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299" w:type="pct"/>
        <w:jc w:val="center"/>
        <w:tblLook w:val="04A0" w:firstRow="1" w:lastRow="0" w:firstColumn="1" w:lastColumn="0" w:noHBand="0" w:noVBand="1"/>
      </w:tblPr>
      <w:tblGrid>
        <w:gridCol w:w="4788"/>
        <w:gridCol w:w="5007"/>
        <w:gridCol w:w="394"/>
        <w:gridCol w:w="8"/>
      </w:tblGrid>
      <w:tr w:rsidR="00457A8E" w:rsidRPr="004554B2" w14:paraId="1BF43384" w14:textId="77777777" w:rsidTr="00B734FB">
        <w:trPr>
          <w:gridAfter w:val="1"/>
          <w:wAfter w:w="4" w:type="pct"/>
          <w:jc w:val="center"/>
        </w:trPr>
        <w:tc>
          <w:tcPr>
            <w:tcW w:w="2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D18D1B" w14:textId="6914F9EB" w:rsidR="00457A8E" w:rsidRPr="00654212" w:rsidRDefault="00457A8E" w:rsidP="0065671D">
            <w:pPr>
              <w:spacing w:before="60" w:after="60"/>
              <w:ind w:firstLine="0"/>
              <w:rPr>
                <w:sz w:val="24"/>
                <w:szCs w:val="24"/>
                <w:lang w:val="ro-RO"/>
              </w:rPr>
            </w:pPr>
            <w:r w:rsidRPr="00654212">
              <w:rPr>
                <w:b/>
                <w:bCs/>
                <w:sz w:val="24"/>
                <w:szCs w:val="24"/>
                <w:lang w:val="ro-RO"/>
              </w:rPr>
              <w:t>Titlul analizei impactului</w:t>
            </w:r>
            <w:r w:rsidRPr="00654212">
              <w:rPr>
                <w:b/>
                <w:bCs/>
                <w:sz w:val="24"/>
                <w:szCs w:val="24"/>
                <w:lang w:val="ro-RO"/>
              </w:rPr>
              <w:br/>
            </w:r>
            <w:r w:rsidRPr="00654212">
              <w:rPr>
                <w:sz w:val="24"/>
                <w:szCs w:val="24"/>
                <w:lang w:val="ro-RO"/>
              </w:rPr>
              <w:t>(poate con</w:t>
            </w:r>
            <w:r w:rsidR="00AE77F3">
              <w:rPr>
                <w:sz w:val="24"/>
                <w:szCs w:val="24"/>
                <w:lang w:val="ro-RO"/>
              </w:rPr>
              <w:t>ț</w:t>
            </w:r>
            <w:r w:rsidRPr="00654212">
              <w:rPr>
                <w:sz w:val="24"/>
                <w:szCs w:val="24"/>
                <w:lang w:val="ro-RO"/>
              </w:rPr>
              <w:t>ine titlul propunerii de act normativ)</w:t>
            </w:r>
            <w:r>
              <w:rPr>
                <w:sz w:val="24"/>
                <w:szCs w:val="24"/>
                <w:lang w:val="ro-RO"/>
              </w:rPr>
              <w:t>:</w:t>
            </w:r>
          </w:p>
        </w:tc>
        <w:tc>
          <w:tcPr>
            <w:tcW w:w="26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1EF6F1" w14:textId="3F145236" w:rsidR="00457A8E" w:rsidRPr="004554B2" w:rsidRDefault="0029287E" w:rsidP="0065671D">
            <w:pPr>
              <w:spacing w:before="60" w:after="60"/>
              <w:ind w:firstLine="0"/>
              <w:rPr>
                <w:b/>
                <w:bCs/>
                <w:sz w:val="24"/>
                <w:szCs w:val="24"/>
                <w:lang w:val="ro-RO"/>
              </w:rPr>
            </w:pPr>
            <w:r w:rsidRPr="004554B2">
              <w:rPr>
                <w:b/>
                <w:bCs/>
                <w:sz w:val="24"/>
                <w:szCs w:val="24"/>
                <w:lang w:val="ro-RO"/>
              </w:rPr>
              <w:t xml:space="preserve">Proiectul </w:t>
            </w:r>
            <w:r w:rsidR="004554B2" w:rsidRPr="004554B2">
              <w:rPr>
                <w:b/>
                <w:bCs/>
                <w:sz w:val="24"/>
                <w:szCs w:val="24"/>
                <w:lang w:val="ro-RO"/>
              </w:rPr>
              <w:t xml:space="preserve">de </w:t>
            </w:r>
            <w:r w:rsidRPr="004554B2">
              <w:rPr>
                <w:b/>
                <w:bCs/>
                <w:sz w:val="24"/>
                <w:szCs w:val="24"/>
                <w:lang w:val="ro-RO"/>
              </w:rPr>
              <w:t>Leg</w:t>
            </w:r>
            <w:r w:rsidR="00C90875">
              <w:rPr>
                <w:b/>
                <w:bCs/>
                <w:sz w:val="24"/>
                <w:szCs w:val="24"/>
                <w:lang w:val="ro-RO"/>
              </w:rPr>
              <w:t xml:space="preserve">e pentru modificarea </w:t>
            </w:r>
            <w:r w:rsidR="0083447D" w:rsidRPr="004554B2">
              <w:rPr>
                <w:b/>
                <w:bCs/>
                <w:sz w:val="24"/>
                <w:szCs w:val="24"/>
                <w:lang w:val="ro-RO"/>
              </w:rPr>
              <w:t xml:space="preserve">Legii cu privire la </w:t>
            </w:r>
            <w:r w:rsidR="00C90875">
              <w:rPr>
                <w:b/>
                <w:bCs/>
                <w:sz w:val="24"/>
                <w:szCs w:val="24"/>
                <w:lang w:val="ro-RO"/>
              </w:rPr>
              <w:t>energia electrică</w:t>
            </w:r>
            <w:r w:rsidR="004554B2" w:rsidRPr="004554B2">
              <w:rPr>
                <w:b/>
                <w:bCs/>
                <w:sz w:val="24"/>
                <w:szCs w:val="24"/>
                <w:lang w:val="ro-RO"/>
              </w:rPr>
              <w:t xml:space="preserve"> </w:t>
            </w:r>
            <w:r w:rsidR="00C90875">
              <w:rPr>
                <w:b/>
                <w:bCs/>
                <w:sz w:val="24"/>
                <w:szCs w:val="24"/>
                <w:lang w:val="ro-RO"/>
              </w:rPr>
              <w:t>nr. 107</w:t>
            </w:r>
            <w:r w:rsidR="0083447D" w:rsidRPr="004554B2">
              <w:rPr>
                <w:b/>
                <w:bCs/>
                <w:sz w:val="24"/>
                <w:szCs w:val="24"/>
                <w:lang w:val="ro-RO"/>
              </w:rPr>
              <w:t>/2016</w:t>
            </w:r>
          </w:p>
        </w:tc>
      </w:tr>
      <w:tr w:rsidR="00457A8E" w:rsidRPr="00654212" w14:paraId="34A77903" w14:textId="77777777" w:rsidTr="00B734FB">
        <w:trPr>
          <w:gridAfter w:val="1"/>
          <w:wAfter w:w="4" w:type="pct"/>
          <w:jc w:val="center"/>
        </w:trPr>
        <w:tc>
          <w:tcPr>
            <w:tcW w:w="2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690D7A" w14:textId="77777777" w:rsidR="00457A8E" w:rsidRPr="00654212" w:rsidRDefault="00457A8E" w:rsidP="0065671D">
            <w:pPr>
              <w:spacing w:before="60" w:after="60"/>
              <w:ind w:firstLine="0"/>
              <w:rPr>
                <w:sz w:val="24"/>
                <w:szCs w:val="24"/>
                <w:lang w:val="ro-RO"/>
              </w:rPr>
            </w:pPr>
            <w:r w:rsidRPr="00654212">
              <w:rPr>
                <w:b/>
                <w:bCs/>
                <w:sz w:val="24"/>
                <w:szCs w:val="24"/>
                <w:lang w:val="ro-RO"/>
              </w:rPr>
              <w:t>Data:</w:t>
            </w:r>
          </w:p>
        </w:tc>
        <w:tc>
          <w:tcPr>
            <w:tcW w:w="26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36B416" w14:textId="09D5A0D1" w:rsidR="00457A8E" w:rsidRPr="00654212" w:rsidRDefault="00133D9C" w:rsidP="0065671D">
            <w:pPr>
              <w:spacing w:before="60" w:after="60"/>
              <w:ind w:firstLine="0"/>
              <w:rPr>
                <w:sz w:val="24"/>
                <w:szCs w:val="24"/>
                <w:lang w:val="ro-RO"/>
              </w:rPr>
            </w:pPr>
            <w:r>
              <w:rPr>
                <w:sz w:val="24"/>
                <w:szCs w:val="24"/>
                <w:lang w:val="ro-RO"/>
              </w:rPr>
              <w:t>12</w:t>
            </w:r>
            <w:bookmarkStart w:id="0" w:name="_GoBack"/>
            <w:bookmarkEnd w:id="0"/>
            <w:r w:rsidR="00C90875">
              <w:rPr>
                <w:sz w:val="24"/>
                <w:szCs w:val="24"/>
                <w:lang w:val="ro-RO"/>
              </w:rPr>
              <w:t xml:space="preserve"> iunie 2023</w:t>
            </w:r>
          </w:p>
        </w:tc>
      </w:tr>
      <w:tr w:rsidR="00457A8E" w:rsidRPr="004554B2" w14:paraId="71B4FBAC" w14:textId="77777777" w:rsidTr="00B734FB">
        <w:trPr>
          <w:gridAfter w:val="1"/>
          <w:wAfter w:w="4" w:type="pct"/>
          <w:jc w:val="center"/>
        </w:trPr>
        <w:tc>
          <w:tcPr>
            <w:tcW w:w="2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DA4617" w14:textId="65F9C936" w:rsidR="00457A8E" w:rsidRPr="00654212" w:rsidRDefault="00457A8E" w:rsidP="0065671D">
            <w:pPr>
              <w:spacing w:before="60" w:after="60"/>
              <w:ind w:firstLine="0"/>
              <w:rPr>
                <w:sz w:val="24"/>
                <w:szCs w:val="24"/>
                <w:lang w:val="ro-RO"/>
              </w:rPr>
            </w:pPr>
            <w:r w:rsidRPr="00654212">
              <w:rPr>
                <w:b/>
                <w:bCs/>
                <w:sz w:val="24"/>
                <w:szCs w:val="24"/>
                <w:lang w:val="ro-RO"/>
              </w:rPr>
              <w:t>Autoritatea administra</w:t>
            </w:r>
            <w:r w:rsidR="00AE77F3">
              <w:rPr>
                <w:b/>
                <w:bCs/>
                <w:sz w:val="24"/>
                <w:szCs w:val="24"/>
                <w:lang w:val="ro-RO"/>
              </w:rPr>
              <w:t>ț</w:t>
            </w:r>
            <w:r w:rsidRPr="00654212">
              <w:rPr>
                <w:b/>
                <w:bCs/>
                <w:sz w:val="24"/>
                <w:szCs w:val="24"/>
                <w:lang w:val="ro-RO"/>
              </w:rPr>
              <w:t>iei publice (autor):</w:t>
            </w:r>
          </w:p>
        </w:tc>
        <w:tc>
          <w:tcPr>
            <w:tcW w:w="26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BFA1F5" w14:textId="69EF4EE8" w:rsidR="00457A8E" w:rsidRPr="00654212" w:rsidRDefault="00457A8E" w:rsidP="0065671D">
            <w:pPr>
              <w:spacing w:before="60" w:after="60"/>
              <w:ind w:firstLine="0"/>
              <w:rPr>
                <w:sz w:val="24"/>
                <w:szCs w:val="24"/>
                <w:lang w:val="ro-RO"/>
              </w:rPr>
            </w:pPr>
            <w:r w:rsidRPr="00654212">
              <w:rPr>
                <w:sz w:val="24"/>
                <w:szCs w:val="24"/>
                <w:lang w:val="ro-RO"/>
              </w:rPr>
              <w:t> </w:t>
            </w:r>
            <w:r w:rsidR="00D23F81">
              <w:rPr>
                <w:sz w:val="24"/>
                <w:szCs w:val="24"/>
                <w:lang w:val="ro-RO"/>
              </w:rPr>
              <w:t xml:space="preserve">Ministerul </w:t>
            </w:r>
            <w:r w:rsidR="00C90875">
              <w:rPr>
                <w:sz w:val="24"/>
                <w:szCs w:val="24"/>
                <w:lang w:val="ro-RO"/>
              </w:rPr>
              <w:t>Energiei</w:t>
            </w:r>
          </w:p>
        </w:tc>
      </w:tr>
      <w:tr w:rsidR="00457A8E" w:rsidRPr="004554B2" w14:paraId="2AC6B796" w14:textId="77777777" w:rsidTr="00B734FB">
        <w:trPr>
          <w:gridAfter w:val="1"/>
          <w:wAfter w:w="4" w:type="pct"/>
          <w:jc w:val="center"/>
        </w:trPr>
        <w:tc>
          <w:tcPr>
            <w:tcW w:w="2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727D881" w14:textId="77777777" w:rsidR="00457A8E" w:rsidRPr="00654212" w:rsidRDefault="00457A8E" w:rsidP="0065671D">
            <w:pPr>
              <w:spacing w:before="60" w:after="60"/>
              <w:ind w:firstLine="0"/>
              <w:rPr>
                <w:sz w:val="24"/>
                <w:szCs w:val="24"/>
                <w:lang w:val="ro-RO"/>
              </w:rPr>
            </w:pPr>
            <w:r w:rsidRPr="00654212">
              <w:rPr>
                <w:b/>
                <w:bCs/>
                <w:sz w:val="24"/>
                <w:szCs w:val="24"/>
                <w:lang w:val="ro-RO"/>
              </w:rPr>
              <w:t>Subdiviziunea:</w:t>
            </w:r>
          </w:p>
        </w:tc>
        <w:tc>
          <w:tcPr>
            <w:tcW w:w="26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A99505" w14:textId="3E7FE458" w:rsidR="00457A8E" w:rsidRPr="00654212" w:rsidRDefault="00457A8E" w:rsidP="0065671D">
            <w:pPr>
              <w:spacing w:before="60" w:after="60"/>
              <w:ind w:firstLine="0"/>
              <w:rPr>
                <w:sz w:val="24"/>
                <w:szCs w:val="24"/>
                <w:lang w:val="ro-RO"/>
              </w:rPr>
            </w:pPr>
            <w:r w:rsidRPr="00654212">
              <w:rPr>
                <w:sz w:val="24"/>
                <w:szCs w:val="24"/>
                <w:lang w:val="ro-RO"/>
              </w:rPr>
              <w:t> </w:t>
            </w:r>
            <w:r w:rsidR="00D23F81">
              <w:rPr>
                <w:sz w:val="24"/>
                <w:szCs w:val="24"/>
                <w:lang w:val="ro-RO"/>
              </w:rPr>
              <w:t>Direc</w:t>
            </w:r>
            <w:r w:rsidR="00AE77F3">
              <w:rPr>
                <w:sz w:val="24"/>
                <w:szCs w:val="24"/>
                <w:lang w:val="ro-RO"/>
              </w:rPr>
              <w:t>ț</w:t>
            </w:r>
            <w:r w:rsidR="00D23F81">
              <w:rPr>
                <w:sz w:val="24"/>
                <w:szCs w:val="24"/>
                <w:lang w:val="ro-RO"/>
              </w:rPr>
              <w:t xml:space="preserve">ia </w:t>
            </w:r>
            <w:r w:rsidR="00C90875">
              <w:rPr>
                <w:sz w:val="24"/>
                <w:szCs w:val="24"/>
                <w:lang w:val="ro-RO"/>
              </w:rPr>
              <w:t>energie electrică</w:t>
            </w:r>
          </w:p>
        </w:tc>
      </w:tr>
      <w:tr w:rsidR="00457A8E" w:rsidRPr="004554B2" w14:paraId="1F214892" w14:textId="77777777" w:rsidTr="00B734FB">
        <w:trPr>
          <w:gridAfter w:val="1"/>
          <w:wAfter w:w="4" w:type="pct"/>
          <w:jc w:val="center"/>
        </w:trPr>
        <w:tc>
          <w:tcPr>
            <w:tcW w:w="2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47DB602" w14:textId="465911BA" w:rsidR="00457A8E" w:rsidRPr="00654212" w:rsidRDefault="00457A8E" w:rsidP="0065671D">
            <w:pPr>
              <w:spacing w:before="60" w:after="60"/>
              <w:ind w:firstLine="0"/>
              <w:rPr>
                <w:sz w:val="24"/>
                <w:szCs w:val="24"/>
                <w:lang w:val="ro-RO"/>
              </w:rPr>
            </w:pPr>
            <w:r w:rsidRPr="00654212">
              <w:rPr>
                <w:b/>
                <w:bCs/>
                <w:sz w:val="24"/>
                <w:szCs w:val="24"/>
                <w:lang w:val="ro-RO"/>
              </w:rPr>
              <w:t xml:space="preserve">Persoana responsabilă </w:t>
            </w:r>
            <w:r w:rsidR="00AE77F3">
              <w:rPr>
                <w:b/>
                <w:bCs/>
                <w:sz w:val="24"/>
                <w:szCs w:val="24"/>
                <w:lang w:val="ro-RO"/>
              </w:rPr>
              <w:t>ș</w:t>
            </w:r>
            <w:r w:rsidRPr="00654212">
              <w:rPr>
                <w:b/>
                <w:bCs/>
                <w:sz w:val="24"/>
                <w:szCs w:val="24"/>
                <w:lang w:val="ro-RO"/>
              </w:rPr>
              <w:t>i datele de contact:</w:t>
            </w:r>
          </w:p>
        </w:tc>
        <w:tc>
          <w:tcPr>
            <w:tcW w:w="26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BC2D44" w14:textId="214FC7F2" w:rsidR="00457A8E" w:rsidRPr="007F0A16" w:rsidRDefault="007F0A16" w:rsidP="007F0A16">
            <w:pPr>
              <w:spacing w:before="60" w:after="60"/>
              <w:ind w:firstLine="0"/>
              <w:rPr>
                <w:sz w:val="24"/>
                <w:szCs w:val="24"/>
                <w:lang w:val="ro-RO"/>
              </w:rPr>
            </w:pPr>
            <w:r>
              <w:rPr>
                <w:sz w:val="24"/>
                <w:szCs w:val="24"/>
                <w:lang w:val="ro-RO"/>
              </w:rPr>
              <w:t xml:space="preserve">Nicolae Negru, email: </w:t>
            </w:r>
            <w:hyperlink r:id="rId8" w:history="1">
              <w:r w:rsidRPr="00EF2E19">
                <w:rPr>
                  <w:rStyle w:val="Hyperlink"/>
                  <w:sz w:val="24"/>
                  <w:szCs w:val="24"/>
                  <w:lang w:val="ro-RO"/>
                </w:rPr>
                <w:t>nicolae.negru@energie.gov.md</w:t>
              </w:r>
            </w:hyperlink>
            <w:r>
              <w:rPr>
                <w:sz w:val="24"/>
                <w:szCs w:val="24"/>
                <w:lang w:val="ro-RO"/>
              </w:rPr>
              <w:t xml:space="preserve"> </w:t>
            </w:r>
          </w:p>
        </w:tc>
      </w:tr>
      <w:tr w:rsidR="00457A8E" w:rsidRPr="004554B2" w14:paraId="73D8FC51" w14:textId="77777777" w:rsidTr="00B734FB">
        <w:trPr>
          <w:jc w:val="center"/>
        </w:trPr>
        <w:tc>
          <w:tcPr>
            <w:tcW w:w="5000" w:type="pct"/>
            <w:gridSpan w:val="4"/>
            <w:tcMar>
              <w:top w:w="15" w:type="dxa"/>
              <w:left w:w="45" w:type="dxa"/>
              <w:bottom w:w="15" w:type="dxa"/>
              <w:right w:w="45" w:type="dxa"/>
            </w:tcMar>
          </w:tcPr>
          <w:p w14:paraId="550AE01C" w14:textId="77777777" w:rsidR="00616837" w:rsidRDefault="00616837" w:rsidP="0065671D">
            <w:pPr>
              <w:spacing w:after="120"/>
              <w:ind w:firstLine="0"/>
              <w:rPr>
                <w:b/>
                <w:bCs/>
                <w:sz w:val="24"/>
                <w:szCs w:val="24"/>
                <w:lang w:val="ro-RO"/>
              </w:rPr>
            </w:pPr>
          </w:p>
          <w:p w14:paraId="56396B5F" w14:textId="6648D131" w:rsidR="00457A8E" w:rsidRPr="00654212" w:rsidRDefault="00457A8E" w:rsidP="0065671D">
            <w:pPr>
              <w:spacing w:after="120"/>
              <w:ind w:firstLine="0"/>
              <w:rPr>
                <w:b/>
                <w:bCs/>
                <w:sz w:val="24"/>
                <w:szCs w:val="24"/>
                <w:lang w:val="ro-RO"/>
              </w:rPr>
            </w:pPr>
            <w:r w:rsidRPr="00654212">
              <w:rPr>
                <w:b/>
                <w:bCs/>
                <w:sz w:val="24"/>
                <w:szCs w:val="24"/>
                <w:lang w:val="ro-RO"/>
              </w:rPr>
              <w:t xml:space="preserve">Compartimentele </w:t>
            </w:r>
            <w:r w:rsidR="006C1720">
              <w:rPr>
                <w:b/>
                <w:bCs/>
                <w:sz w:val="24"/>
                <w:szCs w:val="24"/>
                <w:lang w:val="ro-RO"/>
              </w:rPr>
              <w:t>A</w:t>
            </w:r>
            <w:r w:rsidRPr="00654212">
              <w:rPr>
                <w:b/>
                <w:bCs/>
                <w:sz w:val="24"/>
                <w:szCs w:val="24"/>
                <w:lang w:val="ro-RO"/>
              </w:rPr>
              <w:t>nalizei impactului</w:t>
            </w:r>
            <w:r w:rsidR="006C1720">
              <w:rPr>
                <w:b/>
                <w:bCs/>
                <w:sz w:val="24"/>
                <w:szCs w:val="24"/>
                <w:lang w:val="ro-RO"/>
              </w:rPr>
              <w:t xml:space="preserve"> de reglementare</w:t>
            </w:r>
          </w:p>
        </w:tc>
      </w:tr>
      <w:tr w:rsidR="00457A8E" w:rsidRPr="00654212" w14:paraId="580B1A71" w14:textId="77777777" w:rsidTr="00B734FB">
        <w:trPr>
          <w:jc w:val="center"/>
        </w:trPr>
        <w:tc>
          <w:tcPr>
            <w:tcW w:w="5000" w:type="pct"/>
            <w:gridSpan w:val="4"/>
            <w:tcMar>
              <w:top w:w="15" w:type="dxa"/>
              <w:left w:w="45" w:type="dxa"/>
              <w:bottom w:w="15" w:type="dxa"/>
              <w:right w:w="45" w:type="dxa"/>
            </w:tcMar>
            <w:hideMark/>
          </w:tcPr>
          <w:p w14:paraId="6654A356" w14:textId="3451D1C2" w:rsidR="00457A8E" w:rsidRPr="00D76113" w:rsidRDefault="00457A8E" w:rsidP="0065671D">
            <w:pPr>
              <w:pStyle w:val="Titlu1"/>
              <w:jc w:val="both"/>
            </w:pPr>
            <w:r w:rsidRPr="00D76113">
              <w:t>1. Definirea problemei</w:t>
            </w:r>
          </w:p>
        </w:tc>
      </w:tr>
      <w:tr w:rsidR="00457A8E" w:rsidRPr="00654212" w14:paraId="5F03CFD3" w14:textId="77777777" w:rsidTr="00B734FB">
        <w:trPr>
          <w:jc w:val="center"/>
        </w:trPr>
        <w:tc>
          <w:tcPr>
            <w:tcW w:w="4803" w:type="pct"/>
            <w:gridSpan w:val="2"/>
            <w:tcMar>
              <w:top w:w="15" w:type="dxa"/>
              <w:left w:w="45" w:type="dxa"/>
              <w:bottom w:w="15" w:type="dxa"/>
              <w:right w:w="45" w:type="dxa"/>
            </w:tcMar>
            <w:hideMark/>
          </w:tcPr>
          <w:p w14:paraId="3D025916" w14:textId="44FAF2A8" w:rsidR="00457A8E" w:rsidRPr="000F0E72" w:rsidRDefault="00457A8E" w:rsidP="0065671D">
            <w:pPr>
              <w:spacing w:before="120" w:after="120"/>
              <w:ind w:firstLine="0"/>
              <w:rPr>
                <w:b/>
                <w:bCs/>
                <w:sz w:val="24"/>
                <w:szCs w:val="24"/>
                <w:lang w:val="ro-RO"/>
              </w:rPr>
            </w:pPr>
            <w:r w:rsidRPr="000F0E72">
              <w:rPr>
                <w:b/>
                <w:sz w:val="24"/>
                <w:szCs w:val="24"/>
                <w:lang w:val="ro-RO"/>
              </w:rPr>
              <w:t>a) Determina</w:t>
            </w:r>
            <w:r w:rsidR="00AE77F3">
              <w:rPr>
                <w:b/>
                <w:sz w:val="24"/>
                <w:szCs w:val="24"/>
                <w:lang w:val="ro-RO"/>
              </w:rPr>
              <w:t>ț</w:t>
            </w:r>
            <w:r w:rsidRPr="000F0E72">
              <w:rPr>
                <w:b/>
                <w:sz w:val="24"/>
                <w:szCs w:val="24"/>
                <w:lang w:val="ro-RO"/>
              </w:rPr>
              <w:t xml:space="preserve">i clar </w:t>
            </w:r>
            <w:r w:rsidR="00AE77F3">
              <w:rPr>
                <w:b/>
                <w:sz w:val="24"/>
                <w:szCs w:val="24"/>
                <w:lang w:val="ro-RO"/>
              </w:rPr>
              <w:t>ș</w:t>
            </w:r>
            <w:r w:rsidRPr="000F0E72">
              <w:rPr>
                <w:b/>
                <w:sz w:val="24"/>
                <w:szCs w:val="24"/>
                <w:lang w:val="ro-RO"/>
              </w:rPr>
              <w:t xml:space="preserve">i concis problema </w:t>
            </w:r>
            <w:r w:rsidR="00AE77F3">
              <w:rPr>
                <w:b/>
                <w:sz w:val="24"/>
                <w:szCs w:val="24"/>
                <w:lang w:val="ro-RO"/>
              </w:rPr>
              <w:t>ș</w:t>
            </w:r>
            <w:r w:rsidRPr="000F0E72">
              <w:rPr>
                <w:b/>
                <w:sz w:val="24"/>
                <w:szCs w:val="24"/>
                <w:lang w:val="ro-RO"/>
              </w:rPr>
              <w:t xml:space="preserve">i/sau problemele care urmează să fie </w:t>
            </w:r>
            <w:r w:rsidR="005F55AB" w:rsidRPr="000F0E72">
              <w:rPr>
                <w:b/>
                <w:sz w:val="24"/>
                <w:szCs w:val="24"/>
                <w:lang w:val="ro-RO"/>
              </w:rPr>
              <w:t>solu</w:t>
            </w:r>
            <w:r w:rsidR="00AE77F3">
              <w:rPr>
                <w:b/>
                <w:sz w:val="24"/>
                <w:szCs w:val="24"/>
                <w:lang w:val="ro-RO"/>
              </w:rPr>
              <w:t>ț</w:t>
            </w:r>
            <w:r w:rsidR="005F55AB" w:rsidRPr="000F0E72">
              <w:rPr>
                <w:b/>
                <w:sz w:val="24"/>
                <w:szCs w:val="24"/>
                <w:lang w:val="ro-RO"/>
              </w:rPr>
              <w:t>ionate</w:t>
            </w:r>
          </w:p>
        </w:tc>
        <w:tc>
          <w:tcPr>
            <w:tcW w:w="197" w:type="pct"/>
            <w:gridSpan w:val="2"/>
            <w:tcMar>
              <w:top w:w="15" w:type="dxa"/>
              <w:left w:w="45" w:type="dxa"/>
              <w:bottom w:w="15" w:type="dxa"/>
              <w:right w:w="45" w:type="dxa"/>
            </w:tcMar>
          </w:tcPr>
          <w:p w14:paraId="1E207A62" w14:textId="77777777" w:rsidR="00457A8E" w:rsidRPr="00654212" w:rsidRDefault="00457A8E" w:rsidP="0065671D">
            <w:pPr>
              <w:spacing w:before="120" w:after="120"/>
              <w:ind w:firstLine="0"/>
              <w:rPr>
                <w:sz w:val="24"/>
                <w:szCs w:val="24"/>
                <w:lang w:val="ro-RO"/>
              </w:rPr>
            </w:pPr>
          </w:p>
        </w:tc>
      </w:tr>
      <w:tr w:rsidR="00457A8E" w:rsidRPr="004554B2" w14:paraId="4F9A6B63" w14:textId="77777777" w:rsidTr="00B734FB">
        <w:trPr>
          <w:jc w:val="center"/>
        </w:trPr>
        <w:tc>
          <w:tcPr>
            <w:tcW w:w="5000" w:type="pct"/>
            <w:gridSpan w:val="4"/>
            <w:tcMar>
              <w:top w:w="15" w:type="dxa"/>
              <w:left w:w="45" w:type="dxa"/>
              <w:bottom w:w="15" w:type="dxa"/>
              <w:right w:w="45" w:type="dxa"/>
            </w:tcMar>
          </w:tcPr>
          <w:p w14:paraId="5EBDE469" w14:textId="77777777" w:rsidR="00C90875" w:rsidRDefault="009A05DC" w:rsidP="0065671D">
            <w:pPr>
              <w:spacing w:before="120" w:after="120"/>
              <w:ind w:firstLine="0"/>
              <w:rPr>
                <w:sz w:val="24"/>
                <w:szCs w:val="24"/>
                <w:lang w:val="ro-RO"/>
              </w:rPr>
            </w:pPr>
            <w:r w:rsidRPr="009A05DC">
              <w:rPr>
                <w:sz w:val="24"/>
                <w:szCs w:val="24"/>
                <w:lang w:val="ro-RO"/>
              </w:rPr>
              <w:t xml:space="preserve">În calitate de parte </w:t>
            </w:r>
            <w:r w:rsidR="004E5B0D" w:rsidRPr="004E5B0D">
              <w:rPr>
                <w:sz w:val="24"/>
                <w:szCs w:val="24"/>
                <w:lang w:val="ro-RO"/>
              </w:rPr>
              <w:t>semnatar</w:t>
            </w:r>
            <w:r w:rsidR="004E5B0D">
              <w:rPr>
                <w:sz w:val="24"/>
                <w:szCs w:val="24"/>
                <w:lang w:val="ro-RO"/>
              </w:rPr>
              <w:t>ă</w:t>
            </w:r>
            <w:r w:rsidR="004E5B0D" w:rsidRPr="004E5B0D">
              <w:rPr>
                <w:sz w:val="24"/>
                <w:szCs w:val="24"/>
                <w:lang w:val="ro-RO"/>
              </w:rPr>
              <w:t xml:space="preserve"> </w:t>
            </w:r>
            <w:r w:rsidR="004E5B0D">
              <w:rPr>
                <w:sz w:val="24"/>
                <w:szCs w:val="24"/>
                <w:lang w:val="ro-RO"/>
              </w:rPr>
              <w:t>a</w:t>
            </w:r>
            <w:r w:rsidR="004E5B0D" w:rsidRPr="004E5B0D">
              <w:rPr>
                <w:sz w:val="24"/>
                <w:szCs w:val="24"/>
                <w:lang w:val="ro-RO"/>
              </w:rPr>
              <w:t xml:space="preserve"> Tr</w:t>
            </w:r>
            <w:r w:rsidR="004E5B0D">
              <w:rPr>
                <w:sz w:val="24"/>
                <w:szCs w:val="24"/>
                <w:lang w:val="ro-RO"/>
              </w:rPr>
              <w:t>atatului Comunită</w:t>
            </w:r>
            <w:r w:rsidR="00AE77F3">
              <w:rPr>
                <w:sz w:val="24"/>
                <w:szCs w:val="24"/>
                <w:lang w:val="ro-RO"/>
              </w:rPr>
              <w:t>ț</w:t>
            </w:r>
            <w:r w:rsidR="004E5B0D">
              <w:rPr>
                <w:sz w:val="24"/>
                <w:szCs w:val="24"/>
                <w:lang w:val="ro-RO"/>
              </w:rPr>
              <w:t xml:space="preserve">ii Energetice, Republica Moldova este obligată să transpună </w:t>
            </w:r>
            <w:r w:rsidR="004E5B0D" w:rsidRPr="0019013E">
              <w:rPr>
                <w:i/>
                <w:sz w:val="24"/>
                <w:szCs w:val="24"/>
                <w:lang w:val="ro-RO"/>
              </w:rPr>
              <w:t>acquis</w:t>
            </w:r>
            <w:r w:rsidR="004E5B0D">
              <w:rPr>
                <w:sz w:val="24"/>
                <w:szCs w:val="24"/>
                <w:lang w:val="ro-RO"/>
              </w:rPr>
              <w:t>-ul Comunită</w:t>
            </w:r>
            <w:r w:rsidR="00AE77F3">
              <w:rPr>
                <w:sz w:val="24"/>
                <w:szCs w:val="24"/>
                <w:lang w:val="ro-RO"/>
              </w:rPr>
              <w:t>ț</w:t>
            </w:r>
            <w:r w:rsidR="004E5B0D">
              <w:rPr>
                <w:sz w:val="24"/>
                <w:szCs w:val="24"/>
                <w:lang w:val="ro-RO"/>
              </w:rPr>
              <w:t>ii Energetice</w:t>
            </w:r>
            <w:r w:rsidR="00B42085">
              <w:rPr>
                <w:sz w:val="24"/>
                <w:szCs w:val="24"/>
                <w:lang w:val="ro-RO"/>
              </w:rPr>
              <w:t>.</w:t>
            </w:r>
            <w:r w:rsidR="0084726C">
              <w:rPr>
                <w:sz w:val="24"/>
                <w:szCs w:val="24"/>
                <w:lang w:val="ro-RO"/>
              </w:rPr>
              <w:t xml:space="preserve"> </w:t>
            </w:r>
          </w:p>
          <w:p w14:paraId="0BEA583C" w14:textId="15118829" w:rsidR="0011622E" w:rsidRDefault="00C90875" w:rsidP="0065671D">
            <w:pPr>
              <w:spacing w:before="120" w:after="120"/>
              <w:ind w:firstLine="0"/>
              <w:rPr>
                <w:sz w:val="24"/>
                <w:szCs w:val="24"/>
                <w:lang w:val="ro-RO"/>
              </w:rPr>
            </w:pPr>
            <w:r>
              <w:rPr>
                <w:sz w:val="24"/>
                <w:szCs w:val="24"/>
                <w:lang w:val="ro-RO"/>
              </w:rPr>
              <w:t>P</w:t>
            </w:r>
            <w:r w:rsidR="0011622E">
              <w:rPr>
                <w:sz w:val="24"/>
                <w:szCs w:val="24"/>
                <w:lang w:val="ro-RO"/>
              </w:rPr>
              <w:t>rin Decizia Consiliului Ministerial al Comunită</w:t>
            </w:r>
            <w:r w:rsidR="00AE77F3">
              <w:rPr>
                <w:sz w:val="24"/>
                <w:szCs w:val="24"/>
                <w:lang w:val="ro-RO"/>
              </w:rPr>
              <w:t>ț</w:t>
            </w:r>
            <w:r w:rsidR="0011622E">
              <w:rPr>
                <w:sz w:val="24"/>
                <w:szCs w:val="24"/>
                <w:lang w:val="ro-RO"/>
              </w:rPr>
              <w:t>ii Energetice, nr. D/2018/10/MC-</w:t>
            </w:r>
            <w:proofErr w:type="spellStart"/>
            <w:r w:rsidR="0011622E">
              <w:rPr>
                <w:sz w:val="24"/>
                <w:szCs w:val="24"/>
                <w:lang w:val="ro-RO"/>
              </w:rPr>
              <w:t>EnC</w:t>
            </w:r>
            <w:proofErr w:type="spellEnd"/>
            <w:r w:rsidR="0011622E">
              <w:rPr>
                <w:sz w:val="24"/>
                <w:szCs w:val="24"/>
                <w:lang w:val="ro-RO"/>
              </w:rPr>
              <w:t xml:space="preserve"> (</w:t>
            </w:r>
            <w:hyperlink r:id="rId9" w:history="1">
              <w:r w:rsidR="0011622E" w:rsidRPr="00F142DA">
                <w:rPr>
                  <w:rStyle w:val="Hyperlink"/>
                  <w:sz w:val="24"/>
                  <w:szCs w:val="24"/>
                  <w:lang w:val="ro-RO"/>
                </w:rPr>
                <w:t>https://www.energy-community.org/legal/acquis.html</w:t>
              </w:r>
            </w:hyperlink>
            <w:r w:rsidR="0011622E">
              <w:rPr>
                <w:sz w:val="24"/>
                <w:szCs w:val="24"/>
                <w:lang w:val="ro-RO"/>
              </w:rPr>
              <w:t>) a fost introdusă obliga</w:t>
            </w:r>
            <w:r w:rsidR="00AE77F3">
              <w:rPr>
                <w:sz w:val="24"/>
                <w:szCs w:val="24"/>
                <w:lang w:val="ro-RO"/>
              </w:rPr>
              <w:t>ț</w:t>
            </w:r>
            <w:r w:rsidR="0011622E">
              <w:rPr>
                <w:sz w:val="24"/>
                <w:szCs w:val="24"/>
                <w:lang w:val="ro-RO"/>
              </w:rPr>
              <w:t>ia pentru păr</w:t>
            </w:r>
            <w:r w:rsidR="00AE77F3">
              <w:rPr>
                <w:sz w:val="24"/>
                <w:szCs w:val="24"/>
                <w:lang w:val="ro-RO"/>
              </w:rPr>
              <w:t>ț</w:t>
            </w:r>
            <w:r w:rsidR="0011622E">
              <w:rPr>
                <w:sz w:val="24"/>
                <w:szCs w:val="24"/>
                <w:lang w:val="ro-RO"/>
              </w:rPr>
              <w:t>ile semnatare ale Tratatului Comunită</w:t>
            </w:r>
            <w:r w:rsidR="00AE77F3">
              <w:rPr>
                <w:sz w:val="24"/>
                <w:szCs w:val="24"/>
                <w:lang w:val="ro-RO"/>
              </w:rPr>
              <w:t>ț</w:t>
            </w:r>
            <w:r w:rsidR="0011622E">
              <w:rPr>
                <w:sz w:val="24"/>
                <w:szCs w:val="24"/>
                <w:lang w:val="ro-RO"/>
              </w:rPr>
              <w:t xml:space="preserve">ii Energetice privind transpunerea </w:t>
            </w:r>
            <w:r w:rsidR="00AE77F3">
              <w:rPr>
                <w:sz w:val="24"/>
                <w:szCs w:val="24"/>
                <w:lang w:val="ro-RO"/>
              </w:rPr>
              <w:t>ș</w:t>
            </w:r>
            <w:r w:rsidR="0011622E">
              <w:rPr>
                <w:sz w:val="24"/>
                <w:szCs w:val="24"/>
                <w:lang w:val="ro-RO"/>
              </w:rPr>
              <w:t>i implementarea până în iunie 2020 a</w:t>
            </w:r>
            <w:r w:rsidR="007E3F71">
              <w:rPr>
                <w:sz w:val="24"/>
                <w:szCs w:val="24"/>
                <w:lang w:val="ro-RO"/>
              </w:rPr>
              <w:t xml:space="preserve"> versiunii adaptate a</w:t>
            </w:r>
            <w:r w:rsidR="0011622E">
              <w:rPr>
                <w:sz w:val="24"/>
                <w:szCs w:val="24"/>
                <w:lang w:val="ro-RO"/>
              </w:rPr>
              <w:t xml:space="preserve"> Regulamentului UE nr. 1227/2011 </w:t>
            </w:r>
            <w:r w:rsidR="0011622E" w:rsidRPr="00773A2E">
              <w:rPr>
                <w:sz w:val="24"/>
                <w:szCs w:val="24"/>
                <w:lang w:val="ro-RO"/>
              </w:rPr>
              <w:t xml:space="preserve">al Parlamentului European </w:t>
            </w:r>
            <w:r w:rsidR="00AE77F3">
              <w:rPr>
                <w:sz w:val="24"/>
                <w:szCs w:val="24"/>
                <w:lang w:val="ro-RO"/>
              </w:rPr>
              <w:t>ș</w:t>
            </w:r>
            <w:r w:rsidR="0011622E" w:rsidRPr="00773A2E">
              <w:rPr>
                <w:sz w:val="24"/>
                <w:szCs w:val="24"/>
                <w:lang w:val="ro-RO"/>
              </w:rPr>
              <w:t xml:space="preserve">i al Consiliului din 25 octombrie 2011 privind integritatea </w:t>
            </w:r>
            <w:r w:rsidR="00AE77F3">
              <w:rPr>
                <w:sz w:val="24"/>
                <w:szCs w:val="24"/>
                <w:lang w:val="ro-RO"/>
              </w:rPr>
              <w:t>ș</w:t>
            </w:r>
            <w:r w:rsidR="0011622E" w:rsidRPr="00773A2E">
              <w:rPr>
                <w:sz w:val="24"/>
                <w:szCs w:val="24"/>
                <w:lang w:val="ro-RO"/>
              </w:rPr>
              <w:t>i transparen</w:t>
            </w:r>
            <w:r w:rsidR="00AE77F3">
              <w:rPr>
                <w:sz w:val="24"/>
                <w:szCs w:val="24"/>
                <w:lang w:val="ro-RO"/>
              </w:rPr>
              <w:t>ț</w:t>
            </w:r>
            <w:r w:rsidR="0011622E" w:rsidRPr="00773A2E">
              <w:rPr>
                <w:sz w:val="24"/>
                <w:szCs w:val="24"/>
                <w:lang w:val="ro-RO"/>
              </w:rPr>
              <w:t>a pie</w:t>
            </w:r>
            <w:r w:rsidR="00AE77F3">
              <w:rPr>
                <w:sz w:val="24"/>
                <w:szCs w:val="24"/>
                <w:lang w:val="ro-RO"/>
              </w:rPr>
              <w:t>ț</w:t>
            </w:r>
            <w:r w:rsidR="0011622E" w:rsidRPr="00773A2E">
              <w:rPr>
                <w:sz w:val="24"/>
                <w:szCs w:val="24"/>
                <w:lang w:val="ro-RO"/>
              </w:rPr>
              <w:t>ei angro de energie</w:t>
            </w:r>
            <w:r w:rsidR="0011622E">
              <w:rPr>
                <w:sz w:val="24"/>
                <w:szCs w:val="24"/>
                <w:lang w:val="ro-RO"/>
              </w:rPr>
              <w:t>.</w:t>
            </w:r>
            <w:r w:rsidR="00FE1818">
              <w:rPr>
                <w:sz w:val="24"/>
                <w:szCs w:val="24"/>
                <w:lang w:val="ro-RO"/>
              </w:rPr>
              <w:t xml:space="preserve"> </w:t>
            </w:r>
            <w:r w:rsidR="00515354">
              <w:rPr>
                <w:sz w:val="24"/>
                <w:szCs w:val="24"/>
                <w:lang w:val="ro-RO"/>
              </w:rPr>
              <w:t>Regulament</w:t>
            </w:r>
            <w:r w:rsidR="001F77F0">
              <w:rPr>
                <w:sz w:val="24"/>
                <w:szCs w:val="24"/>
                <w:lang w:val="ro-RO"/>
              </w:rPr>
              <w:t xml:space="preserve"> care până  în prezent </w:t>
            </w:r>
            <w:r w:rsidR="00515354">
              <w:rPr>
                <w:sz w:val="24"/>
                <w:szCs w:val="24"/>
                <w:lang w:val="ro-RO"/>
              </w:rPr>
              <w:t xml:space="preserve">nu a fost </w:t>
            </w:r>
            <w:r w:rsidR="003B6F48">
              <w:rPr>
                <w:sz w:val="24"/>
                <w:szCs w:val="24"/>
                <w:lang w:val="ro-RO"/>
              </w:rPr>
              <w:t>transpus în</w:t>
            </w:r>
            <w:r w:rsidR="001F77F0">
              <w:rPr>
                <w:sz w:val="24"/>
                <w:szCs w:val="24"/>
                <w:lang w:val="ro-RO"/>
              </w:rPr>
              <w:t xml:space="preserve"> Legislația națională</w:t>
            </w:r>
            <w:r w:rsidR="00515354">
              <w:rPr>
                <w:sz w:val="24"/>
                <w:szCs w:val="24"/>
                <w:lang w:val="ro-RO"/>
              </w:rPr>
              <w:t>.</w:t>
            </w:r>
          </w:p>
          <w:p w14:paraId="3BC42920" w14:textId="565C09CA" w:rsidR="001F77F0" w:rsidRDefault="001F77F0" w:rsidP="0065671D">
            <w:pPr>
              <w:spacing w:before="120" w:after="120"/>
              <w:ind w:firstLine="0"/>
              <w:rPr>
                <w:sz w:val="24"/>
                <w:szCs w:val="24"/>
                <w:lang w:val="ro-RO"/>
              </w:rPr>
            </w:pPr>
            <w:r>
              <w:rPr>
                <w:sz w:val="24"/>
                <w:szCs w:val="24"/>
                <w:lang w:val="ro-RO"/>
              </w:rPr>
              <w:t xml:space="preserve">Totodată, experiența anului 2022 ne-a demonstrat unele lacune în ceea ce privește modul de gestionare a pieței de energie electrică prin prisma faptului că unii participanți la piața energiei electrice au avut un comportament vădit </w:t>
            </w:r>
            <w:r w:rsidR="003B6F48">
              <w:rPr>
                <w:sz w:val="24"/>
                <w:szCs w:val="24"/>
                <w:lang w:val="ro-RO"/>
              </w:rPr>
              <w:t>deviant de la prevederile legislative</w:t>
            </w:r>
            <w:r>
              <w:rPr>
                <w:sz w:val="24"/>
                <w:szCs w:val="24"/>
                <w:lang w:val="ro-RO"/>
              </w:rPr>
              <w:t xml:space="preserve">, demonstrat și printr-o investigație a pieței </w:t>
            </w:r>
            <w:r w:rsidR="003B6F48">
              <w:rPr>
                <w:sz w:val="24"/>
                <w:szCs w:val="24"/>
                <w:lang w:val="ro-RO"/>
              </w:rPr>
              <w:t>realizată</w:t>
            </w:r>
            <w:r>
              <w:rPr>
                <w:sz w:val="24"/>
                <w:szCs w:val="24"/>
                <w:lang w:val="ro-RO"/>
              </w:rPr>
              <w:t xml:space="preserve"> de Agenția Națională pentru Reglementare în Energetică</w:t>
            </w:r>
            <w:r w:rsidR="003B6F48">
              <w:rPr>
                <w:sz w:val="24"/>
                <w:szCs w:val="24"/>
                <w:lang w:val="ro-RO"/>
              </w:rPr>
              <w:t xml:space="preserve"> (ANRE)</w:t>
            </w:r>
            <w:r>
              <w:rPr>
                <w:sz w:val="24"/>
                <w:szCs w:val="24"/>
                <w:lang w:val="ro-RO"/>
              </w:rPr>
              <w:t>, dar care din lipsa instrumentelor legale insuficiente nu au putut fi sancționa</w:t>
            </w:r>
            <w:r w:rsidR="00FB4E42">
              <w:rPr>
                <w:sz w:val="24"/>
                <w:szCs w:val="24"/>
                <w:lang w:val="ro-RO"/>
              </w:rPr>
              <w:t xml:space="preserve">ți </w:t>
            </w:r>
            <w:r w:rsidR="00FB4E42" w:rsidRPr="00FB4E42">
              <w:rPr>
                <w:sz w:val="24"/>
                <w:szCs w:val="24"/>
                <w:lang w:val="ro-RO"/>
              </w:rPr>
              <w:t xml:space="preserve">pentru nerespectarea sau încălcarea prevederilor privind integritatea și transparența pieței angro a </w:t>
            </w:r>
            <w:r w:rsidR="003B6F48" w:rsidRPr="00FB4E42">
              <w:rPr>
                <w:sz w:val="24"/>
                <w:szCs w:val="24"/>
                <w:lang w:val="ro-RO"/>
              </w:rPr>
              <w:t>energiei</w:t>
            </w:r>
            <w:r w:rsidR="00FB4E42" w:rsidRPr="00FB4E42">
              <w:rPr>
                <w:sz w:val="24"/>
                <w:szCs w:val="24"/>
                <w:lang w:val="ro-RO"/>
              </w:rPr>
              <w:t xml:space="preserve"> electrice.</w:t>
            </w:r>
          </w:p>
          <w:p w14:paraId="57DD1144" w14:textId="3E2EDE5D" w:rsidR="00CD0F34" w:rsidRDefault="00D34989" w:rsidP="0065671D">
            <w:pPr>
              <w:spacing w:before="120" w:after="120"/>
              <w:ind w:firstLine="0"/>
              <w:rPr>
                <w:sz w:val="24"/>
                <w:szCs w:val="24"/>
                <w:lang w:val="ro-RO"/>
              </w:rPr>
            </w:pPr>
            <w:r>
              <w:rPr>
                <w:sz w:val="24"/>
                <w:szCs w:val="24"/>
                <w:lang w:val="ro-RO"/>
              </w:rPr>
              <w:t>De aseme</w:t>
            </w:r>
            <w:r w:rsidR="0038211A">
              <w:rPr>
                <w:sz w:val="24"/>
                <w:szCs w:val="24"/>
                <w:lang w:val="ro-RO"/>
              </w:rPr>
              <w:t>nea,</w:t>
            </w:r>
            <w:r w:rsidR="00957830">
              <w:rPr>
                <w:sz w:val="24"/>
                <w:szCs w:val="24"/>
                <w:lang w:val="ro-RO"/>
              </w:rPr>
              <w:t xml:space="preserve"> </w:t>
            </w:r>
            <w:r w:rsidR="00A47AD3">
              <w:rPr>
                <w:sz w:val="24"/>
                <w:szCs w:val="24"/>
                <w:lang w:val="ro-RO"/>
              </w:rPr>
              <w:t>în contextul gestionării situa</w:t>
            </w:r>
            <w:r w:rsidR="00AE77F3">
              <w:rPr>
                <w:sz w:val="24"/>
                <w:szCs w:val="24"/>
                <w:lang w:val="ro-RO"/>
              </w:rPr>
              <w:t>ț</w:t>
            </w:r>
            <w:r w:rsidR="00A47AD3">
              <w:rPr>
                <w:sz w:val="24"/>
                <w:szCs w:val="24"/>
                <w:lang w:val="ro-RO"/>
              </w:rPr>
              <w:t>iei excep</w:t>
            </w:r>
            <w:r w:rsidR="00AE77F3">
              <w:rPr>
                <w:sz w:val="24"/>
                <w:szCs w:val="24"/>
                <w:lang w:val="ro-RO"/>
              </w:rPr>
              <w:t>ț</w:t>
            </w:r>
            <w:r w:rsidR="00A47AD3">
              <w:rPr>
                <w:sz w:val="24"/>
                <w:szCs w:val="24"/>
                <w:lang w:val="ro-RO"/>
              </w:rPr>
              <w:t xml:space="preserve">ionale în sectorul </w:t>
            </w:r>
            <w:r w:rsidR="00C90875">
              <w:rPr>
                <w:sz w:val="24"/>
                <w:szCs w:val="24"/>
                <w:lang w:val="ro-RO"/>
              </w:rPr>
              <w:t>energiei electrice</w:t>
            </w:r>
            <w:r w:rsidR="00A47AD3">
              <w:rPr>
                <w:sz w:val="24"/>
                <w:szCs w:val="24"/>
                <w:lang w:val="ro-RO"/>
              </w:rPr>
              <w:t xml:space="preserve"> care a fost declan</w:t>
            </w:r>
            <w:r w:rsidR="00AE77F3">
              <w:rPr>
                <w:sz w:val="24"/>
                <w:szCs w:val="24"/>
                <w:lang w:val="ro-RO"/>
              </w:rPr>
              <w:t>ș</w:t>
            </w:r>
            <w:r w:rsidR="00A47AD3">
              <w:rPr>
                <w:sz w:val="24"/>
                <w:szCs w:val="24"/>
                <w:lang w:val="ro-RO"/>
              </w:rPr>
              <w:t xml:space="preserve">ată </w:t>
            </w:r>
            <w:r w:rsidR="00C90875">
              <w:rPr>
                <w:sz w:val="24"/>
                <w:szCs w:val="24"/>
                <w:lang w:val="ro-RO"/>
              </w:rPr>
              <w:t xml:space="preserve">și </w:t>
            </w:r>
            <w:r w:rsidR="00A47AD3">
              <w:rPr>
                <w:sz w:val="24"/>
                <w:szCs w:val="24"/>
                <w:lang w:val="ro-RO"/>
              </w:rPr>
              <w:t xml:space="preserve">urmare a </w:t>
            </w:r>
            <w:r w:rsidR="00FE1818">
              <w:rPr>
                <w:sz w:val="24"/>
                <w:szCs w:val="24"/>
                <w:lang w:val="ro-RO"/>
              </w:rPr>
              <w:t>limităril</w:t>
            </w:r>
            <w:r w:rsidR="00A47AD3">
              <w:rPr>
                <w:sz w:val="24"/>
                <w:szCs w:val="24"/>
                <w:lang w:val="ro-RO"/>
              </w:rPr>
              <w:t>or</w:t>
            </w:r>
            <w:r w:rsidR="00FE1818">
              <w:rPr>
                <w:sz w:val="24"/>
                <w:szCs w:val="24"/>
                <w:lang w:val="ro-RO"/>
              </w:rPr>
              <w:t xml:space="preserve"> în aprovizionarea cu gazele naturale </w:t>
            </w:r>
            <w:r w:rsidR="00CD0F34">
              <w:rPr>
                <w:sz w:val="24"/>
                <w:szCs w:val="24"/>
                <w:lang w:val="ro-RO"/>
              </w:rPr>
              <w:t xml:space="preserve">din octombrie, </w:t>
            </w:r>
            <w:r w:rsidR="00A47AD3">
              <w:rPr>
                <w:sz w:val="24"/>
                <w:szCs w:val="24"/>
                <w:lang w:val="ro-RO"/>
              </w:rPr>
              <w:t>au fost identificate o serie de prevederi ce urmează a fi modificate, completate pentru a se exclude echivocul cu privire la atribu</w:t>
            </w:r>
            <w:r w:rsidR="00AE77F3">
              <w:rPr>
                <w:sz w:val="24"/>
                <w:szCs w:val="24"/>
                <w:lang w:val="ro-RO"/>
              </w:rPr>
              <w:t>ț</w:t>
            </w:r>
            <w:r w:rsidR="00A47AD3">
              <w:rPr>
                <w:sz w:val="24"/>
                <w:szCs w:val="24"/>
                <w:lang w:val="ro-RO"/>
              </w:rPr>
              <w:t>iile Comisiei pentru situa</w:t>
            </w:r>
            <w:r w:rsidR="00AE77F3">
              <w:rPr>
                <w:sz w:val="24"/>
                <w:szCs w:val="24"/>
                <w:lang w:val="ro-RO"/>
              </w:rPr>
              <w:t>ț</w:t>
            </w:r>
            <w:r w:rsidR="00A47AD3">
              <w:rPr>
                <w:sz w:val="24"/>
                <w:szCs w:val="24"/>
                <w:lang w:val="ro-RO"/>
              </w:rPr>
              <w:t>ii excep</w:t>
            </w:r>
            <w:r w:rsidR="00AE77F3">
              <w:rPr>
                <w:sz w:val="24"/>
                <w:szCs w:val="24"/>
                <w:lang w:val="ro-RO"/>
              </w:rPr>
              <w:t>ț</w:t>
            </w:r>
            <w:r w:rsidR="00A47AD3">
              <w:rPr>
                <w:sz w:val="24"/>
                <w:szCs w:val="24"/>
                <w:lang w:val="ro-RO"/>
              </w:rPr>
              <w:t>ionale, atribu</w:t>
            </w:r>
            <w:r w:rsidR="00AE77F3">
              <w:rPr>
                <w:sz w:val="24"/>
                <w:szCs w:val="24"/>
                <w:lang w:val="ro-RO"/>
              </w:rPr>
              <w:t>ț</w:t>
            </w:r>
            <w:r w:rsidR="00A47AD3">
              <w:rPr>
                <w:sz w:val="24"/>
                <w:szCs w:val="24"/>
                <w:lang w:val="ro-RO"/>
              </w:rPr>
              <w:t>iile A</w:t>
            </w:r>
            <w:r w:rsidR="00C90875">
              <w:rPr>
                <w:sz w:val="24"/>
                <w:szCs w:val="24"/>
                <w:lang w:val="ro-RO"/>
              </w:rPr>
              <w:t xml:space="preserve">genției </w:t>
            </w:r>
            <w:r w:rsidR="00A47AD3">
              <w:rPr>
                <w:sz w:val="24"/>
                <w:szCs w:val="24"/>
                <w:lang w:val="ro-RO"/>
              </w:rPr>
              <w:t>N</w:t>
            </w:r>
            <w:r w:rsidR="00C90875">
              <w:rPr>
                <w:sz w:val="24"/>
                <w:szCs w:val="24"/>
                <w:lang w:val="ro-RO"/>
              </w:rPr>
              <w:t xml:space="preserve">aționale pentru </w:t>
            </w:r>
            <w:r w:rsidR="00A47AD3">
              <w:rPr>
                <w:sz w:val="24"/>
                <w:szCs w:val="24"/>
                <w:lang w:val="ro-RO"/>
              </w:rPr>
              <w:t>R</w:t>
            </w:r>
            <w:r w:rsidR="00C90875">
              <w:rPr>
                <w:sz w:val="24"/>
                <w:szCs w:val="24"/>
                <w:lang w:val="ro-RO"/>
              </w:rPr>
              <w:t>eglementare în Energetică</w:t>
            </w:r>
            <w:r w:rsidR="00A47AD3">
              <w:rPr>
                <w:sz w:val="24"/>
                <w:szCs w:val="24"/>
                <w:lang w:val="ro-RO"/>
              </w:rPr>
              <w:t xml:space="preserve">, etc. </w:t>
            </w:r>
          </w:p>
          <w:p w14:paraId="4A71DEA6" w14:textId="565293C0" w:rsidR="00FE7C83" w:rsidRPr="00FE7C83" w:rsidRDefault="00FE7C83" w:rsidP="0065671D">
            <w:pPr>
              <w:spacing w:before="120" w:after="120"/>
              <w:ind w:firstLine="0"/>
              <w:rPr>
                <w:sz w:val="24"/>
                <w:szCs w:val="24"/>
                <w:lang w:val="ro-RO"/>
              </w:rPr>
            </w:pPr>
            <w:r>
              <w:rPr>
                <w:sz w:val="24"/>
                <w:szCs w:val="24"/>
                <w:lang w:val="ro-RO"/>
              </w:rPr>
              <w:t>Totodată,</w:t>
            </w:r>
            <w:r>
              <w:t xml:space="preserve"> </w:t>
            </w:r>
            <w:r w:rsidRPr="00FE7C83">
              <w:rPr>
                <w:sz w:val="24"/>
                <w:szCs w:val="24"/>
                <w:lang w:val="ro-RO"/>
              </w:rPr>
              <w:t>cu referire la piața energiei electrice</w:t>
            </w:r>
            <w:r>
              <w:rPr>
                <w:sz w:val="24"/>
                <w:szCs w:val="24"/>
                <w:lang w:val="ro-RO"/>
              </w:rPr>
              <w:t>,</w:t>
            </w:r>
            <w:r w:rsidRPr="00FE7C83">
              <w:rPr>
                <w:sz w:val="24"/>
                <w:szCs w:val="24"/>
                <w:lang w:val="ro-RO"/>
              </w:rPr>
              <w:t xml:space="preserve"> de menționat că, începând cu 1 iunie, au fost puse în aplicare Regulile pieței energiei electrice precum și implementată o piață nouă „piața de echilibrare”. </w:t>
            </w:r>
          </w:p>
          <w:p w14:paraId="09C709D8" w14:textId="2D82A421" w:rsidR="00FE7C83" w:rsidRDefault="00FE7C83" w:rsidP="0065671D">
            <w:pPr>
              <w:spacing w:before="120" w:after="120"/>
              <w:ind w:firstLine="0"/>
              <w:rPr>
                <w:sz w:val="24"/>
                <w:szCs w:val="24"/>
                <w:lang w:val="ro-RO"/>
              </w:rPr>
            </w:pPr>
            <w:r w:rsidRPr="00FE7C83">
              <w:rPr>
                <w:sz w:val="24"/>
                <w:szCs w:val="24"/>
                <w:lang w:val="ro-RO"/>
              </w:rPr>
              <w:t xml:space="preserve">Prin urmare, întru avansarea dezvoltării pieței energiei electrice, pentru Republica Moldova este </w:t>
            </w:r>
            <w:r w:rsidR="001F77F0">
              <w:rPr>
                <w:sz w:val="24"/>
                <w:szCs w:val="24"/>
                <w:lang w:val="ro-RO"/>
              </w:rPr>
              <w:t>devine imperativă</w:t>
            </w:r>
            <w:r w:rsidR="001B54FB">
              <w:rPr>
                <w:sz w:val="24"/>
                <w:szCs w:val="24"/>
                <w:lang w:val="ro-RO"/>
              </w:rPr>
              <w:t xml:space="preserve"> c</w:t>
            </w:r>
            <w:r w:rsidRPr="00FE7C83">
              <w:rPr>
                <w:sz w:val="24"/>
                <w:szCs w:val="24"/>
                <w:lang w:val="ro-RO"/>
              </w:rPr>
              <w:t xml:space="preserve">rearea/desemnarea unui Operator al pieței de energie electrică care să organizeze piețele locale pe termen scurt și să asigure o viitoare cuplare a acestora cu alte piețe centralizate din Europa, de preferat în cadrul piețelor Uniunii Europene (Single </w:t>
            </w:r>
            <w:proofErr w:type="spellStart"/>
            <w:r w:rsidRPr="00FE7C83">
              <w:rPr>
                <w:sz w:val="24"/>
                <w:szCs w:val="24"/>
                <w:lang w:val="ro-RO"/>
              </w:rPr>
              <w:t>Day-ahead</w:t>
            </w:r>
            <w:proofErr w:type="spellEnd"/>
            <w:r w:rsidRPr="00FE7C83">
              <w:rPr>
                <w:sz w:val="24"/>
                <w:szCs w:val="24"/>
                <w:lang w:val="ro-RO"/>
              </w:rPr>
              <w:t xml:space="preserve"> </w:t>
            </w:r>
            <w:proofErr w:type="spellStart"/>
            <w:r w:rsidRPr="00FE7C83">
              <w:rPr>
                <w:sz w:val="24"/>
                <w:szCs w:val="24"/>
                <w:lang w:val="ro-RO"/>
              </w:rPr>
              <w:t>Coupling</w:t>
            </w:r>
            <w:proofErr w:type="spellEnd"/>
            <w:r w:rsidRPr="00FE7C83">
              <w:rPr>
                <w:sz w:val="24"/>
                <w:szCs w:val="24"/>
                <w:lang w:val="ro-RO"/>
              </w:rPr>
              <w:t xml:space="preserve"> (SDAC) și Single </w:t>
            </w:r>
            <w:proofErr w:type="spellStart"/>
            <w:r w:rsidRPr="00FE7C83">
              <w:rPr>
                <w:sz w:val="24"/>
                <w:szCs w:val="24"/>
                <w:lang w:val="ro-RO"/>
              </w:rPr>
              <w:t>Intraday</w:t>
            </w:r>
            <w:proofErr w:type="spellEnd"/>
            <w:r w:rsidRPr="00FE7C83">
              <w:rPr>
                <w:sz w:val="24"/>
                <w:szCs w:val="24"/>
                <w:lang w:val="ro-RO"/>
              </w:rPr>
              <w:t xml:space="preserve"> </w:t>
            </w:r>
            <w:proofErr w:type="spellStart"/>
            <w:r w:rsidRPr="00FE7C83">
              <w:rPr>
                <w:sz w:val="24"/>
                <w:szCs w:val="24"/>
                <w:lang w:val="ro-RO"/>
              </w:rPr>
              <w:t>Coupling</w:t>
            </w:r>
            <w:proofErr w:type="spellEnd"/>
            <w:r w:rsidRPr="00FE7C83">
              <w:rPr>
                <w:sz w:val="24"/>
                <w:szCs w:val="24"/>
                <w:lang w:val="ro-RO"/>
              </w:rPr>
              <w:t xml:space="preserve"> (SIDC)</w:t>
            </w:r>
            <w:r w:rsidR="001F77F0">
              <w:rPr>
                <w:sz w:val="24"/>
                <w:szCs w:val="24"/>
                <w:lang w:val="ro-RO"/>
              </w:rPr>
              <w:t>, or în lipsa unui asemenea operator nu se poate crea o piață cu adevărat concurențială și funcțională</w:t>
            </w:r>
            <w:r w:rsidRPr="00FE7C83">
              <w:rPr>
                <w:sz w:val="24"/>
                <w:szCs w:val="24"/>
                <w:lang w:val="ro-RO"/>
              </w:rPr>
              <w:t>.</w:t>
            </w:r>
            <w:r w:rsidR="00FB4E42">
              <w:rPr>
                <w:sz w:val="24"/>
                <w:szCs w:val="24"/>
                <w:lang w:val="ro-RO"/>
              </w:rPr>
              <w:t xml:space="preserve"> Astfel întru desemnarea unui operator, necesită ca Legea să prevadă expres un set de criterii/cerințe transparente cărora trebuie să corespundă entitatea care va fi desemnată ca operator al pieței în Republica Moldova. </w:t>
            </w:r>
          </w:p>
          <w:p w14:paraId="5EDD38D7" w14:textId="77777777" w:rsidR="009E28E1" w:rsidRDefault="001F77F0" w:rsidP="0065671D">
            <w:pPr>
              <w:spacing w:before="120" w:after="120"/>
              <w:ind w:firstLine="0"/>
              <w:rPr>
                <w:sz w:val="24"/>
                <w:szCs w:val="24"/>
                <w:lang w:val="ro-RO"/>
              </w:rPr>
            </w:pPr>
            <w:r>
              <w:rPr>
                <w:sz w:val="24"/>
                <w:szCs w:val="24"/>
                <w:lang w:val="ro-RO"/>
              </w:rPr>
              <w:t xml:space="preserve">Totodată, ultimul an achizițiile de energie electrică s-au realizat în </w:t>
            </w:r>
            <w:r w:rsidR="003723BC">
              <w:rPr>
                <w:sz w:val="24"/>
                <w:szCs w:val="24"/>
                <w:lang w:val="ro-RO"/>
              </w:rPr>
              <w:t xml:space="preserve">mod centralizat în </w:t>
            </w:r>
            <w:r>
              <w:rPr>
                <w:sz w:val="24"/>
                <w:szCs w:val="24"/>
                <w:lang w:val="ro-RO"/>
              </w:rPr>
              <w:t>baza</w:t>
            </w:r>
            <w:r w:rsidR="003723BC">
              <w:rPr>
                <w:sz w:val="24"/>
                <w:szCs w:val="24"/>
                <w:lang w:val="ro-RO"/>
              </w:rPr>
              <w:t xml:space="preserve"> obligației de serviciu public impuse SA „Energocom” prin Dispozițiile Comisiei pentru Situații Excepționale pe perioade scurte în contextul stării de urgență și prin derogare de la procedurile aplicabile prevăzute în legislația națională. </w:t>
            </w:r>
          </w:p>
          <w:p w14:paraId="434FC15E" w14:textId="77777777" w:rsidR="009E28E1" w:rsidRDefault="009E28E1" w:rsidP="0065671D">
            <w:pPr>
              <w:spacing w:before="120" w:after="120"/>
              <w:ind w:firstLine="0"/>
              <w:rPr>
                <w:sz w:val="24"/>
                <w:szCs w:val="24"/>
                <w:lang w:val="ro-RO"/>
              </w:rPr>
            </w:pPr>
          </w:p>
          <w:p w14:paraId="16EF781E" w14:textId="67DA788E" w:rsidR="00F7598E" w:rsidRDefault="003723BC" w:rsidP="0065671D">
            <w:pPr>
              <w:spacing w:before="120" w:after="120"/>
              <w:ind w:firstLine="0"/>
              <w:rPr>
                <w:sz w:val="24"/>
                <w:szCs w:val="24"/>
                <w:lang w:val="ro-RO"/>
              </w:rPr>
            </w:pPr>
            <w:r>
              <w:rPr>
                <w:sz w:val="24"/>
                <w:szCs w:val="24"/>
                <w:lang w:val="ro-RO"/>
              </w:rPr>
              <w:lastRenderedPageBreak/>
              <w:t xml:space="preserve">Astfel, în contextul în care starea de urgență va expira </w:t>
            </w:r>
            <w:r w:rsidR="00F7598E">
              <w:rPr>
                <w:sz w:val="24"/>
                <w:szCs w:val="24"/>
                <w:lang w:val="ro-RO"/>
              </w:rPr>
              <w:t xml:space="preserve">si vor fi reluate </w:t>
            </w:r>
            <w:r w:rsidR="00696797">
              <w:rPr>
                <w:sz w:val="24"/>
                <w:szCs w:val="24"/>
                <w:lang w:val="ro-RO"/>
              </w:rPr>
              <w:t>achizițiile</w:t>
            </w:r>
            <w:r w:rsidR="00F7598E">
              <w:rPr>
                <w:sz w:val="24"/>
                <w:szCs w:val="24"/>
                <w:lang w:val="ro-RO"/>
              </w:rPr>
              <w:t xml:space="preserve"> de energie electrică</w:t>
            </w:r>
            <w:r>
              <w:rPr>
                <w:sz w:val="24"/>
                <w:szCs w:val="24"/>
                <w:lang w:val="ro-RO"/>
              </w:rPr>
              <w:t xml:space="preserve"> </w:t>
            </w:r>
            <w:r w:rsidR="00696797">
              <w:rPr>
                <w:sz w:val="24"/>
                <w:szCs w:val="24"/>
                <w:lang w:val="ro-RO"/>
              </w:rPr>
              <w:t>în baza P</w:t>
            </w:r>
            <w:r w:rsidR="00696797" w:rsidRPr="00696797">
              <w:rPr>
                <w:sz w:val="24"/>
                <w:szCs w:val="24"/>
                <w:lang w:val="ro-RO"/>
              </w:rPr>
              <w:t>rocedur</w:t>
            </w:r>
            <w:r w:rsidR="00696797">
              <w:rPr>
                <w:sz w:val="24"/>
                <w:szCs w:val="24"/>
                <w:lang w:val="ro-RO"/>
              </w:rPr>
              <w:t>ii</w:t>
            </w:r>
            <w:r w:rsidR="00696797" w:rsidRPr="00696797">
              <w:rPr>
                <w:sz w:val="24"/>
                <w:szCs w:val="24"/>
                <w:lang w:val="ro-RO"/>
              </w:rPr>
              <w:t xml:space="preserve"> de procurare a energiei electric</w:t>
            </w:r>
            <w:r w:rsidR="00696797">
              <w:rPr>
                <w:sz w:val="24"/>
                <w:szCs w:val="24"/>
                <w:lang w:val="ro-RO"/>
              </w:rPr>
              <w:t>e stabilite în Anexa nr. 1 la Regulile pieței energiei electrice aprobate prin Hotărârea ANRE 283/2020, există riscul ca la licitații să nu fie prezentate suficiente oferte</w:t>
            </w:r>
            <w:r w:rsidR="00FB4E42">
              <w:rPr>
                <w:sz w:val="24"/>
                <w:szCs w:val="24"/>
                <w:lang w:val="ro-RO"/>
              </w:rPr>
              <w:t xml:space="preserve">, ceea ce ar conduce la tergiversarea procedurilor conform practicii anterioare poate conduce la un blocaj al pieței și la apariția unei situații excepționale. </w:t>
            </w:r>
          </w:p>
          <w:p w14:paraId="4F5BC1A1" w14:textId="2466A604" w:rsidR="00FB4E42" w:rsidRPr="00FB4E42" w:rsidRDefault="00FB4E42" w:rsidP="00FB4E42">
            <w:pPr>
              <w:spacing w:before="120" w:after="120"/>
              <w:ind w:firstLine="0"/>
              <w:rPr>
                <w:sz w:val="24"/>
                <w:szCs w:val="24"/>
                <w:lang w:val="ro-RO"/>
              </w:rPr>
            </w:pPr>
            <w:r>
              <w:rPr>
                <w:sz w:val="24"/>
                <w:szCs w:val="24"/>
                <w:lang w:val="ro-RO"/>
              </w:rPr>
              <w:t xml:space="preserve">Prin urmare, </w:t>
            </w:r>
            <w:r w:rsidRPr="00FB4E42">
              <w:rPr>
                <w:sz w:val="24"/>
                <w:szCs w:val="24"/>
                <w:lang w:val="ro-RO"/>
              </w:rPr>
              <w:t>pe piața angro de energie electrică</w:t>
            </w:r>
            <w:r>
              <w:rPr>
                <w:sz w:val="24"/>
                <w:szCs w:val="24"/>
                <w:lang w:val="ro-RO"/>
              </w:rPr>
              <w:t xml:space="preserve"> pot interveni așa d</w:t>
            </w:r>
            <w:r w:rsidRPr="00FB4E42">
              <w:rPr>
                <w:sz w:val="24"/>
                <w:szCs w:val="24"/>
                <w:lang w:val="ro-RO"/>
              </w:rPr>
              <w:t>isfuncționalități</w:t>
            </w:r>
            <w:r>
              <w:rPr>
                <w:sz w:val="24"/>
                <w:szCs w:val="24"/>
                <w:lang w:val="ro-RO"/>
              </w:rPr>
              <w:t xml:space="preserve"> </w:t>
            </w:r>
            <w:r w:rsidR="00EE59C3">
              <w:rPr>
                <w:sz w:val="24"/>
                <w:szCs w:val="24"/>
                <w:lang w:val="ro-RO"/>
              </w:rPr>
              <w:t>cum ar fi</w:t>
            </w:r>
            <w:r>
              <w:rPr>
                <w:sz w:val="24"/>
                <w:szCs w:val="24"/>
                <w:lang w:val="ro-RO"/>
              </w:rPr>
              <w:t>:</w:t>
            </w:r>
          </w:p>
          <w:p w14:paraId="0E202A70" w14:textId="37BA4D39" w:rsidR="00FB4E42" w:rsidRPr="00FB4E42" w:rsidRDefault="00FB4E42" w:rsidP="006248F2">
            <w:pPr>
              <w:spacing w:before="120"/>
              <w:ind w:firstLine="514"/>
              <w:rPr>
                <w:sz w:val="24"/>
                <w:szCs w:val="24"/>
                <w:lang w:val="ro-RO"/>
              </w:rPr>
            </w:pPr>
            <w:r w:rsidRPr="00FB4E42">
              <w:rPr>
                <w:sz w:val="24"/>
                <w:szCs w:val="24"/>
                <w:lang w:val="ro-RO"/>
              </w:rPr>
              <w:t>a)</w:t>
            </w:r>
            <w:r w:rsidRPr="00FB4E42">
              <w:rPr>
                <w:sz w:val="24"/>
                <w:szCs w:val="24"/>
                <w:lang w:val="ro-RO"/>
              </w:rPr>
              <w:tab/>
            </w:r>
            <w:r w:rsidR="003B6F48">
              <w:rPr>
                <w:sz w:val="24"/>
                <w:szCs w:val="24"/>
                <w:lang w:val="ro-RO"/>
              </w:rPr>
              <w:t xml:space="preserve"> </w:t>
            </w:r>
            <w:r w:rsidRPr="00FB4E42">
              <w:rPr>
                <w:sz w:val="24"/>
                <w:szCs w:val="24"/>
                <w:lang w:val="ro-RO"/>
              </w:rPr>
              <w:t>Un număr insuficient de participanți la licitațiile organizate de furnizorul serviciului universal și furnizorul de ultimă opțiune</w:t>
            </w:r>
            <w:r w:rsidR="003B6F48">
              <w:rPr>
                <w:sz w:val="24"/>
                <w:szCs w:val="24"/>
                <w:lang w:val="ro-RO"/>
              </w:rPr>
              <w:t>;</w:t>
            </w:r>
          </w:p>
          <w:p w14:paraId="0308C237" w14:textId="0131680A" w:rsidR="00FB4E42" w:rsidRPr="00FB4E42" w:rsidRDefault="00FB4E42" w:rsidP="006248F2">
            <w:pPr>
              <w:ind w:firstLine="514"/>
              <w:rPr>
                <w:sz w:val="24"/>
                <w:szCs w:val="24"/>
                <w:lang w:val="ro-RO"/>
              </w:rPr>
            </w:pPr>
            <w:r w:rsidRPr="00FB4E42">
              <w:rPr>
                <w:sz w:val="24"/>
                <w:szCs w:val="24"/>
                <w:lang w:val="ro-RO"/>
              </w:rPr>
              <w:t>b)</w:t>
            </w:r>
            <w:r w:rsidRPr="00FB4E42">
              <w:rPr>
                <w:sz w:val="24"/>
                <w:szCs w:val="24"/>
                <w:lang w:val="ro-RO"/>
              </w:rPr>
              <w:tab/>
            </w:r>
            <w:r w:rsidR="003B6F48">
              <w:rPr>
                <w:sz w:val="24"/>
                <w:szCs w:val="24"/>
                <w:lang w:val="ro-RO"/>
              </w:rPr>
              <w:t xml:space="preserve"> </w:t>
            </w:r>
            <w:r w:rsidRPr="00FB4E42">
              <w:rPr>
                <w:sz w:val="24"/>
                <w:szCs w:val="24"/>
                <w:lang w:val="ro-RO"/>
              </w:rPr>
              <w:t>Un număr insuficient de participanți la piața energiei electrice de echilibrare și la piața serviciilor de sistem;</w:t>
            </w:r>
          </w:p>
          <w:p w14:paraId="020F5BF3" w14:textId="12F2B45E" w:rsidR="00FB4E42" w:rsidRPr="00FB4E42" w:rsidRDefault="00FB4E42" w:rsidP="006248F2">
            <w:pPr>
              <w:ind w:firstLine="514"/>
              <w:rPr>
                <w:sz w:val="24"/>
                <w:szCs w:val="24"/>
                <w:lang w:val="ro-RO"/>
              </w:rPr>
            </w:pPr>
            <w:r w:rsidRPr="00FB4E42">
              <w:rPr>
                <w:sz w:val="24"/>
                <w:szCs w:val="24"/>
                <w:lang w:val="ro-RO"/>
              </w:rPr>
              <w:t>c)</w:t>
            </w:r>
            <w:r w:rsidR="003B6F48">
              <w:rPr>
                <w:sz w:val="24"/>
                <w:szCs w:val="24"/>
                <w:lang w:val="ro-RO"/>
              </w:rPr>
              <w:t xml:space="preserve"> </w:t>
            </w:r>
            <w:r w:rsidRPr="00FB4E42">
              <w:rPr>
                <w:sz w:val="24"/>
                <w:szCs w:val="24"/>
                <w:lang w:val="ro-RO"/>
              </w:rPr>
              <w:t>Creșteri  nejustificate ale prețurilor pe piețele concurențiale de energie electrică</w:t>
            </w:r>
            <w:r w:rsidR="003B6F48">
              <w:rPr>
                <w:sz w:val="24"/>
                <w:szCs w:val="24"/>
                <w:lang w:val="ro-RO"/>
              </w:rPr>
              <w:t>;</w:t>
            </w:r>
          </w:p>
          <w:p w14:paraId="224733F3" w14:textId="673AE0F5" w:rsidR="00FB4E42" w:rsidRPr="00FB4E42" w:rsidRDefault="00FB4E42" w:rsidP="006248F2">
            <w:pPr>
              <w:spacing w:before="120"/>
              <w:ind w:firstLine="514"/>
              <w:rPr>
                <w:sz w:val="24"/>
                <w:szCs w:val="24"/>
                <w:lang w:val="ro-RO"/>
              </w:rPr>
            </w:pPr>
            <w:r w:rsidRPr="00FB4E42">
              <w:rPr>
                <w:sz w:val="24"/>
                <w:szCs w:val="24"/>
                <w:lang w:val="ro-RO"/>
              </w:rPr>
              <w:t>d)</w:t>
            </w:r>
            <w:r w:rsidRPr="00FB4E42">
              <w:rPr>
                <w:sz w:val="24"/>
                <w:szCs w:val="24"/>
                <w:lang w:val="ro-RO"/>
              </w:rPr>
              <w:tab/>
            </w:r>
            <w:r w:rsidR="003B6F48">
              <w:rPr>
                <w:sz w:val="24"/>
                <w:szCs w:val="24"/>
                <w:lang w:val="ro-RO"/>
              </w:rPr>
              <w:t xml:space="preserve"> </w:t>
            </w:r>
            <w:r w:rsidRPr="00FB4E42">
              <w:rPr>
                <w:sz w:val="24"/>
                <w:szCs w:val="24"/>
                <w:lang w:val="ro-RO"/>
              </w:rPr>
              <w:t xml:space="preserve">Periclitarea asigurării consumatorilor finali </w:t>
            </w:r>
            <w:r w:rsidR="003B6F48">
              <w:rPr>
                <w:sz w:val="24"/>
                <w:szCs w:val="24"/>
                <w:lang w:val="ro-RO"/>
              </w:rPr>
              <w:t>cu necesarul de energie electrică,</w:t>
            </w:r>
            <w:r w:rsidRPr="00FB4E42">
              <w:rPr>
                <w:sz w:val="24"/>
                <w:szCs w:val="24"/>
                <w:lang w:val="ro-RO"/>
              </w:rPr>
              <w:t xml:space="preserve"> din cauza exportului </w:t>
            </w:r>
            <w:r w:rsidR="003B6F48">
              <w:rPr>
                <w:sz w:val="24"/>
                <w:szCs w:val="24"/>
                <w:lang w:val="ro-RO"/>
              </w:rPr>
              <w:t xml:space="preserve">total de </w:t>
            </w:r>
            <w:r w:rsidRPr="00FB4E42">
              <w:rPr>
                <w:sz w:val="24"/>
                <w:szCs w:val="24"/>
                <w:lang w:val="ro-RO"/>
              </w:rPr>
              <w:t>energie electrică;</w:t>
            </w:r>
          </w:p>
          <w:p w14:paraId="1D990C96" w14:textId="3726D15E" w:rsidR="003B6F48" w:rsidRDefault="00027DB4" w:rsidP="00027DB4">
            <w:pPr>
              <w:spacing w:before="120" w:after="120"/>
              <w:ind w:firstLine="514"/>
              <w:rPr>
                <w:sz w:val="24"/>
                <w:szCs w:val="24"/>
                <w:lang w:val="ro-RO"/>
              </w:rPr>
            </w:pPr>
            <w:r>
              <w:rPr>
                <w:sz w:val="24"/>
                <w:szCs w:val="24"/>
                <w:lang w:val="ro-RO"/>
              </w:rPr>
              <w:t xml:space="preserve">e) Alte </w:t>
            </w:r>
            <w:r w:rsidR="00FB4E42" w:rsidRPr="00FB4E42">
              <w:rPr>
                <w:sz w:val="24"/>
                <w:szCs w:val="24"/>
                <w:lang w:val="ro-RO"/>
              </w:rPr>
              <w:t xml:space="preserve">situații care periclitează asigurarea livrării continue a ă cu energiei electrică și securitatea aprovizionării cu energie electrică a consumatorilor </w:t>
            </w:r>
            <w:r w:rsidR="003B6F48" w:rsidRPr="00FB4E42">
              <w:rPr>
                <w:sz w:val="24"/>
                <w:szCs w:val="24"/>
                <w:lang w:val="ro-RO"/>
              </w:rPr>
              <w:t>finali.</w:t>
            </w:r>
            <w:r w:rsidR="003B6F48">
              <w:rPr>
                <w:sz w:val="24"/>
                <w:szCs w:val="24"/>
                <w:lang w:val="ro-RO"/>
              </w:rPr>
              <w:t xml:space="preserve"> </w:t>
            </w:r>
          </w:p>
          <w:p w14:paraId="0251931D" w14:textId="7703AEFD" w:rsidR="00EE59C3" w:rsidRDefault="003B6F48" w:rsidP="00EE59C3">
            <w:pPr>
              <w:spacing w:before="120" w:after="120"/>
              <w:ind w:firstLine="0"/>
              <w:rPr>
                <w:sz w:val="24"/>
                <w:szCs w:val="24"/>
                <w:lang w:val="ro-RO"/>
              </w:rPr>
            </w:pPr>
            <w:r>
              <w:rPr>
                <w:sz w:val="24"/>
                <w:szCs w:val="24"/>
                <w:lang w:val="ro-RO"/>
              </w:rPr>
              <w:t>Din</w:t>
            </w:r>
            <w:r w:rsidR="00EE59C3">
              <w:rPr>
                <w:sz w:val="24"/>
                <w:szCs w:val="24"/>
                <w:lang w:val="ro-RO"/>
              </w:rPr>
              <w:t xml:space="preserve"> care considerente este necesar de stabilit cum aceste disfuncționalități </w:t>
            </w:r>
            <w:r w:rsidR="00EE59C3" w:rsidRPr="00EE59C3">
              <w:rPr>
                <w:sz w:val="24"/>
                <w:szCs w:val="24"/>
                <w:lang w:val="ro-RO"/>
              </w:rPr>
              <w:t>se constată de Agenție,</w:t>
            </w:r>
            <w:r w:rsidR="00EE59C3">
              <w:rPr>
                <w:sz w:val="24"/>
                <w:szCs w:val="24"/>
                <w:lang w:val="ro-RO"/>
              </w:rPr>
              <w:t xml:space="preserve"> care sunt </w:t>
            </w:r>
            <w:r w:rsidR="00EE59C3" w:rsidRPr="00EE59C3">
              <w:rPr>
                <w:sz w:val="24"/>
                <w:szCs w:val="24"/>
                <w:lang w:val="ro-RO"/>
              </w:rPr>
              <w:t>măsurile necesare pentru înlăturarea</w:t>
            </w:r>
            <w:r w:rsidR="00EE59C3">
              <w:rPr>
                <w:sz w:val="24"/>
                <w:szCs w:val="24"/>
                <w:lang w:val="ro-RO"/>
              </w:rPr>
              <w:t xml:space="preserve"> </w:t>
            </w:r>
            <w:r w:rsidR="00EE59C3" w:rsidRPr="00EE59C3">
              <w:rPr>
                <w:sz w:val="24"/>
                <w:szCs w:val="24"/>
                <w:lang w:val="ro-RO"/>
              </w:rPr>
              <w:t>disfuncționalității</w:t>
            </w:r>
            <w:r w:rsidR="00EE59C3">
              <w:rPr>
                <w:sz w:val="24"/>
                <w:szCs w:val="24"/>
                <w:lang w:val="ro-RO"/>
              </w:rPr>
              <w:t xml:space="preserve"> și</w:t>
            </w:r>
            <w:r w:rsidR="00EE59C3" w:rsidRPr="00EE59C3">
              <w:rPr>
                <w:sz w:val="24"/>
                <w:szCs w:val="24"/>
                <w:lang w:val="ro-RO"/>
              </w:rPr>
              <w:t xml:space="preserve"> asigurării funcționării pieței energiei electrice prin reducerea efectelor </w:t>
            </w:r>
            <w:r w:rsidR="00EE59C3">
              <w:rPr>
                <w:sz w:val="24"/>
                <w:szCs w:val="24"/>
                <w:lang w:val="ro-RO"/>
              </w:rPr>
              <w:t>acestora</w:t>
            </w:r>
            <w:r w:rsidR="00EE59C3" w:rsidRPr="00EE59C3">
              <w:rPr>
                <w:sz w:val="24"/>
                <w:szCs w:val="24"/>
                <w:lang w:val="ro-RO"/>
              </w:rPr>
              <w:t>.</w:t>
            </w:r>
          </w:p>
          <w:p w14:paraId="1B380812" w14:textId="4EEBA794" w:rsidR="00952DF8" w:rsidRPr="00654212" w:rsidRDefault="00FE7C83" w:rsidP="00642FB1">
            <w:pPr>
              <w:spacing w:before="120" w:after="120"/>
              <w:ind w:firstLine="0"/>
              <w:rPr>
                <w:sz w:val="24"/>
                <w:szCs w:val="24"/>
                <w:lang w:val="ro-RO"/>
              </w:rPr>
            </w:pPr>
            <w:r>
              <w:rPr>
                <w:sz w:val="24"/>
                <w:szCs w:val="24"/>
                <w:lang w:val="ro-RO"/>
              </w:rPr>
              <w:t xml:space="preserve">Astfel, </w:t>
            </w:r>
            <w:r w:rsidR="0051568F">
              <w:rPr>
                <w:sz w:val="24"/>
                <w:szCs w:val="24"/>
                <w:lang w:val="ro-RO"/>
              </w:rPr>
              <w:t>întru soluționarea problemelor nominalizate/identificate la aplicarea Legii nr. 107/2016, inclusiv, în partea ce ține de desemnarea Operatorului Pieței Energiei Electrice (OPED) conform celor expuse în continuare</w:t>
            </w:r>
            <w:r w:rsidR="00827F66">
              <w:rPr>
                <w:sz w:val="24"/>
                <w:szCs w:val="24"/>
                <w:lang w:val="ro-RO"/>
              </w:rPr>
              <w:t xml:space="preserve">, considerăm necesară operarea modificărilor la </w:t>
            </w:r>
            <w:r w:rsidR="0051568F">
              <w:rPr>
                <w:sz w:val="24"/>
                <w:szCs w:val="24"/>
                <w:lang w:val="ro-RO"/>
              </w:rPr>
              <w:t xml:space="preserve"> </w:t>
            </w:r>
            <w:r w:rsidR="00FD19D5">
              <w:rPr>
                <w:sz w:val="24"/>
                <w:szCs w:val="24"/>
                <w:lang w:val="ro-RO"/>
              </w:rPr>
              <w:t xml:space="preserve">Legea cu privire la </w:t>
            </w:r>
            <w:r w:rsidR="00C90875">
              <w:rPr>
                <w:sz w:val="24"/>
                <w:szCs w:val="24"/>
                <w:lang w:val="ro-RO"/>
              </w:rPr>
              <w:t>energia electrică</w:t>
            </w:r>
            <w:r w:rsidR="00642FB1">
              <w:rPr>
                <w:sz w:val="24"/>
                <w:szCs w:val="24"/>
                <w:lang w:val="ro-RO"/>
              </w:rPr>
              <w:t>.</w:t>
            </w:r>
          </w:p>
        </w:tc>
      </w:tr>
      <w:tr w:rsidR="00457A8E" w:rsidRPr="004554B2" w14:paraId="7B4AB13C" w14:textId="77777777" w:rsidTr="00B734FB">
        <w:trPr>
          <w:jc w:val="center"/>
        </w:trPr>
        <w:tc>
          <w:tcPr>
            <w:tcW w:w="4803" w:type="pct"/>
            <w:gridSpan w:val="2"/>
            <w:tcMar>
              <w:top w:w="15" w:type="dxa"/>
              <w:left w:w="45" w:type="dxa"/>
              <w:bottom w:w="15" w:type="dxa"/>
              <w:right w:w="45" w:type="dxa"/>
            </w:tcMar>
            <w:hideMark/>
          </w:tcPr>
          <w:p w14:paraId="72168E6D" w14:textId="31BA2412" w:rsidR="00457A8E" w:rsidRPr="000F0E72" w:rsidRDefault="00457A8E" w:rsidP="0065671D">
            <w:pPr>
              <w:spacing w:before="120" w:after="120"/>
              <w:ind w:firstLine="0"/>
              <w:rPr>
                <w:b/>
                <w:sz w:val="24"/>
                <w:szCs w:val="24"/>
                <w:lang w:val="ro-RO"/>
              </w:rPr>
            </w:pPr>
            <w:r w:rsidRPr="000F0E72">
              <w:rPr>
                <w:b/>
                <w:bCs/>
                <w:sz w:val="24"/>
                <w:szCs w:val="24"/>
                <w:lang w:val="ro-RO"/>
              </w:rPr>
              <w:lastRenderedPageBreak/>
              <w:t>b)</w:t>
            </w:r>
            <w:r w:rsidRPr="000F0E72">
              <w:rPr>
                <w:b/>
                <w:sz w:val="24"/>
                <w:szCs w:val="24"/>
                <w:lang w:val="ro-RO"/>
              </w:rPr>
              <w:t xml:space="preserve"> Descrie</w:t>
            </w:r>
            <w:r w:rsidR="00AE77F3">
              <w:rPr>
                <w:b/>
                <w:sz w:val="24"/>
                <w:szCs w:val="24"/>
                <w:lang w:val="ro-RO"/>
              </w:rPr>
              <w:t>ț</w:t>
            </w:r>
            <w:r w:rsidRPr="000F0E72">
              <w:rPr>
                <w:b/>
                <w:sz w:val="24"/>
                <w:szCs w:val="24"/>
                <w:lang w:val="ro-RO"/>
              </w:rPr>
              <w:t>i problema, persoanele/</w:t>
            </w:r>
            <w:r w:rsidR="00DE2650" w:rsidRPr="000F0E72">
              <w:rPr>
                <w:b/>
                <w:sz w:val="24"/>
                <w:szCs w:val="24"/>
                <w:lang w:val="ro-RO"/>
              </w:rPr>
              <w:t>entită</w:t>
            </w:r>
            <w:r w:rsidR="00AE77F3">
              <w:rPr>
                <w:b/>
                <w:sz w:val="24"/>
                <w:szCs w:val="24"/>
                <w:lang w:val="ro-RO"/>
              </w:rPr>
              <w:t>ț</w:t>
            </w:r>
            <w:r w:rsidR="00DE2650" w:rsidRPr="000F0E72">
              <w:rPr>
                <w:b/>
                <w:sz w:val="24"/>
                <w:szCs w:val="24"/>
                <w:lang w:val="ro-RO"/>
              </w:rPr>
              <w:t>ile</w:t>
            </w:r>
            <w:r w:rsidRPr="000F0E72">
              <w:rPr>
                <w:b/>
                <w:sz w:val="24"/>
                <w:szCs w:val="24"/>
                <w:lang w:val="ro-RO"/>
              </w:rPr>
              <w:t xml:space="preserve"> afectate </w:t>
            </w:r>
            <w:r w:rsidR="00AE77F3">
              <w:rPr>
                <w:b/>
                <w:sz w:val="24"/>
                <w:szCs w:val="24"/>
                <w:lang w:val="ro-RO"/>
              </w:rPr>
              <w:t>ș</w:t>
            </w:r>
            <w:r w:rsidRPr="000F0E72">
              <w:rPr>
                <w:b/>
                <w:sz w:val="24"/>
                <w:szCs w:val="24"/>
                <w:lang w:val="ro-RO"/>
              </w:rPr>
              <w:t>i cele care contribuie la apari</w:t>
            </w:r>
            <w:r w:rsidR="00AE77F3">
              <w:rPr>
                <w:b/>
                <w:sz w:val="24"/>
                <w:szCs w:val="24"/>
                <w:lang w:val="ro-RO"/>
              </w:rPr>
              <w:t>ț</w:t>
            </w:r>
            <w:r w:rsidRPr="000F0E72">
              <w:rPr>
                <w:b/>
                <w:sz w:val="24"/>
                <w:szCs w:val="24"/>
                <w:lang w:val="ro-RO"/>
              </w:rPr>
              <w:t>ia problemei, cu justificarea necesită</w:t>
            </w:r>
            <w:r w:rsidR="00AE77F3">
              <w:rPr>
                <w:b/>
                <w:sz w:val="24"/>
                <w:szCs w:val="24"/>
                <w:lang w:val="ro-RO"/>
              </w:rPr>
              <w:t>ț</w:t>
            </w:r>
            <w:r w:rsidRPr="000F0E72">
              <w:rPr>
                <w:b/>
                <w:sz w:val="24"/>
                <w:szCs w:val="24"/>
                <w:lang w:val="ro-RO"/>
              </w:rPr>
              <w:t xml:space="preserve">ii schimbării </w:t>
            </w:r>
            <w:r w:rsidR="00DE2650" w:rsidRPr="000F0E72">
              <w:rPr>
                <w:b/>
                <w:sz w:val="24"/>
                <w:szCs w:val="24"/>
                <w:lang w:val="ro-RO"/>
              </w:rPr>
              <w:t>situa</w:t>
            </w:r>
            <w:r w:rsidR="00AE77F3">
              <w:rPr>
                <w:b/>
                <w:sz w:val="24"/>
                <w:szCs w:val="24"/>
                <w:lang w:val="ro-RO"/>
              </w:rPr>
              <w:t>ț</w:t>
            </w:r>
            <w:r w:rsidR="00DE2650" w:rsidRPr="000F0E72">
              <w:rPr>
                <w:b/>
                <w:sz w:val="24"/>
                <w:szCs w:val="24"/>
                <w:lang w:val="ro-RO"/>
              </w:rPr>
              <w:t>iei</w:t>
            </w:r>
            <w:r w:rsidRPr="000F0E72">
              <w:rPr>
                <w:b/>
                <w:sz w:val="24"/>
                <w:szCs w:val="24"/>
                <w:lang w:val="ro-RO"/>
              </w:rPr>
              <w:t xml:space="preserve"> curente </w:t>
            </w:r>
            <w:r w:rsidR="00AE77F3">
              <w:rPr>
                <w:b/>
                <w:sz w:val="24"/>
                <w:szCs w:val="24"/>
                <w:lang w:val="ro-RO"/>
              </w:rPr>
              <w:t>ș</w:t>
            </w:r>
            <w:r w:rsidRPr="000F0E72">
              <w:rPr>
                <w:b/>
                <w:sz w:val="24"/>
                <w:szCs w:val="24"/>
                <w:lang w:val="ro-RO"/>
              </w:rPr>
              <w:t xml:space="preserve">i viitoare, în baza dovezilor </w:t>
            </w:r>
            <w:r w:rsidR="00AE77F3">
              <w:rPr>
                <w:b/>
                <w:sz w:val="24"/>
                <w:szCs w:val="24"/>
                <w:lang w:val="ro-RO"/>
              </w:rPr>
              <w:t>ș</w:t>
            </w:r>
            <w:r w:rsidRPr="000F0E72">
              <w:rPr>
                <w:b/>
                <w:sz w:val="24"/>
                <w:szCs w:val="24"/>
                <w:lang w:val="ro-RO"/>
              </w:rPr>
              <w:t xml:space="preserve">i datelor colectate </w:t>
            </w:r>
            <w:r w:rsidR="00AE77F3">
              <w:rPr>
                <w:b/>
                <w:sz w:val="24"/>
                <w:szCs w:val="24"/>
                <w:lang w:val="ro-RO"/>
              </w:rPr>
              <w:t>ș</w:t>
            </w:r>
            <w:r w:rsidRPr="000F0E72">
              <w:rPr>
                <w:b/>
                <w:sz w:val="24"/>
                <w:szCs w:val="24"/>
                <w:lang w:val="ro-RO"/>
              </w:rPr>
              <w:t>i examinate</w:t>
            </w:r>
          </w:p>
        </w:tc>
        <w:tc>
          <w:tcPr>
            <w:tcW w:w="197" w:type="pct"/>
            <w:gridSpan w:val="2"/>
            <w:tcMar>
              <w:top w:w="15" w:type="dxa"/>
              <w:left w:w="45" w:type="dxa"/>
              <w:bottom w:w="15" w:type="dxa"/>
              <w:right w:w="45" w:type="dxa"/>
            </w:tcMar>
          </w:tcPr>
          <w:p w14:paraId="6662E727" w14:textId="77777777" w:rsidR="00457A8E" w:rsidRPr="00654212" w:rsidRDefault="00457A8E" w:rsidP="0065671D">
            <w:pPr>
              <w:spacing w:before="120" w:after="120"/>
              <w:ind w:firstLine="0"/>
              <w:rPr>
                <w:sz w:val="24"/>
                <w:szCs w:val="24"/>
                <w:lang w:val="ro-RO"/>
              </w:rPr>
            </w:pPr>
          </w:p>
        </w:tc>
      </w:tr>
      <w:tr w:rsidR="00457A8E" w:rsidRPr="004554B2" w14:paraId="29B836D8" w14:textId="77777777" w:rsidTr="00B734FB">
        <w:trPr>
          <w:jc w:val="center"/>
        </w:trPr>
        <w:tc>
          <w:tcPr>
            <w:tcW w:w="5000" w:type="pct"/>
            <w:gridSpan w:val="4"/>
            <w:tcMar>
              <w:top w:w="15" w:type="dxa"/>
              <w:left w:w="45" w:type="dxa"/>
              <w:bottom w:w="15" w:type="dxa"/>
              <w:right w:w="45" w:type="dxa"/>
            </w:tcMar>
          </w:tcPr>
          <w:p w14:paraId="01ABE52E" w14:textId="32260B6E" w:rsidR="00A9377C" w:rsidRDefault="0084726C" w:rsidP="0065671D">
            <w:pPr>
              <w:spacing w:before="120" w:after="120"/>
              <w:ind w:firstLine="0"/>
              <w:rPr>
                <w:sz w:val="24"/>
                <w:szCs w:val="24"/>
                <w:lang w:val="ro-RO"/>
              </w:rPr>
            </w:pPr>
            <w:r>
              <w:rPr>
                <w:sz w:val="24"/>
                <w:szCs w:val="24"/>
                <w:lang w:val="ro-RO"/>
              </w:rPr>
              <w:t xml:space="preserve">Cu privire la transpunerea </w:t>
            </w:r>
            <w:r w:rsidR="00AE77F3">
              <w:rPr>
                <w:sz w:val="24"/>
                <w:szCs w:val="24"/>
                <w:lang w:val="ro-RO"/>
              </w:rPr>
              <w:t>ș</w:t>
            </w:r>
            <w:r>
              <w:rPr>
                <w:sz w:val="24"/>
                <w:szCs w:val="24"/>
                <w:lang w:val="ro-RO"/>
              </w:rPr>
              <w:t xml:space="preserve">i implementarea </w:t>
            </w:r>
            <w:r w:rsidR="00A9377C">
              <w:rPr>
                <w:sz w:val="24"/>
                <w:szCs w:val="24"/>
                <w:lang w:val="ro-RO"/>
              </w:rPr>
              <w:t xml:space="preserve">Regulamentului UE nr. </w:t>
            </w:r>
            <w:r w:rsidR="00953701">
              <w:rPr>
                <w:sz w:val="24"/>
                <w:szCs w:val="24"/>
                <w:lang w:val="ro-RO"/>
              </w:rPr>
              <w:t>12</w:t>
            </w:r>
            <w:r w:rsidR="00A9377C">
              <w:rPr>
                <w:sz w:val="24"/>
                <w:szCs w:val="24"/>
                <w:lang w:val="ro-RO"/>
              </w:rPr>
              <w:t>27/2011</w:t>
            </w:r>
            <w:r>
              <w:rPr>
                <w:sz w:val="24"/>
                <w:szCs w:val="24"/>
                <w:lang w:val="ro-RO"/>
              </w:rPr>
              <w:t>,</w:t>
            </w:r>
            <w:r w:rsidR="00A9377C">
              <w:rPr>
                <w:sz w:val="24"/>
                <w:szCs w:val="24"/>
                <w:lang w:val="ro-RO"/>
              </w:rPr>
              <w:t xml:space="preserve"> în legisla</w:t>
            </w:r>
            <w:r w:rsidR="00AE77F3">
              <w:rPr>
                <w:sz w:val="24"/>
                <w:szCs w:val="24"/>
                <w:lang w:val="ro-RO"/>
              </w:rPr>
              <w:t>ț</w:t>
            </w:r>
            <w:r w:rsidR="00A9377C">
              <w:rPr>
                <w:sz w:val="24"/>
                <w:szCs w:val="24"/>
                <w:lang w:val="ro-RO"/>
              </w:rPr>
              <w:t xml:space="preserve">ia Republicii Moldova urmează a fi introduse prevederi care să reglementeze instituirea </w:t>
            </w:r>
            <w:r w:rsidR="00AE77F3">
              <w:rPr>
                <w:sz w:val="24"/>
                <w:szCs w:val="24"/>
                <w:lang w:val="ro-RO"/>
              </w:rPr>
              <w:t>ș</w:t>
            </w:r>
            <w:r w:rsidR="00A9377C">
              <w:rPr>
                <w:sz w:val="24"/>
                <w:szCs w:val="24"/>
                <w:lang w:val="ro-RO"/>
              </w:rPr>
              <w:t xml:space="preserve">i modul de </w:t>
            </w:r>
            <w:r w:rsidR="00AE77F3">
              <w:rPr>
                <w:sz w:val="24"/>
                <w:szCs w:val="24"/>
                <w:lang w:val="ro-RO"/>
              </w:rPr>
              <w:t>ț</w:t>
            </w:r>
            <w:r w:rsidR="00A9377C">
              <w:rPr>
                <w:sz w:val="24"/>
                <w:szCs w:val="24"/>
                <w:lang w:val="ro-RO"/>
              </w:rPr>
              <w:t xml:space="preserve">inere </w:t>
            </w:r>
            <w:r w:rsidR="00953701">
              <w:rPr>
                <w:sz w:val="24"/>
                <w:szCs w:val="24"/>
                <w:lang w:val="ro-RO"/>
              </w:rPr>
              <w:t xml:space="preserve">a </w:t>
            </w:r>
            <w:r w:rsidR="00A9377C">
              <w:rPr>
                <w:sz w:val="24"/>
                <w:szCs w:val="24"/>
                <w:lang w:val="ro-RO"/>
              </w:rPr>
              <w:t xml:space="preserve">Registrului </w:t>
            </w:r>
            <w:r w:rsidR="00A9377C" w:rsidRPr="00D94DD2">
              <w:rPr>
                <w:sz w:val="24"/>
                <w:szCs w:val="24"/>
                <w:lang w:val="ro-RO"/>
              </w:rPr>
              <w:t>participan</w:t>
            </w:r>
            <w:r w:rsidR="00AE77F3">
              <w:rPr>
                <w:sz w:val="24"/>
                <w:szCs w:val="24"/>
                <w:lang w:val="ro-RO"/>
              </w:rPr>
              <w:t>ț</w:t>
            </w:r>
            <w:r w:rsidR="00A9377C" w:rsidRPr="00D94DD2">
              <w:rPr>
                <w:sz w:val="24"/>
                <w:szCs w:val="24"/>
                <w:lang w:val="ro-RO"/>
              </w:rPr>
              <w:t>ilor la pia</w:t>
            </w:r>
            <w:r w:rsidR="00AE77F3">
              <w:rPr>
                <w:sz w:val="24"/>
                <w:szCs w:val="24"/>
                <w:lang w:val="ro-RO"/>
              </w:rPr>
              <w:t>ț</w:t>
            </w:r>
            <w:r w:rsidR="00E51F1E">
              <w:rPr>
                <w:sz w:val="24"/>
                <w:szCs w:val="24"/>
                <w:lang w:val="ro-RO"/>
              </w:rPr>
              <w:t>a angro a energiei</w:t>
            </w:r>
            <w:r w:rsidR="00A9377C">
              <w:rPr>
                <w:sz w:val="24"/>
                <w:szCs w:val="24"/>
                <w:lang w:val="ro-RO"/>
              </w:rPr>
              <w:t xml:space="preserve">, precum </w:t>
            </w:r>
            <w:r w:rsidR="00AE77F3">
              <w:rPr>
                <w:sz w:val="24"/>
                <w:szCs w:val="24"/>
                <w:lang w:val="ro-RO"/>
              </w:rPr>
              <w:t>ș</w:t>
            </w:r>
            <w:r w:rsidR="00A9377C">
              <w:rPr>
                <w:sz w:val="24"/>
                <w:szCs w:val="24"/>
                <w:lang w:val="ro-RO"/>
              </w:rPr>
              <w:t xml:space="preserve">i modul </w:t>
            </w:r>
            <w:r w:rsidR="00953701">
              <w:rPr>
                <w:sz w:val="24"/>
                <w:szCs w:val="24"/>
                <w:lang w:val="ro-RO"/>
              </w:rPr>
              <w:t xml:space="preserve">de </w:t>
            </w:r>
            <w:r w:rsidR="00A9377C">
              <w:rPr>
                <w:sz w:val="24"/>
                <w:szCs w:val="24"/>
                <w:lang w:val="ro-RO"/>
              </w:rPr>
              <w:t>înregistrare</w:t>
            </w:r>
            <w:r w:rsidR="00953701">
              <w:rPr>
                <w:sz w:val="24"/>
                <w:szCs w:val="24"/>
                <w:lang w:val="ro-RO"/>
              </w:rPr>
              <w:t xml:space="preserve"> </w:t>
            </w:r>
            <w:r w:rsidR="00A9377C">
              <w:rPr>
                <w:sz w:val="24"/>
                <w:szCs w:val="24"/>
                <w:lang w:val="ro-RO"/>
              </w:rPr>
              <w:t>a participan</w:t>
            </w:r>
            <w:r w:rsidR="00AE77F3">
              <w:rPr>
                <w:sz w:val="24"/>
                <w:szCs w:val="24"/>
                <w:lang w:val="ro-RO"/>
              </w:rPr>
              <w:t>ț</w:t>
            </w:r>
            <w:r w:rsidR="00A9377C">
              <w:rPr>
                <w:sz w:val="24"/>
                <w:szCs w:val="24"/>
                <w:lang w:val="ro-RO"/>
              </w:rPr>
              <w:t xml:space="preserve">ilor </w:t>
            </w:r>
            <w:r w:rsidR="00A9377C" w:rsidRPr="000D0717">
              <w:rPr>
                <w:sz w:val="24"/>
                <w:szCs w:val="24"/>
                <w:lang w:val="ro-RO"/>
              </w:rPr>
              <w:t>la pia</w:t>
            </w:r>
            <w:r w:rsidR="00AE77F3">
              <w:rPr>
                <w:sz w:val="24"/>
                <w:szCs w:val="24"/>
                <w:lang w:val="ro-RO"/>
              </w:rPr>
              <w:t>ț</w:t>
            </w:r>
            <w:r w:rsidR="00A9377C" w:rsidRPr="000D0717">
              <w:rPr>
                <w:sz w:val="24"/>
                <w:szCs w:val="24"/>
                <w:lang w:val="ro-RO"/>
              </w:rPr>
              <w:t xml:space="preserve">a angro a </w:t>
            </w:r>
            <w:r w:rsidR="00E51F1E">
              <w:rPr>
                <w:sz w:val="24"/>
                <w:szCs w:val="24"/>
                <w:lang w:val="ro-RO"/>
              </w:rPr>
              <w:t>energiei electrice</w:t>
            </w:r>
            <w:r w:rsidR="00A9377C">
              <w:rPr>
                <w:sz w:val="24"/>
                <w:szCs w:val="24"/>
                <w:lang w:val="ro-RO"/>
              </w:rPr>
              <w:t>, prevederi care să reglementeze exercitarea obliga</w:t>
            </w:r>
            <w:r w:rsidR="00AE77F3">
              <w:rPr>
                <w:sz w:val="24"/>
                <w:szCs w:val="24"/>
                <w:lang w:val="ro-RO"/>
              </w:rPr>
              <w:t>ț</w:t>
            </w:r>
            <w:r w:rsidR="00A9377C">
              <w:rPr>
                <w:sz w:val="24"/>
                <w:szCs w:val="24"/>
                <w:lang w:val="ro-RO"/>
              </w:rPr>
              <w:t>iei de a publica informa</w:t>
            </w:r>
            <w:r w:rsidR="00AE77F3">
              <w:rPr>
                <w:sz w:val="24"/>
                <w:szCs w:val="24"/>
                <w:lang w:val="ro-RO"/>
              </w:rPr>
              <w:t>ț</w:t>
            </w:r>
            <w:r w:rsidR="00A9377C">
              <w:rPr>
                <w:sz w:val="24"/>
                <w:szCs w:val="24"/>
                <w:lang w:val="ro-RO"/>
              </w:rPr>
              <w:t xml:space="preserve">iile privilegiate </w:t>
            </w:r>
            <w:r w:rsidR="00AE77F3">
              <w:rPr>
                <w:sz w:val="24"/>
                <w:szCs w:val="24"/>
                <w:lang w:val="ro-RO"/>
              </w:rPr>
              <w:t>ș</w:t>
            </w:r>
            <w:r w:rsidR="00A9377C">
              <w:rPr>
                <w:sz w:val="24"/>
                <w:szCs w:val="24"/>
                <w:lang w:val="ro-RO"/>
              </w:rPr>
              <w:t>i obliga</w:t>
            </w:r>
            <w:r w:rsidR="00AE77F3">
              <w:rPr>
                <w:sz w:val="24"/>
                <w:szCs w:val="24"/>
                <w:lang w:val="ro-RO"/>
              </w:rPr>
              <w:t>ț</w:t>
            </w:r>
            <w:r w:rsidR="00A9377C">
              <w:rPr>
                <w:sz w:val="24"/>
                <w:szCs w:val="24"/>
                <w:lang w:val="ro-RO"/>
              </w:rPr>
              <w:t>iile specifice al persoanelor care intermediază tranzac</w:t>
            </w:r>
            <w:r w:rsidR="00AE77F3">
              <w:rPr>
                <w:sz w:val="24"/>
                <w:szCs w:val="24"/>
                <w:lang w:val="ro-RO"/>
              </w:rPr>
              <w:t>ț</w:t>
            </w:r>
            <w:r w:rsidR="00A9377C">
              <w:rPr>
                <w:sz w:val="24"/>
                <w:szCs w:val="24"/>
                <w:lang w:val="ro-RO"/>
              </w:rPr>
              <w:t xml:space="preserve">ii cu titlu profesional, precum </w:t>
            </w:r>
            <w:r w:rsidR="00AE77F3">
              <w:rPr>
                <w:sz w:val="24"/>
                <w:szCs w:val="24"/>
                <w:lang w:val="ro-RO"/>
              </w:rPr>
              <w:t>ș</w:t>
            </w:r>
            <w:r w:rsidR="00A9377C">
              <w:rPr>
                <w:sz w:val="24"/>
                <w:szCs w:val="24"/>
                <w:lang w:val="ro-RO"/>
              </w:rPr>
              <w:t>i interdic</w:t>
            </w:r>
            <w:r w:rsidR="00AE77F3">
              <w:rPr>
                <w:sz w:val="24"/>
                <w:szCs w:val="24"/>
                <w:lang w:val="ro-RO"/>
              </w:rPr>
              <w:t>ț</w:t>
            </w:r>
            <w:r w:rsidR="00A9377C">
              <w:rPr>
                <w:sz w:val="24"/>
                <w:szCs w:val="24"/>
                <w:lang w:val="ro-RO"/>
              </w:rPr>
              <w:t>iile privind tranzac</w:t>
            </w:r>
            <w:r w:rsidR="00AE77F3">
              <w:rPr>
                <w:sz w:val="24"/>
                <w:szCs w:val="24"/>
                <w:lang w:val="ro-RO"/>
              </w:rPr>
              <w:t>ț</w:t>
            </w:r>
            <w:r w:rsidR="00A9377C">
              <w:rPr>
                <w:sz w:val="24"/>
                <w:szCs w:val="24"/>
                <w:lang w:val="ro-RO"/>
              </w:rPr>
              <w:t>iile bazate pe informa</w:t>
            </w:r>
            <w:r w:rsidR="00AE77F3">
              <w:rPr>
                <w:sz w:val="24"/>
                <w:szCs w:val="24"/>
                <w:lang w:val="ro-RO"/>
              </w:rPr>
              <w:t>ț</w:t>
            </w:r>
            <w:r w:rsidR="00A9377C">
              <w:rPr>
                <w:sz w:val="24"/>
                <w:szCs w:val="24"/>
                <w:lang w:val="ro-RO"/>
              </w:rPr>
              <w:t xml:space="preserve">ii privilegiate </w:t>
            </w:r>
            <w:r w:rsidR="00AE77F3">
              <w:rPr>
                <w:sz w:val="24"/>
                <w:szCs w:val="24"/>
                <w:lang w:val="ro-RO"/>
              </w:rPr>
              <w:t>ș</w:t>
            </w:r>
            <w:r w:rsidR="00A9377C">
              <w:rPr>
                <w:sz w:val="24"/>
                <w:szCs w:val="24"/>
                <w:lang w:val="ro-RO"/>
              </w:rPr>
              <w:t xml:space="preserve">i privind manipularea </w:t>
            </w:r>
            <w:r w:rsidR="00AE77F3">
              <w:rPr>
                <w:sz w:val="24"/>
                <w:szCs w:val="24"/>
                <w:lang w:val="ro-RO"/>
              </w:rPr>
              <w:t>ș</w:t>
            </w:r>
            <w:r w:rsidR="00A9377C">
              <w:rPr>
                <w:sz w:val="24"/>
                <w:szCs w:val="24"/>
                <w:lang w:val="ro-RO"/>
              </w:rPr>
              <w:t>i tentativele de manipulare pe pia</w:t>
            </w:r>
            <w:r w:rsidR="00AE77F3">
              <w:rPr>
                <w:sz w:val="24"/>
                <w:szCs w:val="24"/>
                <w:lang w:val="ro-RO"/>
              </w:rPr>
              <w:t>ț</w:t>
            </w:r>
            <w:r w:rsidR="00E51F1E">
              <w:rPr>
                <w:sz w:val="24"/>
                <w:szCs w:val="24"/>
                <w:lang w:val="ro-RO"/>
              </w:rPr>
              <w:t>a energiei electrice.</w:t>
            </w:r>
          </w:p>
          <w:p w14:paraId="28B243EC" w14:textId="44179BCD" w:rsidR="008862DC" w:rsidRDefault="00A9377C" w:rsidP="0065671D">
            <w:pPr>
              <w:spacing w:before="120" w:after="120"/>
              <w:ind w:firstLine="0"/>
              <w:rPr>
                <w:sz w:val="24"/>
                <w:szCs w:val="24"/>
                <w:lang w:val="ro-RO"/>
              </w:rPr>
            </w:pPr>
            <w:r>
              <w:rPr>
                <w:sz w:val="24"/>
                <w:szCs w:val="24"/>
                <w:lang w:val="ro-RO"/>
              </w:rPr>
              <w:t xml:space="preserve">Pentru a asigura respectarea prevederilor menite să asigure integritatea </w:t>
            </w:r>
            <w:r w:rsidR="00AE77F3">
              <w:rPr>
                <w:sz w:val="24"/>
                <w:szCs w:val="24"/>
                <w:lang w:val="ro-RO"/>
              </w:rPr>
              <w:t>ș</w:t>
            </w:r>
            <w:r>
              <w:rPr>
                <w:sz w:val="24"/>
                <w:szCs w:val="24"/>
                <w:lang w:val="ro-RO"/>
              </w:rPr>
              <w:t>i transparen</w:t>
            </w:r>
            <w:r w:rsidR="00AE77F3">
              <w:rPr>
                <w:sz w:val="24"/>
                <w:szCs w:val="24"/>
                <w:lang w:val="ro-RO"/>
              </w:rPr>
              <w:t>ț</w:t>
            </w:r>
            <w:r>
              <w:rPr>
                <w:sz w:val="24"/>
                <w:szCs w:val="24"/>
                <w:lang w:val="ro-RO"/>
              </w:rPr>
              <w:t>a pie</w:t>
            </w:r>
            <w:r w:rsidR="00AE77F3">
              <w:rPr>
                <w:sz w:val="24"/>
                <w:szCs w:val="24"/>
                <w:lang w:val="ro-RO"/>
              </w:rPr>
              <w:t>ț</w:t>
            </w:r>
            <w:r>
              <w:rPr>
                <w:sz w:val="24"/>
                <w:szCs w:val="24"/>
                <w:lang w:val="ro-RO"/>
              </w:rPr>
              <w:t xml:space="preserve">ei angro </w:t>
            </w:r>
            <w:r w:rsidR="00B7184A">
              <w:rPr>
                <w:sz w:val="24"/>
                <w:szCs w:val="24"/>
                <w:lang w:val="ro-RO"/>
              </w:rPr>
              <w:t xml:space="preserve">de energie </w:t>
            </w:r>
            <w:r w:rsidR="0065671D">
              <w:rPr>
                <w:sz w:val="24"/>
                <w:szCs w:val="24"/>
                <w:lang w:val="ro-RO"/>
              </w:rPr>
              <w:t>electrică</w:t>
            </w:r>
            <w:r>
              <w:rPr>
                <w:sz w:val="24"/>
                <w:szCs w:val="24"/>
                <w:lang w:val="ro-RO"/>
              </w:rPr>
              <w:t xml:space="preserve">, Regulamentul UE nr. 1227/2011 </w:t>
            </w:r>
            <w:r w:rsidR="00CB074F">
              <w:rPr>
                <w:sz w:val="24"/>
                <w:szCs w:val="24"/>
                <w:lang w:val="ro-RO"/>
              </w:rPr>
              <w:t>include o serie de prevederi care stabilesc</w:t>
            </w:r>
            <w:r>
              <w:rPr>
                <w:sz w:val="24"/>
                <w:szCs w:val="24"/>
                <w:lang w:val="ro-RO"/>
              </w:rPr>
              <w:t xml:space="preserve"> atribu</w:t>
            </w:r>
            <w:r w:rsidR="00AE77F3">
              <w:rPr>
                <w:sz w:val="24"/>
                <w:szCs w:val="24"/>
                <w:lang w:val="ro-RO"/>
              </w:rPr>
              <w:t>ț</w:t>
            </w:r>
            <w:r>
              <w:rPr>
                <w:sz w:val="24"/>
                <w:szCs w:val="24"/>
                <w:lang w:val="ro-RO"/>
              </w:rPr>
              <w:t>ii</w:t>
            </w:r>
            <w:r w:rsidR="00CB074F">
              <w:rPr>
                <w:sz w:val="24"/>
                <w:szCs w:val="24"/>
                <w:lang w:val="ro-RO"/>
              </w:rPr>
              <w:t>le</w:t>
            </w:r>
            <w:r>
              <w:rPr>
                <w:sz w:val="24"/>
                <w:szCs w:val="24"/>
                <w:lang w:val="ro-RO"/>
              </w:rPr>
              <w:t xml:space="preserve"> </w:t>
            </w:r>
            <w:r w:rsidR="00CB074F">
              <w:rPr>
                <w:sz w:val="24"/>
                <w:szCs w:val="24"/>
                <w:lang w:val="ro-RO"/>
              </w:rPr>
              <w:t>a</w:t>
            </w:r>
            <w:r>
              <w:rPr>
                <w:sz w:val="24"/>
                <w:szCs w:val="24"/>
                <w:lang w:val="ro-RO"/>
              </w:rPr>
              <w:t>utorit</w:t>
            </w:r>
            <w:r w:rsidR="00CB074F">
              <w:rPr>
                <w:sz w:val="24"/>
                <w:szCs w:val="24"/>
                <w:lang w:val="ro-RO"/>
              </w:rPr>
              <w:t>ă</w:t>
            </w:r>
            <w:r w:rsidR="00AE77F3">
              <w:rPr>
                <w:sz w:val="24"/>
                <w:szCs w:val="24"/>
                <w:lang w:val="ro-RO"/>
              </w:rPr>
              <w:t>ț</w:t>
            </w:r>
            <w:r w:rsidR="00CB074F">
              <w:rPr>
                <w:sz w:val="24"/>
                <w:szCs w:val="24"/>
                <w:lang w:val="ro-RO"/>
              </w:rPr>
              <w:t>ii</w:t>
            </w:r>
            <w:r>
              <w:rPr>
                <w:sz w:val="24"/>
                <w:szCs w:val="24"/>
                <w:lang w:val="ro-RO"/>
              </w:rPr>
              <w:t xml:space="preserve"> de reglementare referitor la monitorizarea pie</w:t>
            </w:r>
            <w:r w:rsidR="00AE77F3">
              <w:rPr>
                <w:sz w:val="24"/>
                <w:szCs w:val="24"/>
                <w:lang w:val="ro-RO"/>
              </w:rPr>
              <w:t>ț</w:t>
            </w:r>
            <w:r w:rsidR="00F27DC9">
              <w:rPr>
                <w:sz w:val="24"/>
                <w:szCs w:val="24"/>
                <w:lang w:val="ro-RO"/>
              </w:rPr>
              <w:t>ei energiei electrice</w:t>
            </w:r>
            <w:r>
              <w:rPr>
                <w:sz w:val="24"/>
                <w:szCs w:val="24"/>
                <w:lang w:val="ro-RO"/>
              </w:rPr>
              <w:t>, inclusiv în legătură cu realizarea investiga</w:t>
            </w:r>
            <w:r w:rsidR="00AE77F3">
              <w:rPr>
                <w:sz w:val="24"/>
                <w:szCs w:val="24"/>
                <w:lang w:val="ro-RO"/>
              </w:rPr>
              <w:t>ț</w:t>
            </w:r>
            <w:r>
              <w:rPr>
                <w:sz w:val="24"/>
                <w:szCs w:val="24"/>
                <w:lang w:val="ro-RO"/>
              </w:rPr>
              <w:t xml:space="preserve">iilor pe </w:t>
            </w:r>
            <w:r w:rsidR="00F27DC9">
              <w:rPr>
                <w:sz w:val="24"/>
                <w:szCs w:val="24"/>
                <w:lang w:val="ro-RO"/>
              </w:rPr>
              <w:t>energiei electrice</w:t>
            </w:r>
            <w:r>
              <w:rPr>
                <w:sz w:val="24"/>
                <w:szCs w:val="24"/>
                <w:lang w:val="ro-RO"/>
              </w:rPr>
              <w:t xml:space="preserve"> </w:t>
            </w:r>
            <w:r w:rsidR="00AE77F3">
              <w:rPr>
                <w:sz w:val="24"/>
                <w:szCs w:val="24"/>
                <w:lang w:val="ro-RO"/>
              </w:rPr>
              <w:t>ș</w:t>
            </w:r>
            <w:r>
              <w:rPr>
                <w:sz w:val="24"/>
                <w:szCs w:val="24"/>
                <w:lang w:val="ro-RO"/>
              </w:rPr>
              <w:t>i efectuarea controalelor la participan</w:t>
            </w:r>
            <w:r w:rsidR="00AE77F3">
              <w:rPr>
                <w:sz w:val="24"/>
                <w:szCs w:val="24"/>
                <w:lang w:val="ro-RO"/>
              </w:rPr>
              <w:t>ț</w:t>
            </w:r>
            <w:r>
              <w:rPr>
                <w:sz w:val="24"/>
                <w:szCs w:val="24"/>
                <w:lang w:val="ro-RO"/>
              </w:rPr>
              <w:t>ii la pia</w:t>
            </w:r>
            <w:r w:rsidR="00AE77F3">
              <w:rPr>
                <w:sz w:val="24"/>
                <w:szCs w:val="24"/>
                <w:lang w:val="ro-RO"/>
              </w:rPr>
              <w:t>ț</w:t>
            </w:r>
            <w:r>
              <w:rPr>
                <w:sz w:val="24"/>
                <w:szCs w:val="24"/>
                <w:lang w:val="ro-RO"/>
              </w:rPr>
              <w:t xml:space="preserve">a </w:t>
            </w:r>
            <w:r w:rsidR="00F27DC9">
              <w:rPr>
                <w:sz w:val="24"/>
                <w:szCs w:val="24"/>
                <w:lang w:val="ro-RO"/>
              </w:rPr>
              <w:t>energie electrice</w:t>
            </w:r>
            <w:r>
              <w:rPr>
                <w:sz w:val="24"/>
                <w:szCs w:val="24"/>
                <w:lang w:val="ro-RO"/>
              </w:rPr>
              <w:t>, prevederi specifice referitor la cooperarea la nivel na</w:t>
            </w:r>
            <w:r w:rsidR="00AE77F3">
              <w:rPr>
                <w:sz w:val="24"/>
                <w:szCs w:val="24"/>
                <w:lang w:val="ro-RO"/>
              </w:rPr>
              <w:t>ț</w:t>
            </w:r>
            <w:r>
              <w:rPr>
                <w:sz w:val="24"/>
                <w:szCs w:val="24"/>
                <w:lang w:val="ro-RO"/>
              </w:rPr>
              <w:t xml:space="preserve">ional </w:t>
            </w:r>
            <w:r w:rsidR="00AE77F3">
              <w:rPr>
                <w:sz w:val="24"/>
                <w:szCs w:val="24"/>
                <w:lang w:val="ro-RO"/>
              </w:rPr>
              <w:t>ș</w:t>
            </w:r>
            <w:r>
              <w:rPr>
                <w:sz w:val="24"/>
                <w:szCs w:val="24"/>
                <w:lang w:val="ro-RO"/>
              </w:rPr>
              <w:t>i regional în contextul monitorizării pie</w:t>
            </w:r>
            <w:r w:rsidR="00AE77F3">
              <w:rPr>
                <w:sz w:val="24"/>
                <w:szCs w:val="24"/>
                <w:lang w:val="ro-RO"/>
              </w:rPr>
              <w:t>ț</w:t>
            </w:r>
            <w:r w:rsidR="00CB074F">
              <w:rPr>
                <w:sz w:val="24"/>
                <w:szCs w:val="24"/>
                <w:lang w:val="ro-RO"/>
              </w:rPr>
              <w:t xml:space="preserve">ei </w:t>
            </w:r>
            <w:r w:rsidR="00F27DC9">
              <w:rPr>
                <w:sz w:val="24"/>
                <w:szCs w:val="24"/>
                <w:lang w:val="ro-RO"/>
              </w:rPr>
              <w:t>energiei electrice</w:t>
            </w:r>
            <w:r w:rsidR="00CB074F">
              <w:rPr>
                <w:sz w:val="24"/>
                <w:szCs w:val="24"/>
                <w:lang w:val="ro-RO"/>
              </w:rPr>
              <w:t xml:space="preserve">. </w:t>
            </w:r>
          </w:p>
          <w:p w14:paraId="6E42972B" w14:textId="76CCFD2E" w:rsidR="00A9377C" w:rsidRDefault="00CB074F" w:rsidP="0065671D">
            <w:pPr>
              <w:spacing w:before="120" w:after="120"/>
              <w:ind w:firstLine="0"/>
              <w:rPr>
                <w:sz w:val="24"/>
                <w:szCs w:val="24"/>
                <w:lang w:val="ro-RO"/>
              </w:rPr>
            </w:pPr>
            <w:r>
              <w:rPr>
                <w:sz w:val="24"/>
                <w:szCs w:val="24"/>
                <w:lang w:val="ro-RO"/>
              </w:rPr>
              <w:t xml:space="preserve">De asemenea, Regulamentul respectiv instituie </w:t>
            </w:r>
            <w:r w:rsidR="00A9377C">
              <w:rPr>
                <w:sz w:val="24"/>
                <w:szCs w:val="24"/>
                <w:lang w:val="ro-RO"/>
              </w:rPr>
              <w:t>regimul de sanc</w:t>
            </w:r>
            <w:r w:rsidR="00AE77F3">
              <w:rPr>
                <w:sz w:val="24"/>
                <w:szCs w:val="24"/>
                <w:lang w:val="ro-RO"/>
              </w:rPr>
              <w:t>ț</w:t>
            </w:r>
            <w:r w:rsidR="00A9377C">
              <w:rPr>
                <w:sz w:val="24"/>
                <w:szCs w:val="24"/>
                <w:lang w:val="ro-RO"/>
              </w:rPr>
              <w:t xml:space="preserve">ionare specific pentru încălcarea </w:t>
            </w:r>
            <w:r>
              <w:rPr>
                <w:sz w:val="24"/>
                <w:szCs w:val="24"/>
                <w:lang w:val="ro-RO"/>
              </w:rPr>
              <w:t xml:space="preserve">prevederilor ce </w:t>
            </w:r>
            <w:r w:rsidR="00AE77F3">
              <w:rPr>
                <w:sz w:val="24"/>
                <w:szCs w:val="24"/>
                <w:lang w:val="ro-RO"/>
              </w:rPr>
              <w:t>ț</w:t>
            </w:r>
            <w:r>
              <w:rPr>
                <w:sz w:val="24"/>
                <w:szCs w:val="24"/>
                <w:lang w:val="ro-RO"/>
              </w:rPr>
              <w:t>in de</w:t>
            </w:r>
            <w:r w:rsidR="00A9377C">
              <w:rPr>
                <w:sz w:val="24"/>
                <w:szCs w:val="24"/>
                <w:lang w:val="ro-RO"/>
              </w:rPr>
              <w:t xml:space="preserve"> integritatea </w:t>
            </w:r>
            <w:r w:rsidR="00AE77F3">
              <w:rPr>
                <w:sz w:val="24"/>
                <w:szCs w:val="24"/>
                <w:lang w:val="ro-RO"/>
              </w:rPr>
              <w:t>ș</w:t>
            </w:r>
            <w:r w:rsidR="00A9377C">
              <w:rPr>
                <w:sz w:val="24"/>
                <w:szCs w:val="24"/>
                <w:lang w:val="ro-RO"/>
              </w:rPr>
              <w:t>i transparen</w:t>
            </w:r>
            <w:r w:rsidR="00AE77F3">
              <w:rPr>
                <w:sz w:val="24"/>
                <w:szCs w:val="24"/>
                <w:lang w:val="ro-RO"/>
              </w:rPr>
              <w:t>ț</w:t>
            </w:r>
            <w:r w:rsidR="00A9377C">
              <w:rPr>
                <w:sz w:val="24"/>
                <w:szCs w:val="24"/>
                <w:lang w:val="ro-RO"/>
              </w:rPr>
              <w:t>a pie</w:t>
            </w:r>
            <w:r w:rsidR="00AE77F3">
              <w:rPr>
                <w:sz w:val="24"/>
                <w:szCs w:val="24"/>
                <w:lang w:val="ro-RO"/>
              </w:rPr>
              <w:t>ț</w:t>
            </w:r>
            <w:r w:rsidR="00A9377C">
              <w:rPr>
                <w:sz w:val="24"/>
                <w:szCs w:val="24"/>
                <w:lang w:val="ro-RO"/>
              </w:rPr>
              <w:t>ei angro</w:t>
            </w:r>
            <w:r>
              <w:rPr>
                <w:sz w:val="24"/>
                <w:szCs w:val="24"/>
                <w:lang w:val="ro-RO"/>
              </w:rPr>
              <w:t xml:space="preserve"> a </w:t>
            </w:r>
            <w:r w:rsidR="008862DC">
              <w:rPr>
                <w:sz w:val="24"/>
                <w:szCs w:val="24"/>
                <w:lang w:val="ro-RO"/>
              </w:rPr>
              <w:t>energiei electrice</w:t>
            </w:r>
            <w:r w:rsidR="00A9377C">
              <w:rPr>
                <w:sz w:val="24"/>
                <w:szCs w:val="24"/>
                <w:lang w:val="ro-RO"/>
              </w:rPr>
              <w:t>, astfel încât</w:t>
            </w:r>
            <w:r w:rsidR="00882783">
              <w:rPr>
                <w:sz w:val="24"/>
                <w:szCs w:val="24"/>
                <w:lang w:val="ro-RO"/>
              </w:rPr>
              <w:t>,</w:t>
            </w:r>
            <w:r w:rsidR="00A9377C">
              <w:rPr>
                <w:sz w:val="24"/>
                <w:szCs w:val="24"/>
                <w:lang w:val="ro-RO"/>
              </w:rPr>
              <w:t xml:space="preserve"> </w:t>
            </w:r>
            <w:r w:rsidR="00882783">
              <w:rPr>
                <w:sz w:val="24"/>
                <w:szCs w:val="24"/>
                <w:lang w:val="ro-RO"/>
              </w:rPr>
              <w:t>la constatarea</w:t>
            </w:r>
            <w:r w:rsidR="00A9377C">
              <w:rPr>
                <w:sz w:val="24"/>
                <w:szCs w:val="24"/>
                <w:lang w:val="ro-RO"/>
              </w:rPr>
              <w:t xml:space="preserve"> comportamentul</w:t>
            </w:r>
            <w:r w:rsidR="00882783">
              <w:rPr>
                <w:sz w:val="24"/>
                <w:szCs w:val="24"/>
                <w:lang w:val="ro-RO"/>
              </w:rPr>
              <w:t>ui</w:t>
            </w:r>
            <w:r w:rsidR="00A9377C">
              <w:rPr>
                <w:sz w:val="24"/>
                <w:szCs w:val="24"/>
                <w:lang w:val="ro-RO"/>
              </w:rPr>
              <w:t xml:space="preserve"> abuziv al participan</w:t>
            </w:r>
            <w:r w:rsidR="00AE77F3">
              <w:rPr>
                <w:sz w:val="24"/>
                <w:szCs w:val="24"/>
                <w:lang w:val="ro-RO"/>
              </w:rPr>
              <w:t>ț</w:t>
            </w:r>
            <w:r w:rsidR="00A9377C">
              <w:rPr>
                <w:sz w:val="24"/>
                <w:szCs w:val="24"/>
                <w:lang w:val="ro-RO"/>
              </w:rPr>
              <w:t>ilor la pia</w:t>
            </w:r>
            <w:r w:rsidR="00AE77F3">
              <w:rPr>
                <w:sz w:val="24"/>
                <w:szCs w:val="24"/>
                <w:lang w:val="ro-RO"/>
              </w:rPr>
              <w:t>ț</w:t>
            </w:r>
            <w:r w:rsidR="00A9377C">
              <w:rPr>
                <w:sz w:val="24"/>
                <w:szCs w:val="24"/>
                <w:lang w:val="ro-RO"/>
              </w:rPr>
              <w:t xml:space="preserve">a </w:t>
            </w:r>
            <w:r w:rsidR="008862DC">
              <w:rPr>
                <w:sz w:val="24"/>
                <w:szCs w:val="24"/>
                <w:lang w:val="ro-RO"/>
              </w:rPr>
              <w:t>energie electrice</w:t>
            </w:r>
            <w:r w:rsidR="00882783">
              <w:rPr>
                <w:sz w:val="24"/>
                <w:szCs w:val="24"/>
                <w:lang w:val="ro-RO"/>
              </w:rPr>
              <w:t>, autoritatea de reglementare să fie în măsură să</w:t>
            </w:r>
            <w:r w:rsidR="00A9377C">
              <w:rPr>
                <w:sz w:val="24"/>
                <w:szCs w:val="24"/>
                <w:lang w:val="ro-RO"/>
              </w:rPr>
              <w:t xml:space="preserve"> aplice sanc</w:t>
            </w:r>
            <w:r w:rsidR="00AE77F3">
              <w:rPr>
                <w:sz w:val="24"/>
                <w:szCs w:val="24"/>
                <w:lang w:val="ro-RO"/>
              </w:rPr>
              <w:t>ț</w:t>
            </w:r>
            <w:r w:rsidR="00A9377C">
              <w:rPr>
                <w:sz w:val="24"/>
                <w:szCs w:val="24"/>
                <w:lang w:val="ro-RO"/>
              </w:rPr>
              <w:t xml:space="preserve">iuni </w:t>
            </w:r>
            <w:r w:rsidR="00882783">
              <w:rPr>
                <w:sz w:val="24"/>
                <w:szCs w:val="24"/>
                <w:lang w:val="ro-RO"/>
              </w:rPr>
              <w:t>care corespund</w:t>
            </w:r>
            <w:r w:rsidR="00A9377C">
              <w:rPr>
                <w:sz w:val="24"/>
                <w:szCs w:val="24"/>
                <w:lang w:val="ro-RO"/>
              </w:rPr>
              <w:t xml:space="preserve"> încălcării depistate </w:t>
            </w:r>
            <w:r w:rsidR="00AE77F3">
              <w:rPr>
                <w:sz w:val="24"/>
                <w:szCs w:val="24"/>
                <w:lang w:val="ro-RO"/>
              </w:rPr>
              <w:t>ș</w:t>
            </w:r>
            <w:r w:rsidR="00A9377C">
              <w:rPr>
                <w:sz w:val="24"/>
                <w:szCs w:val="24"/>
                <w:lang w:val="ro-RO"/>
              </w:rPr>
              <w:t>i prejudiciilor cauzate pe pia</w:t>
            </w:r>
            <w:r w:rsidR="00AE77F3">
              <w:rPr>
                <w:sz w:val="24"/>
                <w:szCs w:val="24"/>
                <w:lang w:val="ro-RO"/>
              </w:rPr>
              <w:t>ț</w:t>
            </w:r>
            <w:r w:rsidR="00A9377C">
              <w:rPr>
                <w:sz w:val="24"/>
                <w:szCs w:val="24"/>
                <w:lang w:val="ro-RO"/>
              </w:rPr>
              <w:t xml:space="preserve">a </w:t>
            </w:r>
            <w:r w:rsidR="008862DC">
              <w:rPr>
                <w:sz w:val="24"/>
                <w:szCs w:val="24"/>
                <w:lang w:val="ro-RO"/>
              </w:rPr>
              <w:t>energiei electrice</w:t>
            </w:r>
            <w:r w:rsidR="00A9377C">
              <w:rPr>
                <w:sz w:val="24"/>
                <w:szCs w:val="24"/>
                <w:lang w:val="ro-RO"/>
              </w:rPr>
              <w:t>. Aceste atribu</w:t>
            </w:r>
            <w:r w:rsidR="00AE77F3">
              <w:rPr>
                <w:sz w:val="24"/>
                <w:szCs w:val="24"/>
                <w:lang w:val="ro-RO"/>
              </w:rPr>
              <w:t>ț</w:t>
            </w:r>
            <w:r w:rsidR="00A9377C">
              <w:rPr>
                <w:sz w:val="24"/>
                <w:szCs w:val="24"/>
                <w:lang w:val="ro-RO"/>
              </w:rPr>
              <w:t>ii urmează a fi introduse în Legea</w:t>
            </w:r>
            <w:r w:rsidR="008862DC">
              <w:rPr>
                <w:sz w:val="24"/>
                <w:szCs w:val="24"/>
                <w:lang w:val="ro-RO"/>
              </w:rPr>
              <w:t xml:space="preserve"> nr. 107/2016</w:t>
            </w:r>
            <w:r w:rsidR="00A9377C">
              <w:rPr>
                <w:sz w:val="24"/>
                <w:szCs w:val="24"/>
                <w:lang w:val="ro-RO"/>
              </w:rPr>
              <w:t xml:space="preserve"> cu privire la </w:t>
            </w:r>
            <w:r w:rsidR="008862DC">
              <w:rPr>
                <w:sz w:val="24"/>
                <w:szCs w:val="24"/>
                <w:lang w:val="ro-RO"/>
              </w:rPr>
              <w:t>energia electrică,</w:t>
            </w:r>
            <w:r w:rsidR="00A9377C">
              <w:rPr>
                <w:sz w:val="24"/>
                <w:szCs w:val="24"/>
                <w:lang w:val="ro-RO"/>
              </w:rPr>
              <w:t xml:space="preserve"> pentru a asigura implementarea corespunzătoare a Regulamentului UE nr. 1227/2011. La fel, este imperativ de introdus în legisla</w:t>
            </w:r>
            <w:r w:rsidR="00AE77F3">
              <w:rPr>
                <w:sz w:val="24"/>
                <w:szCs w:val="24"/>
                <w:lang w:val="ro-RO"/>
              </w:rPr>
              <w:t>ț</w:t>
            </w:r>
            <w:r w:rsidR="00A9377C">
              <w:rPr>
                <w:sz w:val="24"/>
                <w:szCs w:val="24"/>
                <w:lang w:val="ro-RO"/>
              </w:rPr>
              <w:t>ia na</w:t>
            </w:r>
            <w:r w:rsidR="00AE77F3">
              <w:rPr>
                <w:sz w:val="24"/>
                <w:szCs w:val="24"/>
                <w:lang w:val="ro-RO"/>
              </w:rPr>
              <w:t>ț</w:t>
            </w:r>
            <w:r w:rsidR="00A9377C">
              <w:rPr>
                <w:sz w:val="24"/>
                <w:szCs w:val="24"/>
                <w:lang w:val="ro-RO"/>
              </w:rPr>
              <w:t xml:space="preserve">ională prevederi ce </w:t>
            </w:r>
            <w:r w:rsidR="00AE77F3">
              <w:rPr>
                <w:sz w:val="24"/>
                <w:szCs w:val="24"/>
                <w:lang w:val="ro-RO"/>
              </w:rPr>
              <w:t>ț</w:t>
            </w:r>
            <w:r w:rsidR="00A9377C">
              <w:rPr>
                <w:sz w:val="24"/>
                <w:szCs w:val="24"/>
                <w:lang w:val="ro-RO"/>
              </w:rPr>
              <w:t>in de transparen</w:t>
            </w:r>
            <w:r w:rsidR="00AE77F3">
              <w:rPr>
                <w:sz w:val="24"/>
                <w:szCs w:val="24"/>
                <w:lang w:val="ro-RO"/>
              </w:rPr>
              <w:t>ț</w:t>
            </w:r>
            <w:r w:rsidR="008862DC">
              <w:rPr>
                <w:sz w:val="24"/>
                <w:szCs w:val="24"/>
                <w:lang w:val="ro-RO"/>
              </w:rPr>
              <w:t>a pe piața energiei electrice</w:t>
            </w:r>
            <w:r w:rsidR="00A9377C">
              <w:rPr>
                <w:sz w:val="24"/>
                <w:szCs w:val="24"/>
                <w:lang w:val="ro-RO"/>
              </w:rPr>
              <w:t>, cu stabilirea obliga</w:t>
            </w:r>
            <w:r w:rsidR="00AE77F3">
              <w:rPr>
                <w:sz w:val="24"/>
                <w:szCs w:val="24"/>
                <w:lang w:val="ro-RO"/>
              </w:rPr>
              <w:t>ț</w:t>
            </w:r>
            <w:r w:rsidR="00A9377C">
              <w:rPr>
                <w:sz w:val="24"/>
                <w:szCs w:val="24"/>
                <w:lang w:val="ro-RO"/>
              </w:rPr>
              <w:t>iei autorită</w:t>
            </w:r>
            <w:r w:rsidR="00AE77F3">
              <w:rPr>
                <w:sz w:val="24"/>
                <w:szCs w:val="24"/>
                <w:lang w:val="ro-RO"/>
              </w:rPr>
              <w:t>ț</w:t>
            </w:r>
            <w:r w:rsidR="00A9377C">
              <w:rPr>
                <w:sz w:val="24"/>
                <w:szCs w:val="24"/>
                <w:lang w:val="ro-RO"/>
              </w:rPr>
              <w:t>ii de reglementare de a se ab</w:t>
            </w:r>
            <w:r w:rsidR="00AE77F3">
              <w:rPr>
                <w:sz w:val="24"/>
                <w:szCs w:val="24"/>
                <w:lang w:val="ro-RO"/>
              </w:rPr>
              <w:t>ț</w:t>
            </w:r>
            <w:r w:rsidR="00A9377C">
              <w:rPr>
                <w:sz w:val="24"/>
                <w:szCs w:val="24"/>
                <w:lang w:val="ro-RO"/>
              </w:rPr>
              <w:t>ine de la divulgarea informa</w:t>
            </w:r>
            <w:r w:rsidR="00AE77F3">
              <w:rPr>
                <w:sz w:val="24"/>
                <w:szCs w:val="24"/>
                <w:lang w:val="ro-RO"/>
              </w:rPr>
              <w:t>ț</w:t>
            </w:r>
            <w:r w:rsidR="00A9377C">
              <w:rPr>
                <w:sz w:val="24"/>
                <w:szCs w:val="24"/>
                <w:lang w:val="ro-RO"/>
              </w:rPr>
              <w:t>iilor ob</w:t>
            </w:r>
            <w:r w:rsidR="00AE77F3">
              <w:rPr>
                <w:sz w:val="24"/>
                <w:szCs w:val="24"/>
                <w:lang w:val="ro-RO"/>
              </w:rPr>
              <w:t>ț</w:t>
            </w:r>
            <w:r w:rsidR="00A9377C">
              <w:rPr>
                <w:sz w:val="24"/>
                <w:szCs w:val="24"/>
                <w:lang w:val="ro-RO"/>
              </w:rPr>
              <w:t>inute, dar care au caracter confiden</w:t>
            </w:r>
            <w:r w:rsidR="00AE77F3">
              <w:rPr>
                <w:sz w:val="24"/>
                <w:szCs w:val="24"/>
                <w:lang w:val="ro-RO"/>
              </w:rPr>
              <w:t>ț</w:t>
            </w:r>
            <w:r w:rsidR="00A9377C">
              <w:rPr>
                <w:sz w:val="24"/>
                <w:szCs w:val="24"/>
                <w:lang w:val="ro-RO"/>
              </w:rPr>
              <w:t xml:space="preserve">ial, cu stabilirea persoanelor care sunt obligate să păstreze secretul profesional. </w:t>
            </w:r>
          </w:p>
          <w:p w14:paraId="362E5850" w14:textId="77777777" w:rsidR="00862521" w:rsidRDefault="00F14697" w:rsidP="0065671D">
            <w:pPr>
              <w:spacing w:before="120" w:after="120"/>
              <w:ind w:firstLine="0"/>
              <w:rPr>
                <w:sz w:val="24"/>
                <w:szCs w:val="24"/>
                <w:lang w:val="ro-RO"/>
              </w:rPr>
            </w:pPr>
            <w:r>
              <w:rPr>
                <w:sz w:val="24"/>
                <w:szCs w:val="24"/>
                <w:lang w:val="ro-RO"/>
              </w:rPr>
              <w:t xml:space="preserve">Transpunerea </w:t>
            </w:r>
            <w:r w:rsidR="00AE77F3">
              <w:rPr>
                <w:sz w:val="24"/>
                <w:szCs w:val="24"/>
                <w:lang w:val="ro-RO"/>
              </w:rPr>
              <w:t>ș</w:t>
            </w:r>
            <w:r>
              <w:rPr>
                <w:sz w:val="24"/>
                <w:szCs w:val="24"/>
                <w:lang w:val="ro-RO"/>
              </w:rPr>
              <w:t>i implementarea Regulamentului UE nr. 1227/2011 este crucială în contextul în care se dore</w:t>
            </w:r>
            <w:r w:rsidR="00AE77F3">
              <w:rPr>
                <w:sz w:val="24"/>
                <w:szCs w:val="24"/>
                <w:lang w:val="ro-RO"/>
              </w:rPr>
              <w:t>ș</w:t>
            </w:r>
            <w:r>
              <w:rPr>
                <w:sz w:val="24"/>
                <w:szCs w:val="24"/>
                <w:lang w:val="ro-RO"/>
              </w:rPr>
              <w:t>te crearea unei pie</w:t>
            </w:r>
            <w:r w:rsidR="00AE77F3">
              <w:rPr>
                <w:sz w:val="24"/>
                <w:szCs w:val="24"/>
                <w:lang w:val="ro-RO"/>
              </w:rPr>
              <w:t>ț</w:t>
            </w:r>
            <w:r>
              <w:rPr>
                <w:sz w:val="24"/>
                <w:szCs w:val="24"/>
                <w:lang w:val="ro-RO"/>
              </w:rPr>
              <w:t>e concuren</w:t>
            </w:r>
            <w:r w:rsidR="00AE77F3">
              <w:rPr>
                <w:sz w:val="24"/>
                <w:szCs w:val="24"/>
                <w:lang w:val="ro-RO"/>
              </w:rPr>
              <w:t>ț</w:t>
            </w:r>
            <w:r>
              <w:rPr>
                <w:sz w:val="24"/>
                <w:szCs w:val="24"/>
                <w:lang w:val="ro-RO"/>
              </w:rPr>
              <w:t xml:space="preserve">iale a </w:t>
            </w:r>
            <w:r w:rsidR="00632AA0">
              <w:rPr>
                <w:sz w:val="24"/>
                <w:szCs w:val="24"/>
                <w:lang w:val="ro-RO"/>
              </w:rPr>
              <w:t>energiei electrice</w:t>
            </w:r>
            <w:r>
              <w:rPr>
                <w:sz w:val="24"/>
                <w:szCs w:val="24"/>
                <w:lang w:val="ro-RO"/>
              </w:rPr>
              <w:t xml:space="preserve">, </w:t>
            </w:r>
            <w:r w:rsidR="003C5F22">
              <w:rPr>
                <w:sz w:val="24"/>
                <w:szCs w:val="24"/>
                <w:lang w:val="ro-RO"/>
              </w:rPr>
              <w:t xml:space="preserve">deoarece oferă o serie de instrumente </w:t>
            </w:r>
            <w:r w:rsidR="00632AA0">
              <w:rPr>
                <w:sz w:val="24"/>
                <w:szCs w:val="24"/>
                <w:lang w:val="ro-RO"/>
              </w:rPr>
              <w:lastRenderedPageBreak/>
              <w:t xml:space="preserve">autorității de reglementare, </w:t>
            </w:r>
            <w:r w:rsidR="003C5F22">
              <w:rPr>
                <w:sz w:val="24"/>
                <w:szCs w:val="24"/>
                <w:lang w:val="ro-RO"/>
              </w:rPr>
              <w:t>pentru a monitoriza pia</w:t>
            </w:r>
            <w:r w:rsidR="00AE77F3">
              <w:rPr>
                <w:sz w:val="24"/>
                <w:szCs w:val="24"/>
                <w:lang w:val="ro-RO"/>
              </w:rPr>
              <w:t>ț</w:t>
            </w:r>
            <w:r w:rsidR="003C5F22">
              <w:rPr>
                <w:sz w:val="24"/>
                <w:szCs w:val="24"/>
                <w:lang w:val="ro-RO"/>
              </w:rPr>
              <w:t xml:space="preserve">a </w:t>
            </w:r>
            <w:r w:rsidR="00632AA0">
              <w:rPr>
                <w:sz w:val="24"/>
                <w:szCs w:val="24"/>
                <w:lang w:val="ro-RO"/>
              </w:rPr>
              <w:t>energiei electrice</w:t>
            </w:r>
            <w:r w:rsidR="003C5F22">
              <w:rPr>
                <w:sz w:val="24"/>
                <w:szCs w:val="24"/>
                <w:lang w:val="ro-RO"/>
              </w:rPr>
              <w:t xml:space="preserve"> </w:t>
            </w:r>
            <w:r w:rsidR="00AE77F3">
              <w:rPr>
                <w:sz w:val="24"/>
                <w:szCs w:val="24"/>
                <w:lang w:val="ro-RO"/>
              </w:rPr>
              <w:t>ș</w:t>
            </w:r>
            <w:r w:rsidR="003C5F22">
              <w:rPr>
                <w:sz w:val="24"/>
                <w:szCs w:val="24"/>
                <w:lang w:val="ro-RO"/>
              </w:rPr>
              <w:t>i a identifica semnale în sensul că un participant la pia</w:t>
            </w:r>
            <w:r w:rsidR="00AE77F3">
              <w:rPr>
                <w:sz w:val="24"/>
                <w:szCs w:val="24"/>
                <w:lang w:val="ro-RO"/>
              </w:rPr>
              <w:t>ț</w:t>
            </w:r>
            <w:r w:rsidR="003C5F22">
              <w:rPr>
                <w:sz w:val="24"/>
                <w:szCs w:val="24"/>
                <w:lang w:val="ro-RO"/>
              </w:rPr>
              <w:t>ă folose</w:t>
            </w:r>
            <w:r w:rsidR="00AE77F3">
              <w:rPr>
                <w:sz w:val="24"/>
                <w:szCs w:val="24"/>
                <w:lang w:val="ro-RO"/>
              </w:rPr>
              <w:t>ș</w:t>
            </w:r>
            <w:r w:rsidR="003C5F22">
              <w:rPr>
                <w:sz w:val="24"/>
                <w:szCs w:val="24"/>
                <w:lang w:val="ro-RO"/>
              </w:rPr>
              <w:t>te practici anticoncuren</w:t>
            </w:r>
            <w:r w:rsidR="00AE77F3">
              <w:rPr>
                <w:sz w:val="24"/>
                <w:szCs w:val="24"/>
                <w:lang w:val="ro-RO"/>
              </w:rPr>
              <w:t>ț</w:t>
            </w:r>
            <w:r w:rsidR="003C5F22">
              <w:rPr>
                <w:sz w:val="24"/>
                <w:szCs w:val="24"/>
                <w:lang w:val="ro-RO"/>
              </w:rPr>
              <w:t>iale, precum manipularea pie</w:t>
            </w:r>
            <w:r w:rsidR="00AE77F3">
              <w:rPr>
                <w:sz w:val="24"/>
                <w:szCs w:val="24"/>
                <w:lang w:val="ro-RO"/>
              </w:rPr>
              <w:t>ț</w:t>
            </w:r>
            <w:r w:rsidR="003C5F22">
              <w:rPr>
                <w:sz w:val="24"/>
                <w:szCs w:val="24"/>
                <w:lang w:val="ro-RO"/>
              </w:rPr>
              <w:t xml:space="preserve">ei sau abuzul, precum </w:t>
            </w:r>
            <w:r w:rsidR="00AE77F3">
              <w:rPr>
                <w:sz w:val="24"/>
                <w:szCs w:val="24"/>
                <w:lang w:val="ro-RO"/>
              </w:rPr>
              <w:t>ș</w:t>
            </w:r>
            <w:r w:rsidR="003C5F22">
              <w:rPr>
                <w:sz w:val="24"/>
                <w:szCs w:val="24"/>
                <w:lang w:val="ro-RO"/>
              </w:rPr>
              <w:t xml:space="preserve">i pentru </w:t>
            </w:r>
            <w:r w:rsidR="00E74C66">
              <w:rPr>
                <w:sz w:val="24"/>
                <w:szCs w:val="24"/>
                <w:lang w:val="ro-RO"/>
              </w:rPr>
              <w:t xml:space="preserve">a interveni prompt </w:t>
            </w:r>
            <w:r w:rsidR="00AE77F3">
              <w:rPr>
                <w:sz w:val="24"/>
                <w:szCs w:val="24"/>
                <w:lang w:val="ro-RO"/>
              </w:rPr>
              <w:t>ș</w:t>
            </w:r>
            <w:r w:rsidR="00E74C66">
              <w:rPr>
                <w:sz w:val="24"/>
                <w:szCs w:val="24"/>
                <w:lang w:val="ro-RO"/>
              </w:rPr>
              <w:t xml:space="preserve">i a </w:t>
            </w:r>
            <w:r w:rsidR="003C5F22">
              <w:rPr>
                <w:sz w:val="24"/>
                <w:szCs w:val="24"/>
                <w:lang w:val="ro-RO"/>
              </w:rPr>
              <w:t>sanc</w:t>
            </w:r>
            <w:r w:rsidR="00AE77F3">
              <w:rPr>
                <w:sz w:val="24"/>
                <w:szCs w:val="24"/>
                <w:lang w:val="ro-RO"/>
              </w:rPr>
              <w:t>ț</w:t>
            </w:r>
            <w:r w:rsidR="003C5F22">
              <w:rPr>
                <w:sz w:val="24"/>
                <w:szCs w:val="24"/>
                <w:lang w:val="ro-RO"/>
              </w:rPr>
              <w:t>iona</w:t>
            </w:r>
            <w:r w:rsidR="00E74C66">
              <w:rPr>
                <w:sz w:val="24"/>
                <w:szCs w:val="24"/>
                <w:lang w:val="ro-RO"/>
              </w:rPr>
              <w:t xml:space="preserve"> </w:t>
            </w:r>
            <w:r w:rsidR="003C5F22">
              <w:rPr>
                <w:sz w:val="24"/>
                <w:szCs w:val="24"/>
                <w:lang w:val="ro-RO"/>
              </w:rPr>
              <w:t>participan</w:t>
            </w:r>
            <w:r w:rsidR="00AE77F3">
              <w:rPr>
                <w:sz w:val="24"/>
                <w:szCs w:val="24"/>
                <w:lang w:val="ro-RO"/>
              </w:rPr>
              <w:t>ț</w:t>
            </w:r>
            <w:r w:rsidR="003C5F22">
              <w:rPr>
                <w:sz w:val="24"/>
                <w:szCs w:val="24"/>
                <w:lang w:val="ro-RO"/>
              </w:rPr>
              <w:t>ilor de rea-credin</w:t>
            </w:r>
            <w:r w:rsidR="00AE77F3">
              <w:rPr>
                <w:sz w:val="24"/>
                <w:szCs w:val="24"/>
                <w:lang w:val="ro-RO"/>
              </w:rPr>
              <w:t>ț</w:t>
            </w:r>
            <w:r w:rsidR="003C5F22">
              <w:rPr>
                <w:sz w:val="24"/>
                <w:szCs w:val="24"/>
                <w:lang w:val="ro-RO"/>
              </w:rPr>
              <w:t xml:space="preserve">ă. </w:t>
            </w:r>
          </w:p>
          <w:p w14:paraId="1AF9FCFF" w14:textId="2AFED4F9" w:rsidR="003C5F22" w:rsidRDefault="003C5F22" w:rsidP="0065671D">
            <w:pPr>
              <w:spacing w:before="120" w:after="120"/>
              <w:ind w:firstLine="0"/>
              <w:rPr>
                <w:sz w:val="24"/>
                <w:szCs w:val="24"/>
                <w:lang w:val="ro-RO"/>
              </w:rPr>
            </w:pPr>
            <w:r>
              <w:rPr>
                <w:sz w:val="24"/>
                <w:szCs w:val="24"/>
                <w:lang w:val="ro-RO"/>
              </w:rPr>
              <w:t>În conformitate cu prezenta lege, func</w:t>
            </w:r>
            <w:r w:rsidR="00AE77F3">
              <w:rPr>
                <w:sz w:val="24"/>
                <w:szCs w:val="24"/>
                <w:lang w:val="ro-RO"/>
              </w:rPr>
              <w:t>ț</w:t>
            </w:r>
            <w:r>
              <w:rPr>
                <w:sz w:val="24"/>
                <w:szCs w:val="24"/>
                <w:lang w:val="ro-RO"/>
              </w:rPr>
              <w:t>ia de monitorizare a participan</w:t>
            </w:r>
            <w:r w:rsidR="00AE77F3">
              <w:rPr>
                <w:sz w:val="24"/>
                <w:szCs w:val="24"/>
                <w:lang w:val="ro-RO"/>
              </w:rPr>
              <w:t>ț</w:t>
            </w:r>
            <w:r>
              <w:rPr>
                <w:sz w:val="24"/>
                <w:szCs w:val="24"/>
                <w:lang w:val="ro-RO"/>
              </w:rPr>
              <w:t>ilor la pia</w:t>
            </w:r>
            <w:r w:rsidR="00AE77F3">
              <w:rPr>
                <w:sz w:val="24"/>
                <w:szCs w:val="24"/>
                <w:lang w:val="ro-RO"/>
              </w:rPr>
              <w:t>ț</w:t>
            </w:r>
            <w:r>
              <w:rPr>
                <w:sz w:val="24"/>
                <w:szCs w:val="24"/>
                <w:lang w:val="ro-RO"/>
              </w:rPr>
              <w:t>ă de către ANRE se reduce la verificarea respectării condi</w:t>
            </w:r>
            <w:r w:rsidR="00AE77F3">
              <w:rPr>
                <w:sz w:val="24"/>
                <w:szCs w:val="24"/>
                <w:lang w:val="ro-RO"/>
              </w:rPr>
              <w:t>ț</w:t>
            </w:r>
            <w:r>
              <w:rPr>
                <w:sz w:val="24"/>
                <w:szCs w:val="24"/>
                <w:lang w:val="ro-RO"/>
              </w:rPr>
              <w:t>iilor licen</w:t>
            </w:r>
            <w:r w:rsidR="00AE77F3">
              <w:rPr>
                <w:sz w:val="24"/>
                <w:szCs w:val="24"/>
                <w:lang w:val="ro-RO"/>
              </w:rPr>
              <w:t>ț</w:t>
            </w:r>
            <w:r>
              <w:rPr>
                <w:sz w:val="24"/>
                <w:szCs w:val="24"/>
                <w:lang w:val="ro-RO"/>
              </w:rPr>
              <w:t>ei, verificarea modului de calculare a tarifelor, pre</w:t>
            </w:r>
            <w:r w:rsidR="00AE77F3">
              <w:rPr>
                <w:sz w:val="24"/>
                <w:szCs w:val="24"/>
                <w:lang w:val="ro-RO"/>
              </w:rPr>
              <w:t>ț</w:t>
            </w:r>
            <w:r>
              <w:rPr>
                <w:sz w:val="24"/>
                <w:szCs w:val="24"/>
                <w:lang w:val="ro-RO"/>
              </w:rPr>
              <w:t xml:space="preserve">urilor reglementate, </w:t>
            </w:r>
            <w:r w:rsidR="00C75AAB">
              <w:rPr>
                <w:sz w:val="24"/>
                <w:szCs w:val="24"/>
                <w:lang w:val="ro-RO"/>
              </w:rPr>
              <w:t xml:space="preserve">verificarea modului în care sunt respectate drepturilor consumatorilor finali, etc în baza rapoartelor </w:t>
            </w:r>
            <w:r w:rsidR="00AE77F3">
              <w:rPr>
                <w:sz w:val="24"/>
                <w:szCs w:val="24"/>
                <w:lang w:val="ro-RO"/>
              </w:rPr>
              <w:t>ș</w:t>
            </w:r>
            <w:r w:rsidR="00C75AAB">
              <w:rPr>
                <w:sz w:val="24"/>
                <w:szCs w:val="24"/>
                <w:lang w:val="ro-RO"/>
              </w:rPr>
              <w:t>i a informa</w:t>
            </w:r>
            <w:r w:rsidR="00AE77F3">
              <w:rPr>
                <w:sz w:val="24"/>
                <w:szCs w:val="24"/>
                <w:lang w:val="ro-RO"/>
              </w:rPr>
              <w:t>ț</w:t>
            </w:r>
            <w:r w:rsidR="00C75AAB">
              <w:rPr>
                <w:sz w:val="24"/>
                <w:szCs w:val="24"/>
                <w:lang w:val="ro-RO"/>
              </w:rPr>
              <w:t>iilor prezentate de ace</w:t>
            </w:r>
            <w:r w:rsidR="00AE77F3">
              <w:rPr>
                <w:sz w:val="24"/>
                <w:szCs w:val="24"/>
                <w:lang w:val="ro-RO"/>
              </w:rPr>
              <w:t>ș</w:t>
            </w:r>
            <w:r w:rsidR="00C75AAB">
              <w:rPr>
                <w:sz w:val="24"/>
                <w:szCs w:val="24"/>
                <w:lang w:val="ro-RO"/>
              </w:rPr>
              <w:t>tia.</w:t>
            </w:r>
            <w:r>
              <w:rPr>
                <w:sz w:val="24"/>
                <w:szCs w:val="24"/>
                <w:lang w:val="ro-RO"/>
              </w:rPr>
              <w:t xml:space="preserve"> </w:t>
            </w:r>
          </w:p>
          <w:p w14:paraId="38815925" w14:textId="13B01C87" w:rsidR="00A72844" w:rsidRDefault="00336503" w:rsidP="0065671D">
            <w:pPr>
              <w:spacing w:before="120" w:after="120"/>
              <w:ind w:firstLine="0"/>
              <w:rPr>
                <w:sz w:val="24"/>
                <w:szCs w:val="24"/>
                <w:lang w:val="ro-RO"/>
              </w:rPr>
            </w:pPr>
            <w:r>
              <w:rPr>
                <w:sz w:val="24"/>
                <w:szCs w:val="24"/>
                <w:lang w:val="ro-RO"/>
              </w:rPr>
              <w:t>De altfel, conform Preambul</w:t>
            </w:r>
            <w:r w:rsidR="00C75AAB">
              <w:rPr>
                <w:sz w:val="24"/>
                <w:szCs w:val="24"/>
                <w:lang w:val="ro-RO"/>
              </w:rPr>
              <w:t>ul</w:t>
            </w:r>
            <w:r>
              <w:rPr>
                <w:sz w:val="24"/>
                <w:szCs w:val="24"/>
                <w:lang w:val="ro-RO"/>
              </w:rPr>
              <w:t>ui din Regulamentului UE nr. 1227/201, unul din obiective</w:t>
            </w:r>
            <w:r w:rsidR="00CA4A0C">
              <w:rPr>
                <w:sz w:val="24"/>
                <w:szCs w:val="24"/>
                <w:lang w:val="ro-RO"/>
              </w:rPr>
              <w:t>le de bază al Regulamentului</w:t>
            </w:r>
            <w:r>
              <w:rPr>
                <w:sz w:val="24"/>
                <w:szCs w:val="24"/>
                <w:lang w:val="ro-RO"/>
              </w:rPr>
              <w:t xml:space="preserve"> este</w:t>
            </w:r>
            <w:r w:rsidR="002E3448">
              <w:rPr>
                <w:sz w:val="24"/>
                <w:szCs w:val="24"/>
                <w:lang w:val="ro-RO"/>
              </w:rPr>
              <w:t xml:space="preserve"> a  </w:t>
            </w:r>
            <w:r w:rsidR="00451B32">
              <w:rPr>
                <w:sz w:val="24"/>
                <w:szCs w:val="24"/>
                <w:lang w:val="ro-RO"/>
              </w:rPr>
              <w:t>garanta</w:t>
            </w:r>
            <w:r w:rsidR="002E3448">
              <w:rPr>
                <w:sz w:val="24"/>
                <w:szCs w:val="24"/>
                <w:lang w:val="ro-RO"/>
              </w:rPr>
              <w:t xml:space="preserve"> </w:t>
            </w:r>
            <w:r w:rsidR="002E3448" w:rsidRPr="002E3448">
              <w:rPr>
                <w:sz w:val="24"/>
                <w:szCs w:val="24"/>
                <w:lang w:val="ro-RO"/>
              </w:rPr>
              <w:t xml:space="preserve">consumatorilor </w:t>
            </w:r>
            <w:r w:rsidR="00AE77F3">
              <w:rPr>
                <w:sz w:val="24"/>
                <w:szCs w:val="24"/>
                <w:lang w:val="ro-RO"/>
              </w:rPr>
              <w:t>ș</w:t>
            </w:r>
            <w:r w:rsidR="002E3448" w:rsidRPr="002E3448">
              <w:rPr>
                <w:sz w:val="24"/>
                <w:szCs w:val="24"/>
                <w:lang w:val="ro-RO"/>
              </w:rPr>
              <w:t>i altor participan</w:t>
            </w:r>
            <w:r w:rsidR="00AE77F3">
              <w:rPr>
                <w:sz w:val="24"/>
                <w:szCs w:val="24"/>
                <w:lang w:val="ro-RO"/>
              </w:rPr>
              <w:t>ț</w:t>
            </w:r>
            <w:r w:rsidR="002E3448" w:rsidRPr="002E3448">
              <w:rPr>
                <w:sz w:val="24"/>
                <w:szCs w:val="24"/>
                <w:lang w:val="ro-RO"/>
              </w:rPr>
              <w:t>i la pia</w:t>
            </w:r>
            <w:r w:rsidR="00AE77F3">
              <w:rPr>
                <w:sz w:val="24"/>
                <w:szCs w:val="24"/>
                <w:lang w:val="ro-RO"/>
              </w:rPr>
              <w:t>ț</w:t>
            </w:r>
            <w:r w:rsidR="002E3448" w:rsidRPr="002E3448">
              <w:rPr>
                <w:sz w:val="24"/>
                <w:szCs w:val="24"/>
                <w:lang w:val="ro-RO"/>
              </w:rPr>
              <w:t>ă faptul că pot avea încredere în integritatea pie</w:t>
            </w:r>
            <w:r w:rsidR="00AE77F3">
              <w:rPr>
                <w:sz w:val="24"/>
                <w:szCs w:val="24"/>
                <w:lang w:val="ro-RO"/>
              </w:rPr>
              <w:t>ț</w:t>
            </w:r>
            <w:r w:rsidR="00871227">
              <w:rPr>
                <w:sz w:val="24"/>
                <w:szCs w:val="24"/>
                <w:lang w:val="ro-RO"/>
              </w:rPr>
              <w:t>ei</w:t>
            </w:r>
            <w:r w:rsidR="002E3448" w:rsidRPr="002E3448">
              <w:rPr>
                <w:sz w:val="24"/>
                <w:szCs w:val="24"/>
                <w:lang w:val="ro-RO"/>
              </w:rPr>
              <w:t xml:space="preserve"> </w:t>
            </w:r>
            <w:r w:rsidR="00871227">
              <w:rPr>
                <w:sz w:val="24"/>
                <w:szCs w:val="24"/>
                <w:lang w:val="ro-RO"/>
              </w:rPr>
              <w:t>energiei electrice</w:t>
            </w:r>
            <w:r w:rsidR="002E3448" w:rsidRPr="002E3448">
              <w:rPr>
                <w:sz w:val="24"/>
                <w:szCs w:val="24"/>
                <w:lang w:val="ro-RO"/>
              </w:rPr>
              <w:t>, că pre</w:t>
            </w:r>
            <w:r w:rsidR="00AE77F3">
              <w:rPr>
                <w:sz w:val="24"/>
                <w:szCs w:val="24"/>
                <w:lang w:val="ro-RO"/>
              </w:rPr>
              <w:t>ț</w:t>
            </w:r>
            <w:r w:rsidR="002E3448" w:rsidRPr="002E3448">
              <w:rPr>
                <w:sz w:val="24"/>
                <w:szCs w:val="24"/>
                <w:lang w:val="ro-RO"/>
              </w:rPr>
              <w:t>urile fixate pe pie</w:t>
            </w:r>
            <w:r w:rsidR="00AE77F3">
              <w:rPr>
                <w:sz w:val="24"/>
                <w:szCs w:val="24"/>
                <w:lang w:val="ro-RO"/>
              </w:rPr>
              <w:t>ț</w:t>
            </w:r>
            <w:r w:rsidR="002E3448" w:rsidRPr="002E3448">
              <w:rPr>
                <w:sz w:val="24"/>
                <w:szCs w:val="24"/>
                <w:lang w:val="ro-RO"/>
              </w:rPr>
              <w:t>ele angro de energie reflectă interac</w:t>
            </w:r>
            <w:r w:rsidR="00AE77F3">
              <w:rPr>
                <w:sz w:val="24"/>
                <w:szCs w:val="24"/>
                <w:lang w:val="ro-RO"/>
              </w:rPr>
              <w:t>ț</w:t>
            </w:r>
            <w:r w:rsidR="002E3448" w:rsidRPr="002E3448">
              <w:rPr>
                <w:sz w:val="24"/>
                <w:szCs w:val="24"/>
                <w:lang w:val="ro-RO"/>
              </w:rPr>
              <w:t xml:space="preserve">iunea echilibrată </w:t>
            </w:r>
            <w:r w:rsidR="00AE77F3">
              <w:rPr>
                <w:sz w:val="24"/>
                <w:szCs w:val="24"/>
                <w:lang w:val="ro-RO"/>
              </w:rPr>
              <w:t>ș</w:t>
            </w:r>
            <w:r w:rsidR="002E3448" w:rsidRPr="002E3448">
              <w:rPr>
                <w:sz w:val="24"/>
                <w:szCs w:val="24"/>
                <w:lang w:val="ro-RO"/>
              </w:rPr>
              <w:t xml:space="preserve">i competitivă dintre cerere </w:t>
            </w:r>
            <w:r w:rsidR="00AE77F3">
              <w:rPr>
                <w:sz w:val="24"/>
                <w:szCs w:val="24"/>
                <w:lang w:val="ro-RO"/>
              </w:rPr>
              <w:t>ș</w:t>
            </w:r>
            <w:r w:rsidR="002E3448" w:rsidRPr="002E3448">
              <w:rPr>
                <w:sz w:val="24"/>
                <w:szCs w:val="24"/>
                <w:lang w:val="ro-RO"/>
              </w:rPr>
              <w:t xml:space="preserve">i ofertă, </w:t>
            </w:r>
            <w:r w:rsidR="00AE77F3">
              <w:rPr>
                <w:sz w:val="24"/>
                <w:szCs w:val="24"/>
                <w:lang w:val="ro-RO"/>
              </w:rPr>
              <w:t>ș</w:t>
            </w:r>
            <w:r w:rsidR="002E3448" w:rsidRPr="002E3448">
              <w:rPr>
                <w:sz w:val="24"/>
                <w:szCs w:val="24"/>
                <w:lang w:val="ro-RO"/>
              </w:rPr>
              <w:t>i că nu se pot realiza profituri prin abuz de pia</w:t>
            </w:r>
            <w:r w:rsidR="00AE77F3">
              <w:rPr>
                <w:sz w:val="24"/>
                <w:szCs w:val="24"/>
                <w:lang w:val="ro-RO"/>
              </w:rPr>
              <w:t>ț</w:t>
            </w:r>
            <w:r w:rsidR="002E3448" w:rsidRPr="002E3448">
              <w:rPr>
                <w:sz w:val="24"/>
                <w:szCs w:val="24"/>
                <w:lang w:val="ro-RO"/>
              </w:rPr>
              <w:t>ă</w:t>
            </w:r>
            <w:r w:rsidR="002E3448">
              <w:rPr>
                <w:sz w:val="24"/>
                <w:szCs w:val="24"/>
                <w:lang w:val="ro-RO"/>
              </w:rPr>
              <w:t>.</w:t>
            </w:r>
          </w:p>
          <w:p w14:paraId="2407BDF4" w14:textId="404DE3A4" w:rsidR="00632AA0" w:rsidRPr="00632AA0" w:rsidRDefault="00632AA0" w:rsidP="0065671D">
            <w:pPr>
              <w:spacing w:before="120" w:after="120"/>
              <w:ind w:firstLine="0"/>
              <w:rPr>
                <w:sz w:val="24"/>
                <w:szCs w:val="24"/>
                <w:lang w:val="ro-RO"/>
              </w:rPr>
            </w:pPr>
            <w:r w:rsidRPr="00632AA0">
              <w:rPr>
                <w:sz w:val="24"/>
                <w:szCs w:val="24"/>
                <w:lang w:val="ro-RO"/>
              </w:rPr>
              <w:t>Unul din obiectivele  Legii nr.</w:t>
            </w:r>
            <w:r w:rsidR="00862521">
              <w:rPr>
                <w:sz w:val="24"/>
                <w:szCs w:val="24"/>
                <w:lang w:val="ro-RO"/>
              </w:rPr>
              <w:t xml:space="preserve"> </w:t>
            </w:r>
            <w:r w:rsidRPr="00632AA0">
              <w:rPr>
                <w:sz w:val="24"/>
                <w:szCs w:val="24"/>
                <w:lang w:val="ro-RO"/>
              </w:rPr>
              <w:t>107 din 27 mai 2016 cu privire la energia electrică reflectate în art.3  alin.(2) lit.</w:t>
            </w:r>
            <w:r w:rsidR="00CD5E27">
              <w:rPr>
                <w:sz w:val="24"/>
                <w:szCs w:val="24"/>
                <w:lang w:val="ro-RO"/>
              </w:rPr>
              <w:t xml:space="preserve"> </w:t>
            </w:r>
            <w:r w:rsidRPr="00632AA0">
              <w:rPr>
                <w:sz w:val="24"/>
                <w:szCs w:val="24"/>
                <w:lang w:val="ro-RO"/>
              </w:rPr>
              <w:t>c) constă în  organizarea şi asigurarea funcționării pieței energiei electrice în condiții de transparență, de competitivitate şi de nediscriminare, integrarea acesteia în piața regională şi europeană, crearea condițiilor necesare pentru asigurarea concurenței pe piața energiei electrice.</w:t>
            </w:r>
          </w:p>
          <w:p w14:paraId="0F011806" w14:textId="112D964B" w:rsidR="00632AA0" w:rsidRDefault="001B3780" w:rsidP="0065671D">
            <w:pPr>
              <w:spacing w:before="120" w:after="120"/>
              <w:ind w:firstLine="0"/>
              <w:rPr>
                <w:sz w:val="24"/>
                <w:szCs w:val="24"/>
                <w:lang w:val="ro-RO"/>
              </w:rPr>
            </w:pPr>
            <w:r>
              <w:rPr>
                <w:sz w:val="24"/>
                <w:szCs w:val="24"/>
                <w:lang w:val="ro-RO"/>
              </w:rPr>
              <w:t>Până la declanșarea situației de criză energetică,</w:t>
            </w:r>
            <w:r w:rsidR="00632AA0" w:rsidRPr="00632AA0">
              <w:rPr>
                <w:sz w:val="24"/>
                <w:szCs w:val="24"/>
                <w:lang w:val="ro-RO"/>
              </w:rPr>
              <w:t xml:space="preserve"> modalitatea de organizare a activității de vânzare – cumpărare a energiei electrice practic se limit</w:t>
            </w:r>
            <w:r>
              <w:rPr>
                <w:sz w:val="24"/>
                <w:szCs w:val="24"/>
                <w:lang w:val="ro-RO"/>
              </w:rPr>
              <w:t>a</w:t>
            </w:r>
            <w:r w:rsidR="00632AA0" w:rsidRPr="00632AA0">
              <w:rPr>
                <w:sz w:val="24"/>
                <w:szCs w:val="24"/>
                <w:lang w:val="ro-RO"/>
              </w:rPr>
              <w:t xml:space="preserve"> doar la încheierea contractelor bilaterale între producător și furnizor, fără a prevedea acțiunile unui gestionar al pieței, rolul, care conform prevederilor legii îi revine operatorului de piață. </w:t>
            </w:r>
            <w:r>
              <w:rPr>
                <w:sz w:val="24"/>
                <w:szCs w:val="24"/>
                <w:lang w:val="ro-RO"/>
              </w:rPr>
              <w:t>Prin urmare, p</w:t>
            </w:r>
            <w:r w:rsidR="00632AA0" w:rsidRPr="00632AA0">
              <w:rPr>
                <w:sz w:val="24"/>
                <w:szCs w:val="24"/>
                <w:lang w:val="ro-RO"/>
              </w:rPr>
              <w:t>revederile legii impun reorganizarea pieței energiei electrice și apariția unui actor pe piață care ar avea misiunea directă de a gestiona piața în cauză.</w:t>
            </w:r>
            <w:r w:rsidR="00632AA0">
              <w:rPr>
                <w:sz w:val="24"/>
                <w:szCs w:val="24"/>
                <w:lang w:val="ro-RO"/>
              </w:rPr>
              <w:t xml:space="preserve"> </w:t>
            </w:r>
            <w:r w:rsidR="00632AA0" w:rsidRPr="00632AA0">
              <w:rPr>
                <w:sz w:val="24"/>
                <w:szCs w:val="24"/>
                <w:lang w:val="ro-RO"/>
              </w:rPr>
              <w:t>De menționat, că pe piețele organizate de energie electrică, participanții efectuează tranzacțiile de vânzare-cumpărare a energiei electrice, a capacităților de interconexiune, a serviciilor de sistem, a altor produse conexe, prin intermediul operatorului pieței energiei electrice.</w:t>
            </w:r>
          </w:p>
          <w:p w14:paraId="1CCD59EC" w14:textId="6E402788" w:rsidR="000D53B7" w:rsidRPr="000D53B7" w:rsidRDefault="00632AA0" w:rsidP="000D53B7">
            <w:pPr>
              <w:spacing w:before="120" w:after="120"/>
              <w:ind w:firstLine="0"/>
              <w:rPr>
                <w:sz w:val="24"/>
                <w:szCs w:val="24"/>
                <w:lang w:val="ro-RO"/>
              </w:rPr>
            </w:pPr>
            <w:r w:rsidRPr="00632AA0">
              <w:rPr>
                <w:sz w:val="24"/>
                <w:szCs w:val="24"/>
                <w:lang w:val="ro-RO"/>
              </w:rPr>
              <w:t xml:space="preserve">Organizarea și gestionarea pieței energiei electrice pentru ziua următoare, a pieței energiei electrice pe parcursul zilei și a pieței organizate a contractelor sunt în sarcina operatorului pieței energiei electrice. </w:t>
            </w:r>
            <w:r>
              <w:rPr>
                <w:sz w:val="24"/>
                <w:szCs w:val="24"/>
                <w:lang w:val="ro-RO"/>
              </w:rPr>
              <w:t>L</w:t>
            </w:r>
            <w:r w:rsidRPr="00632AA0">
              <w:rPr>
                <w:sz w:val="24"/>
                <w:szCs w:val="24"/>
                <w:lang w:val="ro-RO"/>
              </w:rPr>
              <w:t xml:space="preserve">egea nr.107/2016 cu privire la energia electrică nu prevede explicit desemnarea unei entități în calitate de </w:t>
            </w:r>
            <w:r>
              <w:rPr>
                <w:sz w:val="24"/>
                <w:szCs w:val="24"/>
                <w:lang w:val="ro-RO"/>
              </w:rPr>
              <w:t>Operator al Pieței de Energie Electrică Desemnat (OPEED)</w:t>
            </w:r>
            <w:r w:rsidRPr="00632AA0">
              <w:rPr>
                <w:sz w:val="24"/>
                <w:szCs w:val="24"/>
                <w:lang w:val="ro-RO"/>
              </w:rPr>
              <w:t>.</w:t>
            </w:r>
            <w:r>
              <w:rPr>
                <w:sz w:val="24"/>
                <w:szCs w:val="24"/>
                <w:lang w:val="ro-RO"/>
              </w:rPr>
              <w:t xml:space="preserve"> Astfel p</w:t>
            </w:r>
            <w:r w:rsidRPr="00632AA0">
              <w:rPr>
                <w:sz w:val="24"/>
                <w:szCs w:val="24"/>
                <w:lang w:val="ro-RO"/>
              </w:rPr>
              <w:t>ăstrarea caracterului de monopol legal (un singur operator) al organizării PZU și PPZ prevăzut implicit și de Legea nr. 107/2016 în vigoare</w:t>
            </w:r>
            <w:r w:rsidR="00B376C7">
              <w:rPr>
                <w:sz w:val="24"/>
                <w:szCs w:val="24"/>
                <w:lang w:val="ro-RO"/>
              </w:rPr>
              <w:t xml:space="preserve"> cu includerea unor criterii clare de desemnare devine imperativă</w:t>
            </w:r>
            <w:r w:rsidR="000D53B7">
              <w:rPr>
                <w:sz w:val="24"/>
                <w:szCs w:val="24"/>
                <w:lang w:val="ro-RO"/>
              </w:rPr>
              <w:t xml:space="preserve">, </w:t>
            </w:r>
            <w:r w:rsidR="000D53B7" w:rsidRPr="000D53B7">
              <w:rPr>
                <w:sz w:val="24"/>
                <w:szCs w:val="24"/>
                <w:lang w:val="ro-RO"/>
              </w:rPr>
              <w:t>pentru obținerea obiectivului de creștere a competitivității și diversificării surselor de energie electrică</w:t>
            </w:r>
            <w:r w:rsidR="000D53B7">
              <w:rPr>
                <w:sz w:val="24"/>
                <w:szCs w:val="24"/>
                <w:lang w:val="ro-RO"/>
              </w:rPr>
              <w:t xml:space="preserve"> pe piața de energie electrică și</w:t>
            </w:r>
            <w:r w:rsidR="000D53B7" w:rsidRPr="000D53B7">
              <w:rPr>
                <w:sz w:val="24"/>
                <w:szCs w:val="24"/>
                <w:lang w:val="ro-RO"/>
              </w:rPr>
              <w:t xml:space="preserve"> integrării pieței de energiei electrică în piața regională și, ulterior, în piața energiei electrice europeană. </w:t>
            </w:r>
          </w:p>
          <w:p w14:paraId="505AFBC8" w14:textId="0CFF6DB5" w:rsidR="000D53B7" w:rsidRDefault="000D53B7" w:rsidP="000D53B7">
            <w:pPr>
              <w:spacing w:before="120" w:after="120"/>
              <w:ind w:firstLine="0"/>
              <w:rPr>
                <w:sz w:val="24"/>
                <w:szCs w:val="24"/>
                <w:lang w:val="ro-RO"/>
              </w:rPr>
            </w:pPr>
            <w:r w:rsidRPr="000D53B7">
              <w:rPr>
                <w:sz w:val="24"/>
                <w:szCs w:val="24"/>
                <w:lang w:val="ro-RO"/>
              </w:rPr>
              <w:t>Acest fapt poate fi realizat doar în condițiile în care structura pieței de energie electrică națională este armonizată cu cerințele europene și este organizată pe principiile modelului țintă european al pieței de energie electrică. Astfel, introducerea piețelor organizate de energie electrică este indispensabilă atingerii obiectivului de integrarea a pieței naționale cu piața europeană de energie electrică.</w:t>
            </w:r>
          </w:p>
          <w:p w14:paraId="586343B1" w14:textId="5BAB2A04" w:rsidR="001B3780" w:rsidRDefault="001B3780" w:rsidP="0065671D">
            <w:pPr>
              <w:spacing w:before="120" w:after="120"/>
              <w:ind w:firstLine="0"/>
              <w:rPr>
                <w:sz w:val="24"/>
                <w:szCs w:val="24"/>
                <w:lang w:val="ro-RO"/>
              </w:rPr>
            </w:pPr>
            <w:r>
              <w:rPr>
                <w:sz w:val="24"/>
                <w:szCs w:val="24"/>
                <w:lang w:val="ro-RO"/>
              </w:rPr>
              <w:t xml:space="preserve">Totodată, organizarea PZU și PPZ va </w:t>
            </w:r>
            <w:r w:rsidR="00384CB4">
              <w:rPr>
                <w:sz w:val="24"/>
                <w:szCs w:val="24"/>
                <w:lang w:val="ro-RO"/>
              </w:rPr>
              <w:t>da posibilitatea producătorilor de energie din surse regenerabile, care nu au semnate contracte de vânzare-cumpărare cu furnizori, să comercializeze energia electrică în condiții nediscriminatorii, în condiții de transparență și cu respectarea tuturor procedurilor prevăzute de OPEED.</w:t>
            </w:r>
          </w:p>
          <w:p w14:paraId="66AF47FC" w14:textId="34A931E0" w:rsidR="000D53B7" w:rsidRDefault="000D53B7" w:rsidP="0065671D">
            <w:pPr>
              <w:spacing w:before="120" w:after="120"/>
              <w:ind w:firstLine="0"/>
              <w:rPr>
                <w:sz w:val="24"/>
                <w:szCs w:val="24"/>
                <w:lang w:val="ro-RO"/>
              </w:rPr>
            </w:pPr>
            <w:r w:rsidRPr="000D53B7">
              <w:rPr>
                <w:sz w:val="24"/>
                <w:szCs w:val="24"/>
                <w:lang w:val="ro-RO"/>
              </w:rPr>
              <w:t>Odată cu intrarea în vigoare a Legii 107/2016, conceptul pieței de energie electrică a fost modificat esențial prin introducerea piețelor organizate de energie electrică. Pentru a garanta siguranța al</w:t>
            </w:r>
            <w:r w:rsidR="005C2513">
              <w:rPr>
                <w:sz w:val="24"/>
                <w:szCs w:val="24"/>
                <w:lang w:val="ro-RO"/>
              </w:rPr>
              <w:t>imentării cu energie electrică</w:t>
            </w:r>
            <w:r w:rsidRPr="000D53B7">
              <w:rPr>
                <w:sz w:val="24"/>
                <w:szCs w:val="24"/>
                <w:lang w:val="ro-RO"/>
              </w:rPr>
              <w:t xml:space="preserve">, piețele pe termen scurt vor contribui la eliminarea altor măsuri cu efect de denaturare a pieței, cum ar fi mecanismele de asigurare a capacității. </w:t>
            </w:r>
          </w:p>
          <w:p w14:paraId="65BA0E8F" w14:textId="77777777" w:rsidR="009E28E1" w:rsidRDefault="000D53B7" w:rsidP="000D53B7">
            <w:pPr>
              <w:spacing w:before="120" w:after="120"/>
              <w:ind w:firstLine="0"/>
              <w:rPr>
                <w:sz w:val="24"/>
                <w:szCs w:val="24"/>
                <w:lang w:val="ro-RO"/>
              </w:rPr>
            </w:pPr>
            <w:r w:rsidRPr="000D53B7">
              <w:rPr>
                <w:sz w:val="24"/>
                <w:szCs w:val="24"/>
                <w:lang w:val="ro-RO"/>
              </w:rPr>
              <w:t>Lipsa jucătorilor activi prezintă cel mai important impediment în procesul de liberalizare a pieței. În co</w:t>
            </w:r>
            <w:r w:rsidR="005C2513">
              <w:rPr>
                <w:sz w:val="24"/>
                <w:szCs w:val="24"/>
                <w:lang w:val="ro-RO"/>
              </w:rPr>
              <w:t>ndițiile Republicii Moldova este posibilă</w:t>
            </w:r>
            <w:r w:rsidRPr="000D53B7">
              <w:rPr>
                <w:sz w:val="24"/>
                <w:szCs w:val="24"/>
                <w:lang w:val="ro-RO"/>
              </w:rPr>
              <w:t xml:space="preserve"> a fi creată o poziție de monopol pe piața angro energiei electrice.</w:t>
            </w:r>
            <w:r>
              <w:rPr>
                <w:sz w:val="24"/>
                <w:szCs w:val="24"/>
                <w:lang w:val="ro-RO"/>
              </w:rPr>
              <w:t xml:space="preserve"> Totodată, a</w:t>
            </w:r>
            <w:r w:rsidRPr="000D53B7">
              <w:rPr>
                <w:sz w:val="24"/>
                <w:szCs w:val="24"/>
                <w:lang w:val="ro-RO"/>
              </w:rPr>
              <w:t>ctualmente nu există piața serviciilor de sistem care ar asigura  contractarea, ofertarea, activarea capacității necesare pentru operarea și asigurarea stabilităț</w:t>
            </w:r>
            <w:r>
              <w:rPr>
                <w:sz w:val="24"/>
                <w:szCs w:val="24"/>
                <w:lang w:val="ro-RO"/>
              </w:rPr>
              <w:t xml:space="preserve">ii sistemului electroenergetic. </w:t>
            </w:r>
          </w:p>
          <w:p w14:paraId="468DE651" w14:textId="141D3D86" w:rsidR="000D53B7" w:rsidRDefault="000D53B7" w:rsidP="000D53B7">
            <w:pPr>
              <w:spacing w:before="120" w:after="120"/>
              <w:ind w:firstLine="0"/>
              <w:rPr>
                <w:sz w:val="24"/>
                <w:szCs w:val="24"/>
                <w:lang w:val="ro-RO"/>
              </w:rPr>
            </w:pPr>
            <w:r>
              <w:rPr>
                <w:sz w:val="24"/>
                <w:szCs w:val="24"/>
                <w:lang w:val="ro-RO"/>
              </w:rPr>
              <w:t>C</w:t>
            </w:r>
            <w:r w:rsidRPr="000D53B7">
              <w:rPr>
                <w:sz w:val="24"/>
                <w:szCs w:val="24"/>
                <w:lang w:val="ro-RO"/>
              </w:rPr>
              <w:t>adrul</w:t>
            </w:r>
            <w:r>
              <w:rPr>
                <w:sz w:val="24"/>
                <w:szCs w:val="24"/>
                <w:lang w:val="ro-RO"/>
              </w:rPr>
              <w:t xml:space="preserve"> actual de</w:t>
            </w:r>
            <w:r w:rsidR="00473AAC">
              <w:rPr>
                <w:sz w:val="24"/>
                <w:szCs w:val="24"/>
                <w:lang w:val="ro-RO"/>
              </w:rPr>
              <w:t xml:space="preserve"> </w:t>
            </w:r>
            <w:r w:rsidRPr="000D53B7">
              <w:rPr>
                <w:sz w:val="24"/>
                <w:szCs w:val="24"/>
                <w:lang w:val="ro-RO"/>
              </w:rPr>
              <w:t>reglementare nu garantează faptul, că cea mai mare parte a incidentelor legate de energia electrică sunt tratate în mod eficace la nivel operațional</w:t>
            </w:r>
            <w:r>
              <w:rPr>
                <w:sz w:val="24"/>
                <w:szCs w:val="24"/>
                <w:lang w:val="ro-RO"/>
              </w:rPr>
              <w:t>.</w:t>
            </w:r>
          </w:p>
          <w:p w14:paraId="2F41E686" w14:textId="728E3BA5" w:rsidR="000D53B7" w:rsidRDefault="006248F2" w:rsidP="000D53B7">
            <w:pPr>
              <w:spacing w:before="120" w:after="120"/>
              <w:ind w:firstLine="0"/>
              <w:rPr>
                <w:sz w:val="24"/>
                <w:szCs w:val="24"/>
                <w:lang w:val="ro-RO"/>
              </w:rPr>
            </w:pPr>
            <w:r>
              <w:rPr>
                <w:sz w:val="24"/>
                <w:szCs w:val="24"/>
                <w:lang w:val="ro-RO"/>
              </w:rPr>
              <w:lastRenderedPageBreak/>
              <w:t xml:space="preserve">Piața energiei electrice a </w:t>
            </w:r>
            <w:r w:rsidR="00473AAC" w:rsidRPr="000D53B7">
              <w:rPr>
                <w:sz w:val="24"/>
                <w:szCs w:val="24"/>
                <w:lang w:val="ro-RO"/>
              </w:rPr>
              <w:t>Moldo</w:t>
            </w:r>
            <w:r w:rsidR="00473AAC">
              <w:rPr>
                <w:sz w:val="24"/>
                <w:szCs w:val="24"/>
                <w:lang w:val="ro-RO"/>
              </w:rPr>
              <w:t>vei</w:t>
            </w:r>
            <w:r>
              <w:rPr>
                <w:sz w:val="24"/>
                <w:szCs w:val="24"/>
                <w:lang w:val="ro-RO"/>
              </w:rPr>
              <w:t xml:space="preserve"> este specifică</w:t>
            </w:r>
            <w:r w:rsidR="000D53B7" w:rsidRPr="000D53B7">
              <w:rPr>
                <w:sz w:val="24"/>
                <w:szCs w:val="24"/>
                <w:lang w:val="ro-RO"/>
              </w:rPr>
              <w:t xml:space="preserve">  având în vedere dependența ridicată de o singură sursă de furnizare,</w:t>
            </w:r>
            <w:r w:rsidR="000D53B7">
              <w:rPr>
                <w:sz w:val="24"/>
                <w:szCs w:val="24"/>
                <w:lang w:val="ro-RO"/>
              </w:rPr>
              <w:t xml:space="preserve"> prin urmare</w:t>
            </w:r>
            <w:r w:rsidR="000D53B7" w:rsidRPr="000D53B7">
              <w:rPr>
                <w:sz w:val="24"/>
                <w:szCs w:val="24"/>
                <w:lang w:val="ro-RO"/>
              </w:rPr>
              <w:t xml:space="preserve"> întregul consum al Moldovei depinde de disponibilitatea a doar câteva centrale. În prezent, Centrala</w:t>
            </w:r>
            <w:r w:rsidR="00473AAC">
              <w:rPr>
                <w:sz w:val="24"/>
                <w:szCs w:val="24"/>
                <w:lang w:val="ro-RO"/>
              </w:rPr>
              <w:t xml:space="preserve"> </w:t>
            </w:r>
            <w:r w:rsidR="000D53B7" w:rsidRPr="000D53B7">
              <w:rPr>
                <w:sz w:val="24"/>
                <w:szCs w:val="24"/>
                <w:lang w:val="ro-RO"/>
              </w:rPr>
              <w:t xml:space="preserve">CERS Moldovenească deține un rol foarte special în Moldova, </w:t>
            </w:r>
            <w:r w:rsidR="000D53B7">
              <w:rPr>
                <w:sz w:val="24"/>
                <w:szCs w:val="24"/>
                <w:lang w:val="ro-RO"/>
              </w:rPr>
              <w:t>iar i</w:t>
            </w:r>
            <w:r w:rsidR="000D53B7" w:rsidRPr="000D53B7">
              <w:rPr>
                <w:sz w:val="24"/>
                <w:szCs w:val="24"/>
                <w:lang w:val="ro-RO"/>
              </w:rPr>
              <w:t>ncorporarea centralei electrice CERS Moldovenească într-o proiectare a pieței și soluția operațională este parte esențială pentru deschiderea și dezvoltarea cu succes a pieței de energie electrică din Moldova, însă datorită poziției dominante pe piața de energie electrică națională, integrarea acestei centrale trebuie tratată special, pentru a exclude potențiale manipulări pe piață din partea producătorului de energie electrică</w:t>
            </w:r>
            <w:r w:rsidR="000D53B7">
              <w:rPr>
                <w:sz w:val="24"/>
                <w:szCs w:val="24"/>
                <w:lang w:val="ro-RO"/>
              </w:rPr>
              <w:t>.</w:t>
            </w:r>
          </w:p>
          <w:p w14:paraId="7B8DE217" w14:textId="3BCDD6C2" w:rsidR="00EA2292" w:rsidRDefault="00EA2292" w:rsidP="00EA2292">
            <w:pPr>
              <w:spacing w:before="120" w:after="120"/>
              <w:ind w:firstLine="0"/>
              <w:rPr>
                <w:sz w:val="24"/>
                <w:szCs w:val="24"/>
                <w:lang w:val="ro-RO"/>
              </w:rPr>
            </w:pPr>
            <w:r>
              <w:rPr>
                <w:sz w:val="24"/>
                <w:szCs w:val="24"/>
                <w:lang w:val="ro-RO"/>
              </w:rPr>
              <w:t>Suplimentar, este de menționat că, în contextul războiului pornit de Federația Rusă în Ucraina, la data de</w:t>
            </w:r>
            <w:r>
              <w:t xml:space="preserve"> </w:t>
            </w:r>
            <w:r>
              <w:rPr>
                <w:sz w:val="24"/>
                <w:szCs w:val="24"/>
                <w:lang w:val="ro-RO"/>
              </w:rPr>
              <w:t xml:space="preserve">16 martie </w:t>
            </w:r>
            <w:r w:rsidRPr="0013168B">
              <w:rPr>
                <w:sz w:val="24"/>
                <w:szCs w:val="24"/>
                <w:lang w:val="ro-RO"/>
              </w:rPr>
              <w:t xml:space="preserve">2022, sistemul electroenergetic al Republicii Moldova și al Ucrainei funcționează în regim sincron cu rețeaua Europei Continentale a ENTSO-E. Astfel, sistemul energetic din Republica Moldova are capacitate tehnică de import/export a energiei electrice atât din Ucraina cât și din România, precum și alte state europene. </w:t>
            </w:r>
          </w:p>
          <w:p w14:paraId="0D277615" w14:textId="4BD744D3" w:rsidR="00EA2292" w:rsidRDefault="00EA2292" w:rsidP="00EA2292">
            <w:pPr>
              <w:spacing w:before="120" w:after="120"/>
              <w:ind w:firstLine="0"/>
              <w:rPr>
                <w:sz w:val="24"/>
                <w:szCs w:val="24"/>
                <w:lang w:val="ro-RO"/>
              </w:rPr>
            </w:pPr>
            <w:r w:rsidRPr="0013168B">
              <w:rPr>
                <w:sz w:val="24"/>
                <w:szCs w:val="24"/>
                <w:lang w:val="ro-RO"/>
              </w:rPr>
              <w:t xml:space="preserve">Funcționarea sistemului electroenergetic al Republicii Moldova și Ucrainei în regim sincron cu rețeaua ENTSO-E va asigura un grad mai ridicat de securitate energetică și funcționare în condiții de siguranță, reprezentând totodată și o oportunitate pentru investiții în generarea de energie în Republica Moldova și în consolidarea rețelei de transport a energiei electrice spre Comunitatea Energetică și UE. </w:t>
            </w:r>
          </w:p>
          <w:p w14:paraId="2EA0657C" w14:textId="40A331B4" w:rsidR="00EA2292" w:rsidRPr="00EA2292" w:rsidRDefault="00EA2292" w:rsidP="00EA2292">
            <w:pPr>
              <w:spacing w:before="120" w:after="120"/>
              <w:ind w:firstLine="0"/>
              <w:rPr>
                <w:sz w:val="24"/>
                <w:szCs w:val="24"/>
                <w:lang w:val="ro-RO"/>
              </w:rPr>
            </w:pPr>
            <w:r>
              <w:rPr>
                <w:sz w:val="24"/>
                <w:szCs w:val="24"/>
                <w:lang w:val="ro-RO"/>
              </w:rPr>
              <w:t>Î</w:t>
            </w:r>
            <w:r w:rsidRPr="00EA2292">
              <w:rPr>
                <w:sz w:val="24"/>
                <w:szCs w:val="24"/>
                <w:lang w:val="ro-RO"/>
              </w:rPr>
              <w:t>n contextul atacurilor militare asupra infrastructurii energetice din Ucraina, urmată de o decizie privind interzicerea exporturilor de energie electrică din Ucraina, pe parcursul perioadei octombrie 2022-prezent au fost stabilite mai multe relații comerciale cu producătorii de energie electrică din România.</w:t>
            </w:r>
          </w:p>
          <w:p w14:paraId="277D7D75" w14:textId="77777777" w:rsidR="00EA2292" w:rsidRPr="00EA2292" w:rsidRDefault="00EA2292" w:rsidP="00EA2292">
            <w:pPr>
              <w:spacing w:before="120" w:after="120"/>
              <w:ind w:firstLine="0"/>
              <w:rPr>
                <w:sz w:val="24"/>
                <w:szCs w:val="24"/>
                <w:lang w:val="ro-RO"/>
              </w:rPr>
            </w:pPr>
            <w:r w:rsidRPr="00EA2292">
              <w:rPr>
                <w:sz w:val="24"/>
                <w:szCs w:val="24"/>
                <w:lang w:val="ro-RO"/>
              </w:rPr>
              <w:t>Astfel pe parcursul ultimilor luni ale anului 2022, SA „Energocom” (companie cu capital majoritar de stat) a semnat contracte bilaterale de vânzare-cumpărare a energiei electrice cu următorii producători de energie electrică cum ar fi SA „Hidroelectrica”, SN „</w:t>
            </w:r>
            <w:proofErr w:type="spellStart"/>
            <w:r w:rsidRPr="00EA2292">
              <w:rPr>
                <w:sz w:val="24"/>
                <w:szCs w:val="24"/>
                <w:lang w:val="ro-RO"/>
              </w:rPr>
              <w:t>Nuclearelectrica</w:t>
            </w:r>
            <w:proofErr w:type="spellEnd"/>
            <w:r w:rsidRPr="00EA2292">
              <w:rPr>
                <w:sz w:val="24"/>
                <w:szCs w:val="24"/>
                <w:lang w:val="ro-RO"/>
              </w:rPr>
              <w:t xml:space="preserve">” SA, OMV „Petrom” SA, Societatea Complexul Energetic Oltenia SA și Societatea Electrocentrale Craiova SA, contracte care au fost valabile până la 31 decembrie 2022 și au acoperit aproximativ 41% din necesarul de consum al energiei electrice pentru perioada octombrie – decembrie 2022. </w:t>
            </w:r>
          </w:p>
          <w:p w14:paraId="1C781F75" w14:textId="65C4DE0B" w:rsidR="00EA2292" w:rsidRDefault="00EA2292" w:rsidP="00EA2292">
            <w:pPr>
              <w:spacing w:before="120" w:after="120"/>
              <w:ind w:firstLine="0"/>
              <w:rPr>
                <w:sz w:val="24"/>
                <w:szCs w:val="24"/>
                <w:lang w:val="ro-RO"/>
              </w:rPr>
            </w:pPr>
            <w:r w:rsidRPr="00EA2292">
              <w:rPr>
                <w:sz w:val="24"/>
                <w:szCs w:val="24"/>
                <w:lang w:val="ro-RO"/>
              </w:rPr>
              <w:t>În aceiași ordine de idei SA Energocom pentru perioada octombrie – decembrie 2022, a achiziționat de pe OPCOM aproximativ 23,1% pentru asigurarea întregului necesar de consum de energie electrică</w:t>
            </w:r>
            <w:r w:rsidR="005848D4">
              <w:rPr>
                <w:sz w:val="24"/>
                <w:szCs w:val="24"/>
                <w:lang w:val="ro-RO"/>
              </w:rPr>
              <w:t>, considerând faptul că la acel moment, prețurile de achiziție au fost destul de ridicate, acestea au fost reflectate în prețurile reglementate de furnizare către consumatorii finali.</w:t>
            </w:r>
          </w:p>
          <w:p w14:paraId="226577F8" w14:textId="064CCF4B" w:rsidR="00B376C7" w:rsidRPr="00654212" w:rsidRDefault="005C2513" w:rsidP="0065671D">
            <w:pPr>
              <w:spacing w:before="120" w:after="120"/>
              <w:ind w:firstLine="0"/>
              <w:rPr>
                <w:sz w:val="24"/>
                <w:szCs w:val="24"/>
                <w:lang w:val="ro-RO"/>
              </w:rPr>
            </w:pPr>
            <w:r>
              <w:rPr>
                <w:sz w:val="24"/>
                <w:szCs w:val="24"/>
                <w:lang w:val="ro-RO"/>
              </w:rPr>
              <w:t xml:space="preserve">Prin urmare, în contextul în care în perioada stării de urgență au fost identificare mai multe problematici în ceea ce ține de asigurarea cu energie electrică, în cazul apariției unor disfuncționalități pe piața energiei electrice, ANRE trebuie să dispună de suficiente atribuții privind impunerea obligației de serviciu public privind achiziționarea energiei electrice, reglementarea pieței serviciilor de sistem în cazul lipsei participanților la acest segment de piață, sancționarea participanților </w:t>
            </w:r>
            <w:r w:rsidR="007253F1">
              <w:rPr>
                <w:sz w:val="24"/>
                <w:szCs w:val="24"/>
                <w:lang w:val="ro-RO"/>
              </w:rPr>
              <w:t xml:space="preserve">în cazul nerespectării obligațiilor ce le revin conform licenței, precum și pentru </w:t>
            </w:r>
            <w:r>
              <w:rPr>
                <w:sz w:val="24"/>
                <w:szCs w:val="24"/>
                <w:lang w:val="ro-RO"/>
              </w:rPr>
              <w:t xml:space="preserve"> abuz</w:t>
            </w:r>
            <w:r w:rsidR="007253F1">
              <w:rPr>
                <w:sz w:val="24"/>
                <w:szCs w:val="24"/>
                <w:lang w:val="ro-RO"/>
              </w:rPr>
              <w:t>ul</w:t>
            </w:r>
            <w:r>
              <w:rPr>
                <w:sz w:val="24"/>
                <w:szCs w:val="24"/>
                <w:lang w:val="ro-RO"/>
              </w:rPr>
              <w:t xml:space="preserve"> de poziție dominantă</w:t>
            </w:r>
            <w:r w:rsidR="007253F1">
              <w:rPr>
                <w:sz w:val="24"/>
                <w:szCs w:val="24"/>
                <w:lang w:val="ro-RO"/>
              </w:rPr>
              <w:t>.</w:t>
            </w:r>
          </w:p>
        </w:tc>
      </w:tr>
      <w:tr w:rsidR="00457A8E" w:rsidRPr="00654212" w14:paraId="46BC585F" w14:textId="77777777" w:rsidTr="00B734FB">
        <w:trPr>
          <w:jc w:val="center"/>
        </w:trPr>
        <w:tc>
          <w:tcPr>
            <w:tcW w:w="4803" w:type="pct"/>
            <w:gridSpan w:val="2"/>
            <w:tcMar>
              <w:top w:w="15" w:type="dxa"/>
              <w:left w:w="45" w:type="dxa"/>
              <w:bottom w:w="15" w:type="dxa"/>
              <w:right w:w="45" w:type="dxa"/>
            </w:tcMar>
            <w:hideMark/>
          </w:tcPr>
          <w:p w14:paraId="1B1CB677" w14:textId="51531575" w:rsidR="00457A8E" w:rsidRPr="000F0E72" w:rsidRDefault="00457A8E" w:rsidP="0065671D">
            <w:pPr>
              <w:ind w:firstLine="0"/>
              <w:rPr>
                <w:b/>
                <w:sz w:val="24"/>
                <w:szCs w:val="24"/>
                <w:lang w:val="ro-RO"/>
              </w:rPr>
            </w:pPr>
            <w:r w:rsidRPr="000F0E72">
              <w:rPr>
                <w:b/>
                <w:bCs/>
                <w:sz w:val="24"/>
                <w:szCs w:val="24"/>
                <w:lang w:val="ro-RO"/>
              </w:rPr>
              <w:lastRenderedPageBreak/>
              <w:t>c)</w:t>
            </w:r>
            <w:r w:rsidRPr="000F0E72">
              <w:rPr>
                <w:b/>
                <w:sz w:val="24"/>
                <w:szCs w:val="24"/>
                <w:lang w:val="ro-RO"/>
              </w:rPr>
              <w:t xml:space="preserve"> Expune</w:t>
            </w:r>
            <w:r w:rsidR="00AE77F3">
              <w:rPr>
                <w:b/>
                <w:sz w:val="24"/>
                <w:szCs w:val="24"/>
                <w:lang w:val="ro-RO"/>
              </w:rPr>
              <w:t>ț</w:t>
            </w:r>
            <w:r w:rsidRPr="000F0E72">
              <w:rPr>
                <w:b/>
                <w:sz w:val="24"/>
                <w:szCs w:val="24"/>
                <w:lang w:val="ro-RO"/>
              </w:rPr>
              <w:t xml:space="preserve">i clar cauzele care au dus la </w:t>
            </w:r>
            <w:r w:rsidR="00DE2650" w:rsidRPr="000F0E72">
              <w:rPr>
                <w:b/>
                <w:sz w:val="24"/>
                <w:szCs w:val="24"/>
                <w:lang w:val="ro-RO"/>
              </w:rPr>
              <w:t>apari</w:t>
            </w:r>
            <w:r w:rsidR="00AE77F3">
              <w:rPr>
                <w:b/>
                <w:sz w:val="24"/>
                <w:szCs w:val="24"/>
                <w:lang w:val="ro-RO"/>
              </w:rPr>
              <w:t>ț</w:t>
            </w:r>
            <w:r w:rsidR="00DE2650" w:rsidRPr="000F0E72">
              <w:rPr>
                <w:b/>
                <w:sz w:val="24"/>
                <w:szCs w:val="24"/>
                <w:lang w:val="ro-RO"/>
              </w:rPr>
              <w:t>ia</w:t>
            </w:r>
            <w:r w:rsidRPr="000F0E72">
              <w:rPr>
                <w:b/>
                <w:sz w:val="24"/>
                <w:szCs w:val="24"/>
                <w:lang w:val="ro-RO"/>
              </w:rPr>
              <w:t xml:space="preserve"> problemei</w:t>
            </w:r>
          </w:p>
        </w:tc>
        <w:tc>
          <w:tcPr>
            <w:tcW w:w="197" w:type="pct"/>
            <w:gridSpan w:val="2"/>
            <w:tcMar>
              <w:top w:w="15" w:type="dxa"/>
              <w:left w:w="45" w:type="dxa"/>
              <w:bottom w:w="15" w:type="dxa"/>
              <w:right w:w="45" w:type="dxa"/>
            </w:tcMar>
          </w:tcPr>
          <w:p w14:paraId="3790BD56" w14:textId="77777777" w:rsidR="00457A8E" w:rsidRPr="00654212" w:rsidRDefault="00457A8E" w:rsidP="0065671D">
            <w:pPr>
              <w:ind w:firstLine="0"/>
              <w:rPr>
                <w:sz w:val="24"/>
                <w:szCs w:val="24"/>
                <w:lang w:val="ro-RO"/>
              </w:rPr>
            </w:pPr>
          </w:p>
        </w:tc>
      </w:tr>
      <w:tr w:rsidR="00457A8E" w:rsidRPr="004554B2" w14:paraId="703DB407" w14:textId="77777777" w:rsidTr="00B734FB">
        <w:trPr>
          <w:jc w:val="center"/>
        </w:trPr>
        <w:tc>
          <w:tcPr>
            <w:tcW w:w="5000" w:type="pct"/>
            <w:gridSpan w:val="4"/>
            <w:tcMar>
              <w:top w:w="15" w:type="dxa"/>
              <w:left w:w="45" w:type="dxa"/>
              <w:bottom w:w="15" w:type="dxa"/>
              <w:right w:w="45" w:type="dxa"/>
            </w:tcMar>
          </w:tcPr>
          <w:p w14:paraId="3573825F" w14:textId="61178D26" w:rsidR="00B02843" w:rsidRDefault="00AD1A0C" w:rsidP="0065671D">
            <w:pPr>
              <w:spacing w:before="120" w:after="120"/>
              <w:ind w:firstLine="0"/>
              <w:rPr>
                <w:sz w:val="24"/>
                <w:szCs w:val="24"/>
                <w:lang w:val="ro-RO"/>
              </w:rPr>
            </w:pPr>
            <w:r>
              <w:rPr>
                <w:sz w:val="24"/>
                <w:szCs w:val="24"/>
                <w:lang w:val="ro-RO"/>
              </w:rPr>
              <w:t>M</w:t>
            </w:r>
            <w:r w:rsidR="002D369C">
              <w:rPr>
                <w:sz w:val="24"/>
                <w:szCs w:val="24"/>
                <w:lang w:val="ro-RO"/>
              </w:rPr>
              <w:t xml:space="preserve">odificarea </w:t>
            </w:r>
            <w:r w:rsidR="00AE77F3">
              <w:rPr>
                <w:sz w:val="24"/>
                <w:szCs w:val="24"/>
                <w:lang w:val="ro-RO"/>
              </w:rPr>
              <w:t>ș</w:t>
            </w:r>
            <w:r w:rsidR="002D369C">
              <w:rPr>
                <w:sz w:val="24"/>
                <w:szCs w:val="24"/>
                <w:lang w:val="ro-RO"/>
              </w:rPr>
              <w:t xml:space="preserve">i completarea Legii cu privire la </w:t>
            </w:r>
            <w:r w:rsidR="00B7184A">
              <w:rPr>
                <w:sz w:val="24"/>
                <w:szCs w:val="24"/>
                <w:lang w:val="ro-RO"/>
              </w:rPr>
              <w:t>energia electrică</w:t>
            </w:r>
            <w:r w:rsidR="002D369C">
              <w:rPr>
                <w:sz w:val="24"/>
                <w:szCs w:val="24"/>
                <w:lang w:val="ro-RO"/>
              </w:rPr>
              <w:t xml:space="preserve"> </w:t>
            </w:r>
            <w:r w:rsidR="00C16D6A">
              <w:rPr>
                <w:sz w:val="24"/>
                <w:szCs w:val="24"/>
                <w:lang w:val="ro-RO"/>
              </w:rPr>
              <w:t>este necesară pentru a asigura transpunere</w:t>
            </w:r>
            <w:r>
              <w:rPr>
                <w:sz w:val="24"/>
                <w:szCs w:val="24"/>
                <w:lang w:val="ro-RO"/>
              </w:rPr>
              <w:t>a</w:t>
            </w:r>
            <w:r w:rsidR="00C16D6A">
              <w:rPr>
                <w:sz w:val="24"/>
                <w:szCs w:val="24"/>
                <w:lang w:val="ro-RO"/>
              </w:rPr>
              <w:t xml:space="preserve"> </w:t>
            </w:r>
            <w:r w:rsidR="00AE77F3">
              <w:rPr>
                <w:sz w:val="24"/>
                <w:szCs w:val="24"/>
                <w:lang w:val="ro-RO"/>
              </w:rPr>
              <w:t>ș</w:t>
            </w:r>
            <w:r w:rsidR="00C16D6A">
              <w:rPr>
                <w:sz w:val="24"/>
                <w:szCs w:val="24"/>
                <w:lang w:val="ro-RO"/>
              </w:rPr>
              <w:t>i implementarea în legisla</w:t>
            </w:r>
            <w:r w:rsidR="00AE77F3">
              <w:rPr>
                <w:sz w:val="24"/>
                <w:szCs w:val="24"/>
                <w:lang w:val="ro-RO"/>
              </w:rPr>
              <w:t>ț</w:t>
            </w:r>
            <w:r w:rsidR="00C16D6A">
              <w:rPr>
                <w:sz w:val="24"/>
                <w:szCs w:val="24"/>
                <w:lang w:val="ro-RO"/>
              </w:rPr>
              <w:t>ia na</w:t>
            </w:r>
            <w:r w:rsidR="00AE77F3">
              <w:rPr>
                <w:sz w:val="24"/>
                <w:szCs w:val="24"/>
                <w:lang w:val="ro-RO"/>
              </w:rPr>
              <w:t>ț</w:t>
            </w:r>
            <w:r w:rsidR="00C16D6A">
              <w:rPr>
                <w:sz w:val="24"/>
                <w:szCs w:val="24"/>
                <w:lang w:val="ro-RO"/>
              </w:rPr>
              <w:t xml:space="preserve">ională a </w:t>
            </w:r>
            <w:r w:rsidR="00160224" w:rsidRPr="00160224">
              <w:rPr>
                <w:sz w:val="24"/>
                <w:szCs w:val="24"/>
                <w:lang w:val="ro-RO"/>
              </w:rPr>
              <w:t xml:space="preserve">Regulamentului UE nr. 1227/2011 al Parlamentului European </w:t>
            </w:r>
            <w:r w:rsidR="00AE77F3">
              <w:rPr>
                <w:sz w:val="24"/>
                <w:szCs w:val="24"/>
                <w:lang w:val="ro-RO"/>
              </w:rPr>
              <w:t>ș</w:t>
            </w:r>
            <w:r w:rsidR="00160224" w:rsidRPr="00160224">
              <w:rPr>
                <w:sz w:val="24"/>
                <w:szCs w:val="24"/>
                <w:lang w:val="ro-RO"/>
              </w:rPr>
              <w:t xml:space="preserve">i al Consiliului din 25 octombrie 2011 privind integritatea </w:t>
            </w:r>
            <w:r w:rsidR="00AE77F3">
              <w:rPr>
                <w:sz w:val="24"/>
                <w:szCs w:val="24"/>
                <w:lang w:val="ro-RO"/>
              </w:rPr>
              <w:t>ș</w:t>
            </w:r>
            <w:r w:rsidR="00160224" w:rsidRPr="00160224">
              <w:rPr>
                <w:sz w:val="24"/>
                <w:szCs w:val="24"/>
                <w:lang w:val="ro-RO"/>
              </w:rPr>
              <w:t>i transparen</w:t>
            </w:r>
            <w:r w:rsidR="00AE77F3">
              <w:rPr>
                <w:sz w:val="24"/>
                <w:szCs w:val="24"/>
                <w:lang w:val="ro-RO"/>
              </w:rPr>
              <w:t>ț</w:t>
            </w:r>
            <w:r w:rsidR="00160224" w:rsidRPr="00160224">
              <w:rPr>
                <w:sz w:val="24"/>
                <w:szCs w:val="24"/>
                <w:lang w:val="ro-RO"/>
              </w:rPr>
              <w:t>a pie</w:t>
            </w:r>
            <w:r w:rsidR="00AE77F3">
              <w:rPr>
                <w:sz w:val="24"/>
                <w:szCs w:val="24"/>
                <w:lang w:val="ro-RO"/>
              </w:rPr>
              <w:t>ț</w:t>
            </w:r>
            <w:r w:rsidR="00160224" w:rsidRPr="00160224">
              <w:rPr>
                <w:sz w:val="24"/>
                <w:szCs w:val="24"/>
                <w:lang w:val="ro-RO"/>
              </w:rPr>
              <w:t xml:space="preserve">ei </w:t>
            </w:r>
            <w:r w:rsidR="00160224">
              <w:rPr>
                <w:sz w:val="24"/>
                <w:szCs w:val="24"/>
                <w:lang w:val="ro-RO"/>
              </w:rPr>
              <w:t>angro de energie</w:t>
            </w:r>
            <w:r w:rsidR="00616837">
              <w:rPr>
                <w:sz w:val="24"/>
                <w:szCs w:val="24"/>
                <w:lang w:val="ro-RO"/>
              </w:rPr>
              <w:t>.</w:t>
            </w:r>
          </w:p>
          <w:p w14:paraId="574563E8" w14:textId="72DE3C8E" w:rsidR="00FB7B0A" w:rsidRDefault="00FB7B0A" w:rsidP="0065671D">
            <w:pPr>
              <w:spacing w:after="120"/>
              <w:ind w:firstLine="0"/>
              <w:rPr>
                <w:sz w:val="24"/>
                <w:szCs w:val="24"/>
                <w:lang w:val="ro-RO"/>
              </w:rPr>
            </w:pPr>
            <w:r w:rsidRPr="00CD5D98">
              <w:rPr>
                <w:sz w:val="24"/>
                <w:szCs w:val="24"/>
                <w:lang w:val="ro-RO"/>
              </w:rPr>
              <w:t>Legea nr. 107/2016 cu privire la energia electrică, prin care a fost</w:t>
            </w:r>
            <w:r>
              <w:rPr>
                <w:sz w:val="24"/>
                <w:szCs w:val="24"/>
                <w:lang w:val="ro-RO"/>
              </w:rPr>
              <w:t xml:space="preserve"> transpusă Directiva 2009/72/CE </w:t>
            </w:r>
            <w:r w:rsidRPr="00CD5D98">
              <w:rPr>
                <w:sz w:val="24"/>
                <w:szCs w:val="24"/>
                <w:lang w:val="ro-RO"/>
              </w:rPr>
              <w:t>privind normele comune pentru piața internă de energie electrică și de a</w:t>
            </w:r>
            <w:r>
              <w:rPr>
                <w:sz w:val="24"/>
                <w:szCs w:val="24"/>
                <w:lang w:val="ro-RO"/>
              </w:rPr>
              <w:t xml:space="preserve">brogare a Directivei 2003/54/CE </w:t>
            </w:r>
            <w:r w:rsidRPr="00CD5D98">
              <w:rPr>
                <w:sz w:val="24"/>
                <w:szCs w:val="24"/>
                <w:lang w:val="ro-RO"/>
              </w:rPr>
              <w:t>(al treilea Pachet energetic), a creat cadrul normativ de bază, în special prin</w:t>
            </w:r>
            <w:r>
              <w:rPr>
                <w:sz w:val="24"/>
                <w:szCs w:val="24"/>
                <w:lang w:val="ro-RO"/>
              </w:rPr>
              <w:t xml:space="preserve"> </w:t>
            </w:r>
            <w:r w:rsidRPr="00CD5D98">
              <w:rPr>
                <w:sz w:val="24"/>
                <w:szCs w:val="24"/>
                <w:lang w:val="ro-RO"/>
              </w:rPr>
              <w:t>definirea pieței energiei electrice, accesului la piața energiei electrice și operarea pieței energiei</w:t>
            </w:r>
            <w:r>
              <w:rPr>
                <w:sz w:val="24"/>
                <w:szCs w:val="24"/>
                <w:lang w:val="ro-RO"/>
              </w:rPr>
              <w:t xml:space="preserve"> </w:t>
            </w:r>
            <w:r w:rsidRPr="00CD5D98">
              <w:rPr>
                <w:sz w:val="24"/>
                <w:szCs w:val="24"/>
                <w:lang w:val="ro-RO"/>
              </w:rPr>
              <w:t>electrice</w:t>
            </w:r>
            <w:r w:rsidR="001F5B21">
              <w:rPr>
                <w:sz w:val="24"/>
                <w:szCs w:val="24"/>
                <w:lang w:val="ro-RO"/>
              </w:rPr>
              <w:t xml:space="preserve"> însă între timp la nivelul piețelor au fost identificate mai multe lacune, care pot fi utilizate de către unii participanți a pieței, utilizarea cărora vin în detrimentul întregii </w:t>
            </w:r>
            <w:r w:rsidR="005848D4">
              <w:rPr>
                <w:sz w:val="24"/>
                <w:szCs w:val="24"/>
                <w:lang w:val="ro-RO"/>
              </w:rPr>
              <w:t>piețe</w:t>
            </w:r>
            <w:r w:rsidR="001F5B21">
              <w:rPr>
                <w:sz w:val="24"/>
                <w:szCs w:val="24"/>
                <w:lang w:val="ro-RO"/>
              </w:rPr>
              <w:t xml:space="preserve"> dar și a consumatorului, pentru că acesta în fond acoperă majoritatea neregulilor</w:t>
            </w:r>
            <w:r>
              <w:rPr>
                <w:sz w:val="24"/>
                <w:szCs w:val="24"/>
                <w:lang w:val="ro-RO"/>
              </w:rPr>
              <w:t>.</w:t>
            </w:r>
          </w:p>
          <w:p w14:paraId="14495110" w14:textId="77777777" w:rsidR="004A6C85" w:rsidRDefault="009D0BC7" w:rsidP="005848D4">
            <w:pPr>
              <w:spacing w:after="120"/>
              <w:ind w:firstLine="0"/>
              <w:rPr>
                <w:sz w:val="24"/>
                <w:szCs w:val="24"/>
                <w:lang w:val="ro-RO"/>
              </w:rPr>
            </w:pPr>
            <w:r>
              <w:rPr>
                <w:sz w:val="24"/>
                <w:szCs w:val="24"/>
                <w:lang w:val="ro-RO"/>
              </w:rPr>
              <w:t xml:space="preserve">Situația de urgență a scos în evidență mai multe particularități ale sistemului electroenergetic printre care putem enumera: lipsa concurenței pe piața energiei electrice; lipsa serviciilor de sistem inclusiv a capacităților de echilibrare; intenția participanților la piața energiei electrice de a crea mecanisme </w:t>
            </w:r>
            <w:r w:rsidR="004A6C85">
              <w:rPr>
                <w:sz w:val="24"/>
                <w:szCs w:val="24"/>
                <w:lang w:val="ro-RO"/>
              </w:rPr>
              <w:t xml:space="preserve">manipulatorii în contextul aplicării începând cu 01 iunie 2022 a Regulilor pieței energiei electrice. În acest </w:t>
            </w:r>
            <w:r w:rsidR="004A6C85">
              <w:rPr>
                <w:sz w:val="24"/>
                <w:szCs w:val="24"/>
                <w:lang w:val="ro-RO"/>
              </w:rPr>
              <w:lastRenderedPageBreak/>
              <w:t xml:space="preserve">context, este necesar ca autoritatea de reglementare să fie instituită cu atribuții privind investigarea, soluționarea și sancționarea situațiilor de disfuncționalitate pe piața energiei electrice. </w:t>
            </w:r>
          </w:p>
          <w:p w14:paraId="46048642" w14:textId="62B497BB" w:rsidR="001F5B21" w:rsidRDefault="004A6C85" w:rsidP="0065671D">
            <w:pPr>
              <w:spacing w:after="120"/>
              <w:ind w:firstLine="0"/>
              <w:rPr>
                <w:sz w:val="24"/>
                <w:szCs w:val="24"/>
                <w:lang w:val="ro-RO"/>
              </w:rPr>
            </w:pPr>
            <w:r>
              <w:rPr>
                <w:sz w:val="24"/>
                <w:szCs w:val="24"/>
                <w:lang w:val="ro-RO"/>
              </w:rPr>
              <w:t xml:space="preserve">Totodată, </w:t>
            </w:r>
            <w:r w:rsidRPr="004A6C85">
              <w:rPr>
                <w:sz w:val="24"/>
                <w:szCs w:val="24"/>
                <w:lang w:val="ro-RO"/>
              </w:rPr>
              <w:t>în contextul sin</w:t>
            </w:r>
            <w:r>
              <w:rPr>
                <w:sz w:val="24"/>
                <w:szCs w:val="24"/>
                <w:lang w:val="ro-RO"/>
              </w:rPr>
              <w:t xml:space="preserve">cronizării cu sistemul ENTSO-E, și </w:t>
            </w:r>
            <w:r w:rsidRPr="004A6C85">
              <w:rPr>
                <w:sz w:val="24"/>
                <w:szCs w:val="24"/>
                <w:lang w:val="ro-RO"/>
              </w:rPr>
              <w:t>trecerii treptate la principiile, standardele UE</w:t>
            </w:r>
            <w:r>
              <w:rPr>
                <w:sz w:val="24"/>
                <w:szCs w:val="24"/>
                <w:lang w:val="ro-RO"/>
              </w:rPr>
              <w:t xml:space="preserve">, </w:t>
            </w:r>
            <w:r w:rsidRPr="004A6C85">
              <w:rPr>
                <w:sz w:val="24"/>
                <w:szCs w:val="24"/>
                <w:lang w:val="ro-RO"/>
              </w:rPr>
              <w:t>considerând angajamentele asumate de Guvernul Republicii Moldova prin semnarea Acordului de Asociere dintre Republica Moldova şi Uniunea Europeană, de a alinia legislația națională prin armonizarea acesteia la acquis-ul  UE și a procesului de integrare a piețelor de energie naționale în piețele Uniunii Europene, precum şi a obligațiilor asumate în calitate de parte semnatară a Tratatului de constituire a Comunității Ene</w:t>
            </w:r>
            <w:r>
              <w:rPr>
                <w:sz w:val="24"/>
                <w:szCs w:val="24"/>
                <w:lang w:val="ro-RO"/>
              </w:rPr>
              <w:t xml:space="preserve">rgetice, este necesară alinierea normelor legislative la cadrul normativ european inclusiv în ceea ce privește numirea, desemnare și funcționarea OPEE. Având în vedere faptul că piața energiei electrice din Republica Moldova este relativ mică, precum și necesitatea </w:t>
            </w:r>
            <w:r w:rsidR="00276908">
              <w:rPr>
                <w:sz w:val="24"/>
                <w:szCs w:val="24"/>
                <w:lang w:val="ro-RO"/>
              </w:rPr>
              <w:t>atragerii în calitate</w:t>
            </w:r>
            <w:r>
              <w:rPr>
                <w:sz w:val="24"/>
                <w:szCs w:val="24"/>
                <w:lang w:val="ro-RO"/>
              </w:rPr>
              <w:t xml:space="preserve"> </w:t>
            </w:r>
            <w:r w:rsidR="00276908">
              <w:rPr>
                <w:sz w:val="24"/>
                <w:szCs w:val="24"/>
                <w:lang w:val="ro-RO"/>
              </w:rPr>
              <w:t>de operator al</w:t>
            </w:r>
            <w:r>
              <w:rPr>
                <w:sz w:val="24"/>
                <w:szCs w:val="24"/>
                <w:lang w:val="ro-RO"/>
              </w:rPr>
              <w:t xml:space="preserve"> pieței energiei electrice </w:t>
            </w:r>
            <w:r w:rsidR="00276908">
              <w:rPr>
                <w:sz w:val="24"/>
                <w:szCs w:val="24"/>
                <w:lang w:val="ro-RO"/>
              </w:rPr>
              <w:t>o entitate care deține suficientă experiență, este necesar de prevăzut faptul că operatorul pieței energiei electrice care va fi numit, să fie și desemnat în calitate de OPEE</w:t>
            </w:r>
            <w:r w:rsidR="006248F2">
              <w:rPr>
                <w:sz w:val="24"/>
                <w:szCs w:val="24"/>
                <w:lang w:val="ro-RO"/>
              </w:rPr>
              <w:t>D</w:t>
            </w:r>
            <w:r w:rsidR="00276908">
              <w:rPr>
                <w:sz w:val="24"/>
                <w:szCs w:val="24"/>
                <w:lang w:val="ro-RO"/>
              </w:rPr>
              <w:t>.</w:t>
            </w:r>
          </w:p>
          <w:p w14:paraId="2AEA0E92" w14:textId="452DD72C" w:rsidR="008D6A2E" w:rsidRPr="00654212" w:rsidRDefault="00CD5D98" w:rsidP="0065671D">
            <w:pPr>
              <w:spacing w:after="120"/>
              <w:ind w:firstLine="0"/>
              <w:rPr>
                <w:sz w:val="24"/>
                <w:szCs w:val="24"/>
                <w:lang w:val="ro-RO"/>
              </w:rPr>
            </w:pPr>
            <w:r w:rsidRPr="00CD5D98">
              <w:rPr>
                <w:sz w:val="24"/>
                <w:szCs w:val="24"/>
                <w:lang w:val="ro-RO"/>
              </w:rPr>
              <w:t>În scopul de a promova dezvoltarea sectorului electroenergetic, cadrul normativ a fost dezvoltat în</w:t>
            </w:r>
            <w:r>
              <w:rPr>
                <w:sz w:val="24"/>
                <w:szCs w:val="24"/>
                <w:lang w:val="ro-RO"/>
              </w:rPr>
              <w:t xml:space="preserve"> </w:t>
            </w:r>
            <w:r w:rsidRPr="00CD5D98">
              <w:rPr>
                <w:sz w:val="24"/>
                <w:szCs w:val="24"/>
                <w:lang w:val="ro-RO"/>
              </w:rPr>
              <w:t>mod constant în ultimii ani, având ca obiectiv alinierea acestuia la acquis-ul comunitar pe domeniul</w:t>
            </w:r>
            <w:r>
              <w:rPr>
                <w:sz w:val="24"/>
                <w:szCs w:val="24"/>
                <w:lang w:val="ro-RO"/>
              </w:rPr>
              <w:t xml:space="preserve"> </w:t>
            </w:r>
            <w:r w:rsidRPr="00CD5D98">
              <w:rPr>
                <w:sz w:val="24"/>
                <w:szCs w:val="24"/>
                <w:lang w:val="ro-RO"/>
              </w:rPr>
              <w:t xml:space="preserve">energetic. Legislația națională transpune practic în totalitate Pachetul Energetic III, </w:t>
            </w:r>
            <w:r w:rsidR="00A77FA8">
              <w:rPr>
                <w:sz w:val="24"/>
                <w:szCs w:val="24"/>
                <w:lang w:val="ro-RO"/>
              </w:rPr>
              <w:t xml:space="preserve">dar în scopul </w:t>
            </w:r>
            <w:proofErr w:type="spellStart"/>
            <w:r w:rsidR="00A77FA8">
              <w:rPr>
                <w:sz w:val="24"/>
                <w:szCs w:val="24"/>
                <w:lang w:val="ro-RO"/>
              </w:rPr>
              <w:t>implemenrtării</w:t>
            </w:r>
            <w:proofErr w:type="spellEnd"/>
            <w:r w:rsidR="00A77FA8">
              <w:rPr>
                <w:sz w:val="24"/>
                <w:szCs w:val="24"/>
                <w:lang w:val="ro-RO"/>
              </w:rPr>
              <w:t xml:space="preserve"> sunt</w:t>
            </w:r>
            <w:r w:rsidRPr="00CD5D98">
              <w:rPr>
                <w:sz w:val="24"/>
                <w:szCs w:val="24"/>
                <w:lang w:val="ro-RO"/>
              </w:rPr>
              <w:t xml:space="preserve"> necesar</w:t>
            </w:r>
            <w:r w:rsidR="00A77FA8">
              <w:rPr>
                <w:sz w:val="24"/>
                <w:szCs w:val="24"/>
                <w:lang w:val="ro-RO"/>
              </w:rPr>
              <w:t>e</w:t>
            </w:r>
            <w:r w:rsidRPr="00CD5D98">
              <w:rPr>
                <w:sz w:val="24"/>
                <w:szCs w:val="24"/>
                <w:lang w:val="ro-RO"/>
              </w:rPr>
              <w:t xml:space="preserve"> a</w:t>
            </w:r>
            <w:r>
              <w:rPr>
                <w:sz w:val="24"/>
                <w:szCs w:val="24"/>
                <w:lang w:val="ro-RO"/>
              </w:rPr>
              <w:t xml:space="preserve"> </w:t>
            </w:r>
            <w:r w:rsidRPr="00CD5D98">
              <w:rPr>
                <w:sz w:val="24"/>
                <w:szCs w:val="24"/>
                <w:lang w:val="ro-RO"/>
              </w:rPr>
              <w:t xml:space="preserve">fi de realizate câteva măsuri ce țin </w:t>
            </w:r>
            <w:r w:rsidR="00FB7B0A">
              <w:rPr>
                <w:sz w:val="24"/>
                <w:szCs w:val="24"/>
                <w:lang w:val="ro-RO"/>
              </w:rPr>
              <w:t>desemnarea operatorului pieței energiei electrice.</w:t>
            </w:r>
          </w:p>
        </w:tc>
      </w:tr>
      <w:tr w:rsidR="00457A8E" w:rsidRPr="004554B2" w14:paraId="124359CE" w14:textId="77777777" w:rsidTr="00B734FB">
        <w:trPr>
          <w:jc w:val="center"/>
        </w:trPr>
        <w:tc>
          <w:tcPr>
            <w:tcW w:w="4803" w:type="pct"/>
            <w:gridSpan w:val="2"/>
            <w:tcMar>
              <w:top w:w="15" w:type="dxa"/>
              <w:left w:w="45" w:type="dxa"/>
              <w:bottom w:w="15" w:type="dxa"/>
              <w:right w:w="45" w:type="dxa"/>
            </w:tcMar>
            <w:hideMark/>
          </w:tcPr>
          <w:p w14:paraId="0A306B34" w14:textId="04A8535B" w:rsidR="00457A8E" w:rsidRPr="000F0E72" w:rsidRDefault="00457A8E" w:rsidP="0065671D">
            <w:pPr>
              <w:ind w:firstLine="0"/>
              <w:rPr>
                <w:b/>
                <w:sz w:val="24"/>
                <w:szCs w:val="24"/>
                <w:lang w:val="ro-RO"/>
              </w:rPr>
            </w:pPr>
            <w:r w:rsidRPr="000F0E72">
              <w:rPr>
                <w:b/>
                <w:bCs/>
                <w:sz w:val="24"/>
                <w:szCs w:val="24"/>
                <w:lang w:val="ro-RO"/>
              </w:rPr>
              <w:lastRenderedPageBreak/>
              <w:t xml:space="preserve">d) </w:t>
            </w:r>
            <w:r w:rsidRPr="000F0E72">
              <w:rPr>
                <w:b/>
                <w:sz w:val="24"/>
                <w:szCs w:val="24"/>
                <w:lang w:val="ro-RO"/>
              </w:rPr>
              <w:t>Descrie</w:t>
            </w:r>
            <w:r w:rsidR="00AE77F3">
              <w:rPr>
                <w:b/>
                <w:sz w:val="24"/>
                <w:szCs w:val="24"/>
                <w:lang w:val="ro-RO"/>
              </w:rPr>
              <w:t>ț</w:t>
            </w:r>
            <w:r w:rsidRPr="000F0E72">
              <w:rPr>
                <w:b/>
                <w:sz w:val="24"/>
                <w:szCs w:val="24"/>
                <w:lang w:val="ro-RO"/>
              </w:rPr>
              <w:t xml:space="preserve">i cum a evoluat problema </w:t>
            </w:r>
            <w:r w:rsidR="00AE77F3">
              <w:rPr>
                <w:b/>
                <w:sz w:val="24"/>
                <w:szCs w:val="24"/>
                <w:lang w:val="ro-RO"/>
              </w:rPr>
              <w:t>ș</w:t>
            </w:r>
            <w:r w:rsidRPr="000F0E72">
              <w:rPr>
                <w:b/>
                <w:sz w:val="24"/>
                <w:szCs w:val="24"/>
                <w:lang w:val="ro-RO"/>
              </w:rPr>
              <w:t>i cum va evolua fără o interven</w:t>
            </w:r>
            <w:r w:rsidR="00AE77F3">
              <w:rPr>
                <w:b/>
                <w:sz w:val="24"/>
                <w:szCs w:val="24"/>
                <w:lang w:val="ro-RO"/>
              </w:rPr>
              <w:t>ț</w:t>
            </w:r>
            <w:r w:rsidRPr="000F0E72">
              <w:rPr>
                <w:b/>
                <w:sz w:val="24"/>
                <w:szCs w:val="24"/>
                <w:lang w:val="ro-RO"/>
              </w:rPr>
              <w:t xml:space="preserve">ie </w:t>
            </w:r>
          </w:p>
        </w:tc>
        <w:tc>
          <w:tcPr>
            <w:tcW w:w="197" w:type="pct"/>
            <w:gridSpan w:val="2"/>
            <w:tcMar>
              <w:top w:w="15" w:type="dxa"/>
              <w:left w:w="45" w:type="dxa"/>
              <w:bottom w:w="15" w:type="dxa"/>
              <w:right w:w="45" w:type="dxa"/>
            </w:tcMar>
          </w:tcPr>
          <w:p w14:paraId="7E8D6AB3" w14:textId="77777777" w:rsidR="00457A8E" w:rsidRPr="00654212" w:rsidRDefault="00457A8E" w:rsidP="0065671D">
            <w:pPr>
              <w:ind w:firstLine="0"/>
              <w:rPr>
                <w:sz w:val="24"/>
                <w:szCs w:val="24"/>
                <w:lang w:val="ro-RO"/>
              </w:rPr>
            </w:pPr>
          </w:p>
        </w:tc>
      </w:tr>
      <w:tr w:rsidR="00457A8E" w:rsidRPr="004554B2" w14:paraId="45E9BC83" w14:textId="77777777" w:rsidTr="00B734FB">
        <w:trPr>
          <w:jc w:val="center"/>
        </w:trPr>
        <w:tc>
          <w:tcPr>
            <w:tcW w:w="5000" w:type="pct"/>
            <w:gridSpan w:val="4"/>
            <w:tcMar>
              <w:top w:w="15" w:type="dxa"/>
              <w:left w:w="45" w:type="dxa"/>
              <w:bottom w:w="15" w:type="dxa"/>
              <w:right w:w="45" w:type="dxa"/>
            </w:tcMar>
          </w:tcPr>
          <w:p w14:paraId="676B4287" w14:textId="0AA12FFD" w:rsidR="00457A8E" w:rsidRDefault="00B42085" w:rsidP="0065671D">
            <w:pPr>
              <w:spacing w:before="120" w:after="120"/>
              <w:ind w:firstLine="0"/>
              <w:rPr>
                <w:sz w:val="24"/>
                <w:szCs w:val="24"/>
                <w:lang w:val="ro-RO"/>
              </w:rPr>
            </w:pPr>
            <w:r>
              <w:rPr>
                <w:sz w:val="24"/>
                <w:szCs w:val="24"/>
                <w:lang w:val="ro-RO"/>
              </w:rPr>
              <w:t xml:space="preserve">Cu privire la necesitatea transpunerii </w:t>
            </w:r>
            <w:r w:rsidR="00AE77F3">
              <w:rPr>
                <w:sz w:val="24"/>
                <w:szCs w:val="24"/>
                <w:lang w:val="ro-RO"/>
              </w:rPr>
              <w:t>ș</w:t>
            </w:r>
            <w:r>
              <w:rPr>
                <w:sz w:val="24"/>
                <w:szCs w:val="24"/>
                <w:lang w:val="ro-RO"/>
              </w:rPr>
              <w:t xml:space="preserve">i </w:t>
            </w:r>
            <w:r w:rsidR="008E1CFC">
              <w:rPr>
                <w:sz w:val="24"/>
                <w:szCs w:val="24"/>
                <w:lang w:val="ro-RO"/>
              </w:rPr>
              <w:t xml:space="preserve">a </w:t>
            </w:r>
            <w:r>
              <w:rPr>
                <w:sz w:val="24"/>
                <w:szCs w:val="24"/>
                <w:lang w:val="ro-RO"/>
              </w:rPr>
              <w:t xml:space="preserve">implementării </w:t>
            </w:r>
            <w:r w:rsidRPr="00B8295F">
              <w:rPr>
                <w:sz w:val="24"/>
                <w:szCs w:val="24"/>
                <w:lang w:val="ro-RO"/>
              </w:rPr>
              <w:t xml:space="preserve">Regulamentului UE nr. 1227/2011 privind integritatea </w:t>
            </w:r>
            <w:r w:rsidR="00AE77F3">
              <w:rPr>
                <w:sz w:val="24"/>
                <w:szCs w:val="24"/>
                <w:lang w:val="ro-RO"/>
              </w:rPr>
              <w:t>ș</w:t>
            </w:r>
            <w:r w:rsidRPr="00B8295F">
              <w:rPr>
                <w:sz w:val="24"/>
                <w:szCs w:val="24"/>
                <w:lang w:val="ro-RO"/>
              </w:rPr>
              <w:t>i transparen</w:t>
            </w:r>
            <w:r w:rsidR="00AE77F3">
              <w:rPr>
                <w:sz w:val="24"/>
                <w:szCs w:val="24"/>
                <w:lang w:val="ro-RO"/>
              </w:rPr>
              <w:t>ț</w:t>
            </w:r>
            <w:r w:rsidRPr="00B8295F">
              <w:rPr>
                <w:sz w:val="24"/>
                <w:szCs w:val="24"/>
                <w:lang w:val="ro-RO"/>
              </w:rPr>
              <w:t>a pie</w:t>
            </w:r>
            <w:r w:rsidR="00AE77F3">
              <w:rPr>
                <w:sz w:val="24"/>
                <w:szCs w:val="24"/>
                <w:lang w:val="ro-RO"/>
              </w:rPr>
              <w:t>ț</w:t>
            </w:r>
            <w:r w:rsidRPr="00B8295F">
              <w:rPr>
                <w:sz w:val="24"/>
                <w:szCs w:val="24"/>
                <w:lang w:val="ro-RO"/>
              </w:rPr>
              <w:t>ei angro de energie</w:t>
            </w:r>
            <w:r w:rsidR="00E8130D">
              <w:rPr>
                <w:sz w:val="24"/>
                <w:szCs w:val="24"/>
                <w:lang w:val="ro-RO"/>
              </w:rPr>
              <w:t xml:space="preserve">, </w:t>
            </w:r>
            <w:r>
              <w:rPr>
                <w:sz w:val="24"/>
                <w:szCs w:val="24"/>
                <w:lang w:val="ro-RO"/>
              </w:rPr>
              <w:t>este de men</w:t>
            </w:r>
            <w:r w:rsidR="00AE77F3">
              <w:rPr>
                <w:sz w:val="24"/>
                <w:szCs w:val="24"/>
                <w:lang w:val="ro-RO"/>
              </w:rPr>
              <w:t>ț</w:t>
            </w:r>
            <w:r>
              <w:rPr>
                <w:sz w:val="24"/>
                <w:szCs w:val="24"/>
                <w:lang w:val="ro-RO"/>
              </w:rPr>
              <w:t>ionat că în calitate de parte contractantă a Tratatului Comunită</w:t>
            </w:r>
            <w:r w:rsidR="00AE77F3">
              <w:rPr>
                <w:sz w:val="24"/>
                <w:szCs w:val="24"/>
                <w:lang w:val="ro-RO"/>
              </w:rPr>
              <w:t>ț</w:t>
            </w:r>
            <w:r>
              <w:rPr>
                <w:sz w:val="24"/>
                <w:szCs w:val="24"/>
                <w:lang w:val="ro-RO"/>
              </w:rPr>
              <w:t>ii Energetice Republica Moldova este obligată să transpună acquis-ul Comunită</w:t>
            </w:r>
            <w:r w:rsidR="00AE77F3">
              <w:rPr>
                <w:sz w:val="24"/>
                <w:szCs w:val="24"/>
                <w:lang w:val="ro-RO"/>
              </w:rPr>
              <w:t>ț</w:t>
            </w:r>
            <w:r>
              <w:rPr>
                <w:sz w:val="24"/>
                <w:szCs w:val="24"/>
                <w:lang w:val="ro-RO"/>
              </w:rPr>
              <w:t>ii Energetice, iar în cazul neexecutării obliga</w:t>
            </w:r>
            <w:r w:rsidR="00AE77F3">
              <w:rPr>
                <w:sz w:val="24"/>
                <w:szCs w:val="24"/>
                <w:lang w:val="ro-RO"/>
              </w:rPr>
              <w:t>ț</w:t>
            </w:r>
            <w:r>
              <w:rPr>
                <w:sz w:val="24"/>
                <w:szCs w:val="24"/>
                <w:lang w:val="ro-RO"/>
              </w:rPr>
              <w:t>iei, păr</w:t>
            </w:r>
            <w:r w:rsidR="00AE77F3">
              <w:rPr>
                <w:sz w:val="24"/>
                <w:szCs w:val="24"/>
                <w:lang w:val="ro-RO"/>
              </w:rPr>
              <w:t>ț</w:t>
            </w:r>
            <w:r>
              <w:rPr>
                <w:sz w:val="24"/>
                <w:szCs w:val="24"/>
                <w:lang w:val="ro-RO"/>
              </w:rPr>
              <w:t xml:space="preserve">ile contractante sunt pasibile de </w:t>
            </w:r>
            <w:r w:rsidR="00140D61">
              <w:rPr>
                <w:sz w:val="24"/>
                <w:szCs w:val="24"/>
                <w:lang w:val="ro-RO"/>
              </w:rPr>
              <w:t>sanc</w:t>
            </w:r>
            <w:r w:rsidR="00AE77F3">
              <w:rPr>
                <w:sz w:val="24"/>
                <w:szCs w:val="24"/>
                <w:lang w:val="ro-RO"/>
              </w:rPr>
              <w:t>ț</w:t>
            </w:r>
            <w:r w:rsidR="00140D61">
              <w:rPr>
                <w:sz w:val="24"/>
                <w:szCs w:val="24"/>
                <w:lang w:val="ro-RO"/>
              </w:rPr>
              <w:t>iuni</w:t>
            </w:r>
            <w:r w:rsidR="000C0327">
              <w:rPr>
                <w:sz w:val="24"/>
                <w:szCs w:val="24"/>
                <w:lang w:val="ro-RO"/>
              </w:rPr>
              <w:t>.</w:t>
            </w:r>
          </w:p>
          <w:p w14:paraId="64BF86DD" w14:textId="77777777" w:rsidR="00CD5E27" w:rsidRDefault="00333DFD" w:rsidP="0065671D">
            <w:pPr>
              <w:spacing w:after="120"/>
              <w:ind w:firstLine="0"/>
              <w:rPr>
                <w:sz w:val="24"/>
                <w:szCs w:val="24"/>
                <w:lang w:val="ro-RO"/>
              </w:rPr>
            </w:pPr>
            <w:r>
              <w:rPr>
                <w:sz w:val="24"/>
                <w:szCs w:val="24"/>
                <w:lang w:val="ro-RO"/>
              </w:rPr>
              <w:t xml:space="preserve">Mai mult, </w:t>
            </w:r>
            <w:r w:rsidR="0009020F">
              <w:rPr>
                <w:sz w:val="24"/>
                <w:szCs w:val="24"/>
                <w:lang w:val="ro-RO"/>
              </w:rPr>
              <w:t>unul din obiectivele de reglementare ale Legii</w:t>
            </w:r>
            <w:r w:rsidR="00CD5E27">
              <w:rPr>
                <w:sz w:val="24"/>
                <w:szCs w:val="24"/>
                <w:lang w:val="ro-RO"/>
              </w:rPr>
              <w:t xml:space="preserve"> nr. 107/2016</w:t>
            </w:r>
            <w:r w:rsidR="0009020F">
              <w:rPr>
                <w:sz w:val="24"/>
                <w:szCs w:val="24"/>
                <w:lang w:val="ro-RO"/>
              </w:rPr>
              <w:t xml:space="preserve"> cu privire la </w:t>
            </w:r>
            <w:r w:rsidR="00CD5E27">
              <w:rPr>
                <w:sz w:val="24"/>
                <w:szCs w:val="24"/>
                <w:lang w:val="ro-RO"/>
              </w:rPr>
              <w:t>energia electrică</w:t>
            </w:r>
            <w:r w:rsidR="0009020F">
              <w:rPr>
                <w:sz w:val="24"/>
                <w:szCs w:val="24"/>
                <w:lang w:val="ro-RO"/>
              </w:rPr>
              <w:t xml:space="preserve"> este o</w:t>
            </w:r>
            <w:r w:rsidR="0009020F" w:rsidRPr="0009020F">
              <w:rPr>
                <w:sz w:val="24"/>
                <w:szCs w:val="24"/>
                <w:lang w:val="ro-RO"/>
              </w:rPr>
              <w:t xml:space="preserve">rganizarea </w:t>
            </w:r>
            <w:r w:rsidR="00AE77F3">
              <w:rPr>
                <w:sz w:val="24"/>
                <w:szCs w:val="24"/>
                <w:lang w:val="ro-RO"/>
              </w:rPr>
              <w:t>ș</w:t>
            </w:r>
            <w:r w:rsidR="0009020F" w:rsidRPr="0009020F">
              <w:rPr>
                <w:sz w:val="24"/>
                <w:szCs w:val="24"/>
                <w:lang w:val="ro-RO"/>
              </w:rPr>
              <w:t>i asigurarea</w:t>
            </w:r>
            <w:r w:rsidR="006F7769">
              <w:rPr>
                <w:sz w:val="24"/>
                <w:szCs w:val="24"/>
                <w:lang w:val="ro-RO"/>
              </w:rPr>
              <w:t xml:space="preserve"> </w:t>
            </w:r>
            <w:r w:rsidR="000629D1" w:rsidRPr="0009020F">
              <w:rPr>
                <w:sz w:val="24"/>
                <w:szCs w:val="24"/>
                <w:lang w:val="ro-RO"/>
              </w:rPr>
              <w:t>func</w:t>
            </w:r>
            <w:r w:rsidR="00AE77F3">
              <w:rPr>
                <w:sz w:val="24"/>
                <w:szCs w:val="24"/>
                <w:lang w:val="ro-RO"/>
              </w:rPr>
              <w:t>ț</w:t>
            </w:r>
            <w:r w:rsidR="000629D1" w:rsidRPr="0009020F">
              <w:rPr>
                <w:sz w:val="24"/>
                <w:szCs w:val="24"/>
                <w:lang w:val="ro-RO"/>
              </w:rPr>
              <w:t>ionării</w:t>
            </w:r>
            <w:r w:rsidR="0009020F" w:rsidRPr="0009020F">
              <w:rPr>
                <w:sz w:val="24"/>
                <w:szCs w:val="24"/>
                <w:lang w:val="ro-RO"/>
              </w:rPr>
              <w:t xml:space="preserve"> </w:t>
            </w:r>
            <w:r w:rsidR="000629D1" w:rsidRPr="0009020F">
              <w:rPr>
                <w:sz w:val="24"/>
                <w:szCs w:val="24"/>
                <w:lang w:val="ro-RO"/>
              </w:rPr>
              <w:t>pie</w:t>
            </w:r>
            <w:r w:rsidR="00AE77F3">
              <w:rPr>
                <w:sz w:val="24"/>
                <w:szCs w:val="24"/>
                <w:lang w:val="ro-RO"/>
              </w:rPr>
              <w:t>ț</w:t>
            </w:r>
            <w:r w:rsidR="000629D1">
              <w:rPr>
                <w:sz w:val="24"/>
                <w:szCs w:val="24"/>
                <w:lang w:val="ro-RO"/>
              </w:rPr>
              <w:t>e</w:t>
            </w:r>
            <w:r w:rsidR="000629D1" w:rsidRPr="0009020F">
              <w:rPr>
                <w:sz w:val="24"/>
                <w:szCs w:val="24"/>
                <w:lang w:val="ro-RO"/>
              </w:rPr>
              <w:t>i</w:t>
            </w:r>
            <w:r w:rsidR="0009020F" w:rsidRPr="0009020F">
              <w:rPr>
                <w:sz w:val="24"/>
                <w:szCs w:val="24"/>
                <w:lang w:val="ro-RO"/>
              </w:rPr>
              <w:t xml:space="preserve"> </w:t>
            </w:r>
            <w:r w:rsidR="00CD5E27">
              <w:rPr>
                <w:sz w:val="24"/>
                <w:szCs w:val="24"/>
                <w:lang w:val="ro-RO"/>
              </w:rPr>
              <w:t>energiei electrice,</w:t>
            </w:r>
            <w:r w:rsidR="0009020F" w:rsidRPr="0009020F">
              <w:rPr>
                <w:sz w:val="24"/>
                <w:szCs w:val="24"/>
                <w:lang w:val="ro-RO"/>
              </w:rPr>
              <w:t xml:space="preserve"> în </w:t>
            </w:r>
            <w:r w:rsidR="003A7D49" w:rsidRPr="0009020F">
              <w:rPr>
                <w:sz w:val="24"/>
                <w:szCs w:val="24"/>
                <w:lang w:val="ro-RO"/>
              </w:rPr>
              <w:t>condi</w:t>
            </w:r>
            <w:r w:rsidR="00AE77F3">
              <w:rPr>
                <w:sz w:val="24"/>
                <w:szCs w:val="24"/>
                <w:lang w:val="ro-RO"/>
              </w:rPr>
              <w:t>ț</w:t>
            </w:r>
            <w:r w:rsidR="003A7D49" w:rsidRPr="0009020F">
              <w:rPr>
                <w:sz w:val="24"/>
                <w:szCs w:val="24"/>
                <w:lang w:val="ro-RO"/>
              </w:rPr>
              <w:t>ii</w:t>
            </w:r>
            <w:r w:rsidR="0009020F" w:rsidRPr="0009020F">
              <w:rPr>
                <w:sz w:val="24"/>
                <w:szCs w:val="24"/>
                <w:lang w:val="ro-RO"/>
              </w:rPr>
              <w:t xml:space="preserve"> de </w:t>
            </w:r>
            <w:r w:rsidR="003A7D49" w:rsidRPr="0009020F">
              <w:rPr>
                <w:sz w:val="24"/>
                <w:szCs w:val="24"/>
                <w:lang w:val="ro-RO"/>
              </w:rPr>
              <w:t>transparen</w:t>
            </w:r>
            <w:r w:rsidR="00AE77F3">
              <w:rPr>
                <w:sz w:val="24"/>
                <w:szCs w:val="24"/>
                <w:lang w:val="ro-RO"/>
              </w:rPr>
              <w:t>ț</w:t>
            </w:r>
            <w:r w:rsidR="003A7D49" w:rsidRPr="0009020F">
              <w:rPr>
                <w:sz w:val="24"/>
                <w:szCs w:val="24"/>
                <w:lang w:val="ro-RO"/>
              </w:rPr>
              <w:t>ă</w:t>
            </w:r>
            <w:r w:rsidR="0009020F" w:rsidRPr="0009020F">
              <w:rPr>
                <w:sz w:val="24"/>
                <w:szCs w:val="24"/>
                <w:lang w:val="ro-RO"/>
              </w:rPr>
              <w:t xml:space="preserve">, competitivitate </w:t>
            </w:r>
            <w:r w:rsidR="00AE77F3">
              <w:rPr>
                <w:sz w:val="24"/>
                <w:szCs w:val="24"/>
                <w:lang w:val="ro-RO"/>
              </w:rPr>
              <w:t>ș</w:t>
            </w:r>
            <w:r w:rsidR="0009020F" w:rsidRPr="0009020F">
              <w:rPr>
                <w:sz w:val="24"/>
                <w:szCs w:val="24"/>
                <w:lang w:val="ro-RO"/>
              </w:rPr>
              <w:t xml:space="preserve">i nediscriminare, integrarea acesteia în </w:t>
            </w:r>
            <w:r w:rsidR="000629D1" w:rsidRPr="0009020F">
              <w:rPr>
                <w:sz w:val="24"/>
                <w:szCs w:val="24"/>
                <w:lang w:val="ro-RO"/>
              </w:rPr>
              <w:t>pia</w:t>
            </w:r>
            <w:r w:rsidR="00AE77F3">
              <w:rPr>
                <w:sz w:val="24"/>
                <w:szCs w:val="24"/>
                <w:lang w:val="ro-RO"/>
              </w:rPr>
              <w:t>ț</w:t>
            </w:r>
            <w:r w:rsidR="000629D1" w:rsidRPr="0009020F">
              <w:rPr>
                <w:sz w:val="24"/>
                <w:szCs w:val="24"/>
                <w:lang w:val="ro-RO"/>
              </w:rPr>
              <w:t>a</w:t>
            </w:r>
            <w:r w:rsidR="0009020F" w:rsidRPr="0009020F">
              <w:rPr>
                <w:sz w:val="24"/>
                <w:szCs w:val="24"/>
                <w:lang w:val="ro-RO"/>
              </w:rPr>
              <w:t xml:space="preserve"> regională </w:t>
            </w:r>
            <w:r w:rsidR="00AE77F3">
              <w:rPr>
                <w:sz w:val="24"/>
                <w:szCs w:val="24"/>
                <w:lang w:val="ro-RO"/>
              </w:rPr>
              <w:t>ș</w:t>
            </w:r>
            <w:r w:rsidR="0009020F" w:rsidRPr="0009020F">
              <w:rPr>
                <w:sz w:val="24"/>
                <w:szCs w:val="24"/>
                <w:lang w:val="ro-RO"/>
              </w:rPr>
              <w:t xml:space="preserve">i europeană, precum </w:t>
            </w:r>
            <w:r w:rsidR="00AE77F3">
              <w:rPr>
                <w:sz w:val="24"/>
                <w:szCs w:val="24"/>
                <w:lang w:val="ro-RO"/>
              </w:rPr>
              <w:t>ș</w:t>
            </w:r>
            <w:r w:rsidR="0009020F" w:rsidRPr="0009020F">
              <w:rPr>
                <w:sz w:val="24"/>
                <w:szCs w:val="24"/>
                <w:lang w:val="ro-RO"/>
              </w:rPr>
              <w:t xml:space="preserve">i crearea </w:t>
            </w:r>
            <w:r w:rsidR="000629D1" w:rsidRPr="0009020F">
              <w:rPr>
                <w:sz w:val="24"/>
                <w:szCs w:val="24"/>
                <w:lang w:val="ro-RO"/>
              </w:rPr>
              <w:t>condi</w:t>
            </w:r>
            <w:r w:rsidR="00AE77F3">
              <w:rPr>
                <w:sz w:val="24"/>
                <w:szCs w:val="24"/>
                <w:lang w:val="ro-RO"/>
              </w:rPr>
              <w:t>ț</w:t>
            </w:r>
            <w:r w:rsidR="000629D1" w:rsidRPr="0009020F">
              <w:rPr>
                <w:sz w:val="24"/>
                <w:szCs w:val="24"/>
                <w:lang w:val="ro-RO"/>
              </w:rPr>
              <w:t>iilor</w:t>
            </w:r>
            <w:r w:rsidR="0009020F" w:rsidRPr="0009020F">
              <w:rPr>
                <w:sz w:val="24"/>
                <w:szCs w:val="24"/>
                <w:lang w:val="ro-RO"/>
              </w:rPr>
              <w:t xml:space="preserve"> necesare pentru asigurarea </w:t>
            </w:r>
            <w:r w:rsidR="003A7D49" w:rsidRPr="0009020F">
              <w:rPr>
                <w:sz w:val="24"/>
                <w:szCs w:val="24"/>
                <w:lang w:val="ro-RO"/>
              </w:rPr>
              <w:t>concur</w:t>
            </w:r>
            <w:r w:rsidR="003A7D49">
              <w:rPr>
                <w:sz w:val="24"/>
                <w:szCs w:val="24"/>
                <w:lang w:val="ro-RO"/>
              </w:rPr>
              <w:t>en</w:t>
            </w:r>
            <w:r w:rsidR="00AE77F3">
              <w:rPr>
                <w:sz w:val="24"/>
                <w:szCs w:val="24"/>
                <w:lang w:val="ro-RO"/>
              </w:rPr>
              <w:t>ț</w:t>
            </w:r>
            <w:r w:rsidR="003A7D49">
              <w:rPr>
                <w:sz w:val="24"/>
                <w:szCs w:val="24"/>
                <w:lang w:val="ro-RO"/>
              </w:rPr>
              <w:t>ei</w:t>
            </w:r>
            <w:r w:rsidR="0009020F">
              <w:rPr>
                <w:sz w:val="24"/>
                <w:szCs w:val="24"/>
                <w:lang w:val="ro-RO"/>
              </w:rPr>
              <w:t xml:space="preserve"> pe </w:t>
            </w:r>
            <w:r w:rsidR="003A7D49">
              <w:rPr>
                <w:sz w:val="24"/>
                <w:szCs w:val="24"/>
                <w:lang w:val="ro-RO"/>
              </w:rPr>
              <w:t>pia</w:t>
            </w:r>
            <w:r w:rsidR="00AE77F3">
              <w:rPr>
                <w:sz w:val="24"/>
                <w:szCs w:val="24"/>
                <w:lang w:val="ro-RO"/>
              </w:rPr>
              <w:t>ț</w:t>
            </w:r>
            <w:r w:rsidR="003A7D49">
              <w:rPr>
                <w:sz w:val="24"/>
                <w:szCs w:val="24"/>
                <w:lang w:val="ro-RO"/>
              </w:rPr>
              <w:t>a</w:t>
            </w:r>
            <w:r w:rsidR="0009020F">
              <w:rPr>
                <w:sz w:val="24"/>
                <w:szCs w:val="24"/>
                <w:lang w:val="ro-RO"/>
              </w:rPr>
              <w:t xml:space="preserve"> </w:t>
            </w:r>
            <w:r w:rsidR="00CD5E27">
              <w:rPr>
                <w:sz w:val="24"/>
                <w:szCs w:val="24"/>
                <w:lang w:val="ro-RO"/>
              </w:rPr>
              <w:t>energiei electrice</w:t>
            </w:r>
            <w:r w:rsidR="0009020F">
              <w:rPr>
                <w:sz w:val="24"/>
                <w:szCs w:val="24"/>
                <w:lang w:val="ro-RO"/>
              </w:rPr>
              <w:t xml:space="preserve">. </w:t>
            </w:r>
          </w:p>
          <w:p w14:paraId="01CAF261" w14:textId="0BA885FF" w:rsidR="008959A8" w:rsidRDefault="008959A8" w:rsidP="0065671D">
            <w:pPr>
              <w:spacing w:after="120"/>
              <w:ind w:firstLine="0"/>
              <w:rPr>
                <w:sz w:val="24"/>
                <w:szCs w:val="24"/>
                <w:lang w:val="ro-RO"/>
              </w:rPr>
            </w:pPr>
            <w:r>
              <w:rPr>
                <w:sz w:val="24"/>
                <w:szCs w:val="24"/>
                <w:lang w:val="ro-RO"/>
              </w:rPr>
              <w:t>În context, după cum sugerează însă</w:t>
            </w:r>
            <w:r w:rsidR="00AE77F3">
              <w:rPr>
                <w:sz w:val="24"/>
                <w:szCs w:val="24"/>
                <w:lang w:val="ro-RO"/>
              </w:rPr>
              <w:t>ș</w:t>
            </w:r>
            <w:r>
              <w:rPr>
                <w:sz w:val="24"/>
                <w:szCs w:val="24"/>
                <w:lang w:val="ro-RO"/>
              </w:rPr>
              <w:t xml:space="preserve">i denumirea, Regulamentul </w:t>
            </w:r>
            <w:r w:rsidRPr="008959A8">
              <w:rPr>
                <w:sz w:val="24"/>
                <w:szCs w:val="24"/>
                <w:lang w:val="ro-RO"/>
              </w:rPr>
              <w:t xml:space="preserve">UE nr. 1227/2011 </w:t>
            </w:r>
            <w:r w:rsidRPr="00046BB5">
              <w:rPr>
                <w:sz w:val="24"/>
                <w:szCs w:val="24"/>
                <w:lang w:val="ro-RO"/>
              </w:rPr>
              <w:t xml:space="preserve"> stabile</w:t>
            </w:r>
            <w:r w:rsidR="00AE77F3">
              <w:rPr>
                <w:sz w:val="24"/>
                <w:szCs w:val="24"/>
                <w:lang w:val="ro-RO"/>
              </w:rPr>
              <w:t>ș</w:t>
            </w:r>
            <w:r>
              <w:rPr>
                <w:sz w:val="24"/>
                <w:szCs w:val="24"/>
                <w:lang w:val="ro-RO"/>
              </w:rPr>
              <w:t xml:space="preserve">te  norme  </w:t>
            </w:r>
            <w:r w:rsidR="006F7769">
              <w:rPr>
                <w:sz w:val="24"/>
                <w:szCs w:val="24"/>
                <w:lang w:val="ro-RO"/>
              </w:rPr>
              <w:t>menite să prevină</w:t>
            </w:r>
            <w:r w:rsidR="00027DB4">
              <w:rPr>
                <w:sz w:val="24"/>
                <w:szCs w:val="24"/>
                <w:lang w:val="ro-RO"/>
              </w:rPr>
              <w:t xml:space="preserve"> </w:t>
            </w:r>
            <w:r>
              <w:rPr>
                <w:sz w:val="24"/>
                <w:szCs w:val="24"/>
                <w:lang w:val="ro-RO"/>
              </w:rPr>
              <w:t>prac</w:t>
            </w:r>
            <w:r w:rsidR="00027DB4">
              <w:rPr>
                <w:sz w:val="24"/>
                <w:szCs w:val="24"/>
                <w:lang w:val="ro-RO"/>
              </w:rPr>
              <w:t xml:space="preserve">ticile  abuzive care </w:t>
            </w:r>
            <w:r w:rsidRPr="00046BB5">
              <w:rPr>
                <w:sz w:val="24"/>
                <w:szCs w:val="24"/>
                <w:lang w:val="ro-RO"/>
              </w:rPr>
              <w:t>afectează  pie</w:t>
            </w:r>
            <w:r w:rsidR="00AE77F3">
              <w:rPr>
                <w:sz w:val="24"/>
                <w:szCs w:val="24"/>
                <w:lang w:val="ro-RO"/>
              </w:rPr>
              <w:t>ț</w:t>
            </w:r>
            <w:r w:rsidR="00027DB4">
              <w:rPr>
                <w:sz w:val="24"/>
                <w:szCs w:val="24"/>
                <w:lang w:val="ro-RO"/>
              </w:rPr>
              <w:t>ele</w:t>
            </w:r>
            <w:r w:rsidRPr="00046BB5">
              <w:rPr>
                <w:sz w:val="24"/>
                <w:szCs w:val="24"/>
                <w:lang w:val="ro-RO"/>
              </w:rPr>
              <w:t xml:space="preserve"> angr</w:t>
            </w:r>
            <w:r w:rsidR="00027DB4">
              <w:rPr>
                <w:sz w:val="24"/>
                <w:szCs w:val="24"/>
                <w:lang w:val="ro-RO"/>
              </w:rPr>
              <w:t xml:space="preserve">o </w:t>
            </w:r>
            <w:r w:rsidRPr="00046BB5">
              <w:rPr>
                <w:sz w:val="24"/>
                <w:szCs w:val="24"/>
                <w:lang w:val="ro-RO"/>
              </w:rPr>
              <w:t>de energie</w:t>
            </w:r>
            <w:r>
              <w:rPr>
                <w:sz w:val="24"/>
                <w:szCs w:val="24"/>
                <w:lang w:val="ro-RO"/>
              </w:rPr>
              <w:t>, subminând integritatea acestora, metoda de monitorizare a pie</w:t>
            </w:r>
            <w:r w:rsidR="00AE77F3">
              <w:rPr>
                <w:sz w:val="24"/>
                <w:szCs w:val="24"/>
                <w:lang w:val="ro-RO"/>
              </w:rPr>
              <w:t>ț</w:t>
            </w:r>
            <w:r>
              <w:rPr>
                <w:sz w:val="24"/>
                <w:szCs w:val="24"/>
                <w:lang w:val="ro-RO"/>
              </w:rPr>
              <w:t xml:space="preserve">elor angro de energie, precum </w:t>
            </w:r>
            <w:r w:rsidR="00AE77F3">
              <w:rPr>
                <w:sz w:val="24"/>
                <w:szCs w:val="24"/>
                <w:lang w:val="ro-RO"/>
              </w:rPr>
              <w:t>ș</w:t>
            </w:r>
            <w:r>
              <w:rPr>
                <w:sz w:val="24"/>
                <w:szCs w:val="24"/>
                <w:lang w:val="ro-RO"/>
              </w:rPr>
              <w:t>i norme menite să asigure transparen</w:t>
            </w:r>
            <w:r w:rsidR="00AE77F3">
              <w:rPr>
                <w:sz w:val="24"/>
                <w:szCs w:val="24"/>
                <w:lang w:val="ro-RO"/>
              </w:rPr>
              <w:t>ț</w:t>
            </w:r>
            <w:r>
              <w:rPr>
                <w:sz w:val="24"/>
                <w:szCs w:val="24"/>
                <w:lang w:val="ro-RO"/>
              </w:rPr>
              <w:t>a pe pie</w:t>
            </w:r>
            <w:r w:rsidR="00AE77F3">
              <w:rPr>
                <w:sz w:val="24"/>
                <w:szCs w:val="24"/>
                <w:lang w:val="ro-RO"/>
              </w:rPr>
              <w:t>ț</w:t>
            </w:r>
            <w:r>
              <w:rPr>
                <w:sz w:val="24"/>
                <w:szCs w:val="24"/>
                <w:lang w:val="ro-RO"/>
              </w:rPr>
              <w:t>ele angro de energie</w:t>
            </w:r>
            <w:r w:rsidR="00E769C7">
              <w:rPr>
                <w:sz w:val="24"/>
                <w:szCs w:val="24"/>
                <w:lang w:val="ro-RO"/>
              </w:rPr>
              <w:t>.</w:t>
            </w:r>
          </w:p>
          <w:p w14:paraId="3B1A162D" w14:textId="29EFF4CE" w:rsidR="003C0C88" w:rsidRDefault="00833520" w:rsidP="0065671D">
            <w:pPr>
              <w:spacing w:after="120"/>
              <w:ind w:firstLine="0"/>
              <w:rPr>
                <w:sz w:val="24"/>
                <w:szCs w:val="24"/>
                <w:lang w:val="ro-RO"/>
              </w:rPr>
            </w:pPr>
            <w:r>
              <w:rPr>
                <w:sz w:val="24"/>
                <w:szCs w:val="24"/>
                <w:lang w:val="ro-RO"/>
              </w:rPr>
              <w:t>Astfel</w:t>
            </w:r>
            <w:r w:rsidR="00825705">
              <w:rPr>
                <w:sz w:val="24"/>
                <w:szCs w:val="24"/>
                <w:lang w:val="ro-RO"/>
              </w:rPr>
              <w:t xml:space="preserve">, </w:t>
            </w:r>
            <w:r w:rsidR="0009020F">
              <w:rPr>
                <w:sz w:val="24"/>
                <w:szCs w:val="24"/>
                <w:lang w:val="ro-RO"/>
              </w:rPr>
              <w:t xml:space="preserve">în cazul în care nu va fi transpus </w:t>
            </w:r>
            <w:r w:rsidR="00AE77F3">
              <w:rPr>
                <w:sz w:val="24"/>
                <w:szCs w:val="24"/>
                <w:lang w:val="ro-RO"/>
              </w:rPr>
              <w:t>ș</w:t>
            </w:r>
            <w:r w:rsidR="0009020F">
              <w:rPr>
                <w:sz w:val="24"/>
                <w:szCs w:val="24"/>
                <w:lang w:val="ro-RO"/>
              </w:rPr>
              <w:t xml:space="preserve">i nici implementat Regulamentul </w:t>
            </w:r>
            <w:r w:rsidR="006F7769">
              <w:rPr>
                <w:sz w:val="24"/>
                <w:szCs w:val="24"/>
                <w:lang w:val="ro-RO"/>
              </w:rPr>
              <w:t xml:space="preserve">respectiv </w:t>
            </w:r>
            <w:r w:rsidR="00AE77F3">
              <w:rPr>
                <w:sz w:val="24"/>
                <w:szCs w:val="24"/>
                <w:lang w:val="ro-RO"/>
              </w:rPr>
              <w:t>ș</w:t>
            </w:r>
            <w:r w:rsidR="0009020F">
              <w:rPr>
                <w:sz w:val="24"/>
                <w:szCs w:val="24"/>
                <w:lang w:val="ro-RO"/>
              </w:rPr>
              <w:t>i nu vor fi introduse în legisla</w:t>
            </w:r>
            <w:r w:rsidR="00AE77F3">
              <w:rPr>
                <w:sz w:val="24"/>
                <w:szCs w:val="24"/>
                <w:lang w:val="ro-RO"/>
              </w:rPr>
              <w:t>ț</w:t>
            </w:r>
            <w:r w:rsidR="0009020F">
              <w:rPr>
                <w:sz w:val="24"/>
                <w:szCs w:val="24"/>
                <w:lang w:val="ro-RO"/>
              </w:rPr>
              <w:t>ia na</w:t>
            </w:r>
            <w:r w:rsidR="00AE77F3">
              <w:rPr>
                <w:sz w:val="24"/>
                <w:szCs w:val="24"/>
                <w:lang w:val="ro-RO"/>
              </w:rPr>
              <w:t>ț</w:t>
            </w:r>
            <w:r w:rsidR="0009020F">
              <w:rPr>
                <w:sz w:val="24"/>
                <w:szCs w:val="24"/>
                <w:lang w:val="ro-RO"/>
              </w:rPr>
              <w:t>ională prevederi similare, există riscul ca unii participan</w:t>
            </w:r>
            <w:r w:rsidR="00AE77F3">
              <w:rPr>
                <w:sz w:val="24"/>
                <w:szCs w:val="24"/>
                <w:lang w:val="ro-RO"/>
              </w:rPr>
              <w:t>ț</w:t>
            </w:r>
            <w:r w:rsidR="0009020F">
              <w:rPr>
                <w:sz w:val="24"/>
                <w:szCs w:val="24"/>
                <w:lang w:val="ro-RO"/>
              </w:rPr>
              <w:t>i la pia</w:t>
            </w:r>
            <w:r w:rsidR="00AE77F3">
              <w:rPr>
                <w:sz w:val="24"/>
                <w:szCs w:val="24"/>
                <w:lang w:val="ro-RO"/>
              </w:rPr>
              <w:t>ț</w:t>
            </w:r>
            <w:r w:rsidR="00CD5E27">
              <w:rPr>
                <w:sz w:val="24"/>
                <w:szCs w:val="24"/>
                <w:lang w:val="ro-RO"/>
              </w:rPr>
              <w:t xml:space="preserve">a angro de energie electrică </w:t>
            </w:r>
            <w:r w:rsidR="0009020F">
              <w:rPr>
                <w:sz w:val="24"/>
                <w:szCs w:val="24"/>
                <w:lang w:val="ro-RO"/>
              </w:rPr>
              <w:t xml:space="preserve">să </w:t>
            </w:r>
            <w:r>
              <w:rPr>
                <w:sz w:val="24"/>
                <w:szCs w:val="24"/>
                <w:lang w:val="ro-RO"/>
              </w:rPr>
              <w:t xml:space="preserve">manifeste comportament abuziv </w:t>
            </w:r>
            <w:r w:rsidR="00AE77F3">
              <w:rPr>
                <w:sz w:val="24"/>
                <w:szCs w:val="24"/>
                <w:lang w:val="ro-RO"/>
              </w:rPr>
              <w:t>ș</w:t>
            </w:r>
            <w:r>
              <w:rPr>
                <w:sz w:val="24"/>
                <w:szCs w:val="24"/>
                <w:lang w:val="ro-RO"/>
              </w:rPr>
              <w:t xml:space="preserve">i să </w:t>
            </w:r>
            <w:r w:rsidR="0009020F">
              <w:rPr>
                <w:sz w:val="24"/>
                <w:szCs w:val="24"/>
                <w:lang w:val="ro-RO"/>
              </w:rPr>
              <w:t>întreprindă practici de manipulare a pie</w:t>
            </w:r>
            <w:r w:rsidR="00AE77F3">
              <w:rPr>
                <w:sz w:val="24"/>
                <w:szCs w:val="24"/>
                <w:lang w:val="ro-RO"/>
              </w:rPr>
              <w:t>ț</w:t>
            </w:r>
            <w:r w:rsidR="006D4D7C">
              <w:rPr>
                <w:sz w:val="24"/>
                <w:szCs w:val="24"/>
                <w:lang w:val="ro-RO"/>
              </w:rPr>
              <w:t>ei</w:t>
            </w:r>
            <w:r w:rsidR="00A77FA8">
              <w:rPr>
                <w:sz w:val="24"/>
                <w:szCs w:val="24"/>
                <w:lang w:val="ro-RO"/>
              </w:rPr>
              <w:t>, în continuare</w:t>
            </w:r>
            <w:r w:rsidR="006D4D7C">
              <w:rPr>
                <w:sz w:val="24"/>
                <w:szCs w:val="24"/>
                <w:lang w:val="ro-RO"/>
              </w:rPr>
              <w:t>.</w:t>
            </w:r>
          </w:p>
          <w:p w14:paraId="6AADB9EF" w14:textId="77777777" w:rsidR="005848D4" w:rsidRDefault="001B54FB" w:rsidP="001F5B21">
            <w:pPr>
              <w:spacing w:after="120"/>
              <w:ind w:firstLine="0"/>
              <w:rPr>
                <w:sz w:val="24"/>
                <w:szCs w:val="24"/>
                <w:lang w:val="ro-RO"/>
              </w:rPr>
            </w:pPr>
            <w:r w:rsidRPr="001B54FB">
              <w:rPr>
                <w:sz w:val="24"/>
                <w:szCs w:val="24"/>
                <w:lang w:val="ro-RO"/>
              </w:rPr>
              <w:t xml:space="preserve">În contextul în care, începând cu 1 iunie 2022 au fost puse în aplicare Regulile pieței energiei electrice aprobate prin Hotărârea Consiliului de Administrație al Agenției Naționale pentru Reglementare în Energetică nr. 283/2020, care prevede implementarea unei piețe de echilibrare, </w:t>
            </w:r>
            <w:r>
              <w:rPr>
                <w:sz w:val="24"/>
                <w:szCs w:val="24"/>
                <w:lang w:val="ro-RO"/>
              </w:rPr>
              <w:t xml:space="preserve">în lipsa unui operator al pieței de energie electrică nu va fi posibilă </w:t>
            </w:r>
            <w:r w:rsidRPr="001B54FB">
              <w:rPr>
                <w:sz w:val="24"/>
                <w:szCs w:val="24"/>
                <w:lang w:val="ro-RO"/>
              </w:rPr>
              <w:t xml:space="preserve">avansarea dezvoltării </w:t>
            </w:r>
            <w:r>
              <w:rPr>
                <w:sz w:val="24"/>
                <w:szCs w:val="24"/>
                <w:lang w:val="ro-RO"/>
              </w:rPr>
              <w:t>piețelor organizate ale</w:t>
            </w:r>
            <w:r w:rsidRPr="001B54FB">
              <w:rPr>
                <w:sz w:val="24"/>
                <w:szCs w:val="24"/>
                <w:lang w:val="ro-RO"/>
              </w:rPr>
              <w:t xml:space="preserve"> energiei electrice, </w:t>
            </w:r>
            <w:r>
              <w:rPr>
                <w:sz w:val="24"/>
                <w:szCs w:val="24"/>
                <w:lang w:val="ro-RO"/>
              </w:rPr>
              <w:t xml:space="preserve">care să </w:t>
            </w:r>
            <w:r w:rsidRPr="001B54FB">
              <w:rPr>
                <w:sz w:val="24"/>
                <w:szCs w:val="24"/>
                <w:lang w:val="ro-RO"/>
              </w:rPr>
              <w:t>asigure o viitoare cuplare a acestora cu alte piețe centralizate din Europa</w:t>
            </w:r>
            <w:r>
              <w:rPr>
                <w:sz w:val="24"/>
                <w:szCs w:val="24"/>
                <w:lang w:val="ro-RO"/>
              </w:rPr>
              <w:t xml:space="preserve">, respectiv accesul consumatorilor la energie electrică la prețuri corecte, formate în urma unor proceduri transparente și care să asigure un grad înalt de fiabilitate în alimentarea cu </w:t>
            </w:r>
            <w:r w:rsidR="005848D4">
              <w:rPr>
                <w:sz w:val="24"/>
                <w:szCs w:val="24"/>
                <w:lang w:val="ro-RO"/>
              </w:rPr>
              <w:t xml:space="preserve">energie. </w:t>
            </w:r>
          </w:p>
          <w:p w14:paraId="776A52AF" w14:textId="0AA47E97" w:rsidR="001F5B21" w:rsidRDefault="005848D4" w:rsidP="001F5B21">
            <w:pPr>
              <w:spacing w:after="120"/>
              <w:ind w:firstLine="0"/>
              <w:rPr>
                <w:sz w:val="24"/>
                <w:szCs w:val="24"/>
                <w:lang w:val="ro-RO"/>
              </w:rPr>
            </w:pPr>
            <w:r>
              <w:rPr>
                <w:sz w:val="24"/>
                <w:szCs w:val="24"/>
                <w:lang w:val="ro-RO"/>
              </w:rPr>
              <w:t>Totodată</w:t>
            </w:r>
            <w:r w:rsidR="001F5B21">
              <w:rPr>
                <w:sz w:val="24"/>
                <w:szCs w:val="24"/>
                <w:lang w:val="ro-RO"/>
              </w:rPr>
              <w:t xml:space="preserve">, în cazul în care </w:t>
            </w:r>
            <w:r w:rsidR="00A77FA8">
              <w:rPr>
                <w:sz w:val="24"/>
                <w:szCs w:val="24"/>
                <w:lang w:val="ro-RO"/>
              </w:rPr>
              <w:t xml:space="preserve">Regulamentul </w:t>
            </w:r>
            <w:r w:rsidR="001F5B21">
              <w:rPr>
                <w:sz w:val="24"/>
                <w:szCs w:val="24"/>
                <w:lang w:val="ro-RO"/>
              </w:rPr>
              <w:t xml:space="preserve">nu va fi transpus, atractivitatea pieței </w:t>
            </w:r>
            <w:r>
              <w:rPr>
                <w:sz w:val="24"/>
                <w:szCs w:val="24"/>
                <w:lang w:val="ro-RO"/>
              </w:rPr>
              <w:t>rămâne</w:t>
            </w:r>
            <w:r w:rsidR="001F5B21">
              <w:rPr>
                <w:sz w:val="24"/>
                <w:szCs w:val="24"/>
                <w:lang w:val="ro-RO"/>
              </w:rPr>
              <w:t xml:space="preserve"> la un nivel foarte mic, iar sincronizarea și dezvoltarea </w:t>
            </w:r>
            <w:r>
              <w:rPr>
                <w:sz w:val="24"/>
                <w:szCs w:val="24"/>
                <w:lang w:val="ro-RO"/>
              </w:rPr>
              <w:t>piețelor</w:t>
            </w:r>
            <w:r w:rsidR="001F5B21">
              <w:rPr>
                <w:sz w:val="24"/>
                <w:szCs w:val="24"/>
                <w:lang w:val="ro-RO"/>
              </w:rPr>
              <w:t xml:space="preserve"> organizate nu </w:t>
            </w:r>
            <w:r>
              <w:rPr>
                <w:sz w:val="24"/>
                <w:szCs w:val="24"/>
                <w:lang w:val="ro-RO"/>
              </w:rPr>
              <w:t>va fi de folos, deoarece se va atesta o lipsă a participanților din</w:t>
            </w:r>
            <w:r w:rsidR="001F5B21">
              <w:rPr>
                <w:sz w:val="24"/>
                <w:szCs w:val="24"/>
                <w:lang w:val="ro-RO"/>
              </w:rPr>
              <w:t xml:space="preserve"> </w:t>
            </w:r>
            <w:r>
              <w:rPr>
                <w:sz w:val="24"/>
                <w:szCs w:val="24"/>
                <w:lang w:val="ro-RO"/>
              </w:rPr>
              <w:t>cauza unui grad d</w:t>
            </w:r>
            <w:r w:rsidR="001F5B21">
              <w:rPr>
                <w:sz w:val="24"/>
                <w:szCs w:val="24"/>
                <w:lang w:val="ro-RO"/>
              </w:rPr>
              <w:t xml:space="preserve">e credibilitate redus. </w:t>
            </w:r>
          </w:p>
          <w:p w14:paraId="3E093839" w14:textId="77777777" w:rsidR="009E28E1" w:rsidRDefault="004E5A75" w:rsidP="001F5B21">
            <w:pPr>
              <w:spacing w:after="120"/>
              <w:ind w:firstLine="0"/>
              <w:rPr>
                <w:sz w:val="24"/>
                <w:szCs w:val="24"/>
                <w:lang w:val="ro-RO"/>
              </w:rPr>
            </w:pPr>
            <w:r>
              <w:rPr>
                <w:sz w:val="24"/>
                <w:szCs w:val="24"/>
                <w:lang w:val="ro-RO"/>
              </w:rPr>
              <w:t xml:space="preserve">Anterior stării de urgență, achizițiile de energie electrică se efectuau conform procedurii prevăzute de Regulile pieței energiei electrice, prin organizarea anuală a licitațiilor de către furnizorii serviciului universal/de ultimă opțiune, operatorii de sistem. </w:t>
            </w:r>
          </w:p>
          <w:p w14:paraId="364164F1" w14:textId="1DA1A020" w:rsidR="001F5B21" w:rsidRDefault="004E5A75" w:rsidP="001F5B21">
            <w:pPr>
              <w:spacing w:after="120"/>
              <w:ind w:firstLine="0"/>
              <w:rPr>
                <w:sz w:val="24"/>
                <w:szCs w:val="24"/>
                <w:lang w:val="ro-RO"/>
              </w:rPr>
            </w:pPr>
            <w:r>
              <w:rPr>
                <w:sz w:val="24"/>
                <w:szCs w:val="24"/>
                <w:lang w:val="ro-RO"/>
              </w:rPr>
              <w:t xml:space="preserve">Odată cu începutul </w:t>
            </w:r>
            <w:r w:rsidR="00A77FA8">
              <w:rPr>
                <w:sz w:val="24"/>
                <w:szCs w:val="24"/>
                <w:lang w:val="ro-RO"/>
              </w:rPr>
              <w:t>crizei</w:t>
            </w:r>
            <w:r>
              <w:rPr>
                <w:sz w:val="24"/>
                <w:szCs w:val="24"/>
                <w:lang w:val="ro-RO"/>
              </w:rPr>
              <w:t xml:space="preserve">, prin Dispozițiile Comisiei pentru Situații Excepționale au fost anulate procedurile de licitație, urmând ca achizițiile să fie efectuate de SA „Energocom” prin negocieri directe, considerând obligația de serviciu public impusă </w:t>
            </w:r>
            <w:r w:rsidR="009E28E1">
              <w:rPr>
                <w:sz w:val="24"/>
                <w:szCs w:val="24"/>
                <w:lang w:val="ro-RO"/>
              </w:rPr>
              <w:t>prin Dispozițiile C</w:t>
            </w:r>
            <w:r w:rsidR="00A77FA8">
              <w:rPr>
                <w:sz w:val="24"/>
                <w:szCs w:val="24"/>
                <w:lang w:val="ro-RO"/>
              </w:rPr>
              <w:t>SE</w:t>
            </w:r>
            <w:r w:rsidR="009E28E1">
              <w:rPr>
                <w:sz w:val="24"/>
                <w:szCs w:val="24"/>
                <w:lang w:val="ro-RO"/>
              </w:rPr>
              <w:t>.</w:t>
            </w:r>
            <w:r>
              <w:rPr>
                <w:sz w:val="24"/>
                <w:szCs w:val="24"/>
                <w:lang w:val="ro-RO"/>
              </w:rPr>
              <w:t xml:space="preserve"> </w:t>
            </w:r>
            <w:r w:rsidR="009C222A">
              <w:rPr>
                <w:sz w:val="24"/>
                <w:szCs w:val="24"/>
                <w:lang w:val="ro-RO"/>
              </w:rPr>
              <w:t xml:space="preserve">Urmare a constrângerilor legate de </w:t>
            </w:r>
            <w:r w:rsidR="009C222A">
              <w:rPr>
                <w:sz w:val="24"/>
                <w:szCs w:val="24"/>
                <w:lang w:val="ro-RO"/>
              </w:rPr>
              <w:lastRenderedPageBreak/>
              <w:t>livrărilor de gaze naturale începând cu luna octombrie 2022, MGRES a redus livrările de energie electrică, ulterior sistându-le, ceea a pus în dificultate asigurarea fiabilității în alimentarea cu energie electrică a țării.</w:t>
            </w:r>
          </w:p>
          <w:p w14:paraId="747819C6" w14:textId="7FC28052" w:rsidR="00956307" w:rsidRDefault="009C222A" w:rsidP="001F5B21">
            <w:pPr>
              <w:spacing w:after="120"/>
              <w:ind w:firstLine="0"/>
              <w:rPr>
                <w:sz w:val="24"/>
                <w:szCs w:val="24"/>
                <w:lang w:val="ro-RO"/>
              </w:rPr>
            </w:pPr>
            <w:r>
              <w:rPr>
                <w:sz w:val="24"/>
                <w:szCs w:val="24"/>
                <w:lang w:val="ro-RO"/>
              </w:rPr>
              <w:t>Totodată</w:t>
            </w:r>
            <w:r w:rsidR="00A77FA8">
              <w:rPr>
                <w:sz w:val="24"/>
                <w:szCs w:val="24"/>
                <w:lang w:val="ro-RO"/>
              </w:rPr>
              <w:t>,</w:t>
            </w:r>
            <w:r>
              <w:rPr>
                <w:sz w:val="24"/>
                <w:szCs w:val="24"/>
                <w:lang w:val="ro-RO"/>
              </w:rPr>
              <w:t xml:space="preserve"> în cazul lipsei prevederilor legate de cazurile de disfuncționalitate a piețe energiei electrice, și în lipsa unui </w:t>
            </w:r>
            <w:r w:rsidR="00956307">
              <w:rPr>
                <w:sz w:val="24"/>
                <w:szCs w:val="24"/>
                <w:lang w:val="ro-RO"/>
              </w:rPr>
              <w:t xml:space="preserve"> mecanism clar de gestionare a acestora, </w:t>
            </w:r>
            <w:r>
              <w:rPr>
                <w:sz w:val="24"/>
                <w:szCs w:val="24"/>
                <w:lang w:val="ro-RO"/>
              </w:rPr>
              <w:t>există</w:t>
            </w:r>
            <w:r w:rsidR="00956307">
              <w:rPr>
                <w:sz w:val="24"/>
                <w:szCs w:val="24"/>
                <w:lang w:val="ro-RO"/>
              </w:rPr>
              <w:t xml:space="preserve"> riscul unui eventual blocaj</w:t>
            </w:r>
            <w:r>
              <w:rPr>
                <w:sz w:val="24"/>
                <w:szCs w:val="24"/>
                <w:lang w:val="ro-RO"/>
              </w:rPr>
              <w:t xml:space="preserve">, </w:t>
            </w:r>
            <w:r w:rsidR="00956307">
              <w:rPr>
                <w:sz w:val="24"/>
                <w:szCs w:val="24"/>
                <w:lang w:val="ro-RO"/>
              </w:rPr>
              <w:t xml:space="preserve"> și</w:t>
            </w:r>
            <w:r>
              <w:rPr>
                <w:sz w:val="24"/>
                <w:szCs w:val="24"/>
                <w:lang w:val="ro-RO"/>
              </w:rPr>
              <w:t xml:space="preserve"> revenirea</w:t>
            </w:r>
            <w:r w:rsidR="00956307">
              <w:rPr>
                <w:sz w:val="24"/>
                <w:szCs w:val="24"/>
                <w:lang w:val="ro-RO"/>
              </w:rPr>
              <w:t xml:space="preserve"> la stare</w:t>
            </w:r>
            <w:r>
              <w:rPr>
                <w:sz w:val="24"/>
                <w:szCs w:val="24"/>
                <w:lang w:val="ro-RO"/>
              </w:rPr>
              <w:t xml:space="preserve">a </w:t>
            </w:r>
            <w:r w:rsidR="00956307">
              <w:rPr>
                <w:sz w:val="24"/>
                <w:szCs w:val="24"/>
                <w:lang w:val="ro-RO"/>
              </w:rPr>
              <w:t>de urgență</w:t>
            </w:r>
            <w:r>
              <w:rPr>
                <w:sz w:val="24"/>
                <w:szCs w:val="24"/>
                <w:lang w:val="ro-RO"/>
              </w:rPr>
              <w:t xml:space="preserve"> instituită prin Hotărârea Parlamentului,</w:t>
            </w:r>
            <w:r w:rsidR="00956307">
              <w:rPr>
                <w:sz w:val="24"/>
                <w:szCs w:val="24"/>
                <w:lang w:val="ro-RO"/>
              </w:rPr>
              <w:t xml:space="preserve"> ceea ce vin</w:t>
            </w:r>
            <w:r>
              <w:rPr>
                <w:sz w:val="24"/>
                <w:szCs w:val="24"/>
                <w:lang w:val="ro-RO"/>
              </w:rPr>
              <w:t>e</w:t>
            </w:r>
            <w:r w:rsidR="00956307">
              <w:rPr>
                <w:sz w:val="24"/>
                <w:szCs w:val="24"/>
                <w:lang w:val="ro-RO"/>
              </w:rPr>
              <w:t xml:space="preserve"> în detrimentul dezvoltării sociale, economice, politice, etc.</w:t>
            </w:r>
          </w:p>
          <w:p w14:paraId="57F0A4A9" w14:textId="63C1CF89" w:rsidR="001F5B21" w:rsidRPr="00654212" w:rsidRDefault="00A77FA8" w:rsidP="0065671D">
            <w:pPr>
              <w:spacing w:after="120"/>
              <w:ind w:firstLine="0"/>
              <w:rPr>
                <w:sz w:val="24"/>
                <w:szCs w:val="24"/>
                <w:lang w:val="ro-RO"/>
              </w:rPr>
            </w:pPr>
            <w:r>
              <w:rPr>
                <w:sz w:val="24"/>
                <w:szCs w:val="24"/>
                <w:lang w:val="ro-RO"/>
              </w:rPr>
              <w:t>În altă ordine de iedei, p</w:t>
            </w:r>
            <w:r w:rsidR="009C222A">
              <w:rPr>
                <w:sz w:val="24"/>
                <w:szCs w:val="24"/>
                <w:lang w:val="ro-RO"/>
              </w:rPr>
              <w:t xml:space="preserve">racticile privind distorsionarea pieței energiei electrice, realizate în special prin manipularea cu notificările fizice depuse de participanții pieței energiei electrice, a constituit obiectul unei investigații efectuate de către ANRE, respectiv în lipsa modificărilor care se propun a fi operare, autoritatea de reglementare este lipsită de atribuții privind sancționarea cazurilor de acest gen, iar continuarea unor asemenea </w:t>
            </w:r>
            <w:r w:rsidR="00956307">
              <w:rPr>
                <w:sz w:val="24"/>
                <w:szCs w:val="24"/>
                <w:lang w:val="ro-RO"/>
              </w:rPr>
              <w:t>practici lor vor</w:t>
            </w:r>
            <w:r w:rsidR="002D7FB6">
              <w:rPr>
                <w:sz w:val="24"/>
                <w:szCs w:val="24"/>
                <w:lang w:val="ro-RO"/>
              </w:rPr>
              <w:t xml:space="preserve"> avea un impact considerabil</w:t>
            </w:r>
            <w:r w:rsidR="00027DB4">
              <w:rPr>
                <w:sz w:val="24"/>
                <w:szCs w:val="24"/>
                <w:lang w:val="ro-RO"/>
              </w:rPr>
              <w:t xml:space="preserve"> asupra</w:t>
            </w:r>
            <w:r w:rsidR="002D7FB6">
              <w:rPr>
                <w:sz w:val="24"/>
                <w:szCs w:val="24"/>
                <w:lang w:val="ro-RO"/>
              </w:rPr>
              <w:t xml:space="preserve"> celor care activează în conformitate cu prevederile legale și obligațiunile prevăzute de licență.</w:t>
            </w:r>
            <w:r w:rsidR="009E28E1">
              <w:rPr>
                <w:sz w:val="24"/>
                <w:szCs w:val="24"/>
                <w:lang w:val="ro-RO"/>
              </w:rPr>
              <w:t xml:space="preserve"> </w:t>
            </w:r>
          </w:p>
        </w:tc>
      </w:tr>
      <w:tr w:rsidR="00457A8E" w:rsidRPr="004554B2" w14:paraId="17612500" w14:textId="77777777" w:rsidTr="00B734FB">
        <w:trPr>
          <w:jc w:val="center"/>
        </w:trPr>
        <w:tc>
          <w:tcPr>
            <w:tcW w:w="4803" w:type="pct"/>
            <w:gridSpan w:val="2"/>
            <w:tcMar>
              <w:top w:w="15" w:type="dxa"/>
              <w:left w:w="45" w:type="dxa"/>
              <w:bottom w:w="15" w:type="dxa"/>
              <w:right w:w="45" w:type="dxa"/>
            </w:tcMar>
            <w:hideMark/>
          </w:tcPr>
          <w:p w14:paraId="32F1D49E" w14:textId="433875D4" w:rsidR="00457A8E" w:rsidRPr="00370F8C" w:rsidRDefault="00457A8E" w:rsidP="0065671D">
            <w:pPr>
              <w:ind w:firstLine="0"/>
              <w:rPr>
                <w:b/>
                <w:sz w:val="24"/>
                <w:szCs w:val="24"/>
                <w:lang w:val="ro-RO"/>
              </w:rPr>
            </w:pPr>
            <w:r w:rsidRPr="00370F8C">
              <w:rPr>
                <w:b/>
                <w:bCs/>
                <w:sz w:val="24"/>
                <w:szCs w:val="24"/>
                <w:lang w:val="ro-RO"/>
              </w:rPr>
              <w:lastRenderedPageBreak/>
              <w:t xml:space="preserve">e) </w:t>
            </w:r>
            <w:r w:rsidRPr="00370F8C">
              <w:rPr>
                <w:b/>
                <w:sz w:val="24"/>
                <w:szCs w:val="24"/>
                <w:lang w:val="ro-RO"/>
              </w:rPr>
              <w:t>Descrie</w:t>
            </w:r>
            <w:r w:rsidR="00AE77F3">
              <w:rPr>
                <w:b/>
                <w:sz w:val="24"/>
                <w:szCs w:val="24"/>
                <w:lang w:val="ro-RO"/>
              </w:rPr>
              <w:t>ț</w:t>
            </w:r>
            <w:r w:rsidRPr="00370F8C">
              <w:rPr>
                <w:b/>
                <w:sz w:val="24"/>
                <w:szCs w:val="24"/>
                <w:lang w:val="ro-RO"/>
              </w:rPr>
              <w:t xml:space="preserve">i cadrul juridic actual aplicabil raporturilor analizate </w:t>
            </w:r>
            <w:r w:rsidR="00AE77F3">
              <w:rPr>
                <w:b/>
                <w:sz w:val="24"/>
                <w:szCs w:val="24"/>
                <w:lang w:val="ro-RO"/>
              </w:rPr>
              <w:t>ș</w:t>
            </w:r>
            <w:r w:rsidRPr="00370F8C">
              <w:rPr>
                <w:b/>
                <w:sz w:val="24"/>
                <w:szCs w:val="24"/>
                <w:lang w:val="ro-RO"/>
              </w:rPr>
              <w:t>i identifica</w:t>
            </w:r>
            <w:r w:rsidR="00AE77F3">
              <w:rPr>
                <w:b/>
                <w:sz w:val="24"/>
                <w:szCs w:val="24"/>
                <w:lang w:val="ro-RO"/>
              </w:rPr>
              <w:t>ț</w:t>
            </w:r>
            <w:r w:rsidRPr="00370F8C">
              <w:rPr>
                <w:b/>
                <w:sz w:val="24"/>
                <w:szCs w:val="24"/>
                <w:lang w:val="ro-RO"/>
              </w:rPr>
              <w:t xml:space="preserve">i </w:t>
            </w:r>
            <w:r w:rsidR="009C34DE" w:rsidRPr="00370F8C">
              <w:rPr>
                <w:b/>
                <w:sz w:val="24"/>
                <w:szCs w:val="24"/>
                <w:lang w:val="ro-RO"/>
              </w:rPr>
              <w:t>caren</w:t>
            </w:r>
            <w:r w:rsidR="00AE77F3">
              <w:rPr>
                <w:b/>
                <w:sz w:val="24"/>
                <w:szCs w:val="24"/>
                <w:lang w:val="ro-RO"/>
              </w:rPr>
              <w:t>ț</w:t>
            </w:r>
            <w:r w:rsidR="009C34DE" w:rsidRPr="00370F8C">
              <w:rPr>
                <w:b/>
                <w:sz w:val="24"/>
                <w:szCs w:val="24"/>
                <w:lang w:val="ro-RO"/>
              </w:rPr>
              <w:t>ele</w:t>
            </w:r>
            <w:r w:rsidRPr="00370F8C">
              <w:rPr>
                <w:b/>
                <w:sz w:val="24"/>
                <w:szCs w:val="24"/>
                <w:lang w:val="ro-RO"/>
              </w:rPr>
              <w:t xml:space="preserve"> prevederilor normative în vigoare, identifica</w:t>
            </w:r>
            <w:r w:rsidR="00AE77F3">
              <w:rPr>
                <w:b/>
                <w:sz w:val="24"/>
                <w:szCs w:val="24"/>
                <w:lang w:val="ro-RO"/>
              </w:rPr>
              <w:t>ț</w:t>
            </w:r>
            <w:r w:rsidRPr="00370F8C">
              <w:rPr>
                <w:b/>
                <w:sz w:val="24"/>
                <w:szCs w:val="24"/>
                <w:lang w:val="ro-RO"/>
              </w:rPr>
              <w:t xml:space="preserve">i documentele de politici </w:t>
            </w:r>
            <w:r w:rsidR="00AE77F3">
              <w:rPr>
                <w:b/>
                <w:sz w:val="24"/>
                <w:szCs w:val="24"/>
                <w:lang w:val="ro-RO"/>
              </w:rPr>
              <w:t>ș</w:t>
            </w:r>
            <w:r w:rsidRPr="00370F8C">
              <w:rPr>
                <w:b/>
                <w:sz w:val="24"/>
                <w:szCs w:val="24"/>
                <w:lang w:val="ro-RO"/>
              </w:rPr>
              <w:t xml:space="preserve">i reglementările existente care </w:t>
            </w:r>
            <w:r w:rsidR="00DE2650" w:rsidRPr="00370F8C">
              <w:rPr>
                <w:b/>
                <w:sz w:val="24"/>
                <w:szCs w:val="24"/>
                <w:lang w:val="ro-RO"/>
              </w:rPr>
              <w:t>condi</w:t>
            </w:r>
            <w:r w:rsidR="00AE77F3">
              <w:rPr>
                <w:b/>
                <w:sz w:val="24"/>
                <w:szCs w:val="24"/>
                <w:lang w:val="ro-RO"/>
              </w:rPr>
              <w:t>ț</w:t>
            </w:r>
            <w:r w:rsidR="00DE2650" w:rsidRPr="00370F8C">
              <w:rPr>
                <w:b/>
                <w:sz w:val="24"/>
                <w:szCs w:val="24"/>
                <w:lang w:val="ro-RO"/>
              </w:rPr>
              <w:t>ionează</w:t>
            </w:r>
            <w:r w:rsidRPr="00370F8C">
              <w:rPr>
                <w:b/>
                <w:sz w:val="24"/>
                <w:szCs w:val="24"/>
                <w:lang w:val="ro-RO"/>
              </w:rPr>
              <w:t xml:space="preserve"> </w:t>
            </w:r>
            <w:r w:rsidR="00DE2650" w:rsidRPr="00370F8C">
              <w:rPr>
                <w:b/>
                <w:sz w:val="24"/>
                <w:szCs w:val="24"/>
                <w:lang w:val="ro-RO"/>
              </w:rPr>
              <w:t>interven</w:t>
            </w:r>
            <w:r w:rsidR="00AE77F3">
              <w:rPr>
                <w:b/>
                <w:sz w:val="24"/>
                <w:szCs w:val="24"/>
                <w:lang w:val="ro-RO"/>
              </w:rPr>
              <w:t>ț</w:t>
            </w:r>
            <w:r w:rsidR="00DE2650" w:rsidRPr="00370F8C">
              <w:rPr>
                <w:b/>
                <w:sz w:val="24"/>
                <w:szCs w:val="24"/>
                <w:lang w:val="ro-RO"/>
              </w:rPr>
              <w:t>ia</w:t>
            </w:r>
            <w:r w:rsidRPr="00370F8C">
              <w:rPr>
                <w:b/>
                <w:sz w:val="24"/>
                <w:szCs w:val="24"/>
                <w:lang w:val="ro-RO"/>
              </w:rPr>
              <w:t xml:space="preserve"> statului</w:t>
            </w:r>
          </w:p>
        </w:tc>
        <w:tc>
          <w:tcPr>
            <w:tcW w:w="197" w:type="pct"/>
            <w:gridSpan w:val="2"/>
            <w:tcMar>
              <w:top w:w="15" w:type="dxa"/>
              <w:left w:w="45" w:type="dxa"/>
              <w:bottom w:w="15" w:type="dxa"/>
              <w:right w:w="45" w:type="dxa"/>
            </w:tcMar>
          </w:tcPr>
          <w:p w14:paraId="027681E0" w14:textId="77777777" w:rsidR="00457A8E" w:rsidRPr="00654212" w:rsidRDefault="00457A8E" w:rsidP="0065671D">
            <w:pPr>
              <w:ind w:firstLine="0"/>
              <w:rPr>
                <w:sz w:val="24"/>
                <w:szCs w:val="24"/>
                <w:lang w:val="ro-RO"/>
              </w:rPr>
            </w:pPr>
          </w:p>
        </w:tc>
      </w:tr>
      <w:tr w:rsidR="00457A8E" w:rsidRPr="004554B2" w14:paraId="0E856598" w14:textId="77777777" w:rsidTr="00B734FB">
        <w:trPr>
          <w:jc w:val="center"/>
        </w:trPr>
        <w:tc>
          <w:tcPr>
            <w:tcW w:w="5000" w:type="pct"/>
            <w:gridSpan w:val="4"/>
            <w:tcMar>
              <w:top w:w="15" w:type="dxa"/>
              <w:left w:w="45" w:type="dxa"/>
              <w:bottom w:w="15" w:type="dxa"/>
              <w:right w:w="45" w:type="dxa"/>
            </w:tcMar>
          </w:tcPr>
          <w:p w14:paraId="02498974" w14:textId="0232F96D" w:rsidR="006220C5" w:rsidRDefault="001B54FB" w:rsidP="0065671D">
            <w:pPr>
              <w:spacing w:before="120" w:after="120"/>
              <w:ind w:firstLine="0"/>
              <w:rPr>
                <w:sz w:val="24"/>
                <w:szCs w:val="24"/>
                <w:lang w:val="ro-RO"/>
              </w:rPr>
            </w:pPr>
            <w:r>
              <w:rPr>
                <w:sz w:val="24"/>
                <w:szCs w:val="24"/>
                <w:lang w:val="ro-RO"/>
              </w:rPr>
              <w:t>Legea nr. 107</w:t>
            </w:r>
            <w:r w:rsidR="006220C5" w:rsidRPr="00251735">
              <w:rPr>
                <w:sz w:val="24"/>
                <w:szCs w:val="24"/>
                <w:lang w:val="ro-RO"/>
              </w:rPr>
              <w:t xml:space="preserve">/2016 </w:t>
            </w:r>
            <w:r>
              <w:rPr>
                <w:sz w:val="24"/>
                <w:szCs w:val="24"/>
                <w:lang w:val="ro-RO"/>
              </w:rPr>
              <w:t xml:space="preserve">cu privire la energia electrică, </w:t>
            </w:r>
            <w:r w:rsidR="006220C5" w:rsidRPr="00251735">
              <w:rPr>
                <w:sz w:val="24"/>
                <w:szCs w:val="24"/>
                <w:lang w:val="ro-RO"/>
              </w:rPr>
              <w:t xml:space="preserve">este actul legislativ de bază care reglementează sectorul </w:t>
            </w:r>
            <w:r w:rsidR="001B7B7A">
              <w:rPr>
                <w:sz w:val="24"/>
                <w:szCs w:val="24"/>
                <w:lang w:val="ro-RO"/>
              </w:rPr>
              <w:t>electroenergetic</w:t>
            </w:r>
            <w:r w:rsidR="006220C5" w:rsidRPr="00251735">
              <w:rPr>
                <w:sz w:val="24"/>
                <w:szCs w:val="24"/>
                <w:lang w:val="ro-RO"/>
              </w:rPr>
              <w:t xml:space="preserve"> </w:t>
            </w:r>
            <w:r w:rsidR="00AE77F3">
              <w:rPr>
                <w:sz w:val="24"/>
                <w:szCs w:val="24"/>
                <w:lang w:val="ro-RO"/>
              </w:rPr>
              <w:t>ș</w:t>
            </w:r>
            <w:r w:rsidR="006220C5" w:rsidRPr="00251735">
              <w:rPr>
                <w:sz w:val="24"/>
                <w:szCs w:val="24"/>
                <w:lang w:val="ro-RO"/>
              </w:rPr>
              <w:t>i raporturile juridice dintre principalii actor</w:t>
            </w:r>
            <w:r w:rsidR="00225506" w:rsidRPr="00251735">
              <w:rPr>
                <w:sz w:val="24"/>
                <w:szCs w:val="24"/>
                <w:lang w:val="ro-RO"/>
              </w:rPr>
              <w:t xml:space="preserve">i </w:t>
            </w:r>
            <w:r w:rsidR="00C657A2">
              <w:rPr>
                <w:sz w:val="24"/>
                <w:szCs w:val="24"/>
                <w:lang w:val="ro-RO"/>
              </w:rPr>
              <w:t xml:space="preserve">din sectorul </w:t>
            </w:r>
            <w:r w:rsidR="001B7B7A">
              <w:rPr>
                <w:sz w:val="24"/>
                <w:szCs w:val="24"/>
                <w:lang w:val="ro-RO"/>
              </w:rPr>
              <w:t>energiei electrice</w:t>
            </w:r>
            <w:r w:rsidR="0048400D" w:rsidRPr="00251735">
              <w:rPr>
                <w:sz w:val="24"/>
                <w:szCs w:val="24"/>
                <w:lang w:val="ro-RO"/>
              </w:rPr>
              <w:t>, iar coeren</w:t>
            </w:r>
            <w:r w:rsidR="00AE77F3">
              <w:rPr>
                <w:sz w:val="24"/>
                <w:szCs w:val="24"/>
                <w:lang w:val="ro-RO"/>
              </w:rPr>
              <w:t>ț</w:t>
            </w:r>
            <w:r w:rsidR="0048400D" w:rsidRPr="00251735">
              <w:rPr>
                <w:sz w:val="24"/>
                <w:szCs w:val="24"/>
                <w:lang w:val="ro-RO"/>
              </w:rPr>
              <w:t xml:space="preserve">a prevederilor acesteia este imperativă </w:t>
            </w:r>
            <w:r w:rsidR="00A342BC">
              <w:rPr>
                <w:sz w:val="24"/>
                <w:szCs w:val="24"/>
                <w:lang w:val="ro-RO"/>
              </w:rPr>
              <w:t>pentru buna-func</w:t>
            </w:r>
            <w:r w:rsidR="00AE77F3">
              <w:rPr>
                <w:sz w:val="24"/>
                <w:szCs w:val="24"/>
                <w:lang w:val="ro-RO"/>
              </w:rPr>
              <w:t>ț</w:t>
            </w:r>
            <w:r w:rsidR="00A342BC">
              <w:rPr>
                <w:sz w:val="24"/>
                <w:szCs w:val="24"/>
                <w:lang w:val="ro-RO"/>
              </w:rPr>
              <w:t xml:space="preserve">ionare a sectorului </w:t>
            </w:r>
            <w:r w:rsidR="00C657A2">
              <w:rPr>
                <w:sz w:val="24"/>
                <w:szCs w:val="24"/>
                <w:lang w:val="ro-RO"/>
              </w:rPr>
              <w:t>respectiv</w:t>
            </w:r>
            <w:r w:rsidR="001B7B7A">
              <w:rPr>
                <w:sz w:val="24"/>
                <w:szCs w:val="24"/>
                <w:lang w:val="ro-RO"/>
              </w:rPr>
              <w:t>.</w:t>
            </w:r>
          </w:p>
          <w:p w14:paraId="2F4E80B1" w14:textId="77777777" w:rsidR="001B7B7A" w:rsidRDefault="00980C98" w:rsidP="0065671D">
            <w:pPr>
              <w:spacing w:after="120"/>
              <w:ind w:firstLine="0"/>
              <w:rPr>
                <w:sz w:val="24"/>
                <w:szCs w:val="24"/>
                <w:lang w:val="ro-RO"/>
              </w:rPr>
            </w:pPr>
            <w:r>
              <w:rPr>
                <w:sz w:val="24"/>
                <w:szCs w:val="24"/>
                <w:lang w:val="ro-RO"/>
              </w:rPr>
              <w:t xml:space="preserve">Totodată, Legea nr. 174/2017 cu privire la energetică </w:t>
            </w:r>
            <w:r w:rsidR="00554EFC">
              <w:rPr>
                <w:sz w:val="24"/>
                <w:szCs w:val="24"/>
                <w:lang w:val="ro-RO"/>
              </w:rPr>
              <w:t>stabile</w:t>
            </w:r>
            <w:r w:rsidR="00AE77F3">
              <w:rPr>
                <w:sz w:val="24"/>
                <w:szCs w:val="24"/>
                <w:lang w:val="ro-RO"/>
              </w:rPr>
              <w:t>ș</w:t>
            </w:r>
            <w:r w:rsidR="00554EFC">
              <w:rPr>
                <w:sz w:val="24"/>
                <w:szCs w:val="24"/>
                <w:lang w:val="ro-RO"/>
              </w:rPr>
              <w:t xml:space="preserve">te cadrul juridic general de reglementare a sectoarelor energeticii, inclusiv </w:t>
            </w:r>
            <w:r w:rsidR="00E65BCD">
              <w:rPr>
                <w:sz w:val="24"/>
                <w:szCs w:val="24"/>
                <w:lang w:val="ro-RO"/>
              </w:rPr>
              <w:t>atribu</w:t>
            </w:r>
            <w:r w:rsidR="00AE77F3">
              <w:rPr>
                <w:sz w:val="24"/>
                <w:szCs w:val="24"/>
                <w:lang w:val="ro-RO"/>
              </w:rPr>
              <w:t>ț</w:t>
            </w:r>
            <w:r w:rsidR="00E65BCD">
              <w:rPr>
                <w:sz w:val="24"/>
                <w:szCs w:val="24"/>
                <w:lang w:val="ro-RO"/>
              </w:rPr>
              <w:t>iile autorită</w:t>
            </w:r>
            <w:r w:rsidR="00AE77F3">
              <w:rPr>
                <w:sz w:val="24"/>
                <w:szCs w:val="24"/>
                <w:lang w:val="ro-RO"/>
              </w:rPr>
              <w:t>ț</w:t>
            </w:r>
            <w:r w:rsidR="00E65BCD">
              <w:rPr>
                <w:sz w:val="24"/>
                <w:szCs w:val="24"/>
                <w:lang w:val="ro-RO"/>
              </w:rPr>
              <w:t xml:space="preserve">ilor responsabile de politicile de stat, reglementarea </w:t>
            </w:r>
            <w:r w:rsidR="00AE77F3">
              <w:rPr>
                <w:sz w:val="24"/>
                <w:szCs w:val="24"/>
                <w:lang w:val="ro-RO"/>
              </w:rPr>
              <w:t>ș</w:t>
            </w:r>
            <w:r w:rsidR="00E65BCD">
              <w:rPr>
                <w:sz w:val="24"/>
                <w:szCs w:val="24"/>
                <w:lang w:val="ro-RO"/>
              </w:rPr>
              <w:t xml:space="preserve">i supravegherea de stat a sectoarelor respective. </w:t>
            </w:r>
          </w:p>
          <w:p w14:paraId="3853F99C" w14:textId="6A1BB2BD" w:rsidR="00980C98" w:rsidRPr="003E146B" w:rsidRDefault="00E65BCD" w:rsidP="0065671D">
            <w:pPr>
              <w:spacing w:after="120"/>
              <w:ind w:firstLine="0"/>
              <w:rPr>
                <w:sz w:val="24"/>
                <w:szCs w:val="24"/>
                <w:lang w:val="ro-RO"/>
              </w:rPr>
            </w:pPr>
            <w:r>
              <w:rPr>
                <w:sz w:val="24"/>
                <w:szCs w:val="24"/>
                <w:lang w:val="ro-RO"/>
              </w:rPr>
              <w:t xml:space="preserve">În context, pentru </w:t>
            </w:r>
            <w:r w:rsidR="00E460CF">
              <w:rPr>
                <w:sz w:val="24"/>
                <w:szCs w:val="24"/>
                <w:lang w:val="ro-RO"/>
              </w:rPr>
              <w:t>transpunerea</w:t>
            </w:r>
            <w:r>
              <w:rPr>
                <w:sz w:val="24"/>
                <w:szCs w:val="24"/>
                <w:lang w:val="ro-RO"/>
              </w:rPr>
              <w:t xml:space="preserve">  </w:t>
            </w:r>
            <w:r w:rsidR="00E460CF" w:rsidRPr="00E460CF">
              <w:rPr>
                <w:sz w:val="24"/>
                <w:szCs w:val="24"/>
                <w:lang w:val="ro-RO"/>
              </w:rPr>
              <w:t>Regulamentul</w:t>
            </w:r>
            <w:r w:rsidR="00E460CF">
              <w:rPr>
                <w:sz w:val="24"/>
                <w:szCs w:val="24"/>
                <w:lang w:val="ro-RO"/>
              </w:rPr>
              <w:t>ui</w:t>
            </w:r>
            <w:r w:rsidR="00E460CF" w:rsidRPr="00E460CF">
              <w:rPr>
                <w:sz w:val="24"/>
                <w:szCs w:val="24"/>
                <w:lang w:val="ro-RO"/>
              </w:rPr>
              <w:t xml:space="preserve"> UE nr. 1227/2011</w:t>
            </w:r>
            <w:r w:rsidR="00E460CF">
              <w:rPr>
                <w:sz w:val="24"/>
                <w:szCs w:val="24"/>
                <w:lang w:val="ro-RO"/>
              </w:rPr>
              <w:t>, este necesar de completat Leg</w:t>
            </w:r>
            <w:r w:rsidR="007A23BD">
              <w:rPr>
                <w:sz w:val="24"/>
                <w:szCs w:val="24"/>
                <w:lang w:val="ro-RO"/>
              </w:rPr>
              <w:t>e</w:t>
            </w:r>
            <w:r w:rsidR="00E460CF">
              <w:rPr>
                <w:sz w:val="24"/>
                <w:szCs w:val="24"/>
                <w:lang w:val="ro-RO"/>
              </w:rPr>
              <w:t xml:space="preserve">a </w:t>
            </w:r>
            <w:r w:rsidR="001B7B7A">
              <w:rPr>
                <w:sz w:val="24"/>
                <w:szCs w:val="24"/>
                <w:lang w:val="ro-RO"/>
              </w:rPr>
              <w:br/>
            </w:r>
            <w:r w:rsidR="00E460CF">
              <w:rPr>
                <w:sz w:val="24"/>
                <w:szCs w:val="24"/>
                <w:lang w:val="ro-RO"/>
              </w:rPr>
              <w:t>nr. 1</w:t>
            </w:r>
            <w:r w:rsidR="007A23BD">
              <w:rPr>
                <w:sz w:val="24"/>
                <w:szCs w:val="24"/>
                <w:lang w:val="ro-RO"/>
              </w:rPr>
              <w:t>74/2017 cu prevederi specifice privind realizarea investiga</w:t>
            </w:r>
            <w:r w:rsidR="00AE77F3">
              <w:rPr>
                <w:sz w:val="24"/>
                <w:szCs w:val="24"/>
                <w:lang w:val="ro-RO"/>
              </w:rPr>
              <w:t>ț</w:t>
            </w:r>
            <w:r w:rsidR="007A23BD">
              <w:rPr>
                <w:sz w:val="24"/>
                <w:szCs w:val="24"/>
                <w:lang w:val="ro-RO"/>
              </w:rPr>
              <w:t xml:space="preserve">iilor </w:t>
            </w:r>
            <w:r w:rsidR="00AE77F3">
              <w:rPr>
                <w:sz w:val="24"/>
                <w:szCs w:val="24"/>
                <w:lang w:val="ro-RO"/>
              </w:rPr>
              <w:t>ș</w:t>
            </w:r>
            <w:r w:rsidR="007A23BD">
              <w:rPr>
                <w:sz w:val="24"/>
                <w:szCs w:val="24"/>
                <w:lang w:val="ro-RO"/>
              </w:rPr>
              <w:t>i desfă</w:t>
            </w:r>
            <w:r w:rsidR="00AE77F3">
              <w:rPr>
                <w:sz w:val="24"/>
                <w:szCs w:val="24"/>
                <w:lang w:val="ro-RO"/>
              </w:rPr>
              <w:t>ș</w:t>
            </w:r>
            <w:r w:rsidR="007A23BD">
              <w:rPr>
                <w:sz w:val="24"/>
                <w:szCs w:val="24"/>
                <w:lang w:val="ro-RO"/>
              </w:rPr>
              <w:t xml:space="preserve">urarea controalelor de către autoritatea de reglementare, aplicarea măsurilor preventive </w:t>
            </w:r>
            <w:r w:rsidR="00AE77F3">
              <w:rPr>
                <w:sz w:val="24"/>
                <w:szCs w:val="24"/>
                <w:lang w:val="ro-RO"/>
              </w:rPr>
              <w:t>ș</w:t>
            </w:r>
            <w:r w:rsidR="007A23BD">
              <w:rPr>
                <w:sz w:val="24"/>
                <w:szCs w:val="24"/>
                <w:lang w:val="ro-RO"/>
              </w:rPr>
              <w:t>i procedura de aplicare a sanc</w:t>
            </w:r>
            <w:r w:rsidR="00AE77F3">
              <w:rPr>
                <w:sz w:val="24"/>
                <w:szCs w:val="24"/>
                <w:lang w:val="ro-RO"/>
              </w:rPr>
              <w:t>ț</w:t>
            </w:r>
            <w:r w:rsidR="007A23BD">
              <w:rPr>
                <w:sz w:val="24"/>
                <w:szCs w:val="24"/>
                <w:lang w:val="ro-RO"/>
              </w:rPr>
              <w:t xml:space="preserve">iunilor, precum </w:t>
            </w:r>
            <w:r w:rsidR="00AE77F3">
              <w:rPr>
                <w:sz w:val="24"/>
                <w:szCs w:val="24"/>
                <w:lang w:val="ro-RO"/>
              </w:rPr>
              <w:t>ș</w:t>
            </w:r>
            <w:r w:rsidR="007A23BD">
              <w:rPr>
                <w:sz w:val="24"/>
                <w:szCs w:val="24"/>
                <w:lang w:val="ro-RO"/>
              </w:rPr>
              <w:t xml:space="preserve">i referitor la cooperarea </w:t>
            </w:r>
            <w:r w:rsidR="007A23BD" w:rsidRPr="003E146B">
              <w:rPr>
                <w:sz w:val="24"/>
                <w:szCs w:val="24"/>
                <w:lang w:val="ro-RO"/>
              </w:rPr>
              <w:t>la nivel na</w:t>
            </w:r>
            <w:r w:rsidR="00AE77F3">
              <w:rPr>
                <w:sz w:val="24"/>
                <w:szCs w:val="24"/>
                <w:lang w:val="ro-RO"/>
              </w:rPr>
              <w:t>ț</w:t>
            </w:r>
            <w:r w:rsidR="007A23BD" w:rsidRPr="003E146B">
              <w:rPr>
                <w:sz w:val="24"/>
                <w:szCs w:val="24"/>
                <w:lang w:val="ro-RO"/>
              </w:rPr>
              <w:t xml:space="preserve">ional </w:t>
            </w:r>
            <w:r w:rsidR="00AE77F3">
              <w:rPr>
                <w:sz w:val="24"/>
                <w:szCs w:val="24"/>
                <w:lang w:val="ro-RO"/>
              </w:rPr>
              <w:t>ș</w:t>
            </w:r>
            <w:r w:rsidR="007A23BD" w:rsidRPr="003E146B">
              <w:rPr>
                <w:sz w:val="24"/>
                <w:szCs w:val="24"/>
                <w:lang w:val="ro-RO"/>
              </w:rPr>
              <w:t>i regional în contextul monitorizării pie</w:t>
            </w:r>
            <w:r w:rsidR="00AE77F3">
              <w:rPr>
                <w:sz w:val="24"/>
                <w:szCs w:val="24"/>
                <w:lang w:val="ro-RO"/>
              </w:rPr>
              <w:t>ț</w:t>
            </w:r>
            <w:r w:rsidR="007A23BD" w:rsidRPr="003E146B">
              <w:rPr>
                <w:sz w:val="24"/>
                <w:szCs w:val="24"/>
                <w:lang w:val="ro-RO"/>
              </w:rPr>
              <w:t>elor de energie</w:t>
            </w:r>
            <w:r w:rsidR="003E146B" w:rsidRPr="003E146B">
              <w:rPr>
                <w:sz w:val="24"/>
                <w:szCs w:val="24"/>
                <w:lang w:val="ro-RO"/>
              </w:rPr>
              <w:t>.</w:t>
            </w:r>
          </w:p>
          <w:p w14:paraId="6E189DE7" w14:textId="5ECB2D97" w:rsidR="00457A8E" w:rsidRDefault="0048400D" w:rsidP="0065671D">
            <w:pPr>
              <w:spacing w:after="120"/>
              <w:ind w:firstLine="0"/>
              <w:rPr>
                <w:sz w:val="24"/>
                <w:szCs w:val="24"/>
                <w:lang w:val="ro-RO"/>
              </w:rPr>
            </w:pPr>
            <w:r w:rsidRPr="00251735">
              <w:rPr>
                <w:sz w:val="24"/>
                <w:szCs w:val="24"/>
                <w:lang w:val="ro-RO"/>
              </w:rPr>
              <w:t>Obliga</w:t>
            </w:r>
            <w:r w:rsidR="00AE77F3">
              <w:rPr>
                <w:sz w:val="24"/>
                <w:szCs w:val="24"/>
                <w:lang w:val="ro-RO"/>
              </w:rPr>
              <w:t>ț</w:t>
            </w:r>
            <w:r w:rsidRPr="00251735">
              <w:rPr>
                <w:sz w:val="24"/>
                <w:szCs w:val="24"/>
                <w:lang w:val="ro-RO"/>
              </w:rPr>
              <w:t>iile</w:t>
            </w:r>
            <w:r w:rsidR="00727F29" w:rsidRPr="00251735">
              <w:rPr>
                <w:sz w:val="24"/>
                <w:szCs w:val="24"/>
                <w:lang w:val="ro-RO"/>
              </w:rPr>
              <w:t xml:space="preserve"> Republicii </w:t>
            </w:r>
            <w:r w:rsidR="00AC43E9">
              <w:rPr>
                <w:sz w:val="24"/>
                <w:szCs w:val="24"/>
                <w:lang w:val="ro-RO"/>
              </w:rPr>
              <w:t xml:space="preserve">Moldova privind transpunerea </w:t>
            </w:r>
            <w:r w:rsidR="00AE77F3">
              <w:rPr>
                <w:sz w:val="24"/>
                <w:szCs w:val="24"/>
                <w:lang w:val="ro-RO"/>
              </w:rPr>
              <w:t>ș</w:t>
            </w:r>
            <w:r w:rsidR="005C7F66">
              <w:rPr>
                <w:sz w:val="24"/>
                <w:szCs w:val="24"/>
                <w:lang w:val="ro-RO"/>
              </w:rPr>
              <w:t xml:space="preserve">i implementarea </w:t>
            </w:r>
            <w:r w:rsidR="00AC43E9">
              <w:rPr>
                <w:sz w:val="24"/>
                <w:szCs w:val="24"/>
                <w:lang w:val="ro-RO"/>
              </w:rPr>
              <w:t>acq</w:t>
            </w:r>
            <w:r w:rsidR="00727F29" w:rsidRPr="00251735">
              <w:rPr>
                <w:sz w:val="24"/>
                <w:szCs w:val="24"/>
                <w:lang w:val="ro-RO"/>
              </w:rPr>
              <w:t>uis-ului Comunită</w:t>
            </w:r>
            <w:r w:rsidR="00AE77F3">
              <w:rPr>
                <w:sz w:val="24"/>
                <w:szCs w:val="24"/>
                <w:lang w:val="ro-RO"/>
              </w:rPr>
              <w:t>ț</w:t>
            </w:r>
            <w:r w:rsidR="00727F29" w:rsidRPr="00251735">
              <w:rPr>
                <w:sz w:val="24"/>
                <w:szCs w:val="24"/>
                <w:lang w:val="ro-RO"/>
              </w:rPr>
              <w:t>ii Energetice</w:t>
            </w:r>
            <w:r w:rsidR="00672B03">
              <w:rPr>
                <w:sz w:val="24"/>
                <w:szCs w:val="24"/>
                <w:lang w:val="ro-RO"/>
              </w:rPr>
              <w:t xml:space="preserve">, inclusiv a  Regulamentului </w:t>
            </w:r>
            <w:r w:rsidR="00672B03" w:rsidRPr="00160224">
              <w:rPr>
                <w:sz w:val="24"/>
                <w:szCs w:val="24"/>
                <w:lang w:val="ro-RO"/>
              </w:rPr>
              <w:t xml:space="preserve">UE nr. 1227/2011 </w:t>
            </w:r>
            <w:r w:rsidR="00AC43E9">
              <w:rPr>
                <w:sz w:val="24"/>
                <w:szCs w:val="24"/>
                <w:lang w:val="ro-RO"/>
              </w:rPr>
              <w:t>rezultă din calitatea de parte semnatară a</w:t>
            </w:r>
            <w:r w:rsidRPr="00251735">
              <w:rPr>
                <w:sz w:val="24"/>
                <w:szCs w:val="24"/>
                <w:lang w:val="ro-RO"/>
              </w:rPr>
              <w:t xml:space="preserve"> </w:t>
            </w:r>
            <w:r w:rsidR="00AC43E9">
              <w:rPr>
                <w:sz w:val="24"/>
                <w:szCs w:val="24"/>
                <w:lang w:val="ro-RO"/>
              </w:rPr>
              <w:t>Tratatului Comunită</w:t>
            </w:r>
            <w:r w:rsidR="00AE77F3">
              <w:rPr>
                <w:sz w:val="24"/>
                <w:szCs w:val="24"/>
                <w:lang w:val="ro-RO"/>
              </w:rPr>
              <w:t>ț</w:t>
            </w:r>
            <w:r w:rsidR="00AC43E9">
              <w:rPr>
                <w:sz w:val="24"/>
                <w:szCs w:val="24"/>
                <w:lang w:val="ro-RO"/>
              </w:rPr>
              <w:t xml:space="preserve">ii Energetice, ratificat prin </w:t>
            </w:r>
            <w:r w:rsidR="005C5F56" w:rsidRPr="00251735">
              <w:rPr>
                <w:sz w:val="24"/>
                <w:szCs w:val="24"/>
                <w:lang w:val="ro-RO"/>
              </w:rPr>
              <w:t>Leg</w:t>
            </w:r>
            <w:r w:rsidR="00AC43E9">
              <w:rPr>
                <w:sz w:val="24"/>
                <w:szCs w:val="24"/>
                <w:lang w:val="ro-RO"/>
              </w:rPr>
              <w:t>ea</w:t>
            </w:r>
            <w:r w:rsidR="000D1CE0">
              <w:rPr>
                <w:sz w:val="24"/>
                <w:szCs w:val="24"/>
                <w:lang w:val="ro-RO"/>
              </w:rPr>
              <w:t xml:space="preserve"> nr. 117 din 23.12.</w:t>
            </w:r>
            <w:r w:rsidR="005C5F56" w:rsidRPr="00251735">
              <w:rPr>
                <w:sz w:val="24"/>
                <w:szCs w:val="24"/>
                <w:lang w:val="ro-RO"/>
              </w:rPr>
              <w:t xml:space="preserve">2009 pentru aderarea Republicii Moldova la Tratatul de constituire a </w:t>
            </w:r>
            <w:r w:rsidR="005330DA" w:rsidRPr="00251735">
              <w:rPr>
                <w:sz w:val="24"/>
                <w:szCs w:val="24"/>
                <w:lang w:val="ro-RO"/>
              </w:rPr>
              <w:t>Comunită</w:t>
            </w:r>
            <w:r w:rsidR="00AE77F3">
              <w:rPr>
                <w:sz w:val="24"/>
                <w:szCs w:val="24"/>
                <w:lang w:val="ro-RO"/>
              </w:rPr>
              <w:t>ț</w:t>
            </w:r>
            <w:r w:rsidR="005330DA" w:rsidRPr="00251735">
              <w:rPr>
                <w:sz w:val="24"/>
                <w:szCs w:val="24"/>
                <w:lang w:val="ro-RO"/>
              </w:rPr>
              <w:t>ii</w:t>
            </w:r>
            <w:r w:rsidR="005C5F56" w:rsidRPr="00251735">
              <w:rPr>
                <w:sz w:val="24"/>
                <w:szCs w:val="24"/>
                <w:lang w:val="ro-RO"/>
              </w:rPr>
              <w:t xml:space="preserve"> Energetice.</w:t>
            </w:r>
          </w:p>
          <w:p w14:paraId="5EA03B31" w14:textId="1FC9FECD" w:rsidR="002D7FB6" w:rsidRDefault="002D7FB6" w:rsidP="002D7FB6">
            <w:pPr>
              <w:spacing w:after="120"/>
              <w:ind w:firstLine="0"/>
              <w:rPr>
                <w:sz w:val="24"/>
                <w:szCs w:val="24"/>
                <w:lang w:val="ro-RO"/>
              </w:rPr>
            </w:pPr>
            <w:r>
              <w:rPr>
                <w:sz w:val="24"/>
                <w:szCs w:val="24"/>
                <w:lang w:val="ro-RO"/>
              </w:rPr>
              <w:t xml:space="preserve">Totodată, în ceea ce privește achizițiile de energie electrică, procedura este stabilită de Regulile pieței </w:t>
            </w:r>
            <w:r w:rsidR="009E28E1">
              <w:rPr>
                <w:sz w:val="24"/>
                <w:szCs w:val="24"/>
                <w:lang w:val="ro-RO"/>
              </w:rPr>
              <w:t>energiei</w:t>
            </w:r>
            <w:r>
              <w:rPr>
                <w:sz w:val="24"/>
                <w:szCs w:val="24"/>
                <w:lang w:val="ro-RO"/>
              </w:rPr>
              <w:t xml:space="preserve"> electrice, care prevăd organizarea licitațiilor cel puțin o dată pe an. Astfel, după expirarea stării de urgență, este necesar de a reveni la mecanismul de achiziție, re</w:t>
            </w:r>
            <w:r w:rsidR="00921298">
              <w:rPr>
                <w:sz w:val="24"/>
                <w:szCs w:val="24"/>
                <w:lang w:val="ro-RO"/>
              </w:rPr>
              <w:t>sp</w:t>
            </w:r>
            <w:r>
              <w:rPr>
                <w:sz w:val="24"/>
                <w:szCs w:val="24"/>
                <w:lang w:val="ro-RO"/>
              </w:rPr>
              <w:t>ectiv în cazul în care se va constata o situație în care nu vor fi participanți care să corespundă cu cerințele caietelor de sarcini, va fi necesară intervenția prin prisma impunerii unei obligații de serviciu public aferente achiziționării centralizate de energie electrică, asemănătoare cu cele prevăzute de Dispozițiile Comisiei pentru Situații Excepționale prin care a fost impusă o astfel de obligație către SA „Energocom”</w:t>
            </w:r>
            <w:r w:rsidR="009E28E1">
              <w:rPr>
                <w:sz w:val="24"/>
                <w:szCs w:val="24"/>
                <w:lang w:val="ro-RO"/>
              </w:rPr>
              <w:t>.</w:t>
            </w:r>
          </w:p>
          <w:p w14:paraId="7F417DD6" w14:textId="55931776" w:rsidR="009E28E1" w:rsidRPr="00654212" w:rsidRDefault="002D7FB6" w:rsidP="00956307">
            <w:pPr>
              <w:spacing w:after="120"/>
              <w:ind w:firstLine="0"/>
              <w:rPr>
                <w:sz w:val="24"/>
                <w:szCs w:val="24"/>
                <w:lang w:val="ro-RO"/>
              </w:rPr>
            </w:pPr>
            <w:r>
              <w:rPr>
                <w:sz w:val="24"/>
                <w:szCs w:val="24"/>
                <w:lang w:val="ro-RO"/>
              </w:rPr>
              <w:t xml:space="preserve">Cu referire la desemnarea operatorului pieței energiei electrice, prevederile actuale stipulează modalitatea de numire, funcțiile și obligațiile operatorului pieței energiei electrice. În acest sens este oportun de completat Legea cu prevederi ce se referă la condițiile de numire și desemnarea o operatorului, și  care să corespundă rigorilor privind experiența de operare a piețelor de energie. </w:t>
            </w:r>
          </w:p>
        </w:tc>
      </w:tr>
      <w:tr w:rsidR="00457A8E" w:rsidRPr="00654212" w14:paraId="78969BC8" w14:textId="77777777" w:rsidTr="00B734FB">
        <w:trPr>
          <w:jc w:val="center"/>
        </w:trPr>
        <w:tc>
          <w:tcPr>
            <w:tcW w:w="5000" w:type="pct"/>
            <w:gridSpan w:val="4"/>
            <w:tcMar>
              <w:top w:w="15" w:type="dxa"/>
              <w:left w:w="45" w:type="dxa"/>
              <w:bottom w:w="15" w:type="dxa"/>
              <w:right w:w="45" w:type="dxa"/>
            </w:tcMar>
            <w:hideMark/>
          </w:tcPr>
          <w:p w14:paraId="2E972C98" w14:textId="77777777" w:rsidR="00457A8E" w:rsidRPr="00654212" w:rsidRDefault="00457A8E" w:rsidP="0065671D">
            <w:pPr>
              <w:spacing w:after="120"/>
              <w:ind w:firstLine="0"/>
              <w:rPr>
                <w:sz w:val="24"/>
                <w:szCs w:val="24"/>
                <w:lang w:val="ro-RO"/>
              </w:rPr>
            </w:pPr>
            <w:r w:rsidRPr="00654212">
              <w:rPr>
                <w:b/>
                <w:bCs/>
                <w:sz w:val="24"/>
                <w:szCs w:val="24"/>
                <w:lang w:val="ro-RO"/>
              </w:rPr>
              <w:t>2. Stabilirea obiectivelor</w:t>
            </w:r>
          </w:p>
        </w:tc>
      </w:tr>
      <w:tr w:rsidR="00457A8E" w:rsidRPr="00654212" w14:paraId="4B209151" w14:textId="77777777" w:rsidTr="00B734FB">
        <w:trPr>
          <w:jc w:val="center"/>
        </w:trPr>
        <w:tc>
          <w:tcPr>
            <w:tcW w:w="4803" w:type="pct"/>
            <w:gridSpan w:val="2"/>
            <w:tcMar>
              <w:top w:w="15" w:type="dxa"/>
              <w:left w:w="45" w:type="dxa"/>
              <w:bottom w:w="15" w:type="dxa"/>
              <w:right w:w="45" w:type="dxa"/>
            </w:tcMar>
            <w:hideMark/>
          </w:tcPr>
          <w:p w14:paraId="44E33C52" w14:textId="7254D763" w:rsidR="00457A8E" w:rsidRPr="00592C36" w:rsidRDefault="00457A8E" w:rsidP="0065671D">
            <w:pPr>
              <w:spacing w:after="120"/>
              <w:ind w:firstLine="0"/>
              <w:rPr>
                <w:b/>
                <w:sz w:val="24"/>
                <w:szCs w:val="24"/>
                <w:lang w:val="ro-RO"/>
              </w:rPr>
            </w:pPr>
            <w:r w:rsidRPr="00592C36">
              <w:rPr>
                <w:b/>
                <w:bCs/>
                <w:sz w:val="24"/>
                <w:szCs w:val="24"/>
                <w:lang w:val="ro-RO"/>
              </w:rPr>
              <w:t>a) Expune</w:t>
            </w:r>
            <w:r w:rsidR="00AE77F3">
              <w:rPr>
                <w:b/>
                <w:bCs/>
                <w:sz w:val="24"/>
                <w:szCs w:val="24"/>
                <w:lang w:val="ro-RO"/>
              </w:rPr>
              <w:t>ț</w:t>
            </w:r>
            <w:r w:rsidRPr="00592C36">
              <w:rPr>
                <w:b/>
                <w:bCs/>
                <w:sz w:val="24"/>
                <w:szCs w:val="24"/>
                <w:lang w:val="ro-RO"/>
              </w:rPr>
              <w:t xml:space="preserve">i obiectivele (care trebuie să fie legate direct de problemă </w:t>
            </w:r>
            <w:r w:rsidR="00AE77F3">
              <w:rPr>
                <w:b/>
                <w:bCs/>
                <w:sz w:val="24"/>
                <w:szCs w:val="24"/>
                <w:lang w:val="ro-RO"/>
              </w:rPr>
              <w:t>ș</w:t>
            </w:r>
            <w:r w:rsidRPr="00592C36">
              <w:rPr>
                <w:b/>
                <w:bCs/>
                <w:sz w:val="24"/>
                <w:szCs w:val="24"/>
                <w:lang w:val="ro-RO"/>
              </w:rPr>
              <w:t xml:space="preserve">i cauzele acesteia, formulate cuantificat, măsurabil, fixat în timp </w:t>
            </w:r>
            <w:r w:rsidR="00AE77F3">
              <w:rPr>
                <w:b/>
                <w:bCs/>
                <w:sz w:val="24"/>
                <w:szCs w:val="24"/>
                <w:lang w:val="ro-RO"/>
              </w:rPr>
              <w:t>ș</w:t>
            </w:r>
            <w:r w:rsidRPr="00592C36">
              <w:rPr>
                <w:b/>
                <w:bCs/>
                <w:sz w:val="24"/>
                <w:szCs w:val="24"/>
                <w:lang w:val="ro-RO"/>
              </w:rPr>
              <w:t>i realist</w:t>
            </w:r>
            <w:r w:rsidRPr="00592C36">
              <w:rPr>
                <w:b/>
                <w:sz w:val="24"/>
                <w:szCs w:val="24"/>
                <w:lang w:val="ro-RO"/>
              </w:rPr>
              <w:t>)</w:t>
            </w:r>
          </w:p>
        </w:tc>
        <w:tc>
          <w:tcPr>
            <w:tcW w:w="197" w:type="pct"/>
            <w:gridSpan w:val="2"/>
            <w:tcMar>
              <w:top w:w="15" w:type="dxa"/>
              <w:left w:w="45" w:type="dxa"/>
              <w:bottom w:w="15" w:type="dxa"/>
              <w:right w:w="45" w:type="dxa"/>
            </w:tcMar>
          </w:tcPr>
          <w:p w14:paraId="5C8DE895" w14:textId="77777777" w:rsidR="00457A8E" w:rsidRPr="00654212" w:rsidRDefault="00457A8E" w:rsidP="0065671D">
            <w:pPr>
              <w:ind w:firstLine="0"/>
              <w:rPr>
                <w:sz w:val="24"/>
                <w:szCs w:val="24"/>
                <w:lang w:val="ro-RO"/>
              </w:rPr>
            </w:pPr>
          </w:p>
        </w:tc>
      </w:tr>
      <w:tr w:rsidR="00457A8E" w:rsidRPr="004554B2" w14:paraId="13028233" w14:textId="77777777" w:rsidTr="00B734FB">
        <w:trPr>
          <w:jc w:val="center"/>
        </w:trPr>
        <w:tc>
          <w:tcPr>
            <w:tcW w:w="5000" w:type="pct"/>
            <w:gridSpan w:val="4"/>
            <w:tcMar>
              <w:top w:w="15" w:type="dxa"/>
              <w:left w:w="45" w:type="dxa"/>
              <w:bottom w:w="15" w:type="dxa"/>
              <w:right w:w="45" w:type="dxa"/>
            </w:tcMar>
          </w:tcPr>
          <w:p w14:paraId="5FD63EAF" w14:textId="4F49269F" w:rsidR="005D7405" w:rsidRPr="005B1060" w:rsidRDefault="005D7405" w:rsidP="0065671D">
            <w:pPr>
              <w:spacing w:after="120"/>
              <w:ind w:firstLine="0"/>
              <w:rPr>
                <w:sz w:val="24"/>
                <w:szCs w:val="24"/>
                <w:lang w:val="ro-RO"/>
              </w:rPr>
            </w:pPr>
            <w:r w:rsidRPr="005B1060">
              <w:rPr>
                <w:sz w:val="24"/>
                <w:szCs w:val="24"/>
                <w:lang w:val="ro-RO"/>
              </w:rPr>
              <w:t>Pentru solu</w:t>
            </w:r>
            <w:r w:rsidR="00AE77F3">
              <w:rPr>
                <w:sz w:val="24"/>
                <w:szCs w:val="24"/>
                <w:lang w:val="ro-RO"/>
              </w:rPr>
              <w:t>ț</w:t>
            </w:r>
            <w:r w:rsidRPr="005B1060">
              <w:rPr>
                <w:sz w:val="24"/>
                <w:szCs w:val="24"/>
                <w:lang w:val="ro-RO"/>
              </w:rPr>
              <w:t>ionarea problemelor identificate, se stabilesc următoarele obiective:</w:t>
            </w:r>
          </w:p>
          <w:p w14:paraId="392FA374" w14:textId="2AEF25B6" w:rsidR="009E0958" w:rsidRDefault="009E0958" w:rsidP="009E28E1">
            <w:pPr>
              <w:pStyle w:val="Listparagraf"/>
              <w:numPr>
                <w:ilvl w:val="0"/>
                <w:numId w:val="1"/>
              </w:numPr>
              <w:spacing w:after="120"/>
              <w:ind w:left="0" w:firstLine="373"/>
              <w:contextualSpacing w:val="0"/>
              <w:rPr>
                <w:sz w:val="24"/>
                <w:szCs w:val="24"/>
                <w:lang w:val="ro-RO"/>
              </w:rPr>
            </w:pPr>
            <w:bookmarkStart w:id="1" w:name="_Hlk48483248"/>
            <w:r>
              <w:rPr>
                <w:sz w:val="24"/>
                <w:szCs w:val="24"/>
                <w:lang w:val="ro-RO"/>
              </w:rPr>
              <w:t>crearea cadrului juridic necesar pentru asigurarea transparen</w:t>
            </w:r>
            <w:r w:rsidR="00AE77F3">
              <w:rPr>
                <w:sz w:val="24"/>
                <w:szCs w:val="24"/>
                <w:lang w:val="ro-RO"/>
              </w:rPr>
              <w:t>ț</w:t>
            </w:r>
            <w:r>
              <w:rPr>
                <w:sz w:val="24"/>
                <w:szCs w:val="24"/>
                <w:lang w:val="ro-RO"/>
              </w:rPr>
              <w:t>ei pe pia</w:t>
            </w:r>
            <w:r w:rsidR="00AE77F3">
              <w:rPr>
                <w:sz w:val="24"/>
                <w:szCs w:val="24"/>
                <w:lang w:val="ro-RO"/>
              </w:rPr>
              <w:t>ț</w:t>
            </w:r>
            <w:r>
              <w:rPr>
                <w:sz w:val="24"/>
                <w:szCs w:val="24"/>
                <w:lang w:val="ro-RO"/>
              </w:rPr>
              <w:t xml:space="preserve">a angro a </w:t>
            </w:r>
            <w:r w:rsidR="005E2241">
              <w:rPr>
                <w:sz w:val="24"/>
                <w:szCs w:val="24"/>
                <w:lang w:val="ro-RO"/>
              </w:rPr>
              <w:t>energiei electrice</w:t>
            </w:r>
            <w:r>
              <w:rPr>
                <w:sz w:val="24"/>
                <w:szCs w:val="24"/>
                <w:lang w:val="ro-RO"/>
              </w:rPr>
              <w:t xml:space="preserve">, </w:t>
            </w:r>
            <w:r w:rsidR="006A03EE">
              <w:rPr>
                <w:sz w:val="24"/>
                <w:szCs w:val="24"/>
                <w:lang w:val="ro-RO"/>
              </w:rPr>
              <w:t>inclusiv prin stabilirea obliga</w:t>
            </w:r>
            <w:r w:rsidR="00AE77F3">
              <w:rPr>
                <w:sz w:val="24"/>
                <w:szCs w:val="24"/>
                <w:lang w:val="ro-RO"/>
              </w:rPr>
              <w:t>ț</w:t>
            </w:r>
            <w:r w:rsidR="006A03EE">
              <w:rPr>
                <w:sz w:val="24"/>
                <w:szCs w:val="24"/>
                <w:lang w:val="ro-RO"/>
              </w:rPr>
              <w:t xml:space="preserve">iei </w:t>
            </w:r>
            <w:r w:rsidR="00AE77F3">
              <w:rPr>
                <w:sz w:val="24"/>
                <w:szCs w:val="24"/>
                <w:lang w:val="ro-RO"/>
              </w:rPr>
              <w:t>ș</w:t>
            </w:r>
            <w:r w:rsidR="006A03EE">
              <w:rPr>
                <w:sz w:val="24"/>
                <w:szCs w:val="24"/>
                <w:lang w:val="ro-RO"/>
              </w:rPr>
              <w:t>i a condi</w:t>
            </w:r>
            <w:r w:rsidR="00AE77F3">
              <w:rPr>
                <w:sz w:val="24"/>
                <w:szCs w:val="24"/>
                <w:lang w:val="ro-RO"/>
              </w:rPr>
              <w:t>ț</w:t>
            </w:r>
            <w:r w:rsidR="006A03EE">
              <w:rPr>
                <w:sz w:val="24"/>
                <w:szCs w:val="24"/>
                <w:lang w:val="ro-RO"/>
              </w:rPr>
              <w:t xml:space="preserve">iilor de publicare, inclusiv de către ANRE, a </w:t>
            </w:r>
            <w:r w:rsidR="00571BA3">
              <w:rPr>
                <w:sz w:val="24"/>
                <w:szCs w:val="24"/>
                <w:lang w:val="ro-RO"/>
              </w:rPr>
              <w:t xml:space="preserve"> </w:t>
            </w:r>
            <w:r w:rsidR="004E2B89">
              <w:rPr>
                <w:sz w:val="24"/>
                <w:szCs w:val="24"/>
                <w:lang w:val="ro-RO"/>
              </w:rPr>
              <w:t>informa</w:t>
            </w:r>
            <w:r w:rsidR="00AE77F3">
              <w:rPr>
                <w:sz w:val="24"/>
                <w:szCs w:val="24"/>
                <w:lang w:val="ro-RO"/>
              </w:rPr>
              <w:t>ț</w:t>
            </w:r>
            <w:r w:rsidR="004E2B89">
              <w:rPr>
                <w:sz w:val="24"/>
                <w:szCs w:val="24"/>
                <w:lang w:val="ro-RO"/>
              </w:rPr>
              <w:t>iilor relevante pentru participan</w:t>
            </w:r>
            <w:r w:rsidR="00AE77F3">
              <w:rPr>
                <w:sz w:val="24"/>
                <w:szCs w:val="24"/>
                <w:lang w:val="ro-RO"/>
              </w:rPr>
              <w:t>ț</w:t>
            </w:r>
            <w:r w:rsidR="004E2B89">
              <w:rPr>
                <w:sz w:val="24"/>
                <w:szCs w:val="24"/>
                <w:lang w:val="ro-RO"/>
              </w:rPr>
              <w:t>ii la pia</w:t>
            </w:r>
            <w:r w:rsidR="00AE77F3">
              <w:rPr>
                <w:sz w:val="24"/>
                <w:szCs w:val="24"/>
                <w:lang w:val="ro-RO"/>
              </w:rPr>
              <w:t>ț</w:t>
            </w:r>
            <w:r w:rsidR="004E2B89">
              <w:rPr>
                <w:sz w:val="24"/>
                <w:szCs w:val="24"/>
                <w:lang w:val="ro-RO"/>
              </w:rPr>
              <w:t xml:space="preserve">a angro a </w:t>
            </w:r>
            <w:r w:rsidR="005E2241">
              <w:rPr>
                <w:sz w:val="24"/>
                <w:szCs w:val="24"/>
                <w:lang w:val="ro-RO"/>
              </w:rPr>
              <w:t>energiei electrice</w:t>
            </w:r>
            <w:r w:rsidR="004E2B89">
              <w:rPr>
                <w:sz w:val="24"/>
                <w:szCs w:val="24"/>
                <w:lang w:val="ro-RO"/>
              </w:rPr>
              <w:t xml:space="preserve">, dar cu </w:t>
            </w:r>
            <w:r w:rsidR="00571BA3">
              <w:rPr>
                <w:sz w:val="24"/>
                <w:szCs w:val="24"/>
                <w:lang w:val="ro-RO"/>
              </w:rPr>
              <w:t>asigurarea respectării principiului nedivulgă</w:t>
            </w:r>
            <w:r w:rsidR="004E2B89">
              <w:rPr>
                <w:sz w:val="24"/>
                <w:szCs w:val="24"/>
                <w:lang w:val="ro-RO"/>
              </w:rPr>
              <w:t>rii informa</w:t>
            </w:r>
            <w:r w:rsidR="00AE77F3">
              <w:rPr>
                <w:sz w:val="24"/>
                <w:szCs w:val="24"/>
                <w:lang w:val="ro-RO"/>
              </w:rPr>
              <w:t>ț</w:t>
            </w:r>
            <w:r w:rsidR="004E2B89">
              <w:rPr>
                <w:sz w:val="24"/>
                <w:szCs w:val="24"/>
                <w:lang w:val="ro-RO"/>
              </w:rPr>
              <w:t>iilor confiden</w:t>
            </w:r>
            <w:r w:rsidR="00AE77F3">
              <w:rPr>
                <w:sz w:val="24"/>
                <w:szCs w:val="24"/>
                <w:lang w:val="ro-RO"/>
              </w:rPr>
              <w:t>ț</w:t>
            </w:r>
            <w:r w:rsidR="004E2B89">
              <w:rPr>
                <w:sz w:val="24"/>
                <w:szCs w:val="24"/>
                <w:lang w:val="ro-RO"/>
              </w:rPr>
              <w:t>iale</w:t>
            </w:r>
            <w:r w:rsidR="004E2B89" w:rsidRPr="004E2B89">
              <w:rPr>
                <w:sz w:val="24"/>
                <w:szCs w:val="24"/>
                <w:lang w:val="ro-RO"/>
              </w:rPr>
              <w:t>;</w:t>
            </w:r>
          </w:p>
          <w:p w14:paraId="2168B074" w14:textId="71776158" w:rsidR="00C746B4" w:rsidRPr="00C746B4" w:rsidRDefault="009E0958" w:rsidP="009E28E1">
            <w:pPr>
              <w:pStyle w:val="Listparagraf"/>
              <w:numPr>
                <w:ilvl w:val="0"/>
                <w:numId w:val="1"/>
              </w:numPr>
              <w:spacing w:after="120"/>
              <w:ind w:left="0" w:firstLine="373"/>
              <w:contextualSpacing w:val="0"/>
              <w:rPr>
                <w:sz w:val="24"/>
                <w:szCs w:val="24"/>
                <w:lang w:val="ro-RO"/>
              </w:rPr>
            </w:pPr>
            <w:r>
              <w:rPr>
                <w:sz w:val="24"/>
                <w:szCs w:val="24"/>
                <w:lang w:val="ro-RO"/>
              </w:rPr>
              <w:lastRenderedPageBreak/>
              <w:t>crearea premiselor</w:t>
            </w:r>
            <w:r w:rsidR="00571BA3">
              <w:rPr>
                <w:sz w:val="24"/>
                <w:szCs w:val="24"/>
                <w:lang w:val="ro-RO"/>
              </w:rPr>
              <w:t xml:space="preserve"> legale</w:t>
            </w:r>
            <w:r>
              <w:rPr>
                <w:sz w:val="24"/>
                <w:szCs w:val="24"/>
                <w:lang w:val="ro-RO"/>
              </w:rPr>
              <w:t xml:space="preserve"> necesare pentru asigurarea integrită</w:t>
            </w:r>
            <w:r w:rsidR="00AE77F3">
              <w:rPr>
                <w:sz w:val="24"/>
                <w:szCs w:val="24"/>
                <w:lang w:val="ro-RO"/>
              </w:rPr>
              <w:t>ț</w:t>
            </w:r>
            <w:r>
              <w:rPr>
                <w:sz w:val="24"/>
                <w:szCs w:val="24"/>
                <w:lang w:val="ro-RO"/>
              </w:rPr>
              <w:t>ii pie</w:t>
            </w:r>
            <w:r w:rsidR="00AE77F3">
              <w:rPr>
                <w:sz w:val="24"/>
                <w:szCs w:val="24"/>
                <w:lang w:val="ro-RO"/>
              </w:rPr>
              <w:t>ț</w:t>
            </w:r>
            <w:r>
              <w:rPr>
                <w:sz w:val="24"/>
                <w:szCs w:val="24"/>
                <w:lang w:val="ro-RO"/>
              </w:rPr>
              <w:t xml:space="preserve">ei </w:t>
            </w:r>
            <w:r w:rsidR="005E2241">
              <w:rPr>
                <w:sz w:val="24"/>
                <w:szCs w:val="24"/>
                <w:lang w:val="ro-RO"/>
              </w:rPr>
              <w:t>energiei electrice</w:t>
            </w:r>
            <w:r>
              <w:rPr>
                <w:sz w:val="24"/>
                <w:szCs w:val="24"/>
                <w:lang w:val="ro-RO"/>
              </w:rPr>
              <w:t xml:space="preserve">, </w:t>
            </w:r>
            <w:r w:rsidR="00571BA3">
              <w:rPr>
                <w:sz w:val="24"/>
                <w:szCs w:val="24"/>
                <w:lang w:val="ro-RO"/>
              </w:rPr>
              <w:t xml:space="preserve">inclusiv </w:t>
            </w:r>
            <w:r>
              <w:rPr>
                <w:sz w:val="24"/>
                <w:szCs w:val="24"/>
                <w:lang w:val="ro-RO"/>
              </w:rPr>
              <w:t>prin stabilirea la nivel de lege a interdic</w:t>
            </w:r>
            <w:r w:rsidR="00AE77F3">
              <w:rPr>
                <w:sz w:val="24"/>
                <w:szCs w:val="24"/>
                <w:lang w:val="ro-RO"/>
              </w:rPr>
              <w:t>ț</w:t>
            </w:r>
            <w:r>
              <w:rPr>
                <w:sz w:val="24"/>
                <w:szCs w:val="24"/>
                <w:lang w:val="ro-RO"/>
              </w:rPr>
              <w:t>iilor privind realizarea tranzac</w:t>
            </w:r>
            <w:r w:rsidR="00AE77F3">
              <w:rPr>
                <w:sz w:val="24"/>
                <w:szCs w:val="24"/>
                <w:lang w:val="ro-RO"/>
              </w:rPr>
              <w:t>ț</w:t>
            </w:r>
            <w:r>
              <w:rPr>
                <w:sz w:val="24"/>
                <w:szCs w:val="24"/>
                <w:lang w:val="ro-RO"/>
              </w:rPr>
              <w:t>iilor bazate pe informa</w:t>
            </w:r>
            <w:r w:rsidR="00AE77F3">
              <w:rPr>
                <w:sz w:val="24"/>
                <w:szCs w:val="24"/>
                <w:lang w:val="ro-RO"/>
              </w:rPr>
              <w:t>ț</w:t>
            </w:r>
            <w:r>
              <w:rPr>
                <w:sz w:val="24"/>
                <w:szCs w:val="24"/>
                <w:lang w:val="ro-RO"/>
              </w:rPr>
              <w:t xml:space="preserve">ii privilegiate, precum </w:t>
            </w:r>
            <w:r w:rsidR="00AE77F3">
              <w:rPr>
                <w:sz w:val="24"/>
                <w:szCs w:val="24"/>
                <w:lang w:val="ro-RO"/>
              </w:rPr>
              <w:t>ș</w:t>
            </w:r>
            <w:r>
              <w:rPr>
                <w:sz w:val="24"/>
                <w:szCs w:val="24"/>
                <w:lang w:val="ro-RO"/>
              </w:rPr>
              <w:t>i prin interdic</w:t>
            </w:r>
            <w:r w:rsidR="00AE77F3">
              <w:rPr>
                <w:sz w:val="24"/>
                <w:szCs w:val="24"/>
                <w:lang w:val="ro-RO"/>
              </w:rPr>
              <w:t>ț</w:t>
            </w:r>
            <w:r>
              <w:rPr>
                <w:sz w:val="24"/>
                <w:szCs w:val="24"/>
                <w:lang w:val="ro-RO"/>
              </w:rPr>
              <w:t>ia de manipulare sau de tentativă de manipulare a pie</w:t>
            </w:r>
            <w:r w:rsidR="00AE77F3">
              <w:rPr>
                <w:sz w:val="24"/>
                <w:szCs w:val="24"/>
                <w:lang w:val="ro-RO"/>
              </w:rPr>
              <w:t>ț</w:t>
            </w:r>
            <w:r>
              <w:rPr>
                <w:sz w:val="24"/>
                <w:szCs w:val="24"/>
                <w:lang w:val="ro-RO"/>
              </w:rPr>
              <w:t xml:space="preserve">ei angro </w:t>
            </w:r>
            <w:r w:rsidR="00F91BC2">
              <w:rPr>
                <w:sz w:val="24"/>
                <w:szCs w:val="24"/>
                <w:lang w:val="ro-RO"/>
              </w:rPr>
              <w:t>a energiei electrice</w:t>
            </w:r>
            <w:r w:rsidR="00573BAA" w:rsidRPr="005B1060">
              <w:rPr>
                <w:bCs/>
                <w:sz w:val="24"/>
                <w:szCs w:val="24"/>
                <w:lang w:val="ro-RO"/>
              </w:rPr>
              <w:t>;</w:t>
            </w:r>
          </w:p>
          <w:p w14:paraId="415DCF8E" w14:textId="70FA7B7F" w:rsidR="00C746B4" w:rsidRDefault="00617A17" w:rsidP="009E28E1">
            <w:pPr>
              <w:pStyle w:val="Listparagraf"/>
              <w:numPr>
                <w:ilvl w:val="0"/>
                <w:numId w:val="1"/>
              </w:numPr>
              <w:spacing w:after="120"/>
              <w:ind w:left="0" w:firstLine="373"/>
              <w:contextualSpacing w:val="0"/>
              <w:rPr>
                <w:sz w:val="24"/>
                <w:szCs w:val="24"/>
                <w:lang w:val="ro-RO"/>
              </w:rPr>
            </w:pPr>
            <w:r w:rsidRPr="00C746B4">
              <w:rPr>
                <w:sz w:val="24"/>
                <w:szCs w:val="24"/>
                <w:lang w:val="ro-RO"/>
              </w:rPr>
              <w:t xml:space="preserve">stabilirea în mod clar </w:t>
            </w:r>
            <w:r w:rsidR="00AE77F3">
              <w:rPr>
                <w:sz w:val="24"/>
                <w:szCs w:val="24"/>
                <w:lang w:val="ro-RO"/>
              </w:rPr>
              <w:t>ș</w:t>
            </w:r>
            <w:r w:rsidRPr="00C746B4">
              <w:rPr>
                <w:sz w:val="24"/>
                <w:szCs w:val="24"/>
                <w:lang w:val="ro-RO"/>
              </w:rPr>
              <w:t>i neechivoc, la nivel de lege, a atribu</w:t>
            </w:r>
            <w:r w:rsidR="00AE77F3">
              <w:rPr>
                <w:sz w:val="24"/>
                <w:szCs w:val="24"/>
                <w:lang w:val="ro-RO"/>
              </w:rPr>
              <w:t>ț</w:t>
            </w:r>
            <w:r w:rsidRPr="00C746B4">
              <w:rPr>
                <w:sz w:val="24"/>
                <w:szCs w:val="24"/>
                <w:lang w:val="ro-RO"/>
              </w:rPr>
              <w:t>iilor AN</w:t>
            </w:r>
            <w:r w:rsidR="002B2393" w:rsidRPr="00C746B4">
              <w:rPr>
                <w:sz w:val="24"/>
                <w:szCs w:val="24"/>
                <w:lang w:val="ro-RO"/>
              </w:rPr>
              <w:t>RE în legătură cu monitorizarea</w:t>
            </w:r>
            <w:r w:rsidR="00D3573B" w:rsidRPr="00C746B4">
              <w:rPr>
                <w:sz w:val="24"/>
                <w:szCs w:val="24"/>
                <w:lang w:val="ro-RO"/>
              </w:rPr>
              <w:t xml:space="preserve"> pie</w:t>
            </w:r>
            <w:r w:rsidR="00AE77F3">
              <w:rPr>
                <w:sz w:val="24"/>
                <w:szCs w:val="24"/>
                <w:lang w:val="ro-RO"/>
              </w:rPr>
              <w:t>ț</w:t>
            </w:r>
            <w:r w:rsidR="00D3573B" w:rsidRPr="00C746B4">
              <w:rPr>
                <w:sz w:val="24"/>
                <w:szCs w:val="24"/>
                <w:lang w:val="ro-RO"/>
              </w:rPr>
              <w:t xml:space="preserve">ei </w:t>
            </w:r>
            <w:r w:rsidR="00F91BC2">
              <w:rPr>
                <w:sz w:val="24"/>
                <w:szCs w:val="24"/>
                <w:lang w:val="ro-RO"/>
              </w:rPr>
              <w:t>energiei electrice</w:t>
            </w:r>
            <w:r w:rsidR="00D43675">
              <w:rPr>
                <w:sz w:val="24"/>
                <w:szCs w:val="24"/>
                <w:lang w:val="ro-RO"/>
              </w:rPr>
              <w:t>,</w:t>
            </w:r>
            <w:r w:rsidR="00D43675" w:rsidRPr="00C746B4">
              <w:rPr>
                <w:sz w:val="24"/>
                <w:szCs w:val="24"/>
                <w:lang w:val="ro-RO"/>
              </w:rPr>
              <w:t xml:space="preserve"> </w:t>
            </w:r>
            <w:r w:rsidR="00D43675">
              <w:rPr>
                <w:sz w:val="24"/>
                <w:szCs w:val="24"/>
                <w:lang w:val="ro-RO"/>
              </w:rPr>
              <w:t>i</w:t>
            </w:r>
            <w:r w:rsidR="00D3573B" w:rsidRPr="00C746B4">
              <w:rPr>
                <w:sz w:val="24"/>
                <w:szCs w:val="24"/>
                <w:lang w:val="ro-RO"/>
              </w:rPr>
              <w:t>nclusiv a</w:t>
            </w:r>
            <w:r w:rsidR="002B2393" w:rsidRPr="00C746B4">
              <w:rPr>
                <w:sz w:val="24"/>
                <w:szCs w:val="24"/>
                <w:lang w:val="ro-RO"/>
              </w:rPr>
              <w:t xml:space="preserve"> comportamentului</w:t>
            </w:r>
            <w:r w:rsidR="00956307">
              <w:rPr>
                <w:sz w:val="24"/>
                <w:szCs w:val="24"/>
                <w:lang w:val="ro-RO"/>
              </w:rPr>
              <w:t xml:space="preserve"> manipulativ a</w:t>
            </w:r>
            <w:r w:rsidR="002B2393" w:rsidRPr="00C746B4">
              <w:rPr>
                <w:sz w:val="24"/>
                <w:szCs w:val="24"/>
                <w:lang w:val="ro-RO"/>
              </w:rPr>
              <w:t xml:space="preserve"> participan</w:t>
            </w:r>
            <w:r w:rsidR="00AE77F3">
              <w:rPr>
                <w:sz w:val="24"/>
                <w:szCs w:val="24"/>
                <w:lang w:val="ro-RO"/>
              </w:rPr>
              <w:t>ț</w:t>
            </w:r>
            <w:r w:rsidR="002B2393" w:rsidRPr="00C746B4">
              <w:rPr>
                <w:sz w:val="24"/>
                <w:szCs w:val="24"/>
                <w:lang w:val="ro-RO"/>
              </w:rPr>
              <w:t>ilor la pia</w:t>
            </w:r>
            <w:r w:rsidR="00AE77F3">
              <w:rPr>
                <w:sz w:val="24"/>
                <w:szCs w:val="24"/>
                <w:lang w:val="ro-RO"/>
              </w:rPr>
              <w:t>ț</w:t>
            </w:r>
            <w:r w:rsidR="002B2393" w:rsidRPr="00C746B4">
              <w:rPr>
                <w:sz w:val="24"/>
                <w:szCs w:val="24"/>
                <w:lang w:val="ro-RO"/>
              </w:rPr>
              <w:t>ă;</w:t>
            </w:r>
          </w:p>
          <w:p w14:paraId="0A5A0880" w14:textId="120EA94D" w:rsidR="00C746B4" w:rsidRDefault="002B2393" w:rsidP="009E28E1">
            <w:pPr>
              <w:pStyle w:val="Listparagraf"/>
              <w:numPr>
                <w:ilvl w:val="0"/>
                <w:numId w:val="1"/>
              </w:numPr>
              <w:spacing w:after="120"/>
              <w:ind w:left="0" w:firstLine="373"/>
              <w:contextualSpacing w:val="0"/>
              <w:rPr>
                <w:sz w:val="24"/>
                <w:szCs w:val="24"/>
                <w:lang w:val="ro-RO"/>
              </w:rPr>
            </w:pPr>
            <w:r w:rsidRPr="00C746B4">
              <w:rPr>
                <w:sz w:val="24"/>
                <w:szCs w:val="24"/>
                <w:lang w:val="ro-RO"/>
              </w:rPr>
              <w:t>stabilirea sanc</w:t>
            </w:r>
            <w:r w:rsidR="00AE77F3">
              <w:rPr>
                <w:sz w:val="24"/>
                <w:szCs w:val="24"/>
                <w:lang w:val="ro-RO"/>
              </w:rPr>
              <w:t>ț</w:t>
            </w:r>
            <w:r w:rsidRPr="00C746B4">
              <w:rPr>
                <w:sz w:val="24"/>
                <w:szCs w:val="24"/>
                <w:lang w:val="ro-RO"/>
              </w:rPr>
              <w:t>iunilor pasibile de a fi aplicate pentru nerespectarea, încălcarea de către participan</w:t>
            </w:r>
            <w:r w:rsidR="00AE77F3">
              <w:rPr>
                <w:sz w:val="24"/>
                <w:szCs w:val="24"/>
                <w:lang w:val="ro-RO"/>
              </w:rPr>
              <w:t>ț</w:t>
            </w:r>
            <w:r w:rsidRPr="00C746B4">
              <w:rPr>
                <w:sz w:val="24"/>
                <w:szCs w:val="24"/>
                <w:lang w:val="ro-RO"/>
              </w:rPr>
              <w:t>ii la pia</w:t>
            </w:r>
            <w:r w:rsidR="00AE77F3">
              <w:rPr>
                <w:sz w:val="24"/>
                <w:szCs w:val="24"/>
                <w:lang w:val="ro-RO"/>
              </w:rPr>
              <w:t>ț</w:t>
            </w:r>
            <w:r w:rsidRPr="00C746B4">
              <w:rPr>
                <w:sz w:val="24"/>
                <w:szCs w:val="24"/>
                <w:lang w:val="ro-RO"/>
              </w:rPr>
              <w:t xml:space="preserve">a </w:t>
            </w:r>
            <w:r w:rsidR="00F91BC2">
              <w:rPr>
                <w:sz w:val="24"/>
                <w:szCs w:val="24"/>
                <w:lang w:val="ro-RO"/>
              </w:rPr>
              <w:t>energiei electrice,</w:t>
            </w:r>
            <w:r w:rsidRPr="00C746B4">
              <w:rPr>
                <w:sz w:val="24"/>
                <w:szCs w:val="24"/>
                <w:lang w:val="ro-RO"/>
              </w:rPr>
              <w:t xml:space="preserve"> a prevederilor ce </w:t>
            </w:r>
            <w:r w:rsidR="00AE77F3">
              <w:rPr>
                <w:sz w:val="24"/>
                <w:szCs w:val="24"/>
                <w:lang w:val="ro-RO"/>
              </w:rPr>
              <w:t>ț</w:t>
            </w:r>
            <w:r w:rsidRPr="00C746B4">
              <w:rPr>
                <w:sz w:val="24"/>
                <w:szCs w:val="24"/>
                <w:lang w:val="ro-RO"/>
              </w:rPr>
              <w:t xml:space="preserve">in de integritatea </w:t>
            </w:r>
            <w:r w:rsidR="00AE77F3">
              <w:rPr>
                <w:sz w:val="24"/>
                <w:szCs w:val="24"/>
                <w:lang w:val="ro-RO"/>
              </w:rPr>
              <w:t>ș</w:t>
            </w:r>
            <w:r w:rsidRPr="00C746B4">
              <w:rPr>
                <w:sz w:val="24"/>
                <w:szCs w:val="24"/>
                <w:lang w:val="ro-RO"/>
              </w:rPr>
              <w:t xml:space="preserve">i </w:t>
            </w:r>
            <w:r w:rsidR="000C1F23" w:rsidRPr="00C746B4">
              <w:rPr>
                <w:sz w:val="24"/>
                <w:szCs w:val="24"/>
                <w:lang w:val="ro-RO"/>
              </w:rPr>
              <w:t>transparent</w:t>
            </w:r>
            <w:r w:rsidRPr="00C746B4">
              <w:rPr>
                <w:sz w:val="24"/>
                <w:szCs w:val="24"/>
                <w:lang w:val="ro-RO"/>
              </w:rPr>
              <w:t xml:space="preserve"> pie</w:t>
            </w:r>
            <w:r w:rsidR="00AE77F3">
              <w:rPr>
                <w:sz w:val="24"/>
                <w:szCs w:val="24"/>
                <w:lang w:val="ro-RO"/>
              </w:rPr>
              <w:t>ț</w:t>
            </w:r>
            <w:r w:rsidRPr="00C746B4">
              <w:rPr>
                <w:sz w:val="24"/>
                <w:szCs w:val="24"/>
                <w:lang w:val="ro-RO"/>
              </w:rPr>
              <w:t xml:space="preserve">ei </w:t>
            </w:r>
            <w:r w:rsidR="00F91BC2">
              <w:rPr>
                <w:sz w:val="24"/>
                <w:szCs w:val="24"/>
                <w:lang w:val="ro-RO"/>
              </w:rPr>
              <w:t>energiei electrice</w:t>
            </w:r>
            <w:r w:rsidR="000C1F23" w:rsidRPr="00C746B4">
              <w:rPr>
                <w:sz w:val="24"/>
                <w:szCs w:val="24"/>
                <w:lang w:val="ro-RO"/>
              </w:rPr>
              <w:t>, cu respectarea principiului propor</w:t>
            </w:r>
            <w:r w:rsidR="00AE77F3">
              <w:rPr>
                <w:sz w:val="24"/>
                <w:szCs w:val="24"/>
                <w:lang w:val="ro-RO"/>
              </w:rPr>
              <w:t>ț</w:t>
            </w:r>
            <w:r w:rsidR="000C1F23" w:rsidRPr="00C746B4">
              <w:rPr>
                <w:sz w:val="24"/>
                <w:szCs w:val="24"/>
                <w:lang w:val="ro-RO"/>
              </w:rPr>
              <w:t>ionalită</w:t>
            </w:r>
            <w:r w:rsidR="00AE77F3">
              <w:rPr>
                <w:sz w:val="24"/>
                <w:szCs w:val="24"/>
                <w:lang w:val="ro-RO"/>
              </w:rPr>
              <w:t>ț</w:t>
            </w:r>
            <w:r w:rsidR="000C1F23" w:rsidRPr="00C746B4">
              <w:rPr>
                <w:sz w:val="24"/>
                <w:szCs w:val="24"/>
                <w:lang w:val="ro-RO"/>
              </w:rPr>
              <w:t xml:space="preserve">ii </w:t>
            </w:r>
            <w:r w:rsidR="00943D9D" w:rsidRPr="00C746B4">
              <w:rPr>
                <w:sz w:val="24"/>
                <w:szCs w:val="24"/>
                <w:lang w:val="ro-RO"/>
              </w:rPr>
              <w:t>sanc</w:t>
            </w:r>
            <w:r w:rsidR="00AE77F3">
              <w:rPr>
                <w:sz w:val="24"/>
                <w:szCs w:val="24"/>
                <w:lang w:val="ro-RO"/>
              </w:rPr>
              <w:t>ț</w:t>
            </w:r>
            <w:r w:rsidR="00943D9D" w:rsidRPr="00C746B4">
              <w:rPr>
                <w:sz w:val="24"/>
                <w:szCs w:val="24"/>
                <w:lang w:val="ro-RO"/>
              </w:rPr>
              <w:t>iunilor cu gravitatea faptei comise</w:t>
            </w:r>
            <w:r w:rsidRPr="00C746B4">
              <w:rPr>
                <w:sz w:val="24"/>
                <w:szCs w:val="24"/>
                <w:lang w:val="ro-RO"/>
              </w:rPr>
              <w:t>;</w:t>
            </w:r>
          </w:p>
          <w:p w14:paraId="3D5E14BA" w14:textId="2410411C" w:rsidR="00457A8E" w:rsidRDefault="0098192F" w:rsidP="009E28E1">
            <w:pPr>
              <w:pStyle w:val="Listparagraf"/>
              <w:numPr>
                <w:ilvl w:val="0"/>
                <w:numId w:val="1"/>
              </w:numPr>
              <w:spacing w:after="120"/>
              <w:ind w:left="0" w:firstLine="373"/>
              <w:contextualSpacing w:val="0"/>
              <w:rPr>
                <w:sz w:val="24"/>
                <w:szCs w:val="24"/>
                <w:lang w:val="ro-RO"/>
              </w:rPr>
            </w:pPr>
            <w:r>
              <w:rPr>
                <w:sz w:val="24"/>
                <w:szCs w:val="24"/>
                <w:lang w:val="ro-RO"/>
              </w:rPr>
              <w:t>realizarea obliga</w:t>
            </w:r>
            <w:r w:rsidR="00AE77F3">
              <w:rPr>
                <w:sz w:val="24"/>
                <w:szCs w:val="24"/>
                <w:lang w:val="ro-RO"/>
              </w:rPr>
              <w:t>ț</w:t>
            </w:r>
            <w:r>
              <w:rPr>
                <w:sz w:val="24"/>
                <w:szCs w:val="24"/>
                <w:lang w:val="ro-RO"/>
              </w:rPr>
              <w:t>iei Republicii Moldova, în calitate de parte contractantă a Tratatului Comunită</w:t>
            </w:r>
            <w:r w:rsidR="00AE77F3">
              <w:rPr>
                <w:sz w:val="24"/>
                <w:szCs w:val="24"/>
                <w:lang w:val="ro-RO"/>
              </w:rPr>
              <w:t>ț</w:t>
            </w:r>
            <w:r>
              <w:rPr>
                <w:sz w:val="24"/>
                <w:szCs w:val="24"/>
                <w:lang w:val="ro-RO"/>
              </w:rPr>
              <w:t xml:space="preserve">ii Energetice privind transpunerea </w:t>
            </w:r>
            <w:r w:rsidR="00AE77F3">
              <w:rPr>
                <w:sz w:val="24"/>
                <w:szCs w:val="24"/>
                <w:lang w:val="ro-RO"/>
              </w:rPr>
              <w:t>ș</w:t>
            </w:r>
            <w:r>
              <w:rPr>
                <w:sz w:val="24"/>
                <w:szCs w:val="24"/>
                <w:lang w:val="ro-RO"/>
              </w:rPr>
              <w:t xml:space="preserve">i implementarea </w:t>
            </w:r>
            <w:r w:rsidR="001D5DD0" w:rsidRPr="00B8295F">
              <w:rPr>
                <w:sz w:val="24"/>
                <w:szCs w:val="24"/>
                <w:lang w:val="ro-RO"/>
              </w:rPr>
              <w:t xml:space="preserve">Regulamentului UE nr. 1227/2011 al Parlamentului European </w:t>
            </w:r>
            <w:r w:rsidR="00AE77F3">
              <w:rPr>
                <w:sz w:val="24"/>
                <w:szCs w:val="24"/>
                <w:lang w:val="ro-RO"/>
              </w:rPr>
              <w:t>ș</w:t>
            </w:r>
            <w:r w:rsidR="001D5DD0" w:rsidRPr="00B8295F">
              <w:rPr>
                <w:sz w:val="24"/>
                <w:szCs w:val="24"/>
                <w:lang w:val="ro-RO"/>
              </w:rPr>
              <w:t xml:space="preserve">i al Consiliului din 25 octombrie 2011 privind integritatea </w:t>
            </w:r>
            <w:r w:rsidR="00AE77F3">
              <w:rPr>
                <w:sz w:val="24"/>
                <w:szCs w:val="24"/>
                <w:lang w:val="ro-RO"/>
              </w:rPr>
              <w:t>ș</w:t>
            </w:r>
            <w:r w:rsidR="001D5DD0" w:rsidRPr="00B8295F">
              <w:rPr>
                <w:sz w:val="24"/>
                <w:szCs w:val="24"/>
                <w:lang w:val="ro-RO"/>
              </w:rPr>
              <w:t>i transparen</w:t>
            </w:r>
            <w:r w:rsidR="00AE77F3">
              <w:rPr>
                <w:sz w:val="24"/>
                <w:szCs w:val="24"/>
                <w:lang w:val="ro-RO"/>
              </w:rPr>
              <w:t>ț</w:t>
            </w:r>
            <w:r w:rsidR="001D5DD0" w:rsidRPr="00B8295F">
              <w:rPr>
                <w:sz w:val="24"/>
                <w:szCs w:val="24"/>
                <w:lang w:val="ro-RO"/>
              </w:rPr>
              <w:t>a pie</w:t>
            </w:r>
            <w:r w:rsidR="00AE77F3">
              <w:rPr>
                <w:sz w:val="24"/>
                <w:szCs w:val="24"/>
                <w:lang w:val="ro-RO"/>
              </w:rPr>
              <w:t>ț</w:t>
            </w:r>
            <w:r w:rsidR="001D5DD0" w:rsidRPr="00B8295F">
              <w:rPr>
                <w:sz w:val="24"/>
                <w:szCs w:val="24"/>
                <w:lang w:val="ro-RO"/>
              </w:rPr>
              <w:t>ei angro de energie</w:t>
            </w:r>
            <w:r w:rsidR="00792D88">
              <w:rPr>
                <w:sz w:val="24"/>
                <w:szCs w:val="24"/>
                <w:lang w:val="ro-RO"/>
              </w:rPr>
              <w:t>.</w:t>
            </w:r>
          </w:p>
          <w:p w14:paraId="24B5E683" w14:textId="02482537" w:rsidR="00792D88" w:rsidRDefault="00F91BC2" w:rsidP="009E28E1">
            <w:pPr>
              <w:pStyle w:val="Listparagraf"/>
              <w:numPr>
                <w:ilvl w:val="0"/>
                <w:numId w:val="1"/>
              </w:numPr>
              <w:spacing w:after="120"/>
              <w:ind w:left="0" w:firstLine="373"/>
              <w:contextualSpacing w:val="0"/>
              <w:rPr>
                <w:sz w:val="24"/>
                <w:szCs w:val="24"/>
                <w:lang w:val="ro-RO"/>
              </w:rPr>
            </w:pPr>
            <w:r>
              <w:rPr>
                <w:sz w:val="24"/>
                <w:szCs w:val="24"/>
                <w:lang w:val="ro-RO"/>
              </w:rPr>
              <w:t>stabilirea modalității de desemnarea a operatorului pieței energiei electrice, stabilirea cerințelor privind experiența OPEED în organizarea pieței energiei electrice și a experienței privind funcționarea cuplată a pieței. Totodată vor fi stabilite acțiunile necesare a fi întreprinse în cazul în care nu poate fi identificare un operator care să satisfacă cerințele privind experiența.</w:t>
            </w:r>
            <w:bookmarkEnd w:id="1"/>
            <w:r w:rsidR="0062056B">
              <w:rPr>
                <w:sz w:val="24"/>
                <w:szCs w:val="24"/>
                <w:lang w:val="ro-RO"/>
              </w:rPr>
              <w:t xml:space="preserve"> </w:t>
            </w:r>
          </w:p>
          <w:p w14:paraId="24C7AAE5" w14:textId="45FC2715" w:rsidR="0062056B" w:rsidRDefault="009E28E1" w:rsidP="009E28E1">
            <w:pPr>
              <w:pStyle w:val="Listparagraf"/>
              <w:numPr>
                <w:ilvl w:val="0"/>
                <w:numId w:val="1"/>
              </w:numPr>
              <w:spacing w:after="120"/>
              <w:ind w:left="0" w:firstLine="373"/>
              <w:contextualSpacing w:val="0"/>
              <w:rPr>
                <w:sz w:val="24"/>
                <w:szCs w:val="24"/>
                <w:lang w:val="ro-RO"/>
              </w:rPr>
            </w:pPr>
            <w:r>
              <w:rPr>
                <w:sz w:val="24"/>
                <w:szCs w:val="24"/>
                <w:lang w:val="ro-RO"/>
              </w:rPr>
              <w:t>c</w:t>
            </w:r>
            <w:r w:rsidR="0062056B">
              <w:rPr>
                <w:sz w:val="24"/>
                <w:szCs w:val="24"/>
                <w:lang w:val="ro-RO"/>
              </w:rPr>
              <w:t>rearea mecanismelor de intervenție în cazul disfuncționalității pieței</w:t>
            </w:r>
            <w:r w:rsidR="0000683C">
              <w:rPr>
                <w:sz w:val="24"/>
                <w:szCs w:val="24"/>
                <w:lang w:val="ro-RO"/>
              </w:rPr>
              <w:t>.</w:t>
            </w:r>
          </w:p>
          <w:p w14:paraId="24D12B92" w14:textId="77777777" w:rsidR="0062056B" w:rsidRDefault="009E28E1" w:rsidP="009E28E1">
            <w:pPr>
              <w:pStyle w:val="Listparagraf"/>
              <w:numPr>
                <w:ilvl w:val="0"/>
                <w:numId w:val="1"/>
              </w:numPr>
              <w:spacing w:after="120"/>
              <w:ind w:left="0" w:firstLine="373"/>
              <w:contextualSpacing w:val="0"/>
              <w:rPr>
                <w:sz w:val="24"/>
                <w:szCs w:val="24"/>
                <w:lang w:val="ro-RO"/>
              </w:rPr>
            </w:pPr>
            <w:r>
              <w:rPr>
                <w:sz w:val="24"/>
                <w:szCs w:val="24"/>
                <w:lang w:val="ro-RO"/>
              </w:rPr>
              <w:t>c</w:t>
            </w:r>
            <w:r w:rsidR="0062056B">
              <w:rPr>
                <w:sz w:val="24"/>
                <w:szCs w:val="24"/>
                <w:lang w:val="ro-RO"/>
              </w:rPr>
              <w:t>rearea posibilității de prevenire/gestionare a crizelor, etc</w:t>
            </w:r>
            <w:r w:rsidR="0000683C">
              <w:rPr>
                <w:sz w:val="24"/>
                <w:szCs w:val="24"/>
                <w:lang w:val="ro-RO"/>
              </w:rPr>
              <w:t>.</w:t>
            </w:r>
          </w:p>
          <w:p w14:paraId="5D4DF6D0" w14:textId="285C433D" w:rsidR="0000683C" w:rsidRPr="00F91BC2" w:rsidRDefault="0000683C" w:rsidP="009E28E1">
            <w:pPr>
              <w:pStyle w:val="Listparagraf"/>
              <w:numPr>
                <w:ilvl w:val="0"/>
                <w:numId w:val="1"/>
              </w:numPr>
              <w:spacing w:after="120"/>
              <w:ind w:left="0" w:firstLine="373"/>
              <w:contextualSpacing w:val="0"/>
              <w:rPr>
                <w:sz w:val="24"/>
                <w:szCs w:val="24"/>
                <w:lang w:val="ro-RO"/>
              </w:rPr>
            </w:pPr>
            <w:r>
              <w:rPr>
                <w:sz w:val="24"/>
                <w:szCs w:val="24"/>
                <w:lang w:val="ro-RO"/>
              </w:rPr>
              <w:t>crearea unor mecanisme de gestionare a pieței de echilibrarea a energiei electrice.</w:t>
            </w:r>
          </w:p>
        </w:tc>
      </w:tr>
      <w:tr w:rsidR="00457A8E" w:rsidRPr="00654212" w14:paraId="3DFCA4CF" w14:textId="77777777" w:rsidTr="00B734FB">
        <w:trPr>
          <w:jc w:val="center"/>
        </w:trPr>
        <w:tc>
          <w:tcPr>
            <w:tcW w:w="5000" w:type="pct"/>
            <w:gridSpan w:val="4"/>
            <w:tcMar>
              <w:top w:w="15" w:type="dxa"/>
              <w:left w:w="45" w:type="dxa"/>
              <w:bottom w:w="15" w:type="dxa"/>
              <w:right w:w="45" w:type="dxa"/>
            </w:tcMar>
            <w:hideMark/>
          </w:tcPr>
          <w:p w14:paraId="6249A2EF" w14:textId="25F83912" w:rsidR="00457A8E" w:rsidRPr="00654212" w:rsidRDefault="00457A8E" w:rsidP="0065671D">
            <w:pPr>
              <w:tabs>
                <w:tab w:val="left" w:pos="3495"/>
              </w:tabs>
              <w:spacing w:after="120"/>
              <w:ind w:firstLine="0"/>
              <w:rPr>
                <w:sz w:val="24"/>
                <w:szCs w:val="24"/>
                <w:lang w:val="ro-RO"/>
              </w:rPr>
            </w:pPr>
            <w:r w:rsidRPr="00654212">
              <w:rPr>
                <w:b/>
                <w:bCs/>
                <w:sz w:val="24"/>
                <w:szCs w:val="24"/>
                <w:lang w:val="ro-RO"/>
              </w:rPr>
              <w:lastRenderedPageBreak/>
              <w:t xml:space="preserve">3. Identificarea </w:t>
            </w:r>
            <w:r w:rsidR="003E5BA4" w:rsidRPr="00654212">
              <w:rPr>
                <w:b/>
                <w:bCs/>
                <w:sz w:val="24"/>
                <w:szCs w:val="24"/>
                <w:lang w:val="ro-RO"/>
              </w:rPr>
              <w:t>op</w:t>
            </w:r>
            <w:r w:rsidR="00AE77F3">
              <w:rPr>
                <w:b/>
                <w:bCs/>
                <w:sz w:val="24"/>
                <w:szCs w:val="24"/>
                <w:lang w:val="ro-RO"/>
              </w:rPr>
              <w:t>ț</w:t>
            </w:r>
            <w:r w:rsidR="003E5BA4" w:rsidRPr="00654212">
              <w:rPr>
                <w:b/>
                <w:bCs/>
                <w:sz w:val="24"/>
                <w:szCs w:val="24"/>
                <w:lang w:val="ro-RO"/>
              </w:rPr>
              <w:t>iunilor</w:t>
            </w:r>
            <w:r w:rsidR="00C90875">
              <w:rPr>
                <w:b/>
                <w:bCs/>
                <w:sz w:val="24"/>
                <w:szCs w:val="24"/>
                <w:lang w:val="ro-RO"/>
              </w:rPr>
              <w:tab/>
            </w:r>
          </w:p>
        </w:tc>
      </w:tr>
      <w:tr w:rsidR="00457A8E" w:rsidRPr="00654212" w14:paraId="2AC109E9" w14:textId="77777777" w:rsidTr="00B734FB">
        <w:trPr>
          <w:jc w:val="center"/>
        </w:trPr>
        <w:tc>
          <w:tcPr>
            <w:tcW w:w="4803" w:type="pct"/>
            <w:gridSpan w:val="2"/>
            <w:tcMar>
              <w:top w:w="15" w:type="dxa"/>
              <w:left w:w="45" w:type="dxa"/>
              <w:bottom w:w="15" w:type="dxa"/>
              <w:right w:w="45" w:type="dxa"/>
            </w:tcMar>
            <w:hideMark/>
          </w:tcPr>
          <w:p w14:paraId="204B67F3" w14:textId="606C1DCA" w:rsidR="00457A8E" w:rsidRPr="00BE48CB" w:rsidRDefault="00457A8E" w:rsidP="0065671D">
            <w:pPr>
              <w:spacing w:after="120"/>
              <w:ind w:firstLine="0"/>
              <w:rPr>
                <w:b/>
                <w:sz w:val="24"/>
                <w:szCs w:val="24"/>
                <w:lang w:val="ro-RO"/>
              </w:rPr>
            </w:pPr>
            <w:r w:rsidRPr="00BE48CB">
              <w:rPr>
                <w:b/>
                <w:bCs/>
                <w:sz w:val="24"/>
                <w:szCs w:val="24"/>
                <w:lang w:val="ro-RO"/>
              </w:rPr>
              <w:t>a) Expune</w:t>
            </w:r>
            <w:r w:rsidR="00AE77F3">
              <w:rPr>
                <w:b/>
                <w:bCs/>
                <w:sz w:val="24"/>
                <w:szCs w:val="24"/>
                <w:lang w:val="ro-RO"/>
              </w:rPr>
              <w:t>ț</w:t>
            </w:r>
            <w:r w:rsidRPr="00BE48CB">
              <w:rPr>
                <w:b/>
                <w:bCs/>
                <w:sz w:val="24"/>
                <w:szCs w:val="24"/>
                <w:lang w:val="ro-RO"/>
              </w:rPr>
              <w:t>i succint op</w:t>
            </w:r>
            <w:r w:rsidR="00AE77F3">
              <w:rPr>
                <w:b/>
                <w:bCs/>
                <w:sz w:val="24"/>
                <w:szCs w:val="24"/>
                <w:lang w:val="ro-RO"/>
              </w:rPr>
              <w:t>ț</w:t>
            </w:r>
            <w:r w:rsidRPr="00BE48CB">
              <w:rPr>
                <w:b/>
                <w:bCs/>
                <w:sz w:val="24"/>
                <w:szCs w:val="24"/>
                <w:lang w:val="ro-RO"/>
              </w:rPr>
              <w:t>iunea „a nu face nimic”, care presupune lipsa de interven</w:t>
            </w:r>
            <w:r w:rsidR="00AE77F3">
              <w:rPr>
                <w:b/>
                <w:bCs/>
                <w:sz w:val="24"/>
                <w:szCs w:val="24"/>
                <w:lang w:val="ro-RO"/>
              </w:rPr>
              <w:t>ț</w:t>
            </w:r>
            <w:r w:rsidRPr="00BE48CB">
              <w:rPr>
                <w:b/>
                <w:bCs/>
                <w:sz w:val="24"/>
                <w:szCs w:val="24"/>
                <w:lang w:val="ro-RO"/>
              </w:rPr>
              <w:t>ie</w:t>
            </w:r>
          </w:p>
        </w:tc>
        <w:tc>
          <w:tcPr>
            <w:tcW w:w="197" w:type="pct"/>
            <w:gridSpan w:val="2"/>
            <w:tcMar>
              <w:top w:w="15" w:type="dxa"/>
              <w:left w:w="45" w:type="dxa"/>
              <w:bottom w:w="15" w:type="dxa"/>
              <w:right w:w="45" w:type="dxa"/>
            </w:tcMar>
          </w:tcPr>
          <w:p w14:paraId="07DFAB73" w14:textId="77777777" w:rsidR="00457A8E" w:rsidRPr="00654212" w:rsidRDefault="00457A8E" w:rsidP="0065671D">
            <w:pPr>
              <w:ind w:firstLine="0"/>
              <w:rPr>
                <w:sz w:val="24"/>
                <w:szCs w:val="24"/>
                <w:lang w:val="ro-RO"/>
              </w:rPr>
            </w:pPr>
          </w:p>
        </w:tc>
      </w:tr>
      <w:tr w:rsidR="00457A8E" w:rsidRPr="004554B2" w14:paraId="34DC4D5D" w14:textId="77777777" w:rsidTr="00B734FB">
        <w:trPr>
          <w:jc w:val="center"/>
        </w:trPr>
        <w:tc>
          <w:tcPr>
            <w:tcW w:w="5000" w:type="pct"/>
            <w:gridSpan w:val="4"/>
            <w:tcMar>
              <w:top w:w="15" w:type="dxa"/>
              <w:left w:w="45" w:type="dxa"/>
              <w:bottom w:w="15" w:type="dxa"/>
              <w:right w:w="45" w:type="dxa"/>
            </w:tcMar>
          </w:tcPr>
          <w:p w14:paraId="0B5E1F1D" w14:textId="0659FA94" w:rsidR="00457A8E" w:rsidRPr="00BD54D3" w:rsidRDefault="00BF4866" w:rsidP="00FB5FE2">
            <w:pPr>
              <w:ind w:firstLine="0"/>
              <w:rPr>
                <w:bCs/>
                <w:sz w:val="24"/>
                <w:szCs w:val="24"/>
                <w:lang w:val="ro-RO"/>
              </w:rPr>
            </w:pPr>
            <w:r>
              <w:rPr>
                <w:bCs/>
                <w:sz w:val="24"/>
                <w:szCs w:val="24"/>
                <w:lang w:val="ro-RO"/>
              </w:rPr>
              <w:t>C</w:t>
            </w:r>
            <w:r w:rsidR="00EB4A94" w:rsidRPr="00EB4A94">
              <w:rPr>
                <w:bCs/>
                <w:sz w:val="24"/>
                <w:szCs w:val="24"/>
                <w:lang w:val="ro-RO"/>
              </w:rPr>
              <w:t xml:space="preserve">onform </w:t>
            </w:r>
            <w:r w:rsidR="00296EFD">
              <w:rPr>
                <w:bCs/>
                <w:sz w:val="24"/>
                <w:szCs w:val="24"/>
                <w:lang w:val="ro-RO"/>
              </w:rPr>
              <w:t>celor</w:t>
            </w:r>
            <w:r w:rsidR="00EB4A94" w:rsidRPr="00EB4A94">
              <w:rPr>
                <w:bCs/>
                <w:sz w:val="24"/>
                <w:szCs w:val="24"/>
                <w:lang w:val="ro-RO"/>
              </w:rPr>
              <w:t xml:space="preserve"> expuse l</w:t>
            </w:r>
            <w:r w:rsidR="00F35C27" w:rsidRPr="00EB4A94">
              <w:rPr>
                <w:bCs/>
                <w:sz w:val="24"/>
                <w:szCs w:val="24"/>
                <w:lang w:val="ro-RO"/>
              </w:rPr>
              <w:t xml:space="preserve">a capitolul </w:t>
            </w:r>
            <w:r w:rsidR="0000683C">
              <w:rPr>
                <w:bCs/>
                <w:sz w:val="24"/>
                <w:szCs w:val="24"/>
                <w:lang w:val="ro-RO"/>
              </w:rPr>
              <w:t>„</w:t>
            </w:r>
            <w:r w:rsidR="00F35C27" w:rsidRPr="00EB4A94">
              <w:rPr>
                <w:bCs/>
                <w:sz w:val="24"/>
                <w:szCs w:val="24"/>
                <w:lang w:val="ro-RO"/>
              </w:rPr>
              <w:t>Definirea problemei”</w:t>
            </w:r>
            <w:r w:rsidR="00EB4A94">
              <w:rPr>
                <w:bCs/>
                <w:sz w:val="24"/>
                <w:szCs w:val="24"/>
                <w:lang w:val="ro-RO"/>
              </w:rPr>
              <w:t xml:space="preserve">, operarea de modificări </w:t>
            </w:r>
            <w:r w:rsidR="00AE77F3">
              <w:rPr>
                <w:bCs/>
                <w:sz w:val="24"/>
                <w:szCs w:val="24"/>
                <w:lang w:val="ro-RO"/>
              </w:rPr>
              <w:t>ș</w:t>
            </w:r>
            <w:r w:rsidR="001167EB" w:rsidRPr="00EB4A94">
              <w:rPr>
                <w:bCs/>
                <w:sz w:val="24"/>
                <w:szCs w:val="24"/>
                <w:lang w:val="ro-RO"/>
              </w:rPr>
              <w:t xml:space="preserve">i completări la Legea cu privire la </w:t>
            </w:r>
            <w:r w:rsidR="00F91BC2">
              <w:rPr>
                <w:bCs/>
                <w:sz w:val="24"/>
                <w:szCs w:val="24"/>
                <w:lang w:val="ro-RO"/>
              </w:rPr>
              <w:t>energia electrice</w:t>
            </w:r>
            <w:r w:rsidR="00035C6B" w:rsidRPr="00EB4A94">
              <w:rPr>
                <w:bCs/>
                <w:sz w:val="24"/>
                <w:szCs w:val="24"/>
                <w:lang w:val="ro-RO"/>
              </w:rPr>
              <w:t xml:space="preserve"> </w:t>
            </w:r>
            <w:r w:rsidR="00EB4A94">
              <w:rPr>
                <w:bCs/>
                <w:sz w:val="24"/>
                <w:szCs w:val="24"/>
                <w:lang w:val="ro-RO"/>
              </w:rPr>
              <w:t>este necesară pentru excluderea</w:t>
            </w:r>
            <w:r w:rsidR="001167EB" w:rsidRPr="00EB4A94">
              <w:rPr>
                <w:bCs/>
                <w:sz w:val="24"/>
                <w:szCs w:val="24"/>
                <w:lang w:val="ro-RO"/>
              </w:rPr>
              <w:t xml:space="preserve"> echivocul</w:t>
            </w:r>
            <w:r w:rsidR="00EB4A94">
              <w:rPr>
                <w:bCs/>
                <w:sz w:val="24"/>
                <w:szCs w:val="24"/>
                <w:lang w:val="ro-RO"/>
              </w:rPr>
              <w:t>ui</w:t>
            </w:r>
            <w:r w:rsidR="001167EB" w:rsidRPr="00EB4A94">
              <w:rPr>
                <w:bCs/>
                <w:sz w:val="24"/>
                <w:szCs w:val="24"/>
                <w:lang w:val="ro-RO"/>
              </w:rPr>
              <w:t xml:space="preserve"> în interpretarea unor din prevederi, pentru solu</w:t>
            </w:r>
            <w:r w:rsidR="00AE77F3">
              <w:rPr>
                <w:bCs/>
                <w:sz w:val="24"/>
                <w:szCs w:val="24"/>
                <w:lang w:val="ro-RO"/>
              </w:rPr>
              <w:t>ț</w:t>
            </w:r>
            <w:r w:rsidR="001167EB" w:rsidRPr="00EB4A94">
              <w:rPr>
                <w:bCs/>
                <w:sz w:val="24"/>
                <w:szCs w:val="24"/>
                <w:lang w:val="ro-RO"/>
              </w:rPr>
              <w:t>iona</w:t>
            </w:r>
            <w:r w:rsidR="00EB4A94">
              <w:rPr>
                <w:bCs/>
                <w:sz w:val="24"/>
                <w:szCs w:val="24"/>
                <w:lang w:val="ro-RO"/>
              </w:rPr>
              <w:t>rea</w:t>
            </w:r>
            <w:r w:rsidR="001167EB" w:rsidRPr="00EB4A94">
              <w:rPr>
                <w:bCs/>
                <w:sz w:val="24"/>
                <w:szCs w:val="24"/>
                <w:lang w:val="ro-RO"/>
              </w:rPr>
              <w:t xml:space="preserve"> pro</w:t>
            </w:r>
            <w:r w:rsidR="00CE3587" w:rsidRPr="00EB4A94">
              <w:rPr>
                <w:bCs/>
                <w:sz w:val="24"/>
                <w:szCs w:val="24"/>
                <w:lang w:val="ro-RO"/>
              </w:rPr>
              <w:t>blemel</w:t>
            </w:r>
            <w:r w:rsidR="00EB4A94">
              <w:rPr>
                <w:bCs/>
                <w:sz w:val="24"/>
                <w:szCs w:val="24"/>
                <w:lang w:val="ro-RO"/>
              </w:rPr>
              <w:t>or</w:t>
            </w:r>
            <w:r w:rsidR="00CE3587" w:rsidRPr="00EB4A94">
              <w:rPr>
                <w:bCs/>
                <w:sz w:val="24"/>
                <w:szCs w:val="24"/>
                <w:lang w:val="ro-RO"/>
              </w:rPr>
              <w:t xml:space="preserve"> adi</w:t>
            </w:r>
            <w:r w:rsidR="00AE77F3">
              <w:rPr>
                <w:bCs/>
                <w:sz w:val="24"/>
                <w:szCs w:val="24"/>
                <w:lang w:val="ro-RO"/>
              </w:rPr>
              <w:t>ț</w:t>
            </w:r>
            <w:r w:rsidR="00CE3587" w:rsidRPr="00EB4A94">
              <w:rPr>
                <w:bCs/>
                <w:sz w:val="24"/>
                <w:szCs w:val="24"/>
                <w:lang w:val="ro-RO"/>
              </w:rPr>
              <w:t>ionale identificate</w:t>
            </w:r>
            <w:r w:rsidR="00EB4A94">
              <w:rPr>
                <w:bCs/>
                <w:sz w:val="24"/>
                <w:szCs w:val="24"/>
                <w:lang w:val="ro-RO"/>
              </w:rPr>
              <w:t xml:space="preserve"> pe parcursul implementării actului normativ respectiv</w:t>
            </w:r>
            <w:r w:rsidR="00CE3587" w:rsidRPr="00EB4A94">
              <w:rPr>
                <w:bCs/>
                <w:sz w:val="24"/>
                <w:szCs w:val="24"/>
                <w:lang w:val="ro-RO"/>
              </w:rPr>
              <w:t xml:space="preserve">, precum </w:t>
            </w:r>
            <w:r w:rsidR="00AE77F3">
              <w:rPr>
                <w:bCs/>
                <w:sz w:val="24"/>
                <w:szCs w:val="24"/>
                <w:lang w:val="ro-RO"/>
              </w:rPr>
              <w:t>ș</w:t>
            </w:r>
            <w:r w:rsidR="00CE3587" w:rsidRPr="00EB4A94">
              <w:rPr>
                <w:bCs/>
                <w:sz w:val="24"/>
                <w:szCs w:val="24"/>
                <w:lang w:val="ro-RO"/>
              </w:rPr>
              <w:t xml:space="preserve">i pentru a se asigura transpunerea </w:t>
            </w:r>
            <w:r w:rsidR="00AE77F3">
              <w:rPr>
                <w:bCs/>
                <w:sz w:val="24"/>
                <w:szCs w:val="24"/>
                <w:lang w:val="ro-RO"/>
              </w:rPr>
              <w:t>ș</w:t>
            </w:r>
            <w:r w:rsidR="00CE3587" w:rsidRPr="00EB4A94">
              <w:rPr>
                <w:bCs/>
                <w:sz w:val="24"/>
                <w:szCs w:val="24"/>
                <w:lang w:val="ro-RO"/>
              </w:rPr>
              <w:t xml:space="preserve">i implementarea </w:t>
            </w:r>
            <w:r w:rsidR="00EB4A94">
              <w:rPr>
                <w:bCs/>
                <w:sz w:val="24"/>
                <w:szCs w:val="24"/>
                <w:lang w:val="ro-RO"/>
              </w:rPr>
              <w:t xml:space="preserve">Regulamentului UE </w:t>
            </w:r>
            <w:r w:rsidR="00F91BC2">
              <w:rPr>
                <w:bCs/>
                <w:sz w:val="24"/>
                <w:szCs w:val="24"/>
                <w:lang w:val="ro-RO"/>
              </w:rPr>
              <w:br/>
            </w:r>
            <w:r w:rsidR="00EB4A94">
              <w:rPr>
                <w:bCs/>
                <w:sz w:val="24"/>
                <w:szCs w:val="24"/>
                <w:lang w:val="ro-RO"/>
              </w:rPr>
              <w:t>nr. 1227/2011</w:t>
            </w:r>
            <w:r>
              <w:rPr>
                <w:bCs/>
                <w:sz w:val="24"/>
                <w:szCs w:val="24"/>
                <w:lang w:val="ro-RO"/>
              </w:rPr>
              <w:t>. As</w:t>
            </w:r>
            <w:r w:rsidR="00382761">
              <w:rPr>
                <w:bCs/>
                <w:sz w:val="24"/>
                <w:szCs w:val="24"/>
                <w:lang w:val="ro-RO"/>
              </w:rPr>
              <w:t>t</w:t>
            </w:r>
            <w:r>
              <w:rPr>
                <w:bCs/>
                <w:sz w:val="24"/>
                <w:szCs w:val="24"/>
                <w:lang w:val="ro-RO"/>
              </w:rPr>
              <w:t>fel,</w:t>
            </w:r>
            <w:r w:rsidR="00F318B9" w:rsidRPr="00EB4A94">
              <w:rPr>
                <w:bCs/>
                <w:sz w:val="24"/>
                <w:szCs w:val="24"/>
                <w:lang w:val="ro-RO"/>
              </w:rPr>
              <w:t xml:space="preserve"> </w:t>
            </w:r>
            <w:r w:rsidR="00296EFD">
              <w:rPr>
                <w:bCs/>
                <w:sz w:val="24"/>
                <w:szCs w:val="24"/>
                <w:lang w:val="ro-RO"/>
              </w:rPr>
              <w:t xml:space="preserve">în cazul în care se va recurge la </w:t>
            </w:r>
            <w:r w:rsidR="00F318B9" w:rsidRPr="00EB4A94">
              <w:rPr>
                <w:bCs/>
                <w:sz w:val="24"/>
                <w:szCs w:val="24"/>
                <w:lang w:val="ro-RO"/>
              </w:rPr>
              <w:t>op</w:t>
            </w:r>
            <w:r w:rsidR="00AE77F3">
              <w:rPr>
                <w:bCs/>
                <w:sz w:val="24"/>
                <w:szCs w:val="24"/>
                <w:lang w:val="ro-RO"/>
              </w:rPr>
              <w:t>ț</w:t>
            </w:r>
            <w:r w:rsidR="00F318B9" w:rsidRPr="00EB4A94">
              <w:rPr>
                <w:bCs/>
                <w:sz w:val="24"/>
                <w:szCs w:val="24"/>
                <w:lang w:val="ro-RO"/>
              </w:rPr>
              <w:t xml:space="preserve">iunea de </w:t>
            </w:r>
            <w:r w:rsidR="0000683C">
              <w:rPr>
                <w:bCs/>
                <w:sz w:val="24"/>
                <w:szCs w:val="24"/>
                <w:lang w:val="ro-RO"/>
              </w:rPr>
              <w:t>„</w:t>
            </w:r>
            <w:r w:rsidR="00F318B9" w:rsidRPr="00EB4A94">
              <w:rPr>
                <w:bCs/>
                <w:sz w:val="24"/>
                <w:szCs w:val="24"/>
                <w:lang w:val="ro-RO"/>
              </w:rPr>
              <w:t>a nu face nimic</w:t>
            </w:r>
            <w:r w:rsidR="00C841DA" w:rsidRPr="00EB4A94">
              <w:rPr>
                <w:bCs/>
                <w:sz w:val="24"/>
                <w:szCs w:val="24"/>
                <w:lang w:val="ro-RO"/>
              </w:rPr>
              <w:t>”</w:t>
            </w:r>
            <w:r w:rsidR="00296EFD">
              <w:rPr>
                <w:bCs/>
                <w:sz w:val="24"/>
                <w:szCs w:val="24"/>
                <w:lang w:val="ro-RO"/>
              </w:rPr>
              <w:t>,</w:t>
            </w:r>
            <w:r w:rsidR="00F318B9" w:rsidRPr="00EB4A94">
              <w:rPr>
                <w:bCs/>
                <w:sz w:val="24"/>
                <w:szCs w:val="24"/>
                <w:lang w:val="ro-RO"/>
              </w:rPr>
              <w:t xml:space="preserve"> </w:t>
            </w:r>
            <w:r w:rsidR="00296EFD">
              <w:rPr>
                <w:bCs/>
                <w:sz w:val="24"/>
                <w:szCs w:val="24"/>
                <w:lang w:val="ro-RO"/>
              </w:rPr>
              <w:t>problemele invocate nu se vor solu</w:t>
            </w:r>
            <w:r w:rsidR="00AE77F3">
              <w:rPr>
                <w:bCs/>
                <w:sz w:val="24"/>
                <w:szCs w:val="24"/>
                <w:lang w:val="ro-RO"/>
              </w:rPr>
              <w:t>ț</w:t>
            </w:r>
            <w:r w:rsidR="00296EFD">
              <w:rPr>
                <w:bCs/>
                <w:sz w:val="24"/>
                <w:szCs w:val="24"/>
                <w:lang w:val="ro-RO"/>
              </w:rPr>
              <w:t xml:space="preserve">iona de la sine </w:t>
            </w:r>
            <w:r w:rsidR="00AE77F3">
              <w:rPr>
                <w:bCs/>
                <w:sz w:val="24"/>
                <w:szCs w:val="24"/>
                <w:lang w:val="ro-RO"/>
              </w:rPr>
              <w:t>ș</w:t>
            </w:r>
            <w:r w:rsidR="00296EFD">
              <w:rPr>
                <w:bCs/>
                <w:sz w:val="24"/>
                <w:szCs w:val="24"/>
                <w:lang w:val="ro-RO"/>
              </w:rPr>
              <w:t>i chiar se vor amplifica, iar obiectivele stabilite la pct.2, lit. a) din prezenta AIR nu vor fi atinse.</w:t>
            </w:r>
            <w:r w:rsidR="00C841DA">
              <w:rPr>
                <w:bCs/>
                <w:sz w:val="24"/>
                <w:szCs w:val="24"/>
                <w:lang w:val="ro-RO"/>
              </w:rPr>
              <w:t xml:space="preserve"> </w:t>
            </w:r>
            <w:r w:rsidR="0062056B">
              <w:rPr>
                <w:bCs/>
                <w:sz w:val="24"/>
                <w:szCs w:val="24"/>
                <w:lang w:val="ro-RO"/>
              </w:rPr>
              <w:t>Mai mult în cazul în care nu vor fi realizate modificările</w:t>
            </w:r>
            <w:r w:rsidR="00FB5FE2">
              <w:rPr>
                <w:bCs/>
                <w:sz w:val="24"/>
                <w:szCs w:val="24"/>
                <w:lang w:val="ro-RO"/>
              </w:rPr>
              <w:t xml:space="preserve"> prevăzute de proiectul de Lege</w:t>
            </w:r>
            <w:r w:rsidR="00FB5FE2" w:rsidRPr="00FB5FE2">
              <w:rPr>
                <w:bCs/>
                <w:sz w:val="24"/>
                <w:szCs w:val="24"/>
                <w:lang w:val="ro-RO"/>
              </w:rPr>
              <w:t xml:space="preserve"> legate de cazurile de disfuncționalitate a piețe energiei electrice, există riscul unui eventual bl</w:t>
            </w:r>
            <w:r w:rsidR="00FB5FE2">
              <w:rPr>
                <w:bCs/>
                <w:sz w:val="24"/>
                <w:szCs w:val="24"/>
                <w:lang w:val="ro-RO"/>
              </w:rPr>
              <w:t xml:space="preserve">ocaj,  și revenirea la starea </w:t>
            </w:r>
            <w:r w:rsidR="00FB5FE2" w:rsidRPr="00FB5FE2">
              <w:rPr>
                <w:bCs/>
                <w:sz w:val="24"/>
                <w:szCs w:val="24"/>
                <w:lang w:val="ro-RO"/>
              </w:rPr>
              <w:t>de urgență</w:t>
            </w:r>
            <w:r w:rsidR="00FB5FE2">
              <w:rPr>
                <w:bCs/>
                <w:sz w:val="24"/>
                <w:szCs w:val="24"/>
                <w:lang w:val="ro-RO"/>
              </w:rPr>
              <w:t xml:space="preserve"> declarată și implicarea Comisiei pentru Situații Excepționale pentru deblocarea situațiilor de criză. </w:t>
            </w:r>
          </w:p>
        </w:tc>
      </w:tr>
      <w:tr w:rsidR="00457A8E" w:rsidRPr="004554B2" w14:paraId="771F3A32" w14:textId="77777777" w:rsidTr="00B734FB">
        <w:trPr>
          <w:jc w:val="center"/>
        </w:trPr>
        <w:tc>
          <w:tcPr>
            <w:tcW w:w="4803" w:type="pct"/>
            <w:gridSpan w:val="2"/>
            <w:tcMar>
              <w:top w:w="15" w:type="dxa"/>
              <w:left w:w="45" w:type="dxa"/>
              <w:bottom w:w="15" w:type="dxa"/>
              <w:right w:w="45" w:type="dxa"/>
            </w:tcMar>
            <w:hideMark/>
          </w:tcPr>
          <w:p w14:paraId="0290BA9C" w14:textId="7CFCF8E5" w:rsidR="00457A8E" w:rsidRPr="00BE48CB" w:rsidRDefault="00457A8E" w:rsidP="0065671D">
            <w:pPr>
              <w:spacing w:before="120"/>
              <w:ind w:firstLine="0"/>
              <w:rPr>
                <w:b/>
                <w:bCs/>
                <w:sz w:val="24"/>
                <w:szCs w:val="24"/>
                <w:lang w:val="ro-RO"/>
              </w:rPr>
            </w:pPr>
            <w:r w:rsidRPr="00BE48CB">
              <w:rPr>
                <w:b/>
                <w:bCs/>
                <w:sz w:val="24"/>
                <w:szCs w:val="24"/>
                <w:lang w:val="ro-RO"/>
              </w:rPr>
              <w:t>b) Expune</w:t>
            </w:r>
            <w:r w:rsidR="00AE77F3">
              <w:rPr>
                <w:b/>
                <w:bCs/>
                <w:sz w:val="24"/>
                <w:szCs w:val="24"/>
                <w:lang w:val="ro-RO"/>
              </w:rPr>
              <w:t>ț</w:t>
            </w:r>
            <w:r w:rsidRPr="00BE48CB">
              <w:rPr>
                <w:b/>
                <w:bCs/>
                <w:sz w:val="24"/>
                <w:szCs w:val="24"/>
                <w:lang w:val="ro-RO"/>
              </w:rPr>
              <w:t>i</w:t>
            </w:r>
            <w:r w:rsidRPr="00BE48CB">
              <w:rPr>
                <w:b/>
                <w:sz w:val="24"/>
                <w:szCs w:val="24"/>
                <w:lang w:val="ro-RO"/>
              </w:rPr>
              <w:t xml:space="preserve"> principalele prevederi ale proiectului, cu impact, </w:t>
            </w:r>
            <w:r w:rsidR="00EB5178" w:rsidRPr="00BE48CB">
              <w:rPr>
                <w:b/>
                <w:sz w:val="24"/>
                <w:szCs w:val="24"/>
                <w:lang w:val="ro-RO"/>
              </w:rPr>
              <w:t>explicând</w:t>
            </w:r>
            <w:r w:rsidRPr="00BE48CB">
              <w:rPr>
                <w:b/>
                <w:sz w:val="24"/>
                <w:szCs w:val="24"/>
                <w:lang w:val="ro-RO"/>
              </w:rPr>
              <w:t xml:space="preserve"> cum acestea </w:t>
            </w:r>
            <w:r w:rsidR="00AE77F3">
              <w:rPr>
                <w:b/>
                <w:sz w:val="24"/>
                <w:szCs w:val="24"/>
                <w:lang w:val="ro-RO"/>
              </w:rPr>
              <w:t>ț</w:t>
            </w:r>
            <w:r w:rsidRPr="00BE48CB">
              <w:rPr>
                <w:b/>
                <w:sz w:val="24"/>
                <w:szCs w:val="24"/>
                <w:lang w:val="ro-RO"/>
              </w:rPr>
              <w:t xml:space="preserve">intesc cauzele problemei, cu indicarea </w:t>
            </w:r>
            <w:r w:rsidR="00D43675">
              <w:rPr>
                <w:b/>
                <w:sz w:val="24"/>
                <w:szCs w:val="24"/>
                <w:lang w:val="ro-RO"/>
              </w:rPr>
              <w:t>i</w:t>
            </w:r>
            <w:r w:rsidRPr="00BE48CB">
              <w:rPr>
                <w:b/>
                <w:sz w:val="24"/>
                <w:szCs w:val="24"/>
                <w:lang w:val="ro-RO"/>
              </w:rPr>
              <w:t>nova</w:t>
            </w:r>
            <w:r w:rsidR="00AE77F3">
              <w:rPr>
                <w:b/>
                <w:sz w:val="24"/>
                <w:szCs w:val="24"/>
                <w:lang w:val="ro-RO"/>
              </w:rPr>
              <w:t>ț</w:t>
            </w:r>
            <w:r w:rsidRPr="00BE48CB">
              <w:rPr>
                <w:b/>
                <w:sz w:val="24"/>
                <w:szCs w:val="24"/>
                <w:lang w:val="ro-RO"/>
              </w:rPr>
              <w:t xml:space="preserve">iilor </w:t>
            </w:r>
            <w:r w:rsidR="00AE77F3">
              <w:rPr>
                <w:b/>
                <w:sz w:val="24"/>
                <w:szCs w:val="24"/>
                <w:lang w:val="ro-RO"/>
              </w:rPr>
              <w:t>ș</w:t>
            </w:r>
            <w:r w:rsidRPr="00BE48CB">
              <w:rPr>
                <w:b/>
                <w:sz w:val="24"/>
                <w:szCs w:val="24"/>
                <w:lang w:val="ro-RO"/>
              </w:rPr>
              <w:t>i întregului spectru de solu</w:t>
            </w:r>
            <w:r w:rsidR="00AE77F3">
              <w:rPr>
                <w:b/>
                <w:sz w:val="24"/>
                <w:szCs w:val="24"/>
                <w:lang w:val="ro-RO"/>
              </w:rPr>
              <w:t>ț</w:t>
            </w:r>
            <w:r w:rsidRPr="00BE48CB">
              <w:rPr>
                <w:b/>
                <w:sz w:val="24"/>
                <w:szCs w:val="24"/>
                <w:lang w:val="ro-RO"/>
              </w:rPr>
              <w:t>ii/drepturi/</w:t>
            </w:r>
            <w:r w:rsidR="00EB5178" w:rsidRPr="00BE48CB">
              <w:rPr>
                <w:b/>
                <w:sz w:val="24"/>
                <w:szCs w:val="24"/>
                <w:lang w:val="ro-RO"/>
              </w:rPr>
              <w:t>obliga</w:t>
            </w:r>
            <w:r w:rsidR="00AE77F3">
              <w:rPr>
                <w:b/>
                <w:sz w:val="24"/>
                <w:szCs w:val="24"/>
                <w:lang w:val="ro-RO"/>
              </w:rPr>
              <w:t>ț</w:t>
            </w:r>
            <w:r w:rsidR="00EB5178" w:rsidRPr="00BE48CB">
              <w:rPr>
                <w:b/>
                <w:sz w:val="24"/>
                <w:szCs w:val="24"/>
                <w:lang w:val="ro-RO"/>
              </w:rPr>
              <w:t>ii</w:t>
            </w:r>
            <w:r w:rsidRPr="00BE48CB">
              <w:rPr>
                <w:b/>
                <w:sz w:val="24"/>
                <w:szCs w:val="24"/>
                <w:lang w:val="ro-RO"/>
              </w:rPr>
              <w:t xml:space="preserve"> ce se doresc să fie aprobate</w:t>
            </w:r>
          </w:p>
        </w:tc>
        <w:tc>
          <w:tcPr>
            <w:tcW w:w="197" w:type="pct"/>
            <w:gridSpan w:val="2"/>
            <w:tcMar>
              <w:top w:w="15" w:type="dxa"/>
              <w:left w:w="45" w:type="dxa"/>
              <w:bottom w:w="15" w:type="dxa"/>
              <w:right w:w="45" w:type="dxa"/>
            </w:tcMar>
          </w:tcPr>
          <w:p w14:paraId="0553B3A3" w14:textId="77777777" w:rsidR="00457A8E" w:rsidRPr="00654212" w:rsidRDefault="00457A8E" w:rsidP="0065671D">
            <w:pPr>
              <w:ind w:firstLine="0"/>
              <w:rPr>
                <w:sz w:val="24"/>
                <w:szCs w:val="24"/>
                <w:lang w:val="ro-RO"/>
              </w:rPr>
            </w:pPr>
          </w:p>
        </w:tc>
      </w:tr>
      <w:tr w:rsidR="00457A8E" w:rsidRPr="001F77F0" w14:paraId="3FC39658" w14:textId="77777777" w:rsidTr="00B734FB">
        <w:trPr>
          <w:jc w:val="center"/>
        </w:trPr>
        <w:tc>
          <w:tcPr>
            <w:tcW w:w="5000" w:type="pct"/>
            <w:gridSpan w:val="4"/>
            <w:tcMar>
              <w:top w:w="15" w:type="dxa"/>
              <w:left w:w="45" w:type="dxa"/>
              <w:bottom w:w="15" w:type="dxa"/>
              <w:right w:w="45" w:type="dxa"/>
            </w:tcMar>
          </w:tcPr>
          <w:p w14:paraId="14341B9F" w14:textId="0D54B17E" w:rsidR="00DA2E5B" w:rsidRDefault="007048E0" w:rsidP="0065671D">
            <w:pPr>
              <w:spacing w:before="120" w:after="120"/>
              <w:ind w:firstLine="0"/>
              <w:rPr>
                <w:bCs/>
                <w:sz w:val="24"/>
                <w:szCs w:val="24"/>
                <w:lang w:val="ro-RO"/>
              </w:rPr>
            </w:pPr>
            <w:r w:rsidRPr="007048E0">
              <w:rPr>
                <w:bCs/>
                <w:sz w:val="24"/>
                <w:szCs w:val="24"/>
                <w:lang w:val="ro-RO"/>
              </w:rPr>
              <w:t xml:space="preserve">În contextul </w:t>
            </w:r>
            <w:r>
              <w:rPr>
                <w:bCs/>
                <w:sz w:val="24"/>
                <w:szCs w:val="24"/>
                <w:lang w:val="ro-RO"/>
              </w:rPr>
              <w:t xml:space="preserve">transpunerii Regulamentului privind integritatea </w:t>
            </w:r>
            <w:r w:rsidR="00AE77F3">
              <w:rPr>
                <w:bCs/>
                <w:sz w:val="24"/>
                <w:szCs w:val="24"/>
                <w:lang w:val="ro-RO"/>
              </w:rPr>
              <w:t>ș</w:t>
            </w:r>
            <w:r>
              <w:rPr>
                <w:bCs/>
                <w:sz w:val="24"/>
                <w:szCs w:val="24"/>
                <w:lang w:val="ro-RO"/>
              </w:rPr>
              <w:t>i transparen</w:t>
            </w:r>
            <w:r w:rsidR="00AE77F3">
              <w:rPr>
                <w:bCs/>
                <w:sz w:val="24"/>
                <w:szCs w:val="24"/>
                <w:lang w:val="ro-RO"/>
              </w:rPr>
              <w:t>ț</w:t>
            </w:r>
            <w:r>
              <w:rPr>
                <w:bCs/>
                <w:sz w:val="24"/>
                <w:szCs w:val="24"/>
                <w:lang w:val="ro-RO"/>
              </w:rPr>
              <w:t>a pie</w:t>
            </w:r>
            <w:r w:rsidR="00AE77F3">
              <w:rPr>
                <w:bCs/>
                <w:sz w:val="24"/>
                <w:szCs w:val="24"/>
                <w:lang w:val="ro-RO"/>
              </w:rPr>
              <w:t>ț</w:t>
            </w:r>
            <w:r>
              <w:rPr>
                <w:bCs/>
                <w:sz w:val="24"/>
                <w:szCs w:val="24"/>
                <w:lang w:val="ro-RO"/>
              </w:rPr>
              <w:t xml:space="preserve">ei </w:t>
            </w:r>
            <w:r w:rsidR="00F8160F">
              <w:rPr>
                <w:bCs/>
                <w:sz w:val="24"/>
                <w:szCs w:val="24"/>
                <w:lang w:val="ro-RO"/>
              </w:rPr>
              <w:t>energiei electrice</w:t>
            </w:r>
            <w:r w:rsidR="007E7EB9">
              <w:rPr>
                <w:bCs/>
                <w:sz w:val="24"/>
                <w:szCs w:val="24"/>
                <w:lang w:val="ro-RO"/>
              </w:rPr>
              <w:t>,</w:t>
            </w:r>
            <w:r w:rsidR="00DA2E5B">
              <w:rPr>
                <w:bCs/>
                <w:sz w:val="24"/>
                <w:szCs w:val="24"/>
                <w:lang w:val="ro-RO"/>
              </w:rPr>
              <w:t xml:space="preserve"> Legea cu privire la </w:t>
            </w:r>
            <w:r w:rsidR="00F8160F">
              <w:rPr>
                <w:bCs/>
                <w:sz w:val="24"/>
                <w:szCs w:val="24"/>
                <w:lang w:val="ro-RO"/>
              </w:rPr>
              <w:t>energia electrică</w:t>
            </w:r>
            <w:r w:rsidR="00DA2E5B">
              <w:rPr>
                <w:bCs/>
                <w:sz w:val="24"/>
                <w:szCs w:val="24"/>
                <w:lang w:val="ro-RO"/>
              </w:rPr>
              <w:t xml:space="preserve"> urmează a fi completată cu o serie de prevederi care reglementează înregistrarea participan</w:t>
            </w:r>
            <w:r w:rsidR="00AE77F3">
              <w:rPr>
                <w:bCs/>
                <w:sz w:val="24"/>
                <w:szCs w:val="24"/>
                <w:lang w:val="ro-RO"/>
              </w:rPr>
              <w:t>ț</w:t>
            </w:r>
            <w:r w:rsidR="00DA2E5B">
              <w:rPr>
                <w:bCs/>
                <w:sz w:val="24"/>
                <w:szCs w:val="24"/>
                <w:lang w:val="ro-RO"/>
              </w:rPr>
              <w:t>ilor la pia</w:t>
            </w:r>
            <w:r w:rsidR="00AE77F3">
              <w:rPr>
                <w:bCs/>
                <w:sz w:val="24"/>
                <w:szCs w:val="24"/>
                <w:lang w:val="ro-RO"/>
              </w:rPr>
              <w:t>ț</w:t>
            </w:r>
            <w:r w:rsidR="00DA2E5B">
              <w:rPr>
                <w:bCs/>
                <w:sz w:val="24"/>
                <w:szCs w:val="24"/>
                <w:lang w:val="ro-RO"/>
              </w:rPr>
              <w:t xml:space="preserve">a angro a </w:t>
            </w:r>
            <w:r w:rsidR="00F8160F">
              <w:rPr>
                <w:bCs/>
                <w:sz w:val="24"/>
                <w:szCs w:val="24"/>
                <w:lang w:val="ro-RO"/>
              </w:rPr>
              <w:t>energiei electrice</w:t>
            </w:r>
            <w:r w:rsidR="00DA2E5B">
              <w:rPr>
                <w:bCs/>
                <w:sz w:val="24"/>
                <w:szCs w:val="24"/>
                <w:lang w:val="ro-RO"/>
              </w:rPr>
              <w:t xml:space="preserve">, </w:t>
            </w:r>
            <w:r w:rsidR="00DB383B">
              <w:rPr>
                <w:bCs/>
                <w:sz w:val="24"/>
                <w:szCs w:val="24"/>
                <w:lang w:val="ro-RO"/>
              </w:rPr>
              <w:t xml:space="preserve">comunicarea </w:t>
            </w:r>
            <w:r w:rsidR="00AE77F3">
              <w:rPr>
                <w:bCs/>
                <w:sz w:val="24"/>
                <w:szCs w:val="24"/>
                <w:lang w:val="ro-RO"/>
              </w:rPr>
              <w:t>ș</w:t>
            </w:r>
            <w:r w:rsidR="00DB383B">
              <w:rPr>
                <w:bCs/>
                <w:sz w:val="24"/>
                <w:szCs w:val="24"/>
                <w:lang w:val="ro-RO"/>
              </w:rPr>
              <w:t>i utilizarea informa</w:t>
            </w:r>
            <w:r w:rsidR="00AE77F3">
              <w:rPr>
                <w:bCs/>
                <w:sz w:val="24"/>
                <w:szCs w:val="24"/>
                <w:lang w:val="ro-RO"/>
              </w:rPr>
              <w:t>ț</w:t>
            </w:r>
            <w:r w:rsidR="00DB383B">
              <w:rPr>
                <w:bCs/>
                <w:sz w:val="24"/>
                <w:szCs w:val="24"/>
                <w:lang w:val="ro-RO"/>
              </w:rPr>
              <w:t>iilor privilegiate la încheierea tranzac</w:t>
            </w:r>
            <w:r w:rsidR="00AE77F3">
              <w:rPr>
                <w:bCs/>
                <w:sz w:val="24"/>
                <w:szCs w:val="24"/>
                <w:lang w:val="ro-RO"/>
              </w:rPr>
              <w:t>ț</w:t>
            </w:r>
            <w:r w:rsidR="00DB383B">
              <w:rPr>
                <w:bCs/>
                <w:sz w:val="24"/>
                <w:szCs w:val="24"/>
                <w:lang w:val="ro-RO"/>
              </w:rPr>
              <w:t>iilor, ac</w:t>
            </w:r>
            <w:r w:rsidR="00AE77F3">
              <w:rPr>
                <w:bCs/>
                <w:sz w:val="24"/>
                <w:szCs w:val="24"/>
                <w:lang w:val="ro-RO"/>
              </w:rPr>
              <w:t>ț</w:t>
            </w:r>
            <w:r w:rsidR="00DB383B">
              <w:rPr>
                <w:bCs/>
                <w:sz w:val="24"/>
                <w:szCs w:val="24"/>
                <w:lang w:val="ro-RO"/>
              </w:rPr>
              <w:t>iunile de manipulare pe pia</w:t>
            </w:r>
            <w:r w:rsidR="00AE77F3">
              <w:rPr>
                <w:bCs/>
                <w:sz w:val="24"/>
                <w:szCs w:val="24"/>
                <w:lang w:val="ro-RO"/>
              </w:rPr>
              <w:t>ț</w:t>
            </w:r>
            <w:r w:rsidR="00F8160F">
              <w:rPr>
                <w:bCs/>
                <w:sz w:val="24"/>
                <w:szCs w:val="24"/>
                <w:lang w:val="ro-RO"/>
              </w:rPr>
              <w:t>a energiei electrice</w:t>
            </w:r>
            <w:r w:rsidR="00DB383B">
              <w:rPr>
                <w:bCs/>
                <w:sz w:val="24"/>
                <w:szCs w:val="24"/>
                <w:lang w:val="ro-RO"/>
              </w:rPr>
              <w:t xml:space="preserve">, precum </w:t>
            </w:r>
            <w:r w:rsidR="00AE77F3">
              <w:rPr>
                <w:bCs/>
                <w:sz w:val="24"/>
                <w:szCs w:val="24"/>
                <w:lang w:val="ro-RO"/>
              </w:rPr>
              <w:t>ș</w:t>
            </w:r>
            <w:r w:rsidR="00DB383B">
              <w:rPr>
                <w:bCs/>
                <w:sz w:val="24"/>
                <w:szCs w:val="24"/>
                <w:lang w:val="ro-RO"/>
              </w:rPr>
              <w:t>i atribu</w:t>
            </w:r>
            <w:r w:rsidR="00AE77F3">
              <w:rPr>
                <w:bCs/>
                <w:sz w:val="24"/>
                <w:szCs w:val="24"/>
                <w:lang w:val="ro-RO"/>
              </w:rPr>
              <w:t>ț</w:t>
            </w:r>
            <w:r w:rsidR="00DB383B">
              <w:rPr>
                <w:bCs/>
                <w:sz w:val="24"/>
                <w:szCs w:val="24"/>
                <w:lang w:val="ro-RO"/>
              </w:rPr>
              <w:t xml:space="preserve">iile ANRE privind monitorizarea, investigarea </w:t>
            </w:r>
            <w:r w:rsidR="00AE77F3">
              <w:rPr>
                <w:bCs/>
                <w:sz w:val="24"/>
                <w:szCs w:val="24"/>
                <w:lang w:val="ro-RO"/>
              </w:rPr>
              <w:t>ș</w:t>
            </w:r>
            <w:r w:rsidR="00DB383B">
              <w:rPr>
                <w:bCs/>
                <w:sz w:val="24"/>
                <w:szCs w:val="24"/>
                <w:lang w:val="ro-RO"/>
              </w:rPr>
              <w:t>i sanc</w:t>
            </w:r>
            <w:r w:rsidR="00AE77F3">
              <w:rPr>
                <w:bCs/>
                <w:sz w:val="24"/>
                <w:szCs w:val="24"/>
                <w:lang w:val="ro-RO"/>
              </w:rPr>
              <w:t>ț</w:t>
            </w:r>
            <w:r w:rsidR="00DB383B">
              <w:rPr>
                <w:bCs/>
                <w:sz w:val="24"/>
                <w:szCs w:val="24"/>
                <w:lang w:val="ro-RO"/>
              </w:rPr>
              <w:t>ionarea participan</w:t>
            </w:r>
            <w:r w:rsidR="00AE77F3">
              <w:rPr>
                <w:bCs/>
                <w:sz w:val="24"/>
                <w:szCs w:val="24"/>
                <w:lang w:val="ro-RO"/>
              </w:rPr>
              <w:t>ț</w:t>
            </w:r>
            <w:r w:rsidR="00DB383B">
              <w:rPr>
                <w:bCs/>
                <w:sz w:val="24"/>
                <w:szCs w:val="24"/>
                <w:lang w:val="ro-RO"/>
              </w:rPr>
              <w:t>ilor la pia</w:t>
            </w:r>
            <w:r w:rsidR="00AE77F3">
              <w:rPr>
                <w:bCs/>
                <w:sz w:val="24"/>
                <w:szCs w:val="24"/>
                <w:lang w:val="ro-RO"/>
              </w:rPr>
              <w:t>ț</w:t>
            </w:r>
            <w:r w:rsidR="00DB383B">
              <w:rPr>
                <w:bCs/>
                <w:sz w:val="24"/>
                <w:szCs w:val="24"/>
                <w:lang w:val="ro-RO"/>
              </w:rPr>
              <w:t xml:space="preserve">a angro a </w:t>
            </w:r>
            <w:r w:rsidR="00F8160F">
              <w:rPr>
                <w:bCs/>
                <w:sz w:val="24"/>
                <w:szCs w:val="24"/>
                <w:lang w:val="ro-RO"/>
              </w:rPr>
              <w:t>de energie electrică</w:t>
            </w:r>
            <w:r w:rsidR="00DB383B">
              <w:rPr>
                <w:bCs/>
                <w:sz w:val="24"/>
                <w:szCs w:val="24"/>
                <w:lang w:val="ro-RO"/>
              </w:rPr>
              <w:t xml:space="preserve">, care manifestă </w:t>
            </w:r>
            <w:r w:rsidR="00DE6968">
              <w:rPr>
                <w:bCs/>
                <w:sz w:val="24"/>
                <w:szCs w:val="24"/>
                <w:lang w:val="ro-RO"/>
              </w:rPr>
              <w:t>un comportament nesatisfăcător</w:t>
            </w:r>
            <w:r w:rsidR="00DB383B">
              <w:rPr>
                <w:bCs/>
                <w:sz w:val="24"/>
                <w:szCs w:val="24"/>
                <w:lang w:val="ro-RO"/>
              </w:rPr>
              <w:t xml:space="preserve">. </w:t>
            </w:r>
          </w:p>
          <w:p w14:paraId="66F490F6" w14:textId="0529D78A" w:rsidR="00AE1AA1" w:rsidRDefault="00DA2E5B" w:rsidP="0065671D">
            <w:pPr>
              <w:spacing w:after="120"/>
              <w:ind w:firstLine="0"/>
              <w:rPr>
                <w:bCs/>
                <w:sz w:val="24"/>
                <w:szCs w:val="24"/>
                <w:lang w:val="ro-RO"/>
              </w:rPr>
            </w:pPr>
            <w:r>
              <w:rPr>
                <w:bCs/>
                <w:sz w:val="24"/>
                <w:szCs w:val="24"/>
                <w:lang w:val="ro-RO"/>
              </w:rPr>
              <w:t>Astfel,</w:t>
            </w:r>
            <w:r w:rsidR="007E7EB9">
              <w:rPr>
                <w:bCs/>
                <w:sz w:val="24"/>
                <w:szCs w:val="24"/>
                <w:lang w:val="ro-RO"/>
              </w:rPr>
              <w:t xml:space="preserve"> în</w:t>
            </w:r>
            <w:r w:rsidR="00DE6968">
              <w:rPr>
                <w:bCs/>
                <w:sz w:val="24"/>
                <w:szCs w:val="24"/>
                <w:lang w:val="ro-RO"/>
              </w:rPr>
              <w:t xml:space="preserve"> prevederile</w:t>
            </w:r>
            <w:r w:rsidR="007048E0">
              <w:rPr>
                <w:bCs/>
                <w:sz w:val="24"/>
                <w:szCs w:val="24"/>
                <w:lang w:val="ro-RO"/>
              </w:rPr>
              <w:t xml:space="preserve"> </w:t>
            </w:r>
            <w:r w:rsidR="00921BE2">
              <w:rPr>
                <w:bCs/>
                <w:sz w:val="24"/>
                <w:szCs w:val="24"/>
                <w:lang w:val="ro-RO"/>
              </w:rPr>
              <w:t>Leg</w:t>
            </w:r>
            <w:r w:rsidR="00DE6968">
              <w:rPr>
                <w:bCs/>
                <w:sz w:val="24"/>
                <w:szCs w:val="24"/>
                <w:lang w:val="ro-RO"/>
              </w:rPr>
              <w:t>ii</w:t>
            </w:r>
            <w:r w:rsidR="00921BE2">
              <w:rPr>
                <w:bCs/>
                <w:sz w:val="24"/>
                <w:szCs w:val="24"/>
                <w:lang w:val="ro-RO"/>
              </w:rPr>
              <w:t xml:space="preserve"> cu privire la </w:t>
            </w:r>
            <w:r w:rsidR="00AE1AA1">
              <w:rPr>
                <w:bCs/>
                <w:sz w:val="24"/>
                <w:szCs w:val="24"/>
                <w:lang w:val="ro-RO"/>
              </w:rPr>
              <w:t>energia electrică</w:t>
            </w:r>
            <w:r w:rsidR="00921BE2">
              <w:rPr>
                <w:bCs/>
                <w:sz w:val="24"/>
                <w:szCs w:val="24"/>
                <w:lang w:val="ro-RO"/>
              </w:rPr>
              <w:t xml:space="preserve"> urmează a fi introduse prevederi care reglementează </w:t>
            </w:r>
            <w:r w:rsidR="007048E0" w:rsidRPr="00921BE2">
              <w:rPr>
                <w:bCs/>
                <w:sz w:val="24"/>
                <w:szCs w:val="24"/>
                <w:lang w:val="ro-RO"/>
              </w:rPr>
              <w:t xml:space="preserve">instituirea </w:t>
            </w:r>
            <w:r w:rsidR="00AE77F3">
              <w:rPr>
                <w:bCs/>
                <w:sz w:val="24"/>
                <w:szCs w:val="24"/>
                <w:lang w:val="ro-RO"/>
              </w:rPr>
              <w:t>ș</w:t>
            </w:r>
            <w:r w:rsidR="007048E0" w:rsidRPr="00921BE2">
              <w:rPr>
                <w:bCs/>
                <w:sz w:val="24"/>
                <w:szCs w:val="24"/>
                <w:lang w:val="ro-RO"/>
              </w:rPr>
              <w:t xml:space="preserve">i </w:t>
            </w:r>
            <w:r w:rsidR="00AE77F3">
              <w:rPr>
                <w:bCs/>
                <w:sz w:val="24"/>
                <w:szCs w:val="24"/>
                <w:lang w:val="ro-RO"/>
              </w:rPr>
              <w:t>ț</w:t>
            </w:r>
            <w:r w:rsidR="007048E0" w:rsidRPr="00921BE2">
              <w:rPr>
                <w:bCs/>
                <w:sz w:val="24"/>
                <w:szCs w:val="24"/>
                <w:lang w:val="ro-RO"/>
              </w:rPr>
              <w:t>inerea Registrului participan</w:t>
            </w:r>
            <w:r w:rsidR="00AE77F3">
              <w:rPr>
                <w:bCs/>
                <w:sz w:val="24"/>
                <w:szCs w:val="24"/>
                <w:lang w:val="ro-RO"/>
              </w:rPr>
              <w:t>ț</w:t>
            </w:r>
            <w:r w:rsidR="007048E0" w:rsidRPr="00921BE2">
              <w:rPr>
                <w:bCs/>
                <w:sz w:val="24"/>
                <w:szCs w:val="24"/>
                <w:lang w:val="ro-RO"/>
              </w:rPr>
              <w:t>ilor la pia</w:t>
            </w:r>
            <w:r w:rsidR="00AE77F3">
              <w:rPr>
                <w:bCs/>
                <w:sz w:val="24"/>
                <w:szCs w:val="24"/>
                <w:lang w:val="ro-RO"/>
              </w:rPr>
              <w:t>ț</w:t>
            </w:r>
            <w:r w:rsidR="007048E0" w:rsidRPr="00921BE2">
              <w:rPr>
                <w:bCs/>
                <w:sz w:val="24"/>
                <w:szCs w:val="24"/>
                <w:lang w:val="ro-RO"/>
              </w:rPr>
              <w:t xml:space="preserve">a </w:t>
            </w:r>
            <w:r w:rsidR="00A000DE">
              <w:rPr>
                <w:bCs/>
                <w:sz w:val="24"/>
                <w:szCs w:val="24"/>
                <w:lang w:val="ro-RO"/>
              </w:rPr>
              <w:t xml:space="preserve">angro a </w:t>
            </w:r>
            <w:r w:rsidR="00AE1AA1">
              <w:rPr>
                <w:bCs/>
                <w:sz w:val="24"/>
                <w:szCs w:val="24"/>
                <w:lang w:val="ro-RO"/>
              </w:rPr>
              <w:t>energiei electrice</w:t>
            </w:r>
            <w:r w:rsidR="007048E0" w:rsidRPr="00921BE2">
              <w:rPr>
                <w:bCs/>
                <w:sz w:val="24"/>
                <w:szCs w:val="24"/>
                <w:lang w:val="ro-RO"/>
              </w:rPr>
              <w:t xml:space="preserve">, precum </w:t>
            </w:r>
            <w:r w:rsidR="00AE77F3">
              <w:rPr>
                <w:bCs/>
                <w:sz w:val="24"/>
                <w:szCs w:val="24"/>
                <w:lang w:val="ro-RO"/>
              </w:rPr>
              <w:t>ș</w:t>
            </w:r>
            <w:r w:rsidR="007048E0" w:rsidRPr="00921BE2">
              <w:rPr>
                <w:bCs/>
                <w:sz w:val="24"/>
                <w:szCs w:val="24"/>
                <w:lang w:val="ro-RO"/>
              </w:rPr>
              <w:t xml:space="preserve">i modul de înregistrare </w:t>
            </w:r>
            <w:r w:rsidR="00AE77F3">
              <w:rPr>
                <w:bCs/>
                <w:sz w:val="24"/>
                <w:szCs w:val="24"/>
                <w:lang w:val="ro-RO"/>
              </w:rPr>
              <w:t>ș</w:t>
            </w:r>
            <w:r w:rsidR="007048E0" w:rsidRPr="00921BE2">
              <w:rPr>
                <w:bCs/>
                <w:sz w:val="24"/>
                <w:szCs w:val="24"/>
                <w:lang w:val="ro-RO"/>
              </w:rPr>
              <w:t xml:space="preserve">i de actualizare </w:t>
            </w:r>
            <w:r w:rsidR="00921BE2">
              <w:rPr>
                <w:bCs/>
                <w:sz w:val="24"/>
                <w:szCs w:val="24"/>
                <w:lang w:val="ro-RO"/>
              </w:rPr>
              <w:t>a datelor</w:t>
            </w:r>
            <w:r w:rsidR="00A000DE">
              <w:rPr>
                <w:bCs/>
                <w:sz w:val="24"/>
                <w:szCs w:val="24"/>
                <w:lang w:val="ro-RO"/>
              </w:rPr>
              <w:t xml:space="preserve"> din Registru</w:t>
            </w:r>
            <w:r w:rsidR="00921BE2">
              <w:rPr>
                <w:bCs/>
                <w:sz w:val="24"/>
                <w:szCs w:val="24"/>
                <w:lang w:val="ro-RO"/>
              </w:rPr>
              <w:t xml:space="preserve">. </w:t>
            </w:r>
          </w:p>
          <w:p w14:paraId="0CD8C9A5" w14:textId="3862FF9E" w:rsidR="00457A8E" w:rsidRDefault="00A000DE" w:rsidP="0065671D">
            <w:pPr>
              <w:spacing w:after="120"/>
              <w:ind w:firstLine="0"/>
              <w:rPr>
                <w:bCs/>
                <w:sz w:val="24"/>
                <w:szCs w:val="24"/>
                <w:lang w:val="ro-RO"/>
              </w:rPr>
            </w:pPr>
            <w:r w:rsidRPr="00A000DE">
              <w:rPr>
                <w:bCs/>
                <w:sz w:val="24"/>
                <w:szCs w:val="24"/>
                <w:lang w:val="ro-RO"/>
              </w:rPr>
              <w:t>Registrul participan</w:t>
            </w:r>
            <w:r w:rsidR="00AE77F3">
              <w:rPr>
                <w:bCs/>
                <w:sz w:val="24"/>
                <w:szCs w:val="24"/>
                <w:lang w:val="ro-RO"/>
              </w:rPr>
              <w:t>ț</w:t>
            </w:r>
            <w:r w:rsidRPr="00A000DE">
              <w:rPr>
                <w:bCs/>
                <w:sz w:val="24"/>
                <w:szCs w:val="24"/>
                <w:lang w:val="ro-RO"/>
              </w:rPr>
              <w:t>ilor la pia</w:t>
            </w:r>
            <w:r w:rsidR="00AE77F3">
              <w:rPr>
                <w:bCs/>
                <w:sz w:val="24"/>
                <w:szCs w:val="24"/>
                <w:lang w:val="ro-RO"/>
              </w:rPr>
              <w:t>ț</w:t>
            </w:r>
            <w:r w:rsidRPr="00A000DE">
              <w:rPr>
                <w:bCs/>
                <w:sz w:val="24"/>
                <w:szCs w:val="24"/>
                <w:lang w:val="ro-RO"/>
              </w:rPr>
              <w:t xml:space="preserve">a angro a </w:t>
            </w:r>
            <w:r w:rsidR="00AE1AA1">
              <w:rPr>
                <w:bCs/>
                <w:sz w:val="24"/>
                <w:szCs w:val="24"/>
                <w:lang w:val="ro-RO"/>
              </w:rPr>
              <w:t>energiei electrice</w:t>
            </w:r>
            <w:r w:rsidRPr="00A000DE">
              <w:rPr>
                <w:bCs/>
                <w:sz w:val="24"/>
                <w:szCs w:val="24"/>
                <w:lang w:val="ro-RO"/>
              </w:rPr>
              <w:t xml:space="preserve"> </w:t>
            </w:r>
            <w:r>
              <w:rPr>
                <w:bCs/>
                <w:sz w:val="24"/>
                <w:szCs w:val="24"/>
                <w:lang w:val="ro-RO"/>
              </w:rPr>
              <w:t xml:space="preserve">urmează a fi instituit </w:t>
            </w:r>
            <w:r w:rsidR="00AE77F3">
              <w:rPr>
                <w:bCs/>
                <w:sz w:val="24"/>
                <w:szCs w:val="24"/>
                <w:lang w:val="ro-RO"/>
              </w:rPr>
              <w:t>ș</w:t>
            </w:r>
            <w:r>
              <w:rPr>
                <w:bCs/>
                <w:sz w:val="24"/>
                <w:szCs w:val="24"/>
                <w:lang w:val="ro-RO"/>
              </w:rPr>
              <w:t>i ajustat de ANRE, iar înregistrare</w:t>
            </w:r>
            <w:r w:rsidR="00524E77">
              <w:rPr>
                <w:bCs/>
                <w:sz w:val="24"/>
                <w:szCs w:val="24"/>
                <w:lang w:val="ro-RO"/>
              </w:rPr>
              <w:t>a</w:t>
            </w:r>
            <w:r>
              <w:rPr>
                <w:bCs/>
                <w:sz w:val="24"/>
                <w:szCs w:val="24"/>
                <w:lang w:val="ro-RO"/>
              </w:rPr>
              <w:t xml:space="preserve"> în Registrul </w:t>
            </w:r>
            <w:r w:rsidR="007E7EB9">
              <w:rPr>
                <w:bCs/>
                <w:sz w:val="24"/>
                <w:szCs w:val="24"/>
                <w:lang w:val="ro-RO"/>
              </w:rPr>
              <w:t>respectiv</w:t>
            </w:r>
            <w:r>
              <w:rPr>
                <w:bCs/>
                <w:sz w:val="24"/>
                <w:szCs w:val="24"/>
                <w:lang w:val="ro-RO"/>
              </w:rPr>
              <w:t xml:space="preserve"> este obligatori</w:t>
            </w:r>
            <w:r w:rsidR="00524E77">
              <w:rPr>
                <w:bCs/>
                <w:sz w:val="24"/>
                <w:szCs w:val="24"/>
                <w:lang w:val="ro-RO"/>
              </w:rPr>
              <w:t>e</w:t>
            </w:r>
            <w:r>
              <w:rPr>
                <w:bCs/>
                <w:sz w:val="24"/>
                <w:szCs w:val="24"/>
                <w:lang w:val="ro-RO"/>
              </w:rPr>
              <w:t xml:space="preserve"> pentru toate persoanele fizice </w:t>
            </w:r>
            <w:r w:rsidR="00AE77F3">
              <w:rPr>
                <w:bCs/>
                <w:sz w:val="24"/>
                <w:szCs w:val="24"/>
                <w:lang w:val="ro-RO"/>
              </w:rPr>
              <w:t>ș</w:t>
            </w:r>
            <w:r>
              <w:rPr>
                <w:bCs/>
                <w:sz w:val="24"/>
                <w:szCs w:val="24"/>
                <w:lang w:val="ro-RO"/>
              </w:rPr>
              <w:t xml:space="preserve">i juridice </w:t>
            </w:r>
            <w:r w:rsidRPr="00A000DE">
              <w:rPr>
                <w:bCs/>
                <w:sz w:val="24"/>
                <w:szCs w:val="24"/>
                <w:lang w:val="ro-RO"/>
              </w:rPr>
              <w:t xml:space="preserve">care efectuează </w:t>
            </w:r>
            <w:r w:rsidRPr="00A000DE">
              <w:rPr>
                <w:bCs/>
                <w:sz w:val="24"/>
                <w:szCs w:val="24"/>
                <w:lang w:val="ro-RO"/>
              </w:rPr>
              <w:lastRenderedPageBreak/>
              <w:t>tranzac</w:t>
            </w:r>
            <w:r w:rsidR="00AE77F3">
              <w:rPr>
                <w:bCs/>
                <w:sz w:val="24"/>
                <w:szCs w:val="24"/>
                <w:lang w:val="ro-RO"/>
              </w:rPr>
              <w:t>ț</w:t>
            </w:r>
            <w:r w:rsidRPr="00A000DE">
              <w:rPr>
                <w:bCs/>
                <w:sz w:val="24"/>
                <w:szCs w:val="24"/>
                <w:lang w:val="ro-RO"/>
              </w:rPr>
              <w:t>ii cu produse energetice angro sau care manifestă interesul de a intra in astfel de tranzac</w:t>
            </w:r>
            <w:r w:rsidR="00AE77F3">
              <w:rPr>
                <w:bCs/>
                <w:sz w:val="24"/>
                <w:szCs w:val="24"/>
                <w:lang w:val="ro-RO"/>
              </w:rPr>
              <w:t>ț</w:t>
            </w:r>
            <w:r w:rsidRPr="00A000DE">
              <w:rPr>
                <w:bCs/>
                <w:sz w:val="24"/>
                <w:szCs w:val="24"/>
                <w:lang w:val="ro-RO"/>
              </w:rPr>
              <w:t>ii prin intermediul notificărilor de tranzac</w:t>
            </w:r>
            <w:r w:rsidR="00AE77F3">
              <w:rPr>
                <w:bCs/>
                <w:sz w:val="24"/>
                <w:szCs w:val="24"/>
                <w:lang w:val="ro-RO"/>
              </w:rPr>
              <w:t>ț</w:t>
            </w:r>
            <w:r w:rsidRPr="00A000DE">
              <w:rPr>
                <w:bCs/>
                <w:sz w:val="24"/>
                <w:szCs w:val="24"/>
                <w:lang w:val="ro-RO"/>
              </w:rPr>
              <w:t>ionare</w:t>
            </w:r>
            <w:r>
              <w:rPr>
                <w:bCs/>
                <w:sz w:val="24"/>
                <w:szCs w:val="24"/>
                <w:lang w:val="ro-RO"/>
              </w:rPr>
              <w:t>.</w:t>
            </w:r>
          </w:p>
          <w:p w14:paraId="7A393221" w14:textId="02B94508" w:rsidR="007E7EB9" w:rsidRDefault="0034319D" w:rsidP="0065671D">
            <w:pPr>
              <w:spacing w:after="120"/>
              <w:ind w:firstLine="0"/>
              <w:rPr>
                <w:bCs/>
                <w:sz w:val="24"/>
                <w:szCs w:val="24"/>
                <w:lang w:val="ro-RO"/>
              </w:rPr>
            </w:pPr>
            <w:r>
              <w:rPr>
                <w:bCs/>
                <w:sz w:val="24"/>
                <w:szCs w:val="24"/>
                <w:lang w:val="ro-RO"/>
              </w:rPr>
              <w:t>Concomitent, este necesar de introdus la nivel de lege defini</w:t>
            </w:r>
            <w:r w:rsidR="00AE77F3">
              <w:rPr>
                <w:bCs/>
                <w:sz w:val="24"/>
                <w:szCs w:val="24"/>
                <w:lang w:val="ro-RO"/>
              </w:rPr>
              <w:t>ț</w:t>
            </w:r>
            <w:r>
              <w:rPr>
                <w:bCs/>
                <w:sz w:val="24"/>
                <w:szCs w:val="24"/>
                <w:lang w:val="ro-RO"/>
              </w:rPr>
              <w:t>ia no</w:t>
            </w:r>
            <w:r w:rsidR="00AE77F3">
              <w:rPr>
                <w:bCs/>
                <w:sz w:val="24"/>
                <w:szCs w:val="24"/>
                <w:lang w:val="ro-RO"/>
              </w:rPr>
              <w:t>ț</w:t>
            </w:r>
            <w:r>
              <w:rPr>
                <w:bCs/>
                <w:sz w:val="24"/>
                <w:szCs w:val="24"/>
                <w:lang w:val="ro-RO"/>
              </w:rPr>
              <w:t xml:space="preserve">iunii de </w:t>
            </w:r>
            <w:r w:rsidR="00AE1AA1">
              <w:rPr>
                <w:bCs/>
                <w:i/>
                <w:sz w:val="24"/>
                <w:szCs w:val="24"/>
                <w:lang w:val="ro-RO"/>
              </w:rPr>
              <w:t>„</w:t>
            </w:r>
            <w:r w:rsidRPr="00AE1AA1">
              <w:rPr>
                <w:bCs/>
                <w:i/>
                <w:sz w:val="24"/>
                <w:szCs w:val="24"/>
                <w:lang w:val="ro-RO"/>
              </w:rPr>
              <w:t>informa</w:t>
            </w:r>
            <w:r w:rsidR="00AE77F3" w:rsidRPr="00AE1AA1">
              <w:rPr>
                <w:bCs/>
                <w:i/>
                <w:sz w:val="24"/>
                <w:szCs w:val="24"/>
                <w:lang w:val="ro-RO"/>
              </w:rPr>
              <w:t>ț</w:t>
            </w:r>
            <w:r w:rsidRPr="00AE1AA1">
              <w:rPr>
                <w:bCs/>
                <w:i/>
                <w:sz w:val="24"/>
                <w:szCs w:val="24"/>
                <w:lang w:val="ro-RO"/>
              </w:rPr>
              <w:t>ii privilegiate”</w:t>
            </w:r>
            <w:r w:rsidR="00F7364A">
              <w:rPr>
                <w:bCs/>
                <w:sz w:val="24"/>
                <w:szCs w:val="24"/>
                <w:lang w:val="ro-RO"/>
              </w:rPr>
              <w:t>, condi</w:t>
            </w:r>
            <w:r w:rsidR="00AE77F3">
              <w:rPr>
                <w:bCs/>
                <w:sz w:val="24"/>
                <w:szCs w:val="24"/>
                <w:lang w:val="ro-RO"/>
              </w:rPr>
              <w:t>ț</w:t>
            </w:r>
            <w:r w:rsidR="00F7364A">
              <w:rPr>
                <w:bCs/>
                <w:sz w:val="24"/>
                <w:szCs w:val="24"/>
                <w:lang w:val="ro-RO"/>
              </w:rPr>
              <w:t>iile în care urmează a fi exercitată obliga</w:t>
            </w:r>
            <w:r w:rsidR="00AE77F3">
              <w:rPr>
                <w:bCs/>
                <w:sz w:val="24"/>
                <w:szCs w:val="24"/>
                <w:lang w:val="ro-RO"/>
              </w:rPr>
              <w:t>ț</w:t>
            </w:r>
            <w:r w:rsidR="00F7364A">
              <w:rPr>
                <w:bCs/>
                <w:sz w:val="24"/>
                <w:szCs w:val="24"/>
                <w:lang w:val="ro-RO"/>
              </w:rPr>
              <w:t>ia de a publica informa</w:t>
            </w:r>
            <w:r w:rsidR="00AE77F3">
              <w:rPr>
                <w:bCs/>
                <w:sz w:val="24"/>
                <w:szCs w:val="24"/>
                <w:lang w:val="ro-RO"/>
              </w:rPr>
              <w:t>ț</w:t>
            </w:r>
            <w:r w:rsidR="00F7364A">
              <w:rPr>
                <w:bCs/>
                <w:sz w:val="24"/>
                <w:szCs w:val="24"/>
                <w:lang w:val="ro-RO"/>
              </w:rPr>
              <w:t xml:space="preserve">iile privilegiate </w:t>
            </w:r>
            <w:r w:rsidR="00AE77F3">
              <w:rPr>
                <w:bCs/>
                <w:sz w:val="24"/>
                <w:szCs w:val="24"/>
                <w:lang w:val="ro-RO"/>
              </w:rPr>
              <w:t>ș</w:t>
            </w:r>
            <w:r w:rsidR="00F7364A">
              <w:rPr>
                <w:bCs/>
                <w:sz w:val="24"/>
                <w:szCs w:val="24"/>
                <w:lang w:val="ro-RO"/>
              </w:rPr>
              <w:t xml:space="preserve">i </w:t>
            </w:r>
            <w:r w:rsidR="00E670F1">
              <w:rPr>
                <w:bCs/>
                <w:sz w:val="24"/>
                <w:szCs w:val="24"/>
                <w:lang w:val="ro-RO"/>
              </w:rPr>
              <w:t>interdic</w:t>
            </w:r>
            <w:r w:rsidR="00AE77F3">
              <w:rPr>
                <w:bCs/>
                <w:sz w:val="24"/>
                <w:szCs w:val="24"/>
                <w:lang w:val="ro-RO"/>
              </w:rPr>
              <w:t>ț</w:t>
            </w:r>
            <w:r w:rsidR="00E670F1">
              <w:rPr>
                <w:bCs/>
                <w:sz w:val="24"/>
                <w:szCs w:val="24"/>
                <w:lang w:val="ro-RO"/>
              </w:rPr>
              <w:t>i</w:t>
            </w:r>
            <w:r w:rsidR="005A530E">
              <w:rPr>
                <w:bCs/>
                <w:sz w:val="24"/>
                <w:szCs w:val="24"/>
                <w:lang w:val="ro-RO"/>
              </w:rPr>
              <w:t>ile</w:t>
            </w:r>
            <w:r w:rsidR="00E670F1">
              <w:rPr>
                <w:bCs/>
                <w:sz w:val="24"/>
                <w:szCs w:val="24"/>
                <w:lang w:val="ro-RO"/>
              </w:rPr>
              <w:t xml:space="preserve"> privind tranzac</w:t>
            </w:r>
            <w:r w:rsidR="00AE77F3">
              <w:rPr>
                <w:bCs/>
                <w:sz w:val="24"/>
                <w:szCs w:val="24"/>
                <w:lang w:val="ro-RO"/>
              </w:rPr>
              <w:t>ț</w:t>
            </w:r>
            <w:r w:rsidR="00E670F1">
              <w:rPr>
                <w:bCs/>
                <w:sz w:val="24"/>
                <w:szCs w:val="24"/>
                <w:lang w:val="ro-RO"/>
              </w:rPr>
              <w:t>iile bazate pe informa</w:t>
            </w:r>
            <w:r w:rsidR="00AE77F3">
              <w:rPr>
                <w:bCs/>
                <w:sz w:val="24"/>
                <w:szCs w:val="24"/>
                <w:lang w:val="ro-RO"/>
              </w:rPr>
              <w:t>ț</w:t>
            </w:r>
            <w:r w:rsidR="00E670F1">
              <w:rPr>
                <w:bCs/>
                <w:sz w:val="24"/>
                <w:szCs w:val="24"/>
                <w:lang w:val="ro-RO"/>
              </w:rPr>
              <w:t>ii privilegiate.</w:t>
            </w:r>
            <w:r w:rsidR="00BF5A76">
              <w:rPr>
                <w:bCs/>
                <w:sz w:val="24"/>
                <w:szCs w:val="24"/>
                <w:lang w:val="ro-RO"/>
              </w:rPr>
              <w:t xml:space="preserve"> </w:t>
            </w:r>
          </w:p>
          <w:p w14:paraId="1E72F093" w14:textId="2BB4530E" w:rsidR="00A46293" w:rsidRPr="003F52E9" w:rsidRDefault="00D73D61" w:rsidP="0065671D">
            <w:pPr>
              <w:spacing w:after="120"/>
              <w:ind w:firstLine="0"/>
              <w:rPr>
                <w:sz w:val="24"/>
                <w:szCs w:val="24"/>
                <w:lang w:val="ro-RO"/>
              </w:rPr>
            </w:pPr>
            <w:r>
              <w:rPr>
                <w:bCs/>
                <w:sz w:val="24"/>
                <w:szCs w:val="24"/>
                <w:lang w:val="ro-RO"/>
              </w:rPr>
              <w:t xml:space="preserve">În context, </w:t>
            </w:r>
            <w:r w:rsidR="005A530E">
              <w:rPr>
                <w:bCs/>
                <w:sz w:val="24"/>
                <w:szCs w:val="24"/>
                <w:lang w:val="ro-RO"/>
              </w:rPr>
              <w:t>se consideră informa</w:t>
            </w:r>
            <w:r w:rsidR="00AE77F3">
              <w:rPr>
                <w:bCs/>
                <w:sz w:val="24"/>
                <w:szCs w:val="24"/>
                <w:lang w:val="ro-RO"/>
              </w:rPr>
              <w:t>ț</w:t>
            </w:r>
            <w:r w:rsidR="005A530E">
              <w:rPr>
                <w:bCs/>
                <w:sz w:val="24"/>
                <w:szCs w:val="24"/>
                <w:lang w:val="ro-RO"/>
              </w:rPr>
              <w:t>ii privilegiate, informa</w:t>
            </w:r>
            <w:r w:rsidR="00AE77F3">
              <w:rPr>
                <w:bCs/>
                <w:sz w:val="24"/>
                <w:szCs w:val="24"/>
                <w:lang w:val="ro-RO"/>
              </w:rPr>
              <w:t>ț</w:t>
            </w:r>
            <w:r w:rsidR="005A530E">
              <w:rPr>
                <w:bCs/>
                <w:sz w:val="24"/>
                <w:szCs w:val="24"/>
                <w:lang w:val="ro-RO"/>
              </w:rPr>
              <w:t>iile</w:t>
            </w:r>
            <w:r w:rsidR="00B3013F" w:rsidRPr="00B3013F">
              <w:rPr>
                <w:bCs/>
                <w:sz w:val="24"/>
                <w:szCs w:val="24"/>
                <w:lang w:val="ro-RO"/>
              </w:rPr>
              <w:t xml:space="preserve"> cu caracter exact care</w:t>
            </w:r>
            <w:r w:rsidR="00B3013F">
              <w:rPr>
                <w:bCs/>
                <w:sz w:val="24"/>
                <w:szCs w:val="24"/>
                <w:lang w:val="ro-RO"/>
              </w:rPr>
              <w:t>, de</w:t>
            </w:r>
            <w:r w:rsidR="00AE77F3">
              <w:rPr>
                <w:bCs/>
                <w:sz w:val="24"/>
                <w:szCs w:val="24"/>
                <w:lang w:val="ro-RO"/>
              </w:rPr>
              <w:t>ș</w:t>
            </w:r>
            <w:r w:rsidR="00B3013F">
              <w:rPr>
                <w:bCs/>
                <w:sz w:val="24"/>
                <w:szCs w:val="24"/>
                <w:lang w:val="ro-RO"/>
              </w:rPr>
              <w:t xml:space="preserve">i trebuia să fie </w:t>
            </w:r>
            <w:r w:rsidR="00B3013F" w:rsidRPr="00B3013F">
              <w:rPr>
                <w:bCs/>
                <w:sz w:val="24"/>
                <w:szCs w:val="24"/>
                <w:lang w:val="ro-RO"/>
              </w:rPr>
              <w:t>făcute publice</w:t>
            </w:r>
            <w:r w:rsidR="00584FAF">
              <w:rPr>
                <w:bCs/>
                <w:sz w:val="24"/>
                <w:szCs w:val="24"/>
                <w:lang w:val="ro-RO"/>
              </w:rPr>
              <w:t>, nu au fost publicate</w:t>
            </w:r>
            <w:r w:rsidR="00B3013F" w:rsidRPr="00B3013F">
              <w:rPr>
                <w:bCs/>
                <w:sz w:val="24"/>
                <w:szCs w:val="24"/>
                <w:lang w:val="ro-RO"/>
              </w:rPr>
              <w:t xml:space="preserve"> </w:t>
            </w:r>
            <w:r w:rsidR="00AE77F3">
              <w:rPr>
                <w:bCs/>
                <w:sz w:val="24"/>
                <w:szCs w:val="24"/>
                <w:lang w:val="ro-RO"/>
              </w:rPr>
              <w:t>ș</w:t>
            </w:r>
            <w:r w:rsidR="00B3013F" w:rsidRPr="00B3013F">
              <w:rPr>
                <w:bCs/>
                <w:sz w:val="24"/>
                <w:szCs w:val="24"/>
                <w:lang w:val="ro-RO"/>
              </w:rPr>
              <w:t xml:space="preserve">i care se referă în mod direct sau indirect la unul sau mai multe produse energetice angro </w:t>
            </w:r>
            <w:r w:rsidR="00AE77F3">
              <w:rPr>
                <w:bCs/>
                <w:sz w:val="24"/>
                <w:szCs w:val="24"/>
                <w:lang w:val="ro-RO"/>
              </w:rPr>
              <w:t>ș</w:t>
            </w:r>
            <w:r w:rsidR="00B3013F" w:rsidRPr="00B3013F">
              <w:rPr>
                <w:bCs/>
                <w:sz w:val="24"/>
                <w:szCs w:val="24"/>
                <w:lang w:val="ro-RO"/>
              </w:rPr>
              <w:t>i care, în cazul în care ar fi făcute publice, ar putea influen</w:t>
            </w:r>
            <w:r w:rsidR="00AE77F3">
              <w:rPr>
                <w:bCs/>
                <w:sz w:val="24"/>
                <w:szCs w:val="24"/>
                <w:lang w:val="ro-RO"/>
              </w:rPr>
              <w:t>ț</w:t>
            </w:r>
            <w:r w:rsidR="00B3013F" w:rsidRPr="00B3013F">
              <w:rPr>
                <w:bCs/>
                <w:sz w:val="24"/>
                <w:szCs w:val="24"/>
                <w:lang w:val="ro-RO"/>
              </w:rPr>
              <w:t>a în mod semnificativ pre</w:t>
            </w:r>
            <w:r w:rsidR="00AE77F3">
              <w:rPr>
                <w:bCs/>
                <w:sz w:val="24"/>
                <w:szCs w:val="24"/>
                <w:lang w:val="ro-RO"/>
              </w:rPr>
              <w:t>ț</w:t>
            </w:r>
            <w:r w:rsidR="00B3013F" w:rsidRPr="00B3013F">
              <w:rPr>
                <w:bCs/>
                <w:sz w:val="24"/>
                <w:szCs w:val="24"/>
                <w:lang w:val="ro-RO"/>
              </w:rPr>
              <w:t xml:space="preserve">ul </w:t>
            </w:r>
            <w:r w:rsidR="00B3013F" w:rsidRPr="0049393D">
              <w:rPr>
                <w:bCs/>
                <w:sz w:val="24"/>
                <w:szCs w:val="24"/>
                <w:lang w:val="ro-RO"/>
              </w:rPr>
              <w:t>produselor energetice angro</w:t>
            </w:r>
            <w:r w:rsidR="007E0822" w:rsidRPr="0049393D">
              <w:rPr>
                <w:bCs/>
                <w:sz w:val="24"/>
                <w:szCs w:val="24"/>
                <w:lang w:val="ro-RO"/>
              </w:rPr>
              <w:t>.</w:t>
            </w:r>
            <w:r w:rsidR="00695FC5" w:rsidRPr="0049393D">
              <w:rPr>
                <w:sz w:val="24"/>
                <w:szCs w:val="24"/>
                <w:lang w:val="ro-RO"/>
              </w:rPr>
              <w:t xml:space="preserve"> </w:t>
            </w:r>
          </w:p>
          <w:p w14:paraId="518C1CFC" w14:textId="77777777" w:rsidR="009E28E1" w:rsidRDefault="00695FC5" w:rsidP="0065671D">
            <w:pPr>
              <w:spacing w:after="120"/>
              <w:ind w:firstLine="0"/>
              <w:rPr>
                <w:sz w:val="24"/>
                <w:szCs w:val="24"/>
                <w:lang w:val="ro-RO"/>
              </w:rPr>
            </w:pPr>
            <w:r w:rsidRPr="003F52E9">
              <w:rPr>
                <w:sz w:val="24"/>
                <w:szCs w:val="24"/>
                <w:lang w:val="ro-RO"/>
              </w:rPr>
              <w:t>Un participant la pia</w:t>
            </w:r>
            <w:r w:rsidR="00AE77F3">
              <w:rPr>
                <w:sz w:val="24"/>
                <w:szCs w:val="24"/>
                <w:lang w:val="ro-RO"/>
              </w:rPr>
              <w:t>ț</w:t>
            </w:r>
            <w:r w:rsidRPr="003F52E9">
              <w:rPr>
                <w:sz w:val="24"/>
                <w:szCs w:val="24"/>
                <w:lang w:val="ro-RO"/>
              </w:rPr>
              <w:t xml:space="preserve">a </w:t>
            </w:r>
            <w:r w:rsidR="00871227">
              <w:rPr>
                <w:sz w:val="24"/>
                <w:szCs w:val="24"/>
                <w:lang w:val="ro-RO"/>
              </w:rPr>
              <w:t>de energie electrică</w:t>
            </w:r>
            <w:r w:rsidRPr="003F52E9">
              <w:rPr>
                <w:sz w:val="24"/>
                <w:szCs w:val="24"/>
                <w:lang w:val="ro-RO"/>
              </w:rPr>
              <w:t xml:space="preserve"> este obligat să facă publice în mod efectiv </w:t>
            </w:r>
            <w:r w:rsidR="00AE77F3">
              <w:rPr>
                <w:sz w:val="24"/>
                <w:szCs w:val="24"/>
                <w:lang w:val="ro-RO"/>
              </w:rPr>
              <w:t>ș</w:t>
            </w:r>
            <w:r w:rsidRPr="003F52E9">
              <w:rPr>
                <w:sz w:val="24"/>
                <w:szCs w:val="24"/>
                <w:lang w:val="ro-RO"/>
              </w:rPr>
              <w:t>i în timp util informa</w:t>
            </w:r>
            <w:r w:rsidR="00AE77F3">
              <w:rPr>
                <w:sz w:val="24"/>
                <w:szCs w:val="24"/>
                <w:lang w:val="ro-RO"/>
              </w:rPr>
              <w:t>ț</w:t>
            </w:r>
            <w:r w:rsidRPr="003F52E9">
              <w:rPr>
                <w:sz w:val="24"/>
                <w:szCs w:val="24"/>
                <w:lang w:val="ro-RO"/>
              </w:rPr>
              <w:t>iile privilegiate de</w:t>
            </w:r>
            <w:r w:rsidR="00AE77F3">
              <w:rPr>
                <w:sz w:val="24"/>
                <w:szCs w:val="24"/>
                <w:lang w:val="ro-RO"/>
              </w:rPr>
              <w:t>ț</w:t>
            </w:r>
            <w:r w:rsidRPr="003F52E9">
              <w:rPr>
                <w:sz w:val="24"/>
                <w:szCs w:val="24"/>
                <w:lang w:val="ro-RO"/>
              </w:rPr>
              <w:t>inute cu privire la activitatea comercială sau instala</w:t>
            </w:r>
            <w:r w:rsidR="00AE77F3">
              <w:rPr>
                <w:sz w:val="24"/>
                <w:szCs w:val="24"/>
                <w:lang w:val="ro-RO"/>
              </w:rPr>
              <w:t>ț</w:t>
            </w:r>
            <w:r w:rsidRPr="003F52E9">
              <w:rPr>
                <w:sz w:val="24"/>
                <w:szCs w:val="24"/>
                <w:lang w:val="ro-RO"/>
              </w:rPr>
              <w:t>iile pe care le de</w:t>
            </w:r>
            <w:r w:rsidR="00AE77F3">
              <w:rPr>
                <w:sz w:val="24"/>
                <w:szCs w:val="24"/>
                <w:lang w:val="ro-RO"/>
              </w:rPr>
              <w:t>ț</w:t>
            </w:r>
            <w:r w:rsidRPr="003F52E9">
              <w:rPr>
                <w:sz w:val="24"/>
                <w:szCs w:val="24"/>
                <w:lang w:val="ro-RO"/>
              </w:rPr>
              <w:t>ine sau le controlează acesta, întreprinderea-mamă sau o întreprindere înrudită a acestuia sau de a căror aspecte opera</w:t>
            </w:r>
            <w:r w:rsidR="00AE77F3">
              <w:rPr>
                <w:sz w:val="24"/>
                <w:szCs w:val="24"/>
                <w:lang w:val="ro-RO"/>
              </w:rPr>
              <w:t>ț</w:t>
            </w:r>
            <w:r w:rsidRPr="003F52E9">
              <w:rPr>
                <w:sz w:val="24"/>
                <w:szCs w:val="24"/>
                <w:lang w:val="ro-RO"/>
              </w:rPr>
              <w:t>ionale este responsabil în totalitate sau par</w:t>
            </w:r>
            <w:r w:rsidR="00AE77F3">
              <w:rPr>
                <w:sz w:val="24"/>
                <w:szCs w:val="24"/>
                <w:lang w:val="ro-RO"/>
              </w:rPr>
              <w:t>ț</w:t>
            </w:r>
            <w:r w:rsidRPr="003F52E9">
              <w:rPr>
                <w:sz w:val="24"/>
                <w:szCs w:val="24"/>
                <w:lang w:val="ro-RO"/>
              </w:rPr>
              <w:t xml:space="preserve">ial respectivul participant sau întreprinderea-mamă ori întreprinderea înrudită a acestuia. </w:t>
            </w:r>
          </w:p>
          <w:p w14:paraId="71B9CCB3" w14:textId="0740DA19" w:rsidR="007549D6" w:rsidRPr="0049393D" w:rsidRDefault="008B73DE" w:rsidP="0065671D">
            <w:pPr>
              <w:spacing w:after="120"/>
              <w:ind w:firstLine="0"/>
              <w:rPr>
                <w:sz w:val="24"/>
                <w:szCs w:val="24"/>
                <w:lang w:val="ro-RO"/>
              </w:rPr>
            </w:pPr>
            <w:r w:rsidRPr="003F52E9">
              <w:rPr>
                <w:sz w:val="24"/>
                <w:szCs w:val="24"/>
                <w:lang w:val="ro-RO"/>
              </w:rPr>
              <w:t xml:space="preserve">Criteriile care trebuie întrunite pentru </w:t>
            </w:r>
            <w:r w:rsidR="0049393D" w:rsidRPr="003F52E9">
              <w:rPr>
                <w:sz w:val="24"/>
                <w:szCs w:val="24"/>
                <w:lang w:val="ro-RO"/>
              </w:rPr>
              <w:t xml:space="preserve">a se </w:t>
            </w:r>
            <w:r w:rsidRPr="003F52E9">
              <w:rPr>
                <w:sz w:val="24"/>
                <w:szCs w:val="24"/>
                <w:lang w:val="ro-RO"/>
              </w:rPr>
              <w:t>asigura respect</w:t>
            </w:r>
            <w:r w:rsidR="0049393D" w:rsidRPr="003F52E9">
              <w:rPr>
                <w:sz w:val="24"/>
                <w:szCs w:val="24"/>
                <w:lang w:val="ro-RO"/>
              </w:rPr>
              <w:t>area</w:t>
            </w:r>
            <w:r w:rsidRPr="003F52E9">
              <w:rPr>
                <w:sz w:val="24"/>
                <w:szCs w:val="24"/>
                <w:lang w:val="ro-RO"/>
              </w:rPr>
              <w:t xml:space="preserve"> obliga</w:t>
            </w:r>
            <w:r w:rsidR="00AE77F3">
              <w:rPr>
                <w:sz w:val="24"/>
                <w:szCs w:val="24"/>
                <w:lang w:val="ro-RO"/>
              </w:rPr>
              <w:t>ț</w:t>
            </w:r>
            <w:r w:rsidRPr="003F52E9">
              <w:rPr>
                <w:sz w:val="24"/>
                <w:szCs w:val="24"/>
                <w:lang w:val="ro-RO"/>
              </w:rPr>
              <w:t xml:space="preserve">iilor de publicare în mod efectiv, simultan, complet </w:t>
            </w:r>
            <w:r w:rsidR="00AE77F3">
              <w:rPr>
                <w:sz w:val="24"/>
                <w:szCs w:val="24"/>
                <w:lang w:val="ro-RO"/>
              </w:rPr>
              <w:t>ș</w:t>
            </w:r>
            <w:r w:rsidRPr="003F52E9">
              <w:rPr>
                <w:sz w:val="24"/>
                <w:szCs w:val="24"/>
                <w:lang w:val="ro-RO"/>
              </w:rPr>
              <w:t>i în timp util a informa</w:t>
            </w:r>
            <w:r w:rsidR="00AE77F3">
              <w:rPr>
                <w:sz w:val="24"/>
                <w:szCs w:val="24"/>
                <w:lang w:val="ro-RO"/>
              </w:rPr>
              <w:t>ț</w:t>
            </w:r>
            <w:r w:rsidRPr="003F52E9">
              <w:rPr>
                <w:sz w:val="24"/>
                <w:szCs w:val="24"/>
                <w:lang w:val="ro-RO"/>
              </w:rPr>
              <w:t>iilor privilegiate se stabilesc printr-o hotărâre aprobată de A</w:t>
            </w:r>
            <w:r w:rsidR="007E7EB9" w:rsidRPr="0049393D">
              <w:rPr>
                <w:sz w:val="24"/>
                <w:szCs w:val="24"/>
                <w:lang w:val="ro-RO"/>
              </w:rPr>
              <w:t>NRE</w:t>
            </w:r>
            <w:r w:rsidRPr="0049393D">
              <w:rPr>
                <w:sz w:val="24"/>
                <w:szCs w:val="24"/>
                <w:lang w:val="ro-RO"/>
              </w:rPr>
              <w:t>.</w:t>
            </w:r>
          </w:p>
          <w:p w14:paraId="0CB8780C" w14:textId="493131BE" w:rsidR="00F71E49" w:rsidRPr="003F52E9" w:rsidRDefault="00DA2793" w:rsidP="0065671D">
            <w:pPr>
              <w:spacing w:after="120"/>
              <w:ind w:firstLine="0"/>
              <w:rPr>
                <w:sz w:val="24"/>
                <w:szCs w:val="24"/>
                <w:lang w:val="ro-RO"/>
              </w:rPr>
            </w:pPr>
            <w:r w:rsidRPr="003F52E9">
              <w:rPr>
                <w:sz w:val="24"/>
                <w:szCs w:val="24"/>
                <w:lang w:val="ro-RO"/>
              </w:rPr>
              <w:t>Cu excep</w:t>
            </w:r>
            <w:r w:rsidR="00AE77F3">
              <w:rPr>
                <w:sz w:val="24"/>
                <w:szCs w:val="24"/>
                <w:lang w:val="ro-RO"/>
              </w:rPr>
              <w:t>ț</w:t>
            </w:r>
            <w:r w:rsidRPr="003F52E9">
              <w:rPr>
                <w:sz w:val="24"/>
                <w:szCs w:val="24"/>
                <w:lang w:val="ro-RO"/>
              </w:rPr>
              <w:t xml:space="preserve">iile care urmează a fi stabilite </w:t>
            </w:r>
            <w:r w:rsidR="00566DB6" w:rsidRPr="003F52E9">
              <w:rPr>
                <w:sz w:val="24"/>
                <w:szCs w:val="24"/>
                <w:lang w:val="ro-RO"/>
              </w:rPr>
              <w:t xml:space="preserve">în mod expres </w:t>
            </w:r>
            <w:r w:rsidRPr="003F52E9">
              <w:rPr>
                <w:sz w:val="24"/>
                <w:szCs w:val="24"/>
                <w:lang w:val="ro-RO"/>
              </w:rPr>
              <w:t>la nivel de lege, i</w:t>
            </w:r>
            <w:r w:rsidR="007549D6" w:rsidRPr="003F52E9">
              <w:rPr>
                <w:sz w:val="24"/>
                <w:szCs w:val="24"/>
                <w:lang w:val="ro-RO"/>
              </w:rPr>
              <w:t>nterdic</w:t>
            </w:r>
            <w:r w:rsidR="00AE77F3">
              <w:rPr>
                <w:sz w:val="24"/>
                <w:szCs w:val="24"/>
                <w:lang w:val="ro-RO"/>
              </w:rPr>
              <w:t>ț</w:t>
            </w:r>
            <w:r w:rsidR="007549D6" w:rsidRPr="003F52E9">
              <w:rPr>
                <w:sz w:val="24"/>
                <w:szCs w:val="24"/>
                <w:lang w:val="ro-RO"/>
              </w:rPr>
              <w:t>iile privind tranzac</w:t>
            </w:r>
            <w:r w:rsidR="00AE77F3">
              <w:rPr>
                <w:sz w:val="24"/>
                <w:szCs w:val="24"/>
                <w:lang w:val="ro-RO"/>
              </w:rPr>
              <w:t>ț</w:t>
            </w:r>
            <w:r w:rsidR="007549D6" w:rsidRPr="003F52E9">
              <w:rPr>
                <w:sz w:val="24"/>
                <w:szCs w:val="24"/>
                <w:lang w:val="ro-RO"/>
              </w:rPr>
              <w:t>iile bazate pe informa</w:t>
            </w:r>
            <w:r w:rsidR="00AE77F3">
              <w:rPr>
                <w:sz w:val="24"/>
                <w:szCs w:val="24"/>
                <w:lang w:val="ro-RO"/>
              </w:rPr>
              <w:t>ț</w:t>
            </w:r>
            <w:r w:rsidR="007549D6" w:rsidRPr="003F52E9">
              <w:rPr>
                <w:sz w:val="24"/>
                <w:szCs w:val="24"/>
                <w:lang w:val="ro-RO"/>
              </w:rPr>
              <w:t xml:space="preserve">ii privilegiate </w:t>
            </w:r>
            <w:r w:rsidR="00F71E49" w:rsidRPr="003F52E9">
              <w:rPr>
                <w:sz w:val="24"/>
                <w:szCs w:val="24"/>
                <w:lang w:val="ro-RO"/>
              </w:rPr>
              <w:t>vizează următoarele ac</w:t>
            </w:r>
            <w:r w:rsidR="00AE77F3">
              <w:rPr>
                <w:sz w:val="24"/>
                <w:szCs w:val="24"/>
                <w:lang w:val="ro-RO"/>
              </w:rPr>
              <w:t>ț</w:t>
            </w:r>
            <w:r w:rsidR="00F71E49" w:rsidRPr="003F52E9">
              <w:rPr>
                <w:sz w:val="24"/>
                <w:szCs w:val="24"/>
                <w:lang w:val="ro-RO"/>
              </w:rPr>
              <w:t>iuni:</w:t>
            </w:r>
          </w:p>
          <w:p w14:paraId="1BE20DA6" w14:textId="08948526" w:rsidR="00F71E49" w:rsidRPr="00CA0D3D" w:rsidRDefault="00F71E49" w:rsidP="0065671D">
            <w:pPr>
              <w:pStyle w:val="Listparagraf"/>
              <w:pBdr>
                <w:top w:val="nil"/>
                <w:left w:val="nil"/>
                <w:bottom w:val="nil"/>
                <w:right w:val="nil"/>
                <w:between w:val="nil"/>
              </w:pBdr>
              <w:tabs>
                <w:tab w:val="left" w:pos="993"/>
              </w:tabs>
              <w:spacing w:after="120"/>
              <w:ind w:left="0" w:firstLine="381"/>
              <w:contextualSpacing w:val="0"/>
              <w:rPr>
                <w:sz w:val="24"/>
                <w:szCs w:val="24"/>
                <w:lang w:val="ro-RO"/>
              </w:rPr>
            </w:pPr>
            <w:r w:rsidRPr="003F52E9">
              <w:rPr>
                <w:sz w:val="24"/>
                <w:szCs w:val="24"/>
                <w:lang w:val="ro-RO"/>
              </w:rPr>
              <w:t xml:space="preserve">a) </w:t>
            </w:r>
            <w:r w:rsidR="004A5994" w:rsidRPr="003F52E9">
              <w:rPr>
                <w:sz w:val="24"/>
                <w:szCs w:val="24"/>
                <w:lang w:val="ro-RO"/>
              </w:rPr>
              <w:t>folosirea informa</w:t>
            </w:r>
            <w:r w:rsidR="00AE77F3">
              <w:rPr>
                <w:sz w:val="24"/>
                <w:szCs w:val="24"/>
                <w:lang w:val="ro-RO"/>
              </w:rPr>
              <w:t>ț</w:t>
            </w:r>
            <w:r w:rsidR="004A5994" w:rsidRPr="003F52E9">
              <w:rPr>
                <w:sz w:val="24"/>
                <w:szCs w:val="24"/>
                <w:lang w:val="ro-RO"/>
              </w:rPr>
              <w:t>iilor privilegiate cu privire la un produs energetic angro</w:t>
            </w:r>
            <w:r w:rsidRPr="003F52E9">
              <w:rPr>
                <w:sz w:val="24"/>
                <w:szCs w:val="24"/>
                <w:lang w:val="ro-RO"/>
              </w:rPr>
              <w:t xml:space="preserve"> pentru a dobândi, ceda sau pentru a încerca să dobândească sau să cedeze, pentru sine sau pentru o ter</w:t>
            </w:r>
            <w:r w:rsidR="00AE77F3">
              <w:rPr>
                <w:sz w:val="24"/>
                <w:szCs w:val="24"/>
                <w:lang w:val="ro-RO"/>
              </w:rPr>
              <w:t>ț</w:t>
            </w:r>
            <w:r w:rsidRPr="003F52E9">
              <w:rPr>
                <w:sz w:val="24"/>
                <w:szCs w:val="24"/>
                <w:lang w:val="ro-RO"/>
              </w:rPr>
              <w:t>ă persoană, în mod direct sau indirect, produse energetice angro la care</w:t>
            </w:r>
            <w:r w:rsidRPr="00CA0D3D">
              <w:rPr>
                <w:sz w:val="24"/>
                <w:szCs w:val="24"/>
                <w:lang w:val="ro-RO"/>
              </w:rPr>
              <w:t xml:space="preserve"> se referă informa</w:t>
            </w:r>
            <w:r w:rsidR="00AE77F3">
              <w:rPr>
                <w:sz w:val="24"/>
                <w:szCs w:val="24"/>
                <w:lang w:val="ro-RO"/>
              </w:rPr>
              <w:t>ț</w:t>
            </w:r>
            <w:r w:rsidRPr="00CA0D3D">
              <w:rPr>
                <w:sz w:val="24"/>
                <w:szCs w:val="24"/>
                <w:lang w:val="ro-RO"/>
              </w:rPr>
              <w:t xml:space="preserve">iile în cauză; </w:t>
            </w:r>
          </w:p>
          <w:p w14:paraId="4A325001" w14:textId="08412892" w:rsidR="00F71E49" w:rsidRPr="00CA0D3D" w:rsidRDefault="004A5994" w:rsidP="0065671D">
            <w:pPr>
              <w:pStyle w:val="Listparagraf"/>
              <w:numPr>
                <w:ilvl w:val="0"/>
                <w:numId w:val="4"/>
              </w:numPr>
              <w:pBdr>
                <w:top w:val="nil"/>
                <w:left w:val="nil"/>
                <w:bottom w:val="nil"/>
                <w:right w:val="nil"/>
                <w:between w:val="nil"/>
              </w:pBdr>
              <w:tabs>
                <w:tab w:val="left" w:pos="664"/>
                <w:tab w:val="left" w:pos="806"/>
              </w:tabs>
              <w:spacing w:after="120"/>
              <w:ind w:left="0" w:firstLine="381"/>
              <w:contextualSpacing w:val="0"/>
              <w:rPr>
                <w:sz w:val="24"/>
                <w:szCs w:val="24"/>
                <w:lang w:val="ro-RO"/>
              </w:rPr>
            </w:pPr>
            <w:r>
              <w:rPr>
                <w:sz w:val="24"/>
                <w:szCs w:val="24"/>
                <w:lang w:val="ro-RO"/>
              </w:rPr>
              <w:t>divulgarea informa</w:t>
            </w:r>
            <w:r w:rsidR="00AE77F3">
              <w:rPr>
                <w:sz w:val="24"/>
                <w:szCs w:val="24"/>
                <w:lang w:val="ro-RO"/>
              </w:rPr>
              <w:t>ț</w:t>
            </w:r>
            <w:r>
              <w:rPr>
                <w:sz w:val="24"/>
                <w:szCs w:val="24"/>
                <w:lang w:val="ro-RO"/>
              </w:rPr>
              <w:t xml:space="preserve">iilor privilegiate cu privire la </w:t>
            </w:r>
            <w:r w:rsidR="00F82E2A">
              <w:rPr>
                <w:sz w:val="24"/>
                <w:szCs w:val="24"/>
                <w:lang w:val="ro-RO"/>
              </w:rPr>
              <w:t>un produs energetic angro</w:t>
            </w:r>
            <w:r w:rsidR="00F71E49" w:rsidRPr="00CA0D3D">
              <w:rPr>
                <w:sz w:val="24"/>
                <w:szCs w:val="24"/>
                <w:lang w:val="ro-RO"/>
              </w:rPr>
              <w:t>, cu excep</w:t>
            </w:r>
            <w:r w:rsidR="00AE77F3">
              <w:rPr>
                <w:sz w:val="24"/>
                <w:szCs w:val="24"/>
                <w:lang w:val="ro-RO"/>
              </w:rPr>
              <w:t>ț</w:t>
            </w:r>
            <w:r w:rsidR="00F71E49" w:rsidRPr="00CA0D3D">
              <w:rPr>
                <w:sz w:val="24"/>
                <w:szCs w:val="24"/>
                <w:lang w:val="ro-RO"/>
              </w:rPr>
              <w:t>ia situa</w:t>
            </w:r>
            <w:r w:rsidR="00AE77F3">
              <w:rPr>
                <w:sz w:val="24"/>
                <w:szCs w:val="24"/>
                <w:lang w:val="ro-RO"/>
              </w:rPr>
              <w:t>ț</w:t>
            </w:r>
            <w:r w:rsidR="00F71E49" w:rsidRPr="00CA0D3D">
              <w:rPr>
                <w:sz w:val="24"/>
                <w:szCs w:val="24"/>
                <w:lang w:val="ro-RO"/>
              </w:rPr>
              <w:t>iei în care divulgarea are loc în cadrul exercitării muncii, profesiei sau</w:t>
            </w:r>
            <w:r w:rsidR="005610FB">
              <w:rPr>
                <w:sz w:val="24"/>
                <w:szCs w:val="24"/>
                <w:lang w:val="ro-RO"/>
              </w:rPr>
              <w:t xml:space="preserve"> a</w:t>
            </w:r>
            <w:r w:rsidR="00F71E49" w:rsidRPr="00CA0D3D">
              <w:rPr>
                <w:sz w:val="24"/>
                <w:szCs w:val="24"/>
                <w:lang w:val="ro-RO"/>
              </w:rPr>
              <w:t xml:space="preserve"> func</w:t>
            </w:r>
            <w:r w:rsidR="00AE77F3">
              <w:rPr>
                <w:sz w:val="24"/>
                <w:szCs w:val="24"/>
                <w:lang w:val="ro-RO"/>
              </w:rPr>
              <w:t>ț</w:t>
            </w:r>
            <w:r w:rsidR="00F71E49" w:rsidRPr="00CA0D3D">
              <w:rPr>
                <w:sz w:val="24"/>
                <w:szCs w:val="24"/>
                <w:lang w:val="ro-RO"/>
              </w:rPr>
              <w:t>iilor sale;</w:t>
            </w:r>
          </w:p>
          <w:p w14:paraId="073400C5" w14:textId="58AC2954" w:rsidR="00E670F1" w:rsidRDefault="00F71E49" w:rsidP="0065671D">
            <w:pPr>
              <w:pStyle w:val="Listparagraf"/>
              <w:numPr>
                <w:ilvl w:val="0"/>
                <w:numId w:val="4"/>
              </w:numPr>
              <w:pBdr>
                <w:top w:val="nil"/>
                <w:left w:val="nil"/>
                <w:bottom w:val="nil"/>
                <w:right w:val="nil"/>
                <w:between w:val="nil"/>
              </w:pBdr>
              <w:tabs>
                <w:tab w:val="left" w:pos="540"/>
                <w:tab w:val="left" w:pos="664"/>
              </w:tabs>
              <w:spacing w:after="120"/>
              <w:ind w:left="0" w:firstLine="381"/>
              <w:contextualSpacing w:val="0"/>
              <w:rPr>
                <w:sz w:val="24"/>
                <w:szCs w:val="24"/>
                <w:lang w:val="ro-RO"/>
              </w:rPr>
            </w:pPr>
            <w:r w:rsidRPr="00CA0D3D">
              <w:rPr>
                <w:sz w:val="24"/>
                <w:szCs w:val="24"/>
                <w:lang w:val="ro-RO"/>
              </w:rPr>
              <w:t>să recomande altei persoane să dobândească sau să cedeze, ori să determine altă persoană să dobândească sau să cedeze, în baza informa</w:t>
            </w:r>
            <w:r w:rsidR="00AE77F3">
              <w:rPr>
                <w:sz w:val="24"/>
                <w:szCs w:val="24"/>
                <w:lang w:val="ro-RO"/>
              </w:rPr>
              <w:t>ț</w:t>
            </w:r>
            <w:r w:rsidRPr="00CA0D3D">
              <w:rPr>
                <w:sz w:val="24"/>
                <w:szCs w:val="24"/>
                <w:lang w:val="ro-RO"/>
              </w:rPr>
              <w:t xml:space="preserve">iilor privilegiate, produsele energetice angro la care se </w:t>
            </w:r>
            <w:r w:rsidR="00566DB6">
              <w:rPr>
                <w:sz w:val="24"/>
                <w:szCs w:val="24"/>
                <w:lang w:val="ro-RO"/>
              </w:rPr>
              <w:t>referă respectivele informa</w:t>
            </w:r>
            <w:r w:rsidR="00AE77F3">
              <w:rPr>
                <w:sz w:val="24"/>
                <w:szCs w:val="24"/>
                <w:lang w:val="ro-RO"/>
              </w:rPr>
              <w:t>ț</w:t>
            </w:r>
            <w:r w:rsidR="00566DB6">
              <w:rPr>
                <w:sz w:val="24"/>
                <w:szCs w:val="24"/>
                <w:lang w:val="ro-RO"/>
              </w:rPr>
              <w:t>ii</w:t>
            </w:r>
            <w:r w:rsidR="00CB5CFF">
              <w:rPr>
                <w:sz w:val="24"/>
                <w:szCs w:val="24"/>
                <w:lang w:val="ro-RO"/>
              </w:rPr>
              <w:t>.</w:t>
            </w:r>
            <w:r w:rsidR="008B73DE" w:rsidRPr="00CB5CFF">
              <w:rPr>
                <w:sz w:val="24"/>
                <w:szCs w:val="24"/>
                <w:lang w:val="ro-RO"/>
              </w:rPr>
              <w:t xml:space="preserve"> </w:t>
            </w:r>
          </w:p>
          <w:p w14:paraId="710E4733" w14:textId="70249F15" w:rsidR="00566DB6" w:rsidRDefault="00566DB6" w:rsidP="0065671D">
            <w:pPr>
              <w:pBdr>
                <w:top w:val="nil"/>
                <w:left w:val="nil"/>
                <w:bottom w:val="nil"/>
                <w:right w:val="nil"/>
                <w:between w:val="nil"/>
              </w:pBdr>
              <w:tabs>
                <w:tab w:val="left" w:pos="540"/>
                <w:tab w:val="left" w:pos="664"/>
              </w:tabs>
              <w:spacing w:after="120"/>
              <w:ind w:firstLine="0"/>
              <w:rPr>
                <w:sz w:val="24"/>
                <w:szCs w:val="24"/>
                <w:lang w:val="ro-RO"/>
              </w:rPr>
            </w:pPr>
            <w:r>
              <w:rPr>
                <w:sz w:val="24"/>
                <w:szCs w:val="24"/>
                <w:lang w:val="ro-RO"/>
              </w:rPr>
              <w:t xml:space="preserve">Totodată, </w:t>
            </w:r>
            <w:r w:rsidR="001919DB">
              <w:rPr>
                <w:sz w:val="24"/>
                <w:szCs w:val="24"/>
                <w:lang w:val="ro-RO"/>
              </w:rPr>
              <w:t>categoriile</w:t>
            </w:r>
            <w:r w:rsidR="00F03EE6">
              <w:rPr>
                <w:sz w:val="24"/>
                <w:szCs w:val="24"/>
                <w:lang w:val="ro-RO"/>
              </w:rPr>
              <w:t xml:space="preserve"> de persoane</w:t>
            </w:r>
            <w:r>
              <w:rPr>
                <w:sz w:val="24"/>
                <w:szCs w:val="24"/>
                <w:lang w:val="ro-RO"/>
              </w:rPr>
              <w:t xml:space="preserve"> în raport cu care se stabilesc aceste interdic</w:t>
            </w:r>
            <w:r w:rsidR="00AE77F3">
              <w:rPr>
                <w:sz w:val="24"/>
                <w:szCs w:val="24"/>
                <w:lang w:val="ro-RO"/>
              </w:rPr>
              <w:t>ț</w:t>
            </w:r>
            <w:r>
              <w:rPr>
                <w:sz w:val="24"/>
                <w:szCs w:val="24"/>
                <w:lang w:val="ro-RO"/>
              </w:rPr>
              <w:t xml:space="preserve">ii urmează </w:t>
            </w:r>
            <w:r w:rsidR="00F03EE6">
              <w:rPr>
                <w:sz w:val="24"/>
                <w:szCs w:val="24"/>
                <w:lang w:val="ro-RO"/>
              </w:rPr>
              <w:t>a</w:t>
            </w:r>
            <w:r w:rsidR="005A5826">
              <w:rPr>
                <w:sz w:val="24"/>
                <w:szCs w:val="24"/>
                <w:lang w:val="ro-RO"/>
              </w:rPr>
              <w:t xml:space="preserve"> fi determinate în mod expres </w:t>
            </w:r>
            <w:r w:rsidR="00DA2E5B">
              <w:rPr>
                <w:sz w:val="24"/>
                <w:szCs w:val="24"/>
                <w:lang w:val="ro-RO"/>
              </w:rPr>
              <w:t xml:space="preserve">în Legea cu privire la </w:t>
            </w:r>
            <w:r w:rsidR="00AE1AA1">
              <w:rPr>
                <w:sz w:val="24"/>
                <w:szCs w:val="24"/>
                <w:lang w:val="ro-RO"/>
              </w:rPr>
              <w:t>energia electrică</w:t>
            </w:r>
            <w:r w:rsidR="005A5826">
              <w:rPr>
                <w:sz w:val="24"/>
                <w:szCs w:val="24"/>
                <w:lang w:val="ro-RO"/>
              </w:rPr>
              <w:t xml:space="preserve">. </w:t>
            </w:r>
          </w:p>
          <w:p w14:paraId="4BCE743A" w14:textId="098A0923" w:rsidR="00A477E3" w:rsidRDefault="00373653" w:rsidP="0065671D">
            <w:pPr>
              <w:pBdr>
                <w:top w:val="nil"/>
                <w:left w:val="nil"/>
                <w:bottom w:val="nil"/>
                <w:right w:val="nil"/>
                <w:between w:val="nil"/>
              </w:pBdr>
              <w:tabs>
                <w:tab w:val="left" w:pos="540"/>
                <w:tab w:val="left" w:pos="664"/>
              </w:tabs>
              <w:spacing w:after="120"/>
              <w:ind w:firstLine="0"/>
              <w:rPr>
                <w:sz w:val="24"/>
                <w:szCs w:val="24"/>
                <w:lang w:val="ro-RO"/>
              </w:rPr>
            </w:pPr>
            <w:r>
              <w:rPr>
                <w:sz w:val="24"/>
                <w:szCs w:val="24"/>
                <w:lang w:val="ro-RO"/>
              </w:rPr>
              <w:t>Cu privire la ac</w:t>
            </w:r>
            <w:r w:rsidR="00AE77F3">
              <w:rPr>
                <w:sz w:val="24"/>
                <w:szCs w:val="24"/>
                <w:lang w:val="ro-RO"/>
              </w:rPr>
              <w:t>ț</w:t>
            </w:r>
            <w:r>
              <w:rPr>
                <w:sz w:val="24"/>
                <w:szCs w:val="24"/>
                <w:lang w:val="ro-RO"/>
              </w:rPr>
              <w:t>iunile de manipulare a pie</w:t>
            </w:r>
            <w:r w:rsidR="00AE77F3">
              <w:rPr>
                <w:sz w:val="24"/>
                <w:szCs w:val="24"/>
                <w:lang w:val="ro-RO"/>
              </w:rPr>
              <w:t>ț</w:t>
            </w:r>
            <w:r>
              <w:rPr>
                <w:sz w:val="24"/>
                <w:szCs w:val="24"/>
                <w:lang w:val="ro-RO"/>
              </w:rPr>
              <w:t xml:space="preserve">ei, acestea urmează a fi interzise în mod expres prin introducerea prevederii relevante în Legea </w:t>
            </w:r>
            <w:r w:rsidR="00A76BAD">
              <w:rPr>
                <w:sz w:val="24"/>
                <w:szCs w:val="24"/>
                <w:lang w:val="ro-RO"/>
              </w:rPr>
              <w:t>n</w:t>
            </w:r>
            <w:r w:rsidR="00AE1AA1">
              <w:rPr>
                <w:sz w:val="24"/>
                <w:szCs w:val="24"/>
                <w:lang w:val="ro-RO"/>
              </w:rPr>
              <w:t>r. 107</w:t>
            </w:r>
            <w:r w:rsidR="00A76BAD">
              <w:rPr>
                <w:sz w:val="24"/>
                <w:szCs w:val="24"/>
                <w:lang w:val="ro-RO"/>
              </w:rPr>
              <w:t>/2016</w:t>
            </w:r>
            <w:r>
              <w:rPr>
                <w:sz w:val="24"/>
                <w:szCs w:val="24"/>
                <w:lang w:val="ro-RO"/>
              </w:rPr>
              <w:t>, prin manipularea pie</w:t>
            </w:r>
            <w:r w:rsidR="00AE77F3">
              <w:rPr>
                <w:sz w:val="24"/>
                <w:szCs w:val="24"/>
                <w:lang w:val="ro-RO"/>
              </w:rPr>
              <w:t>ț</w:t>
            </w:r>
            <w:r>
              <w:rPr>
                <w:sz w:val="24"/>
                <w:szCs w:val="24"/>
                <w:lang w:val="ro-RO"/>
              </w:rPr>
              <w:t>ei subîn</w:t>
            </w:r>
            <w:r w:rsidR="00AE77F3">
              <w:rPr>
                <w:sz w:val="24"/>
                <w:szCs w:val="24"/>
                <w:lang w:val="ro-RO"/>
              </w:rPr>
              <w:t>ț</w:t>
            </w:r>
            <w:r>
              <w:rPr>
                <w:sz w:val="24"/>
                <w:szCs w:val="24"/>
                <w:lang w:val="ro-RO"/>
              </w:rPr>
              <w:t>elegându-se una din următoarele ac</w:t>
            </w:r>
            <w:r w:rsidR="00AE77F3">
              <w:rPr>
                <w:sz w:val="24"/>
                <w:szCs w:val="24"/>
                <w:lang w:val="ro-RO"/>
              </w:rPr>
              <w:t>ț</w:t>
            </w:r>
            <w:r>
              <w:rPr>
                <w:sz w:val="24"/>
                <w:szCs w:val="24"/>
                <w:lang w:val="ro-RO"/>
              </w:rPr>
              <w:t>iuni</w:t>
            </w:r>
            <w:r w:rsidR="005148D5">
              <w:rPr>
                <w:sz w:val="24"/>
                <w:szCs w:val="24"/>
                <w:lang w:val="ro-RO"/>
              </w:rPr>
              <w:t>:</w:t>
            </w:r>
          </w:p>
          <w:p w14:paraId="4A4DA2EC" w14:textId="666D144E" w:rsidR="005148D5" w:rsidRPr="005148D5" w:rsidRDefault="005148D5" w:rsidP="0065671D">
            <w:pPr>
              <w:pStyle w:val="Listparagraf"/>
              <w:tabs>
                <w:tab w:val="left" w:pos="664"/>
                <w:tab w:val="left" w:pos="806"/>
              </w:tabs>
              <w:spacing w:after="120"/>
              <w:ind w:left="0" w:firstLine="381"/>
              <w:contextualSpacing w:val="0"/>
              <w:rPr>
                <w:sz w:val="24"/>
                <w:szCs w:val="24"/>
                <w:lang w:val="ro-RO"/>
              </w:rPr>
            </w:pPr>
            <w:r w:rsidRPr="005148D5">
              <w:rPr>
                <w:sz w:val="24"/>
                <w:szCs w:val="24"/>
                <w:lang w:val="ro-RO"/>
              </w:rPr>
              <w:t>1)</w:t>
            </w:r>
            <w:r w:rsidRPr="005148D5">
              <w:rPr>
                <w:sz w:val="24"/>
                <w:szCs w:val="24"/>
                <w:lang w:val="ro-RO"/>
              </w:rPr>
              <w:tab/>
              <w:t>efectuarea oricărei tranzac</w:t>
            </w:r>
            <w:r w:rsidR="00AE77F3">
              <w:rPr>
                <w:sz w:val="24"/>
                <w:szCs w:val="24"/>
                <w:lang w:val="ro-RO"/>
              </w:rPr>
              <w:t>ț</w:t>
            </w:r>
            <w:r w:rsidRPr="005148D5">
              <w:rPr>
                <w:sz w:val="24"/>
                <w:szCs w:val="24"/>
                <w:lang w:val="ro-RO"/>
              </w:rPr>
              <w:t>ii sau emiterea oricărui ordin de tranzac</w:t>
            </w:r>
            <w:r w:rsidR="00AE77F3">
              <w:rPr>
                <w:sz w:val="24"/>
                <w:szCs w:val="24"/>
                <w:lang w:val="ro-RO"/>
              </w:rPr>
              <w:t>ț</w:t>
            </w:r>
            <w:r w:rsidRPr="005148D5">
              <w:rPr>
                <w:sz w:val="24"/>
                <w:szCs w:val="24"/>
                <w:lang w:val="ro-RO"/>
              </w:rPr>
              <w:t>ionare cu produse energetice angro:</w:t>
            </w:r>
          </w:p>
          <w:p w14:paraId="1F700703" w14:textId="6A34D523" w:rsidR="005148D5" w:rsidRPr="005148D5" w:rsidRDefault="005148D5" w:rsidP="0065671D">
            <w:pPr>
              <w:pStyle w:val="Listparagraf"/>
              <w:tabs>
                <w:tab w:val="left" w:pos="664"/>
                <w:tab w:val="left" w:pos="806"/>
              </w:tabs>
              <w:spacing w:after="120"/>
              <w:ind w:left="0" w:firstLine="381"/>
              <w:contextualSpacing w:val="0"/>
              <w:rPr>
                <w:sz w:val="24"/>
                <w:szCs w:val="24"/>
                <w:lang w:val="ro-RO"/>
              </w:rPr>
            </w:pPr>
            <w:r w:rsidRPr="005148D5">
              <w:rPr>
                <w:sz w:val="24"/>
                <w:szCs w:val="24"/>
                <w:lang w:val="ro-RO"/>
              </w:rPr>
              <w:t>a)</w:t>
            </w:r>
            <w:r w:rsidRPr="005148D5">
              <w:rPr>
                <w:sz w:val="24"/>
                <w:szCs w:val="24"/>
                <w:lang w:val="ro-RO"/>
              </w:rPr>
              <w:tab/>
              <w:t>care oferă sau este susceptibil de a oferi indica</w:t>
            </w:r>
            <w:r w:rsidR="00AE77F3">
              <w:rPr>
                <w:sz w:val="24"/>
                <w:szCs w:val="24"/>
                <w:lang w:val="ro-RO"/>
              </w:rPr>
              <w:t>ț</w:t>
            </w:r>
            <w:r w:rsidRPr="005148D5">
              <w:rPr>
                <w:sz w:val="24"/>
                <w:szCs w:val="24"/>
                <w:lang w:val="ro-RO"/>
              </w:rPr>
              <w:t>ii false sau în</w:t>
            </w:r>
            <w:r w:rsidR="00AE77F3">
              <w:rPr>
                <w:sz w:val="24"/>
                <w:szCs w:val="24"/>
                <w:lang w:val="ro-RO"/>
              </w:rPr>
              <w:t>ș</w:t>
            </w:r>
            <w:r w:rsidRPr="005148D5">
              <w:rPr>
                <w:sz w:val="24"/>
                <w:szCs w:val="24"/>
                <w:lang w:val="ro-RO"/>
              </w:rPr>
              <w:t>elătoare în ceea ce prive</w:t>
            </w:r>
            <w:r w:rsidR="00AE77F3">
              <w:rPr>
                <w:sz w:val="24"/>
                <w:szCs w:val="24"/>
                <w:lang w:val="ro-RO"/>
              </w:rPr>
              <w:t>ș</w:t>
            </w:r>
            <w:r w:rsidRPr="005148D5">
              <w:rPr>
                <w:sz w:val="24"/>
                <w:szCs w:val="24"/>
                <w:lang w:val="ro-RO"/>
              </w:rPr>
              <w:t>te cererea, oferta, sau pre</w:t>
            </w:r>
            <w:r w:rsidR="00AE77F3">
              <w:rPr>
                <w:sz w:val="24"/>
                <w:szCs w:val="24"/>
                <w:lang w:val="ro-RO"/>
              </w:rPr>
              <w:t>ț</w:t>
            </w:r>
            <w:r w:rsidRPr="005148D5">
              <w:rPr>
                <w:sz w:val="24"/>
                <w:szCs w:val="24"/>
                <w:lang w:val="ro-RO"/>
              </w:rPr>
              <w:t>ul produselor energetice angro;</w:t>
            </w:r>
          </w:p>
          <w:p w14:paraId="27C9B850" w14:textId="6AF9A009" w:rsidR="005148D5" w:rsidRPr="005148D5" w:rsidRDefault="005148D5" w:rsidP="0065671D">
            <w:pPr>
              <w:pStyle w:val="Listparagraf"/>
              <w:tabs>
                <w:tab w:val="left" w:pos="664"/>
                <w:tab w:val="left" w:pos="806"/>
              </w:tabs>
              <w:spacing w:after="120"/>
              <w:ind w:left="0" w:firstLine="381"/>
              <w:contextualSpacing w:val="0"/>
              <w:rPr>
                <w:sz w:val="24"/>
                <w:szCs w:val="24"/>
                <w:lang w:val="ro-RO"/>
              </w:rPr>
            </w:pPr>
            <w:r w:rsidRPr="005148D5">
              <w:rPr>
                <w:sz w:val="24"/>
                <w:szCs w:val="24"/>
                <w:lang w:val="ro-RO"/>
              </w:rPr>
              <w:t>b)</w:t>
            </w:r>
            <w:r w:rsidRPr="005148D5">
              <w:rPr>
                <w:sz w:val="24"/>
                <w:szCs w:val="24"/>
                <w:lang w:val="ro-RO"/>
              </w:rPr>
              <w:tab/>
              <w:t>care stabile</w:t>
            </w:r>
            <w:r w:rsidR="00AE77F3">
              <w:rPr>
                <w:sz w:val="24"/>
                <w:szCs w:val="24"/>
                <w:lang w:val="ro-RO"/>
              </w:rPr>
              <w:t>ș</w:t>
            </w:r>
            <w:r w:rsidRPr="005148D5">
              <w:rPr>
                <w:sz w:val="24"/>
                <w:szCs w:val="24"/>
                <w:lang w:val="ro-RO"/>
              </w:rPr>
              <w:t>te sau prin care se încearcă stabilirea, în mod artificial, prin ac</w:t>
            </w:r>
            <w:r w:rsidR="00AE77F3">
              <w:rPr>
                <w:sz w:val="24"/>
                <w:szCs w:val="24"/>
                <w:lang w:val="ro-RO"/>
              </w:rPr>
              <w:t>ț</w:t>
            </w:r>
            <w:r w:rsidRPr="005148D5">
              <w:rPr>
                <w:sz w:val="24"/>
                <w:szCs w:val="24"/>
                <w:lang w:val="ro-RO"/>
              </w:rPr>
              <w:t>iunea uneia sau a mai multor persoane care ac</w:t>
            </w:r>
            <w:r w:rsidR="00AE77F3">
              <w:rPr>
                <w:sz w:val="24"/>
                <w:szCs w:val="24"/>
                <w:lang w:val="ro-RO"/>
              </w:rPr>
              <w:t>ț</w:t>
            </w:r>
            <w:r w:rsidRPr="005148D5">
              <w:rPr>
                <w:sz w:val="24"/>
                <w:szCs w:val="24"/>
                <w:lang w:val="ro-RO"/>
              </w:rPr>
              <w:t>ionează în mod concertat, a pre</w:t>
            </w:r>
            <w:r w:rsidR="00AE77F3">
              <w:rPr>
                <w:sz w:val="24"/>
                <w:szCs w:val="24"/>
                <w:lang w:val="ro-RO"/>
              </w:rPr>
              <w:t>ț</w:t>
            </w:r>
            <w:r w:rsidRPr="005148D5">
              <w:rPr>
                <w:sz w:val="24"/>
                <w:szCs w:val="24"/>
                <w:lang w:val="ro-RO"/>
              </w:rPr>
              <w:t>ului unuia sau mai multor produse energetice angro, cu excep</w:t>
            </w:r>
            <w:r w:rsidR="00AE77F3">
              <w:rPr>
                <w:sz w:val="24"/>
                <w:szCs w:val="24"/>
                <w:lang w:val="ro-RO"/>
              </w:rPr>
              <w:t>ț</w:t>
            </w:r>
            <w:r w:rsidRPr="005148D5">
              <w:rPr>
                <w:sz w:val="24"/>
                <w:szCs w:val="24"/>
                <w:lang w:val="ro-RO"/>
              </w:rPr>
              <w:t>ia cazului în care persoana care a efectuat tranzac</w:t>
            </w:r>
            <w:r w:rsidR="00AE77F3">
              <w:rPr>
                <w:sz w:val="24"/>
                <w:szCs w:val="24"/>
                <w:lang w:val="ro-RO"/>
              </w:rPr>
              <w:t>ț</w:t>
            </w:r>
            <w:r w:rsidRPr="005148D5">
              <w:rPr>
                <w:sz w:val="24"/>
                <w:szCs w:val="24"/>
                <w:lang w:val="ro-RO"/>
              </w:rPr>
              <w:t xml:space="preserve">ia sau care a emis ordinul consideră că motivele care au determinat-o să procedeze astfel sunt legitime </w:t>
            </w:r>
            <w:r w:rsidR="00AE77F3">
              <w:rPr>
                <w:sz w:val="24"/>
                <w:szCs w:val="24"/>
                <w:lang w:val="ro-RO"/>
              </w:rPr>
              <w:t>ș</w:t>
            </w:r>
            <w:r w:rsidRPr="005148D5">
              <w:rPr>
                <w:sz w:val="24"/>
                <w:szCs w:val="24"/>
                <w:lang w:val="ro-RO"/>
              </w:rPr>
              <w:t>i că respectiva tranzac</w:t>
            </w:r>
            <w:r w:rsidR="00AE77F3">
              <w:rPr>
                <w:sz w:val="24"/>
                <w:szCs w:val="24"/>
                <w:lang w:val="ro-RO"/>
              </w:rPr>
              <w:t>ț</w:t>
            </w:r>
            <w:r w:rsidRPr="005148D5">
              <w:rPr>
                <w:sz w:val="24"/>
                <w:szCs w:val="24"/>
                <w:lang w:val="ro-RO"/>
              </w:rPr>
              <w:t>ie sau respectivul ordin de tranzac</w:t>
            </w:r>
            <w:r w:rsidR="00AE77F3">
              <w:rPr>
                <w:sz w:val="24"/>
                <w:szCs w:val="24"/>
                <w:lang w:val="ro-RO"/>
              </w:rPr>
              <w:t>ț</w:t>
            </w:r>
            <w:r w:rsidRPr="005148D5">
              <w:rPr>
                <w:sz w:val="24"/>
                <w:szCs w:val="24"/>
                <w:lang w:val="ro-RO"/>
              </w:rPr>
              <w:t>ionare este conform cu practicile de pia</w:t>
            </w:r>
            <w:r w:rsidR="00AE77F3">
              <w:rPr>
                <w:sz w:val="24"/>
                <w:szCs w:val="24"/>
                <w:lang w:val="ro-RO"/>
              </w:rPr>
              <w:t>ț</w:t>
            </w:r>
            <w:r w:rsidRPr="005148D5">
              <w:rPr>
                <w:sz w:val="24"/>
                <w:szCs w:val="24"/>
                <w:lang w:val="ro-RO"/>
              </w:rPr>
              <w:t>ă admise pe respectiva pia</w:t>
            </w:r>
            <w:r w:rsidR="00AE77F3">
              <w:rPr>
                <w:sz w:val="24"/>
                <w:szCs w:val="24"/>
                <w:lang w:val="ro-RO"/>
              </w:rPr>
              <w:t>ț</w:t>
            </w:r>
            <w:r w:rsidRPr="005148D5">
              <w:rPr>
                <w:sz w:val="24"/>
                <w:szCs w:val="24"/>
                <w:lang w:val="ro-RO"/>
              </w:rPr>
              <w:t xml:space="preserve">ă angro </w:t>
            </w:r>
            <w:r w:rsidR="00871227">
              <w:rPr>
                <w:sz w:val="24"/>
                <w:szCs w:val="24"/>
                <w:lang w:val="ro-RO"/>
              </w:rPr>
              <w:t>de energie electrică</w:t>
            </w:r>
            <w:r w:rsidRPr="005148D5">
              <w:rPr>
                <w:sz w:val="24"/>
                <w:szCs w:val="24"/>
                <w:lang w:val="ro-RO"/>
              </w:rPr>
              <w:t>;</w:t>
            </w:r>
          </w:p>
          <w:p w14:paraId="00B08DB6" w14:textId="6369780B" w:rsidR="005148D5" w:rsidRPr="005148D5" w:rsidRDefault="005148D5" w:rsidP="0065671D">
            <w:pPr>
              <w:pStyle w:val="Listparagraf"/>
              <w:tabs>
                <w:tab w:val="left" w:pos="664"/>
                <w:tab w:val="left" w:pos="806"/>
              </w:tabs>
              <w:spacing w:after="120"/>
              <w:ind w:left="0" w:firstLine="381"/>
              <w:contextualSpacing w:val="0"/>
              <w:rPr>
                <w:sz w:val="24"/>
                <w:szCs w:val="24"/>
                <w:lang w:val="ro-RO"/>
              </w:rPr>
            </w:pPr>
            <w:r w:rsidRPr="005148D5">
              <w:rPr>
                <w:sz w:val="24"/>
                <w:szCs w:val="24"/>
                <w:lang w:val="ro-RO"/>
              </w:rPr>
              <w:t>c)</w:t>
            </w:r>
            <w:r w:rsidRPr="005148D5">
              <w:rPr>
                <w:sz w:val="24"/>
                <w:szCs w:val="24"/>
                <w:lang w:val="ro-RO"/>
              </w:rPr>
              <w:tab/>
              <w:t>care utilizează sau prin care se încearcă utilizarea unui instrument fictiv sau a oricărei alte forme de în</w:t>
            </w:r>
            <w:r w:rsidR="00AE77F3">
              <w:rPr>
                <w:sz w:val="24"/>
                <w:szCs w:val="24"/>
                <w:lang w:val="ro-RO"/>
              </w:rPr>
              <w:t>ș</w:t>
            </w:r>
            <w:r w:rsidRPr="005148D5">
              <w:rPr>
                <w:sz w:val="24"/>
                <w:szCs w:val="24"/>
                <w:lang w:val="ro-RO"/>
              </w:rPr>
              <w:t>elăciune sau abuz de încredere, care transmite sau este de natură să transmită informa</w:t>
            </w:r>
            <w:r w:rsidR="00AE77F3">
              <w:rPr>
                <w:sz w:val="24"/>
                <w:szCs w:val="24"/>
                <w:lang w:val="ro-RO"/>
              </w:rPr>
              <w:t>ț</w:t>
            </w:r>
            <w:r w:rsidRPr="005148D5">
              <w:rPr>
                <w:sz w:val="24"/>
                <w:szCs w:val="24"/>
                <w:lang w:val="ro-RO"/>
              </w:rPr>
              <w:t>ii false sau în</w:t>
            </w:r>
            <w:r w:rsidR="00AE77F3">
              <w:rPr>
                <w:sz w:val="24"/>
                <w:szCs w:val="24"/>
                <w:lang w:val="ro-RO"/>
              </w:rPr>
              <w:t>ș</w:t>
            </w:r>
            <w:r w:rsidRPr="005148D5">
              <w:rPr>
                <w:sz w:val="24"/>
                <w:szCs w:val="24"/>
                <w:lang w:val="ro-RO"/>
              </w:rPr>
              <w:t>elătoare cu privire la oferta, cererea sau pre</w:t>
            </w:r>
            <w:r w:rsidR="00AE77F3">
              <w:rPr>
                <w:sz w:val="24"/>
                <w:szCs w:val="24"/>
                <w:lang w:val="ro-RO"/>
              </w:rPr>
              <w:t>ț</w:t>
            </w:r>
            <w:r w:rsidRPr="005148D5">
              <w:rPr>
                <w:sz w:val="24"/>
                <w:szCs w:val="24"/>
                <w:lang w:val="ro-RO"/>
              </w:rPr>
              <w:t>ul produselor energetice angro;</w:t>
            </w:r>
          </w:p>
          <w:p w14:paraId="10393EE2" w14:textId="3E9B52CD" w:rsidR="005148D5" w:rsidRPr="005148D5" w:rsidRDefault="005148D5" w:rsidP="0065671D">
            <w:pPr>
              <w:tabs>
                <w:tab w:val="left" w:pos="664"/>
                <w:tab w:val="left" w:pos="806"/>
                <w:tab w:val="left" w:pos="1089"/>
              </w:tabs>
              <w:spacing w:after="120"/>
              <w:ind w:firstLine="381"/>
              <w:rPr>
                <w:sz w:val="24"/>
                <w:szCs w:val="24"/>
                <w:lang w:val="ro-RO"/>
              </w:rPr>
            </w:pPr>
            <w:r w:rsidRPr="005148D5">
              <w:rPr>
                <w:sz w:val="24"/>
                <w:szCs w:val="24"/>
                <w:lang w:val="ro-RO"/>
              </w:rPr>
              <w:t>2)</w:t>
            </w:r>
            <w:r w:rsidRPr="005148D5">
              <w:rPr>
                <w:sz w:val="24"/>
                <w:szCs w:val="24"/>
                <w:lang w:val="ro-RO"/>
              </w:rPr>
              <w:tab/>
              <w:t>difuzarea, prin intermediul mijloacelor de comunicare în masă, inclusiv a internetului, sau prin orice alte mijloace, a unor informa</w:t>
            </w:r>
            <w:r w:rsidR="00AE77F3">
              <w:rPr>
                <w:sz w:val="24"/>
                <w:szCs w:val="24"/>
                <w:lang w:val="ro-RO"/>
              </w:rPr>
              <w:t>ț</w:t>
            </w:r>
            <w:r w:rsidRPr="005148D5">
              <w:rPr>
                <w:sz w:val="24"/>
                <w:szCs w:val="24"/>
                <w:lang w:val="ro-RO"/>
              </w:rPr>
              <w:t>ii care oferă sau sunt susceptibile de a oferi mesaje false sau în</w:t>
            </w:r>
            <w:r w:rsidR="00AE77F3">
              <w:rPr>
                <w:sz w:val="24"/>
                <w:szCs w:val="24"/>
                <w:lang w:val="ro-RO"/>
              </w:rPr>
              <w:t>ș</w:t>
            </w:r>
            <w:r w:rsidRPr="005148D5">
              <w:rPr>
                <w:sz w:val="24"/>
                <w:szCs w:val="24"/>
                <w:lang w:val="ro-RO"/>
              </w:rPr>
              <w:t>elătoare cu privire la oferta, cererea sau pre</w:t>
            </w:r>
            <w:r w:rsidR="00AE77F3">
              <w:rPr>
                <w:sz w:val="24"/>
                <w:szCs w:val="24"/>
                <w:lang w:val="ro-RO"/>
              </w:rPr>
              <w:t>ț</w:t>
            </w:r>
            <w:r w:rsidRPr="005148D5">
              <w:rPr>
                <w:sz w:val="24"/>
                <w:szCs w:val="24"/>
                <w:lang w:val="ro-RO"/>
              </w:rPr>
              <w:t xml:space="preserve">ul produselor energetice angro, inclusiv răspândirea de zvonuri </w:t>
            </w:r>
            <w:r w:rsidR="00AE77F3">
              <w:rPr>
                <w:sz w:val="24"/>
                <w:szCs w:val="24"/>
                <w:lang w:val="ro-RO"/>
              </w:rPr>
              <w:t>ș</w:t>
            </w:r>
            <w:r w:rsidRPr="005148D5">
              <w:rPr>
                <w:sz w:val="24"/>
                <w:szCs w:val="24"/>
                <w:lang w:val="ro-RO"/>
              </w:rPr>
              <w:t xml:space="preserve">i </w:t>
            </w:r>
            <w:r w:rsidRPr="005148D5">
              <w:rPr>
                <w:sz w:val="24"/>
                <w:szCs w:val="24"/>
                <w:lang w:val="ro-RO"/>
              </w:rPr>
              <w:lastRenderedPageBreak/>
              <w:t>difuzarea de informa</w:t>
            </w:r>
            <w:r w:rsidR="00AE77F3">
              <w:rPr>
                <w:sz w:val="24"/>
                <w:szCs w:val="24"/>
                <w:lang w:val="ro-RO"/>
              </w:rPr>
              <w:t>ț</w:t>
            </w:r>
            <w:r w:rsidRPr="005148D5">
              <w:rPr>
                <w:sz w:val="24"/>
                <w:szCs w:val="24"/>
                <w:lang w:val="ro-RO"/>
              </w:rPr>
              <w:t>ii false sau în</w:t>
            </w:r>
            <w:r w:rsidR="00AE77F3">
              <w:rPr>
                <w:sz w:val="24"/>
                <w:szCs w:val="24"/>
                <w:lang w:val="ro-RO"/>
              </w:rPr>
              <w:t>ș</w:t>
            </w:r>
            <w:r w:rsidRPr="005148D5">
              <w:rPr>
                <w:sz w:val="24"/>
                <w:szCs w:val="24"/>
                <w:lang w:val="ro-RO"/>
              </w:rPr>
              <w:t>elătoare, în contextul în care persoana care a difuzat informa</w:t>
            </w:r>
            <w:r w:rsidR="00AE77F3">
              <w:rPr>
                <w:sz w:val="24"/>
                <w:szCs w:val="24"/>
                <w:lang w:val="ro-RO"/>
              </w:rPr>
              <w:t>ț</w:t>
            </w:r>
            <w:r w:rsidRPr="005148D5">
              <w:rPr>
                <w:sz w:val="24"/>
                <w:szCs w:val="24"/>
                <w:lang w:val="ro-RO"/>
              </w:rPr>
              <w:t xml:space="preserve">iile </w:t>
            </w:r>
            <w:r w:rsidR="00AE77F3">
              <w:rPr>
                <w:sz w:val="24"/>
                <w:szCs w:val="24"/>
                <w:lang w:val="ro-RO"/>
              </w:rPr>
              <w:t>ș</w:t>
            </w:r>
            <w:r w:rsidRPr="005148D5">
              <w:rPr>
                <w:sz w:val="24"/>
                <w:szCs w:val="24"/>
                <w:lang w:val="ro-RO"/>
              </w:rPr>
              <w:t xml:space="preserve">tia sau trebuia să </w:t>
            </w:r>
            <w:r w:rsidR="00AE77F3">
              <w:rPr>
                <w:sz w:val="24"/>
                <w:szCs w:val="24"/>
                <w:lang w:val="ro-RO"/>
              </w:rPr>
              <w:t>ș</w:t>
            </w:r>
            <w:r w:rsidRPr="005148D5">
              <w:rPr>
                <w:sz w:val="24"/>
                <w:szCs w:val="24"/>
                <w:lang w:val="ro-RO"/>
              </w:rPr>
              <w:t>tie că acestea sunt false sau în</w:t>
            </w:r>
            <w:r w:rsidR="00AE77F3">
              <w:rPr>
                <w:sz w:val="24"/>
                <w:szCs w:val="24"/>
                <w:lang w:val="ro-RO"/>
              </w:rPr>
              <w:t>ș</w:t>
            </w:r>
            <w:r w:rsidRPr="005148D5">
              <w:rPr>
                <w:sz w:val="24"/>
                <w:szCs w:val="24"/>
                <w:lang w:val="ro-RO"/>
              </w:rPr>
              <w:t>elătoare.</w:t>
            </w:r>
          </w:p>
          <w:p w14:paraId="7F2E2DAE" w14:textId="19E505FA" w:rsidR="00C80FDE" w:rsidRPr="00CA0D3D" w:rsidRDefault="006E0B0A" w:rsidP="0065671D">
            <w:pPr>
              <w:pBdr>
                <w:top w:val="nil"/>
                <w:left w:val="nil"/>
                <w:bottom w:val="nil"/>
                <w:right w:val="nil"/>
                <w:between w:val="nil"/>
              </w:pBdr>
              <w:tabs>
                <w:tab w:val="left" w:pos="664"/>
                <w:tab w:val="left" w:pos="806"/>
                <w:tab w:val="left" w:pos="1089"/>
              </w:tabs>
              <w:spacing w:after="120"/>
              <w:ind w:firstLine="0"/>
              <w:rPr>
                <w:sz w:val="24"/>
                <w:szCs w:val="24"/>
                <w:lang w:val="ro-RO"/>
              </w:rPr>
            </w:pPr>
            <w:r>
              <w:rPr>
                <w:sz w:val="24"/>
                <w:szCs w:val="24"/>
                <w:lang w:val="ro-RO"/>
              </w:rPr>
              <w:t xml:space="preserve">Totodată, pentru a asigura prevenirea </w:t>
            </w:r>
            <w:r w:rsidR="00AE77F3">
              <w:rPr>
                <w:sz w:val="24"/>
                <w:szCs w:val="24"/>
                <w:lang w:val="ro-RO"/>
              </w:rPr>
              <w:t>ș</w:t>
            </w:r>
            <w:r>
              <w:rPr>
                <w:sz w:val="24"/>
                <w:szCs w:val="24"/>
                <w:lang w:val="ro-RO"/>
              </w:rPr>
              <w:t>i/sau sistarea imediată a ac</w:t>
            </w:r>
            <w:r w:rsidR="00AE77F3">
              <w:rPr>
                <w:sz w:val="24"/>
                <w:szCs w:val="24"/>
                <w:lang w:val="ro-RO"/>
              </w:rPr>
              <w:t>ț</w:t>
            </w:r>
            <w:r>
              <w:rPr>
                <w:sz w:val="24"/>
                <w:szCs w:val="24"/>
                <w:lang w:val="ro-RO"/>
              </w:rPr>
              <w:t>iunii de manipulare sau a tentativei de manipulare a pie</w:t>
            </w:r>
            <w:r w:rsidR="00AE77F3">
              <w:rPr>
                <w:sz w:val="24"/>
                <w:szCs w:val="24"/>
                <w:lang w:val="ro-RO"/>
              </w:rPr>
              <w:t>ț</w:t>
            </w:r>
            <w:r>
              <w:rPr>
                <w:sz w:val="24"/>
                <w:szCs w:val="24"/>
                <w:lang w:val="ro-RO"/>
              </w:rPr>
              <w:t xml:space="preserve">ei </w:t>
            </w:r>
            <w:r w:rsidR="00AE1AA1">
              <w:rPr>
                <w:sz w:val="24"/>
                <w:szCs w:val="24"/>
                <w:lang w:val="ro-RO"/>
              </w:rPr>
              <w:t>energiei electrice</w:t>
            </w:r>
            <w:r w:rsidR="00C05A6D">
              <w:rPr>
                <w:sz w:val="24"/>
                <w:szCs w:val="24"/>
                <w:lang w:val="ro-RO"/>
              </w:rPr>
              <w:t>,</w:t>
            </w:r>
            <w:r>
              <w:rPr>
                <w:sz w:val="24"/>
                <w:szCs w:val="24"/>
                <w:lang w:val="ro-RO"/>
              </w:rPr>
              <w:t xml:space="preserve"> </w:t>
            </w:r>
            <w:r w:rsidR="004620B0">
              <w:rPr>
                <w:sz w:val="24"/>
                <w:szCs w:val="24"/>
                <w:lang w:val="ro-RO"/>
              </w:rPr>
              <w:t>ANRE</w:t>
            </w:r>
            <w:r w:rsidR="000F2A19">
              <w:rPr>
                <w:sz w:val="24"/>
                <w:szCs w:val="24"/>
                <w:lang w:val="ro-RO"/>
              </w:rPr>
              <w:t xml:space="preserve"> urmează să fie învestită prin lege cu atribu</w:t>
            </w:r>
            <w:r w:rsidR="00AE77F3">
              <w:rPr>
                <w:sz w:val="24"/>
                <w:szCs w:val="24"/>
                <w:lang w:val="ro-RO"/>
              </w:rPr>
              <w:t>ț</w:t>
            </w:r>
            <w:r w:rsidR="000F2A19">
              <w:rPr>
                <w:sz w:val="24"/>
                <w:szCs w:val="24"/>
                <w:lang w:val="ro-RO"/>
              </w:rPr>
              <w:t xml:space="preserve">ii </w:t>
            </w:r>
            <w:r>
              <w:rPr>
                <w:sz w:val="24"/>
                <w:szCs w:val="24"/>
                <w:lang w:val="ro-RO"/>
              </w:rPr>
              <w:t>suplimentare în ceea ce prive</w:t>
            </w:r>
            <w:r w:rsidR="00AE77F3">
              <w:rPr>
                <w:sz w:val="24"/>
                <w:szCs w:val="24"/>
                <w:lang w:val="ro-RO"/>
              </w:rPr>
              <w:t>ș</w:t>
            </w:r>
            <w:r>
              <w:rPr>
                <w:sz w:val="24"/>
                <w:szCs w:val="24"/>
                <w:lang w:val="ro-RO"/>
              </w:rPr>
              <w:t>te realizarea investiga</w:t>
            </w:r>
            <w:r w:rsidR="00AE77F3">
              <w:rPr>
                <w:sz w:val="24"/>
                <w:szCs w:val="24"/>
                <w:lang w:val="ro-RO"/>
              </w:rPr>
              <w:t>ț</w:t>
            </w:r>
            <w:r>
              <w:rPr>
                <w:sz w:val="24"/>
                <w:szCs w:val="24"/>
                <w:lang w:val="ro-RO"/>
              </w:rPr>
              <w:t xml:space="preserve">iilor </w:t>
            </w:r>
            <w:r w:rsidR="00AE77F3">
              <w:rPr>
                <w:sz w:val="24"/>
                <w:szCs w:val="24"/>
                <w:lang w:val="ro-RO"/>
              </w:rPr>
              <w:t>ș</w:t>
            </w:r>
            <w:r>
              <w:rPr>
                <w:sz w:val="24"/>
                <w:szCs w:val="24"/>
                <w:lang w:val="ro-RO"/>
              </w:rPr>
              <w:t>i efectuarea controalelor pe pia</w:t>
            </w:r>
            <w:r w:rsidR="00AE77F3">
              <w:rPr>
                <w:sz w:val="24"/>
                <w:szCs w:val="24"/>
                <w:lang w:val="ro-RO"/>
              </w:rPr>
              <w:t>ț</w:t>
            </w:r>
            <w:r>
              <w:rPr>
                <w:sz w:val="24"/>
                <w:szCs w:val="24"/>
                <w:lang w:val="ro-RO"/>
              </w:rPr>
              <w:t xml:space="preserve">a </w:t>
            </w:r>
            <w:r w:rsidR="00AE1AA1">
              <w:rPr>
                <w:sz w:val="24"/>
                <w:szCs w:val="24"/>
                <w:lang w:val="ro-RO"/>
              </w:rPr>
              <w:t>energiei electrice</w:t>
            </w:r>
            <w:r>
              <w:rPr>
                <w:sz w:val="24"/>
                <w:szCs w:val="24"/>
                <w:lang w:val="ro-RO"/>
              </w:rPr>
              <w:t xml:space="preserve">. Astfel, </w:t>
            </w:r>
            <w:r w:rsidR="00C80FDE">
              <w:rPr>
                <w:sz w:val="24"/>
                <w:szCs w:val="24"/>
                <w:lang w:val="ro-RO"/>
              </w:rPr>
              <w:t>î</w:t>
            </w:r>
            <w:r w:rsidR="00C80FDE" w:rsidRPr="00CA0D3D">
              <w:rPr>
                <w:sz w:val="24"/>
                <w:szCs w:val="24"/>
                <w:lang w:val="ro-RO"/>
              </w:rPr>
              <w:t>n cadrul investiga</w:t>
            </w:r>
            <w:r w:rsidR="00AE77F3">
              <w:rPr>
                <w:sz w:val="24"/>
                <w:szCs w:val="24"/>
                <w:lang w:val="ro-RO"/>
              </w:rPr>
              <w:t>ț</w:t>
            </w:r>
            <w:r w:rsidR="00C80FDE" w:rsidRPr="00CA0D3D">
              <w:rPr>
                <w:sz w:val="24"/>
                <w:szCs w:val="24"/>
                <w:lang w:val="ro-RO"/>
              </w:rPr>
              <w:t>iei</w:t>
            </w:r>
            <w:r w:rsidR="00C80FDE">
              <w:rPr>
                <w:sz w:val="24"/>
                <w:szCs w:val="24"/>
                <w:lang w:val="ro-RO"/>
              </w:rPr>
              <w:t xml:space="preserve"> </w:t>
            </w:r>
            <w:r w:rsidR="004620B0">
              <w:rPr>
                <w:sz w:val="24"/>
                <w:szCs w:val="24"/>
                <w:lang w:val="ro-RO"/>
              </w:rPr>
              <w:t>ANRE</w:t>
            </w:r>
            <w:r w:rsidR="00C80FDE">
              <w:rPr>
                <w:sz w:val="24"/>
                <w:szCs w:val="24"/>
                <w:lang w:val="ro-RO"/>
              </w:rPr>
              <w:t xml:space="preserve"> trebuie să fie în măsură să exercite unul din următoarele drepturi</w:t>
            </w:r>
            <w:r w:rsidR="00C80FDE" w:rsidRPr="00CA0D3D">
              <w:rPr>
                <w:sz w:val="24"/>
                <w:szCs w:val="24"/>
                <w:lang w:val="ro-RO"/>
              </w:rPr>
              <w:t>:</w:t>
            </w:r>
          </w:p>
          <w:p w14:paraId="299B5FCA" w14:textId="6734CEAF" w:rsidR="00C80FDE" w:rsidRPr="00C80FDE" w:rsidRDefault="00C80FDE" w:rsidP="0065671D">
            <w:pPr>
              <w:tabs>
                <w:tab w:val="left" w:pos="664"/>
                <w:tab w:val="left" w:pos="806"/>
                <w:tab w:val="left" w:pos="1089"/>
              </w:tabs>
              <w:spacing w:after="120"/>
              <w:ind w:firstLine="381"/>
              <w:rPr>
                <w:sz w:val="24"/>
                <w:szCs w:val="24"/>
                <w:lang w:val="ro-RO"/>
              </w:rPr>
            </w:pPr>
            <w:r w:rsidRPr="00C80FDE">
              <w:rPr>
                <w:sz w:val="24"/>
                <w:szCs w:val="24"/>
                <w:lang w:val="ro-RO"/>
              </w:rPr>
              <w:t>a) să solicite oricărei persoane să prezinte informa</w:t>
            </w:r>
            <w:r w:rsidR="00AE77F3">
              <w:rPr>
                <w:sz w:val="24"/>
                <w:szCs w:val="24"/>
                <w:lang w:val="ro-RO"/>
              </w:rPr>
              <w:t>ț</w:t>
            </w:r>
            <w:r w:rsidRPr="00C80FDE">
              <w:rPr>
                <w:sz w:val="24"/>
                <w:szCs w:val="24"/>
                <w:lang w:val="ro-RO"/>
              </w:rPr>
              <w:t>ii sau documente necesare care prezintă interes pentru investiga</w:t>
            </w:r>
            <w:r w:rsidR="00AE77F3">
              <w:rPr>
                <w:sz w:val="24"/>
                <w:szCs w:val="24"/>
                <w:lang w:val="ro-RO"/>
              </w:rPr>
              <w:t>ț</w:t>
            </w:r>
            <w:r w:rsidRPr="00C80FDE">
              <w:rPr>
                <w:sz w:val="24"/>
                <w:szCs w:val="24"/>
                <w:lang w:val="ro-RO"/>
              </w:rPr>
              <w:t xml:space="preserve">ie, inclusiv documente scrise, documente în format electronic, calculatoare </w:t>
            </w:r>
            <w:r w:rsidR="00AE77F3">
              <w:rPr>
                <w:sz w:val="24"/>
                <w:szCs w:val="24"/>
                <w:lang w:val="ro-RO"/>
              </w:rPr>
              <w:t>ș</w:t>
            </w:r>
            <w:r w:rsidRPr="00C80FDE">
              <w:rPr>
                <w:sz w:val="24"/>
                <w:szCs w:val="24"/>
                <w:lang w:val="ro-RO"/>
              </w:rPr>
              <w:t xml:space="preserve">i echipament hardware, înregistrări telefonice </w:t>
            </w:r>
            <w:r w:rsidR="00AE77F3">
              <w:rPr>
                <w:sz w:val="24"/>
                <w:szCs w:val="24"/>
                <w:lang w:val="ro-RO"/>
              </w:rPr>
              <w:t>ș</w:t>
            </w:r>
            <w:r w:rsidRPr="00C80FDE">
              <w:rPr>
                <w:sz w:val="24"/>
                <w:szCs w:val="24"/>
                <w:lang w:val="ro-RO"/>
              </w:rPr>
              <w:t>i transfer de date;</w:t>
            </w:r>
          </w:p>
          <w:p w14:paraId="48B69615" w14:textId="002D0553" w:rsidR="00C80FDE" w:rsidRPr="00C80FDE" w:rsidRDefault="00C80FDE" w:rsidP="0065671D">
            <w:pPr>
              <w:tabs>
                <w:tab w:val="left" w:pos="664"/>
                <w:tab w:val="left" w:pos="806"/>
                <w:tab w:val="left" w:pos="1089"/>
              </w:tabs>
              <w:spacing w:after="120"/>
              <w:ind w:firstLine="381"/>
              <w:rPr>
                <w:sz w:val="24"/>
                <w:szCs w:val="24"/>
                <w:lang w:val="ro-RO"/>
              </w:rPr>
            </w:pPr>
            <w:r w:rsidRPr="00C80FDE">
              <w:rPr>
                <w:sz w:val="24"/>
                <w:szCs w:val="24"/>
                <w:lang w:val="ro-RO"/>
              </w:rPr>
              <w:t>b) să solicite instan</w:t>
            </w:r>
            <w:r w:rsidR="00AE77F3">
              <w:rPr>
                <w:sz w:val="24"/>
                <w:szCs w:val="24"/>
                <w:lang w:val="ro-RO"/>
              </w:rPr>
              <w:t>ț</w:t>
            </w:r>
            <w:r w:rsidRPr="00C80FDE">
              <w:rPr>
                <w:sz w:val="24"/>
                <w:szCs w:val="24"/>
                <w:lang w:val="ro-RO"/>
              </w:rPr>
              <w:t>ei de judecată obligarea furnizorilor de servicii de comunica</w:t>
            </w:r>
            <w:r w:rsidR="00AE77F3">
              <w:rPr>
                <w:sz w:val="24"/>
                <w:szCs w:val="24"/>
                <w:lang w:val="ro-RO"/>
              </w:rPr>
              <w:t>ț</w:t>
            </w:r>
            <w:r w:rsidRPr="00C80FDE">
              <w:rPr>
                <w:sz w:val="24"/>
                <w:szCs w:val="24"/>
                <w:lang w:val="ro-RO"/>
              </w:rPr>
              <w:t xml:space="preserve">ii electronice să prezinte </w:t>
            </w:r>
            <w:r w:rsidR="00723811">
              <w:rPr>
                <w:sz w:val="24"/>
                <w:szCs w:val="24"/>
                <w:lang w:val="ro-RO"/>
              </w:rPr>
              <w:t>ANRE</w:t>
            </w:r>
            <w:r w:rsidRPr="00C80FDE">
              <w:rPr>
                <w:sz w:val="24"/>
                <w:szCs w:val="24"/>
                <w:lang w:val="ro-RO"/>
              </w:rPr>
              <w:t xml:space="preserve"> înregistrările telefonice existente </w:t>
            </w:r>
            <w:r w:rsidR="00AE77F3">
              <w:rPr>
                <w:sz w:val="24"/>
                <w:szCs w:val="24"/>
                <w:lang w:val="ro-RO"/>
              </w:rPr>
              <w:t>ș</w:t>
            </w:r>
            <w:r w:rsidRPr="00C80FDE">
              <w:rPr>
                <w:sz w:val="24"/>
                <w:szCs w:val="24"/>
                <w:lang w:val="ro-RO"/>
              </w:rPr>
              <w:t>i înregistrările existente aferente altor servicii de comunica</w:t>
            </w:r>
            <w:r w:rsidR="00AE77F3">
              <w:rPr>
                <w:sz w:val="24"/>
                <w:szCs w:val="24"/>
                <w:lang w:val="ro-RO"/>
              </w:rPr>
              <w:t>ț</w:t>
            </w:r>
            <w:r w:rsidRPr="00C80FDE">
              <w:rPr>
                <w:sz w:val="24"/>
                <w:szCs w:val="24"/>
                <w:lang w:val="ro-RO"/>
              </w:rPr>
              <w:t>ii electronice;</w:t>
            </w:r>
          </w:p>
          <w:p w14:paraId="1FA88B55" w14:textId="0F2F5CBE" w:rsidR="00C80FDE" w:rsidRPr="00C80FDE" w:rsidRDefault="00C80FDE" w:rsidP="0065671D">
            <w:pPr>
              <w:tabs>
                <w:tab w:val="left" w:pos="664"/>
                <w:tab w:val="left" w:pos="806"/>
                <w:tab w:val="left" w:pos="1089"/>
              </w:tabs>
              <w:spacing w:after="120"/>
              <w:ind w:firstLine="381"/>
              <w:rPr>
                <w:sz w:val="24"/>
                <w:szCs w:val="24"/>
                <w:lang w:val="ro-RO"/>
              </w:rPr>
            </w:pPr>
            <w:r w:rsidRPr="00C80FDE">
              <w:rPr>
                <w:sz w:val="24"/>
                <w:szCs w:val="24"/>
                <w:lang w:val="ro-RO"/>
              </w:rPr>
              <w:t>c) să solicite instan</w:t>
            </w:r>
            <w:r w:rsidR="00AE77F3">
              <w:rPr>
                <w:sz w:val="24"/>
                <w:szCs w:val="24"/>
                <w:lang w:val="ro-RO"/>
              </w:rPr>
              <w:t>ț</w:t>
            </w:r>
            <w:r w:rsidRPr="00C80FDE">
              <w:rPr>
                <w:sz w:val="24"/>
                <w:szCs w:val="24"/>
                <w:lang w:val="ro-RO"/>
              </w:rPr>
              <w:t>ei de judecată obligarea unui participant la pia</w:t>
            </w:r>
            <w:r w:rsidR="00AE77F3">
              <w:rPr>
                <w:sz w:val="24"/>
                <w:szCs w:val="24"/>
                <w:lang w:val="ro-RO"/>
              </w:rPr>
              <w:t>ț</w:t>
            </w:r>
            <w:r w:rsidRPr="00C80FDE">
              <w:rPr>
                <w:sz w:val="24"/>
                <w:szCs w:val="24"/>
                <w:lang w:val="ro-RO"/>
              </w:rPr>
              <w:t xml:space="preserve">a </w:t>
            </w:r>
            <w:r w:rsidR="00871227">
              <w:rPr>
                <w:sz w:val="24"/>
                <w:szCs w:val="24"/>
                <w:lang w:val="ro-RO"/>
              </w:rPr>
              <w:t>energiei electrice</w:t>
            </w:r>
            <w:r w:rsidRPr="00C80FDE">
              <w:rPr>
                <w:sz w:val="24"/>
                <w:szCs w:val="24"/>
                <w:lang w:val="ro-RO"/>
              </w:rPr>
              <w:t xml:space="preserve"> sau </w:t>
            </w:r>
            <w:r w:rsidR="00C05A6D">
              <w:rPr>
                <w:sz w:val="24"/>
                <w:szCs w:val="24"/>
                <w:lang w:val="ro-RO"/>
              </w:rPr>
              <w:t xml:space="preserve">a </w:t>
            </w:r>
            <w:r w:rsidRPr="00C80FDE">
              <w:rPr>
                <w:sz w:val="24"/>
                <w:szCs w:val="24"/>
                <w:lang w:val="ro-RO"/>
              </w:rPr>
              <w:t>persoanelor care intermediază tranzac</w:t>
            </w:r>
            <w:r w:rsidR="00AE77F3">
              <w:rPr>
                <w:sz w:val="24"/>
                <w:szCs w:val="24"/>
                <w:lang w:val="ro-RO"/>
              </w:rPr>
              <w:t>ț</w:t>
            </w:r>
            <w:r w:rsidRPr="00C80FDE">
              <w:rPr>
                <w:sz w:val="24"/>
                <w:szCs w:val="24"/>
                <w:lang w:val="ro-RO"/>
              </w:rPr>
              <w:t xml:space="preserve">ii cu titlu profesional să ofere acces </w:t>
            </w:r>
            <w:r w:rsidR="00723811">
              <w:rPr>
                <w:sz w:val="24"/>
                <w:szCs w:val="24"/>
                <w:lang w:val="ro-RO"/>
              </w:rPr>
              <w:t>ANRE</w:t>
            </w:r>
            <w:r w:rsidRPr="00C80FDE">
              <w:rPr>
                <w:sz w:val="24"/>
                <w:szCs w:val="24"/>
                <w:lang w:val="ro-RO"/>
              </w:rPr>
              <w:t xml:space="preserve"> pentru instalarea sistemelor electronice de supraveghere </w:t>
            </w:r>
            <w:r w:rsidR="00AE77F3">
              <w:rPr>
                <w:sz w:val="24"/>
                <w:szCs w:val="24"/>
                <w:lang w:val="ro-RO"/>
              </w:rPr>
              <w:t>ș</w:t>
            </w:r>
            <w:r w:rsidRPr="00C80FDE">
              <w:rPr>
                <w:sz w:val="24"/>
                <w:szCs w:val="24"/>
                <w:lang w:val="ro-RO"/>
              </w:rPr>
              <w:t xml:space="preserve">i control în timp real </w:t>
            </w:r>
            <w:r w:rsidR="00AE77F3">
              <w:rPr>
                <w:sz w:val="24"/>
                <w:szCs w:val="24"/>
                <w:lang w:val="ro-RO"/>
              </w:rPr>
              <w:t>ș</w:t>
            </w:r>
            <w:r w:rsidRPr="00C80FDE">
              <w:rPr>
                <w:sz w:val="24"/>
                <w:szCs w:val="24"/>
                <w:lang w:val="ro-RO"/>
              </w:rPr>
              <w:t xml:space="preserve">i să asigure conectarea </w:t>
            </w:r>
            <w:r w:rsidR="00AE77F3">
              <w:rPr>
                <w:sz w:val="24"/>
                <w:szCs w:val="24"/>
                <w:lang w:val="ro-RO"/>
              </w:rPr>
              <w:t>ș</w:t>
            </w:r>
            <w:r w:rsidRPr="00C80FDE">
              <w:rPr>
                <w:sz w:val="24"/>
                <w:szCs w:val="24"/>
                <w:lang w:val="ro-RO"/>
              </w:rPr>
              <w:t xml:space="preserve">i accesul sistemelor proprii la sistemele electronice de supraveghere </w:t>
            </w:r>
            <w:r w:rsidR="00AE77F3">
              <w:rPr>
                <w:sz w:val="24"/>
                <w:szCs w:val="24"/>
                <w:lang w:val="ro-RO"/>
              </w:rPr>
              <w:t>ș</w:t>
            </w:r>
            <w:r w:rsidRPr="00C80FDE">
              <w:rPr>
                <w:sz w:val="24"/>
                <w:szCs w:val="24"/>
                <w:lang w:val="ro-RO"/>
              </w:rPr>
              <w:t xml:space="preserve">i control ale </w:t>
            </w:r>
            <w:r w:rsidR="00723811">
              <w:rPr>
                <w:sz w:val="24"/>
                <w:szCs w:val="24"/>
                <w:lang w:val="ro-RO"/>
              </w:rPr>
              <w:t>ANRE</w:t>
            </w:r>
            <w:r w:rsidRPr="00C80FDE">
              <w:rPr>
                <w:sz w:val="24"/>
                <w:szCs w:val="24"/>
                <w:lang w:val="ro-RO"/>
              </w:rPr>
              <w:t>;</w:t>
            </w:r>
          </w:p>
          <w:p w14:paraId="1FF5FE58" w14:textId="4B4D32AE" w:rsidR="00C80FDE" w:rsidRPr="00C80FDE" w:rsidRDefault="00C80FDE" w:rsidP="0065671D">
            <w:pPr>
              <w:tabs>
                <w:tab w:val="left" w:pos="664"/>
                <w:tab w:val="left" w:pos="806"/>
                <w:tab w:val="left" w:pos="1089"/>
              </w:tabs>
              <w:spacing w:after="120"/>
              <w:ind w:firstLine="381"/>
              <w:rPr>
                <w:sz w:val="24"/>
                <w:szCs w:val="24"/>
                <w:lang w:val="ro-RO"/>
              </w:rPr>
            </w:pPr>
            <w:r w:rsidRPr="00C80FDE">
              <w:rPr>
                <w:sz w:val="24"/>
                <w:szCs w:val="24"/>
                <w:lang w:val="ro-RO"/>
              </w:rPr>
              <w:t>d) să solicite persoanelor care pot oferi informa</w:t>
            </w:r>
            <w:r w:rsidR="00AE77F3">
              <w:rPr>
                <w:sz w:val="24"/>
                <w:szCs w:val="24"/>
                <w:lang w:val="ro-RO"/>
              </w:rPr>
              <w:t>ț</w:t>
            </w:r>
            <w:r w:rsidRPr="00C80FDE">
              <w:rPr>
                <w:sz w:val="24"/>
                <w:szCs w:val="24"/>
                <w:lang w:val="ro-RO"/>
              </w:rPr>
              <w:t>ii relevante în legătură cu investiga</w:t>
            </w:r>
            <w:r w:rsidR="00AE77F3">
              <w:rPr>
                <w:sz w:val="24"/>
                <w:szCs w:val="24"/>
                <w:lang w:val="ro-RO"/>
              </w:rPr>
              <w:t>ț</w:t>
            </w:r>
            <w:r w:rsidRPr="00C80FDE">
              <w:rPr>
                <w:sz w:val="24"/>
                <w:szCs w:val="24"/>
                <w:lang w:val="ro-RO"/>
              </w:rPr>
              <w:t>ia desfă</w:t>
            </w:r>
            <w:r w:rsidR="00AE77F3">
              <w:rPr>
                <w:sz w:val="24"/>
                <w:szCs w:val="24"/>
                <w:lang w:val="ro-RO"/>
              </w:rPr>
              <w:t>ș</w:t>
            </w:r>
            <w:r w:rsidRPr="00C80FDE">
              <w:rPr>
                <w:sz w:val="24"/>
                <w:szCs w:val="24"/>
                <w:lang w:val="ro-RO"/>
              </w:rPr>
              <w:t>urată,  să răspundă la întrebări legate de investiga</w:t>
            </w:r>
            <w:r w:rsidR="00AE77F3">
              <w:rPr>
                <w:sz w:val="24"/>
                <w:szCs w:val="24"/>
                <w:lang w:val="ro-RO"/>
              </w:rPr>
              <w:t>ț</w:t>
            </w:r>
            <w:r w:rsidRPr="00C80FDE">
              <w:rPr>
                <w:sz w:val="24"/>
                <w:szCs w:val="24"/>
                <w:lang w:val="ro-RO"/>
              </w:rPr>
              <w:t xml:space="preserve">ie </w:t>
            </w:r>
            <w:r w:rsidR="00AE77F3">
              <w:rPr>
                <w:sz w:val="24"/>
                <w:szCs w:val="24"/>
                <w:lang w:val="ro-RO"/>
              </w:rPr>
              <w:t>ș</w:t>
            </w:r>
            <w:r w:rsidRPr="00C80FDE">
              <w:rPr>
                <w:sz w:val="24"/>
                <w:szCs w:val="24"/>
                <w:lang w:val="ro-RO"/>
              </w:rPr>
              <w:t>i, la necesitate, să acorde asisten</w:t>
            </w:r>
            <w:r w:rsidR="00AE77F3">
              <w:rPr>
                <w:sz w:val="24"/>
                <w:szCs w:val="24"/>
                <w:lang w:val="ro-RO"/>
              </w:rPr>
              <w:t>ț</w:t>
            </w:r>
            <w:r w:rsidRPr="00C80FDE">
              <w:rPr>
                <w:sz w:val="24"/>
                <w:szCs w:val="24"/>
                <w:lang w:val="ro-RO"/>
              </w:rPr>
              <w:t>ă în legătură cu investiga</w:t>
            </w:r>
            <w:r w:rsidR="00AE77F3">
              <w:rPr>
                <w:sz w:val="24"/>
                <w:szCs w:val="24"/>
                <w:lang w:val="ro-RO"/>
              </w:rPr>
              <w:t>ț</w:t>
            </w:r>
            <w:r w:rsidRPr="00C80FDE">
              <w:rPr>
                <w:sz w:val="24"/>
                <w:szCs w:val="24"/>
                <w:lang w:val="ro-RO"/>
              </w:rPr>
              <w:t>ia respectivă;</w:t>
            </w:r>
          </w:p>
          <w:p w14:paraId="3B2B2DDE" w14:textId="7A071B4B" w:rsidR="00C80FDE" w:rsidRPr="00C80FDE" w:rsidRDefault="00C80FDE" w:rsidP="0065671D">
            <w:pPr>
              <w:tabs>
                <w:tab w:val="left" w:pos="664"/>
                <w:tab w:val="left" w:pos="806"/>
                <w:tab w:val="left" w:pos="1089"/>
              </w:tabs>
              <w:spacing w:after="120"/>
              <w:ind w:firstLine="381"/>
              <w:rPr>
                <w:sz w:val="24"/>
                <w:szCs w:val="24"/>
                <w:lang w:val="ro-RO"/>
              </w:rPr>
            </w:pPr>
            <w:r w:rsidRPr="00C80FDE">
              <w:rPr>
                <w:sz w:val="24"/>
                <w:szCs w:val="24"/>
                <w:lang w:val="ro-RO"/>
              </w:rPr>
              <w:t xml:space="preserve">e) să solicite unui expert să întocmească un raport în legătură cu o problemă ce </w:t>
            </w:r>
            <w:r w:rsidR="00AE77F3">
              <w:rPr>
                <w:sz w:val="24"/>
                <w:szCs w:val="24"/>
                <w:lang w:val="ro-RO"/>
              </w:rPr>
              <w:t>ț</w:t>
            </w:r>
            <w:r w:rsidRPr="00C80FDE">
              <w:rPr>
                <w:sz w:val="24"/>
                <w:szCs w:val="24"/>
                <w:lang w:val="ro-RO"/>
              </w:rPr>
              <w:t>ine de investiga</w:t>
            </w:r>
            <w:r w:rsidR="00AE77F3">
              <w:rPr>
                <w:sz w:val="24"/>
                <w:szCs w:val="24"/>
                <w:lang w:val="ro-RO"/>
              </w:rPr>
              <w:t>ț</w:t>
            </w:r>
            <w:r w:rsidRPr="00C80FDE">
              <w:rPr>
                <w:sz w:val="24"/>
                <w:szCs w:val="24"/>
                <w:lang w:val="ro-RO"/>
              </w:rPr>
              <w:t>ie;</w:t>
            </w:r>
          </w:p>
          <w:p w14:paraId="028B6476" w14:textId="027458A3" w:rsidR="00C80FDE" w:rsidRDefault="00C80FDE" w:rsidP="0065671D">
            <w:pPr>
              <w:tabs>
                <w:tab w:val="left" w:pos="664"/>
                <w:tab w:val="left" w:pos="806"/>
                <w:tab w:val="left" w:pos="1089"/>
              </w:tabs>
              <w:spacing w:after="120"/>
              <w:ind w:firstLine="381"/>
              <w:rPr>
                <w:sz w:val="24"/>
                <w:szCs w:val="24"/>
                <w:lang w:val="ro-RO"/>
              </w:rPr>
            </w:pPr>
            <w:r w:rsidRPr="00C80FDE">
              <w:rPr>
                <w:sz w:val="24"/>
                <w:szCs w:val="24"/>
                <w:lang w:val="ro-RO"/>
              </w:rPr>
              <w:t>f) în baza delega</w:t>
            </w:r>
            <w:r w:rsidR="00AE77F3">
              <w:rPr>
                <w:sz w:val="24"/>
                <w:szCs w:val="24"/>
                <w:lang w:val="ro-RO"/>
              </w:rPr>
              <w:t>ț</w:t>
            </w:r>
            <w:r w:rsidRPr="00C80FDE">
              <w:rPr>
                <w:sz w:val="24"/>
                <w:szCs w:val="24"/>
                <w:lang w:val="ro-RO"/>
              </w:rPr>
              <w:t>iei de control emisă de către directorul general, să efectueze controale neplanificate la fa</w:t>
            </w:r>
            <w:r w:rsidR="00AE77F3">
              <w:rPr>
                <w:sz w:val="24"/>
                <w:szCs w:val="24"/>
                <w:lang w:val="ro-RO"/>
              </w:rPr>
              <w:t>ț</w:t>
            </w:r>
            <w:r w:rsidRPr="00C80FDE">
              <w:rPr>
                <w:sz w:val="24"/>
                <w:szCs w:val="24"/>
                <w:lang w:val="ro-RO"/>
              </w:rPr>
              <w:t>a locului, la sediul unui participant al pie</w:t>
            </w:r>
            <w:r w:rsidR="00AE77F3">
              <w:rPr>
                <w:sz w:val="24"/>
                <w:szCs w:val="24"/>
                <w:lang w:val="ro-RO"/>
              </w:rPr>
              <w:t>ț</w:t>
            </w:r>
            <w:r w:rsidRPr="00C80FDE">
              <w:rPr>
                <w:sz w:val="24"/>
                <w:szCs w:val="24"/>
                <w:lang w:val="ro-RO"/>
              </w:rPr>
              <w:t xml:space="preserve">ei </w:t>
            </w:r>
            <w:r w:rsidR="00AE1AA1">
              <w:rPr>
                <w:sz w:val="24"/>
                <w:szCs w:val="24"/>
                <w:lang w:val="ro-RO"/>
              </w:rPr>
              <w:t>de energie electrică</w:t>
            </w:r>
            <w:r w:rsidRPr="00C80FDE">
              <w:rPr>
                <w:sz w:val="24"/>
                <w:szCs w:val="24"/>
                <w:lang w:val="ro-RO"/>
              </w:rPr>
              <w:t xml:space="preserve"> sau al unei persoane care intermediază tranzac</w:t>
            </w:r>
            <w:r w:rsidR="00AE77F3">
              <w:rPr>
                <w:sz w:val="24"/>
                <w:szCs w:val="24"/>
                <w:lang w:val="ro-RO"/>
              </w:rPr>
              <w:t>ț</w:t>
            </w:r>
            <w:r w:rsidRPr="00C80FDE">
              <w:rPr>
                <w:sz w:val="24"/>
                <w:szCs w:val="24"/>
                <w:lang w:val="ro-RO"/>
              </w:rPr>
              <w:t>ii cu titlu profesional.</w:t>
            </w:r>
          </w:p>
          <w:p w14:paraId="3899A8EE" w14:textId="5600C288" w:rsidR="005148D5" w:rsidRDefault="00EE3FBA" w:rsidP="0065671D">
            <w:pPr>
              <w:pBdr>
                <w:top w:val="nil"/>
                <w:left w:val="nil"/>
                <w:bottom w:val="nil"/>
                <w:right w:val="nil"/>
                <w:between w:val="nil"/>
              </w:pBdr>
              <w:tabs>
                <w:tab w:val="left" w:pos="664"/>
                <w:tab w:val="left" w:pos="806"/>
                <w:tab w:val="left" w:pos="1089"/>
              </w:tabs>
              <w:spacing w:after="120"/>
              <w:ind w:firstLine="0"/>
              <w:rPr>
                <w:sz w:val="24"/>
                <w:szCs w:val="24"/>
                <w:lang w:val="ro-RO"/>
              </w:rPr>
            </w:pPr>
            <w:r>
              <w:rPr>
                <w:sz w:val="24"/>
                <w:szCs w:val="24"/>
                <w:lang w:val="ro-RO"/>
              </w:rPr>
              <w:t xml:space="preserve">De asemenea, </w:t>
            </w:r>
            <w:r w:rsidR="00240C66">
              <w:rPr>
                <w:sz w:val="24"/>
                <w:szCs w:val="24"/>
                <w:lang w:val="ro-RO"/>
              </w:rPr>
              <w:t>ANRE</w:t>
            </w:r>
            <w:r>
              <w:rPr>
                <w:sz w:val="24"/>
                <w:szCs w:val="24"/>
                <w:lang w:val="ro-RO"/>
              </w:rPr>
              <w:t xml:space="preserve"> trebuie să fie în drept să solicite instan</w:t>
            </w:r>
            <w:r w:rsidR="00AE77F3">
              <w:rPr>
                <w:sz w:val="24"/>
                <w:szCs w:val="24"/>
                <w:lang w:val="ro-RO"/>
              </w:rPr>
              <w:t>ț</w:t>
            </w:r>
            <w:r>
              <w:rPr>
                <w:sz w:val="24"/>
                <w:szCs w:val="24"/>
                <w:lang w:val="ro-RO"/>
              </w:rPr>
              <w:t>ei de judecată:</w:t>
            </w:r>
          </w:p>
          <w:p w14:paraId="79F296CA" w14:textId="05F88DF9" w:rsidR="00EE3FBA" w:rsidRPr="00EE3FBA" w:rsidRDefault="00EE3FBA" w:rsidP="0065671D">
            <w:pPr>
              <w:tabs>
                <w:tab w:val="left" w:pos="664"/>
                <w:tab w:val="left" w:pos="806"/>
                <w:tab w:val="left" w:pos="1089"/>
              </w:tabs>
              <w:spacing w:after="120"/>
              <w:ind w:firstLine="381"/>
              <w:rPr>
                <w:sz w:val="24"/>
                <w:szCs w:val="24"/>
                <w:lang w:val="ro-RO"/>
              </w:rPr>
            </w:pPr>
            <w:r w:rsidRPr="00EE3FBA">
              <w:rPr>
                <w:sz w:val="24"/>
                <w:szCs w:val="24"/>
                <w:lang w:val="ro-RO"/>
              </w:rPr>
              <w:t>a) emiterea unei încheieri privind interzicerea unei persoane de a săvâr</w:t>
            </w:r>
            <w:r w:rsidR="00AE77F3">
              <w:rPr>
                <w:sz w:val="24"/>
                <w:szCs w:val="24"/>
                <w:lang w:val="ro-RO"/>
              </w:rPr>
              <w:t>ș</w:t>
            </w:r>
            <w:r w:rsidRPr="00EE3FBA">
              <w:rPr>
                <w:sz w:val="24"/>
                <w:szCs w:val="24"/>
                <w:lang w:val="ro-RO"/>
              </w:rPr>
              <w:t>i anumite acte sau privind obligarea unei persoane de a întreprinde anumite ac</w:t>
            </w:r>
            <w:r w:rsidR="00AE77F3">
              <w:rPr>
                <w:sz w:val="24"/>
                <w:szCs w:val="24"/>
                <w:lang w:val="ro-RO"/>
              </w:rPr>
              <w:t>ț</w:t>
            </w:r>
            <w:r w:rsidRPr="00EE3FBA">
              <w:rPr>
                <w:sz w:val="24"/>
                <w:szCs w:val="24"/>
                <w:lang w:val="ro-RO"/>
              </w:rPr>
              <w:t xml:space="preserve">iuni  </w:t>
            </w:r>
            <w:r w:rsidR="00AE77F3">
              <w:rPr>
                <w:sz w:val="24"/>
                <w:szCs w:val="24"/>
                <w:lang w:val="ro-RO"/>
              </w:rPr>
              <w:t>ș</w:t>
            </w:r>
            <w:r w:rsidRPr="00EE3FBA">
              <w:rPr>
                <w:sz w:val="24"/>
                <w:szCs w:val="24"/>
                <w:lang w:val="ro-RO"/>
              </w:rPr>
              <w:t>i/sau</w:t>
            </w:r>
          </w:p>
          <w:p w14:paraId="6A8FBC8A" w14:textId="4D04A360" w:rsidR="00EE3FBA" w:rsidRPr="00EE3FBA" w:rsidRDefault="00EE3FBA" w:rsidP="0065671D">
            <w:pPr>
              <w:tabs>
                <w:tab w:val="left" w:pos="664"/>
                <w:tab w:val="left" w:pos="806"/>
                <w:tab w:val="left" w:pos="1089"/>
              </w:tabs>
              <w:spacing w:after="120"/>
              <w:ind w:firstLine="381"/>
              <w:rPr>
                <w:sz w:val="24"/>
                <w:szCs w:val="24"/>
                <w:lang w:val="ro-RO"/>
              </w:rPr>
            </w:pPr>
            <w:r w:rsidRPr="00EE3FBA">
              <w:rPr>
                <w:sz w:val="24"/>
                <w:szCs w:val="24"/>
                <w:lang w:val="ro-RO"/>
              </w:rPr>
              <w:t>b) emiterea unei încheieri privind interzicea sau privind obligarea la încetarea ac</w:t>
            </w:r>
            <w:r w:rsidR="00AE77F3">
              <w:rPr>
                <w:sz w:val="24"/>
                <w:szCs w:val="24"/>
                <w:lang w:val="ro-RO"/>
              </w:rPr>
              <w:t>ț</w:t>
            </w:r>
            <w:r w:rsidRPr="00EE3FBA">
              <w:rPr>
                <w:sz w:val="24"/>
                <w:szCs w:val="24"/>
                <w:lang w:val="ro-RO"/>
              </w:rPr>
              <w:t xml:space="preserve">iunii de nerespectare a </w:t>
            </w:r>
            <w:r w:rsidR="009E5721">
              <w:rPr>
                <w:sz w:val="24"/>
                <w:szCs w:val="24"/>
                <w:lang w:val="ro-RO"/>
              </w:rPr>
              <w:t xml:space="preserve">prevederilor ce </w:t>
            </w:r>
            <w:r w:rsidR="00AE77F3">
              <w:rPr>
                <w:sz w:val="24"/>
                <w:szCs w:val="24"/>
                <w:lang w:val="ro-RO"/>
              </w:rPr>
              <w:t>ț</w:t>
            </w:r>
            <w:r w:rsidR="009E5721">
              <w:rPr>
                <w:sz w:val="24"/>
                <w:szCs w:val="24"/>
                <w:lang w:val="ro-RO"/>
              </w:rPr>
              <w:t xml:space="preserve">in de integritatea </w:t>
            </w:r>
            <w:r w:rsidR="00AE77F3">
              <w:rPr>
                <w:sz w:val="24"/>
                <w:szCs w:val="24"/>
                <w:lang w:val="ro-RO"/>
              </w:rPr>
              <w:t>ș</w:t>
            </w:r>
            <w:r w:rsidR="009E5721">
              <w:rPr>
                <w:sz w:val="24"/>
                <w:szCs w:val="24"/>
                <w:lang w:val="ro-RO"/>
              </w:rPr>
              <w:t>i  transparen</w:t>
            </w:r>
            <w:r w:rsidR="00AE77F3">
              <w:rPr>
                <w:sz w:val="24"/>
                <w:szCs w:val="24"/>
                <w:lang w:val="ro-RO"/>
              </w:rPr>
              <w:t>ț</w:t>
            </w:r>
            <w:r w:rsidR="009E5721">
              <w:rPr>
                <w:sz w:val="24"/>
                <w:szCs w:val="24"/>
                <w:lang w:val="ro-RO"/>
              </w:rPr>
              <w:t>a pie</w:t>
            </w:r>
            <w:r w:rsidR="00AE77F3">
              <w:rPr>
                <w:sz w:val="24"/>
                <w:szCs w:val="24"/>
                <w:lang w:val="ro-RO"/>
              </w:rPr>
              <w:t>ț</w:t>
            </w:r>
            <w:r w:rsidR="009E5721">
              <w:rPr>
                <w:sz w:val="24"/>
                <w:szCs w:val="24"/>
                <w:lang w:val="ro-RO"/>
              </w:rPr>
              <w:t>ei</w:t>
            </w:r>
            <w:r w:rsidRPr="00EE3FBA">
              <w:rPr>
                <w:sz w:val="24"/>
                <w:szCs w:val="24"/>
                <w:lang w:val="ro-RO"/>
              </w:rPr>
              <w:t>; sau</w:t>
            </w:r>
          </w:p>
          <w:p w14:paraId="2740EF66" w14:textId="2F9C4A50" w:rsidR="00E25D64" w:rsidRDefault="00EE3FBA" w:rsidP="0065671D">
            <w:pPr>
              <w:tabs>
                <w:tab w:val="left" w:pos="664"/>
                <w:tab w:val="left" w:pos="806"/>
                <w:tab w:val="left" w:pos="1089"/>
              </w:tabs>
              <w:spacing w:after="120"/>
              <w:ind w:firstLine="381"/>
              <w:rPr>
                <w:sz w:val="24"/>
                <w:szCs w:val="24"/>
                <w:lang w:val="ro-RO"/>
              </w:rPr>
            </w:pPr>
            <w:r w:rsidRPr="00EE3FBA">
              <w:rPr>
                <w:sz w:val="24"/>
                <w:szCs w:val="24"/>
                <w:lang w:val="ro-RO"/>
              </w:rPr>
              <w:t>c) emiterea unei încheieri privind aplicarea sechestrului asupra bunurilor sau privind interzicerea unei persoane de a dispune, sau de a întreprinde alte ac</w:t>
            </w:r>
            <w:r w:rsidR="00AE77F3">
              <w:rPr>
                <w:sz w:val="24"/>
                <w:szCs w:val="24"/>
                <w:lang w:val="ro-RO"/>
              </w:rPr>
              <w:t>ț</w:t>
            </w:r>
            <w:r w:rsidRPr="00EE3FBA">
              <w:rPr>
                <w:sz w:val="24"/>
                <w:szCs w:val="24"/>
                <w:lang w:val="ro-RO"/>
              </w:rPr>
              <w:t>iuni în raport cu bunurile sale.</w:t>
            </w:r>
          </w:p>
          <w:p w14:paraId="7F4979B0" w14:textId="3C2F5C4C" w:rsidR="0046067A" w:rsidRDefault="006E4B8C" w:rsidP="0065671D">
            <w:pPr>
              <w:tabs>
                <w:tab w:val="left" w:pos="664"/>
                <w:tab w:val="left" w:pos="806"/>
                <w:tab w:val="left" w:pos="1089"/>
              </w:tabs>
              <w:spacing w:after="120"/>
              <w:ind w:firstLine="0"/>
              <w:rPr>
                <w:sz w:val="24"/>
                <w:szCs w:val="24"/>
                <w:lang w:val="ro-RO"/>
              </w:rPr>
            </w:pPr>
            <w:r>
              <w:rPr>
                <w:sz w:val="24"/>
                <w:szCs w:val="24"/>
                <w:lang w:val="ro-RO"/>
              </w:rPr>
              <w:t>Totodată, întrucât Codul administrativ</w:t>
            </w:r>
            <w:r w:rsidR="0046067A">
              <w:rPr>
                <w:sz w:val="24"/>
                <w:szCs w:val="24"/>
                <w:lang w:val="ro-RO"/>
              </w:rPr>
              <w:t xml:space="preserve"> în vigoare </w:t>
            </w:r>
            <w:r>
              <w:rPr>
                <w:sz w:val="24"/>
                <w:szCs w:val="24"/>
                <w:lang w:val="ro-RO"/>
              </w:rPr>
              <w:t xml:space="preserve">nu prevede </w:t>
            </w:r>
            <w:r w:rsidR="0046067A">
              <w:rPr>
                <w:sz w:val="24"/>
                <w:szCs w:val="24"/>
                <w:lang w:val="ro-RO"/>
              </w:rPr>
              <w:t xml:space="preserve">în mod </w:t>
            </w:r>
            <w:r w:rsidR="001C5979">
              <w:rPr>
                <w:sz w:val="24"/>
                <w:szCs w:val="24"/>
                <w:lang w:val="ro-RO"/>
              </w:rPr>
              <w:t>expres în competen</w:t>
            </w:r>
            <w:r w:rsidR="00AE77F3">
              <w:rPr>
                <w:sz w:val="24"/>
                <w:szCs w:val="24"/>
                <w:lang w:val="ro-RO"/>
              </w:rPr>
              <w:t>ț</w:t>
            </w:r>
            <w:r w:rsidR="001C5979">
              <w:rPr>
                <w:sz w:val="24"/>
                <w:szCs w:val="24"/>
                <w:lang w:val="ro-RO"/>
              </w:rPr>
              <w:t>a insta</w:t>
            </w:r>
            <w:r w:rsidR="0046067A">
              <w:rPr>
                <w:sz w:val="24"/>
                <w:szCs w:val="24"/>
                <w:lang w:val="ro-RO"/>
              </w:rPr>
              <w:t>n</w:t>
            </w:r>
            <w:r w:rsidR="00AE77F3">
              <w:rPr>
                <w:sz w:val="24"/>
                <w:szCs w:val="24"/>
                <w:lang w:val="ro-RO"/>
              </w:rPr>
              <w:t>ț</w:t>
            </w:r>
            <w:r w:rsidR="0046067A">
              <w:rPr>
                <w:sz w:val="24"/>
                <w:szCs w:val="24"/>
                <w:lang w:val="ro-RO"/>
              </w:rPr>
              <w:t xml:space="preserve">elor de judecată, emiterea încheierilor la solicitările formulate de ANRE în cazul </w:t>
            </w:r>
            <w:r w:rsidR="00AE77F3">
              <w:rPr>
                <w:sz w:val="24"/>
                <w:szCs w:val="24"/>
                <w:lang w:val="ro-RO"/>
              </w:rPr>
              <w:t>ș</w:t>
            </w:r>
            <w:r w:rsidR="0046067A">
              <w:rPr>
                <w:sz w:val="24"/>
                <w:szCs w:val="24"/>
                <w:lang w:val="ro-RO"/>
              </w:rPr>
              <w:t>i în legătură cu obiectul investiga</w:t>
            </w:r>
            <w:r w:rsidR="00AE77F3">
              <w:rPr>
                <w:sz w:val="24"/>
                <w:szCs w:val="24"/>
                <w:lang w:val="ro-RO"/>
              </w:rPr>
              <w:t>ț</w:t>
            </w:r>
            <w:r w:rsidR="0046067A">
              <w:rPr>
                <w:sz w:val="24"/>
                <w:szCs w:val="24"/>
                <w:lang w:val="ro-RO"/>
              </w:rPr>
              <w:t>iei, a controlului ini</w:t>
            </w:r>
            <w:r w:rsidR="00AE77F3">
              <w:rPr>
                <w:sz w:val="24"/>
                <w:szCs w:val="24"/>
                <w:lang w:val="ro-RO"/>
              </w:rPr>
              <w:t>ț</w:t>
            </w:r>
            <w:r w:rsidR="0046067A">
              <w:rPr>
                <w:sz w:val="24"/>
                <w:szCs w:val="24"/>
                <w:lang w:val="ro-RO"/>
              </w:rPr>
              <w:t xml:space="preserve">iate de ANRE, este imperativ de operat modificările corespunzătoare </w:t>
            </w:r>
            <w:r w:rsidR="00AE77F3">
              <w:rPr>
                <w:sz w:val="24"/>
                <w:szCs w:val="24"/>
                <w:lang w:val="ro-RO"/>
              </w:rPr>
              <w:t>ș</w:t>
            </w:r>
            <w:r w:rsidR="0046067A">
              <w:rPr>
                <w:sz w:val="24"/>
                <w:szCs w:val="24"/>
                <w:lang w:val="ro-RO"/>
              </w:rPr>
              <w:t xml:space="preserve">i în acest act normativ. </w:t>
            </w:r>
          </w:p>
          <w:p w14:paraId="6B975904" w14:textId="06F7E0B6" w:rsidR="009E28E1" w:rsidRDefault="00994D69" w:rsidP="0065671D">
            <w:pPr>
              <w:tabs>
                <w:tab w:val="left" w:pos="664"/>
                <w:tab w:val="left" w:pos="806"/>
                <w:tab w:val="left" w:pos="1089"/>
              </w:tabs>
              <w:spacing w:after="120"/>
              <w:ind w:firstLine="0"/>
              <w:rPr>
                <w:sz w:val="24"/>
                <w:szCs w:val="24"/>
                <w:lang w:val="ro-RO"/>
              </w:rPr>
            </w:pPr>
            <w:r>
              <w:rPr>
                <w:sz w:val="24"/>
                <w:szCs w:val="24"/>
                <w:lang w:val="ro-RO"/>
              </w:rPr>
              <w:t>Pentru a facili</w:t>
            </w:r>
            <w:r w:rsidR="00AE1B71">
              <w:rPr>
                <w:sz w:val="24"/>
                <w:szCs w:val="24"/>
                <w:lang w:val="ro-RO"/>
              </w:rPr>
              <w:t>ta realizarea investiga</w:t>
            </w:r>
            <w:r w:rsidR="00AE77F3">
              <w:rPr>
                <w:sz w:val="24"/>
                <w:szCs w:val="24"/>
                <w:lang w:val="ro-RO"/>
              </w:rPr>
              <w:t>ț</w:t>
            </w:r>
            <w:r w:rsidR="00AE1B71">
              <w:rPr>
                <w:sz w:val="24"/>
                <w:szCs w:val="24"/>
                <w:lang w:val="ro-RO"/>
              </w:rPr>
              <w:t>iilor, L</w:t>
            </w:r>
            <w:r>
              <w:rPr>
                <w:sz w:val="24"/>
                <w:szCs w:val="24"/>
                <w:lang w:val="ro-RO"/>
              </w:rPr>
              <w:t xml:space="preserve">egea cu privire la </w:t>
            </w:r>
            <w:r w:rsidR="00AE1AA1">
              <w:rPr>
                <w:sz w:val="24"/>
                <w:szCs w:val="24"/>
                <w:lang w:val="ro-RO"/>
              </w:rPr>
              <w:t>energia electrică</w:t>
            </w:r>
            <w:r>
              <w:rPr>
                <w:sz w:val="24"/>
                <w:szCs w:val="24"/>
                <w:lang w:val="ro-RO"/>
              </w:rPr>
              <w:t xml:space="preserve"> urmează să stabilească în sarcina participan</w:t>
            </w:r>
            <w:r w:rsidR="00AE77F3">
              <w:rPr>
                <w:sz w:val="24"/>
                <w:szCs w:val="24"/>
                <w:lang w:val="ro-RO"/>
              </w:rPr>
              <w:t>ț</w:t>
            </w:r>
            <w:r>
              <w:rPr>
                <w:sz w:val="24"/>
                <w:szCs w:val="24"/>
                <w:lang w:val="ro-RO"/>
              </w:rPr>
              <w:t>ilor la pia</w:t>
            </w:r>
            <w:r w:rsidR="00AE77F3">
              <w:rPr>
                <w:sz w:val="24"/>
                <w:szCs w:val="24"/>
                <w:lang w:val="ro-RO"/>
              </w:rPr>
              <w:t>ț</w:t>
            </w:r>
            <w:r>
              <w:rPr>
                <w:sz w:val="24"/>
                <w:szCs w:val="24"/>
                <w:lang w:val="ro-RO"/>
              </w:rPr>
              <w:t xml:space="preserve">a </w:t>
            </w:r>
            <w:r w:rsidR="00AE1AA1">
              <w:rPr>
                <w:sz w:val="24"/>
                <w:szCs w:val="24"/>
                <w:lang w:val="ro-RO"/>
              </w:rPr>
              <w:t>energiei electrice</w:t>
            </w:r>
            <w:r>
              <w:rPr>
                <w:sz w:val="24"/>
                <w:szCs w:val="24"/>
                <w:lang w:val="ro-RO"/>
              </w:rPr>
              <w:t xml:space="preserve"> obliga</w:t>
            </w:r>
            <w:r w:rsidR="00AE77F3">
              <w:rPr>
                <w:sz w:val="24"/>
                <w:szCs w:val="24"/>
                <w:lang w:val="ro-RO"/>
              </w:rPr>
              <w:t>ț</w:t>
            </w:r>
            <w:r>
              <w:rPr>
                <w:sz w:val="24"/>
                <w:szCs w:val="24"/>
                <w:lang w:val="ro-RO"/>
              </w:rPr>
              <w:t>ia de a stoca timp de cel pu</w:t>
            </w:r>
            <w:r w:rsidR="00AE77F3">
              <w:rPr>
                <w:sz w:val="24"/>
                <w:szCs w:val="24"/>
                <w:lang w:val="ro-RO"/>
              </w:rPr>
              <w:t>ț</w:t>
            </w:r>
            <w:r>
              <w:rPr>
                <w:sz w:val="24"/>
                <w:szCs w:val="24"/>
                <w:lang w:val="ro-RO"/>
              </w:rPr>
              <w:t xml:space="preserve">in 5 ani </w:t>
            </w:r>
            <w:r w:rsidRPr="00994D69">
              <w:rPr>
                <w:sz w:val="24"/>
                <w:szCs w:val="24"/>
                <w:lang w:val="ro-RO"/>
              </w:rPr>
              <w:t>informa</w:t>
            </w:r>
            <w:r w:rsidR="00AE77F3">
              <w:rPr>
                <w:sz w:val="24"/>
                <w:szCs w:val="24"/>
                <w:lang w:val="ro-RO"/>
              </w:rPr>
              <w:t>ț</w:t>
            </w:r>
            <w:r w:rsidRPr="00994D69">
              <w:rPr>
                <w:sz w:val="24"/>
                <w:szCs w:val="24"/>
                <w:lang w:val="ro-RO"/>
              </w:rPr>
              <w:t xml:space="preserve">iile </w:t>
            </w:r>
            <w:r w:rsidR="00AE77F3">
              <w:rPr>
                <w:sz w:val="24"/>
                <w:szCs w:val="24"/>
                <w:lang w:val="ro-RO"/>
              </w:rPr>
              <w:t>ș</w:t>
            </w:r>
            <w:r w:rsidRPr="00994D69">
              <w:rPr>
                <w:sz w:val="24"/>
                <w:szCs w:val="24"/>
                <w:lang w:val="ro-RO"/>
              </w:rPr>
              <w:t>i documentele cu privire la tranzac</w:t>
            </w:r>
            <w:r w:rsidR="00AE77F3">
              <w:rPr>
                <w:sz w:val="24"/>
                <w:szCs w:val="24"/>
                <w:lang w:val="ro-RO"/>
              </w:rPr>
              <w:t>ț</w:t>
            </w:r>
            <w:r w:rsidRPr="00994D69">
              <w:rPr>
                <w:sz w:val="24"/>
                <w:szCs w:val="24"/>
                <w:lang w:val="ro-RO"/>
              </w:rPr>
              <w:t>iile efectuate pe pia</w:t>
            </w:r>
            <w:r w:rsidR="00AE77F3">
              <w:rPr>
                <w:sz w:val="24"/>
                <w:szCs w:val="24"/>
                <w:lang w:val="ro-RO"/>
              </w:rPr>
              <w:t>ț</w:t>
            </w:r>
            <w:r w:rsidRPr="00994D69">
              <w:rPr>
                <w:sz w:val="24"/>
                <w:szCs w:val="24"/>
                <w:lang w:val="ro-RO"/>
              </w:rPr>
              <w:t xml:space="preserve">a angro </w:t>
            </w:r>
            <w:r w:rsidR="00AE1AA1">
              <w:rPr>
                <w:sz w:val="24"/>
                <w:szCs w:val="24"/>
                <w:lang w:val="ro-RO"/>
              </w:rPr>
              <w:t>de energie electrică</w:t>
            </w:r>
            <w:r w:rsidR="00AE1B71">
              <w:rPr>
                <w:sz w:val="24"/>
                <w:szCs w:val="24"/>
                <w:lang w:val="ro-RO"/>
              </w:rPr>
              <w:t>.</w:t>
            </w:r>
          </w:p>
          <w:p w14:paraId="6CB818AB" w14:textId="46B667A0" w:rsidR="00AE1AA1" w:rsidRDefault="00EA0A1A" w:rsidP="0065671D">
            <w:pPr>
              <w:pStyle w:val="PreformatatHTML"/>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M</w:t>
            </w:r>
            <w:r w:rsidR="00E95F1E" w:rsidRPr="003D340B">
              <w:rPr>
                <w:rFonts w:ascii="Times New Roman" w:hAnsi="Times New Roman" w:cs="Times New Roman"/>
                <w:sz w:val="24"/>
                <w:szCs w:val="24"/>
                <w:lang w:eastAsia="en-US"/>
              </w:rPr>
              <w:t>onitorizarea integrită</w:t>
            </w:r>
            <w:r w:rsidR="00AE77F3">
              <w:rPr>
                <w:rFonts w:ascii="Times New Roman" w:hAnsi="Times New Roman" w:cs="Times New Roman"/>
                <w:sz w:val="24"/>
                <w:szCs w:val="24"/>
                <w:lang w:eastAsia="en-US"/>
              </w:rPr>
              <w:t>ț</w:t>
            </w:r>
            <w:r w:rsidR="00E95F1E" w:rsidRPr="003D340B">
              <w:rPr>
                <w:rFonts w:ascii="Times New Roman" w:hAnsi="Times New Roman" w:cs="Times New Roman"/>
                <w:sz w:val="24"/>
                <w:szCs w:val="24"/>
                <w:lang w:eastAsia="en-US"/>
              </w:rPr>
              <w:t xml:space="preserve">ii </w:t>
            </w:r>
            <w:r w:rsidR="00AE77F3">
              <w:rPr>
                <w:rFonts w:ascii="Times New Roman" w:hAnsi="Times New Roman" w:cs="Times New Roman"/>
                <w:sz w:val="24"/>
                <w:szCs w:val="24"/>
                <w:lang w:eastAsia="en-US"/>
              </w:rPr>
              <w:t>ș</w:t>
            </w:r>
            <w:r w:rsidR="00E95F1E" w:rsidRPr="003D340B">
              <w:rPr>
                <w:rFonts w:ascii="Times New Roman" w:hAnsi="Times New Roman" w:cs="Times New Roman"/>
                <w:sz w:val="24"/>
                <w:szCs w:val="24"/>
                <w:lang w:eastAsia="en-US"/>
              </w:rPr>
              <w:t>i</w:t>
            </w:r>
            <w:r w:rsidR="00FC2FD1">
              <w:rPr>
                <w:rFonts w:ascii="Times New Roman" w:hAnsi="Times New Roman" w:cs="Times New Roman"/>
                <w:sz w:val="24"/>
                <w:szCs w:val="24"/>
                <w:lang w:eastAsia="en-US"/>
              </w:rPr>
              <w:t xml:space="preserve"> a</w:t>
            </w:r>
            <w:r w:rsidR="00E95F1E" w:rsidRPr="003D340B">
              <w:rPr>
                <w:rFonts w:ascii="Times New Roman" w:hAnsi="Times New Roman" w:cs="Times New Roman"/>
                <w:sz w:val="24"/>
                <w:szCs w:val="24"/>
                <w:lang w:eastAsia="en-US"/>
              </w:rPr>
              <w:t xml:space="preserve"> transparen</w:t>
            </w:r>
            <w:r w:rsidR="00AE77F3">
              <w:rPr>
                <w:rFonts w:ascii="Times New Roman" w:hAnsi="Times New Roman" w:cs="Times New Roman"/>
                <w:sz w:val="24"/>
                <w:szCs w:val="24"/>
                <w:lang w:eastAsia="en-US"/>
              </w:rPr>
              <w:t>ț</w:t>
            </w:r>
            <w:r w:rsidR="00E95F1E" w:rsidRPr="003D340B">
              <w:rPr>
                <w:rFonts w:ascii="Times New Roman" w:hAnsi="Times New Roman" w:cs="Times New Roman"/>
                <w:sz w:val="24"/>
                <w:szCs w:val="24"/>
                <w:lang w:eastAsia="en-US"/>
              </w:rPr>
              <w:t>ei pie</w:t>
            </w:r>
            <w:r w:rsidR="00AE77F3">
              <w:rPr>
                <w:rFonts w:ascii="Times New Roman" w:hAnsi="Times New Roman" w:cs="Times New Roman"/>
                <w:sz w:val="24"/>
                <w:szCs w:val="24"/>
                <w:lang w:eastAsia="en-US"/>
              </w:rPr>
              <w:t>ț</w:t>
            </w:r>
            <w:r w:rsidR="00E95F1E" w:rsidRPr="003D340B">
              <w:rPr>
                <w:rFonts w:ascii="Times New Roman" w:hAnsi="Times New Roman" w:cs="Times New Roman"/>
                <w:sz w:val="24"/>
                <w:szCs w:val="24"/>
                <w:lang w:eastAsia="en-US"/>
              </w:rPr>
              <w:t xml:space="preserve">ei </w:t>
            </w:r>
            <w:r w:rsidR="00871227">
              <w:rPr>
                <w:rFonts w:ascii="Times New Roman" w:hAnsi="Times New Roman" w:cs="Times New Roman"/>
                <w:sz w:val="24"/>
                <w:szCs w:val="24"/>
                <w:lang w:eastAsia="en-US"/>
              </w:rPr>
              <w:t>energiei electrice</w:t>
            </w:r>
            <w:r w:rsidR="00E95F1E" w:rsidRPr="003D340B">
              <w:rPr>
                <w:rFonts w:ascii="Times New Roman" w:hAnsi="Times New Roman" w:cs="Times New Roman"/>
                <w:sz w:val="24"/>
                <w:szCs w:val="24"/>
                <w:lang w:eastAsia="en-US"/>
              </w:rPr>
              <w:t xml:space="preserve"> nu poate fi eficientă în lipsa colaborării </w:t>
            </w:r>
            <w:r w:rsidR="00791858">
              <w:rPr>
                <w:rFonts w:ascii="Times New Roman" w:hAnsi="Times New Roman" w:cs="Times New Roman"/>
                <w:sz w:val="24"/>
                <w:szCs w:val="24"/>
                <w:lang w:eastAsia="en-US"/>
              </w:rPr>
              <w:t>ANRE</w:t>
            </w:r>
            <w:r w:rsidR="00E95F1E" w:rsidRPr="003D340B">
              <w:rPr>
                <w:rFonts w:ascii="Times New Roman" w:hAnsi="Times New Roman" w:cs="Times New Roman"/>
                <w:sz w:val="24"/>
                <w:szCs w:val="24"/>
                <w:lang w:eastAsia="en-US"/>
              </w:rPr>
              <w:t xml:space="preserve"> cu alte autorită</w:t>
            </w:r>
            <w:r w:rsidR="00AE77F3">
              <w:rPr>
                <w:rFonts w:ascii="Times New Roman" w:hAnsi="Times New Roman" w:cs="Times New Roman"/>
                <w:sz w:val="24"/>
                <w:szCs w:val="24"/>
                <w:lang w:eastAsia="en-US"/>
              </w:rPr>
              <w:t>ț</w:t>
            </w:r>
            <w:r w:rsidR="00E95F1E" w:rsidRPr="003D340B">
              <w:rPr>
                <w:rFonts w:ascii="Times New Roman" w:hAnsi="Times New Roman" w:cs="Times New Roman"/>
                <w:sz w:val="24"/>
                <w:szCs w:val="24"/>
                <w:lang w:eastAsia="en-US"/>
              </w:rPr>
              <w:t xml:space="preserve">i de reglementare </w:t>
            </w:r>
            <w:r w:rsidR="00FF5E0E" w:rsidRPr="003D340B">
              <w:rPr>
                <w:rFonts w:ascii="Times New Roman" w:hAnsi="Times New Roman" w:cs="Times New Roman"/>
                <w:sz w:val="24"/>
                <w:szCs w:val="24"/>
                <w:lang w:eastAsia="en-US"/>
              </w:rPr>
              <w:t>precum Consiliul Concuren</w:t>
            </w:r>
            <w:r w:rsidR="00AE77F3">
              <w:rPr>
                <w:rFonts w:ascii="Times New Roman" w:hAnsi="Times New Roman" w:cs="Times New Roman"/>
                <w:sz w:val="24"/>
                <w:szCs w:val="24"/>
                <w:lang w:eastAsia="en-US"/>
              </w:rPr>
              <w:t>ț</w:t>
            </w:r>
            <w:r w:rsidR="00FF5E0E" w:rsidRPr="003D340B">
              <w:rPr>
                <w:rFonts w:ascii="Times New Roman" w:hAnsi="Times New Roman" w:cs="Times New Roman"/>
                <w:sz w:val="24"/>
                <w:szCs w:val="24"/>
                <w:lang w:eastAsia="en-US"/>
              </w:rPr>
              <w:t xml:space="preserve">ei </w:t>
            </w:r>
            <w:r w:rsidR="00AE77F3">
              <w:rPr>
                <w:rFonts w:ascii="Times New Roman" w:hAnsi="Times New Roman" w:cs="Times New Roman"/>
                <w:sz w:val="24"/>
                <w:szCs w:val="24"/>
                <w:lang w:eastAsia="en-US"/>
              </w:rPr>
              <w:t>ș</w:t>
            </w:r>
            <w:r w:rsidR="00FF5E0E" w:rsidRPr="003D340B">
              <w:rPr>
                <w:rFonts w:ascii="Times New Roman" w:hAnsi="Times New Roman" w:cs="Times New Roman"/>
                <w:sz w:val="24"/>
                <w:szCs w:val="24"/>
                <w:lang w:eastAsia="en-US"/>
              </w:rPr>
              <w:t>i Comisi</w:t>
            </w:r>
            <w:r w:rsidR="003D340B" w:rsidRPr="003D340B">
              <w:rPr>
                <w:rFonts w:ascii="Times New Roman" w:hAnsi="Times New Roman" w:cs="Times New Roman"/>
                <w:sz w:val="24"/>
                <w:szCs w:val="24"/>
                <w:lang w:eastAsia="en-US"/>
              </w:rPr>
              <w:t>a Na</w:t>
            </w:r>
            <w:r w:rsidR="00AE77F3">
              <w:rPr>
                <w:rFonts w:ascii="Times New Roman" w:hAnsi="Times New Roman" w:cs="Times New Roman"/>
                <w:sz w:val="24"/>
                <w:szCs w:val="24"/>
                <w:lang w:eastAsia="en-US"/>
              </w:rPr>
              <w:t>ț</w:t>
            </w:r>
            <w:r w:rsidR="003D340B" w:rsidRPr="003D340B">
              <w:rPr>
                <w:rFonts w:ascii="Times New Roman" w:hAnsi="Times New Roman" w:cs="Times New Roman"/>
                <w:sz w:val="24"/>
                <w:szCs w:val="24"/>
                <w:lang w:eastAsia="en-US"/>
              </w:rPr>
              <w:t>ională a Pie</w:t>
            </w:r>
            <w:r w:rsidR="00AE77F3">
              <w:rPr>
                <w:rFonts w:ascii="Times New Roman" w:hAnsi="Times New Roman" w:cs="Times New Roman"/>
                <w:sz w:val="24"/>
                <w:szCs w:val="24"/>
                <w:lang w:eastAsia="en-US"/>
              </w:rPr>
              <w:t>ț</w:t>
            </w:r>
            <w:r w:rsidR="003D340B" w:rsidRPr="003D340B">
              <w:rPr>
                <w:rFonts w:ascii="Times New Roman" w:hAnsi="Times New Roman" w:cs="Times New Roman"/>
                <w:sz w:val="24"/>
                <w:szCs w:val="24"/>
                <w:lang w:eastAsia="en-US"/>
              </w:rPr>
              <w:t>ei Financiare</w:t>
            </w:r>
            <w:r w:rsidR="007B093E">
              <w:rPr>
                <w:rFonts w:ascii="Times New Roman" w:hAnsi="Times New Roman" w:cs="Times New Roman"/>
                <w:sz w:val="24"/>
                <w:szCs w:val="24"/>
                <w:lang w:eastAsia="en-US"/>
              </w:rPr>
              <w:t xml:space="preserve"> (CNPF)</w:t>
            </w:r>
            <w:r w:rsidR="003D340B" w:rsidRPr="003D340B">
              <w:rPr>
                <w:rFonts w:ascii="Times New Roman" w:hAnsi="Times New Roman" w:cs="Times New Roman"/>
                <w:sz w:val="24"/>
                <w:szCs w:val="24"/>
                <w:lang w:eastAsia="en-US"/>
              </w:rPr>
              <w:t xml:space="preserve">. </w:t>
            </w:r>
            <w:r w:rsidR="003D340B">
              <w:rPr>
                <w:rFonts w:ascii="Times New Roman" w:hAnsi="Times New Roman" w:cs="Times New Roman"/>
                <w:sz w:val="24"/>
                <w:szCs w:val="24"/>
                <w:lang w:eastAsia="en-US"/>
              </w:rPr>
              <w:t xml:space="preserve">Cooperarea dintre </w:t>
            </w:r>
            <w:r w:rsidR="00791858">
              <w:rPr>
                <w:rFonts w:ascii="Times New Roman" w:hAnsi="Times New Roman" w:cs="Times New Roman"/>
                <w:sz w:val="24"/>
                <w:szCs w:val="24"/>
                <w:lang w:eastAsia="en-US"/>
              </w:rPr>
              <w:t>ANRE</w:t>
            </w:r>
            <w:r w:rsidR="003D340B">
              <w:rPr>
                <w:rFonts w:ascii="Times New Roman" w:hAnsi="Times New Roman" w:cs="Times New Roman"/>
                <w:sz w:val="24"/>
                <w:szCs w:val="24"/>
                <w:lang w:eastAsia="en-US"/>
              </w:rPr>
              <w:t xml:space="preserve"> </w:t>
            </w:r>
            <w:r w:rsidR="00AE77F3">
              <w:rPr>
                <w:rFonts w:ascii="Times New Roman" w:hAnsi="Times New Roman" w:cs="Times New Roman"/>
                <w:sz w:val="24"/>
                <w:szCs w:val="24"/>
                <w:lang w:eastAsia="en-US"/>
              </w:rPr>
              <w:t>ș</w:t>
            </w:r>
            <w:r w:rsidR="003D340B">
              <w:rPr>
                <w:rFonts w:ascii="Times New Roman" w:hAnsi="Times New Roman" w:cs="Times New Roman"/>
                <w:sz w:val="24"/>
                <w:szCs w:val="24"/>
                <w:lang w:eastAsia="en-US"/>
              </w:rPr>
              <w:t xml:space="preserve">i </w:t>
            </w:r>
            <w:r w:rsidR="007B093E">
              <w:rPr>
                <w:rFonts w:ascii="Times New Roman" w:hAnsi="Times New Roman" w:cs="Times New Roman"/>
                <w:sz w:val="24"/>
                <w:szCs w:val="24"/>
                <w:lang w:eastAsia="en-US"/>
              </w:rPr>
              <w:t>CNPF</w:t>
            </w:r>
            <w:r w:rsidR="00791858">
              <w:rPr>
                <w:rFonts w:ascii="Times New Roman" w:hAnsi="Times New Roman" w:cs="Times New Roman"/>
                <w:sz w:val="24"/>
                <w:szCs w:val="24"/>
                <w:lang w:eastAsia="en-US"/>
              </w:rPr>
              <w:t xml:space="preserve"> </w:t>
            </w:r>
            <w:r w:rsidR="003D340B">
              <w:rPr>
                <w:rFonts w:ascii="Times New Roman" w:hAnsi="Times New Roman" w:cs="Times New Roman"/>
                <w:sz w:val="24"/>
                <w:szCs w:val="24"/>
                <w:lang w:eastAsia="en-US"/>
              </w:rPr>
              <w:t>trebui</w:t>
            </w:r>
            <w:r w:rsidR="00AE1B71">
              <w:rPr>
                <w:rFonts w:ascii="Times New Roman" w:hAnsi="Times New Roman" w:cs="Times New Roman"/>
                <w:sz w:val="24"/>
                <w:szCs w:val="24"/>
                <w:lang w:eastAsia="en-US"/>
              </w:rPr>
              <w:t>e</w:t>
            </w:r>
            <w:r w:rsidR="003D340B">
              <w:rPr>
                <w:rFonts w:ascii="Times New Roman" w:hAnsi="Times New Roman" w:cs="Times New Roman"/>
                <w:sz w:val="24"/>
                <w:szCs w:val="24"/>
                <w:lang w:eastAsia="en-US"/>
              </w:rPr>
              <w:t xml:space="preserve"> să se re</w:t>
            </w:r>
            <w:r w:rsidR="00FC2FD1">
              <w:rPr>
                <w:rFonts w:ascii="Times New Roman" w:hAnsi="Times New Roman" w:cs="Times New Roman"/>
                <w:sz w:val="24"/>
                <w:szCs w:val="24"/>
                <w:lang w:eastAsia="en-US"/>
              </w:rPr>
              <w:t>alizeze</w:t>
            </w:r>
            <w:r w:rsidR="003D340B" w:rsidRPr="003D340B">
              <w:rPr>
                <w:rFonts w:ascii="Times New Roman" w:hAnsi="Times New Roman" w:cs="Times New Roman"/>
                <w:sz w:val="24"/>
                <w:szCs w:val="24"/>
                <w:lang w:eastAsia="en-US"/>
              </w:rPr>
              <w:t xml:space="preserve"> în special în ceea ce prive</w:t>
            </w:r>
            <w:r w:rsidR="00AE77F3">
              <w:rPr>
                <w:rFonts w:ascii="Times New Roman" w:hAnsi="Times New Roman" w:cs="Times New Roman"/>
                <w:sz w:val="24"/>
                <w:szCs w:val="24"/>
                <w:lang w:eastAsia="en-US"/>
              </w:rPr>
              <w:t>ș</w:t>
            </w:r>
            <w:r w:rsidR="003D340B" w:rsidRPr="003D340B">
              <w:rPr>
                <w:rFonts w:ascii="Times New Roman" w:hAnsi="Times New Roman" w:cs="Times New Roman"/>
                <w:sz w:val="24"/>
                <w:szCs w:val="24"/>
                <w:lang w:eastAsia="en-US"/>
              </w:rPr>
              <w:t xml:space="preserve">te supravegherea instrumentelor derivate. </w:t>
            </w:r>
          </w:p>
          <w:p w14:paraId="30AC345D" w14:textId="27CB9F0E" w:rsidR="00FC2FD1" w:rsidRDefault="00C24ABA" w:rsidP="0065671D">
            <w:pPr>
              <w:pStyle w:val="PreformatatHTML"/>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Totodată, î</w:t>
            </w:r>
            <w:r w:rsidR="003D340B" w:rsidRPr="003D340B">
              <w:rPr>
                <w:rFonts w:ascii="Times New Roman" w:hAnsi="Times New Roman" w:cs="Times New Roman"/>
                <w:sz w:val="24"/>
                <w:szCs w:val="24"/>
                <w:lang w:eastAsia="en-US"/>
              </w:rPr>
              <w:t xml:space="preserve">ntrucât există o legătură strânsă între </w:t>
            </w:r>
            <w:r w:rsidR="003B7878">
              <w:rPr>
                <w:rFonts w:ascii="Times New Roman" w:hAnsi="Times New Roman" w:cs="Times New Roman"/>
                <w:sz w:val="24"/>
                <w:szCs w:val="24"/>
                <w:lang w:eastAsia="en-US"/>
              </w:rPr>
              <w:t>Regulamentul UE nr. 1227/2011</w:t>
            </w:r>
            <w:r w:rsidR="00AE1AA1">
              <w:rPr>
                <w:rFonts w:ascii="Times New Roman" w:hAnsi="Times New Roman" w:cs="Times New Roman"/>
                <w:sz w:val="24"/>
                <w:szCs w:val="24"/>
                <w:lang w:eastAsia="en-US"/>
              </w:rPr>
              <w:t xml:space="preserve"> </w:t>
            </w:r>
            <w:r w:rsidR="00AE77F3">
              <w:rPr>
                <w:rFonts w:ascii="Times New Roman" w:hAnsi="Times New Roman" w:cs="Times New Roman"/>
                <w:sz w:val="24"/>
                <w:szCs w:val="24"/>
                <w:lang w:eastAsia="en-US"/>
              </w:rPr>
              <w:t>ș</w:t>
            </w:r>
            <w:r w:rsidR="003D340B" w:rsidRPr="003D340B">
              <w:rPr>
                <w:rFonts w:ascii="Times New Roman" w:hAnsi="Times New Roman" w:cs="Times New Roman"/>
                <w:sz w:val="24"/>
                <w:szCs w:val="24"/>
                <w:lang w:eastAsia="en-US"/>
              </w:rPr>
              <w:t xml:space="preserve">i </w:t>
            </w:r>
            <w:r>
              <w:rPr>
                <w:rFonts w:ascii="Times New Roman" w:hAnsi="Times New Roman" w:cs="Times New Roman"/>
                <w:sz w:val="24"/>
                <w:szCs w:val="24"/>
                <w:lang w:eastAsia="en-US"/>
              </w:rPr>
              <w:t xml:space="preserve">actele normative financiare, este important ca </w:t>
            </w:r>
            <w:r w:rsidR="00240C66">
              <w:rPr>
                <w:rFonts w:ascii="Times New Roman" w:hAnsi="Times New Roman" w:cs="Times New Roman"/>
                <w:sz w:val="24"/>
                <w:szCs w:val="24"/>
                <w:lang w:eastAsia="en-US"/>
              </w:rPr>
              <w:t>ANRE</w:t>
            </w:r>
            <w:r>
              <w:rPr>
                <w:rFonts w:ascii="Times New Roman" w:hAnsi="Times New Roman" w:cs="Times New Roman"/>
                <w:sz w:val="24"/>
                <w:szCs w:val="24"/>
                <w:lang w:eastAsia="en-US"/>
              </w:rPr>
              <w:t xml:space="preserve"> să fie la curent cu</w:t>
            </w:r>
            <w:r w:rsidR="003D340B" w:rsidRPr="003D340B">
              <w:rPr>
                <w:rFonts w:ascii="Times New Roman" w:hAnsi="Times New Roman" w:cs="Times New Roman"/>
                <w:sz w:val="24"/>
                <w:szCs w:val="24"/>
                <w:lang w:eastAsia="en-US"/>
              </w:rPr>
              <w:t xml:space="preserve"> evolu</w:t>
            </w:r>
            <w:r w:rsidR="00AE77F3">
              <w:rPr>
                <w:rFonts w:ascii="Times New Roman" w:hAnsi="Times New Roman" w:cs="Times New Roman"/>
                <w:sz w:val="24"/>
                <w:szCs w:val="24"/>
                <w:lang w:eastAsia="en-US"/>
              </w:rPr>
              <w:t>ț</w:t>
            </w:r>
            <w:r w:rsidR="003D340B" w:rsidRPr="003D340B">
              <w:rPr>
                <w:rFonts w:ascii="Times New Roman" w:hAnsi="Times New Roman" w:cs="Times New Roman"/>
                <w:sz w:val="24"/>
                <w:szCs w:val="24"/>
                <w:lang w:eastAsia="en-US"/>
              </w:rPr>
              <w:t xml:space="preserve">ia politicilor </w:t>
            </w:r>
            <w:r w:rsidR="003D340B" w:rsidRPr="00AE77F3">
              <w:rPr>
                <w:rFonts w:ascii="Times New Roman" w:hAnsi="Times New Roman" w:cs="Times New Roman"/>
                <w:sz w:val="24"/>
                <w:szCs w:val="24"/>
                <w:lang w:eastAsia="en-US"/>
              </w:rPr>
              <w:t xml:space="preserve">privind </w:t>
            </w:r>
            <w:r w:rsidR="003B7878" w:rsidRPr="00AE77F3">
              <w:rPr>
                <w:rFonts w:ascii="Times New Roman" w:hAnsi="Times New Roman" w:cs="Times New Roman"/>
                <w:sz w:val="24"/>
                <w:szCs w:val="24"/>
                <w:lang w:eastAsia="en-US"/>
              </w:rPr>
              <w:t>legisla</w:t>
            </w:r>
            <w:r w:rsidR="00AE77F3">
              <w:rPr>
                <w:rFonts w:ascii="Times New Roman" w:hAnsi="Times New Roman" w:cs="Times New Roman"/>
                <w:sz w:val="24"/>
                <w:szCs w:val="24"/>
                <w:lang w:eastAsia="en-US"/>
              </w:rPr>
              <w:t>ț</w:t>
            </w:r>
            <w:r w:rsidR="003B7878" w:rsidRPr="00AE77F3">
              <w:rPr>
                <w:rFonts w:ascii="Times New Roman" w:hAnsi="Times New Roman" w:cs="Times New Roman"/>
                <w:sz w:val="24"/>
                <w:szCs w:val="24"/>
                <w:lang w:eastAsia="en-US"/>
              </w:rPr>
              <w:t>ia UE ce reglementează pia</w:t>
            </w:r>
            <w:r w:rsidR="00AE77F3">
              <w:rPr>
                <w:rFonts w:ascii="Times New Roman" w:hAnsi="Times New Roman" w:cs="Times New Roman"/>
                <w:sz w:val="24"/>
                <w:szCs w:val="24"/>
                <w:lang w:eastAsia="en-US"/>
              </w:rPr>
              <w:t>ț</w:t>
            </w:r>
            <w:r w:rsidR="003B7878" w:rsidRPr="00AE77F3">
              <w:rPr>
                <w:rFonts w:ascii="Times New Roman" w:hAnsi="Times New Roman" w:cs="Times New Roman"/>
                <w:sz w:val="24"/>
                <w:szCs w:val="24"/>
                <w:lang w:eastAsia="en-US"/>
              </w:rPr>
              <w:t>a instrumentelor financiare</w:t>
            </w:r>
            <w:r w:rsidR="003D340B" w:rsidRPr="00AE77F3">
              <w:rPr>
                <w:rFonts w:ascii="Times New Roman" w:hAnsi="Times New Roman" w:cs="Times New Roman"/>
                <w:sz w:val="24"/>
                <w:szCs w:val="24"/>
                <w:lang w:eastAsia="en-US"/>
              </w:rPr>
              <w:t>, etc</w:t>
            </w:r>
            <w:r w:rsidR="003D340B" w:rsidRPr="003D340B">
              <w:rPr>
                <w:rFonts w:ascii="Times New Roman" w:hAnsi="Times New Roman" w:cs="Times New Roman"/>
                <w:sz w:val="24"/>
                <w:szCs w:val="24"/>
                <w:lang w:eastAsia="en-US"/>
              </w:rPr>
              <w:t xml:space="preserve">. </w:t>
            </w:r>
            <w:r w:rsidR="00AE77F3">
              <w:rPr>
                <w:rFonts w:ascii="Times New Roman" w:hAnsi="Times New Roman" w:cs="Times New Roman"/>
                <w:sz w:val="24"/>
                <w:szCs w:val="24"/>
                <w:lang w:eastAsia="en-US"/>
              </w:rPr>
              <w:t>ș</w:t>
            </w:r>
            <w:r w:rsidR="003D340B" w:rsidRPr="003D340B">
              <w:rPr>
                <w:rFonts w:ascii="Times New Roman" w:hAnsi="Times New Roman" w:cs="Times New Roman"/>
                <w:sz w:val="24"/>
                <w:szCs w:val="24"/>
                <w:lang w:eastAsia="en-US"/>
              </w:rPr>
              <w:t xml:space="preserve">i </w:t>
            </w:r>
            <w:r>
              <w:rPr>
                <w:rFonts w:ascii="Times New Roman" w:hAnsi="Times New Roman" w:cs="Times New Roman"/>
                <w:sz w:val="24"/>
                <w:szCs w:val="24"/>
                <w:lang w:eastAsia="en-US"/>
              </w:rPr>
              <w:t xml:space="preserve">să </w:t>
            </w:r>
            <w:r w:rsidR="00AE77F3">
              <w:rPr>
                <w:rFonts w:ascii="Times New Roman" w:hAnsi="Times New Roman" w:cs="Times New Roman"/>
                <w:sz w:val="24"/>
                <w:szCs w:val="24"/>
                <w:lang w:eastAsia="en-US"/>
              </w:rPr>
              <w:t>ț</w:t>
            </w:r>
            <w:r>
              <w:rPr>
                <w:rFonts w:ascii="Times New Roman" w:hAnsi="Times New Roman" w:cs="Times New Roman"/>
                <w:sz w:val="24"/>
                <w:szCs w:val="24"/>
                <w:lang w:eastAsia="en-US"/>
              </w:rPr>
              <w:t>ină legătură continuă</w:t>
            </w:r>
            <w:r w:rsidR="003D340B" w:rsidRPr="003D340B">
              <w:rPr>
                <w:rFonts w:ascii="Times New Roman" w:hAnsi="Times New Roman" w:cs="Times New Roman"/>
                <w:sz w:val="24"/>
                <w:szCs w:val="24"/>
                <w:lang w:eastAsia="en-US"/>
              </w:rPr>
              <w:t xml:space="preserve"> cu </w:t>
            </w:r>
            <w:r>
              <w:rPr>
                <w:rFonts w:ascii="Times New Roman" w:hAnsi="Times New Roman" w:cs="Times New Roman"/>
                <w:sz w:val="24"/>
                <w:szCs w:val="24"/>
                <w:lang w:eastAsia="en-US"/>
              </w:rPr>
              <w:t>CNPF</w:t>
            </w:r>
            <w:r w:rsidR="003D340B" w:rsidRPr="003D340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pe probleme ce </w:t>
            </w:r>
            <w:r w:rsidR="00AE77F3">
              <w:rPr>
                <w:rFonts w:ascii="Times New Roman" w:hAnsi="Times New Roman" w:cs="Times New Roman"/>
                <w:sz w:val="24"/>
                <w:szCs w:val="24"/>
                <w:lang w:eastAsia="en-US"/>
              </w:rPr>
              <w:t>ț</w:t>
            </w:r>
            <w:r>
              <w:rPr>
                <w:rFonts w:ascii="Times New Roman" w:hAnsi="Times New Roman" w:cs="Times New Roman"/>
                <w:sz w:val="24"/>
                <w:szCs w:val="24"/>
                <w:lang w:eastAsia="en-US"/>
              </w:rPr>
              <w:t xml:space="preserve">in de politica de reglementare, precum </w:t>
            </w:r>
            <w:r w:rsidR="00AE77F3">
              <w:rPr>
                <w:rFonts w:ascii="Times New Roman" w:hAnsi="Times New Roman" w:cs="Times New Roman"/>
                <w:sz w:val="24"/>
                <w:szCs w:val="24"/>
                <w:lang w:eastAsia="en-US"/>
              </w:rPr>
              <w:t>ș</w:t>
            </w:r>
            <w:r>
              <w:rPr>
                <w:rFonts w:ascii="Times New Roman" w:hAnsi="Times New Roman" w:cs="Times New Roman"/>
                <w:sz w:val="24"/>
                <w:szCs w:val="24"/>
                <w:lang w:eastAsia="en-US"/>
              </w:rPr>
              <w:t xml:space="preserve">i </w:t>
            </w:r>
            <w:r w:rsidR="004B533E">
              <w:rPr>
                <w:rFonts w:ascii="Times New Roman" w:hAnsi="Times New Roman" w:cs="Times New Roman"/>
                <w:sz w:val="24"/>
                <w:szCs w:val="24"/>
                <w:lang w:eastAsia="en-US"/>
              </w:rPr>
              <w:t>în legătură cu examinarea</w:t>
            </w:r>
            <w:r>
              <w:rPr>
                <w:rFonts w:ascii="Times New Roman" w:hAnsi="Times New Roman" w:cs="Times New Roman"/>
                <w:sz w:val="24"/>
                <w:szCs w:val="24"/>
                <w:lang w:eastAsia="en-US"/>
              </w:rPr>
              <w:t xml:space="preserve"> de cazuri concrete. </w:t>
            </w:r>
            <w:r w:rsidR="00AE1B71">
              <w:rPr>
                <w:rFonts w:ascii="Times New Roman" w:hAnsi="Times New Roman" w:cs="Times New Roman"/>
                <w:sz w:val="24"/>
                <w:szCs w:val="24"/>
                <w:lang w:eastAsia="en-US"/>
              </w:rPr>
              <w:t>Colaborarea cu Consiliul Concuren</w:t>
            </w:r>
            <w:r w:rsidR="00AE77F3">
              <w:rPr>
                <w:rFonts w:ascii="Times New Roman" w:hAnsi="Times New Roman" w:cs="Times New Roman"/>
                <w:sz w:val="24"/>
                <w:szCs w:val="24"/>
                <w:lang w:eastAsia="en-US"/>
              </w:rPr>
              <w:t>ț</w:t>
            </w:r>
            <w:r w:rsidR="00AE1B71">
              <w:rPr>
                <w:rFonts w:ascii="Times New Roman" w:hAnsi="Times New Roman" w:cs="Times New Roman"/>
                <w:sz w:val="24"/>
                <w:szCs w:val="24"/>
                <w:lang w:eastAsia="en-US"/>
              </w:rPr>
              <w:t>ei este necesară în special în situa</w:t>
            </w:r>
            <w:r w:rsidR="00AE77F3">
              <w:rPr>
                <w:rFonts w:ascii="Times New Roman" w:hAnsi="Times New Roman" w:cs="Times New Roman"/>
                <w:sz w:val="24"/>
                <w:szCs w:val="24"/>
                <w:lang w:eastAsia="en-US"/>
              </w:rPr>
              <w:t>ț</w:t>
            </w:r>
            <w:r w:rsidR="00AE1B71">
              <w:rPr>
                <w:rFonts w:ascii="Times New Roman" w:hAnsi="Times New Roman" w:cs="Times New Roman"/>
                <w:sz w:val="24"/>
                <w:szCs w:val="24"/>
                <w:lang w:eastAsia="en-US"/>
              </w:rPr>
              <w:t xml:space="preserve">iile în care </w:t>
            </w:r>
            <w:r w:rsidR="005E3A5E">
              <w:rPr>
                <w:rFonts w:ascii="Times New Roman" w:hAnsi="Times New Roman" w:cs="Times New Roman"/>
                <w:sz w:val="24"/>
                <w:szCs w:val="24"/>
                <w:lang w:eastAsia="en-US"/>
              </w:rPr>
              <w:t>acelea</w:t>
            </w:r>
            <w:r w:rsidR="00AE77F3">
              <w:rPr>
                <w:rFonts w:ascii="Times New Roman" w:hAnsi="Times New Roman" w:cs="Times New Roman"/>
                <w:sz w:val="24"/>
                <w:szCs w:val="24"/>
                <w:lang w:eastAsia="en-US"/>
              </w:rPr>
              <w:t>ș</w:t>
            </w:r>
            <w:r w:rsidR="005E3A5E">
              <w:rPr>
                <w:rFonts w:ascii="Times New Roman" w:hAnsi="Times New Roman" w:cs="Times New Roman"/>
                <w:sz w:val="24"/>
                <w:szCs w:val="24"/>
                <w:lang w:eastAsia="en-US"/>
              </w:rPr>
              <w:t>i ac</w:t>
            </w:r>
            <w:r w:rsidR="00AE77F3">
              <w:rPr>
                <w:rFonts w:ascii="Times New Roman" w:hAnsi="Times New Roman" w:cs="Times New Roman"/>
                <w:sz w:val="24"/>
                <w:szCs w:val="24"/>
                <w:lang w:eastAsia="en-US"/>
              </w:rPr>
              <w:t>ț</w:t>
            </w:r>
            <w:r w:rsidR="005E3A5E">
              <w:rPr>
                <w:rFonts w:ascii="Times New Roman" w:hAnsi="Times New Roman" w:cs="Times New Roman"/>
                <w:sz w:val="24"/>
                <w:szCs w:val="24"/>
                <w:lang w:eastAsia="en-US"/>
              </w:rPr>
              <w:t xml:space="preserve">iuni sunt pasibile de a fi </w:t>
            </w:r>
            <w:r w:rsidR="005E3A5E">
              <w:rPr>
                <w:rFonts w:ascii="Times New Roman" w:hAnsi="Times New Roman" w:cs="Times New Roman"/>
                <w:sz w:val="24"/>
                <w:szCs w:val="24"/>
                <w:lang w:eastAsia="en-US"/>
              </w:rPr>
              <w:lastRenderedPageBreak/>
              <w:t xml:space="preserve">calificate drept încălcări </w:t>
            </w:r>
            <w:r w:rsidR="009A0607">
              <w:rPr>
                <w:rFonts w:ascii="Times New Roman" w:hAnsi="Times New Roman" w:cs="Times New Roman"/>
                <w:sz w:val="24"/>
                <w:szCs w:val="24"/>
                <w:lang w:eastAsia="en-US"/>
              </w:rPr>
              <w:t xml:space="preserve">atât prin prisma prevederilor care reglementează </w:t>
            </w:r>
            <w:r w:rsidR="0063391A">
              <w:rPr>
                <w:rFonts w:ascii="Times New Roman" w:hAnsi="Times New Roman" w:cs="Times New Roman"/>
                <w:sz w:val="24"/>
                <w:szCs w:val="24"/>
                <w:lang w:eastAsia="en-US"/>
              </w:rPr>
              <w:t xml:space="preserve">integritatea </w:t>
            </w:r>
            <w:r w:rsidR="00AE77F3">
              <w:rPr>
                <w:rFonts w:ascii="Times New Roman" w:hAnsi="Times New Roman" w:cs="Times New Roman"/>
                <w:sz w:val="24"/>
                <w:szCs w:val="24"/>
                <w:lang w:eastAsia="en-US"/>
              </w:rPr>
              <w:t>ș</w:t>
            </w:r>
            <w:r w:rsidR="0063391A">
              <w:rPr>
                <w:rFonts w:ascii="Times New Roman" w:hAnsi="Times New Roman" w:cs="Times New Roman"/>
                <w:sz w:val="24"/>
                <w:szCs w:val="24"/>
                <w:lang w:eastAsia="en-US"/>
              </w:rPr>
              <w:t>i transparen</w:t>
            </w:r>
            <w:r w:rsidR="00AE77F3">
              <w:rPr>
                <w:rFonts w:ascii="Times New Roman" w:hAnsi="Times New Roman" w:cs="Times New Roman"/>
                <w:sz w:val="24"/>
                <w:szCs w:val="24"/>
                <w:lang w:eastAsia="en-US"/>
              </w:rPr>
              <w:t>ț</w:t>
            </w:r>
            <w:r w:rsidR="0063391A">
              <w:rPr>
                <w:rFonts w:ascii="Times New Roman" w:hAnsi="Times New Roman" w:cs="Times New Roman"/>
                <w:sz w:val="24"/>
                <w:szCs w:val="24"/>
                <w:lang w:eastAsia="en-US"/>
              </w:rPr>
              <w:t>a pie</w:t>
            </w:r>
            <w:r w:rsidR="00AE77F3">
              <w:rPr>
                <w:rFonts w:ascii="Times New Roman" w:hAnsi="Times New Roman" w:cs="Times New Roman"/>
                <w:sz w:val="24"/>
                <w:szCs w:val="24"/>
                <w:lang w:eastAsia="en-US"/>
              </w:rPr>
              <w:t>ț</w:t>
            </w:r>
            <w:r w:rsidR="0063391A">
              <w:rPr>
                <w:rFonts w:ascii="Times New Roman" w:hAnsi="Times New Roman" w:cs="Times New Roman"/>
                <w:sz w:val="24"/>
                <w:szCs w:val="24"/>
                <w:lang w:eastAsia="en-US"/>
              </w:rPr>
              <w:t xml:space="preserve">ei </w:t>
            </w:r>
            <w:r w:rsidR="00AE1AA1">
              <w:rPr>
                <w:rFonts w:ascii="Times New Roman" w:hAnsi="Times New Roman" w:cs="Times New Roman"/>
                <w:sz w:val="24"/>
                <w:szCs w:val="24"/>
                <w:lang w:eastAsia="en-US"/>
              </w:rPr>
              <w:t>energiei electrice</w:t>
            </w:r>
            <w:r w:rsidR="00FC2FD1" w:rsidRPr="002F2C48">
              <w:rPr>
                <w:rFonts w:ascii="Times New Roman" w:hAnsi="Times New Roman" w:cs="Times New Roman"/>
                <w:sz w:val="24"/>
                <w:szCs w:val="24"/>
                <w:lang w:eastAsia="en-US"/>
              </w:rPr>
              <w:t>,</w:t>
            </w:r>
            <w:r w:rsidR="0063391A">
              <w:rPr>
                <w:rFonts w:ascii="Times New Roman" w:hAnsi="Times New Roman" w:cs="Times New Roman"/>
                <w:sz w:val="24"/>
                <w:szCs w:val="24"/>
                <w:lang w:eastAsia="en-US"/>
              </w:rPr>
              <w:t xml:space="preserve"> precum </w:t>
            </w:r>
            <w:r w:rsidR="00AE77F3">
              <w:rPr>
                <w:rFonts w:ascii="Times New Roman" w:hAnsi="Times New Roman" w:cs="Times New Roman"/>
                <w:sz w:val="24"/>
                <w:szCs w:val="24"/>
                <w:lang w:eastAsia="en-US"/>
              </w:rPr>
              <w:t>ș</w:t>
            </w:r>
            <w:r w:rsidR="0063391A">
              <w:rPr>
                <w:rFonts w:ascii="Times New Roman" w:hAnsi="Times New Roman" w:cs="Times New Roman"/>
                <w:sz w:val="24"/>
                <w:szCs w:val="24"/>
                <w:lang w:eastAsia="en-US"/>
              </w:rPr>
              <w:t>i prin prisma prevederilor legisla</w:t>
            </w:r>
            <w:r w:rsidR="00AE77F3">
              <w:rPr>
                <w:rFonts w:ascii="Times New Roman" w:hAnsi="Times New Roman" w:cs="Times New Roman"/>
                <w:sz w:val="24"/>
                <w:szCs w:val="24"/>
                <w:lang w:eastAsia="en-US"/>
              </w:rPr>
              <w:t>ț</w:t>
            </w:r>
            <w:r w:rsidR="0063391A">
              <w:rPr>
                <w:rFonts w:ascii="Times New Roman" w:hAnsi="Times New Roman" w:cs="Times New Roman"/>
                <w:sz w:val="24"/>
                <w:szCs w:val="24"/>
                <w:lang w:eastAsia="en-US"/>
              </w:rPr>
              <w:t>iei care reglementează concuren</w:t>
            </w:r>
            <w:r w:rsidR="00AE77F3">
              <w:rPr>
                <w:rFonts w:ascii="Times New Roman" w:hAnsi="Times New Roman" w:cs="Times New Roman"/>
                <w:sz w:val="24"/>
                <w:szCs w:val="24"/>
                <w:lang w:eastAsia="en-US"/>
              </w:rPr>
              <w:t>ț</w:t>
            </w:r>
            <w:r w:rsidR="0063391A">
              <w:rPr>
                <w:rFonts w:ascii="Times New Roman" w:hAnsi="Times New Roman" w:cs="Times New Roman"/>
                <w:sz w:val="24"/>
                <w:szCs w:val="24"/>
                <w:lang w:eastAsia="en-US"/>
              </w:rPr>
              <w:t xml:space="preserve">a. </w:t>
            </w:r>
          </w:p>
          <w:p w14:paraId="0F1E808A" w14:textId="4948E2E4" w:rsidR="00EA0A1A" w:rsidRDefault="00EA0A1A" w:rsidP="0065671D">
            <w:pPr>
              <w:pStyle w:val="PreformatatHTML"/>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De asemenea, </w:t>
            </w:r>
            <w:r w:rsidR="00D577CD">
              <w:rPr>
                <w:rFonts w:ascii="Times New Roman" w:hAnsi="Times New Roman" w:cs="Times New Roman"/>
                <w:sz w:val="24"/>
                <w:szCs w:val="24"/>
                <w:lang w:eastAsia="en-US"/>
              </w:rPr>
              <w:t>pentru a asigura coeren</w:t>
            </w:r>
            <w:r w:rsidR="00AE77F3">
              <w:rPr>
                <w:rFonts w:ascii="Times New Roman" w:hAnsi="Times New Roman" w:cs="Times New Roman"/>
                <w:sz w:val="24"/>
                <w:szCs w:val="24"/>
                <w:lang w:eastAsia="en-US"/>
              </w:rPr>
              <w:t>ț</w:t>
            </w:r>
            <w:r w:rsidR="00D577CD">
              <w:rPr>
                <w:rFonts w:ascii="Times New Roman" w:hAnsi="Times New Roman" w:cs="Times New Roman"/>
                <w:sz w:val="24"/>
                <w:szCs w:val="24"/>
                <w:lang w:eastAsia="en-US"/>
              </w:rPr>
              <w:t xml:space="preserve">ă în monitorizarea </w:t>
            </w:r>
            <w:r w:rsidR="00AE77F3">
              <w:rPr>
                <w:rFonts w:ascii="Times New Roman" w:hAnsi="Times New Roman" w:cs="Times New Roman"/>
                <w:sz w:val="24"/>
                <w:szCs w:val="24"/>
                <w:lang w:eastAsia="en-US"/>
              </w:rPr>
              <w:t>ș</w:t>
            </w:r>
            <w:r w:rsidR="00D577CD">
              <w:rPr>
                <w:rFonts w:ascii="Times New Roman" w:hAnsi="Times New Roman" w:cs="Times New Roman"/>
                <w:sz w:val="24"/>
                <w:szCs w:val="24"/>
                <w:lang w:eastAsia="en-US"/>
              </w:rPr>
              <w:t xml:space="preserve">i aplicarea prevederilor ce </w:t>
            </w:r>
            <w:r w:rsidR="00AE77F3">
              <w:rPr>
                <w:rFonts w:ascii="Times New Roman" w:hAnsi="Times New Roman" w:cs="Times New Roman"/>
                <w:sz w:val="24"/>
                <w:szCs w:val="24"/>
                <w:lang w:eastAsia="en-US"/>
              </w:rPr>
              <w:t>ț</w:t>
            </w:r>
            <w:r w:rsidR="00D577CD">
              <w:rPr>
                <w:rFonts w:ascii="Times New Roman" w:hAnsi="Times New Roman" w:cs="Times New Roman"/>
                <w:sz w:val="24"/>
                <w:szCs w:val="24"/>
                <w:lang w:eastAsia="en-US"/>
              </w:rPr>
              <w:t xml:space="preserve">in de integritatea </w:t>
            </w:r>
            <w:r w:rsidR="00AE77F3">
              <w:rPr>
                <w:rFonts w:ascii="Times New Roman" w:hAnsi="Times New Roman" w:cs="Times New Roman"/>
                <w:sz w:val="24"/>
                <w:szCs w:val="24"/>
                <w:lang w:eastAsia="en-US"/>
              </w:rPr>
              <w:t>ș</w:t>
            </w:r>
            <w:r w:rsidR="00D577CD">
              <w:rPr>
                <w:rFonts w:ascii="Times New Roman" w:hAnsi="Times New Roman" w:cs="Times New Roman"/>
                <w:sz w:val="24"/>
                <w:szCs w:val="24"/>
                <w:lang w:eastAsia="en-US"/>
              </w:rPr>
              <w:t>i trans</w:t>
            </w:r>
            <w:r w:rsidR="00321EA2">
              <w:rPr>
                <w:rFonts w:ascii="Times New Roman" w:hAnsi="Times New Roman" w:cs="Times New Roman"/>
                <w:sz w:val="24"/>
                <w:szCs w:val="24"/>
                <w:lang w:eastAsia="en-US"/>
              </w:rPr>
              <w:t>paren</w:t>
            </w:r>
            <w:r w:rsidR="00AE77F3">
              <w:rPr>
                <w:rFonts w:ascii="Times New Roman" w:hAnsi="Times New Roman" w:cs="Times New Roman"/>
                <w:sz w:val="24"/>
                <w:szCs w:val="24"/>
                <w:lang w:eastAsia="en-US"/>
              </w:rPr>
              <w:t>ț</w:t>
            </w:r>
            <w:r w:rsidR="00321EA2">
              <w:rPr>
                <w:rFonts w:ascii="Times New Roman" w:hAnsi="Times New Roman" w:cs="Times New Roman"/>
                <w:sz w:val="24"/>
                <w:szCs w:val="24"/>
                <w:lang w:eastAsia="en-US"/>
              </w:rPr>
              <w:t>a pie</w:t>
            </w:r>
            <w:r w:rsidR="00AE77F3">
              <w:rPr>
                <w:rFonts w:ascii="Times New Roman" w:hAnsi="Times New Roman" w:cs="Times New Roman"/>
                <w:sz w:val="24"/>
                <w:szCs w:val="24"/>
                <w:lang w:eastAsia="en-US"/>
              </w:rPr>
              <w:t>ț</w:t>
            </w:r>
            <w:r w:rsidR="00321EA2">
              <w:rPr>
                <w:rFonts w:ascii="Times New Roman" w:hAnsi="Times New Roman" w:cs="Times New Roman"/>
                <w:sz w:val="24"/>
                <w:szCs w:val="24"/>
                <w:lang w:eastAsia="en-US"/>
              </w:rPr>
              <w:t xml:space="preserve">ei </w:t>
            </w:r>
            <w:r w:rsidR="00AE1AA1">
              <w:rPr>
                <w:rFonts w:ascii="Times New Roman" w:hAnsi="Times New Roman" w:cs="Times New Roman"/>
                <w:sz w:val="24"/>
                <w:szCs w:val="24"/>
                <w:lang w:eastAsia="en-US"/>
              </w:rPr>
              <w:t>energiei electrice</w:t>
            </w:r>
            <w:r w:rsidR="00321EA2">
              <w:rPr>
                <w:rFonts w:ascii="Times New Roman" w:hAnsi="Times New Roman" w:cs="Times New Roman"/>
                <w:sz w:val="24"/>
                <w:szCs w:val="24"/>
                <w:lang w:eastAsia="en-US"/>
              </w:rPr>
              <w:t xml:space="preserve">, </w:t>
            </w:r>
            <w:r w:rsidR="00BB5A80">
              <w:rPr>
                <w:rFonts w:ascii="Times New Roman" w:hAnsi="Times New Roman" w:cs="Times New Roman"/>
                <w:sz w:val="24"/>
                <w:szCs w:val="24"/>
                <w:lang w:eastAsia="en-US"/>
              </w:rPr>
              <w:t>ANRE</w:t>
            </w:r>
            <w:r w:rsidR="00321EA2">
              <w:rPr>
                <w:rFonts w:ascii="Times New Roman" w:hAnsi="Times New Roman" w:cs="Times New Roman"/>
                <w:sz w:val="24"/>
                <w:szCs w:val="24"/>
                <w:lang w:eastAsia="en-US"/>
              </w:rPr>
              <w:t xml:space="preserve"> urmează să coopereze cu </w:t>
            </w:r>
            <w:r w:rsidR="00321EA2" w:rsidRPr="00CA0D3D">
              <w:rPr>
                <w:rFonts w:ascii="Times New Roman" w:hAnsi="Times New Roman" w:cs="Times New Roman"/>
                <w:sz w:val="24"/>
                <w:szCs w:val="24"/>
              </w:rPr>
              <w:t>Comitetul</w:t>
            </w:r>
            <w:r w:rsidR="00321EA2">
              <w:rPr>
                <w:rFonts w:ascii="Times New Roman" w:hAnsi="Times New Roman" w:cs="Times New Roman"/>
                <w:sz w:val="24"/>
                <w:szCs w:val="24"/>
              </w:rPr>
              <w:t xml:space="preserve"> </w:t>
            </w:r>
            <w:r w:rsidR="00321EA2" w:rsidRPr="00CA0D3D">
              <w:rPr>
                <w:rFonts w:ascii="Times New Roman" w:hAnsi="Times New Roman" w:cs="Times New Roman"/>
                <w:sz w:val="24"/>
                <w:szCs w:val="24"/>
              </w:rPr>
              <w:t>de Reglementare al Comunită</w:t>
            </w:r>
            <w:r w:rsidR="00AE77F3">
              <w:rPr>
                <w:rFonts w:ascii="Times New Roman" w:hAnsi="Times New Roman" w:cs="Times New Roman"/>
                <w:sz w:val="24"/>
                <w:szCs w:val="24"/>
              </w:rPr>
              <w:t>ț</w:t>
            </w:r>
            <w:r w:rsidR="00321EA2" w:rsidRPr="00CA0D3D">
              <w:rPr>
                <w:rFonts w:ascii="Times New Roman" w:hAnsi="Times New Roman" w:cs="Times New Roman"/>
                <w:sz w:val="24"/>
                <w:szCs w:val="24"/>
              </w:rPr>
              <w:t>ii Energetice</w:t>
            </w:r>
            <w:r w:rsidR="007609C2">
              <w:rPr>
                <w:rFonts w:ascii="Times New Roman" w:hAnsi="Times New Roman" w:cs="Times New Roman"/>
                <w:sz w:val="24"/>
                <w:szCs w:val="24"/>
              </w:rPr>
              <w:t xml:space="preserve">, </w:t>
            </w:r>
            <w:r w:rsidR="005E77E6">
              <w:rPr>
                <w:rFonts w:ascii="Times New Roman" w:hAnsi="Times New Roman" w:cs="Times New Roman"/>
                <w:sz w:val="24"/>
                <w:szCs w:val="24"/>
              </w:rPr>
              <w:t xml:space="preserve">cu </w:t>
            </w:r>
            <w:r w:rsidR="007609C2">
              <w:rPr>
                <w:rFonts w:ascii="Times New Roman" w:hAnsi="Times New Roman" w:cs="Times New Roman"/>
                <w:sz w:val="24"/>
                <w:szCs w:val="24"/>
              </w:rPr>
              <w:t>Secretariatul Comunită</w:t>
            </w:r>
            <w:r w:rsidR="00AE77F3">
              <w:rPr>
                <w:rFonts w:ascii="Times New Roman" w:hAnsi="Times New Roman" w:cs="Times New Roman"/>
                <w:sz w:val="24"/>
                <w:szCs w:val="24"/>
              </w:rPr>
              <w:t>ț</w:t>
            </w:r>
            <w:r w:rsidR="007609C2">
              <w:rPr>
                <w:rFonts w:ascii="Times New Roman" w:hAnsi="Times New Roman" w:cs="Times New Roman"/>
                <w:sz w:val="24"/>
                <w:szCs w:val="24"/>
              </w:rPr>
              <w:t xml:space="preserve">ii Energetice </w:t>
            </w:r>
            <w:r w:rsidR="00AE77F3">
              <w:rPr>
                <w:rFonts w:ascii="Times New Roman" w:hAnsi="Times New Roman" w:cs="Times New Roman"/>
                <w:sz w:val="24"/>
                <w:szCs w:val="24"/>
              </w:rPr>
              <w:t>ș</w:t>
            </w:r>
            <w:r w:rsidR="007609C2">
              <w:rPr>
                <w:rFonts w:ascii="Times New Roman" w:hAnsi="Times New Roman" w:cs="Times New Roman"/>
                <w:sz w:val="24"/>
                <w:szCs w:val="24"/>
              </w:rPr>
              <w:t xml:space="preserve">i </w:t>
            </w:r>
            <w:r w:rsidR="005E77E6">
              <w:rPr>
                <w:rFonts w:ascii="Times New Roman" w:hAnsi="Times New Roman" w:cs="Times New Roman"/>
                <w:sz w:val="24"/>
                <w:szCs w:val="24"/>
              </w:rPr>
              <w:t xml:space="preserve">cu </w:t>
            </w:r>
            <w:r w:rsidR="007609C2">
              <w:rPr>
                <w:rFonts w:ascii="Times New Roman" w:hAnsi="Times New Roman" w:cs="Times New Roman"/>
                <w:sz w:val="24"/>
                <w:szCs w:val="24"/>
              </w:rPr>
              <w:t>autorită</w:t>
            </w:r>
            <w:r w:rsidR="00AE77F3">
              <w:rPr>
                <w:rFonts w:ascii="Times New Roman" w:hAnsi="Times New Roman" w:cs="Times New Roman"/>
                <w:sz w:val="24"/>
                <w:szCs w:val="24"/>
              </w:rPr>
              <w:t>ț</w:t>
            </w:r>
            <w:r w:rsidR="007609C2">
              <w:rPr>
                <w:rFonts w:ascii="Times New Roman" w:hAnsi="Times New Roman" w:cs="Times New Roman"/>
                <w:sz w:val="24"/>
                <w:szCs w:val="24"/>
              </w:rPr>
              <w:t xml:space="preserve">ile de reglementare </w:t>
            </w:r>
            <w:r w:rsidR="004F7D65">
              <w:rPr>
                <w:rFonts w:ascii="Times New Roman" w:hAnsi="Times New Roman" w:cs="Times New Roman"/>
                <w:sz w:val="24"/>
                <w:szCs w:val="24"/>
              </w:rPr>
              <w:t xml:space="preserve">din </w:t>
            </w:r>
            <w:r w:rsidR="00AE77F3">
              <w:rPr>
                <w:rFonts w:ascii="Times New Roman" w:hAnsi="Times New Roman" w:cs="Times New Roman"/>
                <w:sz w:val="24"/>
                <w:szCs w:val="24"/>
              </w:rPr>
              <w:t>ț</w:t>
            </w:r>
            <w:r w:rsidR="004F7D65">
              <w:rPr>
                <w:rFonts w:ascii="Times New Roman" w:hAnsi="Times New Roman" w:cs="Times New Roman"/>
                <w:sz w:val="24"/>
                <w:szCs w:val="24"/>
              </w:rPr>
              <w:t>ările</w:t>
            </w:r>
            <w:r w:rsidR="00293F91">
              <w:rPr>
                <w:rFonts w:ascii="Times New Roman" w:hAnsi="Times New Roman" w:cs="Times New Roman"/>
                <w:sz w:val="24"/>
                <w:szCs w:val="24"/>
              </w:rPr>
              <w:t>-</w:t>
            </w:r>
            <w:r w:rsidR="004F7D65">
              <w:rPr>
                <w:rFonts w:ascii="Times New Roman" w:hAnsi="Times New Roman" w:cs="Times New Roman"/>
                <w:sz w:val="24"/>
                <w:szCs w:val="24"/>
              </w:rPr>
              <w:t>păr</w:t>
            </w:r>
            <w:r w:rsidR="00AE77F3">
              <w:rPr>
                <w:rFonts w:ascii="Times New Roman" w:hAnsi="Times New Roman" w:cs="Times New Roman"/>
                <w:sz w:val="24"/>
                <w:szCs w:val="24"/>
              </w:rPr>
              <w:t>ț</w:t>
            </w:r>
            <w:r w:rsidR="004F7D65">
              <w:rPr>
                <w:rFonts w:ascii="Times New Roman" w:hAnsi="Times New Roman" w:cs="Times New Roman"/>
                <w:sz w:val="24"/>
                <w:szCs w:val="24"/>
              </w:rPr>
              <w:t>i ale Comunită</w:t>
            </w:r>
            <w:r w:rsidR="00AE77F3">
              <w:rPr>
                <w:rFonts w:ascii="Times New Roman" w:hAnsi="Times New Roman" w:cs="Times New Roman"/>
                <w:sz w:val="24"/>
                <w:szCs w:val="24"/>
              </w:rPr>
              <w:t>ț</w:t>
            </w:r>
            <w:r w:rsidR="004F7D65">
              <w:rPr>
                <w:rFonts w:ascii="Times New Roman" w:hAnsi="Times New Roman" w:cs="Times New Roman"/>
                <w:sz w:val="24"/>
                <w:szCs w:val="24"/>
              </w:rPr>
              <w:t xml:space="preserve">ii Energetice. </w:t>
            </w:r>
            <w:r w:rsidR="007609C2">
              <w:rPr>
                <w:rFonts w:ascii="Times New Roman" w:hAnsi="Times New Roman" w:cs="Times New Roman"/>
                <w:sz w:val="24"/>
                <w:szCs w:val="24"/>
              </w:rPr>
              <w:t xml:space="preserve"> </w:t>
            </w:r>
          </w:p>
          <w:p w14:paraId="50A3B23F" w14:textId="480348DB" w:rsidR="004A41E6" w:rsidRPr="004A41E6" w:rsidRDefault="004A41E6" w:rsidP="0065671D">
            <w:pPr>
              <w:pBdr>
                <w:top w:val="nil"/>
                <w:left w:val="nil"/>
                <w:bottom w:val="nil"/>
                <w:right w:val="nil"/>
                <w:between w:val="nil"/>
              </w:pBdr>
              <w:tabs>
                <w:tab w:val="left" w:pos="900"/>
              </w:tabs>
              <w:spacing w:after="120"/>
              <w:ind w:firstLine="0"/>
              <w:rPr>
                <w:sz w:val="24"/>
                <w:szCs w:val="24"/>
                <w:lang w:val="ro-RO"/>
              </w:rPr>
            </w:pPr>
            <w:r w:rsidRPr="004A41E6">
              <w:rPr>
                <w:sz w:val="24"/>
                <w:szCs w:val="24"/>
                <w:lang w:val="ro-RO"/>
              </w:rPr>
              <w:t xml:space="preserve">Pentru nerespectarea sau încălcarea </w:t>
            </w:r>
            <w:r>
              <w:rPr>
                <w:sz w:val="24"/>
                <w:szCs w:val="24"/>
                <w:lang w:val="ro-RO"/>
              </w:rPr>
              <w:t xml:space="preserve">prevederilor ce </w:t>
            </w:r>
            <w:r w:rsidR="00AE77F3">
              <w:rPr>
                <w:sz w:val="24"/>
                <w:szCs w:val="24"/>
                <w:lang w:val="ro-RO"/>
              </w:rPr>
              <w:t>ț</w:t>
            </w:r>
            <w:r>
              <w:rPr>
                <w:sz w:val="24"/>
                <w:szCs w:val="24"/>
                <w:lang w:val="ro-RO"/>
              </w:rPr>
              <w:t xml:space="preserve">in de integritatea </w:t>
            </w:r>
            <w:r w:rsidR="00AE77F3">
              <w:rPr>
                <w:sz w:val="24"/>
                <w:szCs w:val="24"/>
                <w:lang w:val="ro-RO"/>
              </w:rPr>
              <w:t>ș</w:t>
            </w:r>
            <w:r>
              <w:rPr>
                <w:sz w:val="24"/>
                <w:szCs w:val="24"/>
                <w:lang w:val="ro-RO"/>
              </w:rPr>
              <w:t>i transparen</w:t>
            </w:r>
            <w:r w:rsidR="00AE77F3">
              <w:rPr>
                <w:sz w:val="24"/>
                <w:szCs w:val="24"/>
                <w:lang w:val="ro-RO"/>
              </w:rPr>
              <w:t>ț</w:t>
            </w:r>
            <w:r>
              <w:rPr>
                <w:sz w:val="24"/>
                <w:szCs w:val="24"/>
                <w:lang w:val="ro-RO"/>
              </w:rPr>
              <w:t>a pie</w:t>
            </w:r>
            <w:r w:rsidR="00AE77F3">
              <w:rPr>
                <w:sz w:val="24"/>
                <w:szCs w:val="24"/>
                <w:lang w:val="ro-RO"/>
              </w:rPr>
              <w:t>ț</w:t>
            </w:r>
            <w:r>
              <w:rPr>
                <w:sz w:val="24"/>
                <w:szCs w:val="24"/>
                <w:lang w:val="ro-RO"/>
              </w:rPr>
              <w:t xml:space="preserve">ei </w:t>
            </w:r>
            <w:r w:rsidR="00AE1AA1">
              <w:rPr>
                <w:sz w:val="24"/>
                <w:szCs w:val="24"/>
                <w:lang w:val="ro-RO"/>
              </w:rPr>
              <w:t>energiei electrice</w:t>
            </w:r>
            <w:r w:rsidRPr="004A41E6">
              <w:rPr>
                <w:sz w:val="24"/>
                <w:szCs w:val="24"/>
                <w:lang w:val="ro-RO"/>
              </w:rPr>
              <w:t xml:space="preserve">, </w:t>
            </w:r>
            <w:r w:rsidR="00BB5A80">
              <w:rPr>
                <w:sz w:val="24"/>
                <w:szCs w:val="24"/>
                <w:lang w:val="ro-RO"/>
              </w:rPr>
              <w:t xml:space="preserve">ANRE </w:t>
            </w:r>
            <w:r>
              <w:rPr>
                <w:sz w:val="24"/>
                <w:szCs w:val="24"/>
                <w:lang w:val="ro-RO"/>
              </w:rPr>
              <w:t>poate</w:t>
            </w:r>
            <w:r w:rsidRPr="004A41E6">
              <w:rPr>
                <w:sz w:val="24"/>
                <w:szCs w:val="24"/>
                <w:lang w:val="ro-RO"/>
              </w:rPr>
              <w:t xml:space="preserve"> să aplice, cumulativ sau separat, următoarele sanc</w:t>
            </w:r>
            <w:r w:rsidR="00AE77F3">
              <w:rPr>
                <w:sz w:val="24"/>
                <w:szCs w:val="24"/>
                <w:lang w:val="ro-RO"/>
              </w:rPr>
              <w:t>ț</w:t>
            </w:r>
            <w:r w:rsidRPr="004A41E6">
              <w:rPr>
                <w:sz w:val="24"/>
                <w:szCs w:val="24"/>
                <w:lang w:val="ro-RO"/>
              </w:rPr>
              <w:t>iuni:</w:t>
            </w:r>
          </w:p>
          <w:p w14:paraId="32F9EDC2" w14:textId="31EBAFDE" w:rsidR="004A41E6" w:rsidRPr="00CA0D3D" w:rsidRDefault="004A41E6" w:rsidP="0065671D">
            <w:pPr>
              <w:pStyle w:val="Listparagraf"/>
              <w:tabs>
                <w:tab w:val="left" w:pos="900"/>
              </w:tabs>
              <w:spacing w:after="120"/>
              <w:ind w:left="0" w:firstLine="567"/>
              <w:contextualSpacing w:val="0"/>
              <w:rPr>
                <w:sz w:val="24"/>
                <w:szCs w:val="24"/>
                <w:lang w:val="ro-RO"/>
              </w:rPr>
            </w:pPr>
            <w:r w:rsidRPr="00CA0D3D">
              <w:rPr>
                <w:sz w:val="24"/>
                <w:szCs w:val="24"/>
                <w:lang w:val="ro-RO"/>
              </w:rPr>
              <w:t>a) declara</w:t>
            </w:r>
            <w:r w:rsidR="00AE77F3">
              <w:rPr>
                <w:sz w:val="24"/>
                <w:szCs w:val="24"/>
                <w:lang w:val="ro-RO"/>
              </w:rPr>
              <w:t>ț</w:t>
            </w:r>
            <w:r w:rsidRPr="00CA0D3D">
              <w:rPr>
                <w:sz w:val="24"/>
                <w:szCs w:val="24"/>
                <w:lang w:val="ro-RO"/>
              </w:rPr>
              <w:t>ia de nerespectare;</w:t>
            </w:r>
          </w:p>
          <w:p w14:paraId="39230145" w14:textId="77777777" w:rsidR="004A41E6" w:rsidRPr="00CA0D3D" w:rsidRDefault="004A41E6" w:rsidP="0065671D">
            <w:pPr>
              <w:pStyle w:val="Listparagraf"/>
              <w:tabs>
                <w:tab w:val="left" w:pos="900"/>
              </w:tabs>
              <w:spacing w:after="120"/>
              <w:ind w:left="0" w:firstLine="567"/>
              <w:contextualSpacing w:val="0"/>
              <w:rPr>
                <w:sz w:val="24"/>
                <w:szCs w:val="24"/>
                <w:lang w:val="ro-RO"/>
              </w:rPr>
            </w:pPr>
            <w:r w:rsidRPr="00CA0D3D">
              <w:rPr>
                <w:sz w:val="24"/>
                <w:szCs w:val="24"/>
                <w:lang w:val="ro-RO"/>
              </w:rPr>
              <w:t>b) avertismentul sau avertismentul public;</w:t>
            </w:r>
          </w:p>
          <w:p w14:paraId="0EF48D16" w14:textId="5A8B2E65" w:rsidR="004A41E6" w:rsidRPr="00CA0D3D" w:rsidRDefault="004A41E6" w:rsidP="0065671D">
            <w:pPr>
              <w:pStyle w:val="Listparagraf"/>
              <w:tabs>
                <w:tab w:val="left" w:pos="900"/>
              </w:tabs>
              <w:spacing w:after="120"/>
              <w:ind w:left="0" w:firstLine="567"/>
              <w:contextualSpacing w:val="0"/>
              <w:rPr>
                <w:sz w:val="24"/>
                <w:szCs w:val="24"/>
                <w:lang w:val="ro-RO"/>
              </w:rPr>
            </w:pPr>
            <w:r w:rsidRPr="00CA0D3D">
              <w:rPr>
                <w:sz w:val="24"/>
                <w:szCs w:val="24"/>
                <w:lang w:val="ro-RO"/>
              </w:rPr>
              <w:t>c) impunerea de restric</w:t>
            </w:r>
            <w:r w:rsidR="00AE77F3">
              <w:rPr>
                <w:sz w:val="24"/>
                <w:szCs w:val="24"/>
                <w:lang w:val="ro-RO"/>
              </w:rPr>
              <w:t>ț</w:t>
            </w:r>
            <w:r w:rsidRPr="00CA0D3D">
              <w:rPr>
                <w:sz w:val="24"/>
                <w:szCs w:val="24"/>
                <w:lang w:val="ro-RO"/>
              </w:rPr>
              <w:t>ii sau interzicerea întreprinderii ac</w:t>
            </w:r>
            <w:r w:rsidR="00AE77F3">
              <w:rPr>
                <w:sz w:val="24"/>
                <w:szCs w:val="24"/>
                <w:lang w:val="ro-RO"/>
              </w:rPr>
              <w:t>ț</w:t>
            </w:r>
            <w:r w:rsidRPr="00CA0D3D">
              <w:rPr>
                <w:sz w:val="24"/>
                <w:szCs w:val="24"/>
                <w:lang w:val="ro-RO"/>
              </w:rPr>
              <w:t xml:space="preserve">iunilor care contravin prevederilor </w:t>
            </w:r>
            <w:r>
              <w:rPr>
                <w:sz w:val="24"/>
                <w:szCs w:val="24"/>
                <w:lang w:val="ro-RO"/>
              </w:rPr>
              <w:t xml:space="preserve">ce </w:t>
            </w:r>
            <w:r w:rsidR="00AE77F3">
              <w:rPr>
                <w:sz w:val="24"/>
                <w:szCs w:val="24"/>
                <w:lang w:val="ro-RO"/>
              </w:rPr>
              <w:t>ț</w:t>
            </w:r>
            <w:r>
              <w:rPr>
                <w:sz w:val="24"/>
                <w:szCs w:val="24"/>
                <w:lang w:val="ro-RO"/>
              </w:rPr>
              <w:t xml:space="preserve">in de integritatea </w:t>
            </w:r>
            <w:r w:rsidR="00AE77F3">
              <w:rPr>
                <w:sz w:val="24"/>
                <w:szCs w:val="24"/>
                <w:lang w:val="ro-RO"/>
              </w:rPr>
              <w:t>ș</w:t>
            </w:r>
            <w:r>
              <w:rPr>
                <w:sz w:val="24"/>
                <w:szCs w:val="24"/>
                <w:lang w:val="ro-RO"/>
              </w:rPr>
              <w:t>i transparen</w:t>
            </w:r>
            <w:r w:rsidR="00AE77F3">
              <w:rPr>
                <w:sz w:val="24"/>
                <w:szCs w:val="24"/>
                <w:lang w:val="ro-RO"/>
              </w:rPr>
              <w:t>ț</w:t>
            </w:r>
            <w:r>
              <w:rPr>
                <w:sz w:val="24"/>
                <w:szCs w:val="24"/>
                <w:lang w:val="ro-RO"/>
              </w:rPr>
              <w:t>a pie</w:t>
            </w:r>
            <w:r w:rsidR="00AE77F3">
              <w:rPr>
                <w:sz w:val="24"/>
                <w:szCs w:val="24"/>
                <w:lang w:val="ro-RO"/>
              </w:rPr>
              <w:t>ț</w:t>
            </w:r>
            <w:r>
              <w:rPr>
                <w:sz w:val="24"/>
                <w:szCs w:val="24"/>
                <w:lang w:val="ro-RO"/>
              </w:rPr>
              <w:t xml:space="preserve">ei </w:t>
            </w:r>
            <w:r w:rsidR="00AE1AA1">
              <w:rPr>
                <w:sz w:val="24"/>
                <w:szCs w:val="24"/>
                <w:lang w:val="ro-RO"/>
              </w:rPr>
              <w:t>energiei electrice</w:t>
            </w:r>
            <w:r w:rsidRPr="00CA0D3D">
              <w:rPr>
                <w:sz w:val="24"/>
                <w:szCs w:val="24"/>
                <w:lang w:val="ro-RO"/>
              </w:rPr>
              <w:t>;</w:t>
            </w:r>
          </w:p>
          <w:p w14:paraId="56D53060" w14:textId="4A9B3D3C" w:rsidR="004A41E6" w:rsidRPr="00CA0D3D" w:rsidRDefault="004A41E6" w:rsidP="0065671D">
            <w:pPr>
              <w:pStyle w:val="Listparagraf"/>
              <w:tabs>
                <w:tab w:val="left" w:pos="900"/>
              </w:tabs>
              <w:spacing w:after="120"/>
              <w:ind w:left="0" w:firstLine="567"/>
              <w:contextualSpacing w:val="0"/>
              <w:rPr>
                <w:sz w:val="24"/>
                <w:szCs w:val="24"/>
                <w:lang w:val="ro-RO"/>
              </w:rPr>
            </w:pPr>
            <w:r w:rsidRPr="00CA0D3D">
              <w:rPr>
                <w:sz w:val="24"/>
                <w:szCs w:val="24"/>
                <w:lang w:val="ro-RO"/>
              </w:rPr>
              <w:t>d) sanc</w:t>
            </w:r>
            <w:r w:rsidR="00AE77F3">
              <w:rPr>
                <w:sz w:val="24"/>
                <w:szCs w:val="24"/>
                <w:lang w:val="ro-RO"/>
              </w:rPr>
              <w:t>ț</w:t>
            </w:r>
            <w:r w:rsidRPr="00CA0D3D">
              <w:rPr>
                <w:sz w:val="24"/>
                <w:szCs w:val="24"/>
                <w:lang w:val="ro-RO"/>
              </w:rPr>
              <w:t>iunea financiară;</w:t>
            </w:r>
          </w:p>
          <w:p w14:paraId="4BADB33B" w14:textId="5D55F0B3" w:rsidR="004A41E6" w:rsidRPr="00CA0D3D" w:rsidRDefault="004A41E6" w:rsidP="0065671D">
            <w:pPr>
              <w:pStyle w:val="Listparagraf"/>
              <w:tabs>
                <w:tab w:val="left" w:pos="900"/>
              </w:tabs>
              <w:spacing w:after="120"/>
              <w:ind w:left="0" w:firstLine="567"/>
              <w:contextualSpacing w:val="0"/>
              <w:rPr>
                <w:sz w:val="24"/>
                <w:szCs w:val="24"/>
                <w:lang w:val="ro-RO"/>
              </w:rPr>
            </w:pPr>
            <w:r w:rsidRPr="00CA0D3D">
              <w:rPr>
                <w:sz w:val="24"/>
                <w:szCs w:val="24"/>
                <w:lang w:val="ro-RO"/>
              </w:rPr>
              <w:t>e) aprobarea unei hotărâri privind suspendarea licen</w:t>
            </w:r>
            <w:r w:rsidR="00AE77F3">
              <w:rPr>
                <w:sz w:val="24"/>
                <w:szCs w:val="24"/>
                <w:lang w:val="ro-RO"/>
              </w:rPr>
              <w:t>ț</w:t>
            </w:r>
            <w:r w:rsidRPr="00CA0D3D">
              <w:rPr>
                <w:sz w:val="24"/>
                <w:szCs w:val="24"/>
                <w:lang w:val="ro-RO"/>
              </w:rPr>
              <w:t>ei de</w:t>
            </w:r>
            <w:r w:rsidR="00AE77F3">
              <w:rPr>
                <w:sz w:val="24"/>
                <w:szCs w:val="24"/>
                <w:lang w:val="ro-RO"/>
              </w:rPr>
              <w:t>ț</w:t>
            </w:r>
            <w:r w:rsidRPr="00CA0D3D">
              <w:rPr>
                <w:sz w:val="24"/>
                <w:szCs w:val="24"/>
                <w:lang w:val="ro-RO"/>
              </w:rPr>
              <w:t>inute de participantul la pia</w:t>
            </w:r>
            <w:r w:rsidR="00AE77F3">
              <w:rPr>
                <w:sz w:val="24"/>
                <w:szCs w:val="24"/>
                <w:lang w:val="ro-RO"/>
              </w:rPr>
              <w:t>ț</w:t>
            </w:r>
            <w:r w:rsidRPr="00CA0D3D">
              <w:rPr>
                <w:sz w:val="24"/>
                <w:szCs w:val="24"/>
                <w:lang w:val="ro-RO"/>
              </w:rPr>
              <w:t xml:space="preserve">a </w:t>
            </w:r>
            <w:r w:rsidR="00AE1AA1">
              <w:rPr>
                <w:sz w:val="24"/>
                <w:szCs w:val="24"/>
                <w:lang w:val="ro-RO"/>
              </w:rPr>
              <w:t>de energie electrică</w:t>
            </w:r>
            <w:r w:rsidRPr="00CA0D3D">
              <w:rPr>
                <w:sz w:val="24"/>
                <w:szCs w:val="24"/>
                <w:lang w:val="ro-RO"/>
              </w:rPr>
              <w:t xml:space="preserve"> cu adresarea în decurs de 3 zile lucrătoare în instan</w:t>
            </w:r>
            <w:r w:rsidR="00AE77F3">
              <w:rPr>
                <w:sz w:val="24"/>
                <w:szCs w:val="24"/>
                <w:lang w:val="ro-RO"/>
              </w:rPr>
              <w:t>ț</w:t>
            </w:r>
            <w:r w:rsidRPr="00CA0D3D">
              <w:rPr>
                <w:sz w:val="24"/>
                <w:szCs w:val="24"/>
                <w:lang w:val="ro-RO"/>
              </w:rPr>
              <w:t>a de judecată competentă pentru a valida suspendarea licen</w:t>
            </w:r>
            <w:r w:rsidR="00AE77F3">
              <w:rPr>
                <w:sz w:val="24"/>
                <w:szCs w:val="24"/>
                <w:lang w:val="ro-RO"/>
              </w:rPr>
              <w:t>ț</w:t>
            </w:r>
            <w:r w:rsidRPr="00CA0D3D">
              <w:rPr>
                <w:sz w:val="24"/>
                <w:szCs w:val="24"/>
                <w:lang w:val="ro-RO"/>
              </w:rPr>
              <w:t>ei, în conformitate cu Legea cu privire la principiile de bază de reglementare a activită</w:t>
            </w:r>
            <w:r w:rsidR="00AE77F3">
              <w:rPr>
                <w:sz w:val="24"/>
                <w:szCs w:val="24"/>
                <w:lang w:val="ro-RO"/>
              </w:rPr>
              <w:t>ț</w:t>
            </w:r>
            <w:r w:rsidRPr="00CA0D3D">
              <w:rPr>
                <w:sz w:val="24"/>
                <w:szCs w:val="24"/>
                <w:lang w:val="ro-RO"/>
              </w:rPr>
              <w:t xml:space="preserve">ii de întreprinzător </w:t>
            </w:r>
            <w:r w:rsidR="00AE77F3">
              <w:rPr>
                <w:sz w:val="24"/>
                <w:szCs w:val="24"/>
                <w:lang w:val="ro-RO"/>
              </w:rPr>
              <w:t>ș</w:t>
            </w:r>
            <w:r w:rsidRPr="00CA0D3D">
              <w:rPr>
                <w:sz w:val="24"/>
                <w:szCs w:val="24"/>
                <w:lang w:val="ro-RO"/>
              </w:rPr>
              <w:t>i Codul de Procedură Civilă;</w:t>
            </w:r>
          </w:p>
          <w:p w14:paraId="61C1CEE6" w14:textId="1A24734A" w:rsidR="004A41E6" w:rsidRPr="00CA0D3D" w:rsidRDefault="004A41E6" w:rsidP="0065671D">
            <w:pPr>
              <w:pStyle w:val="Listparagraf"/>
              <w:tabs>
                <w:tab w:val="left" w:pos="900"/>
              </w:tabs>
              <w:spacing w:after="120"/>
              <w:ind w:left="0" w:firstLine="567"/>
              <w:contextualSpacing w:val="0"/>
              <w:rPr>
                <w:sz w:val="24"/>
                <w:szCs w:val="24"/>
                <w:lang w:val="ro-RO"/>
              </w:rPr>
            </w:pPr>
            <w:r w:rsidRPr="00CA0D3D">
              <w:rPr>
                <w:sz w:val="24"/>
                <w:szCs w:val="24"/>
                <w:lang w:val="ro-RO"/>
              </w:rPr>
              <w:t>f) aprobarea unei hotărâri privind retragerea licen</w:t>
            </w:r>
            <w:r w:rsidR="00AE77F3">
              <w:rPr>
                <w:sz w:val="24"/>
                <w:szCs w:val="24"/>
                <w:lang w:val="ro-RO"/>
              </w:rPr>
              <w:t>ț</w:t>
            </w:r>
            <w:r w:rsidRPr="00CA0D3D">
              <w:rPr>
                <w:sz w:val="24"/>
                <w:szCs w:val="24"/>
                <w:lang w:val="ro-RO"/>
              </w:rPr>
              <w:t>ei de</w:t>
            </w:r>
            <w:r w:rsidR="00AE77F3">
              <w:rPr>
                <w:sz w:val="24"/>
                <w:szCs w:val="24"/>
                <w:lang w:val="ro-RO"/>
              </w:rPr>
              <w:t>ț</w:t>
            </w:r>
            <w:r w:rsidRPr="00CA0D3D">
              <w:rPr>
                <w:sz w:val="24"/>
                <w:szCs w:val="24"/>
                <w:lang w:val="ro-RO"/>
              </w:rPr>
              <w:t xml:space="preserve">inute de participantul </w:t>
            </w:r>
            <w:r w:rsidR="00E565F8">
              <w:rPr>
                <w:sz w:val="24"/>
                <w:szCs w:val="24"/>
                <w:lang w:val="ro-RO"/>
              </w:rPr>
              <w:t>la pia</w:t>
            </w:r>
            <w:r w:rsidR="00AE77F3">
              <w:rPr>
                <w:sz w:val="24"/>
                <w:szCs w:val="24"/>
                <w:lang w:val="ro-RO"/>
              </w:rPr>
              <w:t>ț</w:t>
            </w:r>
            <w:r w:rsidR="00E565F8">
              <w:rPr>
                <w:sz w:val="24"/>
                <w:szCs w:val="24"/>
                <w:lang w:val="ro-RO"/>
              </w:rPr>
              <w:t>a</w:t>
            </w:r>
            <w:r w:rsidRPr="00CA0D3D">
              <w:rPr>
                <w:sz w:val="24"/>
                <w:szCs w:val="24"/>
                <w:lang w:val="ro-RO"/>
              </w:rPr>
              <w:t xml:space="preserve"> </w:t>
            </w:r>
            <w:r w:rsidR="00AE1AA1">
              <w:rPr>
                <w:sz w:val="24"/>
                <w:szCs w:val="24"/>
                <w:lang w:val="ro-RO"/>
              </w:rPr>
              <w:t>de energie electrică</w:t>
            </w:r>
            <w:r w:rsidRPr="00CA0D3D">
              <w:rPr>
                <w:sz w:val="24"/>
                <w:szCs w:val="24"/>
                <w:lang w:val="ro-RO"/>
              </w:rPr>
              <w:t>, cu adresarea în decurs de 3 zile lucrătoare în instan</w:t>
            </w:r>
            <w:r w:rsidR="00AE77F3">
              <w:rPr>
                <w:sz w:val="24"/>
                <w:szCs w:val="24"/>
                <w:lang w:val="ro-RO"/>
              </w:rPr>
              <w:t>ț</w:t>
            </w:r>
            <w:r w:rsidRPr="00CA0D3D">
              <w:rPr>
                <w:sz w:val="24"/>
                <w:szCs w:val="24"/>
                <w:lang w:val="ro-RO"/>
              </w:rPr>
              <w:t>a de judecată competent pentru a valida retragerea licen</w:t>
            </w:r>
            <w:r w:rsidR="00AE77F3">
              <w:rPr>
                <w:sz w:val="24"/>
                <w:szCs w:val="24"/>
                <w:lang w:val="ro-RO"/>
              </w:rPr>
              <w:t>ț</w:t>
            </w:r>
            <w:r w:rsidRPr="00CA0D3D">
              <w:rPr>
                <w:sz w:val="24"/>
                <w:szCs w:val="24"/>
                <w:lang w:val="ro-RO"/>
              </w:rPr>
              <w:t>ei, în conformitate cu Legea cu privire la principiile de bază de reglementare a activită</w:t>
            </w:r>
            <w:r w:rsidR="00AE77F3">
              <w:rPr>
                <w:sz w:val="24"/>
                <w:szCs w:val="24"/>
                <w:lang w:val="ro-RO"/>
              </w:rPr>
              <w:t>ț</w:t>
            </w:r>
            <w:r w:rsidRPr="00CA0D3D">
              <w:rPr>
                <w:sz w:val="24"/>
                <w:szCs w:val="24"/>
                <w:lang w:val="ro-RO"/>
              </w:rPr>
              <w:t xml:space="preserve">ii de întreprinzător </w:t>
            </w:r>
            <w:r w:rsidR="00AE77F3">
              <w:rPr>
                <w:sz w:val="24"/>
                <w:szCs w:val="24"/>
                <w:lang w:val="ro-RO"/>
              </w:rPr>
              <w:t>ș</w:t>
            </w:r>
            <w:r w:rsidRPr="00CA0D3D">
              <w:rPr>
                <w:sz w:val="24"/>
                <w:szCs w:val="24"/>
                <w:lang w:val="ro-RO"/>
              </w:rPr>
              <w:t>i Codul de Procedură Civilă;</w:t>
            </w:r>
          </w:p>
          <w:p w14:paraId="632B400B" w14:textId="73D66BB5" w:rsidR="004A41E6" w:rsidRPr="00CA0D3D" w:rsidRDefault="004A41E6" w:rsidP="0065671D">
            <w:pPr>
              <w:pStyle w:val="Listparagraf"/>
              <w:tabs>
                <w:tab w:val="left" w:pos="900"/>
              </w:tabs>
              <w:spacing w:after="120"/>
              <w:ind w:left="0" w:firstLine="567"/>
              <w:contextualSpacing w:val="0"/>
              <w:rPr>
                <w:sz w:val="24"/>
                <w:szCs w:val="24"/>
                <w:lang w:val="ro-RO"/>
              </w:rPr>
            </w:pPr>
            <w:r w:rsidRPr="00CA0D3D">
              <w:rPr>
                <w:sz w:val="24"/>
                <w:szCs w:val="24"/>
                <w:lang w:val="ro-RO"/>
              </w:rPr>
              <w:t>g) anun</w:t>
            </w:r>
            <w:r w:rsidR="00AE77F3">
              <w:rPr>
                <w:sz w:val="24"/>
                <w:szCs w:val="24"/>
                <w:lang w:val="ro-RO"/>
              </w:rPr>
              <w:t>ț</w:t>
            </w:r>
            <w:r w:rsidRPr="00CA0D3D">
              <w:rPr>
                <w:sz w:val="24"/>
                <w:szCs w:val="24"/>
                <w:lang w:val="ro-RO"/>
              </w:rPr>
              <w:t>area publică a declara</w:t>
            </w:r>
            <w:r w:rsidR="00AE77F3">
              <w:rPr>
                <w:sz w:val="24"/>
                <w:szCs w:val="24"/>
                <w:lang w:val="ro-RO"/>
              </w:rPr>
              <w:t>ț</w:t>
            </w:r>
            <w:r w:rsidRPr="00CA0D3D">
              <w:rPr>
                <w:sz w:val="24"/>
                <w:szCs w:val="24"/>
                <w:lang w:val="ro-RO"/>
              </w:rPr>
              <w:t xml:space="preserve">iei de nerespectare </w:t>
            </w:r>
            <w:r w:rsidR="00AE77F3">
              <w:rPr>
                <w:sz w:val="24"/>
                <w:szCs w:val="24"/>
                <w:lang w:val="ro-RO"/>
              </w:rPr>
              <w:t>ș</w:t>
            </w:r>
            <w:r w:rsidRPr="00CA0D3D">
              <w:rPr>
                <w:sz w:val="24"/>
                <w:szCs w:val="24"/>
                <w:lang w:val="ro-RO"/>
              </w:rPr>
              <w:t>i a sanc</w:t>
            </w:r>
            <w:r w:rsidR="00AE77F3">
              <w:rPr>
                <w:sz w:val="24"/>
                <w:szCs w:val="24"/>
                <w:lang w:val="ro-RO"/>
              </w:rPr>
              <w:t>ț</w:t>
            </w:r>
            <w:r w:rsidRPr="00CA0D3D">
              <w:rPr>
                <w:sz w:val="24"/>
                <w:szCs w:val="24"/>
                <w:lang w:val="ro-RO"/>
              </w:rPr>
              <w:t>iunii aplicate.</w:t>
            </w:r>
          </w:p>
          <w:p w14:paraId="0D44D4D2" w14:textId="009B6711" w:rsidR="004A41E6" w:rsidRPr="00AB225E" w:rsidRDefault="00AB225E" w:rsidP="0065671D">
            <w:pPr>
              <w:pBdr>
                <w:top w:val="nil"/>
                <w:left w:val="nil"/>
                <w:bottom w:val="nil"/>
                <w:right w:val="nil"/>
                <w:between w:val="nil"/>
              </w:pBdr>
              <w:tabs>
                <w:tab w:val="left" w:pos="0"/>
                <w:tab w:val="left" w:pos="709"/>
                <w:tab w:val="left" w:pos="900"/>
              </w:tabs>
              <w:spacing w:after="120"/>
              <w:ind w:firstLine="0"/>
              <w:rPr>
                <w:sz w:val="24"/>
                <w:szCs w:val="24"/>
                <w:lang w:val="ro-RO"/>
              </w:rPr>
            </w:pPr>
            <w:r>
              <w:rPr>
                <w:sz w:val="24"/>
                <w:szCs w:val="24"/>
                <w:lang w:val="ro-RO"/>
              </w:rPr>
              <w:t>Totodată, l</w:t>
            </w:r>
            <w:r w:rsidR="004A41E6" w:rsidRPr="00AB225E">
              <w:rPr>
                <w:sz w:val="24"/>
                <w:szCs w:val="24"/>
                <w:lang w:val="ro-RO"/>
              </w:rPr>
              <w:t>a determinarea tipurilor de sanc</w:t>
            </w:r>
            <w:r w:rsidR="00AE77F3">
              <w:rPr>
                <w:sz w:val="24"/>
                <w:szCs w:val="24"/>
                <w:lang w:val="ro-RO"/>
              </w:rPr>
              <w:t>ț</w:t>
            </w:r>
            <w:r w:rsidR="004A41E6" w:rsidRPr="00AB225E">
              <w:rPr>
                <w:sz w:val="24"/>
                <w:szCs w:val="24"/>
                <w:lang w:val="ro-RO"/>
              </w:rPr>
              <w:t>iuni, a m</w:t>
            </w:r>
            <w:r>
              <w:rPr>
                <w:sz w:val="24"/>
                <w:szCs w:val="24"/>
                <w:lang w:val="ro-RO"/>
              </w:rPr>
              <w:t>ărimii sanc</w:t>
            </w:r>
            <w:r w:rsidR="00AE77F3">
              <w:rPr>
                <w:sz w:val="24"/>
                <w:szCs w:val="24"/>
                <w:lang w:val="ro-RO"/>
              </w:rPr>
              <w:t>ț</w:t>
            </w:r>
            <w:r>
              <w:rPr>
                <w:sz w:val="24"/>
                <w:szCs w:val="24"/>
                <w:lang w:val="ro-RO"/>
              </w:rPr>
              <w:t>iunilor financiare</w:t>
            </w:r>
            <w:r w:rsidR="004A41E6" w:rsidRPr="00AB225E">
              <w:rPr>
                <w:sz w:val="24"/>
                <w:szCs w:val="24"/>
                <w:lang w:val="ro-RO"/>
              </w:rPr>
              <w:t xml:space="preserve">, precum </w:t>
            </w:r>
            <w:r w:rsidR="00AE77F3">
              <w:rPr>
                <w:sz w:val="24"/>
                <w:szCs w:val="24"/>
                <w:lang w:val="ro-RO"/>
              </w:rPr>
              <w:t>ș</w:t>
            </w:r>
            <w:r w:rsidR="004A41E6" w:rsidRPr="00AB225E">
              <w:rPr>
                <w:sz w:val="24"/>
                <w:szCs w:val="24"/>
                <w:lang w:val="ro-RO"/>
              </w:rPr>
              <w:t xml:space="preserve">i a efectelor cumulate ale acestora, </w:t>
            </w:r>
            <w:r w:rsidR="00BB5A80">
              <w:rPr>
                <w:sz w:val="24"/>
                <w:szCs w:val="24"/>
                <w:lang w:val="ro-RO"/>
              </w:rPr>
              <w:t>ANRE</w:t>
            </w:r>
            <w:r w:rsidR="004A41E6" w:rsidRPr="00AB225E">
              <w:rPr>
                <w:sz w:val="24"/>
                <w:szCs w:val="24"/>
                <w:lang w:val="ro-RO"/>
              </w:rPr>
              <w:t xml:space="preserve"> </w:t>
            </w:r>
            <w:r>
              <w:rPr>
                <w:sz w:val="24"/>
                <w:szCs w:val="24"/>
                <w:lang w:val="ro-RO"/>
              </w:rPr>
              <w:t xml:space="preserve">trebuie să </w:t>
            </w:r>
            <w:r w:rsidR="00AE77F3">
              <w:rPr>
                <w:sz w:val="24"/>
                <w:szCs w:val="24"/>
                <w:lang w:val="ro-RO"/>
              </w:rPr>
              <w:t>ț</w:t>
            </w:r>
            <w:r>
              <w:rPr>
                <w:sz w:val="24"/>
                <w:szCs w:val="24"/>
                <w:lang w:val="ro-RO"/>
              </w:rPr>
              <w:t>ină</w:t>
            </w:r>
            <w:r w:rsidR="004A41E6" w:rsidRPr="00AB225E">
              <w:rPr>
                <w:sz w:val="24"/>
                <w:szCs w:val="24"/>
                <w:lang w:val="ro-RO"/>
              </w:rPr>
              <w:t xml:space="preserve"> cont de următoarele circumstan</w:t>
            </w:r>
            <w:r w:rsidR="00AE77F3">
              <w:rPr>
                <w:sz w:val="24"/>
                <w:szCs w:val="24"/>
                <w:lang w:val="ro-RO"/>
              </w:rPr>
              <w:t>ț</w:t>
            </w:r>
            <w:r w:rsidR="004A41E6" w:rsidRPr="00AB225E">
              <w:rPr>
                <w:sz w:val="24"/>
                <w:szCs w:val="24"/>
                <w:lang w:val="ro-RO"/>
              </w:rPr>
              <w:t>e:</w:t>
            </w:r>
          </w:p>
          <w:p w14:paraId="24A52234" w14:textId="43322228" w:rsidR="004A41E6" w:rsidRPr="00CA0D3D" w:rsidRDefault="004A41E6" w:rsidP="0065671D">
            <w:pPr>
              <w:pStyle w:val="Listparagraf"/>
              <w:tabs>
                <w:tab w:val="left" w:pos="0"/>
                <w:tab w:val="left" w:pos="709"/>
              </w:tabs>
              <w:spacing w:after="120"/>
              <w:ind w:left="0" w:firstLine="567"/>
              <w:contextualSpacing w:val="0"/>
              <w:rPr>
                <w:sz w:val="24"/>
                <w:szCs w:val="24"/>
                <w:lang w:val="ro-RO"/>
              </w:rPr>
            </w:pPr>
            <w:r w:rsidRPr="00CA0D3D">
              <w:rPr>
                <w:sz w:val="24"/>
                <w:szCs w:val="24"/>
                <w:lang w:val="ro-RO"/>
              </w:rPr>
              <w:t xml:space="preserve">a) gravitatea încălcării, inclusiv durata </w:t>
            </w:r>
            <w:r w:rsidR="00AE77F3">
              <w:rPr>
                <w:sz w:val="24"/>
                <w:szCs w:val="24"/>
                <w:lang w:val="ro-RO"/>
              </w:rPr>
              <w:t>ș</w:t>
            </w:r>
            <w:r w:rsidRPr="00CA0D3D">
              <w:rPr>
                <w:sz w:val="24"/>
                <w:szCs w:val="24"/>
                <w:lang w:val="ro-RO"/>
              </w:rPr>
              <w:t>i frecven</w:t>
            </w:r>
            <w:r w:rsidR="00AE77F3">
              <w:rPr>
                <w:sz w:val="24"/>
                <w:szCs w:val="24"/>
                <w:lang w:val="ro-RO"/>
              </w:rPr>
              <w:t>ț</w:t>
            </w:r>
            <w:r w:rsidRPr="00CA0D3D">
              <w:rPr>
                <w:sz w:val="24"/>
                <w:szCs w:val="24"/>
                <w:lang w:val="ro-RO"/>
              </w:rPr>
              <w:t xml:space="preserve">a, </w:t>
            </w:r>
          </w:p>
          <w:p w14:paraId="6E1DFB48" w14:textId="78E66422" w:rsidR="004A41E6" w:rsidRPr="00CA0D3D" w:rsidRDefault="004A41E6" w:rsidP="0065671D">
            <w:pPr>
              <w:pStyle w:val="Listparagraf"/>
              <w:tabs>
                <w:tab w:val="left" w:pos="900"/>
              </w:tabs>
              <w:spacing w:after="120"/>
              <w:ind w:left="0" w:firstLine="567"/>
              <w:contextualSpacing w:val="0"/>
              <w:rPr>
                <w:sz w:val="24"/>
                <w:szCs w:val="24"/>
                <w:lang w:val="ro-RO"/>
              </w:rPr>
            </w:pPr>
            <w:r w:rsidRPr="00CA0D3D">
              <w:rPr>
                <w:sz w:val="24"/>
                <w:szCs w:val="24"/>
                <w:lang w:val="ro-RO"/>
              </w:rPr>
              <w:t xml:space="preserve">b) profiturile acumulate </w:t>
            </w:r>
            <w:r w:rsidR="00AE77F3">
              <w:rPr>
                <w:sz w:val="24"/>
                <w:szCs w:val="24"/>
                <w:lang w:val="ro-RO"/>
              </w:rPr>
              <w:t>ș</w:t>
            </w:r>
            <w:r w:rsidRPr="00CA0D3D">
              <w:rPr>
                <w:sz w:val="24"/>
                <w:szCs w:val="24"/>
                <w:lang w:val="ro-RO"/>
              </w:rPr>
              <w:t>i/sau pierderea sau alte efecte adverse ce au avut loc, inclusiv impactul asupra stabilită</w:t>
            </w:r>
            <w:r w:rsidR="00AE77F3">
              <w:rPr>
                <w:sz w:val="24"/>
                <w:szCs w:val="24"/>
                <w:lang w:val="ro-RO"/>
              </w:rPr>
              <w:t>ț</w:t>
            </w:r>
            <w:r w:rsidRPr="00CA0D3D">
              <w:rPr>
                <w:sz w:val="24"/>
                <w:szCs w:val="24"/>
                <w:lang w:val="ro-RO"/>
              </w:rPr>
              <w:t xml:space="preserve">ii </w:t>
            </w:r>
            <w:r w:rsidR="00AE77F3">
              <w:rPr>
                <w:sz w:val="24"/>
                <w:szCs w:val="24"/>
                <w:lang w:val="ro-RO"/>
              </w:rPr>
              <w:t>ș</w:t>
            </w:r>
            <w:r w:rsidRPr="00CA0D3D">
              <w:rPr>
                <w:sz w:val="24"/>
                <w:szCs w:val="24"/>
                <w:lang w:val="ro-RO"/>
              </w:rPr>
              <w:t>i încrederii pe pie</w:t>
            </w:r>
            <w:r w:rsidR="00AE77F3">
              <w:rPr>
                <w:sz w:val="24"/>
                <w:szCs w:val="24"/>
                <w:lang w:val="ro-RO"/>
              </w:rPr>
              <w:t>ț</w:t>
            </w:r>
            <w:r w:rsidRPr="00CA0D3D">
              <w:rPr>
                <w:sz w:val="24"/>
                <w:szCs w:val="24"/>
                <w:lang w:val="ro-RO"/>
              </w:rPr>
              <w:t xml:space="preserve">ele angro; </w:t>
            </w:r>
          </w:p>
          <w:p w14:paraId="0F3DE38F" w14:textId="22519926" w:rsidR="004A41E6" w:rsidRPr="00F002D5" w:rsidRDefault="004A41E6" w:rsidP="0065671D">
            <w:pPr>
              <w:pStyle w:val="Listparagraf"/>
              <w:tabs>
                <w:tab w:val="left" w:pos="900"/>
              </w:tabs>
              <w:spacing w:after="120"/>
              <w:ind w:left="0" w:firstLine="567"/>
              <w:contextualSpacing w:val="0"/>
              <w:rPr>
                <w:sz w:val="24"/>
                <w:szCs w:val="24"/>
                <w:lang w:val="ro-RO"/>
              </w:rPr>
            </w:pPr>
            <w:r w:rsidRPr="00F002D5">
              <w:rPr>
                <w:sz w:val="24"/>
                <w:szCs w:val="24"/>
                <w:lang w:val="ro-RO"/>
              </w:rPr>
              <w:t>c) consolidarea pozi</w:t>
            </w:r>
            <w:r w:rsidR="00AE77F3">
              <w:rPr>
                <w:sz w:val="24"/>
                <w:szCs w:val="24"/>
                <w:lang w:val="ro-RO"/>
              </w:rPr>
              <w:t>ț</w:t>
            </w:r>
            <w:r w:rsidRPr="00F002D5">
              <w:rPr>
                <w:sz w:val="24"/>
                <w:szCs w:val="24"/>
                <w:lang w:val="ro-RO"/>
              </w:rPr>
              <w:t>iei dominante sau a puterii semnificative pe pia</w:t>
            </w:r>
            <w:r w:rsidR="00AE77F3">
              <w:rPr>
                <w:sz w:val="24"/>
                <w:szCs w:val="24"/>
                <w:lang w:val="ro-RO"/>
              </w:rPr>
              <w:t>ț</w:t>
            </w:r>
            <w:r w:rsidRPr="00F002D5">
              <w:rPr>
                <w:sz w:val="24"/>
                <w:szCs w:val="24"/>
                <w:lang w:val="ro-RO"/>
              </w:rPr>
              <w:t xml:space="preserve">a </w:t>
            </w:r>
            <w:r w:rsidR="00871227">
              <w:rPr>
                <w:sz w:val="24"/>
                <w:szCs w:val="24"/>
                <w:lang w:val="ro-RO"/>
              </w:rPr>
              <w:t>energiei electrice</w:t>
            </w:r>
            <w:r w:rsidRPr="00F002D5">
              <w:rPr>
                <w:sz w:val="24"/>
                <w:szCs w:val="24"/>
                <w:lang w:val="ro-RO"/>
              </w:rPr>
              <w:t xml:space="preserve"> </w:t>
            </w:r>
            <w:r w:rsidR="00871227">
              <w:rPr>
                <w:sz w:val="24"/>
                <w:szCs w:val="24"/>
                <w:lang w:val="ro-RO"/>
              </w:rPr>
              <w:t xml:space="preserve">a întreprinderii </w:t>
            </w:r>
            <w:r w:rsidRPr="00F002D5">
              <w:rPr>
                <w:sz w:val="24"/>
                <w:szCs w:val="24"/>
                <w:lang w:val="ro-RO"/>
              </w:rPr>
              <w:t xml:space="preserve">respective în rezultatul nerespectării sau </w:t>
            </w:r>
            <w:r w:rsidR="0046067A">
              <w:rPr>
                <w:sz w:val="24"/>
                <w:szCs w:val="24"/>
                <w:lang w:val="ro-RO"/>
              </w:rPr>
              <w:t xml:space="preserve">al </w:t>
            </w:r>
            <w:r w:rsidRPr="00F002D5">
              <w:rPr>
                <w:sz w:val="24"/>
                <w:szCs w:val="24"/>
                <w:lang w:val="ro-RO"/>
              </w:rPr>
              <w:t xml:space="preserve">încălcării </w:t>
            </w:r>
            <w:r w:rsidR="00B510A9">
              <w:rPr>
                <w:sz w:val="24"/>
                <w:szCs w:val="24"/>
                <w:lang w:val="ro-RO"/>
              </w:rPr>
              <w:t xml:space="preserve">prevederilor ce </w:t>
            </w:r>
            <w:r w:rsidR="00AE77F3">
              <w:rPr>
                <w:sz w:val="24"/>
                <w:szCs w:val="24"/>
                <w:lang w:val="ro-RO"/>
              </w:rPr>
              <w:t>ț</w:t>
            </w:r>
            <w:r w:rsidR="00B510A9">
              <w:rPr>
                <w:sz w:val="24"/>
                <w:szCs w:val="24"/>
                <w:lang w:val="ro-RO"/>
              </w:rPr>
              <w:t xml:space="preserve">in de integritatea </w:t>
            </w:r>
            <w:r w:rsidR="00AE77F3">
              <w:rPr>
                <w:sz w:val="24"/>
                <w:szCs w:val="24"/>
                <w:lang w:val="ro-RO"/>
              </w:rPr>
              <w:t>ș</w:t>
            </w:r>
            <w:r w:rsidR="00B510A9">
              <w:rPr>
                <w:sz w:val="24"/>
                <w:szCs w:val="24"/>
                <w:lang w:val="ro-RO"/>
              </w:rPr>
              <w:t>i transparen</w:t>
            </w:r>
            <w:r w:rsidR="00AE77F3">
              <w:rPr>
                <w:sz w:val="24"/>
                <w:szCs w:val="24"/>
                <w:lang w:val="ro-RO"/>
              </w:rPr>
              <w:t>ț</w:t>
            </w:r>
            <w:r w:rsidR="00B510A9">
              <w:rPr>
                <w:sz w:val="24"/>
                <w:szCs w:val="24"/>
                <w:lang w:val="ro-RO"/>
              </w:rPr>
              <w:t>a pie</w:t>
            </w:r>
            <w:r w:rsidR="00AE77F3">
              <w:rPr>
                <w:sz w:val="24"/>
                <w:szCs w:val="24"/>
                <w:lang w:val="ro-RO"/>
              </w:rPr>
              <w:t>ț</w:t>
            </w:r>
            <w:r w:rsidR="00B510A9">
              <w:rPr>
                <w:sz w:val="24"/>
                <w:szCs w:val="24"/>
                <w:lang w:val="ro-RO"/>
              </w:rPr>
              <w:t xml:space="preserve">ei </w:t>
            </w:r>
            <w:r w:rsidR="00871227">
              <w:rPr>
                <w:sz w:val="24"/>
                <w:szCs w:val="24"/>
                <w:lang w:val="ro-RO"/>
              </w:rPr>
              <w:t>energiei electrice</w:t>
            </w:r>
            <w:r w:rsidRPr="00F002D5">
              <w:rPr>
                <w:sz w:val="24"/>
                <w:szCs w:val="24"/>
                <w:lang w:val="ro-RO"/>
              </w:rPr>
              <w:t>;</w:t>
            </w:r>
          </w:p>
          <w:p w14:paraId="544F95BA" w14:textId="017DF040" w:rsidR="004A41E6" w:rsidRPr="0049393D" w:rsidRDefault="004A41E6" w:rsidP="0065671D">
            <w:pPr>
              <w:pStyle w:val="Listparagraf"/>
              <w:tabs>
                <w:tab w:val="left" w:pos="900"/>
              </w:tabs>
              <w:spacing w:after="120"/>
              <w:ind w:left="0" w:firstLine="567"/>
              <w:contextualSpacing w:val="0"/>
              <w:rPr>
                <w:sz w:val="24"/>
                <w:szCs w:val="24"/>
                <w:lang w:val="ro-RO"/>
              </w:rPr>
            </w:pPr>
            <w:r w:rsidRPr="00F002D5">
              <w:rPr>
                <w:sz w:val="24"/>
                <w:szCs w:val="24"/>
                <w:lang w:val="ro-RO"/>
              </w:rPr>
              <w:t xml:space="preserve">d) comportamentul </w:t>
            </w:r>
            <w:r w:rsidR="00AE77F3">
              <w:rPr>
                <w:sz w:val="24"/>
                <w:szCs w:val="24"/>
                <w:lang w:val="ro-RO"/>
              </w:rPr>
              <w:t>ș</w:t>
            </w:r>
            <w:r w:rsidRPr="0049393D">
              <w:rPr>
                <w:sz w:val="24"/>
                <w:szCs w:val="24"/>
                <w:lang w:val="ro-RO"/>
              </w:rPr>
              <w:t>i existen</w:t>
            </w:r>
            <w:r w:rsidR="00AE77F3">
              <w:rPr>
                <w:sz w:val="24"/>
                <w:szCs w:val="24"/>
                <w:lang w:val="ro-RO"/>
              </w:rPr>
              <w:t>ț</w:t>
            </w:r>
            <w:r w:rsidRPr="0049393D">
              <w:rPr>
                <w:sz w:val="24"/>
                <w:szCs w:val="24"/>
                <w:lang w:val="ro-RO"/>
              </w:rPr>
              <w:t>a încălcărilor anterioare.</w:t>
            </w:r>
          </w:p>
          <w:p w14:paraId="383A0C86" w14:textId="64B891D2" w:rsidR="00AE1AA1" w:rsidRPr="00AE1AA1" w:rsidRDefault="00AE1AA1" w:rsidP="0065671D">
            <w:pPr>
              <w:spacing w:after="120"/>
              <w:ind w:firstLine="0"/>
              <w:rPr>
                <w:sz w:val="24"/>
                <w:szCs w:val="24"/>
                <w:lang w:val="ro-RO"/>
              </w:rPr>
            </w:pPr>
            <w:r>
              <w:rPr>
                <w:sz w:val="24"/>
                <w:szCs w:val="24"/>
                <w:lang w:val="ro-RO"/>
              </w:rPr>
              <w:t>În scopul asigurării desemnării Operatorului Pieței Energiei Electrice, Legea cu privire la energia electrică urmează a fi completată cu prevederi ce se referă la faptul că g</w:t>
            </w:r>
            <w:r w:rsidRPr="00AE1AA1">
              <w:rPr>
                <w:sz w:val="24"/>
                <w:szCs w:val="24"/>
                <w:lang w:val="ro-RO"/>
              </w:rPr>
              <w:t>uvernul  desemnează direct ca operator al pieței de energie electrică acel agent economic ce dovedește capabilitatea de a organiza piețe centralizate de energie electrică prin:</w:t>
            </w:r>
          </w:p>
          <w:p w14:paraId="25FF39D0" w14:textId="4220C91D" w:rsidR="00AE1AA1" w:rsidRPr="00AE1AA1" w:rsidRDefault="00685007" w:rsidP="0065671D">
            <w:pPr>
              <w:pStyle w:val="Listparagraf"/>
              <w:tabs>
                <w:tab w:val="left" w:pos="900"/>
              </w:tabs>
              <w:spacing w:after="120"/>
              <w:ind w:left="0" w:firstLine="567"/>
              <w:contextualSpacing w:val="0"/>
              <w:rPr>
                <w:sz w:val="24"/>
                <w:szCs w:val="24"/>
                <w:lang w:val="ro-RO"/>
              </w:rPr>
            </w:pPr>
            <w:r>
              <w:rPr>
                <w:sz w:val="24"/>
                <w:szCs w:val="24"/>
                <w:lang w:val="ro-RO"/>
              </w:rPr>
              <w:t xml:space="preserve">a) </w:t>
            </w:r>
            <w:r w:rsidR="00AE1AA1" w:rsidRPr="00AE1AA1">
              <w:rPr>
                <w:sz w:val="24"/>
                <w:szCs w:val="24"/>
                <w:lang w:val="ro-RO"/>
              </w:rPr>
              <w:t>Este filială sau sucursală înregistrată în Republica Moldova a unui operator desemnat al pieței de energie electrică dintr-o țară membră a Uniunii Europene;</w:t>
            </w:r>
          </w:p>
          <w:p w14:paraId="4B599ED4" w14:textId="77777777" w:rsidR="00AE1AA1" w:rsidRPr="00AE1AA1" w:rsidRDefault="00AE1AA1" w:rsidP="0065671D">
            <w:pPr>
              <w:pStyle w:val="Listparagraf"/>
              <w:tabs>
                <w:tab w:val="left" w:pos="900"/>
              </w:tabs>
              <w:spacing w:after="120"/>
              <w:ind w:left="0" w:firstLine="567"/>
              <w:contextualSpacing w:val="0"/>
              <w:rPr>
                <w:sz w:val="24"/>
                <w:szCs w:val="24"/>
                <w:lang w:val="ro-RO"/>
              </w:rPr>
            </w:pPr>
            <w:r w:rsidRPr="00AE1AA1">
              <w:rPr>
                <w:sz w:val="24"/>
                <w:szCs w:val="24"/>
                <w:lang w:val="ro-RO"/>
              </w:rPr>
              <w:t>b)</w:t>
            </w:r>
            <w:r w:rsidRPr="00AE1AA1">
              <w:rPr>
                <w:sz w:val="24"/>
                <w:szCs w:val="24"/>
                <w:lang w:val="ro-RO"/>
              </w:rPr>
              <w:tab/>
              <w:t>Operatorul proprietar are experiență de minim 10 ani în organizarea pieței energiei electrice pentru ziua următoare, a pieței energiei electrice pe parcursul zilei şi a pieței organizate a contractelor bilaterale de energie electrică precum și experiență de minim 5 ani în funcționarea cuplată internațional a piețelor;</w:t>
            </w:r>
          </w:p>
          <w:p w14:paraId="296606BA" w14:textId="62371C99" w:rsidR="00685007" w:rsidRDefault="00AE1AA1" w:rsidP="0065671D">
            <w:pPr>
              <w:pStyle w:val="Listparagraf"/>
              <w:tabs>
                <w:tab w:val="left" w:pos="900"/>
              </w:tabs>
              <w:spacing w:after="120"/>
              <w:ind w:left="0" w:firstLine="567"/>
              <w:contextualSpacing w:val="0"/>
              <w:rPr>
                <w:sz w:val="24"/>
                <w:szCs w:val="24"/>
                <w:lang w:val="ro-RO"/>
              </w:rPr>
            </w:pPr>
            <w:r w:rsidRPr="00AE1AA1">
              <w:rPr>
                <w:sz w:val="24"/>
                <w:szCs w:val="24"/>
                <w:lang w:val="ro-RO"/>
              </w:rPr>
              <w:t>c)</w:t>
            </w:r>
            <w:r w:rsidRPr="00AE1AA1">
              <w:rPr>
                <w:sz w:val="24"/>
                <w:szCs w:val="24"/>
                <w:lang w:val="ro-RO"/>
              </w:rPr>
              <w:tab/>
              <w:t xml:space="preserve">Operatorul proprietar dovedește capabilitatea de a asigura cuplarea efectivă a </w:t>
            </w:r>
            <w:r w:rsidR="00465540" w:rsidRPr="00AE1AA1">
              <w:rPr>
                <w:sz w:val="24"/>
                <w:szCs w:val="24"/>
                <w:lang w:val="ro-RO"/>
              </w:rPr>
              <w:t>pieței</w:t>
            </w:r>
            <w:r w:rsidRPr="00AE1AA1">
              <w:rPr>
                <w:sz w:val="24"/>
                <w:szCs w:val="24"/>
                <w:lang w:val="ro-RO"/>
              </w:rPr>
              <w:t xml:space="preserve"> energiei electrice pentru ziua următoare și a pieței energiei electrice pe parcursul zilei din Republica Moldova cu piețele similare</w:t>
            </w:r>
            <w:r w:rsidR="00685007">
              <w:rPr>
                <w:sz w:val="24"/>
                <w:szCs w:val="24"/>
                <w:lang w:val="ro-RO"/>
              </w:rPr>
              <w:t xml:space="preserve"> integrate la nivel european; </w:t>
            </w:r>
          </w:p>
          <w:p w14:paraId="21AC6353" w14:textId="77777777" w:rsidR="00685007" w:rsidRDefault="00AE1AA1" w:rsidP="0065671D">
            <w:pPr>
              <w:pStyle w:val="Listparagraf"/>
              <w:tabs>
                <w:tab w:val="left" w:pos="900"/>
              </w:tabs>
              <w:spacing w:after="120"/>
              <w:ind w:left="0" w:firstLine="0"/>
              <w:contextualSpacing w:val="0"/>
              <w:rPr>
                <w:sz w:val="24"/>
                <w:szCs w:val="24"/>
                <w:lang w:val="ro-RO"/>
              </w:rPr>
            </w:pPr>
            <w:r w:rsidRPr="00AE1AA1">
              <w:rPr>
                <w:sz w:val="24"/>
                <w:szCs w:val="24"/>
                <w:lang w:val="ro-RO"/>
              </w:rPr>
              <w:lastRenderedPageBreak/>
              <w:t xml:space="preserve">În cazul în care nu poate fi identificat un operator al pieței de energie electrică care să îndeplinească cerințele </w:t>
            </w:r>
            <w:r w:rsidR="00685007">
              <w:rPr>
                <w:sz w:val="24"/>
                <w:szCs w:val="24"/>
                <w:lang w:val="ro-RO"/>
              </w:rPr>
              <w:t xml:space="preserve">prevăzute, </w:t>
            </w:r>
            <w:r w:rsidRPr="00AE1AA1">
              <w:rPr>
                <w:sz w:val="24"/>
                <w:szCs w:val="24"/>
                <w:lang w:val="ro-RO"/>
              </w:rPr>
              <w:t xml:space="preserve">Guvernul organizează licitație pentru desemnarea operatorului pieței, pe baza criteriilor de vechime și experiență </w:t>
            </w:r>
            <w:r w:rsidR="00685007">
              <w:rPr>
                <w:sz w:val="24"/>
                <w:szCs w:val="24"/>
                <w:lang w:val="ro-RO"/>
              </w:rPr>
              <w:t>stipulate.</w:t>
            </w:r>
            <w:r w:rsidRPr="00AE1AA1">
              <w:rPr>
                <w:sz w:val="24"/>
                <w:szCs w:val="24"/>
                <w:lang w:val="ro-RO"/>
              </w:rPr>
              <w:t xml:space="preserve"> </w:t>
            </w:r>
          </w:p>
          <w:p w14:paraId="2993A09F" w14:textId="313E756B" w:rsidR="0062056B" w:rsidRDefault="00FB5FE2" w:rsidP="0065671D">
            <w:pPr>
              <w:pStyle w:val="Listparagraf"/>
              <w:tabs>
                <w:tab w:val="left" w:pos="900"/>
              </w:tabs>
              <w:spacing w:after="120"/>
              <w:ind w:left="0" w:firstLine="0"/>
              <w:contextualSpacing w:val="0"/>
              <w:rPr>
                <w:sz w:val="24"/>
                <w:szCs w:val="24"/>
                <w:lang w:val="ro-RO"/>
              </w:rPr>
            </w:pPr>
            <w:r>
              <w:rPr>
                <w:sz w:val="24"/>
                <w:szCs w:val="24"/>
                <w:lang w:val="ro-RO"/>
              </w:rPr>
              <w:t xml:space="preserve">Totodată, </w:t>
            </w:r>
            <w:r w:rsidR="00DE6968">
              <w:rPr>
                <w:sz w:val="24"/>
                <w:szCs w:val="24"/>
                <w:lang w:val="ro-RO"/>
              </w:rPr>
              <w:t xml:space="preserve">în cazul unor disfuncționalități ale pieței energiei electrice cum ar fi </w:t>
            </w:r>
            <w:r w:rsidR="00B37E80">
              <w:rPr>
                <w:sz w:val="24"/>
                <w:szCs w:val="24"/>
                <w:lang w:val="ro-RO"/>
              </w:rPr>
              <w:t>:</w:t>
            </w:r>
          </w:p>
          <w:p w14:paraId="440FC5CB" w14:textId="09E57176" w:rsidR="00B37E80" w:rsidRPr="00B37E80" w:rsidRDefault="00B37E80" w:rsidP="00B37E80">
            <w:pPr>
              <w:pStyle w:val="Listparagraf"/>
              <w:tabs>
                <w:tab w:val="left" w:pos="900"/>
              </w:tabs>
              <w:spacing w:after="120"/>
              <w:ind w:left="0" w:firstLine="567"/>
              <w:contextualSpacing w:val="0"/>
              <w:rPr>
                <w:sz w:val="24"/>
                <w:szCs w:val="24"/>
                <w:lang w:val="ro-RO"/>
              </w:rPr>
            </w:pPr>
            <w:r w:rsidRPr="00B37E80">
              <w:rPr>
                <w:sz w:val="24"/>
                <w:szCs w:val="24"/>
                <w:lang w:val="ro-RO"/>
              </w:rPr>
              <w:t>a)</w:t>
            </w:r>
            <w:r w:rsidRPr="00B37E80">
              <w:rPr>
                <w:sz w:val="24"/>
                <w:szCs w:val="24"/>
                <w:lang w:val="ro-RO"/>
              </w:rPr>
              <w:tab/>
              <w:t xml:space="preserve">Un număr insuficient de participanți la licitațiile organizate de furnizorul serviciului universal </w:t>
            </w:r>
            <w:r>
              <w:rPr>
                <w:sz w:val="24"/>
                <w:szCs w:val="24"/>
                <w:lang w:val="ro-RO"/>
              </w:rPr>
              <w:t>și furnizorul de ultimă opțiune;</w:t>
            </w:r>
          </w:p>
          <w:p w14:paraId="2C23C85A" w14:textId="77777777" w:rsidR="00B37E80" w:rsidRPr="00B37E80" w:rsidRDefault="00B37E80" w:rsidP="00B37E80">
            <w:pPr>
              <w:pStyle w:val="Listparagraf"/>
              <w:tabs>
                <w:tab w:val="left" w:pos="900"/>
              </w:tabs>
              <w:spacing w:after="120"/>
              <w:ind w:left="0" w:firstLine="567"/>
              <w:contextualSpacing w:val="0"/>
              <w:rPr>
                <w:sz w:val="24"/>
                <w:szCs w:val="24"/>
                <w:lang w:val="ro-RO"/>
              </w:rPr>
            </w:pPr>
            <w:r w:rsidRPr="00B37E80">
              <w:rPr>
                <w:sz w:val="24"/>
                <w:szCs w:val="24"/>
                <w:lang w:val="ro-RO"/>
              </w:rPr>
              <w:t>b)</w:t>
            </w:r>
            <w:r w:rsidRPr="00B37E80">
              <w:rPr>
                <w:sz w:val="24"/>
                <w:szCs w:val="24"/>
                <w:lang w:val="ro-RO"/>
              </w:rPr>
              <w:tab/>
              <w:t>Un număr insuficient de participanți la piața energiei electrice de echilibrare și la piața serviciilor de sistem;</w:t>
            </w:r>
          </w:p>
          <w:p w14:paraId="73C9E2BC" w14:textId="77777777" w:rsidR="00B37E80" w:rsidRPr="00B37E80" w:rsidRDefault="00B37E80" w:rsidP="00B37E80">
            <w:pPr>
              <w:pStyle w:val="Listparagraf"/>
              <w:tabs>
                <w:tab w:val="left" w:pos="900"/>
              </w:tabs>
              <w:spacing w:after="120"/>
              <w:ind w:left="0" w:firstLine="567"/>
              <w:contextualSpacing w:val="0"/>
              <w:rPr>
                <w:sz w:val="24"/>
                <w:szCs w:val="24"/>
                <w:lang w:val="ro-RO"/>
              </w:rPr>
            </w:pPr>
            <w:r w:rsidRPr="00B37E80">
              <w:rPr>
                <w:sz w:val="24"/>
                <w:szCs w:val="24"/>
                <w:lang w:val="ro-RO"/>
              </w:rPr>
              <w:t>c)</w:t>
            </w:r>
            <w:r w:rsidRPr="00B37E80">
              <w:rPr>
                <w:sz w:val="24"/>
                <w:szCs w:val="24"/>
                <w:lang w:val="ro-RO"/>
              </w:rPr>
              <w:tab/>
              <w:t>Creșteri nejustificate ale prețurilor pe piețele concurențiale de energie electrică</w:t>
            </w:r>
          </w:p>
          <w:p w14:paraId="423E6B99" w14:textId="442B4AC2" w:rsidR="00B37E80" w:rsidRDefault="00B37E80" w:rsidP="00B37E80">
            <w:pPr>
              <w:pStyle w:val="Listparagraf"/>
              <w:tabs>
                <w:tab w:val="left" w:pos="900"/>
              </w:tabs>
              <w:spacing w:after="120"/>
              <w:ind w:left="0" w:firstLine="567"/>
              <w:contextualSpacing w:val="0"/>
              <w:rPr>
                <w:sz w:val="24"/>
                <w:szCs w:val="24"/>
                <w:lang w:val="ro-RO"/>
              </w:rPr>
            </w:pPr>
            <w:r w:rsidRPr="00B37E80">
              <w:rPr>
                <w:sz w:val="24"/>
                <w:szCs w:val="24"/>
                <w:lang w:val="ro-RO"/>
              </w:rPr>
              <w:t>d)</w:t>
            </w:r>
            <w:r w:rsidRPr="00B37E80">
              <w:rPr>
                <w:sz w:val="24"/>
                <w:szCs w:val="24"/>
                <w:lang w:val="ro-RO"/>
              </w:rPr>
              <w:tab/>
              <w:t>Periclitarea asigurării consumatorilor finali cu energie electrică din cauza exportului declarat de energie electrică</w:t>
            </w:r>
            <w:r w:rsidR="00DE6968">
              <w:rPr>
                <w:sz w:val="24"/>
                <w:szCs w:val="24"/>
                <w:lang w:val="ro-RO"/>
              </w:rPr>
              <w:t>.</w:t>
            </w:r>
          </w:p>
          <w:p w14:paraId="1B90D2CD" w14:textId="65B5772E" w:rsidR="00B37E80" w:rsidRPr="00B37E80" w:rsidRDefault="00B37E80" w:rsidP="00921298">
            <w:pPr>
              <w:pStyle w:val="Listparagraf"/>
              <w:tabs>
                <w:tab w:val="left" w:pos="900"/>
              </w:tabs>
              <w:spacing w:after="120"/>
              <w:ind w:left="0" w:firstLine="567"/>
              <w:contextualSpacing w:val="0"/>
              <w:rPr>
                <w:sz w:val="24"/>
                <w:szCs w:val="24"/>
                <w:lang w:val="ro-RO"/>
              </w:rPr>
            </w:pPr>
            <w:r w:rsidRPr="00B37E80">
              <w:rPr>
                <w:sz w:val="24"/>
                <w:szCs w:val="24"/>
                <w:lang w:val="ro-RO"/>
              </w:rPr>
              <w:t>Agenția este în drept să ia măsurile necesare pentru înlăturarea disfuncționalității sau asigurării  funcționării pieței energiei electrice prin reducere</w:t>
            </w:r>
            <w:r>
              <w:rPr>
                <w:sz w:val="24"/>
                <w:szCs w:val="24"/>
                <w:lang w:val="ro-RO"/>
              </w:rPr>
              <w:t>a efectelor disfuncționalității, ce se referă la:</w:t>
            </w:r>
          </w:p>
          <w:p w14:paraId="1DF3BA4C" w14:textId="3025AB09" w:rsidR="00B37E80" w:rsidRPr="00B37E80" w:rsidRDefault="00B37E80" w:rsidP="00921298">
            <w:pPr>
              <w:pStyle w:val="Listparagraf"/>
              <w:tabs>
                <w:tab w:val="left" w:pos="900"/>
              </w:tabs>
              <w:spacing w:after="120"/>
              <w:ind w:left="0" w:firstLine="567"/>
              <w:contextualSpacing w:val="0"/>
              <w:rPr>
                <w:sz w:val="24"/>
                <w:szCs w:val="24"/>
                <w:lang w:val="ro-RO"/>
              </w:rPr>
            </w:pPr>
            <w:r w:rsidRPr="00B37E80">
              <w:rPr>
                <w:sz w:val="24"/>
                <w:szCs w:val="24"/>
                <w:lang w:val="ro-RO"/>
              </w:rPr>
              <w:t>a)</w:t>
            </w:r>
            <w:r w:rsidRPr="00B37E80">
              <w:rPr>
                <w:sz w:val="24"/>
                <w:szCs w:val="24"/>
                <w:lang w:val="ro-RO"/>
              </w:rPr>
              <w:tab/>
            </w:r>
            <w:r>
              <w:rPr>
                <w:sz w:val="24"/>
                <w:szCs w:val="24"/>
                <w:lang w:val="ro-RO"/>
              </w:rPr>
              <w:t>Suspendarea</w:t>
            </w:r>
            <w:r w:rsidRPr="00B37E80">
              <w:rPr>
                <w:sz w:val="24"/>
                <w:szCs w:val="24"/>
                <w:lang w:val="ro-RO"/>
              </w:rPr>
              <w:t xml:space="preserve"> temporar</w:t>
            </w:r>
            <w:r>
              <w:rPr>
                <w:sz w:val="24"/>
                <w:szCs w:val="24"/>
                <w:lang w:val="ro-RO"/>
              </w:rPr>
              <w:t>ă a</w:t>
            </w:r>
            <w:r w:rsidRPr="00B37E80">
              <w:rPr>
                <w:sz w:val="24"/>
                <w:szCs w:val="24"/>
                <w:lang w:val="ro-RO"/>
              </w:rPr>
              <w:t xml:space="preserve"> funcț</w:t>
            </w:r>
            <w:r>
              <w:rPr>
                <w:sz w:val="24"/>
                <w:szCs w:val="24"/>
                <w:lang w:val="ro-RO"/>
              </w:rPr>
              <w:t xml:space="preserve">ionării </w:t>
            </w:r>
            <w:r w:rsidRPr="00B37E80">
              <w:rPr>
                <w:sz w:val="24"/>
                <w:szCs w:val="24"/>
                <w:lang w:val="ro-RO"/>
              </w:rPr>
              <w:t>pieței respective până la înlăturarea disfuncționalității;</w:t>
            </w:r>
          </w:p>
          <w:p w14:paraId="2A3EB573" w14:textId="747451E8" w:rsidR="00B37E80" w:rsidRPr="00B37E80" w:rsidRDefault="00B37E80" w:rsidP="00921298">
            <w:pPr>
              <w:pStyle w:val="Listparagraf"/>
              <w:tabs>
                <w:tab w:val="left" w:pos="900"/>
              </w:tabs>
              <w:spacing w:after="120"/>
              <w:ind w:left="0" w:firstLine="567"/>
              <w:contextualSpacing w:val="0"/>
              <w:rPr>
                <w:sz w:val="24"/>
                <w:szCs w:val="24"/>
                <w:lang w:val="ro-RO"/>
              </w:rPr>
            </w:pPr>
            <w:r w:rsidRPr="00B37E80">
              <w:rPr>
                <w:sz w:val="24"/>
                <w:szCs w:val="24"/>
                <w:lang w:val="ro-RO"/>
              </w:rPr>
              <w:t>b)</w:t>
            </w:r>
            <w:r w:rsidRPr="00B37E80">
              <w:rPr>
                <w:sz w:val="24"/>
                <w:szCs w:val="24"/>
                <w:lang w:val="ro-RO"/>
              </w:rPr>
              <w:tab/>
            </w:r>
            <w:r>
              <w:rPr>
                <w:sz w:val="24"/>
                <w:szCs w:val="24"/>
                <w:lang w:val="ro-RO"/>
              </w:rPr>
              <w:t xml:space="preserve">Limitarea sau </w:t>
            </w:r>
            <w:r w:rsidRPr="00B37E80">
              <w:rPr>
                <w:sz w:val="24"/>
                <w:szCs w:val="24"/>
                <w:lang w:val="ro-RO"/>
              </w:rPr>
              <w:t>interzic</w:t>
            </w:r>
            <w:r>
              <w:rPr>
                <w:sz w:val="24"/>
                <w:szCs w:val="24"/>
                <w:lang w:val="ro-RO"/>
              </w:rPr>
              <w:t>erea</w:t>
            </w:r>
            <w:r w:rsidRPr="00B37E80">
              <w:rPr>
                <w:sz w:val="24"/>
                <w:szCs w:val="24"/>
                <w:lang w:val="ro-RO"/>
              </w:rPr>
              <w:t xml:space="preserve"> temporar</w:t>
            </w:r>
            <w:r>
              <w:rPr>
                <w:sz w:val="24"/>
                <w:szCs w:val="24"/>
                <w:lang w:val="ro-RO"/>
              </w:rPr>
              <w:t>ă a</w:t>
            </w:r>
            <w:r w:rsidRPr="00B37E80">
              <w:rPr>
                <w:sz w:val="24"/>
                <w:szCs w:val="24"/>
                <w:lang w:val="ro-RO"/>
              </w:rPr>
              <w:t xml:space="preserve"> exportul de energie electrică; </w:t>
            </w:r>
          </w:p>
          <w:p w14:paraId="42C3CD53" w14:textId="3424325F" w:rsidR="00B37E80" w:rsidRPr="00B37E80" w:rsidRDefault="00B37E80" w:rsidP="00921298">
            <w:pPr>
              <w:pStyle w:val="Listparagraf"/>
              <w:tabs>
                <w:tab w:val="left" w:pos="900"/>
              </w:tabs>
              <w:spacing w:after="120"/>
              <w:ind w:left="0" w:firstLine="567"/>
              <w:contextualSpacing w:val="0"/>
              <w:rPr>
                <w:sz w:val="24"/>
                <w:szCs w:val="24"/>
                <w:lang w:val="ro-RO"/>
              </w:rPr>
            </w:pPr>
            <w:r w:rsidRPr="00B37E80">
              <w:rPr>
                <w:sz w:val="24"/>
                <w:szCs w:val="24"/>
                <w:lang w:val="ro-RO"/>
              </w:rPr>
              <w:t>c)</w:t>
            </w:r>
            <w:r w:rsidRPr="00B37E80">
              <w:rPr>
                <w:sz w:val="24"/>
                <w:szCs w:val="24"/>
                <w:lang w:val="ro-RO"/>
              </w:rPr>
              <w:tab/>
            </w:r>
            <w:r>
              <w:rPr>
                <w:sz w:val="24"/>
                <w:szCs w:val="24"/>
                <w:lang w:val="ro-RO"/>
              </w:rPr>
              <w:t>Stabilirea</w:t>
            </w:r>
            <w:r w:rsidRPr="00B37E80">
              <w:rPr>
                <w:sz w:val="24"/>
                <w:szCs w:val="24"/>
                <w:lang w:val="ro-RO"/>
              </w:rPr>
              <w:t xml:space="preserve"> obligații</w:t>
            </w:r>
            <w:r>
              <w:rPr>
                <w:sz w:val="24"/>
                <w:szCs w:val="24"/>
                <w:lang w:val="ro-RO"/>
              </w:rPr>
              <w:t>lor</w:t>
            </w:r>
            <w:r w:rsidRPr="00B37E80">
              <w:rPr>
                <w:sz w:val="24"/>
                <w:szCs w:val="24"/>
                <w:lang w:val="ro-RO"/>
              </w:rPr>
              <w:t xml:space="preserve"> de serviciu public de vânzare a energiei electrice în cantități și la prețuri reglementate;</w:t>
            </w:r>
          </w:p>
          <w:p w14:paraId="6CA8CD1B" w14:textId="362E7102" w:rsidR="00B37E80" w:rsidRPr="00B37E80" w:rsidRDefault="00B37E80" w:rsidP="00921298">
            <w:pPr>
              <w:pStyle w:val="Listparagraf"/>
              <w:tabs>
                <w:tab w:val="left" w:pos="900"/>
              </w:tabs>
              <w:spacing w:after="120"/>
              <w:ind w:left="0" w:firstLine="567"/>
              <w:contextualSpacing w:val="0"/>
              <w:rPr>
                <w:sz w:val="24"/>
                <w:szCs w:val="24"/>
                <w:lang w:val="ro-RO"/>
              </w:rPr>
            </w:pPr>
            <w:r w:rsidRPr="00B37E80">
              <w:rPr>
                <w:sz w:val="24"/>
                <w:szCs w:val="24"/>
                <w:lang w:val="ro-RO"/>
              </w:rPr>
              <w:t>d)</w:t>
            </w:r>
            <w:r w:rsidRPr="00B37E80">
              <w:rPr>
                <w:sz w:val="24"/>
                <w:szCs w:val="24"/>
                <w:lang w:val="ro-RO"/>
              </w:rPr>
              <w:tab/>
            </w:r>
            <w:r>
              <w:rPr>
                <w:sz w:val="24"/>
                <w:szCs w:val="24"/>
                <w:lang w:val="ro-RO"/>
              </w:rPr>
              <w:t>Stabilirea</w:t>
            </w:r>
            <w:r w:rsidRPr="00B37E80">
              <w:rPr>
                <w:sz w:val="24"/>
                <w:szCs w:val="24"/>
                <w:lang w:val="ro-RO"/>
              </w:rPr>
              <w:t xml:space="preserve"> obligații</w:t>
            </w:r>
            <w:r>
              <w:rPr>
                <w:sz w:val="24"/>
                <w:szCs w:val="24"/>
                <w:lang w:val="ro-RO"/>
              </w:rPr>
              <w:t>lor</w:t>
            </w:r>
            <w:r w:rsidRPr="00B37E80">
              <w:rPr>
                <w:sz w:val="24"/>
                <w:szCs w:val="24"/>
                <w:lang w:val="ro-RO"/>
              </w:rPr>
              <w:t xml:space="preserve"> de serviciu public privind achiziția centralizată de energie electrică necesară furnizorilor serviciului universal și de ultimă opțiune și operatorilor de sistem, prin licitație sau prin negociere directă;</w:t>
            </w:r>
          </w:p>
          <w:p w14:paraId="22D16A7D" w14:textId="304BEB9D" w:rsidR="00B37E80" w:rsidRPr="00B37E80" w:rsidRDefault="00B37E80" w:rsidP="00921298">
            <w:pPr>
              <w:pStyle w:val="Listparagraf"/>
              <w:tabs>
                <w:tab w:val="left" w:pos="900"/>
              </w:tabs>
              <w:spacing w:after="120"/>
              <w:ind w:left="0" w:firstLine="567"/>
              <w:contextualSpacing w:val="0"/>
              <w:rPr>
                <w:sz w:val="24"/>
                <w:szCs w:val="24"/>
                <w:lang w:val="ro-RO"/>
              </w:rPr>
            </w:pPr>
            <w:r w:rsidRPr="00B37E80">
              <w:rPr>
                <w:sz w:val="24"/>
                <w:szCs w:val="24"/>
                <w:lang w:val="ro-RO"/>
              </w:rPr>
              <w:t>e)</w:t>
            </w:r>
            <w:r w:rsidRPr="00B37E80">
              <w:rPr>
                <w:sz w:val="24"/>
                <w:szCs w:val="24"/>
                <w:lang w:val="ro-RO"/>
              </w:rPr>
              <w:tab/>
            </w:r>
            <w:r>
              <w:rPr>
                <w:sz w:val="24"/>
                <w:szCs w:val="24"/>
                <w:lang w:val="ro-RO"/>
              </w:rPr>
              <w:t>Obligarea unuia</w:t>
            </w:r>
            <w:r w:rsidRPr="00B37E80">
              <w:rPr>
                <w:sz w:val="24"/>
                <w:szCs w:val="24"/>
                <w:lang w:val="ro-RO"/>
              </w:rPr>
              <w:t xml:space="preserve"> sau </w:t>
            </w:r>
            <w:r>
              <w:rPr>
                <w:sz w:val="24"/>
                <w:szCs w:val="24"/>
                <w:lang w:val="ro-RO"/>
              </w:rPr>
              <w:t>a mai multor</w:t>
            </w:r>
            <w:r w:rsidRPr="00B37E80">
              <w:rPr>
                <w:sz w:val="24"/>
                <w:szCs w:val="24"/>
                <w:lang w:val="ro-RO"/>
              </w:rPr>
              <w:t xml:space="preserve"> producători de energie electrică să participe la piața energiei electrice de echilibrare și la piața serviciilor de sistem sau să furnizeze servicii de echilibrare și servicii de sistem în cantități și la prețuri reglementate.  </w:t>
            </w:r>
          </w:p>
          <w:p w14:paraId="4BF2E18C" w14:textId="01E02B57" w:rsidR="00B37E80" w:rsidRPr="00332868" w:rsidRDefault="00B37E80" w:rsidP="00B37E80">
            <w:pPr>
              <w:pStyle w:val="Listparagraf"/>
              <w:tabs>
                <w:tab w:val="left" w:pos="900"/>
              </w:tabs>
              <w:spacing w:after="120"/>
              <w:ind w:left="0" w:firstLine="567"/>
              <w:contextualSpacing w:val="0"/>
              <w:rPr>
                <w:sz w:val="24"/>
                <w:szCs w:val="24"/>
                <w:lang w:val="ro-RO"/>
              </w:rPr>
            </w:pPr>
            <w:r>
              <w:rPr>
                <w:sz w:val="24"/>
                <w:szCs w:val="24"/>
                <w:lang w:val="ro-RO"/>
              </w:rPr>
              <w:t>În acest context, în</w:t>
            </w:r>
            <w:r w:rsidRPr="00B37E80">
              <w:rPr>
                <w:sz w:val="24"/>
                <w:szCs w:val="24"/>
                <w:lang w:val="ro-RO"/>
              </w:rPr>
              <w:t xml:space="preserve"> cazul în care măsurile dispuse de către Agenție nu sunt executate de către participanții pieței energiei electrice, Agenția aplică </w:t>
            </w:r>
            <w:r>
              <w:rPr>
                <w:sz w:val="24"/>
                <w:szCs w:val="24"/>
                <w:lang w:val="ro-RO"/>
              </w:rPr>
              <w:t>în privința acestora sancțiuni financiare</w:t>
            </w:r>
            <w:r w:rsidRPr="00B37E80">
              <w:rPr>
                <w:sz w:val="24"/>
                <w:szCs w:val="24"/>
                <w:lang w:val="ro-RO"/>
              </w:rPr>
              <w:t xml:space="preserve"> și sesizează Comisia pentru Situații Excepționale a Republicii Moldova.     </w:t>
            </w:r>
          </w:p>
        </w:tc>
      </w:tr>
      <w:tr w:rsidR="00457A8E" w:rsidRPr="00654212" w14:paraId="51716FB6" w14:textId="77777777" w:rsidTr="00B734FB">
        <w:trPr>
          <w:jc w:val="center"/>
        </w:trPr>
        <w:tc>
          <w:tcPr>
            <w:tcW w:w="4803" w:type="pct"/>
            <w:gridSpan w:val="2"/>
            <w:tcMar>
              <w:top w:w="15" w:type="dxa"/>
              <w:left w:w="45" w:type="dxa"/>
              <w:bottom w:w="15" w:type="dxa"/>
              <w:right w:w="45" w:type="dxa"/>
            </w:tcMar>
            <w:hideMark/>
          </w:tcPr>
          <w:p w14:paraId="318DBEA4" w14:textId="19E3BAE8" w:rsidR="004512B3" w:rsidRPr="00654212" w:rsidRDefault="00457A8E" w:rsidP="0065671D">
            <w:pPr>
              <w:spacing w:after="120"/>
              <w:ind w:firstLine="0"/>
              <w:rPr>
                <w:bCs/>
                <w:sz w:val="24"/>
                <w:szCs w:val="24"/>
                <w:lang w:val="ro-RO"/>
              </w:rPr>
            </w:pPr>
            <w:r w:rsidRPr="00BE48CB">
              <w:rPr>
                <w:b/>
                <w:bCs/>
                <w:sz w:val="24"/>
                <w:szCs w:val="24"/>
                <w:lang w:val="ro-RO"/>
              </w:rPr>
              <w:lastRenderedPageBreak/>
              <w:t>c) Expune</w:t>
            </w:r>
            <w:r w:rsidR="00AE77F3">
              <w:rPr>
                <w:b/>
                <w:bCs/>
                <w:sz w:val="24"/>
                <w:szCs w:val="24"/>
                <w:lang w:val="ro-RO"/>
              </w:rPr>
              <w:t>ț</w:t>
            </w:r>
            <w:r w:rsidRPr="00BE48CB">
              <w:rPr>
                <w:b/>
                <w:bCs/>
                <w:sz w:val="24"/>
                <w:szCs w:val="24"/>
                <w:lang w:val="ro-RO"/>
              </w:rPr>
              <w:t>i op</w:t>
            </w:r>
            <w:r w:rsidR="00AE77F3">
              <w:rPr>
                <w:b/>
                <w:bCs/>
                <w:sz w:val="24"/>
                <w:szCs w:val="24"/>
                <w:lang w:val="ro-RO"/>
              </w:rPr>
              <w:t>ț</w:t>
            </w:r>
            <w:r w:rsidRPr="00BE48CB">
              <w:rPr>
                <w:b/>
                <w:bCs/>
                <w:sz w:val="24"/>
                <w:szCs w:val="24"/>
                <w:lang w:val="ro-RO"/>
              </w:rPr>
              <w:t>iunile alternative analizate sau explica</w:t>
            </w:r>
            <w:r w:rsidR="00AE77F3">
              <w:rPr>
                <w:b/>
                <w:bCs/>
                <w:sz w:val="24"/>
                <w:szCs w:val="24"/>
                <w:lang w:val="ro-RO"/>
              </w:rPr>
              <w:t>ț</w:t>
            </w:r>
            <w:r w:rsidRPr="00BE48CB">
              <w:rPr>
                <w:b/>
                <w:bCs/>
                <w:sz w:val="24"/>
                <w:szCs w:val="24"/>
                <w:lang w:val="ro-RO"/>
              </w:rPr>
              <w:t>i motivul de ce acestea nu au fost luate în considerare</w:t>
            </w:r>
          </w:p>
        </w:tc>
        <w:tc>
          <w:tcPr>
            <w:tcW w:w="197" w:type="pct"/>
            <w:gridSpan w:val="2"/>
            <w:tcMar>
              <w:top w:w="15" w:type="dxa"/>
              <w:left w:w="45" w:type="dxa"/>
              <w:bottom w:w="15" w:type="dxa"/>
              <w:right w:w="45" w:type="dxa"/>
            </w:tcMar>
          </w:tcPr>
          <w:p w14:paraId="25D758AB" w14:textId="77777777" w:rsidR="00457A8E" w:rsidRPr="00654212" w:rsidRDefault="00457A8E" w:rsidP="0065671D">
            <w:pPr>
              <w:ind w:firstLine="0"/>
              <w:rPr>
                <w:sz w:val="24"/>
                <w:szCs w:val="24"/>
                <w:lang w:val="ro-RO"/>
              </w:rPr>
            </w:pPr>
          </w:p>
        </w:tc>
      </w:tr>
      <w:tr w:rsidR="00457A8E" w:rsidRPr="004554B2" w14:paraId="45B3159D" w14:textId="77777777" w:rsidTr="00B734FB">
        <w:trPr>
          <w:jc w:val="center"/>
        </w:trPr>
        <w:tc>
          <w:tcPr>
            <w:tcW w:w="5000" w:type="pct"/>
            <w:gridSpan w:val="4"/>
            <w:tcMar>
              <w:top w:w="15" w:type="dxa"/>
              <w:left w:w="45" w:type="dxa"/>
              <w:bottom w:w="15" w:type="dxa"/>
              <w:right w:w="45" w:type="dxa"/>
            </w:tcMar>
          </w:tcPr>
          <w:p w14:paraId="213D3F53" w14:textId="664C5851" w:rsidR="00473AAC" w:rsidRPr="00473AAC" w:rsidRDefault="004512B3" w:rsidP="00473AAC">
            <w:pPr>
              <w:pStyle w:val="Listparagraf"/>
              <w:tabs>
                <w:tab w:val="left" w:pos="900"/>
              </w:tabs>
              <w:spacing w:after="120"/>
              <w:ind w:left="0" w:firstLine="567"/>
              <w:contextualSpacing w:val="0"/>
              <w:rPr>
                <w:sz w:val="24"/>
                <w:szCs w:val="24"/>
                <w:lang w:val="ro-RO"/>
              </w:rPr>
            </w:pPr>
            <w:r w:rsidRPr="004512B3">
              <w:rPr>
                <w:sz w:val="24"/>
                <w:szCs w:val="24"/>
                <w:lang w:val="ro-RO"/>
              </w:rPr>
              <w:t>Pentru m</w:t>
            </w:r>
            <w:r>
              <w:rPr>
                <w:sz w:val="24"/>
                <w:szCs w:val="24"/>
                <w:lang w:val="ro-RO"/>
              </w:rPr>
              <w:t>o</w:t>
            </w:r>
            <w:r w:rsidRPr="004512B3">
              <w:rPr>
                <w:sz w:val="24"/>
                <w:szCs w:val="24"/>
                <w:lang w:val="ro-RO"/>
              </w:rPr>
              <w:t xml:space="preserve">tivele indicate la pct. 3, lit. a) din prezenta Analiză </w:t>
            </w:r>
            <w:r w:rsidR="006512B9">
              <w:rPr>
                <w:sz w:val="24"/>
                <w:szCs w:val="24"/>
                <w:lang w:val="ro-RO"/>
              </w:rPr>
              <w:t>a impactului de reglementare (AIR)</w:t>
            </w:r>
            <w:r>
              <w:rPr>
                <w:sz w:val="24"/>
                <w:szCs w:val="24"/>
                <w:lang w:val="ro-RO"/>
              </w:rPr>
              <w:t xml:space="preserve">, </w:t>
            </w:r>
            <w:r w:rsidR="009755B6">
              <w:rPr>
                <w:sz w:val="24"/>
                <w:szCs w:val="24"/>
                <w:lang w:val="ro-RO"/>
              </w:rPr>
              <w:t>nu au fost analizate alte op</w:t>
            </w:r>
            <w:r w:rsidR="00AE77F3">
              <w:rPr>
                <w:sz w:val="24"/>
                <w:szCs w:val="24"/>
                <w:lang w:val="ro-RO"/>
              </w:rPr>
              <w:t>ț</w:t>
            </w:r>
            <w:r w:rsidR="009755B6">
              <w:rPr>
                <w:sz w:val="24"/>
                <w:szCs w:val="24"/>
                <w:lang w:val="ro-RO"/>
              </w:rPr>
              <w:t>iuni de solu</w:t>
            </w:r>
            <w:r w:rsidR="00AE77F3">
              <w:rPr>
                <w:sz w:val="24"/>
                <w:szCs w:val="24"/>
                <w:lang w:val="ro-RO"/>
              </w:rPr>
              <w:t>ț</w:t>
            </w:r>
            <w:r w:rsidR="009755B6">
              <w:rPr>
                <w:sz w:val="24"/>
                <w:szCs w:val="24"/>
                <w:lang w:val="ro-RO"/>
              </w:rPr>
              <w:t>ionare a problemelor identificate</w:t>
            </w:r>
            <w:r w:rsidRPr="004512B3">
              <w:rPr>
                <w:sz w:val="24"/>
                <w:szCs w:val="24"/>
                <w:lang w:val="ro-RO"/>
              </w:rPr>
              <w:t>.</w:t>
            </w:r>
            <w:r w:rsidR="0062056B">
              <w:rPr>
                <w:sz w:val="24"/>
                <w:szCs w:val="24"/>
                <w:lang w:val="ro-RO"/>
              </w:rPr>
              <w:t xml:space="preserve"> </w:t>
            </w:r>
            <w:r w:rsidR="00B37E80">
              <w:rPr>
                <w:sz w:val="24"/>
                <w:szCs w:val="24"/>
                <w:lang w:val="ro-RO"/>
              </w:rPr>
              <w:t>Î</w:t>
            </w:r>
            <w:r w:rsidR="0062056B">
              <w:rPr>
                <w:sz w:val="24"/>
                <w:szCs w:val="24"/>
                <w:lang w:val="ro-RO"/>
              </w:rPr>
              <w:t>n partea ce ține de</w:t>
            </w:r>
            <w:r w:rsidR="00B37E80">
              <w:rPr>
                <w:sz w:val="24"/>
                <w:szCs w:val="24"/>
                <w:lang w:val="ro-RO"/>
              </w:rPr>
              <w:t xml:space="preserve"> </w:t>
            </w:r>
            <w:r w:rsidR="009E28E1">
              <w:rPr>
                <w:sz w:val="24"/>
                <w:szCs w:val="24"/>
                <w:lang w:val="ro-RO"/>
              </w:rPr>
              <w:t>transpunerea</w:t>
            </w:r>
            <w:r w:rsidR="00B37E80">
              <w:rPr>
                <w:sz w:val="24"/>
                <w:szCs w:val="24"/>
                <w:lang w:val="ro-RO"/>
              </w:rPr>
              <w:t xml:space="preserve"> Regulamentului privind</w:t>
            </w:r>
            <w:r w:rsidR="00B37E80" w:rsidRPr="00B37E80">
              <w:rPr>
                <w:sz w:val="24"/>
                <w:szCs w:val="24"/>
                <w:lang w:val="ro-RO"/>
              </w:rPr>
              <w:t xml:space="preserve"> integritatea și transparența pieței angro de </w:t>
            </w:r>
            <w:r w:rsidR="009E28E1" w:rsidRPr="00B37E80">
              <w:rPr>
                <w:sz w:val="24"/>
                <w:szCs w:val="24"/>
                <w:lang w:val="ro-RO"/>
              </w:rPr>
              <w:t>energie</w:t>
            </w:r>
            <w:r w:rsidR="009E28E1">
              <w:rPr>
                <w:sz w:val="24"/>
                <w:szCs w:val="24"/>
                <w:lang w:val="ro-RO"/>
              </w:rPr>
              <w:t>, nu</w:t>
            </w:r>
            <w:r w:rsidR="0062056B">
              <w:rPr>
                <w:sz w:val="24"/>
                <w:szCs w:val="24"/>
                <w:lang w:val="ro-RO"/>
              </w:rPr>
              <w:t xml:space="preserve"> pot fi analizate alte opțiuni</w:t>
            </w:r>
            <w:r w:rsidR="00B37E80">
              <w:rPr>
                <w:sz w:val="24"/>
                <w:szCs w:val="24"/>
                <w:lang w:val="ro-RO"/>
              </w:rPr>
              <w:t xml:space="preserve">, deoarece acesta reprezintă un </w:t>
            </w:r>
            <w:r w:rsidR="00B94081">
              <w:rPr>
                <w:sz w:val="24"/>
                <w:szCs w:val="24"/>
                <w:lang w:val="ro-RO"/>
              </w:rPr>
              <w:t xml:space="preserve">angajament internațional </w:t>
            </w:r>
            <w:r w:rsidR="00B37E80">
              <w:rPr>
                <w:sz w:val="24"/>
                <w:szCs w:val="24"/>
                <w:lang w:val="ro-RO"/>
              </w:rPr>
              <w:t>și reprezintă un instrument aplicat cu succes în ceea ce privește asigurarea transparenței pieței angro de energie</w:t>
            </w:r>
            <w:r w:rsidR="00DE6968">
              <w:rPr>
                <w:sz w:val="24"/>
                <w:szCs w:val="24"/>
                <w:lang w:val="ro-RO"/>
              </w:rPr>
              <w:t xml:space="preserve"> în </w:t>
            </w:r>
            <w:proofErr w:type="spellStart"/>
            <w:r w:rsidR="00DE6968">
              <w:rPr>
                <w:sz w:val="24"/>
                <w:szCs w:val="24"/>
                <w:lang w:val="ro-RO"/>
              </w:rPr>
              <w:t>majoaritatea</w:t>
            </w:r>
            <w:proofErr w:type="spellEnd"/>
            <w:r w:rsidR="00DE6968">
              <w:rPr>
                <w:sz w:val="24"/>
                <w:szCs w:val="24"/>
                <w:lang w:val="ro-RO"/>
              </w:rPr>
              <w:t xml:space="preserve"> statelor UE</w:t>
            </w:r>
            <w:r w:rsidR="00B37E80">
              <w:rPr>
                <w:sz w:val="24"/>
                <w:szCs w:val="24"/>
                <w:lang w:val="ro-RO"/>
              </w:rPr>
              <w:t xml:space="preserve">. </w:t>
            </w:r>
            <w:r w:rsidR="00B94081">
              <w:rPr>
                <w:sz w:val="24"/>
                <w:szCs w:val="24"/>
                <w:lang w:val="ro-RO"/>
              </w:rPr>
              <w:t>Iar în partea ce ține de disfuncționalitate a pieței</w:t>
            </w:r>
            <w:r w:rsidR="00B37E80">
              <w:rPr>
                <w:sz w:val="24"/>
                <w:szCs w:val="24"/>
                <w:lang w:val="ro-RO"/>
              </w:rPr>
              <w:t>,</w:t>
            </w:r>
            <w:r w:rsidR="00B94081">
              <w:rPr>
                <w:sz w:val="24"/>
                <w:szCs w:val="24"/>
                <w:lang w:val="ro-RO"/>
              </w:rPr>
              <w:t xml:space="preserve"> soluțiile rezultă din practica testată pe parcursul ultimilor 2 ani</w:t>
            </w:r>
            <w:r w:rsidR="00B37E80">
              <w:rPr>
                <w:sz w:val="24"/>
                <w:szCs w:val="24"/>
                <w:lang w:val="ro-RO"/>
              </w:rPr>
              <w:t>, pe parcursul cărora s-au derulat mai multe evenimente ce au avut un impact asupra alimentării cu energie electrică</w:t>
            </w:r>
            <w:r w:rsidR="00B94081">
              <w:rPr>
                <w:sz w:val="24"/>
                <w:szCs w:val="24"/>
                <w:lang w:val="ro-RO"/>
              </w:rPr>
              <w:t>, iar un scenariu alternativ ar fi de a nu oferi ANRE instrumente suplimentare și în caz de disfuncționalități acestea se pot transforma gradual în crize</w:t>
            </w:r>
            <w:r w:rsidR="00B37E80">
              <w:rPr>
                <w:sz w:val="24"/>
                <w:szCs w:val="24"/>
                <w:lang w:val="ro-RO"/>
              </w:rPr>
              <w:t>,</w:t>
            </w:r>
            <w:r w:rsidR="00B94081">
              <w:rPr>
                <w:sz w:val="24"/>
                <w:szCs w:val="24"/>
                <w:lang w:val="ro-RO"/>
              </w:rPr>
              <w:t xml:space="preserve"> </w:t>
            </w:r>
            <w:r w:rsidR="00B37E80">
              <w:rPr>
                <w:sz w:val="24"/>
                <w:szCs w:val="24"/>
                <w:lang w:val="ro-RO"/>
              </w:rPr>
              <w:t>fiind</w:t>
            </w:r>
            <w:r w:rsidR="00B94081">
              <w:rPr>
                <w:sz w:val="24"/>
                <w:szCs w:val="24"/>
                <w:lang w:val="ro-RO"/>
              </w:rPr>
              <w:t xml:space="preserve"> necesară intervenția CSE, ceea ce ar</w:t>
            </w:r>
            <w:r w:rsidR="00B37E80">
              <w:rPr>
                <w:sz w:val="24"/>
                <w:szCs w:val="24"/>
                <w:lang w:val="ro-RO"/>
              </w:rPr>
              <w:t xml:space="preserve"> putea avea</w:t>
            </w:r>
            <w:r w:rsidR="00B94081">
              <w:rPr>
                <w:sz w:val="24"/>
                <w:szCs w:val="24"/>
                <w:lang w:val="ro-RO"/>
              </w:rPr>
              <w:t xml:space="preserve"> un impact puternic politic și social.</w:t>
            </w:r>
          </w:p>
        </w:tc>
      </w:tr>
      <w:tr w:rsidR="00457A8E" w:rsidRPr="00654212" w14:paraId="796B586A" w14:textId="77777777" w:rsidTr="00B734FB">
        <w:trPr>
          <w:jc w:val="center"/>
        </w:trPr>
        <w:tc>
          <w:tcPr>
            <w:tcW w:w="5000" w:type="pct"/>
            <w:gridSpan w:val="4"/>
            <w:tcMar>
              <w:top w:w="15" w:type="dxa"/>
              <w:left w:w="45" w:type="dxa"/>
              <w:bottom w:w="15" w:type="dxa"/>
              <w:right w:w="45" w:type="dxa"/>
            </w:tcMar>
            <w:hideMark/>
          </w:tcPr>
          <w:p w14:paraId="0251064D" w14:textId="3F4D9B91" w:rsidR="00457A8E" w:rsidRPr="00654212" w:rsidRDefault="00457A8E" w:rsidP="0065671D">
            <w:pPr>
              <w:spacing w:after="120"/>
              <w:ind w:firstLine="0"/>
              <w:rPr>
                <w:sz w:val="24"/>
                <w:szCs w:val="24"/>
                <w:lang w:val="ro-RO"/>
              </w:rPr>
            </w:pPr>
            <w:r w:rsidRPr="00654212">
              <w:rPr>
                <w:b/>
                <w:bCs/>
                <w:sz w:val="24"/>
                <w:szCs w:val="24"/>
                <w:lang w:val="ro-RO"/>
              </w:rPr>
              <w:t xml:space="preserve">4. Analiza impacturilor </w:t>
            </w:r>
            <w:r w:rsidR="00537EC7" w:rsidRPr="00654212">
              <w:rPr>
                <w:b/>
                <w:bCs/>
                <w:sz w:val="24"/>
                <w:szCs w:val="24"/>
                <w:lang w:val="ro-RO"/>
              </w:rPr>
              <w:t>op</w:t>
            </w:r>
            <w:r w:rsidR="00AE77F3">
              <w:rPr>
                <w:b/>
                <w:bCs/>
                <w:sz w:val="24"/>
                <w:szCs w:val="24"/>
                <w:lang w:val="ro-RO"/>
              </w:rPr>
              <w:t>ț</w:t>
            </w:r>
            <w:r w:rsidR="00537EC7" w:rsidRPr="00654212">
              <w:rPr>
                <w:b/>
                <w:bCs/>
                <w:sz w:val="24"/>
                <w:szCs w:val="24"/>
                <w:lang w:val="ro-RO"/>
              </w:rPr>
              <w:t>iunilor</w:t>
            </w:r>
          </w:p>
        </w:tc>
      </w:tr>
      <w:tr w:rsidR="00457A8E" w:rsidRPr="00654212" w14:paraId="52BEF183" w14:textId="77777777" w:rsidTr="00B734FB">
        <w:trPr>
          <w:jc w:val="center"/>
        </w:trPr>
        <w:tc>
          <w:tcPr>
            <w:tcW w:w="4803" w:type="pct"/>
            <w:gridSpan w:val="2"/>
            <w:tcMar>
              <w:top w:w="15" w:type="dxa"/>
              <w:left w:w="45" w:type="dxa"/>
              <w:bottom w:w="15" w:type="dxa"/>
              <w:right w:w="45" w:type="dxa"/>
            </w:tcMar>
            <w:hideMark/>
          </w:tcPr>
          <w:p w14:paraId="262BCD4D" w14:textId="211EDE16" w:rsidR="00457A8E" w:rsidRPr="00650AC8" w:rsidRDefault="00457A8E" w:rsidP="0065671D">
            <w:pPr>
              <w:spacing w:after="120"/>
              <w:ind w:firstLine="0"/>
              <w:rPr>
                <w:b/>
                <w:bCs/>
                <w:sz w:val="24"/>
                <w:szCs w:val="24"/>
                <w:lang w:val="ro-RO"/>
              </w:rPr>
            </w:pPr>
            <w:r w:rsidRPr="00650AC8">
              <w:rPr>
                <w:b/>
                <w:bCs/>
                <w:sz w:val="24"/>
                <w:szCs w:val="24"/>
                <w:lang w:val="ro-RO"/>
              </w:rPr>
              <w:t>a) Expune</w:t>
            </w:r>
            <w:r w:rsidR="00AE77F3">
              <w:rPr>
                <w:b/>
                <w:bCs/>
                <w:sz w:val="24"/>
                <w:szCs w:val="24"/>
                <w:lang w:val="ro-RO"/>
              </w:rPr>
              <w:t>ț</w:t>
            </w:r>
            <w:r w:rsidRPr="00650AC8">
              <w:rPr>
                <w:b/>
                <w:bCs/>
                <w:sz w:val="24"/>
                <w:szCs w:val="24"/>
                <w:lang w:val="ro-RO"/>
              </w:rPr>
              <w:t xml:space="preserve">i efectele negative </w:t>
            </w:r>
            <w:r w:rsidR="00AE77F3">
              <w:rPr>
                <w:b/>
                <w:bCs/>
                <w:sz w:val="24"/>
                <w:szCs w:val="24"/>
                <w:lang w:val="ro-RO"/>
              </w:rPr>
              <w:t>ș</w:t>
            </w:r>
            <w:r w:rsidRPr="00650AC8">
              <w:rPr>
                <w:b/>
                <w:bCs/>
                <w:sz w:val="24"/>
                <w:szCs w:val="24"/>
                <w:lang w:val="ro-RO"/>
              </w:rPr>
              <w:t xml:space="preserve">i pozitive ale stării actuale </w:t>
            </w:r>
            <w:r w:rsidR="00AE77F3">
              <w:rPr>
                <w:b/>
                <w:bCs/>
                <w:sz w:val="24"/>
                <w:szCs w:val="24"/>
                <w:lang w:val="ro-RO"/>
              </w:rPr>
              <w:t>ș</w:t>
            </w:r>
            <w:r w:rsidRPr="00650AC8">
              <w:rPr>
                <w:b/>
                <w:bCs/>
                <w:sz w:val="24"/>
                <w:szCs w:val="24"/>
                <w:lang w:val="ro-RO"/>
              </w:rPr>
              <w:t>i evolu</w:t>
            </w:r>
            <w:r w:rsidR="00AE77F3">
              <w:rPr>
                <w:b/>
                <w:bCs/>
                <w:sz w:val="24"/>
                <w:szCs w:val="24"/>
                <w:lang w:val="ro-RO"/>
              </w:rPr>
              <w:t>ț</w:t>
            </w:r>
            <w:r w:rsidRPr="00650AC8">
              <w:rPr>
                <w:b/>
                <w:bCs/>
                <w:sz w:val="24"/>
                <w:szCs w:val="24"/>
                <w:lang w:val="ro-RO"/>
              </w:rPr>
              <w:t>ia acestora în viitor, care vor sta la baza calculării impacturilor op</w:t>
            </w:r>
            <w:r w:rsidR="00AE77F3">
              <w:rPr>
                <w:b/>
                <w:bCs/>
                <w:sz w:val="24"/>
                <w:szCs w:val="24"/>
                <w:lang w:val="ro-RO"/>
              </w:rPr>
              <w:t>ț</w:t>
            </w:r>
            <w:r w:rsidRPr="00650AC8">
              <w:rPr>
                <w:b/>
                <w:bCs/>
                <w:sz w:val="24"/>
                <w:szCs w:val="24"/>
                <w:lang w:val="ro-RO"/>
              </w:rPr>
              <w:t>iunii recomandate</w:t>
            </w:r>
          </w:p>
        </w:tc>
        <w:tc>
          <w:tcPr>
            <w:tcW w:w="197" w:type="pct"/>
            <w:gridSpan w:val="2"/>
            <w:tcMar>
              <w:top w:w="15" w:type="dxa"/>
              <w:left w:w="45" w:type="dxa"/>
              <w:bottom w:w="15" w:type="dxa"/>
              <w:right w:w="45" w:type="dxa"/>
            </w:tcMar>
          </w:tcPr>
          <w:p w14:paraId="796FD803" w14:textId="77777777" w:rsidR="00457A8E" w:rsidRPr="00654212" w:rsidRDefault="00457A8E" w:rsidP="0065671D">
            <w:pPr>
              <w:spacing w:after="120"/>
              <w:ind w:firstLine="0"/>
              <w:rPr>
                <w:sz w:val="24"/>
                <w:szCs w:val="24"/>
                <w:lang w:val="ro-RO"/>
              </w:rPr>
            </w:pPr>
          </w:p>
        </w:tc>
      </w:tr>
      <w:tr w:rsidR="00457A8E" w:rsidRPr="004554B2" w14:paraId="793FE641" w14:textId="77777777" w:rsidTr="00B734FB">
        <w:trPr>
          <w:jc w:val="center"/>
        </w:trPr>
        <w:tc>
          <w:tcPr>
            <w:tcW w:w="5000" w:type="pct"/>
            <w:gridSpan w:val="4"/>
            <w:tcMar>
              <w:top w:w="15" w:type="dxa"/>
              <w:left w:w="45" w:type="dxa"/>
              <w:bottom w:w="15" w:type="dxa"/>
              <w:right w:w="45" w:type="dxa"/>
            </w:tcMar>
          </w:tcPr>
          <w:p w14:paraId="0640BE6E" w14:textId="3D15DC54" w:rsidR="001E551D" w:rsidRDefault="001E551D" w:rsidP="0065671D">
            <w:pPr>
              <w:pStyle w:val="Listparagraf"/>
              <w:tabs>
                <w:tab w:val="left" w:pos="900"/>
              </w:tabs>
              <w:spacing w:after="120"/>
              <w:ind w:left="0" w:firstLine="0"/>
              <w:contextualSpacing w:val="0"/>
              <w:rPr>
                <w:sz w:val="24"/>
                <w:szCs w:val="24"/>
                <w:lang w:val="ro-RO"/>
              </w:rPr>
            </w:pPr>
            <w:r>
              <w:rPr>
                <w:sz w:val="24"/>
                <w:szCs w:val="24"/>
                <w:lang w:val="ro-RO"/>
              </w:rPr>
              <w:t>Men</w:t>
            </w:r>
            <w:r w:rsidR="00AE77F3">
              <w:rPr>
                <w:sz w:val="24"/>
                <w:szCs w:val="24"/>
                <w:lang w:val="ro-RO"/>
              </w:rPr>
              <w:t>ț</w:t>
            </w:r>
            <w:r>
              <w:rPr>
                <w:sz w:val="24"/>
                <w:szCs w:val="24"/>
                <w:lang w:val="ro-RO"/>
              </w:rPr>
              <w:t>inerea situa</w:t>
            </w:r>
            <w:r w:rsidR="00AE77F3">
              <w:rPr>
                <w:sz w:val="24"/>
                <w:szCs w:val="24"/>
                <w:lang w:val="ro-RO"/>
              </w:rPr>
              <w:t>ț</w:t>
            </w:r>
            <w:r>
              <w:rPr>
                <w:sz w:val="24"/>
                <w:szCs w:val="24"/>
                <w:lang w:val="ro-RO"/>
              </w:rPr>
              <w:t>iei actuale este pasibilă de a determina apari</w:t>
            </w:r>
            <w:r w:rsidR="00AE77F3">
              <w:rPr>
                <w:sz w:val="24"/>
                <w:szCs w:val="24"/>
                <w:lang w:val="ro-RO"/>
              </w:rPr>
              <w:t>ț</w:t>
            </w:r>
            <w:r>
              <w:rPr>
                <w:sz w:val="24"/>
                <w:szCs w:val="24"/>
                <w:lang w:val="ro-RO"/>
              </w:rPr>
              <w:t>ia următoarelor consecin</w:t>
            </w:r>
            <w:r w:rsidR="00AE77F3">
              <w:rPr>
                <w:sz w:val="24"/>
                <w:szCs w:val="24"/>
                <w:lang w:val="ro-RO"/>
              </w:rPr>
              <w:t>ț</w:t>
            </w:r>
            <w:r>
              <w:rPr>
                <w:sz w:val="24"/>
                <w:szCs w:val="24"/>
                <w:lang w:val="ro-RO"/>
              </w:rPr>
              <w:t xml:space="preserve">e </w:t>
            </w:r>
            <w:r w:rsidR="00AE77F3">
              <w:rPr>
                <w:sz w:val="24"/>
                <w:szCs w:val="24"/>
                <w:lang w:val="ro-RO"/>
              </w:rPr>
              <w:t>ș</w:t>
            </w:r>
            <w:r>
              <w:rPr>
                <w:sz w:val="24"/>
                <w:szCs w:val="24"/>
                <w:lang w:val="ro-RO"/>
              </w:rPr>
              <w:t>i efecte negative:</w:t>
            </w:r>
          </w:p>
          <w:p w14:paraId="7CD640AD" w14:textId="353CA247" w:rsidR="00E70619" w:rsidRPr="004C15D6" w:rsidRDefault="00345866" w:rsidP="0065671D">
            <w:pPr>
              <w:pStyle w:val="Listparagraf"/>
              <w:numPr>
                <w:ilvl w:val="0"/>
                <w:numId w:val="12"/>
              </w:numPr>
              <w:tabs>
                <w:tab w:val="left" w:pos="511"/>
              </w:tabs>
              <w:spacing w:after="120"/>
              <w:ind w:left="0" w:firstLine="514"/>
              <w:contextualSpacing w:val="0"/>
              <w:rPr>
                <w:sz w:val="24"/>
                <w:szCs w:val="24"/>
                <w:lang w:val="ro-RO"/>
              </w:rPr>
            </w:pPr>
            <w:r w:rsidRPr="004C15D6">
              <w:rPr>
                <w:sz w:val="24"/>
                <w:szCs w:val="24"/>
                <w:lang w:val="ro-RO"/>
              </w:rPr>
              <w:lastRenderedPageBreak/>
              <w:t xml:space="preserve">Nu va fi </w:t>
            </w:r>
            <w:r w:rsidR="00D65E8D">
              <w:rPr>
                <w:sz w:val="24"/>
                <w:szCs w:val="24"/>
                <w:lang w:val="ro-RO"/>
              </w:rPr>
              <w:t>instituit</w:t>
            </w:r>
            <w:r w:rsidRPr="004C15D6">
              <w:rPr>
                <w:sz w:val="24"/>
                <w:szCs w:val="24"/>
                <w:lang w:val="ro-RO"/>
              </w:rPr>
              <w:t xml:space="preserve"> cadrul juridic necesar pentru asigurarea transparen</w:t>
            </w:r>
            <w:r w:rsidR="00AE77F3">
              <w:rPr>
                <w:sz w:val="24"/>
                <w:szCs w:val="24"/>
                <w:lang w:val="ro-RO"/>
              </w:rPr>
              <w:t>ț</w:t>
            </w:r>
            <w:r w:rsidRPr="004C15D6">
              <w:rPr>
                <w:sz w:val="24"/>
                <w:szCs w:val="24"/>
                <w:lang w:val="ro-RO"/>
              </w:rPr>
              <w:t>ei pe pia</w:t>
            </w:r>
            <w:r w:rsidR="00AE77F3">
              <w:rPr>
                <w:sz w:val="24"/>
                <w:szCs w:val="24"/>
                <w:lang w:val="ro-RO"/>
              </w:rPr>
              <w:t>ț</w:t>
            </w:r>
            <w:r w:rsidRPr="004C15D6">
              <w:rPr>
                <w:sz w:val="24"/>
                <w:szCs w:val="24"/>
                <w:lang w:val="ro-RO"/>
              </w:rPr>
              <w:t xml:space="preserve">a angro a </w:t>
            </w:r>
            <w:r w:rsidR="00F12251">
              <w:rPr>
                <w:sz w:val="24"/>
                <w:szCs w:val="24"/>
                <w:lang w:val="ro-RO"/>
              </w:rPr>
              <w:t>energiei electrice</w:t>
            </w:r>
            <w:r w:rsidRPr="004C15D6">
              <w:rPr>
                <w:sz w:val="24"/>
                <w:szCs w:val="24"/>
                <w:lang w:val="ro-RO"/>
              </w:rPr>
              <w:t xml:space="preserve">, ceea ce poate duce la abuzuri </w:t>
            </w:r>
            <w:r w:rsidR="00AE77F3">
              <w:rPr>
                <w:sz w:val="24"/>
                <w:szCs w:val="24"/>
                <w:lang w:val="ro-RO"/>
              </w:rPr>
              <w:t>ș</w:t>
            </w:r>
            <w:r w:rsidRPr="004C15D6">
              <w:rPr>
                <w:sz w:val="24"/>
                <w:szCs w:val="24"/>
                <w:lang w:val="ro-RO"/>
              </w:rPr>
              <w:t>i/sau</w:t>
            </w:r>
            <w:r w:rsidR="00D65512">
              <w:rPr>
                <w:sz w:val="24"/>
                <w:szCs w:val="24"/>
                <w:lang w:val="ro-RO"/>
              </w:rPr>
              <w:t xml:space="preserve"> la</w:t>
            </w:r>
            <w:r w:rsidRPr="004C15D6">
              <w:rPr>
                <w:sz w:val="24"/>
                <w:szCs w:val="24"/>
                <w:lang w:val="ro-RO"/>
              </w:rPr>
              <w:t xml:space="preserve"> ac</w:t>
            </w:r>
            <w:r w:rsidR="00AE77F3">
              <w:rPr>
                <w:sz w:val="24"/>
                <w:szCs w:val="24"/>
                <w:lang w:val="ro-RO"/>
              </w:rPr>
              <w:t>ț</w:t>
            </w:r>
            <w:r w:rsidRPr="004C15D6">
              <w:rPr>
                <w:sz w:val="24"/>
                <w:szCs w:val="24"/>
                <w:lang w:val="ro-RO"/>
              </w:rPr>
              <w:t xml:space="preserve">iuni de manipulare </w:t>
            </w:r>
            <w:r w:rsidR="00D65512">
              <w:rPr>
                <w:sz w:val="24"/>
                <w:szCs w:val="24"/>
                <w:lang w:val="ro-RO"/>
              </w:rPr>
              <w:t xml:space="preserve">a </w:t>
            </w:r>
            <w:r w:rsidR="0050206D">
              <w:rPr>
                <w:sz w:val="24"/>
                <w:szCs w:val="24"/>
                <w:lang w:val="ro-RO"/>
              </w:rPr>
              <w:t>pie</w:t>
            </w:r>
            <w:r w:rsidR="00AE77F3">
              <w:rPr>
                <w:sz w:val="24"/>
                <w:szCs w:val="24"/>
                <w:lang w:val="ro-RO"/>
              </w:rPr>
              <w:t>ț</w:t>
            </w:r>
            <w:r w:rsidR="0050206D">
              <w:rPr>
                <w:sz w:val="24"/>
                <w:szCs w:val="24"/>
                <w:lang w:val="ro-RO"/>
              </w:rPr>
              <w:t xml:space="preserve">ei </w:t>
            </w:r>
            <w:r w:rsidR="00F12251">
              <w:rPr>
                <w:sz w:val="24"/>
                <w:szCs w:val="24"/>
                <w:lang w:val="ro-RO"/>
              </w:rPr>
              <w:t>de energie electrică</w:t>
            </w:r>
            <w:r w:rsidR="00B94081">
              <w:rPr>
                <w:sz w:val="24"/>
                <w:szCs w:val="24"/>
                <w:lang w:val="ro-RO"/>
              </w:rPr>
              <w:t xml:space="preserve"> iar efectele finale transferate către consumator sau alți participanți ai pieței care activează cu bună credință</w:t>
            </w:r>
            <w:r w:rsidR="0050206D">
              <w:rPr>
                <w:sz w:val="24"/>
                <w:szCs w:val="24"/>
                <w:lang w:val="ro-RO"/>
              </w:rPr>
              <w:t>;</w:t>
            </w:r>
          </w:p>
          <w:p w14:paraId="427C1EF4" w14:textId="148D402F" w:rsidR="004C15D6" w:rsidRDefault="004C15D6" w:rsidP="0065671D">
            <w:pPr>
              <w:pStyle w:val="Listparagraf"/>
              <w:numPr>
                <w:ilvl w:val="0"/>
                <w:numId w:val="12"/>
              </w:numPr>
              <w:spacing w:after="120"/>
              <w:ind w:left="0" w:firstLine="514"/>
              <w:contextualSpacing w:val="0"/>
              <w:rPr>
                <w:sz w:val="24"/>
                <w:szCs w:val="24"/>
                <w:lang w:val="ro-RO"/>
              </w:rPr>
            </w:pPr>
            <w:r w:rsidRPr="004C15D6">
              <w:rPr>
                <w:sz w:val="24"/>
                <w:szCs w:val="24"/>
                <w:lang w:val="ro-RO"/>
              </w:rPr>
              <w:t>Nu va fi exclus echivocul în interpretare în legătură cu ac</w:t>
            </w:r>
            <w:r w:rsidR="00AE77F3">
              <w:rPr>
                <w:sz w:val="24"/>
                <w:szCs w:val="24"/>
                <w:lang w:val="ro-RO"/>
              </w:rPr>
              <w:t>ț</w:t>
            </w:r>
            <w:r w:rsidRPr="004C15D6">
              <w:rPr>
                <w:sz w:val="24"/>
                <w:szCs w:val="24"/>
                <w:lang w:val="ro-RO"/>
              </w:rPr>
              <w:t>iunile ce pot fi considerate drept manipulare a pie</w:t>
            </w:r>
            <w:r w:rsidR="00AE77F3">
              <w:rPr>
                <w:sz w:val="24"/>
                <w:szCs w:val="24"/>
                <w:lang w:val="ro-RO"/>
              </w:rPr>
              <w:t>ț</w:t>
            </w:r>
            <w:r w:rsidRPr="004C15D6">
              <w:rPr>
                <w:sz w:val="24"/>
                <w:szCs w:val="24"/>
                <w:lang w:val="ro-RO"/>
              </w:rPr>
              <w:t>ei</w:t>
            </w:r>
            <w:r w:rsidR="0050206D">
              <w:rPr>
                <w:sz w:val="24"/>
                <w:szCs w:val="24"/>
                <w:lang w:val="ro-RO"/>
              </w:rPr>
              <w:t>,</w:t>
            </w:r>
            <w:r w:rsidRPr="004C15D6">
              <w:rPr>
                <w:sz w:val="24"/>
                <w:szCs w:val="24"/>
                <w:lang w:val="ro-RO"/>
              </w:rPr>
              <w:t xml:space="preserve"> în legătură cu obliga</w:t>
            </w:r>
            <w:r w:rsidR="00AE77F3">
              <w:rPr>
                <w:sz w:val="24"/>
                <w:szCs w:val="24"/>
                <w:lang w:val="ro-RO"/>
              </w:rPr>
              <w:t>ț</w:t>
            </w:r>
            <w:r w:rsidRPr="004C15D6">
              <w:rPr>
                <w:sz w:val="24"/>
                <w:szCs w:val="24"/>
                <w:lang w:val="ro-RO"/>
              </w:rPr>
              <w:t>iile care revin participan</w:t>
            </w:r>
            <w:r w:rsidR="00AE77F3">
              <w:rPr>
                <w:sz w:val="24"/>
                <w:szCs w:val="24"/>
                <w:lang w:val="ro-RO"/>
              </w:rPr>
              <w:t>ț</w:t>
            </w:r>
            <w:r w:rsidRPr="004C15D6">
              <w:rPr>
                <w:sz w:val="24"/>
                <w:szCs w:val="24"/>
                <w:lang w:val="ro-RO"/>
              </w:rPr>
              <w:t>ilor la pia</w:t>
            </w:r>
            <w:r w:rsidR="00AE77F3">
              <w:rPr>
                <w:sz w:val="24"/>
                <w:szCs w:val="24"/>
                <w:lang w:val="ro-RO"/>
              </w:rPr>
              <w:t>ț</w:t>
            </w:r>
            <w:r w:rsidRPr="004C15D6">
              <w:rPr>
                <w:sz w:val="24"/>
                <w:szCs w:val="24"/>
                <w:lang w:val="ro-RO"/>
              </w:rPr>
              <w:t xml:space="preserve">a </w:t>
            </w:r>
            <w:r w:rsidR="00F12251">
              <w:rPr>
                <w:sz w:val="24"/>
                <w:szCs w:val="24"/>
                <w:lang w:val="ro-RO"/>
              </w:rPr>
              <w:t>energiei electrice</w:t>
            </w:r>
            <w:r w:rsidRPr="004C15D6">
              <w:rPr>
                <w:sz w:val="24"/>
                <w:szCs w:val="24"/>
                <w:lang w:val="ro-RO"/>
              </w:rPr>
              <w:t>, care de</w:t>
            </w:r>
            <w:r w:rsidR="00AE77F3">
              <w:rPr>
                <w:sz w:val="24"/>
                <w:szCs w:val="24"/>
                <w:lang w:val="ro-RO"/>
              </w:rPr>
              <w:t>ț</w:t>
            </w:r>
            <w:r w:rsidRPr="004C15D6">
              <w:rPr>
                <w:sz w:val="24"/>
                <w:szCs w:val="24"/>
                <w:lang w:val="ro-RO"/>
              </w:rPr>
              <w:t>in informa</w:t>
            </w:r>
            <w:r w:rsidR="00AE77F3">
              <w:rPr>
                <w:sz w:val="24"/>
                <w:szCs w:val="24"/>
                <w:lang w:val="ro-RO"/>
              </w:rPr>
              <w:t>ț</w:t>
            </w:r>
            <w:r w:rsidRPr="004C15D6">
              <w:rPr>
                <w:sz w:val="24"/>
                <w:szCs w:val="24"/>
                <w:lang w:val="ro-RO"/>
              </w:rPr>
              <w:t>ii privileg</w:t>
            </w:r>
            <w:r w:rsidR="0050206D">
              <w:rPr>
                <w:sz w:val="24"/>
                <w:szCs w:val="24"/>
                <w:lang w:val="ro-RO"/>
              </w:rPr>
              <w:t>iate;</w:t>
            </w:r>
          </w:p>
          <w:p w14:paraId="2EBC59C6" w14:textId="64B4F1CA" w:rsidR="00C74120" w:rsidRPr="00C74120" w:rsidRDefault="00C74120" w:rsidP="0065671D">
            <w:pPr>
              <w:pStyle w:val="Listparagraf"/>
              <w:numPr>
                <w:ilvl w:val="0"/>
                <w:numId w:val="12"/>
              </w:numPr>
              <w:spacing w:after="120"/>
              <w:ind w:left="0" w:firstLine="514"/>
              <w:contextualSpacing w:val="0"/>
              <w:rPr>
                <w:sz w:val="24"/>
                <w:szCs w:val="24"/>
                <w:lang w:val="ro-RO"/>
              </w:rPr>
            </w:pPr>
            <w:r>
              <w:rPr>
                <w:sz w:val="24"/>
                <w:szCs w:val="24"/>
                <w:lang w:val="ro-RO"/>
              </w:rPr>
              <w:t>ANRE nu va fi în măsură să asigure o monitorizare eficientă a pie</w:t>
            </w:r>
            <w:r w:rsidR="00AE77F3">
              <w:rPr>
                <w:sz w:val="24"/>
                <w:szCs w:val="24"/>
                <w:lang w:val="ro-RO"/>
              </w:rPr>
              <w:t>ț</w:t>
            </w:r>
            <w:r>
              <w:rPr>
                <w:sz w:val="24"/>
                <w:szCs w:val="24"/>
                <w:lang w:val="ro-RO"/>
              </w:rPr>
              <w:t xml:space="preserve">ei angro </w:t>
            </w:r>
            <w:r w:rsidR="00685B88">
              <w:rPr>
                <w:sz w:val="24"/>
                <w:szCs w:val="24"/>
                <w:lang w:val="ro-RO"/>
              </w:rPr>
              <w:t>de energie electrică</w:t>
            </w:r>
            <w:r>
              <w:rPr>
                <w:sz w:val="24"/>
                <w:szCs w:val="24"/>
                <w:lang w:val="ro-RO"/>
              </w:rPr>
              <w:t xml:space="preserve"> </w:t>
            </w:r>
            <w:r w:rsidR="00AE77F3">
              <w:rPr>
                <w:sz w:val="24"/>
                <w:szCs w:val="24"/>
                <w:lang w:val="ro-RO"/>
              </w:rPr>
              <w:t>ș</w:t>
            </w:r>
            <w:r>
              <w:rPr>
                <w:sz w:val="24"/>
                <w:szCs w:val="24"/>
                <w:lang w:val="ro-RO"/>
              </w:rPr>
              <w:t xml:space="preserve">i nu va dispune de mijloacele necesare pentru a interveni în mod prompt pentru prevenirea </w:t>
            </w:r>
            <w:r w:rsidR="00AE77F3">
              <w:rPr>
                <w:sz w:val="24"/>
                <w:szCs w:val="24"/>
                <w:lang w:val="ro-RO"/>
              </w:rPr>
              <w:t>ș</w:t>
            </w:r>
            <w:r>
              <w:rPr>
                <w:sz w:val="24"/>
                <w:szCs w:val="24"/>
                <w:lang w:val="ro-RO"/>
              </w:rPr>
              <w:t>i contracararea ac</w:t>
            </w:r>
            <w:r w:rsidR="00AE77F3">
              <w:rPr>
                <w:sz w:val="24"/>
                <w:szCs w:val="24"/>
                <w:lang w:val="ro-RO"/>
              </w:rPr>
              <w:t>ț</w:t>
            </w:r>
            <w:r>
              <w:rPr>
                <w:sz w:val="24"/>
                <w:szCs w:val="24"/>
                <w:lang w:val="ro-RO"/>
              </w:rPr>
              <w:t>iunilor de manipulare a pie</w:t>
            </w:r>
            <w:r w:rsidR="00AE77F3">
              <w:rPr>
                <w:sz w:val="24"/>
                <w:szCs w:val="24"/>
                <w:lang w:val="ro-RO"/>
              </w:rPr>
              <w:t>ț</w:t>
            </w:r>
            <w:r>
              <w:rPr>
                <w:sz w:val="24"/>
                <w:szCs w:val="24"/>
                <w:lang w:val="ro-RO"/>
              </w:rPr>
              <w:t xml:space="preserve">ei </w:t>
            </w:r>
            <w:r w:rsidR="00AE77F3">
              <w:rPr>
                <w:sz w:val="24"/>
                <w:szCs w:val="24"/>
                <w:lang w:val="ro-RO"/>
              </w:rPr>
              <w:t>ș</w:t>
            </w:r>
            <w:r>
              <w:rPr>
                <w:sz w:val="24"/>
                <w:szCs w:val="24"/>
                <w:lang w:val="ro-RO"/>
              </w:rPr>
              <w:t>i de abuz a unor participan</w:t>
            </w:r>
            <w:r w:rsidR="00AE77F3">
              <w:rPr>
                <w:sz w:val="24"/>
                <w:szCs w:val="24"/>
                <w:lang w:val="ro-RO"/>
              </w:rPr>
              <w:t>ț</w:t>
            </w:r>
            <w:r>
              <w:rPr>
                <w:sz w:val="24"/>
                <w:szCs w:val="24"/>
                <w:lang w:val="ro-RO"/>
              </w:rPr>
              <w:t>i la pia</w:t>
            </w:r>
            <w:r w:rsidR="00AE77F3">
              <w:rPr>
                <w:sz w:val="24"/>
                <w:szCs w:val="24"/>
                <w:lang w:val="ro-RO"/>
              </w:rPr>
              <w:t>ț</w:t>
            </w:r>
            <w:r>
              <w:rPr>
                <w:sz w:val="24"/>
                <w:szCs w:val="24"/>
                <w:lang w:val="ro-RO"/>
              </w:rPr>
              <w:t xml:space="preserve">a </w:t>
            </w:r>
            <w:r w:rsidR="00685B88">
              <w:rPr>
                <w:sz w:val="24"/>
                <w:szCs w:val="24"/>
                <w:lang w:val="ro-RO"/>
              </w:rPr>
              <w:t>energiei electrice</w:t>
            </w:r>
            <w:r>
              <w:rPr>
                <w:sz w:val="24"/>
                <w:szCs w:val="24"/>
                <w:lang w:val="ro-RO"/>
              </w:rPr>
              <w:t>, inclusiv prin aplicarea de sa</w:t>
            </w:r>
            <w:r w:rsidR="0050206D">
              <w:rPr>
                <w:sz w:val="24"/>
                <w:szCs w:val="24"/>
                <w:lang w:val="ro-RO"/>
              </w:rPr>
              <w:t>nc</w:t>
            </w:r>
            <w:r w:rsidR="00AE77F3">
              <w:rPr>
                <w:sz w:val="24"/>
                <w:szCs w:val="24"/>
                <w:lang w:val="ro-RO"/>
              </w:rPr>
              <w:t>ț</w:t>
            </w:r>
            <w:r w:rsidR="0050206D">
              <w:rPr>
                <w:sz w:val="24"/>
                <w:szCs w:val="24"/>
                <w:lang w:val="ro-RO"/>
              </w:rPr>
              <w:t>iuni specifice în acest scop;</w:t>
            </w:r>
          </w:p>
          <w:p w14:paraId="0ACCC053" w14:textId="7BD2E830" w:rsidR="004C15D6" w:rsidRDefault="00CF2350" w:rsidP="0065671D">
            <w:pPr>
              <w:pStyle w:val="Listparagraf"/>
              <w:numPr>
                <w:ilvl w:val="0"/>
                <w:numId w:val="12"/>
              </w:numPr>
              <w:spacing w:after="120"/>
              <w:ind w:left="0" w:firstLine="514"/>
              <w:contextualSpacing w:val="0"/>
              <w:rPr>
                <w:sz w:val="24"/>
                <w:szCs w:val="24"/>
                <w:lang w:val="ro-RO"/>
              </w:rPr>
            </w:pPr>
            <w:r>
              <w:rPr>
                <w:sz w:val="24"/>
                <w:szCs w:val="24"/>
                <w:lang w:val="ro-RO"/>
              </w:rPr>
              <w:t xml:space="preserve">Mai mult, </w:t>
            </w:r>
            <w:r w:rsidR="00C74120">
              <w:rPr>
                <w:sz w:val="24"/>
                <w:szCs w:val="24"/>
                <w:lang w:val="ro-RO"/>
              </w:rPr>
              <w:t xml:space="preserve">unul din obiectivele de reglementare ale Legii cu privire la </w:t>
            </w:r>
            <w:r w:rsidR="00685B88">
              <w:rPr>
                <w:sz w:val="24"/>
                <w:szCs w:val="24"/>
                <w:lang w:val="ro-RO"/>
              </w:rPr>
              <w:t>energia electrică</w:t>
            </w:r>
            <w:r w:rsidR="00C74120">
              <w:rPr>
                <w:sz w:val="24"/>
                <w:szCs w:val="24"/>
                <w:lang w:val="ro-RO"/>
              </w:rPr>
              <w:t xml:space="preserve"> este </w:t>
            </w:r>
            <w:r w:rsidR="00C74120" w:rsidRPr="00C74120">
              <w:rPr>
                <w:sz w:val="24"/>
                <w:szCs w:val="24"/>
                <w:lang w:val="ro-RO"/>
              </w:rPr>
              <w:t xml:space="preserve">organizarea </w:t>
            </w:r>
            <w:r w:rsidR="00AE77F3">
              <w:rPr>
                <w:sz w:val="24"/>
                <w:szCs w:val="24"/>
                <w:lang w:val="ro-RO"/>
              </w:rPr>
              <w:t>ș</w:t>
            </w:r>
            <w:r w:rsidR="00C74120" w:rsidRPr="00C74120">
              <w:rPr>
                <w:sz w:val="24"/>
                <w:szCs w:val="24"/>
                <w:lang w:val="ro-RO"/>
              </w:rPr>
              <w:t>i asigurarea func</w:t>
            </w:r>
            <w:r w:rsidR="00AE77F3">
              <w:rPr>
                <w:sz w:val="24"/>
                <w:szCs w:val="24"/>
                <w:lang w:val="ro-RO"/>
              </w:rPr>
              <w:t>ț</w:t>
            </w:r>
            <w:r w:rsidR="00C74120" w:rsidRPr="00C74120">
              <w:rPr>
                <w:sz w:val="24"/>
                <w:szCs w:val="24"/>
                <w:lang w:val="ro-RO"/>
              </w:rPr>
              <w:t>ionării pie</w:t>
            </w:r>
            <w:r w:rsidR="00AE77F3">
              <w:rPr>
                <w:sz w:val="24"/>
                <w:szCs w:val="24"/>
                <w:lang w:val="ro-RO"/>
              </w:rPr>
              <w:t>ț</w:t>
            </w:r>
            <w:r w:rsidR="00C74120" w:rsidRPr="00C74120">
              <w:rPr>
                <w:sz w:val="24"/>
                <w:szCs w:val="24"/>
                <w:lang w:val="ro-RO"/>
              </w:rPr>
              <w:t>ei na</w:t>
            </w:r>
            <w:r w:rsidR="00AE77F3">
              <w:rPr>
                <w:sz w:val="24"/>
                <w:szCs w:val="24"/>
                <w:lang w:val="ro-RO"/>
              </w:rPr>
              <w:t>ț</w:t>
            </w:r>
            <w:r w:rsidR="00C74120" w:rsidRPr="00C74120">
              <w:rPr>
                <w:sz w:val="24"/>
                <w:szCs w:val="24"/>
                <w:lang w:val="ro-RO"/>
              </w:rPr>
              <w:t xml:space="preserve">ionale a </w:t>
            </w:r>
            <w:r w:rsidR="00685B88">
              <w:rPr>
                <w:sz w:val="24"/>
                <w:szCs w:val="24"/>
                <w:lang w:val="ro-RO"/>
              </w:rPr>
              <w:t>energiei electrică,</w:t>
            </w:r>
            <w:r w:rsidR="00C74120" w:rsidRPr="00C74120">
              <w:rPr>
                <w:sz w:val="24"/>
                <w:szCs w:val="24"/>
                <w:lang w:val="ro-RO"/>
              </w:rPr>
              <w:t xml:space="preserve"> în condi</w:t>
            </w:r>
            <w:r w:rsidR="00AE77F3">
              <w:rPr>
                <w:sz w:val="24"/>
                <w:szCs w:val="24"/>
                <w:lang w:val="ro-RO"/>
              </w:rPr>
              <w:t>ț</w:t>
            </w:r>
            <w:r w:rsidR="00C74120" w:rsidRPr="00C74120">
              <w:rPr>
                <w:sz w:val="24"/>
                <w:szCs w:val="24"/>
                <w:lang w:val="ro-RO"/>
              </w:rPr>
              <w:t>ii de transparen</w:t>
            </w:r>
            <w:r w:rsidR="00AE77F3">
              <w:rPr>
                <w:sz w:val="24"/>
                <w:szCs w:val="24"/>
                <w:lang w:val="ro-RO"/>
              </w:rPr>
              <w:t>ț</w:t>
            </w:r>
            <w:r w:rsidR="00C74120" w:rsidRPr="00C74120">
              <w:rPr>
                <w:sz w:val="24"/>
                <w:szCs w:val="24"/>
                <w:lang w:val="ro-RO"/>
              </w:rPr>
              <w:t xml:space="preserve">ă, de competitivitate </w:t>
            </w:r>
            <w:r w:rsidR="00AE77F3">
              <w:rPr>
                <w:sz w:val="24"/>
                <w:szCs w:val="24"/>
                <w:lang w:val="ro-RO"/>
              </w:rPr>
              <w:t>ș</w:t>
            </w:r>
            <w:r w:rsidR="00C74120" w:rsidRPr="00C74120">
              <w:rPr>
                <w:sz w:val="24"/>
                <w:szCs w:val="24"/>
                <w:lang w:val="ro-RO"/>
              </w:rPr>
              <w:t>i de nediscriminare, integrarea acesteia în pia</w:t>
            </w:r>
            <w:r w:rsidR="00AE77F3">
              <w:rPr>
                <w:sz w:val="24"/>
                <w:szCs w:val="24"/>
                <w:lang w:val="ro-RO"/>
              </w:rPr>
              <w:t>ț</w:t>
            </w:r>
            <w:r w:rsidR="00C74120" w:rsidRPr="00C74120">
              <w:rPr>
                <w:sz w:val="24"/>
                <w:szCs w:val="24"/>
                <w:lang w:val="ro-RO"/>
              </w:rPr>
              <w:t xml:space="preserve">a regională </w:t>
            </w:r>
            <w:r w:rsidR="00AE77F3">
              <w:rPr>
                <w:sz w:val="24"/>
                <w:szCs w:val="24"/>
                <w:lang w:val="ro-RO"/>
              </w:rPr>
              <w:t>ș</w:t>
            </w:r>
            <w:r w:rsidR="00C74120" w:rsidRPr="00C74120">
              <w:rPr>
                <w:sz w:val="24"/>
                <w:szCs w:val="24"/>
                <w:lang w:val="ro-RO"/>
              </w:rPr>
              <w:t xml:space="preserve">i europeană, precum </w:t>
            </w:r>
            <w:r w:rsidR="00AE77F3">
              <w:rPr>
                <w:sz w:val="24"/>
                <w:szCs w:val="24"/>
                <w:lang w:val="ro-RO"/>
              </w:rPr>
              <w:t>ș</w:t>
            </w:r>
            <w:r w:rsidR="00C74120" w:rsidRPr="00C74120">
              <w:rPr>
                <w:sz w:val="24"/>
                <w:szCs w:val="24"/>
                <w:lang w:val="ro-RO"/>
              </w:rPr>
              <w:t>i crearea condi</w:t>
            </w:r>
            <w:r w:rsidR="00AE77F3">
              <w:rPr>
                <w:sz w:val="24"/>
                <w:szCs w:val="24"/>
                <w:lang w:val="ro-RO"/>
              </w:rPr>
              <w:t>ț</w:t>
            </w:r>
            <w:r w:rsidR="00C74120" w:rsidRPr="00C74120">
              <w:rPr>
                <w:sz w:val="24"/>
                <w:szCs w:val="24"/>
                <w:lang w:val="ro-RO"/>
              </w:rPr>
              <w:t>iilor necesare pentru asigurarea concuren</w:t>
            </w:r>
            <w:r w:rsidR="00AE77F3">
              <w:rPr>
                <w:sz w:val="24"/>
                <w:szCs w:val="24"/>
                <w:lang w:val="ro-RO"/>
              </w:rPr>
              <w:t>ț</w:t>
            </w:r>
            <w:r w:rsidR="00C74120" w:rsidRPr="00C74120">
              <w:rPr>
                <w:sz w:val="24"/>
                <w:szCs w:val="24"/>
                <w:lang w:val="ro-RO"/>
              </w:rPr>
              <w:t>ei pe pia</w:t>
            </w:r>
            <w:r w:rsidR="00AE77F3">
              <w:rPr>
                <w:sz w:val="24"/>
                <w:szCs w:val="24"/>
                <w:lang w:val="ro-RO"/>
              </w:rPr>
              <w:t>ț</w:t>
            </w:r>
            <w:r w:rsidR="00C74120" w:rsidRPr="00C74120">
              <w:rPr>
                <w:sz w:val="24"/>
                <w:szCs w:val="24"/>
                <w:lang w:val="ro-RO"/>
              </w:rPr>
              <w:t xml:space="preserve">a </w:t>
            </w:r>
            <w:r w:rsidR="00685B88">
              <w:rPr>
                <w:sz w:val="24"/>
                <w:szCs w:val="24"/>
                <w:lang w:val="ro-RO"/>
              </w:rPr>
              <w:t>de energie electrică</w:t>
            </w:r>
            <w:r w:rsidR="00C74120" w:rsidRPr="00C74120">
              <w:rPr>
                <w:sz w:val="24"/>
                <w:szCs w:val="24"/>
                <w:lang w:val="ro-RO"/>
              </w:rPr>
              <w:t xml:space="preserve">. Or, </w:t>
            </w:r>
            <w:r w:rsidR="004C15D6">
              <w:rPr>
                <w:sz w:val="24"/>
                <w:szCs w:val="24"/>
                <w:lang w:val="ro-RO"/>
              </w:rPr>
              <w:t>în contextul în care, ANRE nu are experien</w:t>
            </w:r>
            <w:r w:rsidR="00AE77F3">
              <w:rPr>
                <w:sz w:val="24"/>
                <w:szCs w:val="24"/>
                <w:lang w:val="ro-RO"/>
              </w:rPr>
              <w:t>ț</w:t>
            </w:r>
            <w:r w:rsidR="004C15D6">
              <w:rPr>
                <w:sz w:val="24"/>
                <w:szCs w:val="24"/>
                <w:lang w:val="ro-RO"/>
              </w:rPr>
              <w:t xml:space="preserve">ă în </w:t>
            </w:r>
            <w:r w:rsidR="00C31537">
              <w:rPr>
                <w:sz w:val="24"/>
                <w:szCs w:val="24"/>
                <w:lang w:val="ro-RO"/>
              </w:rPr>
              <w:t xml:space="preserve">legătură cu </w:t>
            </w:r>
            <w:r w:rsidR="004C15D6">
              <w:rPr>
                <w:sz w:val="24"/>
                <w:szCs w:val="24"/>
                <w:lang w:val="ro-RO"/>
              </w:rPr>
              <w:t>monitorizarea pie</w:t>
            </w:r>
            <w:r w:rsidR="00AE77F3">
              <w:rPr>
                <w:sz w:val="24"/>
                <w:szCs w:val="24"/>
                <w:lang w:val="ro-RO"/>
              </w:rPr>
              <w:t>ț</w:t>
            </w:r>
            <w:r w:rsidR="004C15D6">
              <w:rPr>
                <w:sz w:val="24"/>
                <w:szCs w:val="24"/>
                <w:lang w:val="ro-RO"/>
              </w:rPr>
              <w:t>elor concuren</w:t>
            </w:r>
            <w:r w:rsidR="00AE77F3">
              <w:rPr>
                <w:sz w:val="24"/>
                <w:szCs w:val="24"/>
                <w:lang w:val="ro-RO"/>
              </w:rPr>
              <w:t>ț</w:t>
            </w:r>
            <w:r w:rsidR="004C15D6">
              <w:rPr>
                <w:sz w:val="24"/>
                <w:szCs w:val="24"/>
                <w:lang w:val="ro-RO"/>
              </w:rPr>
              <w:t xml:space="preserve">iale de </w:t>
            </w:r>
            <w:r w:rsidR="00685B88">
              <w:rPr>
                <w:sz w:val="24"/>
                <w:szCs w:val="24"/>
                <w:lang w:val="ro-RO"/>
              </w:rPr>
              <w:t>energie electrică</w:t>
            </w:r>
            <w:r w:rsidR="00C31537">
              <w:rPr>
                <w:sz w:val="24"/>
                <w:szCs w:val="24"/>
                <w:lang w:val="ro-RO"/>
              </w:rPr>
              <w:t xml:space="preserve">, </w:t>
            </w:r>
            <w:r w:rsidR="004C15D6">
              <w:rPr>
                <w:sz w:val="24"/>
                <w:szCs w:val="24"/>
                <w:lang w:val="ro-RO"/>
              </w:rPr>
              <w:t>prevenire</w:t>
            </w:r>
            <w:r w:rsidR="00C31537">
              <w:rPr>
                <w:sz w:val="24"/>
                <w:szCs w:val="24"/>
                <w:lang w:val="ro-RO"/>
              </w:rPr>
              <w:t>a</w:t>
            </w:r>
            <w:r w:rsidR="004C15D6">
              <w:rPr>
                <w:sz w:val="24"/>
                <w:szCs w:val="24"/>
                <w:lang w:val="ro-RO"/>
              </w:rPr>
              <w:t>, contracararea ac</w:t>
            </w:r>
            <w:r w:rsidR="00AE77F3">
              <w:rPr>
                <w:sz w:val="24"/>
                <w:szCs w:val="24"/>
                <w:lang w:val="ro-RO"/>
              </w:rPr>
              <w:t>ț</w:t>
            </w:r>
            <w:r w:rsidR="004C15D6">
              <w:rPr>
                <w:sz w:val="24"/>
                <w:szCs w:val="24"/>
                <w:lang w:val="ro-RO"/>
              </w:rPr>
              <w:t>iunilor de manipulare a pie</w:t>
            </w:r>
            <w:r w:rsidR="00AE77F3">
              <w:rPr>
                <w:sz w:val="24"/>
                <w:szCs w:val="24"/>
                <w:lang w:val="ro-RO"/>
              </w:rPr>
              <w:t>ț</w:t>
            </w:r>
            <w:r w:rsidR="004C15D6">
              <w:rPr>
                <w:sz w:val="24"/>
                <w:szCs w:val="24"/>
                <w:lang w:val="ro-RO"/>
              </w:rPr>
              <w:t xml:space="preserve">ei </w:t>
            </w:r>
            <w:r w:rsidR="00AE77F3">
              <w:rPr>
                <w:sz w:val="24"/>
                <w:szCs w:val="24"/>
                <w:lang w:val="ro-RO"/>
              </w:rPr>
              <w:t>ș</w:t>
            </w:r>
            <w:r w:rsidR="004C15D6">
              <w:rPr>
                <w:sz w:val="24"/>
                <w:szCs w:val="24"/>
                <w:lang w:val="ro-RO"/>
              </w:rPr>
              <w:t>i a abuzurilor</w:t>
            </w:r>
            <w:r w:rsidR="00C74120">
              <w:rPr>
                <w:sz w:val="24"/>
                <w:szCs w:val="24"/>
                <w:lang w:val="ro-RO"/>
              </w:rPr>
              <w:t xml:space="preserve"> </w:t>
            </w:r>
            <w:r w:rsidR="00AE77F3">
              <w:rPr>
                <w:sz w:val="24"/>
                <w:szCs w:val="24"/>
                <w:lang w:val="ro-RO"/>
              </w:rPr>
              <w:t>ș</w:t>
            </w:r>
            <w:r w:rsidR="00C74120">
              <w:rPr>
                <w:sz w:val="24"/>
                <w:szCs w:val="24"/>
                <w:lang w:val="ro-RO"/>
              </w:rPr>
              <w:t>i nu dispune de mijloacele necesare pentru interven</w:t>
            </w:r>
            <w:r w:rsidR="00AE77F3">
              <w:rPr>
                <w:sz w:val="24"/>
                <w:szCs w:val="24"/>
                <w:lang w:val="ro-RO"/>
              </w:rPr>
              <w:t>ț</w:t>
            </w:r>
            <w:r w:rsidR="00C74120">
              <w:rPr>
                <w:sz w:val="24"/>
                <w:szCs w:val="24"/>
                <w:lang w:val="ro-RO"/>
              </w:rPr>
              <w:t>ie</w:t>
            </w:r>
            <w:r w:rsidR="00C31537">
              <w:rPr>
                <w:sz w:val="24"/>
                <w:szCs w:val="24"/>
                <w:lang w:val="ro-RO"/>
              </w:rPr>
              <w:t xml:space="preserve"> în mod prom</w:t>
            </w:r>
            <w:r w:rsidR="006E64BB">
              <w:rPr>
                <w:sz w:val="24"/>
                <w:szCs w:val="24"/>
                <w:lang w:val="ro-RO"/>
              </w:rPr>
              <w:t>p</w:t>
            </w:r>
            <w:r w:rsidR="00C31537">
              <w:rPr>
                <w:sz w:val="24"/>
                <w:szCs w:val="24"/>
                <w:lang w:val="ro-RO"/>
              </w:rPr>
              <w:t>t</w:t>
            </w:r>
            <w:r w:rsidR="00C74120">
              <w:rPr>
                <w:sz w:val="24"/>
                <w:szCs w:val="24"/>
                <w:lang w:val="ro-RO"/>
              </w:rPr>
              <w:t>,</w:t>
            </w:r>
            <w:r w:rsidR="004C15D6">
              <w:rPr>
                <w:sz w:val="24"/>
                <w:szCs w:val="24"/>
                <w:lang w:val="ro-RO"/>
              </w:rPr>
              <w:t xml:space="preserve"> există probabilitatea prejudicierii directe în mod a grav participan</w:t>
            </w:r>
            <w:r w:rsidR="00AE77F3">
              <w:rPr>
                <w:sz w:val="24"/>
                <w:szCs w:val="24"/>
                <w:lang w:val="ro-RO"/>
              </w:rPr>
              <w:t>ț</w:t>
            </w:r>
            <w:r w:rsidR="0050206D">
              <w:rPr>
                <w:sz w:val="24"/>
                <w:szCs w:val="24"/>
                <w:lang w:val="ro-RO"/>
              </w:rPr>
              <w:t>ilor la pia</w:t>
            </w:r>
            <w:r w:rsidR="00AE77F3">
              <w:rPr>
                <w:sz w:val="24"/>
                <w:szCs w:val="24"/>
                <w:lang w:val="ro-RO"/>
              </w:rPr>
              <w:t>ț</w:t>
            </w:r>
            <w:r w:rsidR="0050206D">
              <w:rPr>
                <w:sz w:val="24"/>
                <w:szCs w:val="24"/>
                <w:lang w:val="ro-RO"/>
              </w:rPr>
              <w:t xml:space="preserve">a </w:t>
            </w:r>
            <w:r w:rsidR="00685B88">
              <w:rPr>
                <w:sz w:val="24"/>
                <w:szCs w:val="24"/>
                <w:lang w:val="ro-RO"/>
              </w:rPr>
              <w:t>energiei electrice</w:t>
            </w:r>
            <w:r w:rsidR="0050206D">
              <w:rPr>
                <w:sz w:val="24"/>
                <w:szCs w:val="24"/>
                <w:lang w:val="ro-RO"/>
              </w:rPr>
              <w:t>;</w:t>
            </w:r>
          </w:p>
          <w:p w14:paraId="6562483D" w14:textId="77777777" w:rsidR="00A81A3E" w:rsidRDefault="008A0DE0" w:rsidP="0065671D">
            <w:pPr>
              <w:pStyle w:val="Listparagraf"/>
              <w:numPr>
                <w:ilvl w:val="0"/>
                <w:numId w:val="12"/>
              </w:numPr>
              <w:spacing w:after="120"/>
              <w:ind w:left="0" w:firstLine="514"/>
              <w:contextualSpacing w:val="0"/>
              <w:rPr>
                <w:sz w:val="24"/>
                <w:szCs w:val="24"/>
                <w:lang w:val="ro-RO"/>
              </w:rPr>
            </w:pPr>
            <w:r>
              <w:rPr>
                <w:sz w:val="24"/>
                <w:szCs w:val="24"/>
                <w:lang w:val="ro-RO"/>
              </w:rPr>
              <w:t>Republica Moldova nu va îndeplini obliga</w:t>
            </w:r>
            <w:r w:rsidR="00AE77F3">
              <w:rPr>
                <w:sz w:val="24"/>
                <w:szCs w:val="24"/>
                <w:lang w:val="ro-RO"/>
              </w:rPr>
              <w:t>ț</w:t>
            </w:r>
            <w:r>
              <w:rPr>
                <w:sz w:val="24"/>
                <w:szCs w:val="24"/>
                <w:lang w:val="ro-RO"/>
              </w:rPr>
              <w:t xml:space="preserve">iile asumate în calitate de </w:t>
            </w:r>
            <w:r w:rsidRPr="008A0DE0">
              <w:rPr>
                <w:sz w:val="24"/>
                <w:szCs w:val="24"/>
                <w:lang w:val="ro-RO"/>
              </w:rPr>
              <w:t>parte contractantă a Tratatului Comunită</w:t>
            </w:r>
            <w:r w:rsidR="00AE77F3">
              <w:rPr>
                <w:sz w:val="24"/>
                <w:szCs w:val="24"/>
                <w:lang w:val="ro-RO"/>
              </w:rPr>
              <w:t>ț</w:t>
            </w:r>
            <w:r w:rsidRPr="008A0DE0">
              <w:rPr>
                <w:sz w:val="24"/>
                <w:szCs w:val="24"/>
                <w:lang w:val="ro-RO"/>
              </w:rPr>
              <w:t xml:space="preserve">ii Energetice </w:t>
            </w:r>
            <w:r w:rsidR="008C58B9">
              <w:rPr>
                <w:sz w:val="24"/>
                <w:szCs w:val="24"/>
                <w:lang w:val="ro-RO"/>
              </w:rPr>
              <w:t>referitor la</w:t>
            </w:r>
            <w:r w:rsidRPr="008A0DE0">
              <w:rPr>
                <w:sz w:val="24"/>
                <w:szCs w:val="24"/>
                <w:lang w:val="ro-RO"/>
              </w:rPr>
              <w:t xml:space="preserve"> transpunerea </w:t>
            </w:r>
            <w:r w:rsidR="00AE77F3">
              <w:rPr>
                <w:sz w:val="24"/>
                <w:szCs w:val="24"/>
                <w:lang w:val="ro-RO"/>
              </w:rPr>
              <w:t>ș</w:t>
            </w:r>
            <w:r w:rsidRPr="008A0DE0">
              <w:rPr>
                <w:sz w:val="24"/>
                <w:szCs w:val="24"/>
                <w:lang w:val="ro-RO"/>
              </w:rPr>
              <w:t xml:space="preserve">i implementarea Regulamentului UE nr. 1227/2011 privind integritatea </w:t>
            </w:r>
            <w:r w:rsidR="00AE77F3">
              <w:rPr>
                <w:sz w:val="24"/>
                <w:szCs w:val="24"/>
                <w:lang w:val="ro-RO"/>
              </w:rPr>
              <w:t>ș</w:t>
            </w:r>
            <w:r w:rsidRPr="008A0DE0">
              <w:rPr>
                <w:sz w:val="24"/>
                <w:szCs w:val="24"/>
                <w:lang w:val="ro-RO"/>
              </w:rPr>
              <w:t>i transparen</w:t>
            </w:r>
            <w:r w:rsidR="00AE77F3">
              <w:rPr>
                <w:sz w:val="24"/>
                <w:szCs w:val="24"/>
                <w:lang w:val="ro-RO"/>
              </w:rPr>
              <w:t>ț</w:t>
            </w:r>
            <w:r w:rsidRPr="008A0DE0">
              <w:rPr>
                <w:sz w:val="24"/>
                <w:szCs w:val="24"/>
                <w:lang w:val="ro-RO"/>
              </w:rPr>
              <w:t>a pie</w:t>
            </w:r>
            <w:r w:rsidR="00AE77F3">
              <w:rPr>
                <w:sz w:val="24"/>
                <w:szCs w:val="24"/>
                <w:lang w:val="ro-RO"/>
              </w:rPr>
              <w:t>ț</w:t>
            </w:r>
            <w:r w:rsidRPr="008A0DE0">
              <w:rPr>
                <w:sz w:val="24"/>
                <w:szCs w:val="24"/>
                <w:lang w:val="ro-RO"/>
              </w:rPr>
              <w:t>ei angro de energie</w:t>
            </w:r>
            <w:r w:rsidR="00685B88">
              <w:rPr>
                <w:sz w:val="24"/>
                <w:szCs w:val="24"/>
                <w:lang w:val="ro-RO"/>
              </w:rPr>
              <w:t xml:space="preserve">. </w:t>
            </w:r>
            <w:r w:rsidR="00C20C6E" w:rsidRPr="00C20C6E">
              <w:rPr>
                <w:sz w:val="24"/>
                <w:szCs w:val="24"/>
                <w:lang w:val="ro-RO"/>
              </w:rPr>
              <w:t>Întrucât  scopul operării de modifică</w:t>
            </w:r>
            <w:r w:rsidR="008C58B9">
              <w:rPr>
                <w:sz w:val="24"/>
                <w:szCs w:val="24"/>
                <w:lang w:val="ro-RO"/>
              </w:rPr>
              <w:t xml:space="preserve">ri </w:t>
            </w:r>
            <w:r w:rsidR="00AE77F3">
              <w:rPr>
                <w:sz w:val="24"/>
                <w:szCs w:val="24"/>
                <w:lang w:val="ro-RO"/>
              </w:rPr>
              <w:t>ș</w:t>
            </w:r>
            <w:r w:rsidR="008C58B9">
              <w:rPr>
                <w:sz w:val="24"/>
                <w:szCs w:val="24"/>
                <w:lang w:val="ro-RO"/>
              </w:rPr>
              <w:t xml:space="preserve">i completări la Legea cu privire la </w:t>
            </w:r>
            <w:r w:rsidR="0088597F">
              <w:rPr>
                <w:sz w:val="24"/>
                <w:szCs w:val="24"/>
                <w:lang w:val="ro-RO"/>
              </w:rPr>
              <w:t>energia electrică</w:t>
            </w:r>
            <w:r w:rsidR="008C58B9">
              <w:rPr>
                <w:sz w:val="24"/>
                <w:szCs w:val="24"/>
                <w:lang w:val="ro-RO"/>
              </w:rPr>
              <w:t xml:space="preserve"> este de asigura</w:t>
            </w:r>
            <w:r w:rsidR="00C20C6E" w:rsidRPr="00C20C6E">
              <w:rPr>
                <w:sz w:val="24"/>
                <w:szCs w:val="24"/>
                <w:lang w:val="ro-RO"/>
              </w:rPr>
              <w:t xml:space="preserve"> transpunerea în legisla</w:t>
            </w:r>
            <w:r w:rsidR="00AE77F3">
              <w:rPr>
                <w:sz w:val="24"/>
                <w:szCs w:val="24"/>
                <w:lang w:val="ro-RO"/>
              </w:rPr>
              <w:t>ț</w:t>
            </w:r>
            <w:r w:rsidR="00C20C6E" w:rsidRPr="00C20C6E">
              <w:rPr>
                <w:sz w:val="24"/>
                <w:szCs w:val="24"/>
                <w:lang w:val="ro-RO"/>
              </w:rPr>
              <w:t>ia na</w:t>
            </w:r>
            <w:r w:rsidR="00AE77F3">
              <w:rPr>
                <w:sz w:val="24"/>
                <w:szCs w:val="24"/>
                <w:lang w:val="ro-RO"/>
              </w:rPr>
              <w:t>ț</w:t>
            </w:r>
            <w:r w:rsidR="00C20C6E" w:rsidRPr="00C20C6E">
              <w:rPr>
                <w:sz w:val="24"/>
                <w:szCs w:val="24"/>
                <w:lang w:val="ro-RO"/>
              </w:rPr>
              <w:t xml:space="preserve">ională </w:t>
            </w:r>
            <w:r w:rsidR="00AE77F3">
              <w:rPr>
                <w:sz w:val="24"/>
                <w:szCs w:val="24"/>
                <w:lang w:val="ro-RO"/>
              </w:rPr>
              <w:t>ș</w:t>
            </w:r>
            <w:r w:rsidR="00C20C6E" w:rsidRPr="00C20C6E">
              <w:rPr>
                <w:sz w:val="24"/>
                <w:szCs w:val="24"/>
                <w:lang w:val="ro-RO"/>
              </w:rPr>
              <w:t xml:space="preserve">i </w:t>
            </w:r>
            <w:r w:rsidR="008C58B9">
              <w:rPr>
                <w:sz w:val="24"/>
                <w:szCs w:val="24"/>
                <w:lang w:val="ro-RO"/>
              </w:rPr>
              <w:t>implementarea</w:t>
            </w:r>
            <w:r w:rsidR="00C20C6E" w:rsidRPr="00C20C6E">
              <w:rPr>
                <w:sz w:val="24"/>
                <w:szCs w:val="24"/>
                <w:lang w:val="ro-RO"/>
              </w:rPr>
              <w:t xml:space="preserve"> acquis-ului Comunită</w:t>
            </w:r>
            <w:r w:rsidR="00AE77F3">
              <w:rPr>
                <w:sz w:val="24"/>
                <w:szCs w:val="24"/>
                <w:lang w:val="ro-RO"/>
              </w:rPr>
              <w:t>ț</w:t>
            </w:r>
            <w:r w:rsidR="00C20C6E" w:rsidRPr="00C20C6E">
              <w:rPr>
                <w:sz w:val="24"/>
                <w:szCs w:val="24"/>
                <w:lang w:val="ro-RO"/>
              </w:rPr>
              <w:t xml:space="preserve">ii Energetice, precum </w:t>
            </w:r>
            <w:r w:rsidR="00AE77F3">
              <w:rPr>
                <w:sz w:val="24"/>
                <w:szCs w:val="24"/>
                <w:lang w:val="ro-RO"/>
              </w:rPr>
              <w:t>ș</w:t>
            </w:r>
            <w:r w:rsidR="00C20C6E" w:rsidRPr="00C20C6E">
              <w:rPr>
                <w:sz w:val="24"/>
                <w:szCs w:val="24"/>
                <w:lang w:val="ro-RO"/>
              </w:rPr>
              <w:t xml:space="preserve">i </w:t>
            </w:r>
            <w:r w:rsidR="008C58B9">
              <w:rPr>
                <w:sz w:val="24"/>
                <w:szCs w:val="24"/>
                <w:lang w:val="ro-RO"/>
              </w:rPr>
              <w:t>de a exclude echivocul</w:t>
            </w:r>
            <w:r w:rsidR="00C20C6E" w:rsidRPr="00C20C6E">
              <w:rPr>
                <w:sz w:val="24"/>
                <w:szCs w:val="24"/>
                <w:lang w:val="ro-RO"/>
              </w:rPr>
              <w:t xml:space="preserve"> în interpretarea unor prevederi din actele normative în vigoare, autorii prezentei </w:t>
            </w:r>
            <w:r w:rsidR="006512B9">
              <w:rPr>
                <w:sz w:val="24"/>
                <w:szCs w:val="24"/>
                <w:lang w:val="ro-RO"/>
              </w:rPr>
              <w:t>AIR</w:t>
            </w:r>
            <w:r w:rsidR="00C20C6E" w:rsidRPr="00C20C6E">
              <w:rPr>
                <w:sz w:val="24"/>
                <w:szCs w:val="24"/>
                <w:lang w:val="ro-RO"/>
              </w:rPr>
              <w:t xml:space="preserve"> nu au identificat  eventuale efecte pozitive în cazul men</w:t>
            </w:r>
            <w:r w:rsidR="00AE77F3">
              <w:rPr>
                <w:sz w:val="24"/>
                <w:szCs w:val="24"/>
                <w:lang w:val="ro-RO"/>
              </w:rPr>
              <w:t>ț</w:t>
            </w:r>
            <w:r w:rsidR="00C20C6E" w:rsidRPr="00C20C6E">
              <w:rPr>
                <w:sz w:val="24"/>
                <w:szCs w:val="24"/>
                <w:lang w:val="ro-RO"/>
              </w:rPr>
              <w:t xml:space="preserve">inerii stării actuale de lucruri. </w:t>
            </w:r>
          </w:p>
          <w:p w14:paraId="306D4A3B" w14:textId="77777777" w:rsidR="006D2E59" w:rsidRDefault="006D2E59" w:rsidP="0065671D">
            <w:pPr>
              <w:pStyle w:val="Listparagraf"/>
              <w:numPr>
                <w:ilvl w:val="0"/>
                <w:numId w:val="12"/>
              </w:numPr>
              <w:spacing w:after="120"/>
              <w:ind w:left="0" w:firstLine="514"/>
              <w:contextualSpacing w:val="0"/>
              <w:rPr>
                <w:sz w:val="24"/>
                <w:szCs w:val="24"/>
                <w:lang w:val="ro-RO"/>
              </w:rPr>
            </w:pPr>
            <w:r>
              <w:rPr>
                <w:sz w:val="24"/>
                <w:szCs w:val="24"/>
                <w:lang w:val="ro-RO"/>
              </w:rPr>
              <w:t xml:space="preserve">Una din atribuțiile Guvernului este de a desemna Operatorul Pieței Energiei Electrice, astfel  lipsa intervenției asupra Legii nr. 107/2016 nu va permite </w:t>
            </w:r>
            <w:r w:rsidRPr="006D2E59">
              <w:rPr>
                <w:sz w:val="24"/>
                <w:szCs w:val="24"/>
                <w:lang w:val="ro-RO"/>
              </w:rPr>
              <w:t>asigurarea funcționării pieței energiei electrice pentru ziua următoare, a pieței energiei electrice pe parcursul zilei şi a pieței organizate a contractelor</w:t>
            </w:r>
            <w:r>
              <w:rPr>
                <w:sz w:val="24"/>
                <w:szCs w:val="24"/>
                <w:lang w:val="ro-RO"/>
              </w:rPr>
              <w:t xml:space="preserve"> bilaterale, care au drept scop asigurarea </w:t>
            </w:r>
            <w:r w:rsidRPr="006D2E59">
              <w:rPr>
                <w:sz w:val="24"/>
                <w:szCs w:val="24"/>
                <w:lang w:val="ro-RO"/>
              </w:rPr>
              <w:t xml:space="preserve">diversificării opțiunilor de livrare </w:t>
            </w:r>
            <w:r>
              <w:rPr>
                <w:sz w:val="24"/>
                <w:szCs w:val="24"/>
                <w:lang w:val="ro-RO"/>
              </w:rPr>
              <w:t>energiei electrice,</w:t>
            </w:r>
            <w:r w:rsidRPr="006D2E59">
              <w:rPr>
                <w:sz w:val="24"/>
                <w:szCs w:val="24"/>
                <w:lang w:val="ro-RO"/>
              </w:rPr>
              <w:t xml:space="preserve"> a majorării lichidității pe piață</w:t>
            </w:r>
            <w:r>
              <w:rPr>
                <w:sz w:val="24"/>
                <w:szCs w:val="24"/>
                <w:lang w:val="ro-RO"/>
              </w:rPr>
              <w:t xml:space="preserve"> </w:t>
            </w:r>
            <w:r w:rsidRPr="006D2E59">
              <w:rPr>
                <w:sz w:val="24"/>
                <w:szCs w:val="24"/>
                <w:lang w:val="ro-RO"/>
              </w:rPr>
              <w:t xml:space="preserve">ceea ce va duce la micșorarea costurilor desfășurării activităților pe piața </w:t>
            </w:r>
            <w:r>
              <w:rPr>
                <w:sz w:val="24"/>
                <w:szCs w:val="24"/>
                <w:lang w:val="ro-RO"/>
              </w:rPr>
              <w:t>energiei electrice.</w:t>
            </w:r>
          </w:p>
          <w:p w14:paraId="68D2E0FB" w14:textId="38F8876B" w:rsidR="00336A39" w:rsidRDefault="00336A39" w:rsidP="00336A39">
            <w:pPr>
              <w:pStyle w:val="Listparagraf"/>
              <w:numPr>
                <w:ilvl w:val="0"/>
                <w:numId w:val="12"/>
              </w:numPr>
              <w:spacing w:after="120"/>
              <w:ind w:left="0" w:firstLine="514"/>
              <w:contextualSpacing w:val="0"/>
              <w:rPr>
                <w:sz w:val="24"/>
                <w:szCs w:val="24"/>
                <w:lang w:val="ro-RO"/>
              </w:rPr>
            </w:pPr>
            <w:r>
              <w:rPr>
                <w:sz w:val="24"/>
                <w:szCs w:val="24"/>
                <w:lang w:val="ro-RO"/>
              </w:rPr>
              <w:t>Î</w:t>
            </w:r>
            <w:r w:rsidRPr="00336A39">
              <w:rPr>
                <w:sz w:val="24"/>
                <w:szCs w:val="24"/>
                <w:lang w:val="ro-RO"/>
              </w:rPr>
              <w:t>ntreprinderile electroenergetice, care desfășoară activități pe piața energiei electrice şi consumatorii finali vor continua sa-şi desfășoare activitatea în condițiile unei piețe puternic reglementate şi lipsite de concurență;</w:t>
            </w:r>
          </w:p>
          <w:p w14:paraId="24305A8E" w14:textId="1DBC7969" w:rsidR="00336A39" w:rsidRPr="00336A39" w:rsidRDefault="00336A39" w:rsidP="00336A39">
            <w:pPr>
              <w:pStyle w:val="Listparagraf"/>
              <w:numPr>
                <w:ilvl w:val="0"/>
                <w:numId w:val="12"/>
              </w:numPr>
              <w:spacing w:after="120"/>
              <w:ind w:left="0" w:firstLine="514"/>
              <w:contextualSpacing w:val="0"/>
              <w:rPr>
                <w:sz w:val="24"/>
                <w:szCs w:val="24"/>
                <w:lang w:val="ro-RO"/>
              </w:rPr>
            </w:pPr>
            <w:r>
              <w:rPr>
                <w:sz w:val="24"/>
                <w:szCs w:val="24"/>
                <w:lang w:val="ro-RO"/>
              </w:rPr>
              <w:t>N</w:t>
            </w:r>
            <w:r w:rsidRPr="00336A39">
              <w:rPr>
                <w:sz w:val="24"/>
                <w:szCs w:val="24"/>
                <w:lang w:val="ro-RO"/>
              </w:rPr>
              <w:t xml:space="preserve">u vor fi stabilite în mod clar şi neechivoc </w:t>
            </w:r>
            <w:r>
              <w:rPr>
                <w:sz w:val="24"/>
                <w:szCs w:val="24"/>
                <w:lang w:val="ro-RO"/>
              </w:rPr>
              <w:t>atribuțiile autorității de reglementare</w:t>
            </w:r>
            <w:r w:rsidRPr="00336A39">
              <w:rPr>
                <w:sz w:val="24"/>
                <w:szCs w:val="24"/>
                <w:lang w:val="ro-RO"/>
              </w:rPr>
              <w:t xml:space="preserve">, ce reies din rolul de </w:t>
            </w:r>
            <w:r>
              <w:rPr>
                <w:sz w:val="24"/>
                <w:szCs w:val="24"/>
                <w:lang w:val="ro-RO"/>
              </w:rPr>
              <w:t>reglementator al pieței de energie electrică</w:t>
            </w:r>
            <w:r w:rsidRPr="00336A39">
              <w:rPr>
                <w:sz w:val="24"/>
                <w:szCs w:val="24"/>
                <w:lang w:val="ro-RO"/>
              </w:rPr>
              <w:t xml:space="preserve">. Acest fapt va permite participanților la piața de energie electrică să se eschiveze de la îndeplinirea obligațiilor inerente activităților pe care le desfășoară, punând în pericol securitatea aprovizionării cu energie electrică a consumatorilor finali și activitatea economică a participanților la piața de energie electrică; </w:t>
            </w:r>
          </w:p>
          <w:p w14:paraId="637A3C9A" w14:textId="77777777" w:rsidR="00921298" w:rsidRDefault="00336A39" w:rsidP="00921298">
            <w:pPr>
              <w:pStyle w:val="Listparagraf"/>
              <w:numPr>
                <w:ilvl w:val="0"/>
                <w:numId w:val="12"/>
              </w:numPr>
              <w:spacing w:after="120"/>
              <w:ind w:left="0" w:firstLine="514"/>
              <w:contextualSpacing w:val="0"/>
              <w:rPr>
                <w:sz w:val="24"/>
                <w:szCs w:val="24"/>
                <w:lang w:val="ro-RO"/>
              </w:rPr>
            </w:pPr>
            <w:r w:rsidRPr="00921298">
              <w:rPr>
                <w:sz w:val="24"/>
                <w:szCs w:val="24"/>
                <w:lang w:val="ro-RO"/>
              </w:rPr>
              <w:t>Furnizorii nu vor fi încurajați să facă uz de dreptul de a achiziționa alternativ energie electrică, utilizând piețele organizate pe termen scurt, iar, pe de altă parte, nu va fi încurajată intrarea pe piața energiei electrice de noi furnizori de energie electrică;</w:t>
            </w:r>
          </w:p>
          <w:p w14:paraId="538A9980" w14:textId="77777777" w:rsidR="00B94081" w:rsidRDefault="00336A39" w:rsidP="0065671D">
            <w:pPr>
              <w:pStyle w:val="Listparagraf"/>
              <w:numPr>
                <w:ilvl w:val="0"/>
                <w:numId w:val="12"/>
              </w:numPr>
              <w:spacing w:after="120"/>
              <w:ind w:left="0" w:firstLine="514"/>
              <w:contextualSpacing w:val="0"/>
              <w:rPr>
                <w:sz w:val="24"/>
                <w:szCs w:val="24"/>
                <w:lang w:val="ro-RO"/>
              </w:rPr>
            </w:pPr>
            <w:r w:rsidRPr="00921298">
              <w:rPr>
                <w:sz w:val="24"/>
                <w:szCs w:val="24"/>
                <w:lang w:val="ro-RO"/>
              </w:rPr>
              <w:t>Nu vor putea fi întreprinse măsurile necesare pentru a asigura aprovizionarea cu energie electrică a consumatorilor finali în condiții de siguranță, de accesibilitate, de fiabilitate şi de calitate, iar eventualele întreruperi în livrarea energiei electrice vor prejudicia consumatorii de energie electrice, precum şi economia națională în ansamblu;</w:t>
            </w:r>
          </w:p>
          <w:p w14:paraId="4E299B68" w14:textId="77777777" w:rsidR="00473AAC" w:rsidRDefault="00473AAC" w:rsidP="00473AAC">
            <w:pPr>
              <w:spacing w:after="120"/>
              <w:rPr>
                <w:sz w:val="24"/>
                <w:szCs w:val="24"/>
                <w:lang w:val="ro-RO"/>
              </w:rPr>
            </w:pPr>
          </w:p>
          <w:p w14:paraId="590A3FD6" w14:textId="14C46A2A" w:rsidR="00473AAC" w:rsidRPr="00473AAC" w:rsidRDefault="00473AAC" w:rsidP="00473AAC">
            <w:pPr>
              <w:spacing w:after="120"/>
              <w:rPr>
                <w:sz w:val="24"/>
                <w:szCs w:val="24"/>
                <w:lang w:val="ro-RO"/>
              </w:rPr>
            </w:pPr>
          </w:p>
        </w:tc>
      </w:tr>
      <w:tr w:rsidR="00457A8E" w:rsidRPr="004554B2" w14:paraId="60D86C53" w14:textId="77777777" w:rsidTr="00B734FB">
        <w:trPr>
          <w:jc w:val="center"/>
        </w:trPr>
        <w:tc>
          <w:tcPr>
            <w:tcW w:w="4803" w:type="pct"/>
            <w:gridSpan w:val="2"/>
            <w:tcMar>
              <w:top w:w="15" w:type="dxa"/>
              <w:left w:w="45" w:type="dxa"/>
              <w:bottom w:w="15" w:type="dxa"/>
              <w:right w:w="45" w:type="dxa"/>
            </w:tcMar>
            <w:hideMark/>
          </w:tcPr>
          <w:p w14:paraId="237152F0" w14:textId="12D61E91" w:rsidR="00457A8E" w:rsidRPr="00A16197" w:rsidRDefault="00457A8E" w:rsidP="0065671D">
            <w:pPr>
              <w:ind w:firstLine="0"/>
              <w:rPr>
                <w:b/>
                <w:sz w:val="24"/>
                <w:szCs w:val="24"/>
                <w:lang w:val="ro-RO"/>
              </w:rPr>
            </w:pPr>
            <w:r w:rsidRPr="004554B2">
              <w:rPr>
                <w:b/>
                <w:bCs/>
                <w:sz w:val="24"/>
                <w:szCs w:val="24"/>
                <w:lang w:val="it-IT"/>
              </w:rPr>
              <w:lastRenderedPageBreak/>
              <w:t>b</w:t>
            </w:r>
            <w:r w:rsidRPr="00A16197">
              <w:rPr>
                <w:b/>
                <w:bCs/>
                <w:sz w:val="24"/>
                <w:szCs w:val="24"/>
                <w:vertAlign w:val="superscript"/>
                <w:lang w:val="ro-RO"/>
              </w:rPr>
              <w:t>1</w:t>
            </w:r>
            <w:r w:rsidRPr="00A16197">
              <w:rPr>
                <w:b/>
                <w:bCs/>
                <w:sz w:val="24"/>
                <w:szCs w:val="24"/>
                <w:lang w:val="ro-RO"/>
              </w:rPr>
              <w:t>) Pentru op</w:t>
            </w:r>
            <w:r w:rsidR="00AE77F3">
              <w:rPr>
                <w:b/>
                <w:bCs/>
                <w:sz w:val="24"/>
                <w:szCs w:val="24"/>
                <w:lang w:val="ro-RO"/>
              </w:rPr>
              <w:t>ț</w:t>
            </w:r>
            <w:r w:rsidRPr="00A16197">
              <w:rPr>
                <w:b/>
                <w:bCs/>
                <w:sz w:val="24"/>
                <w:szCs w:val="24"/>
                <w:lang w:val="ro-RO"/>
              </w:rPr>
              <w:t>iunea recomandată, identifica</w:t>
            </w:r>
            <w:r w:rsidR="00AE77F3">
              <w:rPr>
                <w:b/>
                <w:bCs/>
                <w:sz w:val="24"/>
                <w:szCs w:val="24"/>
                <w:lang w:val="ro-RO"/>
              </w:rPr>
              <w:t>ț</w:t>
            </w:r>
            <w:r w:rsidRPr="00A16197">
              <w:rPr>
                <w:b/>
                <w:bCs/>
                <w:sz w:val="24"/>
                <w:szCs w:val="24"/>
                <w:lang w:val="ro-RO"/>
              </w:rPr>
              <w:t xml:space="preserve">i impacturile </w:t>
            </w:r>
            <w:r w:rsidR="006D3E96" w:rsidRPr="00A16197">
              <w:rPr>
                <w:b/>
                <w:bCs/>
                <w:sz w:val="24"/>
                <w:szCs w:val="24"/>
                <w:lang w:val="ro-RO"/>
              </w:rPr>
              <w:t>completând</w:t>
            </w:r>
            <w:r w:rsidRPr="00A16197">
              <w:rPr>
                <w:b/>
                <w:bCs/>
                <w:sz w:val="24"/>
                <w:szCs w:val="24"/>
                <w:lang w:val="ro-RO"/>
              </w:rPr>
              <w:t xml:space="preserve"> tabelul din anexa la prezentul formular. Descrie</w:t>
            </w:r>
            <w:r w:rsidR="00AE77F3">
              <w:rPr>
                <w:b/>
                <w:bCs/>
                <w:sz w:val="24"/>
                <w:szCs w:val="24"/>
                <w:lang w:val="ro-RO"/>
              </w:rPr>
              <w:t>ț</w:t>
            </w:r>
            <w:r w:rsidRPr="00A16197">
              <w:rPr>
                <w:b/>
                <w:bCs/>
                <w:sz w:val="24"/>
                <w:szCs w:val="24"/>
                <w:lang w:val="ro-RO"/>
              </w:rPr>
              <w:t>i pe larg impacturile sub formă de costuri sau beneficii, inclusiv păr</w:t>
            </w:r>
            <w:r w:rsidR="00AE77F3">
              <w:rPr>
                <w:b/>
                <w:bCs/>
                <w:sz w:val="24"/>
                <w:szCs w:val="24"/>
                <w:lang w:val="ro-RO"/>
              </w:rPr>
              <w:t>ț</w:t>
            </w:r>
            <w:r w:rsidRPr="00A16197">
              <w:rPr>
                <w:b/>
                <w:bCs/>
                <w:sz w:val="24"/>
                <w:szCs w:val="24"/>
                <w:lang w:val="ro-RO"/>
              </w:rPr>
              <w:t xml:space="preserve">ile interesate care ar putea fi afectate pozitiv </w:t>
            </w:r>
            <w:r w:rsidR="00AE77F3">
              <w:rPr>
                <w:b/>
                <w:bCs/>
                <w:sz w:val="24"/>
                <w:szCs w:val="24"/>
                <w:lang w:val="ro-RO"/>
              </w:rPr>
              <w:t>ș</w:t>
            </w:r>
            <w:r w:rsidRPr="00A16197">
              <w:rPr>
                <w:b/>
                <w:bCs/>
                <w:sz w:val="24"/>
                <w:szCs w:val="24"/>
                <w:lang w:val="ro-RO"/>
              </w:rPr>
              <w:t>i negativ de acestea</w:t>
            </w:r>
          </w:p>
        </w:tc>
        <w:tc>
          <w:tcPr>
            <w:tcW w:w="197" w:type="pct"/>
            <w:gridSpan w:val="2"/>
            <w:tcMar>
              <w:top w:w="15" w:type="dxa"/>
              <w:left w:w="45" w:type="dxa"/>
              <w:bottom w:w="15" w:type="dxa"/>
              <w:right w:w="45" w:type="dxa"/>
            </w:tcMar>
          </w:tcPr>
          <w:p w14:paraId="4D877676" w14:textId="77777777" w:rsidR="00457A8E" w:rsidRPr="00654212" w:rsidRDefault="00457A8E" w:rsidP="0065671D">
            <w:pPr>
              <w:ind w:firstLine="0"/>
              <w:rPr>
                <w:sz w:val="24"/>
                <w:szCs w:val="24"/>
                <w:lang w:val="ro-RO"/>
              </w:rPr>
            </w:pPr>
          </w:p>
        </w:tc>
      </w:tr>
      <w:tr w:rsidR="00457A8E" w:rsidRPr="004554B2" w14:paraId="5C921424" w14:textId="77777777" w:rsidTr="00B734FB">
        <w:trPr>
          <w:jc w:val="center"/>
        </w:trPr>
        <w:tc>
          <w:tcPr>
            <w:tcW w:w="5000" w:type="pct"/>
            <w:gridSpan w:val="4"/>
            <w:tcMar>
              <w:top w:w="15" w:type="dxa"/>
              <w:left w:w="45" w:type="dxa"/>
              <w:bottom w:w="15" w:type="dxa"/>
              <w:right w:w="45" w:type="dxa"/>
            </w:tcMar>
          </w:tcPr>
          <w:p w14:paraId="303B64EF" w14:textId="62346220" w:rsidR="00B04796" w:rsidRPr="008C58B9" w:rsidRDefault="00E47D9F" w:rsidP="0065671D">
            <w:pPr>
              <w:spacing w:after="120"/>
              <w:ind w:firstLine="0"/>
              <w:rPr>
                <w:b/>
                <w:bCs/>
                <w:i/>
                <w:iCs/>
                <w:sz w:val="24"/>
                <w:szCs w:val="24"/>
                <w:lang w:val="ro-RO"/>
              </w:rPr>
            </w:pPr>
            <w:r w:rsidRPr="008C58B9">
              <w:rPr>
                <w:b/>
                <w:bCs/>
                <w:i/>
                <w:iCs/>
                <w:sz w:val="24"/>
                <w:szCs w:val="24"/>
                <w:lang w:val="ro-RO"/>
              </w:rPr>
              <w:t xml:space="preserve">Impacturile </w:t>
            </w:r>
            <w:r w:rsidR="00AE77F3">
              <w:rPr>
                <w:b/>
                <w:bCs/>
                <w:i/>
                <w:iCs/>
                <w:sz w:val="24"/>
                <w:szCs w:val="24"/>
                <w:lang w:val="ro-RO"/>
              </w:rPr>
              <w:t>ș</w:t>
            </w:r>
            <w:r w:rsidRPr="008C58B9">
              <w:rPr>
                <w:b/>
                <w:bCs/>
                <w:i/>
                <w:iCs/>
                <w:sz w:val="24"/>
                <w:szCs w:val="24"/>
                <w:lang w:val="ro-RO"/>
              </w:rPr>
              <w:t>i beneficiile interven</w:t>
            </w:r>
            <w:r w:rsidR="00AE77F3">
              <w:rPr>
                <w:b/>
                <w:bCs/>
                <w:i/>
                <w:iCs/>
                <w:sz w:val="24"/>
                <w:szCs w:val="24"/>
                <w:lang w:val="ro-RO"/>
              </w:rPr>
              <w:t>ț</w:t>
            </w:r>
            <w:r w:rsidRPr="008C58B9">
              <w:rPr>
                <w:b/>
                <w:bCs/>
                <w:i/>
                <w:iCs/>
                <w:sz w:val="24"/>
                <w:szCs w:val="24"/>
                <w:lang w:val="ro-RO"/>
              </w:rPr>
              <w:t>iei</w:t>
            </w:r>
          </w:p>
          <w:p w14:paraId="69D9ACA6" w14:textId="1F3E5A1A" w:rsidR="0088597F" w:rsidRDefault="00712332" w:rsidP="0065671D">
            <w:pPr>
              <w:pStyle w:val="Listparagraf"/>
              <w:tabs>
                <w:tab w:val="left" w:pos="900"/>
              </w:tabs>
              <w:spacing w:after="120"/>
              <w:ind w:left="0" w:firstLine="0"/>
              <w:contextualSpacing w:val="0"/>
              <w:rPr>
                <w:sz w:val="24"/>
                <w:szCs w:val="24"/>
                <w:lang w:val="ro-RO"/>
              </w:rPr>
            </w:pPr>
            <w:r>
              <w:rPr>
                <w:sz w:val="24"/>
                <w:szCs w:val="24"/>
                <w:lang w:val="ro-RO"/>
              </w:rPr>
              <w:t xml:space="preserve">Cu privire la transpunerea </w:t>
            </w:r>
            <w:r w:rsidR="00AE77F3">
              <w:rPr>
                <w:sz w:val="24"/>
                <w:szCs w:val="24"/>
                <w:lang w:val="ro-RO"/>
              </w:rPr>
              <w:t>ș</w:t>
            </w:r>
            <w:r>
              <w:rPr>
                <w:sz w:val="24"/>
                <w:szCs w:val="24"/>
                <w:lang w:val="ro-RO"/>
              </w:rPr>
              <w:t xml:space="preserve">i implementarea Regulamentului UE </w:t>
            </w:r>
            <w:r w:rsidR="002819FC">
              <w:rPr>
                <w:sz w:val="24"/>
                <w:szCs w:val="24"/>
                <w:lang w:val="ro-RO"/>
              </w:rPr>
              <w:t xml:space="preserve">nr. 1227/2011 </w:t>
            </w:r>
            <w:r w:rsidR="002819FC" w:rsidRPr="00773A2E">
              <w:rPr>
                <w:sz w:val="24"/>
                <w:szCs w:val="24"/>
                <w:lang w:val="ro-RO"/>
              </w:rPr>
              <w:t xml:space="preserve">privind integritatea </w:t>
            </w:r>
            <w:r w:rsidR="00AE77F3">
              <w:rPr>
                <w:sz w:val="24"/>
                <w:szCs w:val="24"/>
                <w:lang w:val="ro-RO"/>
              </w:rPr>
              <w:t>ș</w:t>
            </w:r>
            <w:r w:rsidR="002819FC" w:rsidRPr="00773A2E">
              <w:rPr>
                <w:sz w:val="24"/>
                <w:szCs w:val="24"/>
                <w:lang w:val="ro-RO"/>
              </w:rPr>
              <w:t>i transparen</w:t>
            </w:r>
            <w:r w:rsidR="00AE77F3">
              <w:rPr>
                <w:sz w:val="24"/>
                <w:szCs w:val="24"/>
                <w:lang w:val="ro-RO"/>
              </w:rPr>
              <w:t>ț</w:t>
            </w:r>
            <w:r w:rsidR="002819FC" w:rsidRPr="00773A2E">
              <w:rPr>
                <w:sz w:val="24"/>
                <w:szCs w:val="24"/>
                <w:lang w:val="ro-RO"/>
              </w:rPr>
              <w:t>a pie</w:t>
            </w:r>
            <w:r w:rsidR="00AE77F3">
              <w:rPr>
                <w:sz w:val="24"/>
                <w:szCs w:val="24"/>
                <w:lang w:val="ro-RO"/>
              </w:rPr>
              <w:t>ț</w:t>
            </w:r>
            <w:r w:rsidR="002819FC" w:rsidRPr="00773A2E">
              <w:rPr>
                <w:sz w:val="24"/>
                <w:szCs w:val="24"/>
                <w:lang w:val="ro-RO"/>
              </w:rPr>
              <w:t>ei angro de energie</w:t>
            </w:r>
            <w:r w:rsidR="005D7086">
              <w:rPr>
                <w:sz w:val="24"/>
                <w:szCs w:val="24"/>
                <w:lang w:val="ro-RO"/>
              </w:rPr>
              <w:t xml:space="preserve">, se estimează că </w:t>
            </w:r>
            <w:r w:rsidR="00A112BA">
              <w:rPr>
                <w:sz w:val="24"/>
                <w:szCs w:val="24"/>
                <w:lang w:val="ro-RO"/>
              </w:rPr>
              <w:t>doar ANRE va suporta cheltuieli în legătură cu</w:t>
            </w:r>
            <w:r w:rsidR="003B7DEA">
              <w:rPr>
                <w:sz w:val="24"/>
                <w:szCs w:val="24"/>
                <w:lang w:val="ro-RO"/>
              </w:rPr>
              <w:t>:</w:t>
            </w:r>
            <w:r w:rsidR="00A112BA">
              <w:rPr>
                <w:sz w:val="24"/>
                <w:szCs w:val="24"/>
                <w:lang w:val="ro-RO"/>
              </w:rPr>
              <w:t xml:space="preserve"> crearea </w:t>
            </w:r>
            <w:r w:rsidR="00AE77F3">
              <w:rPr>
                <w:sz w:val="24"/>
                <w:szCs w:val="24"/>
                <w:lang w:val="ro-RO"/>
              </w:rPr>
              <w:t>ș</w:t>
            </w:r>
            <w:r w:rsidR="00A112BA">
              <w:rPr>
                <w:sz w:val="24"/>
                <w:szCs w:val="24"/>
                <w:lang w:val="ro-RO"/>
              </w:rPr>
              <w:t xml:space="preserve">i </w:t>
            </w:r>
            <w:r w:rsidR="00AE77F3">
              <w:rPr>
                <w:sz w:val="24"/>
                <w:szCs w:val="24"/>
                <w:lang w:val="ro-RO"/>
              </w:rPr>
              <w:t>ț</w:t>
            </w:r>
            <w:r w:rsidR="00A112BA">
              <w:rPr>
                <w:sz w:val="24"/>
                <w:szCs w:val="24"/>
                <w:lang w:val="ro-RO"/>
              </w:rPr>
              <w:t xml:space="preserve">inerea Registrului </w:t>
            </w:r>
            <w:r w:rsidR="00AB1A2E">
              <w:rPr>
                <w:sz w:val="24"/>
                <w:szCs w:val="24"/>
                <w:lang w:val="ro-RO"/>
              </w:rPr>
              <w:t>participan</w:t>
            </w:r>
            <w:r w:rsidR="00AE77F3">
              <w:rPr>
                <w:sz w:val="24"/>
                <w:szCs w:val="24"/>
                <w:lang w:val="ro-RO"/>
              </w:rPr>
              <w:t>ț</w:t>
            </w:r>
            <w:r w:rsidR="00AB1A2E">
              <w:rPr>
                <w:sz w:val="24"/>
                <w:szCs w:val="24"/>
                <w:lang w:val="ro-RO"/>
              </w:rPr>
              <w:t>ilor la</w:t>
            </w:r>
            <w:r w:rsidR="004C186B">
              <w:rPr>
                <w:sz w:val="24"/>
                <w:szCs w:val="24"/>
                <w:lang w:val="ro-RO"/>
              </w:rPr>
              <w:t xml:space="preserve"> pia</w:t>
            </w:r>
            <w:r w:rsidR="00AE77F3">
              <w:rPr>
                <w:sz w:val="24"/>
                <w:szCs w:val="24"/>
                <w:lang w:val="ro-RO"/>
              </w:rPr>
              <w:t>ț</w:t>
            </w:r>
            <w:r w:rsidR="004C186B">
              <w:rPr>
                <w:sz w:val="24"/>
                <w:szCs w:val="24"/>
                <w:lang w:val="ro-RO"/>
              </w:rPr>
              <w:t xml:space="preserve">a angro a </w:t>
            </w:r>
            <w:r w:rsidR="00897A70">
              <w:rPr>
                <w:sz w:val="24"/>
                <w:szCs w:val="24"/>
                <w:lang w:val="ro-RO"/>
              </w:rPr>
              <w:t>energiei electrice</w:t>
            </w:r>
            <w:r w:rsidR="004C186B">
              <w:rPr>
                <w:sz w:val="24"/>
                <w:szCs w:val="24"/>
                <w:lang w:val="ro-RO"/>
              </w:rPr>
              <w:t>, achizi</w:t>
            </w:r>
            <w:r w:rsidR="00AE77F3">
              <w:rPr>
                <w:sz w:val="24"/>
                <w:szCs w:val="24"/>
                <w:lang w:val="ro-RO"/>
              </w:rPr>
              <w:t>ț</w:t>
            </w:r>
            <w:r w:rsidR="004C186B">
              <w:rPr>
                <w:sz w:val="24"/>
                <w:szCs w:val="24"/>
                <w:lang w:val="ro-RO"/>
              </w:rPr>
              <w:t>ionarea sisteme</w:t>
            </w:r>
            <w:r w:rsidR="003B7DEA">
              <w:rPr>
                <w:sz w:val="24"/>
                <w:szCs w:val="24"/>
                <w:lang w:val="ro-RO"/>
              </w:rPr>
              <w:t>lor</w:t>
            </w:r>
            <w:r w:rsidR="004C186B">
              <w:rPr>
                <w:sz w:val="24"/>
                <w:szCs w:val="24"/>
                <w:lang w:val="ro-RO"/>
              </w:rPr>
              <w:t xml:space="preserve"> electronice de supraveghere </w:t>
            </w:r>
            <w:r w:rsidR="00AE77F3">
              <w:rPr>
                <w:sz w:val="24"/>
                <w:szCs w:val="24"/>
                <w:lang w:val="ro-RO"/>
              </w:rPr>
              <w:t>ș</w:t>
            </w:r>
            <w:r w:rsidR="004C186B">
              <w:rPr>
                <w:sz w:val="24"/>
                <w:szCs w:val="24"/>
                <w:lang w:val="ro-RO"/>
              </w:rPr>
              <w:t>i control în timp real a tranzac</w:t>
            </w:r>
            <w:r w:rsidR="00AE77F3">
              <w:rPr>
                <w:sz w:val="24"/>
                <w:szCs w:val="24"/>
                <w:lang w:val="ro-RO"/>
              </w:rPr>
              <w:t>ț</w:t>
            </w:r>
            <w:r w:rsidR="004C186B">
              <w:rPr>
                <w:sz w:val="24"/>
                <w:szCs w:val="24"/>
                <w:lang w:val="ro-RO"/>
              </w:rPr>
              <w:t xml:space="preserve">iilor, precum </w:t>
            </w:r>
            <w:r w:rsidR="00AE77F3">
              <w:rPr>
                <w:sz w:val="24"/>
                <w:szCs w:val="24"/>
                <w:lang w:val="ro-RO"/>
              </w:rPr>
              <w:t>ș</w:t>
            </w:r>
            <w:r w:rsidR="004C186B">
              <w:rPr>
                <w:sz w:val="24"/>
                <w:szCs w:val="24"/>
                <w:lang w:val="ro-RO"/>
              </w:rPr>
              <w:t>i eventuale cheltuieli</w:t>
            </w:r>
            <w:r w:rsidR="00771468">
              <w:rPr>
                <w:sz w:val="24"/>
                <w:szCs w:val="24"/>
                <w:lang w:val="ro-RO"/>
              </w:rPr>
              <w:t xml:space="preserve"> cu personalul suplimentar care să asigure realizarea </w:t>
            </w:r>
            <w:r w:rsidR="00CF2694">
              <w:rPr>
                <w:sz w:val="24"/>
                <w:szCs w:val="24"/>
                <w:lang w:val="ro-RO"/>
              </w:rPr>
              <w:t>atribu</w:t>
            </w:r>
            <w:r w:rsidR="00AE77F3">
              <w:rPr>
                <w:sz w:val="24"/>
                <w:szCs w:val="24"/>
                <w:lang w:val="ro-RO"/>
              </w:rPr>
              <w:t>ț</w:t>
            </w:r>
            <w:r w:rsidR="00CF2694">
              <w:rPr>
                <w:sz w:val="24"/>
                <w:szCs w:val="24"/>
                <w:lang w:val="ro-RO"/>
              </w:rPr>
              <w:t>iilor</w:t>
            </w:r>
            <w:r w:rsidR="00771468">
              <w:rPr>
                <w:sz w:val="24"/>
                <w:szCs w:val="24"/>
                <w:lang w:val="ro-RO"/>
              </w:rPr>
              <w:t xml:space="preserve"> </w:t>
            </w:r>
            <w:r w:rsidR="003B7DEA">
              <w:rPr>
                <w:sz w:val="24"/>
                <w:szCs w:val="24"/>
                <w:lang w:val="ro-RO"/>
              </w:rPr>
              <w:t>aferente</w:t>
            </w:r>
            <w:r w:rsidR="00CF2694">
              <w:rPr>
                <w:sz w:val="24"/>
                <w:szCs w:val="24"/>
                <w:lang w:val="ro-RO"/>
              </w:rPr>
              <w:t xml:space="preserve">, precum </w:t>
            </w:r>
            <w:r w:rsidR="00AE77F3">
              <w:rPr>
                <w:sz w:val="24"/>
                <w:szCs w:val="24"/>
                <w:lang w:val="ro-RO"/>
              </w:rPr>
              <w:t>ș</w:t>
            </w:r>
            <w:r w:rsidR="00CF2694">
              <w:rPr>
                <w:sz w:val="24"/>
                <w:szCs w:val="24"/>
                <w:lang w:val="ro-RO"/>
              </w:rPr>
              <w:t>i a altor atribu</w:t>
            </w:r>
            <w:r w:rsidR="00AE77F3">
              <w:rPr>
                <w:sz w:val="24"/>
                <w:szCs w:val="24"/>
                <w:lang w:val="ro-RO"/>
              </w:rPr>
              <w:t>ț</w:t>
            </w:r>
            <w:r w:rsidR="00CF2694">
              <w:rPr>
                <w:sz w:val="24"/>
                <w:szCs w:val="24"/>
                <w:lang w:val="ro-RO"/>
              </w:rPr>
              <w:t>ii ale A</w:t>
            </w:r>
            <w:r w:rsidR="00B33434">
              <w:rPr>
                <w:sz w:val="24"/>
                <w:szCs w:val="24"/>
                <w:lang w:val="ro-RO"/>
              </w:rPr>
              <w:t xml:space="preserve">NRE </w:t>
            </w:r>
            <w:r w:rsidR="00771468">
              <w:rPr>
                <w:sz w:val="24"/>
                <w:szCs w:val="24"/>
                <w:lang w:val="ro-RO"/>
              </w:rPr>
              <w:t xml:space="preserve">ce </w:t>
            </w:r>
            <w:r w:rsidR="00AE77F3">
              <w:rPr>
                <w:sz w:val="24"/>
                <w:szCs w:val="24"/>
                <w:lang w:val="ro-RO"/>
              </w:rPr>
              <w:t>ț</w:t>
            </w:r>
            <w:r w:rsidR="00771468">
              <w:rPr>
                <w:sz w:val="24"/>
                <w:szCs w:val="24"/>
                <w:lang w:val="ro-RO"/>
              </w:rPr>
              <w:t>in de monitorizarea pie</w:t>
            </w:r>
            <w:r w:rsidR="00AE77F3">
              <w:rPr>
                <w:sz w:val="24"/>
                <w:szCs w:val="24"/>
                <w:lang w:val="ro-RO"/>
              </w:rPr>
              <w:t>ț</w:t>
            </w:r>
            <w:r w:rsidR="00771468">
              <w:rPr>
                <w:sz w:val="24"/>
                <w:szCs w:val="24"/>
                <w:lang w:val="ro-RO"/>
              </w:rPr>
              <w:t xml:space="preserve">ei </w:t>
            </w:r>
            <w:r w:rsidR="00897A70">
              <w:rPr>
                <w:sz w:val="24"/>
                <w:szCs w:val="24"/>
                <w:lang w:val="ro-RO"/>
              </w:rPr>
              <w:t>energiei electrice</w:t>
            </w:r>
            <w:r w:rsidR="00B072DB">
              <w:rPr>
                <w:sz w:val="24"/>
                <w:szCs w:val="24"/>
                <w:lang w:val="ro-RO"/>
              </w:rPr>
              <w:t xml:space="preserve"> </w:t>
            </w:r>
            <w:r w:rsidR="00AE77F3">
              <w:rPr>
                <w:sz w:val="24"/>
                <w:szCs w:val="24"/>
                <w:lang w:val="ro-RO"/>
              </w:rPr>
              <w:t>ș</w:t>
            </w:r>
            <w:r w:rsidR="003B7DEA">
              <w:rPr>
                <w:sz w:val="24"/>
                <w:szCs w:val="24"/>
                <w:lang w:val="ro-RO"/>
              </w:rPr>
              <w:t>i care urmează a fi introduse</w:t>
            </w:r>
            <w:r w:rsidR="00B072DB">
              <w:rPr>
                <w:sz w:val="24"/>
                <w:szCs w:val="24"/>
                <w:lang w:val="ro-RO"/>
              </w:rPr>
              <w:t xml:space="preserve"> în Legea cu privire la </w:t>
            </w:r>
            <w:r w:rsidR="00897A70">
              <w:rPr>
                <w:sz w:val="24"/>
                <w:szCs w:val="24"/>
                <w:lang w:val="ro-RO"/>
              </w:rPr>
              <w:t>energia electrică.</w:t>
            </w:r>
          </w:p>
          <w:p w14:paraId="5DA5FE76" w14:textId="5EDF17E4" w:rsidR="00897A70" w:rsidRDefault="00A200FC" w:rsidP="0065671D">
            <w:pPr>
              <w:pStyle w:val="Listparagraf"/>
              <w:tabs>
                <w:tab w:val="left" w:pos="900"/>
              </w:tabs>
              <w:spacing w:after="120"/>
              <w:ind w:left="0" w:firstLine="0"/>
              <w:contextualSpacing w:val="0"/>
              <w:rPr>
                <w:sz w:val="24"/>
                <w:szCs w:val="24"/>
                <w:lang w:val="ro-RO"/>
              </w:rPr>
            </w:pPr>
            <w:r>
              <w:rPr>
                <w:sz w:val="24"/>
                <w:szCs w:val="24"/>
                <w:lang w:val="ro-RO"/>
              </w:rPr>
              <w:t xml:space="preserve">Cheltuielile privind </w:t>
            </w:r>
            <w:r w:rsidRPr="00A200FC">
              <w:rPr>
                <w:sz w:val="24"/>
                <w:szCs w:val="24"/>
                <w:lang w:val="ro-RO"/>
              </w:rPr>
              <w:t xml:space="preserve">crearea </w:t>
            </w:r>
            <w:r w:rsidR="00AE77F3">
              <w:rPr>
                <w:sz w:val="24"/>
                <w:szCs w:val="24"/>
                <w:lang w:val="ro-RO"/>
              </w:rPr>
              <w:t>ș</w:t>
            </w:r>
            <w:r w:rsidRPr="00A200FC">
              <w:rPr>
                <w:sz w:val="24"/>
                <w:szCs w:val="24"/>
                <w:lang w:val="ro-RO"/>
              </w:rPr>
              <w:t xml:space="preserve">i </w:t>
            </w:r>
            <w:r w:rsidR="00AE77F3">
              <w:rPr>
                <w:sz w:val="24"/>
                <w:szCs w:val="24"/>
                <w:lang w:val="ro-RO"/>
              </w:rPr>
              <w:t>ț</w:t>
            </w:r>
            <w:r w:rsidRPr="00A200FC">
              <w:rPr>
                <w:sz w:val="24"/>
                <w:szCs w:val="24"/>
                <w:lang w:val="ro-RO"/>
              </w:rPr>
              <w:t>inerea Registrului participan</w:t>
            </w:r>
            <w:r w:rsidR="00AE77F3">
              <w:rPr>
                <w:sz w:val="24"/>
                <w:szCs w:val="24"/>
                <w:lang w:val="ro-RO"/>
              </w:rPr>
              <w:t>ț</w:t>
            </w:r>
            <w:r w:rsidRPr="00A200FC">
              <w:rPr>
                <w:sz w:val="24"/>
                <w:szCs w:val="24"/>
                <w:lang w:val="ro-RO"/>
              </w:rPr>
              <w:t>ilor la pia</w:t>
            </w:r>
            <w:r w:rsidR="00AE77F3">
              <w:rPr>
                <w:sz w:val="24"/>
                <w:szCs w:val="24"/>
                <w:lang w:val="ro-RO"/>
              </w:rPr>
              <w:t>ț</w:t>
            </w:r>
            <w:r w:rsidRPr="00A200FC">
              <w:rPr>
                <w:sz w:val="24"/>
                <w:szCs w:val="24"/>
                <w:lang w:val="ro-RO"/>
              </w:rPr>
              <w:t xml:space="preserve">a angro a </w:t>
            </w:r>
            <w:r w:rsidR="00897A70">
              <w:rPr>
                <w:sz w:val="24"/>
                <w:szCs w:val="24"/>
                <w:lang w:val="ro-RO"/>
              </w:rPr>
              <w:t>energiei electrice</w:t>
            </w:r>
            <w:r w:rsidR="003B7DEA">
              <w:rPr>
                <w:sz w:val="24"/>
                <w:szCs w:val="24"/>
                <w:lang w:val="ro-RO"/>
              </w:rPr>
              <w:t xml:space="preserve"> </w:t>
            </w:r>
            <w:r w:rsidR="00AE77F3">
              <w:rPr>
                <w:sz w:val="24"/>
                <w:szCs w:val="24"/>
                <w:lang w:val="ro-RO"/>
              </w:rPr>
              <w:t>ș</w:t>
            </w:r>
            <w:r w:rsidR="003B7DEA">
              <w:rPr>
                <w:sz w:val="24"/>
                <w:szCs w:val="24"/>
                <w:lang w:val="ro-RO"/>
              </w:rPr>
              <w:t>i</w:t>
            </w:r>
            <w:r w:rsidR="00D55651">
              <w:rPr>
                <w:sz w:val="24"/>
                <w:szCs w:val="24"/>
                <w:lang w:val="ro-RO"/>
              </w:rPr>
              <w:t xml:space="preserve"> privind atragerea de</w:t>
            </w:r>
            <w:r w:rsidRPr="00A200FC">
              <w:rPr>
                <w:sz w:val="24"/>
                <w:szCs w:val="24"/>
                <w:lang w:val="ro-RO"/>
              </w:rPr>
              <w:t xml:space="preserve"> personal suplimentar care să asigure realizarea atribu</w:t>
            </w:r>
            <w:r w:rsidR="00AE77F3">
              <w:rPr>
                <w:sz w:val="24"/>
                <w:szCs w:val="24"/>
                <w:lang w:val="ro-RO"/>
              </w:rPr>
              <w:t>ț</w:t>
            </w:r>
            <w:r w:rsidRPr="00A200FC">
              <w:rPr>
                <w:sz w:val="24"/>
                <w:szCs w:val="24"/>
                <w:lang w:val="ro-RO"/>
              </w:rPr>
              <w:t xml:space="preserve">iilor </w:t>
            </w:r>
            <w:r w:rsidR="00D55651">
              <w:rPr>
                <w:sz w:val="24"/>
                <w:szCs w:val="24"/>
                <w:lang w:val="ro-RO"/>
              </w:rPr>
              <w:t xml:space="preserve">ANRE </w:t>
            </w:r>
            <w:r w:rsidR="003B7DEA">
              <w:rPr>
                <w:sz w:val="24"/>
                <w:szCs w:val="24"/>
                <w:lang w:val="ro-RO"/>
              </w:rPr>
              <w:t>de</w:t>
            </w:r>
            <w:r w:rsidR="00D55651">
              <w:rPr>
                <w:sz w:val="24"/>
                <w:szCs w:val="24"/>
                <w:lang w:val="ro-RO"/>
              </w:rPr>
              <w:t xml:space="preserve"> </w:t>
            </w:r>
            <w:r w:rsidR="003B7DEA">
              <w:rPr>
                <w:sz w:val="24"/>
                <w:szCs w:val="24"/>
                <w:lang w:val="ro-RO"/>
              </w:rPr>
              <w:t xml:space="preserve">monitorizare a </w:t>
            </w:r>
            <w:r w:rsidR="00D55651">
              <w:rPr>
                <w:sz w:val="24"/>
                <w:szCs w:val="24"/>
                <w:lang w:val="ro-RO"/>
              </w:rPr>
              <w:t>pie</w:t>
            </w:r>
            <w:r w:rsidR="00AE77F3">
              <w:rPr>
                <w:sz w:val="24"/>
                <w:szCs w:val="24"/>
                <w:lang w:val="ro-RO"/>
              </w:rPr>
              <w:t>ț</w:t>
            </w:r>
            <w:r w:rsidR="00D55651">
              <w:rPr>
                <w:sz w:val="24"/>
                <w:szCs w:val="24"/>
                <w:lang w:val="ro-RO"/>
              </w:rPr>
              <w:t xml:space="preserve">ei </w:t>
            </w:r>
            <w:r w:rsidR="00CD0896">
              <w:rPr>
                <w:sz w:val="24"/>
                <w:szCs w:val="24"/>
                <w:lang w:val="ro-RO"/>
              </w:rPr>
              <w:t xml:space="preserve">angro </w:t>
            </w:r>
            <w:r w:rsidR="00897A70">
              <w:rPr>
                <w:sz w:val="24"/>
                <w:szCs w:val="24"/>
                <w:lang w:val="ro-RO"/>
              </w:rPr>
              <w:t>de energie electrică</w:t>
            </w:r>
            <w:r w:rsidR="00D55651">
              <w:rPr>
                <w:sz w:val="24"/>
                <w:szCs w:val="24"/>
                <w:lang w:val="ro-RO"/>
              </w:rPr>
              <w:t xml:space="preserve"> </w:t>
            </w:r>
            <w:r w:rsidR="007E0F65">
              <w:rPr>
                <w:sz w:val="24"/>
                <w:szCs w:val="24"/>
                <w:lang w:val="ro-RO"/>
              </w:rPr>
              <w:t>se estim</w:t>
            </w:r>
            <w:r w:rsidR="005A55FA">
              <w:rPr>
                <w:sz w:val="24"/>
                <w:szCs w:val="24"/>
                <w:lang w:val="ro-RO"/>
              </w:rPr>
              <w:t>ează a fi nesemnificative</w:t>
            </w:r>
            <w:r w:rsidR="00D14876">
              <w:rPr>
                <w:sz w:val="24"/>
                <w:szCs w:val="24"/>
                <w:lang w:val="ro-RO"/>
              </w:rPr>
              <w:t xml:space="preserve">. </w:t>
            </w:r>
            <w:r w:rsidR="003B7DEA">
              <w:rPr>
                <w:sz w:val="24"/>
                <w:szCs w:val="24"/>
                <w:lang w:val="ro-RO"/>
              </w:rPr>
              <w:t>A</w:t>
            </w:r>
            <w:r w:rsidR="001D1BE9">
              <w:rPr>
                <w:sz w:val="24"/>
                <w:szCs w:val="24"/>
                <w:lang w:val="ro-RO"/>
              </w:rPr>
              <w:t>chizi</w:t>
            </w:r>
            <w:r w:rsidR="00AE77F3">
              <w:rPr>
                <w:sz w:val="24"/>
                <w:szCs w:val="24"/>
                <w:lang w:val="ro-RO"/>
              </w:rPr>
              <w:t>ț</w:t>
            </w:r>
            <w:r w:rsidR="001D1BE9">
              <w:rPr>
                <w:sz w:val="24"/>
                <w:szCs w:val="24"/>
                <w:lang w:val="ro-RO"/>
              </w:rPr>
              <w:t xml:space="preserve">ionarea de sisteme electronice de supraveghere </w:t>
            </w:r>
            <w:r w:rsidR="00AE77F3">
              <w:rPr>
                <w:sz w:val="24"/>
                <w:szCs w:val="24"/>
                <w:lang w:val="ro-RO"/>
              </w:rPr>
              <w:t>ș</w:t>
            </w:r>
            <w:r w:rsidR="001D1BE9">
              <w:rPr>
                <w:sz w:val="24"/>
                <w:szCs w:val="24"/>
                <w:lang w:val="ro-RO"/>
              </w:rPr>
              <w:t>i control în timp real a tranzac</w:t>
            </w:r>
            <w:r w:rsidR="00AE77F3">
              <w:rPr>
                <w:sz w:val="24"/>
                <w:szCs w:val="24"/>
                <w:lang w:val="ro-RO"/>
              </w:rPr>
              <w:t>ț</w:t>
            </w:r>
            <w:r w:rsidR="001D1BE9">
              <w:rPr>
                <w:sz w:val="24"/>
                <w:szCs w:val="24"/>
                <w:lang w:val="ro-RO"/>
              </w:rPr>
              <w:t>iilor</w:t>
            </w:r>
            <w:r w:rsidR="003B7DEA">
              <w:rPr>
                <w:sz w:val="24"/>
                <w:szCs w:val="24"/>
                <w:lang w:val="ro-RO"/>
              </w:rPr>
              <w:t xml:space="preserve">, în schimb, necesită  alocarea de </w:t>
            </w:r>
            <w:r w:rsidR="0037759C">
              <w:rPr>
                <w:sz w:val="24"/>
                <w:szCs w:val="24"/>
                <w:lang w:val="ro-RO"/>
              </w:rPr>
              <w:t xml:space="preserve">anumite </w:t>
            </w:r>
            <w:r w:rsidR="003B7DEA">
              <w:rPr>
                <w:sz w:val="24"/>
                <w:szCs w:val="24"/>
                <w:lang w:val="ro-RO"/>
              </w:rPr>
              <w:t xml:space="preserve">resurse financiare, dar cheltuielile asociate </w:t>
            </w:r>
            <w:r w:rsidR="005A55FA">
              <w:rPr>
                <w:sz w:val="24"/>
                <w:szCs w:val="24"/>
                <w:lang w:val="ro-RO"/>
              </w:rPr>
              <w:t xml:space="preserve">sunt dificil </w:t>
            </w:r>
            <w:r w:rsidR="003B7DEA">
              <w:rPr>
                <w:sz w:val="24"/>
                <w:szCs w:val="24"/>
                <w:lang w:val="ro-RO"/>
              </w:rPr>
              <w:t>de</w:t>
            </w:r>
            <w:r w:rsidR="005A55FA">
              <w:rPr>
                <w:sz w:val="24"/>
                <w:szCs w:val="24"/>
                <w:lang w:val="ro-RO"/>
              </w:rPr>
              <w:t xml:space="preserve"> estimat </w:t>
            </w:r>
            <w:r w:rsidR="002554E8">
              <w:rPr>
                <w:sz w:val="24"/>
                <w:szCs w:val="24"/>
                <w:lang w:val="ro-RO"/>
              </w:rPr>
              <w:t xml:space="preserve">la moment. Aceasta cu atât mai mult cu cât </w:t>
            </w:r>
            <w:r w:rsidR="005A55FA">
              <w:rPr>
                <w:sz w:val="24"/>
                <w:szCs w:val="24"/>
                <w:lang w:val="ro-RO"/>
              </w:rPr>
              <w:t>achizi</w:t>
            </w:r>
            <w:r w:rsidR="00AE77F3">
              <w:rPr>
                <w:sz w:val="24"/>
                <w:szCs w:val="24"/>
                <w:lang w:val="ro-RO"/>
              </w:rPr>
              <w:t>ț</w:t>
            </w:r>
            <w:r w:rsidR="005A55FA">
              <w:rPr>
                <w:sz w:val="24"/>
                <w:szCs w:val="24"/>
                <w:lang w:val="ro-RO"/>
              </w:rPr>
              <w:t>ionarea sistemelor respective va fi necesară după punerea în func</w:t>
            </w:r>
            <w:r w:rsidR="00AE77F3">
              <w:rPr>
                <w:sz w:val="24"/>
                <w:szCs w:val="24"/>
                <w:lang w:val="ro-RO"/>
              </w:rPr>
              <w:t>ț</w:t>
            </w:r>
            <w:r w:rsidR="005A55FA">
              <w:rPr>
                <w:sz w:val="24"/>
                <w:szCs w:val="24"/>
                <w:lang w:val="ro-RO"/>
              </w:rPr>
              <w:t xml:space="preserve">iune a </w:t>
            </w:r>
            <w:r w:rsidR="005219A0">
              <w:rPr>
                <w:sz w:val="24"/>
                <w:szCs w:val="24"/>
                <w:lang w:val="ro-RO"/>
              </w:rPr>
              <w:t>pie</w:t>
            </w:r>
            <w:r w:rsidR="00AE77F3">
              <w:rPr>
                <w:sz w:val="24"/>
                <w:szCs w:val="24"/>
                <w:lang w:val="ro-RO"/>
              </w:rPr>
              <w:t>ț</w:t>
            </w:r>
            <w:r w:rsidR="005219A0">
              <w:rPr>
                <w:sz w:val="24"/>
                <w:szCs w:val="24"/>
                <w:lang w:val="ro-RO"/>
              </w:rPr>
              <w:t xml:space="preserve">elor organizate de </w:t>
            </w:r>
            <w:r w:rsidR="00897A70">
              <w:rPr>
                <w:sz w:val="24"/>
                <w:szCs w:val="24"/>
                <w:lang w:val="ro-RO"/>
              </w:rPr>
              <w:t>energie electrică</w:t>
            </w:r>
            <w:r w:rsidR="003E620F" w:rsidRPr="004B4BD7">
              <w:rPr>
                <w:sz w:val="24"/>
                <w:szCs w:val="24"/>
                <w:lang w:val="ro-RO"/>
              </w:rPr>
              <w:t xml:space="preserve">, iar </w:t>
            </w:r>
            <w:r w:rsidR="004B4BD7" w:rsidRPr="004B4BD7">
              <w:rPr>
                <w:sz w:val="24"/>
                <w:szCs w:val="24"/>
                <w:lang w:val="ro-RO"/>
              </w:rPr>
              <w:t>costurile aferente acestora depind de cerin</w:t>
            </w:r>
            <w:r w:rsidR="00AE77F3">
              <w:rPr>
                <w:sz w:val="24"/>
                <w:szCs w:val="24"/>
                <w:lang w:val="ro-RO"/>
              </w:rPr>
              <w:t>ț</w:t>
            </w:r>
            <w:r w:rsidR="004B4BD7" w:rsidRPr="004B4BD7">
              <w:rPr>
                <w:sz w:val="24"/>
                <w:szCs w:val="24"/>
                <w:lang w:val="ro-RO"/>
              </w:rPr>
              <w:t xml:space="preserve">ele </w:t>
            </w:r>
            <w:r w:rsidR="00AE77F3">
              <w:rPr>
                <w:sz w:val="24"/>
                <w:szCs w:val="24"/>
                <w:lang w:val="ro-RO"/>
              </w:rPr>
              <w:t>ș</w:t>
            </w:r>
            <w:r w:rsidR="004B4BD7" w:rsidRPr="004B4BD7">
              <w:rPr>
                <w:sz w:val="24"/>
                <w:szCs w:val="24"/>
                <w:lang w:val="ro-RO"/>
              </w:rPr>
              <w:t>i specifica</w:t>
            </w:r>
            <w:r w:rsidR="00AE77F3">
              <w:rPr>
                <w:sz w:val="24"/>
                <w:szCs w:val="24"/>
                <w:lang w:val="ro-RO"/>
              </w:rPr>
              <w:t>ț</w:t>
            </w:r>
            <w:r w:rsidR="004B4BD7" w:rsidRPr="004B4BD7">
              <w:rPr>
                <w:sz w:val="24"/>
                <w:szCs w:val="24"/>
                <w:lang w:val="ro-RO"/>
              </w:rPr>
              <w:t>iile tehnice stabilite</w:t>
            </w:r>
            <w:r w:rsidR="003E620F" w:rsidRPr="004B4BD7">
              <w:rPr>
                <w:sz w:val="24"/>
                <w:szCs w:val="24"/>
                <w:lang w:val="ro-RO"/>
              </w:rPr>
              <w:t>.</w:t>
            </w:r>
            <w:r w:rsidR="003E620F">
              <w:rPr>
                <w:sz w:val="24"/>
                <w:szCs w:val="24"/>
                <w:lang w:val="ro-RO"/>
              </w:rPr>
              <w:t xml:space="preserve"> </w:t>
            </w:r>
            <w:r w:rsidR="003B7DEA">
              <w:rPr>
                <w:sz w:val="24"/>
                <w:szCs w:val="24"/>
                <w:lang w:val="ro-RO"/>
              </w:rPr>
              <w:t>Totodată</w:t>
            </w:r>
            <w:r w:rsidR="00C91025">
              <w:rPr>
                <w:sz w:val="24"/>
                <w:szCs w:val="24"/>
                <w:lang w:val="ro-RO"/>
              </w:rPr>
              <w:t>, beneficiile implementării prevederilor privind transparen</w:t>
            </w:r>
            <w:r w:rsidR="00AE77F3">
              <w:rPr>
                <w:sz w:val="24"/>
                <w:szCs w:val="24"/>
                <w:lang w:val="ro-RO"/>
              </w:rPr>
              <w:t>ț</w:t>
            </w:r>
            <w:r w:rsidR="00C91025">
              <w:rPr>
                <w:sz w:val="24"/>
                <w:szCs w:val="24"/>
                <w:lang w:val="ro-RO"/>
              </w:rPr>
              <w:t xml:space="preserve">a </w:t>
            </w:r>
            <w:r w:rsidR="00AE77F3">
              <w:rPr>
                <w:sz w:val="24"/>
                <w:szCs w:val="24"/>
                <w:lang w:val="ro-RO"/>
              </w:rPr>
              <w:t>ș</w:t>
            </w:r>
            <w:r w:rsidR="00C91025">
              <w:rPr>
                <w:sz w:val="24"/>
                <w:szCs w:val="24"/>
                <w:lang w:val="ro-RO"/>
              </w:rPr>
              <w:t>i integritatea pie</w:t>
            </w:r>
            <w:r w:rsidR="00AE77F3">
              <w:rPr>
                <w:sz w:val="24"/>
                <w:szCs w:val="24"/>
                <w:lang w:val="ro-RO"/>
              </w:rPr>
              <w:t>ț</w:t>
            </w:r>
            <w:r w:rsidR="00C91025">
              <w:rPr>
                <w:sz w:val="24"/>
                <w:szCs w:val="24"/>
                <w:lang w:val="ro-RO"/>
              </w:rPr>
              <w:t xml:space="preserve">ei </w:t>
            </w:r>
            <w:r w:rsidR="00897A70">
              <w:rPr>
                <w:sz w:val="24"/>
                <w:szCs w:val="24"/>
                <w:lang w:val="ro-RO"/>
              </w:rPr>
              <w:t>energiei electrice</w:t>
            </w:r>
            <w:r w:rsidR="00C91025">
              <w:rPr>
                <w:sz w:val="24"/>
                <w:szCs w:val="24"/>
                <w:lang w:val="ro-RO"/>
              </w:rPr>
              <w:t xml:space="preserve"> </w:t>
            </w:r>
            <w:r w:rsidR="004B4BD7">
              <w:rPr>
                <w:sz w:val="24"/>
                <w:szCs w:val="24"/>
                <w:lang w:val="ro-RO"/>
              </w:rPr>
              <w:t xml:space="preserve">sunt net superioare cheltuielilor ce se estimează a fi suportate de ANRE. </w:t>
            </w:r>
          </w:p>
          <w:p w14:paraId="54D85CD3" w14:textId="2F8A1D5F" w:rsidR="00897A70" w:rsidRDefault="003B7DEA" w:rsidP="0065671D">
            <w:pPr>
              <w:pStyle w:val="Listparagraf"/>
              <w:tabs>
                <w:tab w:val="left" w:pos="900"/>
              </w:tabs>
              <w:spacing w:after="120"/>
              <w:ind w:left="0" w:firstLine="0"/>
              <w:contextualSpacing w:val="0"/>
              <w:rPr>
                <w:sz w:val="24"/>
                <w:szCs w:val="24"/>
                <w:lang w:val="ro-RO"/>
              </w:rPr>
            </w:pPr>
            <w:r>
              <w:rPr>
                <w:sz w:val="24"/>
                <w:szCs w:val="24"/>
                <w:lang w:val="ro-RO"/>
              </w:rPr>
              <w:t>De asemenea</w:t>
            </w:r>
            <w:r w:rsidR="005C029C">
              <w:rPr>
                <w:sz w:val="24"/>
                <w:szCs w:val="24"/>
                <w:lang w:val="ro-RO"/>
              </w:rPr>
              <w:t xml:space="preserve">, în contextul implementării Regulamentului UE nr. 1227/2011, Legea cu privire la </w:t>
            </w:r>
            <w:r w:rsidR="00465540">
              <w:rPr>
                <w:sz w:val="24"/>
                <w:szCs w:val="24"/>
                <w:lang w:val="ro-RO"/>
              </w:rPr>
              <w:t>energia electrică</w:t>
            </w:r>
            <w:r w:rsidR="005C029C">
              <w:rPr>
                <w:sz w:val="24"/>
                <w:szCs w:val="24"/>
                <w:lang w:val="ro-RO"/>
              </w:rPr>
              <w:t xml:space="preserve"> </w:t>
            </w:r>
            <w:r w:rsidR="007F5A6B">
              <w:rPr>
                <w:sz w:val="24"/>
                <w:szCs w:val="24"/>
                <w:lang w:val="ro-RO"/>
              </w:rPr>
              <w:t xml:space="preserve">urmează a fi </w:t>
            </w:r>
            <w:r>
              <w:rPr>
                <w:sz w:val="24"/>
                <w:szCs w:val="24"/>
                <w:lang w:val="ro-RO"/>
              </w:rPr>
              <w:t xml:space="preserve">completată </w:t>
            </w:r>
            <w:r w:rsidR="007F5A6B">
              <w:rPr>
                <w:sz w:val="24"/>
                <w:szCs w:val="24"/>
                <w:lang w:val="ro-RO"/>
              </w:rPr>
              <w:t>cu prevederi noi care instituie sanc</w:t>
            </w:r>
            <w:r w:rsidR="00AE77F3">
              <w:rPr>
                <w:sz w:val="24"/>
                <w:szCs w:val="24"/>
                <w:lang w:val="ro-RO"/>
              </w:rPr>
              <w:t>ț</w:t>
            </w:r>
            <w:r w:rsidR="007F5A6B">
              <w:rPr>
                <w:sz w:val="24"/>
                <w:szCs w:val="24"/>
                <w:lang w:val="ro-RO"/>
              </w:rPr>
              <w:t>iuni</w:t>
            </w:r>
            <w:r w:rsidR="00A12B62">
              <w:rPr>
                <w:sz w:val="24"/>
                <w:szCs w:val="24"/>
                <w:lang w:val="ro-RO"/>
              </w:rPr>
              <w:t xml:space="preserve"> specifice </w:t>
            </w:r>
            <w:r w:rsidR="00E536FF">
              <w:rPr>
                <w:sz w:val="24"/>
                <w:szCs w:val="24"/>
                <w:lang w:val="ro-RO"/>
              </w:rPr>
              <w:t>c</w:t>
            </w:r>
            <w:r w:rsidR="00A12B62">
              <w:rPr>
                <w:sz w:val="24"/>
                <w:szCs w:val="24"/>
                <w:lang w:val="ro-RO"/>
              </w:rPr>
              <w:t>e urmează a fi aplicate participan</w:t>
            </w:r>
            <w:r w:rsidR="00AE77F3">
              <w:rPr>
                <w:sz w:val="24"/>
                <w:szCs w:val="24"/>
                <w:lang w:val="ro-RO"/>
              </w:rPr>
              <w:t>ț</w:t>
            </w:r>
            <w:r w:rsidR="00A12B62">
              <w:rPr>
                <w:sz w:val="24"/>
                <w:szCs w:val="24"/>
                <w:lang w:val="ro-RO"/>
              </w:rPr>
              <w:t>ilor la pia</w:t>
            </w:r>
            <w:r w:rsidR="00AE77F3">
              <w:rPr>
                <w:sz w:val="24"/>
                <w:szCs w:val="24"/>
                <w:lang w:val="ro-RO"/>
              </w:rPr>
              <w:t>ț</w:t>
            </w:r>
            <w:r w:rsidR="00A12B62">
              <w:rPr>
                <w:sz w:val="24"/>
                <w:szCs w:val="24"/>
                <w:lang w:val="ro-RO"/>
              </w:rPr>
              <w:t xml:space="preserve">a </w:t>
            </w:r>
            <w:r w:rsidR="00465540">
              <w:rPr>
                <w:sz w:val="24"/>
                <w:szCs w:val="24"/>
                <w:lang w:val="ro-RO"/>
              </w:rPr>
              <w:t>energiei electrice</w:t>
            </w:r>
            <w:r w:rsidR="00A12B62">
              <w:rPr>
                <w:sz w:val="24"/>
                <w:szCs w:val="24"/>
                <w:lang w:val="ro-RO"/>
              </w:rPr>
              <w:t xml:space="preserve"> </w:t>
            </w:r>
            <w:r w:rsidR="00811720">
              <w:rPr>
                <w:sz w:val="24"/>
                <w:szCs w:val="24"/>
                <w:lang w:val="ro-RO"/>
              </w:rPr>
              <w:t xml:space="preserve">în cazul nerespectării </w:t>
            </w:r>
            <w:r w:rsidR="00F30498">
              <w:rPr>
                <w:sz w:val="24"/>
                <w:szCs w:val="24"/>
                <w:lang w:val="ro-RO"/>
              </w:rPr>
              <w:t>de către participan</w:t>
            </w:r>
            <w:r w:rsidR="00AE77F3">
              <w:rPr>
                <w:sz w:val="24"/>
                <w:szCs w:val="24"/>
                <w:lang w:val="ro-RO"/>
              </w:rPr>
              <w:t>ț</w:t>
            </w:r>
            <w:r w:rsidR="006A1BFE">
              <w:rPr>
                <w:sz w:val="24"/>
                <w:szCs w:val="24"/>
                <w:lang w:val="ro-RO"/>
              </w:rPr>
              <w:t>i</w:t>
            </w:r>
            <w:r w:rsidR="00F30498">
              <w:rPr>
                <w:sz w:val="24"/>
                <w:szCs w:val="24"/>
                <w:lang w:val="ro-RO"/>
              </w:rPr>
              <w:t>i la pia</w:t>
            </w:r>
            <w:r w:rsidR="00AE77F3">
              <w:rPr>
                <w:sz w:val="24"/>
                <w:szCs w:val="24"/>
                <w:lang w:val="ro-RO"/>
              </w:rPr>
              <w:t>ț</w:t>
            </w:r>
            <w:r w:rsidR="00F30498">
              <w:rPr>
                <w:sz w:val="24"/>
                <w:szCs w:val="24"/>
                <w:lang w:val="ro-RO"/>
              </w:rPr>
              <w:t xml:space="preserve">a angro a </w:t>
            </w:r>
            <w:r w:rsidR="00465540">
              <w:rPr>
                <w:sz w:val="24"/>
                <w:szCs w:val="24"/>
                <w:lang w:val="ro-RO"/>
              </w:rPr>
              <w:t>energiei electrice</w:t>
            </w:r>
            <w:r w:rsidR="00F30498">
              <w:rPr>
                <w:sz w:val="24"/>
                <w:szCs w:val="24"/>
                <w:lang w:val="ro-RO"/>
              </w:rPr>
              <w:t xml:space="preserve"> a </w:t>
            </w:r>
            <w:r w:rsidR="00811720">
              <w:rPr>
                <w:sz w:val="24"/>
                <w:szCs w:val="24"/>
                <w:lang w:val="ro-RO"/>
              </w:rPr>
              <w:t>obliga</w:t>
            </w:r>
            <w:r w:rsidR="00AE77F3">
              <w:rPr>
                <w:sz w:val="24"/>
                <w:szCs w:val="24"/>
                <w:lang w:val="ro-RO"/>
              </w:rPr>
              <w:t>ț</w:t>
            </w:r>
            <w:r w:rsidR="00811720">
              <w:rPr>
                <w:sz w:val="24"/>
                <w:szCs w:val="24"/>
                <w:lang w:val="ro-RO"/>
              </w:rPr>
              <w:t xml:space="preserve">iilor </w:t>
            </w:r>
            <w:r w:rsidR="00F30498">
              <w:rPr>
                <w:sz w:val="24"/>
                <w:szCs w:val="24"/>
                <w:lang w:val="ro-RO"/>
              </w:rPr>
              <w:t xml:space="preserve">care </w:t>
            </w:r>
            <w:r w:rsidR="00465540">
              <w:rPr>
                <w:sz w:val="24"/>
                <w:szCs w:val="24"/>
                <w:lang w:val="ro-RO"/>
              </w:rPr>
              <w:t>le revin</w:t>
            </w:r>
            <w:r w:rsidR="002F43EB">
              <w:rPr>
                <w:sz w:val="24"/>
                <w:szCs w:val="24"/>
                <w:lang w:val="ro-RO"/>
              </w:rPr>
              <w:t xml:space="preserve">. </w:t>
            </w:r>
          </w:p>
          <w:p w14:paraId="46CEFC1E" w14:textId="77777777" w:rsidR="00921298" w:rsidRDefault="00917E49" w:rsidP="0065671D">
            <w:pPr>
              <w:pStyle w:val="Listparagraf"/>
              <w:tabs>
                <w:tab w:val="left" w:pos="900"/>
              </w:tabs>
              <w:spacing w:after="120"/>
              <w:ind w:left="0" w:firstLine="0"/>
              <w:contextualSpacing w:val="0"/>
              <w:rPr>
                <w:sz w:val="24"/>
                <w:szCs w:val="24"/>
                <w:lang w:val="ro-RO"/>
              </w:rPr>
            </w:pPr>
            <w:r>
              <w:rPr>
                <w:sz w:val="24"/>
                <w:szCs w:val="24"/>
                <w:lang w:val="ro-RO"/>
              </w:rPr>
              <w:t xml:space="preserve">Costurile privind desemnarea Operatorului Pieței Energiei Electrice, costurile privind operarea piețelor organizate de energie electrică urmează a fi suportate de operatorul desemnat și de către participanții la piață în conformitate cu prevederile Regulilor pieței de energie electrică. </w:t>
            </w:r>
            <w:r w:rsidR="00E400A2" w:rsidRPr="00FB5DE9">
              <w:rPr>
                <w:sz w:val="24"/>
                <w:szCs w:val="24"/>
                <w:lang w:val="ro-RO"/>
              </w:rPr>
              <w:t xml:space="preserve">Impactul </w:t>
            </w:r>
            <w:r>
              <w:rPr>
                <w:sz w:val="24"/>
                <w:szCs w:val="24"/>
                <w:lang w:val="ro-RO"/>
              </w:rPr>
              <w:t xml:space="preserve">desemnării Operatorului Pieței Energiei Electrice </w:t>
            </w:r>
            <w:r w:rsidR="00E400A2" w:rsidRPr="00FB5DE9">
              <w:rPr>
                <w:sz w:val="24"/>
                <w:szCs w:val="24"/>
                <w:lang w:val="ro-RO"/>
              </w:rPr>
              <w:t>introducerii conceptelor nu poate fi cuantificat</w:t>
            </w:r>
            <w:r w:rsidR="003872E4" w:rsidRPr="00FB5DE9">
              <w:rPr>
                <w:sz w:val="24"/>
                <w:szCs w:val="24"/>
                <w:lang w:val="ro-RO"/>
              </w:rPr>
              <w:t xml:space="preserve"> deoarece nu există criterii de referin</w:t>
            </w:r>
            <w:r w:rsidR="00AE77F3">
              <w:rPr>
                <w:sz w:val="24"/>
                <w:szCs w:val="24"/>
                <w:lang w:val="ro-RO"/>
              </w:rPr>
              <w:t>ț</w:t>
            </w:r>
            <w:r w:rsidR="003872E4" w:rsidRPr="00FB5DE9">
              <w:rPr>
                <w:sz w:val="24"/>
                <w:szCs w:val="24"/>
                <w:lang w:val="ro-RO"/>
              </w:rPr>
              <w:t>ă la situa</w:t>
            </w:r>
            <w:r w:rsidR="00AE77F3">
              <w:rPr>
                <w:sz w:val="24"/>
                <w:szCs w:val="24"/>
                <w:lang w:val="ro-RO"/>
              </w:rPr>
              <w:t>ț</w:t>
            </w:r>
            <w:r w:rsidR="003872E4" w:rsidRPr="00FB5DE9">
              <w:rPr>
                <w:sz w:val="24"/>
                <w:szCs w:val="24"/>
                <w:lang w:val="ro-RO"/>
              </w:rPr>
              <w:t>ia existentă.</w:t>
            </w:r>
            <w:r w:rsidR="00B94081">
              <w:rPr>
                <w:sz w:val="24"/>
                <w:szCs w:val="24"/>
                <w:lang w:val="ro-RO"/>
              </w:rPr>
              <w:t xml:space="preserve"> </w:t>
            </w:r>
          </w:p>
          <w:p w14:paraId="5F4CF257" w14:textId="507265E5" w:rsidR="00E47D9F" w:rsidRDefault="00921298" w:rsidP="0065671D">
            <w:pPr>
              <w:pStyle w:val="Listparagraf"/>
              <w:tabs>
                <w:tab w:val="left" w:pos="900"/>
              </w:tabs>
              <w:spacing w:after="120"/>
              <w:ind w:left="0" w:firstLine="0"/>
              <w:contextualSpacing w:val="0"/>
              <w:rPr>
                <w:sz w:val="24"/>
                <w:szCs w:val="24"/>
                <w:lang w:val="ro-RO"/>
              </w:rPr>
            </w:pPr>
            <w:r>
              <w:rPr>
                <w:sz w:val="24"/>
                <w:szCs w:val="24"/>
                <w:lang w:val="ro-RO"/>
              </w:rPr>
              <w:t xml:space="preserve">Pentru operarea pieței energiei electrice, OPEED va dispune de tarif de prestare a serviciilor respectiv, care vor fi achitate de către participanții la piață. Dar considerând beneficiile majore legate de instituirea și asigurarea funcționalității piețelor organizate de energie electrică, cum ar fi </w:t>
            </w:r>
            <w:r w:rsidRPr="00921298">
              <w:rPr>
                <w:sz w:val="24"/>
                <w:szCs w:val="24"/>
                <w:lang w:val="ro-RO"/>
              </w:rPr>
              <w:t>liberalizarea totală a pieței, creșterea numărului de participanți</w:t>
            </w:r>
            <w:r w:rsidR="00692B83">
              <w:rPr>
                <w:sz w:val="24"/>
                <w:szCs w:val="24"/>
                <w:lang w:val="ro-RO"/>
              </w:rPr>
              <w:t>,</w:t>
            </w:r>
            <w:r w:rsidRPr="00921298">
              <w:rPr>
                <w:sz w:val="24"/>
                <w:szCs w:val="24"/>
                <w:lang w:val="ro-RO"/>
              </w:rPr>
              <w:t xml:space="preserve"> eficientizarea activității</w:t>
            </w:r>
            <w:r w:rsidR="00692B83">
              <w:rPr>
                <w:sz w:val="24"/>
                <w:szCs w:val="24"/>
                <w:lang w:val="ro-RO"/>
              </w:rPr>
              <w:t>, obținerea</w:t>
            </w:r>
            <w:r w:rsidRPr="00921298">
              <w:rPr>
                <w:sz w:val="24"/>
                <w:szCs w:val="24"/>
                <w:lang w:val="ro-RO"/>
              </w:rPr>
              <w:t xml:space="preserve"> unor prețuri mai mici pentru consumatorii finali, cărora li </w:t>
            </w:r>
            <w:r w:rsidR="00692B83">
              <w:rPr>
                <w:sz w:val="24"/>
                <w:szCs w:val="24"/>
                <w:lang w:val="ro-RO"/>
              </w:rPr>
              <w:t>se furnizează energia electrică</w:t>
            </w:r>
            <w:r>
              <w:rPr>
                <w:sz w:val="24"/>
                <w:szCs w:val="24"/>
                <w:lang w:val="ro-RO"/>
              </w:rPr>
              <w:t xml:space="preserve">, costurile suportate de participanții la piața energiei electrice vor fi incomparabile. </w:t>
            </w:r>
          </w:p>
          <w:p w14:paraId="503305D5" w14:textId="755A350F" w:rsidR="00B94081" w:rsidRDefault="00692B83" w:rsidP="0065671D">
            <w:pPr>
              <w:pStyle w:val="Listparagraf"/>
              <w:tabs>
                <w:tab w:val="left" w:pos="900"/>
              </w:tabs>
              <w:spacing w:after="120"/>
              <w:ind w:left="0" w:firstLine="0"/>
              <w:contextualSpacing w:val="0"/>
              <w:rPr>
                <w:sz w:val="24"/>
                <w:szCs w:val="24"/>
                <w:lang w:val="ro-RO"/>
              </w:rPr>
            </w:pPr>
            <w:r>
              <w:rPr>
                <w:sz w:val="24"/>
                <w:szCs w:val="24"/>
                <w:lang w:val="ro-RO"/>
              </w:rPr>
              <w:t>Considerând situația din octombrie-noiembrie 2022, atunci când din cauza indisponibilității surselor de generare a energiei electrice, SA „Energocom” a fost nevoită să achiziționeze energia electrică de pe bursa de energie electrică operată de SA „OPCOM”, totodată</w:t>
            </w:r>
            <w:r w:rsidR="00DE6968">
              <w:rPr>
                <w:sz w:val="24"/>
                <w:szCs w:val="24"/>
                <w:lang w:val="ro-RO"/>
              </w:rPr>
              <w:t>,</w:t>
            </w:r>
            <w:r>
              <w:rPr>
                <w:sz w:val="24"/>
                <w:szCs w:val="24"/>
                <w:lang w:val="ro-RO"/>
              </w:rPr>
              <w:t xml:space="preserve"> au fost accesate contractele de urgență dintre operatorii sistemelor de transport </w:t>
            </w:r>
            <w:r w:rsidR="00DE6968">
              <w:rPr>
                <w:sz w:val="24"/>
                <w:szCs w:val="24"/>
                <w:lang w:val="ro-RO"/>
              </w:rPr>
              <w:t xml:space="preserve">a energiei electrice </w:t>
            </w:r>
            <w:r>
              <w:rPr>
                <w:sz w:val="24"/>
                <w:szCs w:val="24"/>
                <w:lang w:val="ro-RO"/>
              </w:rPr>
              <w:t xml:space="preserve">CNTEE „Transelectrica” SA și ÎS „Moldelectrica”, ceea ce a cauzat majorarea prețurilor de achiziție a energiei electrice, care au fost reflectate direct în facturile achitate de consumatorii finali, în lipsa instrumentelor privind reglementarea situațiilor de disfuncționalitate, există riscul repetării situațiilor anterioare, ceea ce va avea un impact social semnificativ. </w:t>
            </w:r>
          </w:p>
          <w:p w14:paraId="7FF44A69" w14:textId="3D7D2264" w:rsidR="00E47D9F" w:rsidRDefault="00E47D9F" w:rsidP="0065671D">
            <w:pPr>
              <w:spacing w:after="120"/>
              <w:ind w:firstLine="0"/>
              <w:rPr>
                <w:b/>
                <w:bCs/>
                <w:i/>
                <w:iCs/>
                <w:sz w:val="24"/>
                <w:szCs w:val="24"/>
                <w:lang w:val="ro-RO"/>
              </w:rPr>
            </w:pPr>
            <w:r w:rsidRPr="003D7359">
              <w:rPr>
                <w:b/>
                <w:bCs/>
                <w:i/>
                <w:iCs/>
                <w:sz w:val="24"/>
                <w:szCs w:val="24"/>
                <w:lang w:val="ro-RO"/>
              </w:rPr>
              <w:t xml:space="preserve">Alte aspecte generale privind impacturile/beneficiile </w:t>
            </w:r>
            <w:r w:rsidR="006006FC" w:rsidRPr="003D7359">
              <w:rPr>
                <w:b/>
                <w:bCs/>
                <w:i/>
                <w:iCs/>
                <w:sz w:val="24"/>
                <w:szCs w:val="24"/>
                <w:lang w:val="ro-RO"/>
              </w:rPr>
              <w:t>interven</w:t>
            </w:r>
            <w:r w:rsidR="00AE77F3">
              <w:rPr>
                <w:b/>
                <w:bCs/>
                <w:i/>
                <w:iCs/>
                <w:sz w:val="24"/>
                <w:szCs w:val="24"/>
                <w:lang w:val="ro-RO"/>
              </w:rPr>
              <w:t>ț</w:t>
            </w:r>
            <w:r w:rsidR="006006FC" w:rsidRPr="003D7359">
              <w:rPr>
                <w:b/>
                <w:bCs/>
                <w:i/>
                <w:iCs/>
                <w:sz w:val="24"/>
                <w:szCs w:val="24"/>
                <w:lang w:val="ro-RO"/>
              </w:rPr>
              <w:t>iei</w:t>
            </w:r>
            <w:r w:rsidRPr="003D7359">
              <w:rPr>
                <w:b/>
                <w:bCs/>
                <w:i/>
                <w:iCs/>
                <w:sz w:val="24"/>
                <w:szCs w:val="24"/>
                <w:lang w:val="ro-RO"/>
              </w:rPr>
              <w:t xml:space="preserve"> în raport cu categoriile de impact, identificate în Anexa</w:t>
            </w:r>
            <w:r w:rsidR="00B33799" w:rsidRPr="003D7359">
              <w:rPr>
                <w:b/>
                <w:bCs/>
                <w:i/>
                <w:iCs/>
                <w:sz w:val="24"/>
                <w:szCs w:val="24"/>
                <w:lang w:val="ro-RO"/>
              </w:rPr>
              <w:t xml:space="preserve"> nr.</w:t>
            </w:r>
            <w:r w:rsidRPr="003D7359">
              <w:rPr>
                <w:b/>
                <w:bCs/>
                <w:i/>
                <w:iCs/>
                <w:sz w:val="24"/>
                <w:szCs w:val="24"/>
                <w:lang w:val="ro-RO"/>
              </w:rPr>
              <w:t xml:space="preserve"> 1</w:t>
            </w:r>
          </w:p>
          <w:p w14:paraId="3F5EC465" w14:textId="25000B00" w:rsidR="000466BB" w:rsidRPr="003D7359" w:rsidRDefault="00202129" w:rsidP="0065671D">
            <w:pPr>
              <w:pStyle w:val="Listparagraf"/>
              <w:numPr>
                <w:ilvl w:val="0"/>
                <w:numId w:val="17"/>
              </w:numPr>
              <w:tabs>
                <w:tab w:val="left" w:pos="7640"/>
              </w:tabs>
              <w:spacing w:after="120"/>
              <w:ind w:left="355" w:hanging="300"/>
              <w:contextualSpacing w:val="0"/>
              <w:rPr>
                <w:sz w:val="24"/>
                <w:szCs w:val="24"/>
                <w:lang w:val="ro-RO"/>
              </w:rPr>
            </w:pPr>
            <w:r w:rsidRPr="003D7359">
              <w:rPr>
                <w:b/>
                <w:sz w:val="24"/>
                <w:szCs w:val="24"/>
                <w:lang w:val="ro-RO"/>
              </w:rPr>
              <w:t xml:space="preserve">costurile </w:t>
            </w:r>
            <w:r w:rsidR="000466BB" w:rsidRPr="003D7359">
              <w:rPr>
                <w:b/>
                <w:sz w:val="24"/>
                <w:szCs w:val="24"/>
                <w:lang w:val="ro-RO"/>
              </w:rPr>
              <w:t>desfă</w:t>
            </w:r>
            <w:r w:rsidR="00AE77F3">
              <w:rPr>
                <w:b/>
                <w:sz w:val="24"/>
                <w:szCs w:val="24"/>
                <w:lang w:val="ro-RO"/>
              </w:rPr>
              <w:t>ș</w:t>
            </w:r>
            <w:r w:rsidR="000466BB" w:rsidRPr="003D7359">
              <w:rPr>
                <w:b/>
                <w:sz w:val="24"/>
                <w:szCs w:val="24"/>
                <w:lang w:val="ro-RO"/>
              </w:rPr>
              <w:t>urării afacerilor</w:t>
            </w:r>
            <w:r w:rsidR="006D0DCA" w:rsidRPr="003D7359">
              <w:rPr>
                <w:sz w:val="24"/>
                <w:szCs w:val="24"/>
                <w:lang w:val="ro-RO"/>
              </w:rPr>
              <w:t xml:space="preserve"> </w:t>
            </w:r>
          </w:p>
          <w:p w14:paraId="72E92C94" w14:textId="50A97166" w:rsidR="00DE6968" w:rsidRDefault="00B734FB" w:rsidP="0065671D">
            <w:pPr>
              <w:pStyle w:val="Listparagraf"/>
              <w:tabs>
                <w:tab w:val="left" w:pos="900"/>
              </w:tabs>
              <w:spacing w:after="120"/>
              <w:ind w:left="0" w:firstLine="0"/>
              <w:contextualSpacing w:val="0"/>
              <w:rPr>
                <w:bCs/>
                <w:sz w:val="24"/>
                <w:szCs w:val="24"/>
                <w:lang w:val="ro-RO"/>
              </w:rPr>
            </w:pPr>
            <w:r>
              <w:rPr>
                <w:bCs/>
                <w:sz w:val="24"/>
                <w:szCs w:val="24"/>
                <w:lang w:val="ro-RO"/>
              </w:rPr>
              <w:t>O</w:t>
            </w:r>
            <w:r w:rsidR="006D0DCA" w:rsidRPr="003D7359">
              <w:rPr>
                <w:bCs/>
                <w:sz w:val="24"/>
                <w:szCs w:val="24"/>
                <w:lang w:val="ro-RO"/>
              </w:rPr>
              <w:t xml:space="preserve">dată </w:t>
            </w:r>
            <w:r w:rsidR="006D0DCA" w:rsidRPr="0065671D">
              <w:rPr>
                <w:sz w:val="24"/>
                <w:szCs w:val="24"/>
                <w:lang w:val="ro-RO"/>
              </w:rPr>
              <w:t>cu</w:t>
            </w:r>
            <w:r w:rsidR="006D0DCA" w:rsidRPr="003D7359">
              <w:rPr>
                <w:bCs/>
                <w:sz w:val="24"/>
                <w:szCs w:val="24"/>
                <w:lang w:val="ro-RO"/>
              </w:rPr>
              <w:t xml:space="preserve"> dezvoltarea concuren</w:t>
            </w:r>
            <w:r w:rsidR="00AE77F3">
              <w:rPr>
                <w:bCs/>
                <w:sz w:val="24"/>
                <w:szCs w:val="24"/>
                <w:lang w:val="ro-RO"/>
              </w:rPr>
              <w:t>ț</w:t>
            </w:r>
            <w:r w:rsidR="006D0DCA" w:rsidRPr="003D7359">
              <w:rPr>
                <w:bCs/>
                <w:sz w:val="24"/>
                <w:szCs w:val="24"/>
                <w:lang w:val="ro-RO"/>
              </w:rPr>
              <w:t>ei pe pia</w:t>
            </w:r>
            <w:r w:rsidR="00AE77F3">
              <w:rPr>
                <w:bCs/>
                <w:sz w:val="24"/>
                <w:szCs w:val="24"/>
                <w:lang w:val="ro-RO"/>
              </w:rPr>
              <w:t>ț</w:t>
            </w:r>
            <w:r w:rsidR="006D0DCA" w:rsidRPr="003D7359">
              <w:rPr>
                <w:bCs/>
                <w:sz w:val="24"/>
                <w:szCs w:val="24"/>
                <w:lang w:val="ro-RO"/>
              </w:rPr>
              <w:t xml:space="preserve">a </w:t>
            </w:r>
            <w:r>
              <w:rPr>
                <w:bCs/>
                <w:sz w:val="24"/>
                <w:szCs w:val="24"/>
                <w:lang w:val="ro-RO"/>
              </w:rPr>
              <w:t>energiei electrice</w:t>
            </w:r>
            <w:r w:rsidR="006D0DCA" w:rsidRPr="003D7359">
              <w:rPr>
                <w:bCs/>
                <w:sz w:val="24"/>
                <w:szCs w:val="24"/>
                <w:lang w:val="ro-RO"/>
              </w:rPr>
              <w:t>, urmare a diversificării op</w:t>
            </w:r>
            <w:r w:rsidR="00AE77F3">
              <w:rPr>
                <w:bCs/>
                <w:sz w:val="24"/>
                <w:szCs w:val="24"/>
                <w:lang w:val="ro-RO"/>
              </w:rPr>
              <w:t>ț</w:t>
            </w:r>
            <w:r w:rsidR="006D0DCA" w:rsidRPr="003D7359">
              <w:rPr>
                <w:bCs/>
                <w:sz w:val="24"/>
                <w:szCs w:val="24"/>
                <w:lang w:val="ro-RO"/>
              </w:rPr>
              <w:t xml:space="preserve">iunilor de livrare </w:t>
            </w:r>
            <w:r w:rsidR="00AE77F3">
              <w:rPr>
                <w:bCs/>
                <w:sz w:val="24"/>
                <w:szCs w:val="24"/>
                <w:lang w:val="ro-RO"/>
              </w:rPr>
              <w:t>ș</w:t>
            </w:r>
            <w:r w:rsidR="006D0DCA" w:rsidRPr="003D7359">
              <w:rPr>
                <w:bCs/>
                <w:sz w:val="24"/>
                <w:szCs w:val="24"/>
                <w:lang w:val="ro-RO"/>
              </w:rPr>
              <w:t xml:space="preserve">i </w:t>
            </w:r>
            <w:r w:rsidR="0039632D" w:rsidRPr="003D7359">
              <w:rPr>
                <w:bCs/>
                <w:sz w:val="24"/>
                <w:szCs w:val="24"/>
                <w:lang w:val="ro-RO"/>
              </w:rPr>
              <w:t xml:space="preserve">a </w:t>
            </w:r>
            <w:r w:rsidR="006D0DCA" w:rsidRPr="003D7359">
              <w:rPr>
                <w:bCs/>
                <w:sz w:val="24"/>
                <w:szCs w:val="24"/>
                <w:lang w:val="ro-RO"/>
              </w:rPr>
              <w:t>majorării lichidită</w:t>
            </w:r>
            <w:r w:rsidR="00AE77F3">
              <w:rPr>
                <w:bCs/>
                <w:sz w:val="24"/>
                <w:szCs w:val="24"/>
                <w:lang w:val="ro-RO"/>
              </w:rPr>
              <w:t>ț</w:t>
            </w:r>
            <w:r w:rsidR="006D0DCA" w:rsidRPr="003D7359">
              <w:rPr>
                <w:bCs/>
                <w:sz w:val="24"/>
                <w:szCs w:val="24"/>
                <w:lang w:val="ro-RO"/>
              </w:rPr>
              <w:t>ii pe pia</w:t>
            </w:r>
            <w:r w:rsidR="00AE77F3">
              <w:rPr>
                <w:bCs/>
                <w:sz w:val="24"/>
                <w:szCs w:val="24"/>
                <w:lang w:val="ro-RO"/>
              </w:rPr>
              <w:t>ț</w:t>
            </w:r>
            <w:r w:rsidR="006D0DCA" w:rsidRPr="003D7359">
              <w:rPr>
                <w:bCs/>
                <w:sz w:val="24"/>
                <w:szCs w:val="24"/>
                <w:lang w:val="ro-RO"/>
              </w:rPr>
              <w:t>ă, pre</w:t>
            </w:r>
            <w:r w:rsidR="00AE77F3">
              <w:rPr>
                <w:bCs/>
                <w:sz w:val="24"/>
                <w:szCs w:val="24"/>
                <w:lang w:val="ro-RO"/>
              </w:rPr>
              <w:t>ț</w:t>
            </w:r>
            <w:r w:rsidR="006D0DCA" w:rsidRPr="003D7359">
              <w:rPr>
                <w:bCs/>
                <w:sz w:val="24"/>
                <w:szCs w:val="24"/>
                <w:lang w:val="ro-RO"/>
              </w:rPr>
              <w:t xml:space="preserve">urile aferente </w:t>
            </w:r>
            <w:r>
              <w:rPr>
                <w:bCs/>
                <w:sz w:val="24"/>
                <w:szCs w:val="24"/>
                <w:lang w:val="ro-RO"/>
              </w:rPr>
              <w:t>energiei electrice</w:t>
            </w:r>
            <w:r w:rsidR="006D0DCA" w:rsidRPr="003D7359">
              <w:rPr>
                <w:bCs/>
                <w:sz w:val="24"/>
                <w:szCs w:val="24"/>
                <w:lang w:val="ro-RO"/>
              </w:rPr>
              <w:t xml:space="preserve"> tranzac</w:t>
            </w:r>
            <w:r w:rsidR="00AE77F3">
              <w:rPr>
                <w:bCs/>
                <w:sz w:val="24"/>
                <w:szCs w:val="24"/>
                <w:lang w:val="ro-RO"/>
              </w:rPr>
              <w:t>ț</w:t>
            </w:r>
            <w:r w:rsidR="006D0DCA" w:rsidRPr="003D7359">
              <w:rPr>
                <w:bCs/>
                <w:sz w:val="24"/>
                <w:szCs w:val="24"/>
                <w:lang w:val="ro-RO"/>
              </w:rPr>
              <w:t xml:space="preserve">ionate </w:t>
            </w:r>
            <w:r w:rsidR="00AE77F3">
              <w:rPr>
                <w:bCs/>
                <w:sz w:val="24"/>
                <w:szCs w:val="24"/>
                <w:lang w:val="ro-RO"/>
              </w:rPr>
              <w:t>ș</w:t>
            </w:r>
            <w:r w:rsidR="006D0DCA" w:rsidRPr="003D7359">
              <w:rPr>
                <w:bCs/>
                <w:sz w:val="24"/>
                <w:szCs w:val="24"/>
                <w:lang w:val="ro-RO"/>
              </w:rPr>
              <w:t>i, respectiv, costurile aferente tranzac</w:t>
            </w:r>
            <w:r w:rsidR="00AE77F3">
              <w:rPr>
                <w:bCs/>
                <w:sz w:val="24"/>
                <w:szCs w:val="24"/>
                <w:lang w:val="ro-RO"/>
              </w:rPr>
              <w:t>ț</w:t>
            </w:r>
            <w:r w:rsidR="006D0DCA" w:rsidRPr="003D7359">
              <w:rPr>
                <w:bCs/>
                <w:sz w:val="24"/>
                <w:szCs w:val="24"/>
                <w:lang w:val="ro-RO"/>
              </w:rPr>
              <w:t xml:space="preserve">iilor respective </w:t>
            </w:r>
            <w:r w:rsidR="00DE6968">
              <w:rPr>
                <w:bCs/>
                <w:sz w:val="24"/>
                <w:szCs w:val="24"/>
                <w:lang w:val="ro-RO"/>
              </w:rPr>
              <w:t>ar trebui să se</w:t>
            </w:r>
            <w:r w:rsidR="006D0DCA" w:rsidRPr="003D7359">
              <w:rPr>
                <w:bCs/>
                <w:sz w:val="24"/>
                <w:szCs w:val="24"/>
                <w:lang w:val="ro-RO"/>
              </w:rPr>
              <w:t xml:space="preserve"> reduc</w:t>
            </w:r>
            <w:r w:rsidR="00DE6968">
              <w:rPr>
                <w:bCs/>
                <w:sz w:val="24"/>
                <w:szCs w:val="24"/>
                <w:lang w:val="ro-RO"/>
              </w:rPr>
              <w:t>ă</w:t>
            </w:r>
            <w:r w:rsidR="001E4A3F" w:rsidRPr="003D7359">
              <w:rPr>
                <w:bCs/>
                <w:sz w:val="24"/>
                <w:szCs w:val="24"/>
                <w:lang w:val="ro-RO"/>
              </w:rPr>
              <w:t xml:space="preserve">, ceea ce </w:t>
            </w:r>
            <w:r w:rsidR="00DE6968">
              <w:rPr>
                <w:bCs/>
                <w:sz w:val="24"/>
                <w:szCs w:val="24"/>
                <w:lang w:val="ro-RO"/>
              </w:rPr>
              <w:t xml:space="preserve">în mod direct va </w:t>
            </w:r>
            <w:r w:rsidR="001E4A3F" w:rsidRPr="003D7359">
              <w:rPr>
                <w:bCs/>
                <w:sz w:val="24"/>
                <w:szCs w:val="24"/>
                <w:lang w:val="ro-RO"/>
              </w:rPr>
              <w:t>duce la mic</w:t>
            </w:r>
            <w:r w:rsidR="00AE77F3">
              <w:rPr>
                <w:bCs/>
                <w:sz w:val="24"/>
                <w:szCs w:val="24"/>
                <w:lang w:val="ro-RO"/>
              </w:rPr>
              <w:t>ș</w:t>
            </w:r>
            <w:r w:rsidR="001E4A3F" w:rsidRPr="003D7359">
              <w:rPr>
                <w:bCs/>
                <w:sz w:val="24"/>
                <w:szCs w:val="24"/>
                <w:lang w:val="ro-RO"/>
              </w:rPr>
              <w:t>orarea costurilor desfă</w:t>
            </w:r>
            <w:r w:rsidR="00AE77F3">
              <w:rPr>
                <w:bCs/>
                <w:sz w:val="24"/>
                <w:szCs w:val="24"/>
                <w:lang w:val="ro-RO"/>
              </w:rPr>
              <w:t>ș</w:t>
            </w:r>
            <w:r w:rsidR="001E4A3F" w:rsidRPr="003D7359">
              <w:rPr>
                <w:bCs/>
                <w:sz w:val="24"/>
                <w:szCs w:val="24"/>
                <w:lang w:val="ro-RO"/>
              </w:rPr>
              <w:t>urării activită</w:t>
            </w:r>
            <w:r w:rsidR="00AE77F3">
              <w:rPr>
                <w:bCs/>
                <w:sz w:val="24"/>
                <w:szCs w:val="24"/>
                <w:lang w:val="ro-RO"/>
              </w:rPr>
              <w:t>ț</w:t>
            </w:r>
            <w:r w:rsidR="001E4A3F" w:rsidRPr="003D7359">
              <w:rPr>
                <w:bCs/>
                <w:sz w:val="24"/>
                <w:szCs w:val="24"/>
                <w:lang w:val="ro-RO"/>
              </w:rPr>
              <w:t>ilor pe pia</w:t>
            </w:r>
            <w:r w:rsidR="00AE77F3">
              <w:rPr>
                <w:bCs/>
                <w:sz w:val="24"/>
                <w:szCs w:val="24"/>
                <w:lang w:val="ro-RO"/>
              </w:rPr>
              <w:t>ț</w:t>
            </w:r>
            <w:r w:rsidR="001E4A3F" w:rsidRPr="003D7359">
              <w:rPr>
                <w:bCs/>
                <w:sz w:val="24"/>
                <w:szCs w:val="24"/>
                <w:lang w:val="ro-RO"/>
              </w:rPr>
              <w:t xml:space="preserve">a </w:t>
            </w:r>
            <w:r>
              <w:rPr>
                <w:bCs/>
                <w:sz w:val="24"/>
                <w:szCs w:val="24"/>
                <w:lang w:val="ro-RO"/>
              </w:rPr>
              <w:t xml:space="preserve">energiei </w:t>
            </w:r>
            <w:r w:rsidR="00704638">
              <w:rPr>
                <w:bCs/>
                <w:sz w:val="24"/>
                <w:szCs w:val="24"/>
                <w:lang w:val="ro-RO"/>
              </w:rPr>
              <w:t xml:space="preserve">electrice. </w:t>
            </w:r>
          </w:p>
          <w:p w14:paraId="2412F06F" w14:textId="4F156CC0" w:rsidR="006D0DCA" w:rsidRPr="003D7359" w:rsidRDefault="00704638" w:rsidP="0065671D">
            <w:pPr>
              <w:pStyle w:val="Listparagraf"/>
              <w:tabs>
                <w:tab w:val="left" w:pos="900"/>
              </w:tabs>
              <w:spacing w:after="120"/>
              <w:ind w:left="0" w:firstLine="0"/>
              <w:contextualSpacing w:val="0"/>
              <w:rPr>
                <w:bCs/>
                <w:sz w:val="24"/>
                <w:szCs w:val="24"/>
                <w:lang w:val="ro-RO"/>
              </w:rPr>
            </w:pPr>
            <w:r>
              <w:rPr>
                <w:bCs/>
                <w:sz w:val="24"/>
                <w:szCs w:val="24"/>
                <w:lang w:val="ro-RO"/>
              </w:rPr>
              <w:lastRenderedPageBreak/>
              <w:t>Totodată, î</w:t>
            </w:r>
            <w:r w:rsidR="00692B83" w:rsidRPr="00692B83">
              <w:rPr>
                <w:bCs/>
                <w:sz w:val="24"/>
                <w:szCs w:val="24"/>
                <w:lang w:val="ro-RO"/>
              </w:rPr>
              <w:t xml:space="preserve">n cazul </w:t>
            </w:r>
            <w:r>
              <w:rPr>
                <w:bCs/>
                <w:sz w:val="24"/>
                <w:szCs w:val="24"/>
                <w:lang w:val="ro-RO"/>
              </w:rPr>
              <w:t xml:space="preserve">unei </w:t>
            </w:r>
            <w:r w:rsidR="00692B83" w:rsidRPr="00692B83">
              <w:rPr>
                <w:bCs/>
                <w:sz w:val="24"/>
                <w:szCs w:val="24"/>
                <w:lang w:val="ro-RO"/>
              </w:rPr>
              <w:t>disf</w:t>
            </w:r>
            <w:r>
              <w:rPr>
                <w:bCs/>
                <w:sz w:val="24"/>
                <w:szCs w:val="24"/>
                <w:lang w:val="ro-RO"/>
              </w:rPr>
              <w:t>uncționalități a</w:t>
            </w:r>
            <w:r w:rsidR="00692B83" w:rsidRPr="00692B83">
              <w:rPr>
                <w:bCs/>
                <w:sz w:val="24"/>
                <w:szCs w:val="24"/>
                <w:lang w:val="ro-RO"/>
              </w:rPr>
              <w:t xml:space="preserve"> pieței</w:t>
            </w:r>
            <w:r>
              <w:rPr>
                <w:bCs/>
                <w:sz w:val="24"/>
                <w:szCs w:val="24"/>
                <w:lang w:val="ro-RO"/>
              </w:rPr>
              <w:t xml:space="preserve"> energiei electrice</w:t>
            </w:r>
            <w:r w:rsidR="00692B83" w:rsidRPr="00692B83">
              <w:rPr>
                <w:bCs/>
                <w:sz w:val="24"/>
                <w:szCs w:val="24"/>
                <w:lang w:val="ro-RO"/>
              </w:rPr>
              <w:t xml:space="preserve"> ar putea fi impuse unele restricții</w:t>
            </w:r>
            <w:r>
              <w:rPr>
                <w:bCs/>
                <w:sz w:val="24"/>
                <w:szCs w:val="24"/>
                <w:lang w:val="ro-RO"/>
              </w:rPr>
              <w:t>/obligațiuni, dar care vor fi benefice</w:t>
            </w:r>
            <w:r w:rsidR="00692B83" w:rsidRPr="00692B83">
              <w:rPr>
                <w:bCs/>
                <w:sz w:val="24"/>
                <w:szCs w:val="24"/>
                <w:lang w:val="ro-RO"/>
              </w:rPr>
              <w:t xml:space="preserve"> cons</w:t>
            </w:r>
            <w:r>
              <w:rPr>
                <w:bCs/>
                <w:sz w:val="24"/>
                <w:szCs w:val="24"/>
                <w:lang w:val="ro-RO"/>
              </w:rPr>
              <w:t>umatorilor</w:t>
            </w:r>
            <w:r w:rsidR="00692B83" w:rsidRPr="00692B83">
              <w:rPr>
                <w:bCs/>
                <w:sz w:val="24"/>
                <w:szCs w:val="24"/>
                <w:lang w:val="ro-RO"/>
              </w:rPr>
              <w:t xml:space="preserve"> final</w:t>
            </w:r>
            <w:r>
              <w:rPr>
                <w:bCs/>
                <w:sz w:val="24"/>
                <w:szCs w:val="24"/>
                <w:lang w:val="ro-RO"/>
              </w:rPr>
              <w:t>i prin prisma asigurării cu energie electrică. I</w:t>
            </w:r>
            <w:r w:rsidR="00692B83" w:rsidRPr="00692B83">
              <w:rPr>
                <w:bCs/>
                <w:sz w:val="24"/>
                <w:szCs w:val="24"/>
                <w:lang w:val="ro-RO"/>
              </w:rPr>
              <w:t xml:space="preserve">mpactul unei crize asupra mediului </w:t>
            </w:r>
            <w:r>
              <w:rPr>
                <w:bCs/>
                <w:sz w:val="24"/>
                <w:szCs w:val="24"/>
                <w:lang w:val="ro-RO"/>
              </w:rPr>
              <w:t>de afaceri, care</w:t>
            </w:r>
            <w:r w:rsidR="00692B83" w:rsidRPr="00692B83">
              <w:rPr>
                <w:bCs/>
                <w:sz w:val="24"/>
                <w:szCs w:val="24"/>
                <w:lang w:val="ro-RO"/>
              </w:rPr>
              <w:t xml:space="preserve"> în ansamblu </w:t>
            </w:r>
            <w:r>
              <w:rPr>
                <w:bCs/>
                <w:sz w:val="24"/>
                <w:szCs w:val="24"/>
                <w:lang w:val="ro-RO"/>
              </w:rPr>
              <w:t xml:space="preserve">ar putea periclita activitatea economică, </w:t>
            </w:r>
            <w:r w:rsidR="00692B83" w:rsidRPr="00692B83">
              <w:rPr>
                <w:bCs/>
                <w:sz w:val="24"/>
                <w:szCs w:val="24"/>
                <w:lang w:val="ro-RO"/>
              </w:rPr>
              <w:t xml:space="preserve"> </w:t>
            </w:r>
            <w:r>
              <w:rPr>
                <w:bCs/>
                <w:sz w:val="24"/>
                <w:szCs w:val="24"/>
                <w:lang w:val="ro-RO"/>
              </w:rPr>
              <w:t xml:space="preserve">impune necesitatea dispunerii </w:t>
            </w:r>
            <w:r w:rsidR="00692B83" w:rsidRPr="00692B83">
              <w:rPr>
                <w:bCs/>
                <w:sz w:val="24"/>
                <w:szCs w:val="24"/>
                <w:lang w:val="ro-RO"/>
              </w:rPr>
              <w:t xml:space="preserve">unor mecanisme de </w:t>
            </w:r>
            <w:r w:rsidRPr="00692B83">
              <w:rPr>
                <w:bCs/>
                <w:sz w:val="24"/>
                <w:szCs w:val="24"/>
                <w:lang w:val="ro-RO"/>
              </w:rPr>
              <w:t>reglementare</w:t>
            </w:r>
            <w:r w:rsidR="00692B83" w:rsidRPr="00692B83">
              <w:rPr>
                <w:bCs/>
                <w:sz w:val="24"/>
                <w:szCs w:val="24"/>
                <w:lang w:val="ro-RO"/>
              </w:rPr>
              <w:t xml:space="preserve"> în situații de disfuncționalitate a pieței</w:t>
            </w:r>
            <w:r>
              <w:rPr>
                <w:bCs/>
                <w:sz w:val="24"/>
                <w:szCs w:val="24"/>
                <w:lang w:val="ro-RO"/>
              </w:rPr>
              <w:t>,</w:t>
            </w:r>
            <w:r w:rsidR="00692B83" w:rsidRPr="00692B83">
              <w:rPr>
                <w:bCs/>
                <w:sz w:val="24"/>
                <w:szCs w:val="24"/>
                <w:lang w:val="ro-RO"/>
              </w:rPr>
              <w:t xml:space="preserve"> </w:t>
            </w:r>
            <w:r>
              <w:rPr>
                <w:bCs/>
                <w:sz w:val="24"/>
                <w:szCs w:val="24"/>
                <w:lang w:val="ro-RO"/>
              </w:rPr>
              <w:t>anticipând situațiile de criză</w:t>
            </w:r>
            <w:r w:rsidR="00DE6968">
              <w:rPr>
                <w:bCs/>
                <w:sz w:val="24"/>
                <w:szCs w:val="24"/>
                <w:lang w:val="ro-RO"/>
              </w:rPr>
              <w:t xml:space="preserve"> și atenuând efectele acesteia</w:t>
            </w:r>
            <w:r>
              <w:rPr>
                <w:bCs/>
                <w:sz w:val="24"/>
                <w:szCs w:val="24"/>
                <w:lang w:val="ro-RO"/>
              </w:rPr>
              <w:t xml:space="preserve">. </w:t>
            </w:r>
            <w:r w:rsidR="00B94081">
              <w:rPr>
                <w:bCs/>
                <w:sz w:val="24"/>
                <w:szCs w:val="24"/>
                <w:lang w:val="ro-RO"/>
              </w:rPr>
              <w:t xml:space="preserve"> </w:t>
            </w:r>
          </w:p>
          <w:p w14:paraId="31A11D46" w14:textId="42F6E561" w:rsidR="000466BB" w:rsidRPr="003D7359" w:rsidRDefault="000466BB" w:rsidP="0065671D">
            <w:pPr>
              <w:pStyle w:val="Listparagraf"/>
              <w:numPr>
                <w:ilvl w:val="0"/>
                <w:numId w:val="17"/>
              </w:numPr>
              <w:tabs>
                <w:tab w:val="left" w:pos="355"/>
              </w:tabs>
              <w:spacing w:after="120"/>
              <w:ind w:left="455" w:hanging="400"/>
              <w:contextualSpacing w:val="0"/>
              <w:rPr>
                <w:b/>
                <w:sz w:val="24"/>
                <w:szCs w:val="24"/>
                <w:lang w:val="ro-RO"/>
              </w:rPr>
            </w:pPr>
            <w:r w:rsidRPr="003D7359">
              <w:rPr>
                <w:b/>
                <w:sz w:val="24"/>
                <w:szCs w:val="24"/>
                <w:lang w:val="ro-RO"/>
              </w:rPr>
              <w:t xml:space="preserve">fluxurile comerciale </w:t>
            </w:r>
            <w:r w:rsidR="00AE77F3">
              <w:rPr>
                <w:b/>
                <w:sz w:val="24"/>
                <w:szCs w:val="24"/>
                <w:lang w:val="ro-RO"/>
              </w:rPr>
              <w:t>ș</w:t>
            </w:r>
            <w:r w:rsidRPr="003D7359">
              <w:rPr>
                <w:b/>
                <w:sz w:val="24"/>
                <w:szCs w:val="24"/>
                <w:lang w:val="ro-RO"/>
              </w:rPr>
              <w:t>i investi</w:t>
            </w:r>
            <w:r w:rsidR="00AE77F3">
              <w:rPr>
                <w:b/>
                <w:sz w:val="24"/>
                <w:szCs w:val="24"/>
                <w:lang w:val="ro-RO"/>
              </w:rPr>
              <w:t>ț</w:t>
            </w:r>
            <w:r w:rsidRPr="003D7359">
              <w:rPr>
                <w:b/>
                <w:sz w:val="24"/>
                <w:szCs w:val="24"/>
                <w:lang w:val="ro-RO"/>
              </w:rPr>
              <w:t>ionale</w:t>
            </w:r>
          </w:p>
          <w:p w14:paraId="2BD929F1" w14:textId="6E3C5610" w:rsidR="006D0DCA" w:rsidRPr="003D7359" w:rsidRDefault="00001288" w:rsidP="0065671D">
            <w:pPr>
              <w:pStyle w:val="Listparagraf"/>
              <w:tabs>
                <w:tab w:val="left" w:pos="900"/>
              </w:tabs>
              <w:spacing w:after="120"/>
              <w:ind w:left="0" w:firstLine="0"/>
              <w:contextualSpacing w:val="0"/>
              <w:rPr>
                <w:bCs/>
                <w:sz w:val="24"/>
                <w:szCs w:val="24"/>
                <w:lang w:val="ro-RO"/>
              </w:rPr>
            </w:pPr>
            <w:r w:rsidRPr="0065671D">
              <w:rPr>
                <w:sz w:val="24"/>
                <w:szCs w:val="24"/>
                <w:lang w:val="ro-RO"/>
              </w:rPr>
              <w:t>Dezvoltarea</w:t>
            </w:r>
            <w:r w:rsidRPr="003D7359">
              <w:rPr>
                <w:bCs/>
                <w:sz w:val="24"/>
                <w:szCs w:val="24"/>
                <w:lang w:val="ro-RO"/>
              </w:rPr>
              <w:t xml:space="preserve"> </w:t>
            </w:r>
            <w:r w:rsidR="006D0DCA" w:rsidRPr="003D7359">
              <w:rPr>
                <w:bCs/>
                <w:sz w:val="24"/>
                <w:szCs w:val="24"/>
                <w:lang w:val="ro-RO"/>
              </w:rPr>
              <w:t>pie</w:t>
            </w:r>
            <w:r w:rsidR="00AE77F3">
              <w:rPr>
                <w:bCs/>
                <w:sz w:val="24"/>
                <w:szCs w:val="24"/>
                <w:lang w:val="ro-RO"/>
              </w:rPr>
              <w:t>ț</w:t>
            </w:r>
            <w:r w:rsidR="006D0DCA" w:rsidRPr="003D7359">
              <w:rPr>
                <w:bCs/>
                <w:sz w:val="24"/>
                <w:szCs w:val="24"/>
                <w:lang w:val="ro-RO"/>
              </w:rPr>
              <w:t xml:space="preserve">ei angro </w:t>
            </w:r>
            <w:r w:rsidR="00966BA8" w:rsidRPr="003D7359">
              <w:rPr>
                <w:bCs/>
                <w:sz w:val="24"/>
                <w:szCs w:val="24"/>
                <w:lang w:val="ro-RO"/>
              </w:rPr>
              <w:t xml:space="preserve">a </w:t>
            </w:r>
            <w:r w:rsidR="00B734FB">
              <w:rPr>
                <w:bCs/>
                <w:sz w:val="24"/>
                <w:szCs w:val="24"/>
                <w:lang w:val="ro-RO"/>
              </w:rPr>
              <w:t>energiei electrice</w:t>
            </w:r>
            <w:r w:rsidR="006D0DCA" w:rsidRPr="003D7359">
              <w:rPr>
                <w:bCs/>
                <w:sz w:val="24"/>
                <w:szCs w:val="24"/>
                <w:lang w:val="ro-RO"/>
              </w:rPr>
              <w:t xml:space="preserve">, </w:t>
            </w:r>
            <w:r w:rsidR="00966BA8" w:rsidRPr="003D7359">
              <w:rPr>
                <w:bCs/>
                <w:sz w:val="24"/>
                <w:szCs w:val="24"/>
                <w:lang w:val="ro-RO"/>
              </w:rPr>
              <w:t>prin aplicarea de</w:t>
            </w:r>
            <w:r w:rsidR="006D0DCA" w:rsidRPr="003D7359">
              <w:rPr>
                <w:bCs/>
                <w:sz w:val="24"/>
                <w:szCs w:val="24"/>
                <w:lang w:val="ro-RO"/>
              </w:rPr>
              <w:t xml:space="preserve"> mecanisme concuren</w:t>
            </w:r>
            <w:r w:rsidR="00AE77F3">
              <w:rPr>
                <w:bCs/>
                <w:sz w:val="24"/>
                <w:szCs w:val="24"/>
                <w:lang w:val="ro-RO"/>
              </w:rPr>
              <w:t>ț</w:t>
            </w:r>
            <w:r w:rsidR="006D0DCA" w:rsidRPr="003D7359">
              <w:rPr>
                <w:bCs/>
                <w:sz w:val="24"/>
                <w:szCs w:val="24"/>
                <w:lang w:val="ro-RO"/>
              </w:rPr>
              <w:t>iale</w:t>
            </w:r>
            <w:r w:rsidRPr="003D7359">
              <w:rPr>
                <w:bCs/>
                <w:sz w:val="24"/>
                <w:szCs w:val="24"/>
                <w:lang w:val="ro-RO"/>
              </w:rPr>
              <w:t xml:space="preserve">, </w:t>
            </w:r>
            <w:r w:rsidR="00966BA8" w:rsidRPr="003D7359">
              <w:rPr>
                <w:bCs/>
                <w:sz w:val="24"/>
                <w:szCs w:val="24"/>
                <w:lang w:val="ro-RO"/>
              </w:rPr>
              <w:t xml:space="preserve">asociată </w:t>
            </w:r>
            <w:r w:rsidRPr="003D7359">
              <w:rPr>
                <w:bCs/>
                <w:sz w:val="24"/>
                <w:szCs w:val="24"/>
                <w:lang w:val="ro-RO"/>
              </w:rPr>
              <w:t>cu un mecanism eficient de monitorizare pentru prevenirea abuzurilor pe pia</w:t>
            </w:r>
            <w:r w:rsidR="00AE77F3">
              <w:rPr>
                <w:bCs/>
                <w:sz w:val="24"/>
                <w:szCs w:val="24"/>
                <w:lang w:val="ro-RO"/>
              </w:rPr>
              <w:t>ț</w:t>
            </w:r>
            <w:r w:rsidRPr="003D7359">
              <w:rPr>
                <w:bCs/>
                <w:sz w:val="24"/>
                <w:szCs w:val="24"/>
                <w:lang w:val="ro-RO"/>
              </w:rPr>
              <w:t xml:space="preserve">ă </w:t>
            </w:r>
            <w:r w:rsidR="00AE77F3">
              <w:rPr>
                <w:bCs/>
                <w:sz w:val="24"/>
                <w:szCs w:val="24"/>
                <w:lang w:val="ro-RO"/>
              </w:rPr>
              <w:t>ș</w:t>
            </w:r>
            <w:r w:rsidRPr="003D7359">
              <w:rPr>
                <w:bCs/>
                <w:sz w:val="24"/>
                <w:szCs w:val="24"/>
                <w:lang w:val="ro-RO"/>
              </w:rPr>
              <w:t>i a tentativelor de manipulare a pie</w:t>
            </w:r>
            <w:r w:rsidR="00AE77F3">
              <w:rPr>
                <w:bCs/>
                <w:sz w:val="24"/>
                <w:szCs w:val="24"/>
                <w:lang w:val="ro-RO"/>
              </w:rPr>
              <w:t>ț</w:t>
            </w:r>
            <w:r w:rsidRPr="003D7359">
              <w:rPr>
                <w:bCs/>
                <w:sz w:val="24"/>
                <w:szCs w:val="24"/>
                <w:lang w:val="ro-RO"/>
              </w:rPr>
              <w:t xml:space="preserve">ei, </w:t>
            </w:r>
            <w:r w:rsidR="00033B82" w:rsidRPr="003D7359">
              <w:rPr>
                <w:bCs/>
                <w:sz w:val="24"/>
                <w:szCs w:val="24"/>
                <w:lang w:val="ro-RO"/>
              </w:rPr>
              <w:t xml:space="preserve">vor </w:t>
            </w:r>
            <w:r w:rsidR="00AF63FD" w:rsidRPr="003D7359">
              <w:rPr>
                <w:bCs/>
                <w:sz w:val="24"/>
                <w:szCs w:val="24"/>
                <w:lang w:val="ro-RO"/>
              </w:rPr>
              <w:t>avea ca efect îmbunătă</w:t>
            </w:r>
            <w:r w:rsidR="00AE77F3">
              <w:rPr>
                <w:bCs/>
                <w:sz w:val="24"/>
                <w:szCs w:val="24"/>
                <w:lang w:val="ro-RO"/>
              </w:rPr>
              <w:t>ț</w:t>
            </w:r>
            <w:r w:rsidR="00AF63FD" w:rsidRPr="003D7359">
              <w:rPr>
                <w:bCs/>
                <w:sz w:val="24"/>
                <w:szCs w:val="24"/>
                <w:lang w:val="ro-RO"/>
              </w:rPr>
              <w:t>irea mediului de afaceri, oferind un climat investi</w:t>
            </w:r>
            <w:r w:rsidR="00AE77F3">
              <w:rPr>
                <w:bCs/>
                <w:sz w:val="24"/>
                <w:szCs w:val="24"/>
                <w:lang w:val="ro-RO"/>
              </w:rPr>
              <w:t>ț</w:t>
            </w:r>
            <w:r w:rsidR="00AF63FD" w:rsidRPr="003D7359">
              <w:rPr>
                <w:bCs/>
                <w:sz w:val="24"/>
                <w:szCs w:val="24"/>
                <w:lang w:val="ro-RO"/>
              </w:rPr>
              <w:t xml:space="preserve">ional sigur </w:t>
            </w:r>
            <w:r w:rsidR="00AE77F3">
              <w:rPr>
                <w:bCs/>
                <w:sz w:val="24"/>
                <w:szCs w:val="24"/>
                <w:lang w:val="ro-RO"/>
              </w:rPr>
              <w:t>ș</w:t>
            </w:r>
            <w:r w:rsidR="00AF63FD" w:rsidRPr="003D7359">
              <w:rPr>
                <w:bCs/>
                <w:sz w:val="24"/>
                <w:szCs w:val="24"/>
                <w:lang w:val="ro-RO"/>
              </w:rPr>
              <w:t xml:space="preserve">i durabil. Acest </w:t>
            </w:r>
            <w:r w:rsidR="00033B82" w:rsidRPr="003D7359">
              <w:rPr>
                <w:bCs/>
                <w:sz w:val="24"/>
                <w:szCs w:val="24"/>
                <w:lang w:val="ro-RO"/>
              </w:rPr>
              <w:t xml:space="preserve">fapt </w:t>
            </w:r>
            <w:r w:rsidR="00AF63FD" w:rsidRPr="003D7359">
              <w:rPr>
                <w:bCs/>
                <w:sz w:val="24"/>
                <w:szCs w:val="24"/>
                <w:lang w:val="ro-RO"/>
              </w:rPr>
              <w:t xml:space="preserve">va stimula efectuarea </w:t>
            </w:r>
            <w:r w:rsidR="00033B82" w:rsidRPr="003D7359">
              <w:rPr>
                <w:bCs/>
                <w:sz w:val="24"/>
                <w:szCs w:val="24"/>
                <w:lang w:val="ro-RO"/>
              </w:rPr>
              <w:t xml:space="preserve">de </w:t>
            </w:r>
            <w:r w:rsidR="00AF63FD" w:rsidRPr="003D7359">
              <w:rPr>
                <w:bCs/>
                <w:sz w:val="24"/>
                <w:szCs w:val="24"/>
                <w:lang w:val="ro-RO"/>
              </w:rPr>
              <w:t>investi</w:t>
            </w:r>
            <w:r w:rsidR="00AE77F3">
              <w:rPr>
                <w:bCs/>
                <w:sz w:val="24"/>
                <w:szCs w:val="24"/>
                <w:lang w:val="ro-RO"/>
              </w:rPr>
              <w:t>ț</w:t>
            </w:r>
            <w:r w:rsidR="00AF63FD" w:rsidRPr="003D7359">
              <w:rPr>
                <w:bCs/>
                <w:sz w:val="24"/>
                <w:szCs w:val="24"/>
                <w:lang w:val="ro-RO"/>
              </w:rPr>
              <w:t xml:space="preserve">ii în sector </w:t>
            </w:r>
            <w:r w:rsidR="00AE77F3">
              <w:rPr>
                <w:bCs/>
                <w:sz w:val="24"/>
                <w:szCs w:val="24"/>
                <w:lang w:val="ro-RO"/>
              </w:rPr>
              <w:t>ș</w:t>
            </w:r>
            <w:r w:rsidR="00AF63FD" w:rsidRPr="003D7359">
              <w:rPr>
                <w:bCs/>
                <w:sz w:val="24"/>
                <w:szCs w:val="24"/>
                <w:lang w:val="ro-RO"/>
              </w:rPr>
              <w:t xml:space="preserve">i va spori gradul de încredere al investitorilor, </w:t>
            </w:r>
            <w:r w:rsidR="00BC700D" w:rsidRPr="003D7359">
              <w:rPr>
                <w:bCs/>
                <w:sz w:val="24"/>
                <w:szCs w:val="24"/>
                <w:lang w:val="ro-RO"/>
              </w:rPr>
              <w:t xml:space="preserve">precum </w:t>
            </w:r>
            <w:r w:rsidR="00AE77F3">
              <w:rPr>
                <w:bCs/>
                <w:sz w:val="24"/>
                <w:szCs w:val="24"/>
                <w:lang w:val="ro-RO"/>
              </w:rPr>
              <w:t>ș</w:t>
            </w:r>
            <w:r w:rsidR="00BC700D" w:rsidRPr="003D7359">
              <w:rPr>
                <w:bCs/>
                <w:sz w:val="24"/>
                <w:szCs w:val="24"/>
                <w:lang w:val="ro-RO"/>
              </w:rPr>
              <w:t xml:space="preserve">i </w:t>
            </w:r>
            <w:r w:rsidR="00AF63FD" w:rsidRPr="003D7359">
              <w:rPr>
                <w:bCs/>
                <w:sz w:val="24"/>
                <w:szCs w:val="24"/>
                <w:lang w:val="ro-RO"/>
              </w:rPr>
              <w:t>a</w:t>
            </w:r>
            <w:r w:rsidR="00033B82" w:rsidRPr="003D7359">
              <w:rPr>
                <w:bCs/>
                <w:sz w:val="24"/>
                <w:szCs w:val="24"/>
                <w:lang w:val="ro-RO"/>
              </w:rPr>
              <w:t>l</w:t>
            </w:r>
            <w:r w:rsidR="00AF63FD" w:rsidRPr="003D7359">
              <w:rPr>
                <w:bCs/>
                <w:sz w:val="24"/>
                <w:szCs w:val="24"/>
                <w:lang w:val="ro-RO"/>
              </w:rPr>
              <w:t xml:space="preserve"> donatorilor</w:t>
            </w:r>
            <w:r w:rsidR="00BC700D" w:rsidRPr="003D7359">
              <w:rPr>
                <w:bCs/>
                <w:sz w:val="24"/>
                <w:szCs w:val="24"/>
                <w:lang w:val="ro-RO"/>
              </w:rPr>
              <w:t>. Or,</w:t>
            </w:r>
            <w:r w:rsidR="00AF63FD" w:rsidRPr="003D7359">
              <w:rPr>
                <w:bCs/>
                <w:sz w:val="24"/>
                <w:szCs w:val="24"/>
                <w:lang w:val="ro-RO"/>
              </w:rPr>
              <w:t xml:space="preserve"> suportul </w:t>
            </w:r>
            <w:r w:rsidR="00BC700D" w:rsidRPr="003D7359">
              <w:rPr>
                <w:bCs/>
                <w:sz w:val="24"/>
                <w:szCs w:val="24"/>
                <w:lang w:val="ro-RO"/>
              </w:rPr>
              <w:t xml:space="preserve">acestora </w:t>
            </w:r>
            <w:r w:rsidR="00AF63FD" w:rsidRPr="003D7359">
              <w:rPr>
                <w:bCs/>
                <w:sz w:val="24"/>
                <w:szCs w:val="24"/>
                <w:lang w:val="ro-RO"/>
              </w:rPr>
              <w:t xml:space="preserve">este indispensabil </w:t>
            </w:r>
            <w:r w:rsidR="00BC700D" w:rsidRPr="003D7359">
              <w:rPr>
                <w:bCs/>
                <w:sz w:val="24"/>
                <w:szCs w:val="24"/>
                <w:lang w:val="ro-RO"/>
              </w:rPr>
              <w:t>pentru</w:t>
            </w:r>
            <w:r w:rsidR="00AF63FD" w:rsidRPr="003D7359">
              <w:rPr>
                <w:bCs/>
                <w:sz w:val="24"/>
                <w:szCs w:val="24"/>
                <w:lang w:val="ro-RO"/>
              </w:rPr>
              <w:t xml:space="preserve"> dezvoltarea infrastructurii </w:t>
            </w:r>
            <w:r w:rsidR="00AE77F3">
              <w:rPr>
                <w:bCs/>
                <w:sz w:val="24"/>
                <w:szCs w:val="24"/>
                <w:lang w:val="ro-RO"/>
              </w:rPr>
              <w:t>ș</w:t>
            </w:r>
            <w:r w:rsidR="00AF63FD" w:rsidRPr="003D7359">
              <w:rPr>
                <w:bCs/>
                <w:sz w:val="24"/>
                <w:szCs w:val="24"/>
                <w:lang w:val="ro-RO"/>
              </w:rPr>
              <w:t>i a pie</w:t>
            </w:r>
            <w:r w:rsidR="00AE77F3">
              <w:rPr>
                <w:bCs/>
                <w:sz w:val="24"/>
                <w:szCs w:val="24"/>
                <w:lang w:val="ro-RO"/>
              </w:rPr>
              <w:t>ț</w:t>
            </w:r>
            <w:r w:rsidR="00AF63FD" w:rsidRPr="003D7359">
              <w:rPr>
                <w:bCs/>
                <w:sz w:val="24"/>
                <w:szCs w:val="24"/>
                <w:lang w:val="ro-RO"/>
              </w:rPr>
              <w:t xml:space="preserve">ei </w:t>
            </w:r>
            <w:r w:rsidR="00B734FB">
              <w:rPr>
                <w:bCs/>
                <w:sz w:val="24"/>
                <w:szCs w:val="24"/>
                <w:lang w:val="ro-RO"/>
              </w:rPr>
              <w:t>energiei electrice</w:t>
            </w:r>
            <w:r w:rsidR="00AF63FD" w:rsidRPr="003D7359">
              <w:rPr>
                <w:bCs/>
                <w:sz w:val="24"/>
                <w:szCs w:val="24"/>
                <w:lang w:val="ro-RO"/>
              </w:rPr>
              <w:t>.</w:t>
            </w:r>
          </w:p>
          <w:p w14:paraId="416D37D3" w14:textId="19203EB0" w:rsidR="00565062" w:rsidRDefault="00AF63FD" w:rsidP="00FB1EDD">
            <w:pPr>
              <w:pStyle w:val="Listparagraf"/>
              <w:tabs>
                <w:tab w:val="left" w:pos="900"/>
              </w:tabs>
              <w:spacing w:after="120"/>
              <w:ind w:left="0" w:firstLine="0"/>
              <w:contextualSpacing w:val="0"/>
              <w:rPr>
                <w:bCs/>
                <w:sz w:val="24"/>
                <w:szCs w:val="24"/>
                <w:lang w:val="ro-RO"/>
              </w:rPr>
            </w:pPr>
            <w:r w:rsidRPr="0065671D">
              <w:rPr>
                <w:sz w:val="24"/>
                <w:szCs w:val="24"/>
                <w:lang w:val="ro-RO"/>
              </w:rPr>
              <w:t>Concomitent</w:t>
            </w:r>
            <w:r w:rsidRPr="003D7359">
              <w:rPr>
                <w:bCs/>
                <w:sz w:val="24"/>
                <w:szCs w:val="24"/>
                <w:lang w:val="ro-RO"/>
              </w:rPr>
              <w:t>, îmbunătă</w:t>
            </w:r>
            <w:r w:rsidR="00AE77F3">
              <w:rPr>
                <w:bCs/>
                <w:sz w:val="24"/>
                <w:szCs w:val="24"/>
                <w:lang w:val="ro-RO"/>
              </w:rPr>
              <w:t>ț</w:t>
            </w:r>
            <w:r w:rsidRPr="003D7359">
              <w:rPr>
                <w:bCs/>
                <w:sz w:val="24"/>
                <w:szCs w:val="24"/>
                <w:lang w:val="ro-RO"/>
              </w:rPr>
              <w:t>irea condi</w:t>
            </w:r>
            <w:r w:rsidR="00AE77F3">
              <w:rPr>
                <w:bCs/>
                <w:sz w:val="24"/>
                <w:szCs w:val="24"/>
                <w:lang w:val="ro-RO"/>
              </w:rPr>
              <w:t>ț</w:t>
            </w:r>
            <w:r w:rsidRPr="003D7359">
              <w:rPr>
                <w:bCs/>
                <w:sz w:val="24"/>
                <w:szCs w:val="24"/>
                <w:lang w:val="ro-RO"/>
              </w:rPr>
              <w:t>iilor de tranzac</w:t>
            </w:r>
            <w:r w:rsidR="00AE77F3">
              <w:rPr>
                <w:bCs/>
                <w:sz w:val="24"/>
                <w:szCs w:val="24"/>
                <w:lang w:val="ro-RO"/>
              </w:rPr>
              <w:t>ț</w:t>
            </w:r>
            <w:r w:rsidRPr="003D7359">
              <w:rPr>
                <w:bCs/>
                <w:sz w:val="24"/>
                <w:szCs w:val="24"/>
                <w:lang w:val="ro-RO"/>
              </w:rPr>
              <w:t>ionare pe pia</w:t>
            </w:r>
            <w:r w:rsidR="00AE77F3">
              <w:rPr>
                <w:bCs/>
                <w:sz w:val="24"/>
                <w:szCs w:val="24"/>
                <w:lang w:val="ro-RO"/>
              </w:rPr>
              <w:t>ț</w:t>
            </w:r>
            <w:r w:rsidRPr="003D7359">
              <w:rPr>
                <w:bCs/>
                <w:sz w:val="24"/>
                <w:szCs w:val="24"/>
                <w:lang w:val="ro-RO"/>
              </w:rPr>
              <w:t xml:space="preserve">a angro a </w:t>
            </w:r>
            <w:r w:rsidR="00B734FB">
              <w:rPr>
                <w:bCs/>
                <w:sz w:val="24"/>
                <w:szCs w:val="24"/>
                <w:lang w:val="ro-RO"/>
              </w:rPr>
              <w:t>energiei electrice</w:t>
            </w:r>
            <w:r w:rsidRPr="003D7359">
              <w:rPr>
                <w:bCs/>
                <w:sz w:val="24"/>
                <w:szCs w:val="24"/>
                <w:lang w:val="ro-RO"/>
              </w:rPr>
              <w:t>, în condi</w:t>
            </w:r>
            <w:r w:rsidR="00AE77F3">
              <w:rPr>
                <w:bCs/>
                <w:sz w:val="24"/>
                <w:szCs w:val="24"/>
                <w:lang w:val="ro-RO"/>
              </w:rPr>
              <w:t>ț</w:t>
            </w:r>
            <w:r w:rsidRPr="003D7359">
              <w:rPr>
                <w:bCs/>
                <w:sz w:val="24"/>
                <w:szCs w:val="24"/>
                <w:lang w:val="ro-RO"/>
              </w:rPr>
              <w:t xml:space="preserve">ii nediscriminatorii </w:t>
            </w:r>
            <w:r w:rsidR="00AE77F3">
              <w:rPr>
                <w:bCs/>
                <w:sz w:val="24"/>
                <w:szCs w:val="24"/>
                <w:lang w:val="ro-RO"/>
              </w:rPr>
              <w:t>ș</w:t>
            </w:r>
            <w:r w:rsidRPr="003D7359">
              <w:rPr>
                <w:bCs/>
                <w:sz w:val="24"/>
                <w:szCs w:val="24"/>
                <w:lang w:val="ro-RO"/>
              </w:rPr>
              <w:t xml:space="preserve">i transparente, </w:t>
            </w:r>
            <w:r w:rsidR="0036009B" w:rsidRPr="003D7359">
              <w:rPr>
                <w:bCs/>
                <w:sz w:val="24"/>
                <w:szCs w:val="24"/>
                <w:lang w:val="ro-RO"/>
              </w:rPr>
              <w:t>va duce la majorarea numărului de</w:t>
            </w:r>
            <w:r w:rsidR="000921F7" w:rsidRPr="003D7359">
              <w:rPr>
                <w:bCs/>
                <w:sz w:val="24"/>
                <w:szCs w:val="24"/>
                <w:lang w:val="ro-RO"/>
              </w:rPr>
              <w:t xml:space="preserve"> </w:t>
            </w:r>
            <w:r w:rsidR="0036009B" w:rsidRPr="003D7359">
              <w:rPr>
                <w:bCs/>
                <w:sz w:val="24"/>
                <w:szCs w:val="24"/>
                <w:lang w:val="ro-RO"/>
              </w:rPr>
              <w:t>tranzac</w:t>
            </w:r>
            <w:r w:rsidR="00AE77F3">
              <w:rPr>
                <w:bCs/>
                <w:sz w:val="24"/>
                <w:szCs w:val="24"/>
                <w:lang w:val="ro-RO"/>
              </w:rPr>
              <w:t>ț</w:t>
            </w:r>
            <w:r w:rsidR="0036009B" w:rsidRPr="003D7359">
              <w:rPr>
                <w:bCs/>
                <w:sz w:val="24"/>
                <w:szCs w:val="24"/>
                <w:lang w:val="ro-RO"/>
              </w:rPr>
              <w:t>ii pe pia</w:t>
            </w:r>
            <w:r w:rsidR="00AE77F3">
              <w:rPr>
                <w:bCs/>
                <w:sz w:val="24"/>
                <w:szCs w:val="24"/>
                <w:lang w:val="ro-RO"/>
              </w:rPr>
              <w:t>ț</w:t>
            </w:r>
            <w:r w:rsidR="0036009B" w:rsidRPr="003D7359">
              <w:rPr>
                <w:bCs/>
                <w:sz w:val="24"/>
                <w:szCs w:val="24"/>
                <w:lang w:val="ro-RO"/>
              </w:rPr>
              <w:t xml:space="preserve">a </w:t>
            </w:r>
            <w:r w:rsidR="00B734FB">
              <w:rPr>
                <w:bCs/>
                <w:sz w:val="24"/>
                <w:szCs w:val="24"/>
                <w:lang w:val="ro-RO"/>
              </w:rPr>
              <w:t xml:space="preserve">energiei electrice </w:t>
            </w:r>
            <w:r w:rsidR="00AE77F3">
              <w:rPr>
                <w:bCs/>
                <w:sz w:val="24"/>
                <w:szCs w:val="24"/>
                <w:lang w:val="ro-RO"/>
              </w:rPr>
              <w:t>ș</w:t>
            </w:r>
            <w:r w:rsidR="0036009B" w:rsidRPr="003D7359">
              <w:rPr>
                <w:bCs/>
                <w:sz w:val="24"/>
                <w:szCs w:val="24"/>
                <w:lang w:val="ro-RO"/>
              </w:rPr>
              <w:t xml:space="preserve">i </w:t>
            </w:r>
            <w:r w:rsidR="00395F3D" w:rsidRPr="003D7359">
              <w:rPr>
                <w:bCs/>
                <w:sz w:val="24"/>
                <w:szCs w:val="24"/>
                <w:lang w:val="ro-RO"/>
              </w:rPr>
              <w:t xml:space="preserve">la </w:t>
            </w:r>
            <w:r w:rsidR="0036009B" w:rsidRPr="003D7359">
              <w:rPr>
                <w:bCs/>
                <w:sz w:val="24"/>
                <w:szCs w:val="24"/>
                <w:lang w:val="ro-RO"/>
              </w:rPr>
              <w:t>diversificarea produselor tranzac</w:t>
            </w:r>
            <w:r w:rsidR="00AE77F3">
              <w:rPr>
                <w:bCs/>
                <w:sz w:val="24"/>
                <w:szCs w:val="24"/>
                <w:lang w:val="ro-RO"/>
              </w:rPr>
              <w:t>ț</w:t>
            </w:r>
            <w:r w:rsidR="0036009B" w:rsidRPr="003D7359">
              <w:rPr>
                <w:bCs/>
                <w:sz w:val="24"/>
                <w:szCs w:val="24"/>
                <w:lang w:val="ro-RO"/>
              </w:rPr>
              <w:t>ionate.</w:t>
            </w:r>
            <w:r w:rsidR="00FB1EDD">
              <w:rPr>
                <w:bCs/>
                <w:sz w:val="24"/>
                <w:szCs w:val="24"/>
                <w:lang w:val="ro-RO"/>
              </w:rPr>
              <w:t xml:space="preserve"> Pentru atingerea acestor deziderate </w:t>
            </w:r>
            <w:r w:rsidR="00FB1EDD" w:rsidRPr="00FB1EDD">
              <w:rPr>
                <w:bCs/>
                <w:sz w:val="24"/>
                <w:szCs w:val="24"/>
                <w:lang w:val="ro-RO"/>
              </w:rPr>
              <w:t xml:space="preserve">este necesară alinierea normelor legislative la cadrul normativ european inclusiv în ceea ce privește numirea, desemnare și funcționarea OPEED. Având în vedere faptul că piața energiei electrice din Republica Moldova este relativ mică, </w:t>
            </w:r>
            <w:r w:rsidR="00FB1EDD">
              <w:rPr>
                <w:bCs/>
                <w:sz w:val="24"/>
                <w:szCs w:val="24"/>
                <w:lang w:val="ro-RO"/>
              </w:rPr>
              <w:t xml:space="preserve">și necesită o dezvoltare rapidă, este oportună atragerea </w:t>
            </w:r>
            <w:r w:rsidR="00FB1EDD" w:rsidRPr="00FB1EDD">
              <w:rPr>
                <w:bCs/>
                <w:sz w:val="24"/>
                <w:szCs w:val="24"/>
                <w:lang w:val="ro-RO"/>
              </w:rPr>
              <w:t>în calitate de operator al pieței energiei electrice o entitate care deține s</w:t>
            </w:r>
            <w:r w:rsidR="00FB1EDD">
              <w:rPr>
                <w:bCs/>
                <w:sz w:val="24"/>
                <w:szCs w:val="24"/>
                <w:lang w:val="ro-RO"/>
              </w:rPr>
              <w:t>uficientă experiență.</w:t>
            </w:r>
          </w:p>
          <w:p w14:paraId="3091614F" w14:textId="1E7EC864" w:rsidR="00565062" w:rsidRPr="003D7359" w:rsidRDefault="00FB1EDD" w:rsidP="0065671D">
            <w:pPr>
              <w:pStyle w:val="Listparagraf"/>
              <w:tabs>
                <w:tab w:val="left" w:pos="900"/>
              </w:tabs>
              <w:spacing w:after="120"/>
              <w:ind w:left="0" w:firstLine="0"/>
              <w:contextualSpacing w:val="0"/>
              <w:rPr>
                <w:bCs/>
                <w:sz w:val="24"/>
                <w:szCs w:val="24"/>
                <w:lang w:val="ro-RO"/>
              </w:rPr>
            </w:pPr>
            <w:r>
              <w:rPr>
                <w:bCs/>
                <w:sz w:val="24"/>
                <w:szCs w:val="24"/>
                <w:lang w:val="ro-RO"/>
              </w:rPr>
              <w:t xml:space="preserve">Totodată, oferirea </w:t>
            </w:r>
            <w:r w:rsidR="00565062">
              <w:rPr>
                <w:bCs/>
                <w:sz w:val="24"/>
                <w:szCs w:val="24"/>
                <w:lang w:val="ro-RO"/>
              </w:rPr>
              <w:t>posibil</w:t>
            </w:r>
            <w:r>
              <w:rPr>
                <w:bCs/>
                <w:sz w:val="24"/>
                <w:szCs w:val="24"/>
                <w:lang w:val="ro-RO"/>
              </w:rPr>
              <w:t>ității</w:t>
            </w:r>
            <w:r w:rsidR="00565062">
              <w:rPr>
                <w:bCs/>
                <w:sz w:val="24"/>
                <w:szCs w:val="24"/>
                <w:lang w:val="ro-RO"/>
              </w:rPr>
              <w:t xml:space="preserve"> intervenției </w:t>
            </w:r>
            <w:r>
              <w:rPr>
                <w:bCs/>
                <w:sz w:val="24"/>
                <w:szCs w:val="24"/>
                <w:lang w:val="ro-RO"/>
              </w:rPr>
              <w:t xml:space="preserve">autorității de reglementare în situații de criză energetică va permite mediului investițional să dispună de o predictibilitate  și să își desfășoare activitatea în condiții de securitate energetică și alimentare fiabilă cu energie electrică. </w:t>
            </w:r>
          </w:p>
          <w:p w14:paraId="0CECE451" w14:textId="6F8E2067" w:rsidR="000466BB" w:rsidRPr="00C46F53" w:rsidRDefault="000466BB" w:rsidP="0065671D">
            <w:pPr>
              <w:pStyle w:val="Listparagraf"/>
              <w:numPr>
                <w:ilvl w:val="0"/>
                <w:numId w:val="17"/>
              </w:numPr>
              <w:tabs>
                <w:tab w:val="left" w:pos="355"/>
              </w:tabs>
              <w:spacing w:after="120"/>
              <w:ind w:left="455" w:hanging="400"/>
              <w:contextualSpacing w:val="0"/>
              <w:rPr>
                <w:b/>
                <w:sz w:val="24"/>
                <w:szCs w:val="24"/>
                <w:lang w:val="ro-RO"/>
              </w:rPr>
            </w:pPr>
            <w:r w:rsidRPr="00C46F53">
              <w:rPr>
                <w:b/>
                <w:sz w:val="24"/>
                <w:szCs w:val="24"/>
                <w:lang w:val="ro-RO"/>
              </w:rPr>
              <w:t>competitivitatea afacerilo</w:t>
            </w:r>
            <w:r w:rsidR="00822F97" w:rsidRPr="00C46F53">
              <w:rPr>
                <w:b/>
                <w:sz w:val="24"/>
                <w:szCs w:val="24"/>
                <w:lang w:val="ro-RO"/>
              </w:rPr>
              <w:t>r</w:t>
            </w:r>
          </w:p>
          <w:p w14:paraId="404FEEA8" w14:textId="0F704999" w:rsidR="0036009B" w:rsidRPr="00564BEB" w:rsidRDefault="0036009B" w:rsidP="0065671D">
            <w:pPr>
              <w:pStyle w:val="Listparagraf"/>
              <w:tabs>
                <w:tab w:val="left" w:pos="900"/>
              </w:tabs>
              <w:spacing w:after="120"/>
              <w:ind w:left="0" w:firstLine="0"/>
              <w:contextualSpacing w:val="0"/>
              <w:rPr>
                <w:bCs/>
                <w:sz w:val="24"/>
                <w:szCs w:val="24"/>
                <w:lang w:val="ro-RO"/>
              </w:rPr>
            </w:pPr>
            <w:r w:rsidRPr="0065671D">
              <w:rPr>
                <w:sz w:val="24"/>
                <w:szCs w:val="24"/>
                <w:lang w:val="ro-RO"/>
              </w:rPr>
              <w:t>Interven</w:t>
            </w:r>
            <w:r w:rsidR="00AE77F3" w:rsidRPr="0065671D">
              <w:rPr>
                <w:sz w:val="24"/>
                <w:szCs w:val="24"/>
                <w:lang w:val="ro-RO"/>
              </w:rPr>
              <w:t>ț</w:t>
            </w:r>
            <w:r w:rsidRPr="0065671D">
              <w:rPr>
                <w:sz w:val="24"/>
                <w:szCs w:val="24"/>
                <w:lang w:val="ro-RO"/>
              </w:rPr>
              <w:t>ia</w:t>
            </w:r>
            <w:r w:rsidRPr="00252902">
              <w:rPr>
                <w:bCs/>
                <w:sz w:val="24"/>
                <w:szCs w:val="24"/>
                <w:lang w:val="ro-RO"/>
              </w:rPr>
              <w:t xml:space="preserve"> propusă va avea impact benefic </w:t>
            </w:r>
            <w:r w:rsidR="00AE77F3">
              <w:rPr>
                <w:bCs/>
                <w:sz w:val="24"/>
                <w:szCs w:val="24"/>
                <w:lang w:val="ro-RO"/>
              </w:rPr>
              <w:t>ș</w:t>
            </w:r>
            <w:r w:rsidRPr="00252902">
              <w:rPr>
                <w:bCs/>
                <w:sz w:val="24"/>
                <w:szCs w:val="24"/>
                <w:lang w:val="ro-RO"/>
              </w:rPr>
              <w:t>i asupra competitivită</w:t>
            </w:r>
            <w:r w:rsidR="00AE77F3">
              <w:rPr>
                <w:bCs/>
                <w:sz w:val="24"/>
                <w:szCs w:val="24"/>
                <w:lang w:val="ro-RO"/>
              </w:rPr>
              <w:t>ț</w:t>
            </w:r>
            <w:r w:rsidRPr="00252902">
              <w:rPr>
                <w:bCs/>
                <w:sz w:val="24"/>
                <w:szCs w:val="24"/>
                <w:lang w:val="ro-RO"/>
              </w:rPr>
              <w:t>ii activită</w:t>
            </w:r>
            <w:r w:rsidR="00AE77F3">
              <w:rPr>
                <w:bCs/>
                <w:sz w:val="24"/>
                <w:szCs w:val="24"/>
                <w:lang w:val="ro-RO"/>
              </w:rPr>
              <w:t>ț</w:t>
            </w:r>
            <w:r w:rsidRPr="00252902">
              <w:rPr>
                <w:bCs/>
                <w:sz w:val="24"/>
                <w:szCs w:val="24"/>
                <w:lang w:val="ro-RO"/>
              </w:rPr>
              <w:t>ilor desfă</w:t>
            </w:r>
            <w:r w:rsidR="00AE77F3">
              <w:rPr>
                <w:bCs/>
                <w:sz w:val="24"/>
                <w:szCs w:val="24"/>
                <w:lang w:val="ro-RO"/>
              </w:rPr>
              <w:t>ș</w:t>
            </w:r>
            <w:r w:rsidRPr="00252902">
              <w:rPr>
                <w:bCs/>
                <w:sz w:val="24"/>
                <w:szCs w:val="24"/>
                <w:lang w:val="ro-RO"/>
              </w:rPr>
              <w:t>urate pe pia</w:t>
            </w:r>
            <w:r w:rsidR="00AE77F3">
              <w:rPr>
                <w:bCs/>
                <w:sz w:val="24"/>
                <w:szCs w:val="24"/>
                <w:lang w:val="ro-RO"/>
              </w:rPr>
              <w:t>ț</w:t>
            </w:r>
            <w:r w:rsidRPr="00252902">
              <w:rPr>
                <w:bCs/>
                <w:sz w:val="24"/>
                <w:szCs w:val="24"/>
                <w:lang w:val="ro-RO"/>
              </w:rPr>
              <w:t xml:space="preserve">a </w:t>
            </w:r>
            <w:r w:rsidR="00B734FB">
              <w:rPr>
                <w:bCs/>
                <w:sz w:val="24"/>
                <w:szCs w:val="24"/>
                <w:lang w:val="ro-RO"/>
              </w:rPr>
              <w:t>energiei electrice</w:t>
            </w:r>
            <w:r w:rsidRPr="00252902">
              <w:rPr>
                <w:bCs/>
                <w:sz w:val="24"/>
                <w:szCs w:val="24"/>
                <w:lang w:val="ro-RO"/>
              </w:rPr>
              <w:t>. După cum a fost men</w:t>
            </w:r>
            <w:r w:rsidR="00AE77F3">
              <w:rPr>
                <w:bCs/>
                <w:sz w:val="24"/>
                <w:szCs w:val="24"/>
                <w:lang w:val="ro-RO"/>
              </w:rPr>
              <w:t>ț</w:t>
            </w:r>
            <w:r w:rsidRPr="00252902">
              <w:rPr>
                <w:bCs/>
                <w:sz w:val="24"/>
                <w:szCs w:val="24"/>
                <w:lang w:val="ro-RO"/>
              </w:rPr>
              <w:t xml:space="preserve">ionat mai sus, activitatea de furnizare a </w:t>
            </w:r>
            <w:r w:rsidR="00B734FB">
              <w:rPr>
                <w:bCs/>
                <w:sz w:val="24"/>
                <w:szCs w:val="24"/>
                <w:lang w:val="ro-RO"/>
              </w:rPr>
              <w:t>energiei electrice</w:t>
            </w:r>
            <w:r w:rsidRPr="00252902">
              <w:rPr>
                <w:bCs/>
                <w:sz w:val="24"/>
                <w:szCs w:val="24"/>
                <w:lang w:val="ro-RO"/>
              </w:rPr>
              <w:t xml:space="preserve"> va deveni mai competitivă</w:t>
            </w:r>
            <w:r w:rsidR="00B734FB">
              <w:rPr>
                <w:bCs/>
                <w:sz w:val="24"/>
                <w:szCs w:val="24"/>
                <w:lang w:val="ro-RO"/>
              </w:rPr>
              <w:t>,</w:t>
            </w:r>
            <w:r w:rsidRPr="00252902">
              <w:rPr>
                <w:bCs/>
                <w:sz w:val="24"/>
                <w:szCs w:val="24"/>
                <w:lang w:val="ro-RO"/>
              </w:rPr>
              <w:t xml:space="preserve"> </w:t>
            </w:r>
            <w:r w:rsidR="00B734FB">
              <w:rPr>
                <w:bCs/>
                <w:sz w:val="24"/>
                <w:szCs w:val="24"/>
                <w:lang w:val="ro-RO"/>
              </w:rPr>
              <w:t>t</w:t>
            </w:r>
            <w:r w:rsidRPr="00252902">
              <w:rPr>
                <w:bCs/>
                <w:sz w:val="24"/>
                <w:szCs w:val="24"/>
                <w:lang w:val="ro-RO"/>
              </w:rPr>
              <w:t>otodată,</w:t>
            </w:r>
            <w:r w:rsidR="00B734FB">
              <w:rPr>
                <w:bCs/>
                <w:sz w:val="24"/>
                <w:szCs w:val="24"/>
                <w:lang w:val="ro-RO"/>
              </w:rPr>
              <w:t xml:space="preserve"> desemnarea Operatorului Pieței Energiei Electrice </w:t>
            </w:r>
            <w:r w:rsidR="00BC4305" w:rsidRPr="00252902">
              <w:rPr>
                <w:bCs/>
                <w:sz w:val="24"/>
                <w:szCs w:val="24"/>
                <w:lang w:val="ro-RO"/>
              </w:rPr>
              <w:t>v</w:t>
            </w:r>
            <w:r w:rsidR="00BC4305">
              <w:rPr>
                <w:bCs/>
                <w:sz w:val="24"/>
                <w:szCs w:val="24"/>
                <w:lang w:val="ro-RO"/>
              </w:rPr>
              <w:t>a</w:t>
            </w:r>
            <w:r w:rsidR="00BC4305" w:rsidRPr="00252902">
              <w:rPr>
                <w:bCs/>
                <w:sz w:val="24"/>
                <w:szCs w:val="24"/>
                <w:lang w:val="ro-RO"/>
              </w:rPr>
              <w:t xml:space="preserve"> </w:t>
            </w:r>
            <w:r w:rsidRPr="00252902">
              <w:rPr>
                <w:bCs/>
                <w:sz w:val="24"/>
                <w:szCs w:val="24"/>
                <w:lang w:val="ro-RO"/>
              </w:rPr>
              <w:t xml:space="preserve">oferi flexibilitate </w:t>
            </w:r>
            <w:r w:rsidR="00BC4305">
              <w:rPr>
                <w:bCs/>
                <w:sz w:val="24"/>
                <w:szCs w:val="24"/>
                <w:lang w:val="ro-RO"/>
              </w:rPr>
              <w:t xml:space="preserve">mai mare </w:t>
            </w:r>
            <w:r w:rsidRPr="00252902">
              <w:rPr>
                <w:bCs/>
                <w:sz w:val="24"/>
                <w:szCs w:val="24"/>
                <w:lang w:val="ro-RO"/>
              </w:rPr>
              <w:t>participan</w:t>
            </w:r>
            <w:r w:rsidR="00AE77F3">
              <w:rPr>
                <w:bCs/>
                <w:sz w:val="24"/>
                <w:szCs w:val="24"/>
                <w:lang w:val="ro-RO"/>
              </w:rPr>
              <w:t>ț</w:t>
            </w:r>
            <w:r w:rsidRPr="00252902">
              <w:rPr>
                <w:bCs/>
                <w:sz w:val="24"/>
                <w:szCs w:val="24"/>
                <w:lang w:val="ro-RO"/>
              </w:rPr>
              <w:t xml:space="preserve">ilor </w:t>
            </w:r>
            <w:r w:rsidR="00BC4305">
              <w:rPr>
                <w:bCs/>
                <w:sz w:val="24"/>
                <w:szCs w:val="24"/>
                <w:lang w:val="ro-RO"/>
              </w:rPr>
              <w:t>la pia</w:t>
            </w:r>
            <w:r w:rsidR="00AE77F3">
              <w:rPr>
                <w:bCs/>
                <w:sz w:val="24"/>
                <w:szCs w:val="24"/>
                <w:lang w:val="ro-RO"/>
              </w:rPr>
              <w:t>ț</w:t>
            </w:r>
            <w:r w:rsidR="00BC4305">
              <w:rPr>
                <w:bCs/>
                <w:sz w:val="24"/>
                <w:szCs w:val="24"/>
                <w:lang w:val="ro-RO"/>
              </w:rPr>
              <w:t>ă</w:t>
            </w:r>
            <w:r w:rsidR="00BC4305" w:rsidRPr="00252902">
              <w:rPr>
                <w:bCs/>
                <w:sz w:val="24"/>
                <w:szCs w:val="24"/>
                <w:lang w:val="ro-RO"/>
              </w:rPr>
              <w:t xml:space="preserve"> </w:t>
            </w:r>
            <w:r w:rsidR="00F2060E">
              <w:rPr>
                <w:bCs/>
                <w:sz w:val="24"/>
                <w:szCs w:val="24"/>
                <w:lang w:val="ro-RO"/>
              </w:rPr>
              <w:t>cu privire la</w:t>
            </w:r>
            <w:r w:rsidRPr="00252902">
              <w:rPr>
                <w:bCs/>
                <w:sz w:val="24"/>
                <w:szCs w:val="24"/>
                <w:lang w:val="ro-RO"/>
              </w:rPr>
              <w:t xml:space="preserve"> produsele tranzac</w:t>
            </w:r>
            <w:r w:rsidR="00AE77F3">
              <w:rPr>
                <w:bCs/>
                <w:sz w:val="24"/>
                <w:szCs w:val="24"/>
                <w:lang w:val="ro-RO"/>
              </w:rPr>
              <w:t>ț</w:t>
            </w:r>
            <w:r w:rsidRPr="00252902">
              <w:rPr>
                <w:bCs/>
                <w:sz w:val="24"/>
                <w:szCs w:val="24"/>
                <w:lang w:val="ro-RO"/>
              </w:rPr>
              <w:t xml:space="preserve">ionate </w:t>
            </w:r>
            <w:r w:rsidR="00AE77F3">
              <w:rPr>
                <w:bCs/>
                <w:sz w:val="24"/>
                <w:szCs w:val="24"/>
                <w:lang w:val="ro-RO"/>
              </w:rPr>
              <w:t>ș</w:t>
            </w:r>
            <w:r w:rsidRPr="00252902">
              <w:rPr>
                <w:bCs/>
                <w:sz w:val="24"/>
                <w:szCs w:val="24"/>
                <w:lang w:val="ro-RO"/>
              </w:rPr>
              <w:t xml:space="preserve">i </w:t>
            </w:r>
            <w:r w:rsidR="00A05DC0">
              <w:rPr>
                <w:bCs/>
                <w:sz w:val="24"/>
                <w:szCs w:val="24"/>
                <w:lang w:val="ro-RO"/>
              </w:rPr>
              <w:t xml:space="preserve">cu privire la </w:t>
            </w:r>
            <w:r w:rsidRPr="00252902">
              <w:rPr>
                <w:bCs/>
                <w:sz w:val="24"/>
                <w:szCs w:val="24"/>
                <w:lang w:val="ro-RO"/>
              </w:rPr>
              <w:t xml:space="preserve">modul de </w:t>
            </w:r>
            <w:r w:rsidRPr="00564BEB">
              <w:rPr>
                <w:bCs/>
                <w:sz w:val="24"/>
                <w:szCs w:val="24"/>
                <w:lang w:val="ro-RO"/>
              </w:rPr>
              <w:t>tranzac</w:t>
            </w:r>
            <w:r w:rsidR="00AE77F3">
              <w:rPr>
                <w:bCs/>
                <w:sz w:val="24"/>
                <w:szCs w:val="24"/>
                <w:lang w:val="ro-RO"/>
              </w:rPr>
              <w:t>ț</w:t>
            </w:r>
            <w:r w:rsidRPr="00564BEB">
              <w:rPr>
                <w:bCs/>
                <w:sz w:val="24"/>
                <w:szCs w:val="24"/>
                <w:lang w:val="ro-RO"/>
              </w:rPr>
              <w:t xml:space="preserve">ionare a </w:t>
            </w:r>
            <w:r w:rsidR="00B734FB">
              <w:rPr>
                <w:bCs/>
                <w:sz w:val="24"/>
                <w:szCs w:val="24"/>
                <w:lang w:val="ro-RO"/>
              </w:rPr>
              <w:t>energiei electrice</w:t>
            </w:r>
            <w:r w:rsidRPr="00564BEB">
              <w:rPr>
                <w:bCs/>
                <w:sz w:val="24"/>
                <w:szCs w:val="24"/>
                <w:lang w:val="ro-RO"/>
              </w:rPr>
              <w:t xml:space="preserve"> pe pia</w:t>
            </w:r>
            <w:r w:rsidR="00AE77F3">
              <w:rPr>
                <w:bCs/>
                <w:sz w:val="24"/>
                <w:szCs w:val="24"/>
                <w:lang w:val="ro-RO"/>
              </w:rPr>
              <w:t>ț</w:t>
            </w:r>
            <w:r w:rsidRPr="00564BEB">
              <w:rPr>
                <w:bCs/>
                <w:sz w:val="24"/>
                <w:szCs w:val="24"/>
                <w:lang w:val="ro-RO"/>
              </w:rPr>
              <w:t xml:space="preserve">ă. </w:t>
            </w:r>
          </w:p>
          <w:p w14:paraId="76FFC1C0" w14:textId="152C184D" w:rsidR="000466BB" w:rsidRPr="003F52E9" w:rsidRDefault="000466BB" w:rsidP="0065671D">
            <w:pPr>
              <w:pStyle w:val="Listparagraf"/>
              <w:numPr>
                <w:ilvl w:val="0"/>
                <w:numId w:val="17"/>
              </w:numPr>
              <w:tabs>
                <w:tab w:val="left" w:pos="355"/>
              </w:tabs>
              <w:spacing w:after="120"/>
              <w:ind w:left="455" w:hanging="400"/>
              <w:contextualSpacing w:val="0"/>
              <w:rPr>
                <w:b/>
                <w:sz w:val="24"/>
                <w:szCs w:val="24"/>
                <w:lang w:val="ro-RO"/>
              </w:rPr>
            </w:pPr>
            <w:r w:rsidRPr="003F52E9">
              <w:rPr>
                <w:b/>
                <w:sz w:val="24"/>
                <w:szCs w:val="24"/>
                <w:lang w:val="ro-RO"/>
              </w:rPr>
              <w:t xml:space="preserve">activitatea diferitor categorii de întreprinderi mici </w:t>
            </w:r>
            <w:r w:rsidR="00AE77F3">
              <w:rPr>
                <w:b/>
                <w:sz w:val="24"/>
                <w:szCs w:val="24"/>
                <w:lang w:val="ro-RO"/>
              </w:rPr>
              <w:t>ș</w:t>
            </w:r>
            <w:r w:rsidRPr="003F52E9">
              <w:rPr>
                <w:b/>
                <w:sz w:val="24"/>
                <w:szCs w:val="24"/>
                <w:lang w:val="ro-RO"/>
              </w:rPr>
              <w:t>i mijlocii</w:t>
            </w:r>
          </w:p>
          <w:p w14:paraId="3EBC6B34" w14:textId="77777777" w:rsidR="00B734FB" w:rsidRDefault="00C4668E" w:rsidP="0065671D">
            <w:pPr>
              <w:pStyle w:val="Listparagraf"/>
              <w:tabs>
                <w:tab w:val="left" w:pos="900"/>
              </w:tabs>
              <w:spacing w:after="120"/>
              <w:ind w:left="0" w:firstLine="0"/>
              <w:contextualSpacing w:val="0"/>
              <w:rPr>
                <w:bCs/>
                <w:sz w:val="24"/>
                <w:szCs w:val="24"/>
                <w:lang w:val="ro-RO"/>
              </w:rPr>
            </w:pPr>
            <w:r w:rsidRPr="003F52E9">
              <w:rPr>
                <w:bCs/>
                <w:sz w:val="24"/>
                <w:szCs w:val="24"/>
                <w:lang w:val="ro-RO"/>
              </w:rPr>
              <w:t xml:space="preserve">În opinia autorilor prezentei </w:t>
            </w:r>
            <w:r w:rsidR="004E2135" w:rsidRPr="003F52E9">
              <w:rPr>
                <w:bCs/>
                <w:sz w:val="24"/>
                <w:szCs w:val="24"/>
                <w:lang w:val="ro-RO"/>
              </w:rPr>
              <w:t>AIR</w:t>
            </w:r>
            <w:r w:rsidRPr="003F52E9">
              <w:rPr>
                <w:bCs/>
                <w:sz w:val="24"/>
                <w:szCs w:val="24"/>
                <w:lang w:val="ro-RO"/>
              </w:rPr>
              <w:t>, interven</w:t>
            </w:r>
            <w:r w:rsidR="00AE77F3">
              <w:rPr>
                <w:bCs/>
                <w:sz w:val="24"/>
                <w:szCs w:val="24"/>
                <w:lang w:val="ro-RO"/>
              </w:rPr>
              <w:t>ț</w:t>
            </w:r>
            <w:r w:rsidRPr="003F52E9">
              <w:rPr>
                <w:bCs/>
                <w:sz w:val="24"/>
                <w:szCs w:val="24"/>
                <w:lang w:val="ro-RO"/>
              </w:rPr>
              <w:t xml:space="preserve">ia propusă va </w:t>
            </w:r>
            <w:r w:rsidR="00840C86" w:rsidRPr="003F52E9">
              <w:rPr>
                <w:bCs/>
                <w:sz w:val="24"/>
                <w:szCs w:val="24"/>
                <w:lang w:val="ro-RO"/>
              </w:rPr>
              <w:t xml:space="preserve">contribui la </w:t>
            </w:r>
            <w:r w:rsidRPr="003F52E9">
              <w:rPr>
                <w:bCs/>
                <w:sz w:val="24"/>
                <w:szCs w:val="24"/>
                <w:lang w:val="ro-RO"/>
              </w:rPr>
              <w:t>asigura</w:t>
            </w:r>
            <w:r w:rsidR="00840C86" w:rsidRPr="003F52E9">
              <w:rPr>
                <w:bCs/>
                <w:sz w:val="24"/>
                <w:szCs w:val="24"/>
                <w:lang w:val="ro-RO"/>
              </w:rPr>
              <w:t>rea</w:t>
            </w:r>
            <w:r w:rsidRPr="003F52E9">
              <w:rPr>
                <w:bCs/>
                <w:sz w:val="24"/>
                <w:szCs w:val="24"/>
                <w:lang w:val="ro-RO"/>
              </w:rPr>
              <w:t xml:space="preserve"> un</w:t>
            </w:r>
            <w:r w:rsidR="00840C86" w:rsidRPr="003F52E9">
              <w:rPr>
                <w:bCs/>
                <w:sz w:val="24"/>
                <w:szCs w:val="24"/>
                <w:lang w:val="ro-RO"/>
              </w:rPr>
              <w:t>ui</w:t>
            </w:r>
            <w:r w:rsidRPr="003F52E9">
              <w:rPr>
                <w:bCs/>
                <w:sz w:val="24"/>
                <w:szCs w:val="24"/>
                <w:lang w:val="ro-RO"/>
              </w:rPr>
              <w:t xml:space="preserve"> mediu de afaceri mai stabil </w:t>
            </w:r>
            <w:r w:rsidR="00AE77F3">
              <w:rPr>
                <w:bCs/>
                <w:sz w:val="24"/>
                <w:szCs w:val="24"/>
                <w:lang w:val="ro-RO"/>
              </w:rPr>
              <w:t>ș</w:t>
            </w:r>
            <w:r w:rsidRPr="003F52E9">
              <w:rPr>
                <w:bCs/>
                <w:sz w:val="24"/>
                <w:szCs w:val="24"/>
                <w:lang w:val="ro-RO"/>
              </w:rPr>
              <w:t xml:space="preserve">i sigur pentru întreprinderile mici </w:t>
            </w:r>
            <w:r w:rsidR="00AE77F3">
              <w:rPr>
                <w:bCs/>
                <w:sz w:val="24"/>
                <w:szCs w:val="24"/>
                <w:lang w:val="ro-RO"/>
              </w:rPr>
              <w:t>ș</w:t>
            </w:r>
            <w:r w:rsidRPr="003F52E9">
              <w:rPr>
                <w:bCs/>
                <w:sz w:val="24"/>
                <w:szCs w:val="24"/>
                <w:lang w:val="ro-RO"/>
              </w:rPr>
              <w:t xml:space="preserve">i mijlocii (IMM), prin </w:t>
            </w:r>
            <w:r w:rsidR="00A107C9" w:rsidRPr="003F52E9">
              <w:rPr>
                <w:bCs/>
                <w:sz w:val="24"/>
                <w:szCs w:val="24"/>
                <w:lang w:val="ro-RO"/>
              </w:rPr>
              <w:t>crearea premiselor necesare pentru</w:t>
            </w:r>
            <w:r w:rsidRPr="003F52E9">
              <w:rPr>
                <w:bCs/>
                <w:sz w:val="24"/>
                <w:szCs w:val="24"/>
                <w:lang w:val="ro-RO"/>
              </w:rPr>
              <w:t xml:space="preserve"> monitoriz</w:t>
            </w:r>
            <w:r w:rsidR="00A107C9" w:rsidRPr="003F52E9">
              <w:rPr>
                <w:bCs/>
                <w:sz w:val="24"/>
                <w:szCs w:val="24"/>
                <w:lang w:val="ro-RO"/>
              </w:rPr>
              <w:t>area</w:t>
            </w:r>
            <w:r w:rsidRPr="003F52E9">
              <w:rPr>
                <w:bCs/>
                <w:sz w:val="24"/>
                <w:szCs w:val="24"/>
                <w:lang w:val="ro-RO"/>
              </w:rPr>
              <w:t xml:space="preserve"> </w:t>
            </w:r>
            <w:r w:rsidR="00357B87" w:rsidRPr="003F52E9">
              <w:rPr>
                <w:bCs/>
                <w:sz w:val="24"/>
                <w:szCs w:val="24"/>
                <w:lang w:val="ro-RO"/>
              </w:rPr>
              <w:t xml:space="preserve">în mod eficient </w:t>
            </w:r>
            <w:r w:rsidR="00A107C9" w:rsidRPr="003F52E9">
              <w:rPr>
                <w:bCs/>
                <w:sz w:val="24"/>
                <w:szCs w:val="24"/>
                <w:lang w:val="ro-RO"/>
              </w:rPr>
              <w:t xml:space="preserve">de către ANRE </w:t>
            </w:r>
            <w:r w:rsidRPr="003F52E9">
              <w:rPr>
                <w:bCs/>
                <w:sz w:val="24"/>
                <w:szCs w:val="24"/>
                <w:lang w:val="ro-RO"/>
              </w:rPr>
              <w:t>a pie</w:t>
            </w:r>
            <w:r w:rsidR="00AE77F3">
              <w:rPr>
                <w:bCs/>
                <w:sz w:val="24"/>
                <w:szCs w:val="24"/>
                <w:lang w:val="ro-RO"/>
              </w:rPr>
              <w:t>ț</w:t>
            </w:r>
            <w:r w:rsidRPr="003F52E9">
              <w:rPr>
                <w:bCs/>
                <w:sz w:val="24"/>
                <w:szCs w:val="24"/>
                <w:lang w:val="ro-RO"/>
              </w:rPr>
              <w:t>ei</w:t>
            </w:r>
            <w:r w:rsidRPr="00046815">
              <w:rPr>
                <w:bCs/>
                <w:sz w:val="24"/>
                <w:szCs w:val="24"/>
                <w:lang w:val="ro-RO"/>
              </w:rPr>
              <w:t xml:space="preserve"> angro </w:t>
            </w:r>
            <w:r w:rsidR="00B734FB">
              <w:rPr>
                <w:bCs/>
                <w:sz w:val="24"/>
                <w:szCs w:val="24"/>
                <w:lang w:val="ro-RO"/>
              </w:rPr>
              <w:t>de energie electrică</w:t>
            </w:r>
            <w:r w:rsidRPr="00046815">
              <w:rPr>
                <w:bCs/>
                <w:sz w:val="24"/>
                <w:szCs w:val="24"/>
                <w:lang w:val="ro-RO"/>
              </w:rPr>
              <w:t xml:space="preserve">, </w:t>
            </w:r>
            <w:r w:rsidR="00357B87">
              <w:rPr>
                <w:bCs/>
                <w:sz w:val="24"/>
                <w:szCs w:val="24"/>
                <w:lang w:val="ro-RO"/>
              </w:rPr>
              <w:t>astfel încât să fie</w:t>
            </w:r>
            <w:r w:rsidRPr="00046815">
              <w:rPr>
                <w:bCs/>
                <w:sz w:val="24"/>
                <w:szCs w:val="24"/>
                <w:lang w:val="ro-RO"/>
              </w:rPr>
              <w:t xml:space="preserve"> preveni</w:t>
            </w:r>
            <w:r w:rsidR="00357B87">
              <w:rPr>
                <w:bCs/>
                <w:sz w:val="24"/>
                <w:szCs w:val="24"/>
                <w:lang w:val="ro-RO"/>
              </w:rPr>
              <w:t>te</w:t>
            </w:r>
            <w:r w:rsidRPr="00046815">
              <w:rPr>
                <w:bCs/>
                <w:sz w:val="24"/>
                <w:szCs w:val="24"/>
                <w:lang w:val="ro-RO"/>
              </w:rPr>
              <w:t xml:space="preserve"> </w:t>
            </w:r>
            <w:r w:rsidR="00357B87" w:rsidRPr="00046815">
              <w:rPr>
                <w:bCs/>
                <w:sz w:val="24"/>
                <w:szCs w:val="24"/>
                <w:lang w:val="ro-RO"/>
              </w:rPr>
              <w:t>abuzuril</w:t>
            </w:r>
            <w:r w:rsidR="00357B87">
              <w:rPr>
                <w:bCs/>
                <w:sz w:val="24"/>
                <w:szCs w:val="24"/>
                <w:lang w:val="ro-RO"/>
              </w:rPr>
              <w:t>e</w:t>
            </w:r>
            <w:r w:rsidR="00357B87" w:rsidRPr="00046815">
              <w:rPr>
                <w:bCs/>
                <w:sz w:val="24"/>
                <w:szCs w:val="24"/>
                <w:lang w:val="ro-RO"/>
              </w:rPr>
              <w:t xml:space="preserve"> </w:t>
            </w:r>
            <w:r w:rsidR="00AE77F3">
              <w:rPr>
                <w:bCs/>
                <w:sz w:val="24"/>
                <w:szCs w:val="24"/>
                <w:lang w:val="ro-RO"/>
              </w:rPr>
              <w:t>ș</w:t>
            </w:r>
            <w:r w:rsidR="00357B87">
              <w:rPr>
                <w:bCs/>
                <w:sz w:val="24"/>
                <w:szCs w:val="24"/>
                <w:lang w:val="ro-RO"/>
              </w:rPr>
              <w:t>i</w:t>
            </w:r>
            <w:r w:rsidRPr="00046815">
              <w:rPr>
                <w:bCs/>
                <w:sz w:val="24"/>
                <w:szCs w:val="24"/>
                <w:lang w:val="ro-RO"/>
              </w:rPr>
              <w:t xml:space="preserve"> manipulăril</w:t>
            </w:r>
            <w:r w:rsidR="00357B87">
              <w:rPr>
                <w:bCs/>
                <w:sz w:val="24"/>
                <w:szCs w:val="24"/>
                <w:lang w:val="ro-RO"/>
              </w:rPr>
              <w:t>e</w:t>
            </w:r>
            <w:r w:rsidRPr="00046815">
              <w:rPr>
                <w:bCs/>
                <w:sz w:val="24"/>
                <w:szCs w:val="24"/>
                <w:lang w:val="ro-RO"/>
              </w:rPr>
              <w:t xml:space="preserve"> </w:t>
            </w:r>
            <w:r w:rsidR="00357B87">
              <w:rPr>
                <w:bCs/>
                <w:sz w:val="24"/>
                <w:szCs w:val="24"/>
                <w:lang w:val="ro-RO"/>
              </w:rPr>
              <w:t>pe pia</w:t>
            </w:r>
            <w:r w:rsidR="00AE77F3">
              <w:rPr>
                <w:bCs/>
                <w:sz w:val="24"/>
                <w:szCs w:val="24"/>
                <w:lang w:val="ro-RO"/>
              </w:rPr>
              <w:t>ț</w:t>
            </w:r>
            <w:r w:rsidR="00357B87">
              <w:rPr>
                <w:bCs/>
                <w:sz w:val="24"/>
                <w:szCs w:val="24"/>
                <w:lang w:val="ro-RO"/>
              </w:rPr>
              <w:t xml:space="preserve">ă, </w:t>
            </w:r>
            <w:r w:rsidRPr="00046815">
              <w:rPr>
                <w:bCs/>
                <w:sz w:val="24"/>
                <w:szCs w:val="24"/>
                <w:lang w:val="ro-RO"/>
              </w:rPr>
              <w:t>în special</w:t>
            </w:r>
            <w:r w:rsidR="00357B87">
              <w:rPr>
                <w:bCs/>
                <w:sz w:val="24"/>
                <w:szCs w:val="24"/>
                <w:lang w:val="ro-RO"/>
              </w:rPr>
              <w:t>,</w:t>
            </w:r>
            <w:r w:rsidRPr="00046815">
              <w:rPr>
                <w:bCs/>
                <w:sz w:val="24"/>
                <w:szCs w:val="24"/>
                <w:lang w:val="ro-RO"/>
              </w:rPr>
              <w:t xml:space="preserve"> din partea întreprinderilor cu putere de pia</w:t>
            </w:r>
            <w:r w:rsidR="00AE77F3">
              <w:rPr>
                <w:bCs/>
                <w:sz w:val="24"/>
                <w:szCs w:val="24"/>
                <w:lang w:val="ro-RO"/>
              </w:rPr>
              <w:t>ț</w:t>
            </w:r>
            <w:r w:rsidRPr="00046815">
              <w:rPr>
                <w:bCs/>
                <w:sz w:val="24"/>
                <w:szCs w:val="24"/>
                <w:lang w:val="ro-RO"/>
              </w:rPr>
              <w:t>ă semnificativă, cu posibilitatea inclusiv a sanc</w:t>
            </w:r>
            <w:r w:rsidR="00AE77F3">
              <w:rPr>
                <w:bCs/>
                <w:sz w:val="24"/>
                <w:szCs w:val="24"/>
                <w:lang w:val="ro-RO"/>
              </w:rPr>
              <w:t>ț</w:t>
            </w:r>
            <w:r w:rsidRPr="00046815">
              <w:rPr>
                <w:bCs/>
                <w:sz w:val="24"/>
                <w:szCs w:val="24"/>
                <w:lang w:val="ro-RO"/>
              </w:rPr>
              <w:t>ionării acestora pentru ac</w:t>
            </w:r>
            <w:r w:rsidR="00AE77F3">
              <w:rPr>
                <w:bCs/>
                <w:sz w:val="24"/>
                <w:szCs w:val="24"/>
                <w:lang w:val="ro-RO"/>
              </w:rPr>
              <w:t>ț</w:t>
            </w:r>
            <w:r w:rsidRPr="00046815">
              <w:rPr>
                <w:bCs/>
                <w:sz w:val="24"/>
                <w:szCs w:val="24"/>
                <w:lang w:val="ro-RO"/>
              </w:rPr>
              <w:t xml:space="preserve">iunile respective. </w:t>
            </w:r>
          </w:p>
          <w:p w14:paraId="6AF648C0" w14:textId="0E610E19" w:rsidR="00C4668E" w:rsidRPr="00046815" w:rsidRDefault="00C4668E" w:rsidP="0065671D">
            <w:pPr>
              <w:pStyle w:val="Listparagraf"/>
              <w:tabs>
                <w:tab w:val="left" w:pos="900"/>
              </w:tabs>
              <w:spacing w:after="120"/>
              <w:ind w:left="0" w:firstLine="0"/>
              <w:contextualSpacing w:val="0"/>
              <w:rPr>
                <w:bCs/>
                <w:sz w:val="24"/>
                <w:szCs w:val="24"/>
                <w:lang w:val="ro-RO"/>
              </w:rPr>
            </w:pPr>
            <w:r w:rsidRPr="00046815">
              <w:rPr>
                <w:bCs/>
                <w:sz w:val="24"/>
                <w:szCs w:val="24"/>
                <w:lang w:val="ro-RO"/>
              </w:rPr>
              <w:t>Totodată,</w:t>
            </w:r>
            <w:r w:rsidR="003D7A23" w:rsidRPr="00046815">
              <w:rPr>
                <w:bCs/>
                <w:sz w:val="24"/>
                <w:szCs w:val="24"/>
                <w:lang w:val="ro-RO"/>
              </w:rPr>
              <w:t xml:space="preserve"> beneficiile descrise în prima sec</w:t>
            </w:r>
            <w:r w:rsidR="00AE77F3">
              <w:rPr>
                <w:bCs/>
                <w:sz w:val="24"/>
                <w:szCs w:val="24"/>
                <w:lang w:val="ro-RO"/>
              </w:rPr>
              <w:t>ț</w:t>
            </w:r>
            <w:r w:rsidR="003D7A23" w:rsidRPr="00046815">
              <w:rPr>
                <w:bCs/>
                <w:sz w:val="24"/>
                <w:szCs w:val="24"/>
                <w:lang w:val="ro-RO"/>
              </w:rPr>
              <w:t>iune din acest capitol se vor extinde inclusiv asupra activită</w:t>
            </w:r>
            <w:r w:rsidR="00AE77F3">
              <w:rPr>
                <w:bCs/>
                <w:sz w:val="24"/>
                <w:szCs w:val="24"/>
                <w:lang w:val="ro-RO"/>
              </w:rPr>
              <w:t>ț</w:t>
            </w:r>
            <w:r w:rsidR="003D7A23" w:rsidRPr="00046815">
              <w:rPr>
                <w:bCs/>
                <w:sz w:val="24"/>
                <w:szCs w:val="24"/>
                <w:lang w:val="ro-RO"/>
              </w:rPr>
              <w:t>ii IMM</w:t>
            </w:r>
            <w:r w:rsidR="00357B87">
              <w:rPr>
                <w:bCs/>
                <w:sz w:val="24"/>
                <w:szCs w:val="24"/>
                <w:lang w:val="ro-RO"/>
              </w:rPr>
              <w:t>-urilor</w:t>
            </w:r>
            <w:r w:rsidR="003D7A23" w:rsidRPr="00046815">
              <w:rPr>
                <w:bCs/>
                <w:sz w:val="24"/>
                <w:szCs w:val="24"/>
                <w:lang w:val="ro-RO"/>
              </w:rPr>
              <w:t>, fapt care va stimula angajarea acestora în diverse activită</w:t>
            </w:r>
            <w:r w:rsidR="00AE77F3">
              <w:rPr>
                <w:bCs/>
                <w:sz w:val="24"/>
                <w:szCs w:val="24"/>
                <w:lang w:val="ro-RO"/>
              </w:rPr>
              <w:t>ț</w:t>
            </w:r>
            <w:r w:rsidR="003D7A23" w:rsidRPr="00046815">
              <w:rPr>
                <w:bCs/>
                <w:sz w:val="24"/>
                <w:szCs w:val="24"/>
                <w:lang w:val="ro-RO"/>
              </w:rPr>
              <w:t>i pe pia</w:t>
            </w:r>
            <w:r w:rsidR="00AE77F3">
              <w:rPr>
                <w:bCs/>
                <w:sz w:val="24"/>
                <w:szCs w:val="24"/>
                <w:lang w:val="ro-RO"/>
              </w:rPr>
              <w:t>ț</w:t>
            </w:r>
            <w:r w:rsidR="003D7A23" w:rsidRPr="00046815">
              <w:rPr>
                <w:bCs/>
                <w:sz w:val="24"/>
                <w:szCs w:val="24"/>
                <w:lang w:val="ro-RO"/>
              </w:rPr>
              <w:t xml:space="preserve">a </w:t>
            </w:r>
            <w:r w:rsidR="00B734FB">
              <w:rPr>
                <w:bCs/>
                <w:sz w:val="24"/>
                <w:szCs w:val="24"/>
                <w:lang w:val="ro-RO"/>
              </w:rPr>
              <w:t>energiei electrice</w:t>
            </w:r>
            <w:r w:rsidR="003D7A23" w:rsidRPr="00046815">
              <w:rPr>
                <w:bCs/>
                <w:sz w:val="24"/>
                <w:szCs w:val="24"/>
                <w:lang w:val="ro-RO"/>
              </w:rPr>
              <w:t>.</w:t>
            </w:r>
          </w:p>
          <w:p w14:paraId="4CB8EA25" w14:textId="026585B5" w:rsidR="000466BB" w:rsidRPr="007016EA" w:rsidRDefault="000466BB" w:rsidP="0065671D">
            <w:pPr>
              <w:pStyle w:val="Listparagraf"/>
              <w:numPr>
                <w:ilvl w:val="0"/>
                <w:numId w:val="17"/>
              </w:numPr>
              <w:tabs>
                <w:tab w:val="left" w:pos="355"/>
              </w:tabs>
              <w:spacing w:after="120"/>
              <w:ind w:left="455" w:hanging="400"/>
              <w:contextualSpacing w:val="0"/>
              <w:rPr>
                <w:b/>
                <w:sz w:val="24"/>
                <w:szCs w:val="24"/>
                <w:lang w:val="ro-RO"/>
              </w:rPr>
            </w:pPr>
            <w:r w:rsidRPr="007016EA">
              <w:rPr>
                <w:b/>
                <w:sz w:val="24"/>
                <w:szCs w:val="24"/>
                <w:lang w:val="ro-RO"/>
              </w:rPr>
              <w:t>concuren</w:t>
            </w:r>
            <w:r w:rsidR="00AE77F3">
              <w:rPr>
                <w:b/>
                <w:sz w:val="24"/>
                <w:szCs w:val="24"/>
                <w:lang w:val="ro-RO"/>
              </w:rPr>
              <w:t>ț</w:t>
            </w:r>
            <w:r w:rsidRPr="007016EA">
              <w:rPr>
                <w:b/>
                <w:sz w:val="24"/>
                <w:szCs w:val="24"/>
                <w:lang w:val="ro-RO"/>
              </w:rPr>
              <w:t>a pe pia</w:t>
            </w:r>
            <w:r w:rsidR="00AE77F3">
              <w:rPr>
                <w:b/>
                <w:sz w:val="24"/>
                <w:szCs w:val="24"/>
                <w:lang w:val="ro-RO"/>
              </w:rPr>
              <w:t>ț</w:t>
            </w:r>
            <w:r w:rsidRPr="007016EA">
              <w:rPr>
                <w:b/>
                <w:sz w:val="24"/>
                <w:szCs w:val="24"/>
                <w:lang w:val="ro-RO"/>
              </w:rPr>
              <w:t>ă</w:t>
            </w:r>
          </w:p>
          <w:p w14:paraId="109B8642" w14:textId="77777777" w:rsidR="009E28E1" w:rsidRDefault="00E56649" w:rsidP="00172396">
            <w:pPr>
              <w:pStyle w:val="Listparagraf"/>
              <w:tabs>
                <w:tab w:val="left" w:pos="900"/>
              </w:tabs>
              <w:spacing w:after="120"/>
              <w:ind w:left="0" w:firstLine="0"/>
              <w:contextualSpacing w:val="0"/>
              <w:rPr>
                <w:sz w:val="24"/>
                <w:szCs w:val="24"/>
                <w:lang w:val="ro-RO"/>
              </w:rPr>
            </w:pPr>
            <w:r w:rsidRPr="007016EA">
              <w:rPr>
                <w:sz w:val="24"/>
                <w:szCs w:val="24"/>
                <w:lang w:val="ro-RO"/>
              </w:rPr>
              <w:t>După cum a fost men</w:t>
            </w:r>
            <w:r w:rsidR="00AE77F3">
              <w:rPr>
                <w:sz w:val="24"/>
                <w:szCs w:val="24"/>
                <w:lang w:val="ro-RO"/>
              </w:rPr>
              <w:t>ț</w:t>
            </w:r>
            <w:r w:rsidRPr="007016EA">
              <w:rPr>
                <w:sz w:val="24"/>
                <w:szCs w:val="24"/>
                <w:lang w:val="ro-RO"/>
              </w:rPr>
              <w:t xml:space="preserve">ionat, proiectul de modificare a Legii cu privire la </w:t>
            </w:r>
            <w:r w:rsidR="00B734FB">
              <w:rPr>
                <w:sz w:val="24"/>
                <w:szCs w:val="24"/>
                <w:lang w:val="ro-RO"/>
              </w:rPr>
              <w:t>energia electrică</w:t>
            </w:r>
            <w:r w:rsidRPr="007016EA">
              <w:rPr>
                <w:sz w:val="24"/>
                <w:szCs w:val="24"/>
                <w:lang w:val="ro-RO"/>
              </w:rPr>
              <w:t xml:space="preserve"> va duce la îmbunătă</w:t>
            </w:r>
            <w:r w:rsidR="00AE77F3">
              <w:rPr>
                <w:sz w:val="24"/>
                <w:szCs w:val="24"/>
                <w:lang w:val="ro-RO"/>
              </w:rPr>
              <w:t>ț</w:t>
            </w:r>
            <w:r w:rsidRPr="007016EA">
              <w:rPr>
                <w:sz w:val="24"/>
                <w:szCs w:val="24"/>
                <w:lang w:val="ro-RO"/>
              </w:rPr>
              <w:t xml:space="preserve">irea </w:t>
            </w:r>
            <w:r w:rsidR="007016EA" w:rsidRPr="007016EA">
              <w:rPr>
                <w:sz w:val="24"/>
                <w:szCs w:val="24"/>
                <w:lang w:val="ro-RO"/>
              </w:rPr>
              <w:t>condi</w:t>
            </w:r>
            <w:r w:rsidR="00AE77F3">
              <w:rPr>
                <w:sz w:val="24"/>
                <w:szCs w:val="24"/>
                <w:lang w:val="ro-RO"/>
              </w:rPr>
              <w:t>ț</w:t>
            </w:r>
            <w:r w:rsidR="007016EA" w:rsidRPr="007016EA">
              <w:rPr>
                <w:sz w:val="24"/>
                <w:szCs w:val="24"/>
                <w:lang w:val="ro-RO"/>
              </w:rPr>
              <w:t>iilor de concuren</w:t>
            </w:r>
            <w:r w:rsidR="00AE77F3">
              <w:rPr>
                <w:sz w:val="24"/>
                <w:szCs w:val="24"/>
                <w:lang w:val="ro-RO"/>
              </w:rPr>
              <w:t>ț</w:t>
            </w:r>
            <w:r w:rsidR="007016EA" w:rsidRPr="007016EA">
              <w:rPr>
                <w:sz w:val="24"/>
                <w:szCs w:val="24"/>
                <w:lang w:val="ro-RO"/>
              </w:rPr>
              <w:t>ă loială</w:t>
            </w:r>
            <w:r w:rsidRPr="007016EA">
              <w:rPr>
                <w:sz w:val="24"/>
                <w:szCs w:val="24"/>
                <w:lang w:val="ro-RO"/>
              </w:rPr>
              <w:t xml:space="preserve"> pe pia</w:t>
            </w:r>
            <w:r w:rsidR="00AE77F3">
              <w:rPr>
                <w:sz w:val="24"/>
                <w:szCs w:val="24"/>
                <w:lang w:val="ro-RO"/>
              </w:rPr>
              <w:t>ț</w:t>
            </w:r>
            <w:r w:rsidRPr="007016EA">
              <w:rPr>
                <w:sz w:val="24"/>
                <w:szCs w:val="24"/>
                <w:lang w:val="ro-RO"/>
              </w:rPr>
              <w:t xml:space="preserve">a </w:t>
            </w:r>
            <w:r w:rsidR="007016EA" w:rsidRPr="007016EA">
              <w:rPr>
                <w:sz w:val="24"/>
                <w:szCs w:val="24"/>
                <w:lang w:val="ro-RO"/>
              </w:rPr>
              <w:t xml:space="preserve">angro </w:t>
            </w:r>
            <w:r w:rsidR="00B734FB">
              <w:rPr>
                <w:sz w:val="24"/>
                <w:szCs w:val="24"/>
                <w:lang w:val="ro-RO"/>
              </w:rPr>
              <w:t>de energie electrică</w:t>
            </w:r>
            <w:r w:rsidR="007016EA" w:rsidRPr="007016EA">
              <w:rPr>
                <w:sz w:val="24"/>
                <w:szCs w:val="24"/>
                <w:lang w:val="ro-RO"/>
              </w:rPr>
              <w:t>, precum</w:t>
            </w:r>
            <w:r w:rsidR="00076D9F" w:rsidRPr="007016EA">
              <w:rPr>
                <w:sz w:val="24"/>
                <w:szCs w:val="24"/>
                <w:lang w:val="ro-RO"/>
              </w:rPr>
              <w:t xml:space="preserve"> </w:t>
            </w:r>
            <w:r w:rsidR="00AE77F3">
              <w:rPr>
                <w:sz w:val="24"/>
                <w:szCs w:val="24"/>
                <w:lang w:val="ro-RO"/>
              </w:rPr>
              <w:t>ș</w:t>
            </w:r>
            <w:r w:rsidR="00076D9F" w:rsidRPr="007016EA">
              <w:rPr>
                <w:sz w:val="24"/>
                <w:szCs w:val="24"/>
                <w:lang w:val="ro-RO"/>
              </w:rPr>
              <w:t xml:space="preserve">i </w:t>
            </w:r>
            <w:r w:rsidR="007016EA" w:rsidRPr="007016EA">
              <w:rPr>
                <w:sz w:val="24"/>
                <w:szCs w:val="24"/>
                <w:lang w:val="ro-RO"/>
              </w:rPr>
              <w:t>la dezvoltarea acesteia</w:t>
            </w:r>
            <w:r w:rsidR="00076D9F" w:rsidRPr="007016EA">
              <w:rPr>
                <w:sz w:val="24"/>
                <w:szCs w:val="24"/>
                <w:lang w:val="ro-RO"/>
              </w:rPr>
              <w:t>,</w:t>
            </w:r>
            <w:r w:rsidRPr="007016EA">
              <w:rPr>
                <w:sz w:val="24"/>
                <w:szCs w:val="24"/>
                <w:lang w:val="ro-RO"/>
              </w:rPr>
              <w:t xml:space="preserve"> în condi</w:t>
            </w:r>
            <w:r w:rsidR="00AE77F3">
              <w:rPr>
                <w:sz w:val="24"/>
                <w:szCs w:val="24"/>
                <w:lang w:val="ro-RO"/>
              </w:rPr>
              <w:t>ț</w:t>
            </w:r>
            <w:r w:rsidRPr="007016EA">
              <w:rPr>
                <w:sz w:val="24"/>
                <w:szCs w:val="24"/>
                <w:lang w:val="ro-RO"/>
              </w:rPr>
              <w:t>ii de transparen</w:t>
            </w:r>
            <w:r w:rsidR="00AE77F3">
              <w:rPr>
                <w:sz w:val="24"/>
                <w:szCs w:val="24"/>
                <w:lang w:val="ro-RO"/>
              </w:rPr>
              <w:t>ț</w:t>
            </w:r>
            <w:r w:rsidRPr="007016EA">
              <w:rPr>
                <w:sz w:val="24"/>
                <w:szCs w:val="24"/>
                <w:lang w:val="ro-RO"/>
              </w:rPr>
              <w:t xml:space="preserve">ă, echitate </w:t>
            </w:r>
            <w:r w:rsidR="00AE77F3">
              <w:rPr>
                <w:sz w:val="24"/>
                <w:szCs w:val="24"/>
                <w:lang w:val="ro-RO"/>
              </w:rPr>
              <w:t>ș</w:t>
            </w:r>
            <w:r w:rsidR="00B734FB">
              <w:rPr>
                <w:sz w:val="24"/>
                <w:szCs w:val="24"/>
                <w:lang w:val="ro-RO"/>
              </w:rPr>
              <w:t>i nediscriminare</w:t>
            </w:r>
            <w:r w:rsidR="00076D9F" w:rsidRPr="007016EA">
              <w:rPr>
                <w:sz w:val="24"/>
                <w:szCs w:val="24"/>
                <w:lang w:val="ro-RO"/>
              </w:rPr>
              <w:t>.</w:t>
            </w:r>
            <w:r w:rsidR="00095987">
              <w:rPr>
                <w:sz w:val="24"/>
                <w:szCs w:val="24"/>
                <w:lang w:val="ro-RO"/>
              </w:rPr>
              <w:t xml:space="preserve"> </w:t>
            </w:r>
            <w:r w:rsidR="00172396">
              <w:rPr>
                <w:sz w:val="24"/>
                <w:szCs w:val="24"/>
                <w:lang w:val="ro-RO"/>
              </w:rPr>
              <w:t>Totodată î</w:t>
            </w:r>
            <w:r w:rsidR="00095987">
              <w:rPr>
                <w:sz w:val="24"/>
                <w:szCs w:val="24"/>
                <w:lang w:val="ro-RO"/>
              </w:rPr>
              <w:t>n situații de criză ar putea interveni impunerea unor mecanisme</w:t>
            </w:r>
            <w:r w:rsidR="00172396">
              <w:rPr>
                <w:sz w:val="24"/>
                <w:szCs w:val="24"/>
                <w:lang w:val="ro-RO"/>
              </w:rPr>
              <w:t>/obligații participanților la piața energiei electrice,</w:t>
            </w:r>
            <w:r w:rsidR="00095987">
              <w:rPr>
                <w:sz w:val="24"/>
                <w:szCs w:val="24"/>
                <w:lang w:val="ro-RO"/>
              </w:rPr>
              <w:t xml:space="preserve"> dar</w:t>
            </w:r>
            <w:r w:rsidR="00172396">
              <w:rPr>
                <w:sz w:val="24"/>
                <w:szCs w:val="24"/>
                <w:lang w:val="ro-RO"/>
              </w:rPr>
              <w:t xml:space="preserve"> considerând impactul situațiilor de criză din anii precedenți, beneficiile pentru consumatorii finali vor fi cu mult mai semnificative, în comparație cu veniturile pe care le puteau înregistra participanții la piață, prin impunerea unor obligații sau limitări în activitatea acestora.</w:t>
            </w:r>
            <w:r w:rsidR="00095987">
              <w:rPr>
                <w:sz w:val="24"/>
                <w:szCs w:val="24"/>
                <w:lang w:val="ro-RO"/>
              </w:rPr>
              <w:t xml:space="preserve"> </w:t>
            </w:r>
          </w:p>
          <w:p w14:paraId="050377D5" w14:textId="1C5CCB50" w:rsidR="000466BB" w:rsidRPr="004A78F8" w:rsidRDefault="000466BB" w:rsidP="009E28E1">
            <w:pPr>
              <w:pStyle w:val="Listparagraf"/>
              <w:numPr>
                <w:ilvl w:val="0"/>
                <w:numId w:val="17"/>
              </w:numPr>
              <w:tabs>
                <w:tab w:val="left" w:pos="355"/>
              </w:tabs>
              <w:spacing w:after="120"/>
              <w:ind w:left="455" w:hanging="400"/>
              <w:contextualSpacing w:val="0"/>
              <w:rPr>
                <w:b/>
                <w:sz w:val="24"/>
                <w:szCs w:val="24"/>
                <w:lang w:val="ro-RO"/>
              </w:rPr>
            </w:pPr>
            <w:r w:rsidRPr="004A78F8">
              <w:rPr>
                <w:b/>
                <w:sz w:val="24"/>
                <w:szCs w:val="24"/>
                <w:lang w:val="ro-RO"/>
              </w:rPr>
              <w:t xml:space="preserve">veniturile </w:t>
            </w:r>
            <w:r w:rsidR="00AE77F3">
              <w:rPr>
                <w:b/>
                <w:sz w:val="24"/>
                <w:szCs w:val="24"/>
                <w:lang w:val="ro-RO"/>
              </w:rPr>
              <w:t>ș</w:t>
            </w:r>
            <w:r w:rsidRPr="004A78F8">
              <w:rPr>
                <w:b/>
                <w:sz w:val="24"/>
                <w:szCs w:val="24"/>
                <w:lang w:val="ro-RO"/>
              </w:rPr>
              <w:t>i cheltuielile publice</w:t>
            </w:r>
            <w:r w:rsidR="00076D9F" w:rsidRPr="004A78F8">
              <w:rPr>
                <w:b/>
                <w:sz w:val="24"/>
                <w:szCs w:val="24"/>
                <w:lang w:val="ro-RO"/>
              </w:rPr>
              <w:t xml:space="preserve">; </w:t>
            </w:r>
            <w:r w:rsidRPr="004A78F8">
              <w:rPr>
                <w:b/>
                <w:sz w:val="24"/>
                <w:szCs w:val="24"/>
                <w:lang w:val="ro-RO"/>
              </w:rPr>
              <w:t>cadrul institu</w:t>
            </w:r>
            <w:r w:rsidR="00AE77F3">
              <w:rPr>
                <w:b/>
                <w:sz w:val="24"/>
                <w:szCs w:val="24"/>
                <w:lang w:val="ro-RO"/>
              </w:rPr>
              <w:t>ț</w:t>
            </w:r>
            <w:r w:rsidRPr="004A78F8">
              <w:rPr>
                <w:b/>
                <w:sz w:val="24"/>
                <w:szCs w:val="24"/>
                <w:lang w:val="ro-RO"/>
              </w:rPr>
              <w:t>ional al autorită</w:t>
            </w:r>
            <w:r w:rsidR="00AE77F3">
              <w:rPr>
                <w:b/>
                <w:sz w:val="24"/>
                <w:szCs w:val="24"/>
                <w:lang w:val="ro-RO"/>
              </w:rPr>
              <w:t>ț</w:t>
            </w:r>
            <w:r w:rsidRPr="004A78F8">
              <w:rPr>
                <w:b/>
                <w:sz w:val="24"/>
                <w:szCs w:val="24"/>
                <w:lang w:val="ro-RO"/>
              </w:rPr>
              <w:t>ilor publice</w:t>
            </w:r>
          </w:p>
          <w:p w14:paraId="012DF987" w14:textId="5FE8A133" w:rsidR="00076D9F" w:rsidRPr="004A78F8" w:rsidRDefault="001E499E" w:rsidP="0065671D">
            <w:pPr>
              <w:tabs>
                <w:tab w:val="left" w:pos="7640"/>
              </w:tabs>
              <w:spacing w:after="120"/>
              <w:ind w:left="53" w:firstLine="0"/>
              <w:rPr>
                <w:bCs/>
                <w:sz w:val="24"/>
                <w:szCs w:val="24"/>
                <w:lang w:val="ro-RO"/>
              </w:rPr>
            </w:pPr>
            <w:r w:rsidRPr="004A78F8">
              <w:rPr>
                <w:bCs/>
                <w:sz w:val="24"/>
                <w:szCs w:val="24"/>
                <w:lang w:val="ro-RO"/>
              </w:rPr>
              <w:t xml:space="preserve">Implementarea modificărilor propuse la Legea cu privire la </w:t>
            </w:r>
            <w:r w:rsidR="00921A4C">
              <w:rPr>
                <w:bCs/>
                <w:sz w:val="24"/>
                <w:szCs w:val="24"/>
                <w:lang w:val="ro-RO"/>
              </w:rPr>
              <w:t>energia electrică</w:t>
            </w:r>
            <w:r w:rsidR="00FF3FBC" w:rsidRPr="004A78F8">
              <w:rPr>
                <w:bCs/>
                <w:sz w:val="24"/>
                <w:szCs w:val="24"/>
                <w:lang w:val="ro-RO"/>
              </w:rPr>
              <w:t xml:space="preserve"> implică unele costuri care urmează a fi suportate de către ANRE, în special următoarele:</w:t>
            </w:r>
          </w:p>
          <w:p w14:paraId="468F0604" w14:textId="183E0C1A" w:rsidR="00FF3FBC" w:rsidRPr="004A78F8" w:rsidRDefault="00FF3FBC" w:rsidP="0065671D">
            <w:pPr>
              <w:pStyle w:val="Listparagraf"/>
              <w:numPr>
                <w:ilvl w:val="0"/>
                <w:numId w:val="13"/>
              </w:numPr>
              <w:tabs>
                <w:tab w:val="left" w:pos="755"/>
              </w:tabs>
              <w:spacing w:after="120"/>
              <w:ind w:left="155" w:firstLine="300"/>
              <w:rPr>
                <w:sz w:val="24"/>
                <w:szCs w:val="24"/>
                <w:lang w:val="ro-RO"/>
              </w:rPr>
            </w:pPr>
            <w:r w:rsidRPr="004A78F8">
              <w:rPr>
                <w:sz w:val="24"/>
                <w:szCs w:val="24"/>
                <w:lang w:val="ro-RO"/>
              </w:rPr>
              <w:lastRenderedPageBreak/>
              <w:t xml:space="preserve">cheltuieli în legătură cu crearea </w:t>
            </w:r>
            <w:r w:rsidR="00AE77F3">
              <w:rPr>
                <w:sz w:val="24"/>
                <w:szCs w:val="24"/>
                <w:lang w:val="ro-RO"/>
              </w:rPr>
              <w:t>ș</w:t>
            </w:r>
            <w:r w:rsidRPr="004A78F8">
              <w:rPr>
                <w:sz w:val="24"/>
                <w:szCs w:val="24"/>
                <w:lang w:val="ro-RO"/>
              </w:rPr>
              <w:t xml:space="preserve">i </w:t>
            </w:r>
            <w:r w:rsidR="00AE77F3">
              <w:rPr>
                <w:sz w:val="24"/>
                <w:szCs w:val="24"/>
                <w:lang w:val="ro-RO"/>
              </w:rPr>
              <w:t>ț</w:t>
            </w:r>
            <w:r w:rsidRPr="004A78F8">
              <w:rPr>
                <w:sz w:val="24"/>
                <w:szCs w:val="24"/>
                <w:lang w:val="ro-RO"/>
              </w:rPr>
              <w:t>inerea Registrului participan</w:t>
            </w:r>
            <w:r w:rsidR="00AE77F3">
              <w:rPr>
                <w:sz w:val="24"/>
                <w:szCs w:val="24"/>
                <w:lang w:val="ro-RO"/>
              </w:rPr>
              <w:t>ț</w:t>
            </w:r>
            <w:r w:rsidRPr="004A78F8">
              <w:rPr>
                <w:sz w:val="24"/>
                <w:szCs w:val="24"/>
                <w:lang w:val="ro-RO"/>
              </w:rPr>
              <w:t>ilor la pia</w:t>
            </w:r>
            <w:r w:rsidR="00AE77F3">
              <w:rPr>
                <w:sz w:val="24"/>
                <w:szCs w:val="24"/>
                <w:lang w:val="ro-RO"/>
              </w:rPr>
              <w:t>ț</w:t>
            </w:r>
            <w:r w:rsidRPr="004A78F8">
              <w:rPr>
                <w:sz w:val="24"/>
                <w:szCs w:val="24"/>
                <w:lang w:val="ro-RO"/>
              </w:rPr>
              <w:t xml:space="preserve">a angro </w:t>
            </w:r>
            <w:r w:rsidR="00921A4C">
              <w:rPr>
                <w:sz w:val="24"/>
                <w:szCs w:val="24"/>
                <w:lang w:val="ro-RO"/>
              </w:rPr>
              <w:t>de energie electrică</w:t>
            </w:r>
            <w:r w:rsidRPr="004A78F8">
              <w:rPr>
                <w:sz w:val="24"/>
                <w:szCs w:val="24"/>
                <w:lang w:val="ro-RO"/>
              </w:rPr>
              <w:t>;</w:t>
            </w:r>
          </w:p>
          <w:p w14:paraId="3728BECA" w14:textId="4394279D" w:rsidR="00921A4C" w:rsidRDefault="00FF3FBC" w:rsidP="0065671D">
            <w:pPr>
              <w:pStyle w:val="Listparagraf"/>
              <w:numPr>
                <w:ilvl w:val="0"/>
                <w:numId w:val="13"/>
              </w:numPr>
              <w:tabs>
                <w:tab w:val="left" w:pos="755"/>
              </w:tabs>
              <w:spacing w:after="120"/>
              <w:ind w:left="155" w:firstLine="300"/>
              <w:rPr>
                <w:sz w:val="24"/>
                <w:szCs w:val="24"/>
                <w:lang w:val="ro-RO"/>
              </w:rPr>
            </w:pPr>
            <w:r w:rsidRPr="004A78F8">
              <w:rPr>
                <w:sz w:val="24"/>
                <w:szCs w:val="24"/>
                <w:lang w:val="ro-RO"/>
              </w:rPr>
              <w:t>cheltuieli aferente achizi</w:t>
            </w:r>
            <w:r w:rsidR="00AE77F3">
              <w:rPr>
                <w:sz w:val="24"/>
                <w:szCs w:val="24"/>
                <w:lang w:val="ro-RO"/>
              </w:rPr>
              <w:t>ț</w:t>
            </w:r>
            <w:r w:rsidRPr="004A78F8">
              <w:rPr>
                <w:sz w:val="24"/>
                <w:szCs w:val="24"/>
                <w:lang w:val="ro-RO"/>
              </w:rPr>
              <w:t xml:space="preserve">ionării de sisteme electronice de supraveghere </w:t>
            </w:r>
            <w:r w:rsidR="00AE77F3">
              <w:rPr>
                <w:sz w:val="24"/>
                <w:szCs w:val="24"/>
                <w:lang w:val="ro-RO"/>
              </w:rPr>
              <w:t>ș</w:t>
            </w:r>
            <w:r w:rsidRPr="004A78F8">
              <w:rPr>
                <w:sz w:val="24"/>
                <w:szCs w:val="24"/>
                <w:lang w:val="ro-RO"/>
              </w:rPr>
              <w:t>i control în timp real a tranzac</w:t>
            </w:r>
            <w:r w:rsidR="00AE77F3">
              <w:rPr>
                <w:sz w:val="24"/>
                <w:szCs w:val="24"/>
                <w:lang w:val="ro-RO"/>
              </w:rPr>
              <w:t>ț</w:t>
            </w:r>
            <w:r w:rsidRPr="004A78F8">
              <w:rPr>
                <w:sz w:val="24"/>
                <w:szCs w:val="24"/>
                <w:lang w:val="ro-RO"/>
              </w:rPr>
              <w:t>iilor, cheltuieli cu personalul suplimentar al ANRE care să asigure realizarea atribu</w:t>
            </w:r>
            <w:r w:rsidR="00AE77F3">
              <w:rPr>
                <w:sz w:val="24"/>
                <w:szCs w:val="24"/>
                <w:lang w:val="ro-RO"/>
              </w:rPr>
              <w:t>ț</w:t>
            </w:r>
            <w:r w:rsidRPr="004A78F8">
              <w:rPr>
                <w:sz w:val="24"/>
                <w:szCs w:val="24"/>
                <w:lang w:val="ro-RO"/>
              </w:rPr>
              <w:t>iilor respective</w:t>
            </w:r>
            <w:r w:rsidR="00AD5B9D" w:rsidRPr="004A78F8">
              <w:rPr>
                <w:sz w:val="24"/>
                <w:szCs w:val="24"/>
                <w:lang w:val="ro-RO"/>
              </w:rPr>
              <w:t>, costuri aferente exercită</w:t>
            </w:r>
            <w:r w:rsidR="00EB05A7" w:rsidRPr="004A78F8">
              <w:rPr>
                <w:sz w:val="24"/>
                <w:szCs w:val="24"/>
                <w:lang w:val="ro-RO"/>
              </w:rPr>
              <w:t>ri</w:t>
            </w:r>
            <w:r w:rsidR="00AD5B9D" w:rsidRPr="004A78F8">
              <w:rPr>
                <w:sz w:val="24"/>
                <w:szCs w:val="24"/>
                <w:lang w:val="ro-RO"/>
              </w:rPr>
              <w:t>i</w:t>
            </w:r>
            <w:r w:rsidRPr="004A78F8">
              <w:rPr>
                <w:sz w:val="24"/>
                <w:szCs w:val="24"/>
                <w:lang w:val="ro-RO"/>
              </w:rPr>
              <w:t xml:space="preserve"> altor atribu</w:t>
            </w:r>
            <w:r w:rsidR="00AE77F3">
              <w:rPr>
                <w:sz w:val="24"/>
                <w:szCs w:val="24"/>
                <w:lang w:val="ro-RO"/>
              </w:rPr>
              <w:t>ț</w:t>
            </w:r>
            <w:r w:rsidRPr="004A78F8">
              <w:rPr>
                <w:sz w:val="24"/>
                <w:szCs w:val="24"/>
                <w:lang w:val="ro-RO"/>
              </w:rPr>
              <w:t xml:space="preserve">ii ce </w:t>
            </w:r>
            <w:r w:rsidR="00AE77F3">
              <w:rPr>
                <w:sz w:val="24"/>
                <w:szCs w:val="24"/>
                <w:lang w:val="ro-RO"/>
              </w:rPr>
              <w:t>ț</w:t>
            </w:r>
            <w:r w:rsidRPr="004A78F8">
              <w:rPr>
                <w:sz w:val="24"/>
                <w:szCs w:val="24"/>
                <w:lang w:val="ro-RO"/>
              </w:rPr>
              <w:t>in de monitorizarea pie</w:t>
            </w:r>
            <w:r w:rsidR="00AE77F3">
              <w:rPr>
                <w:sz w:val="24"/>
                <w:szCs w:val="24"/>
                <w:lang w:val="ro-RO"/>
              </w:rPr>
              <w:t>ț</w:t>
            </w:r>
            <w:r w:rsidRPr="004A78F8">
              <w:rPr>
                <w:sz w:val="24"/>
                <w:szCs w:val="24"/>
                <w:lang w:val="ro-RO"/>
              </w:rPr>
              <w:t xml:space="preserve">ei </w:t>
            </w:r>
            <w:r w:rsidR="00921A4C">
              <w:rPr>
                <w:sz w:val="24"/>
                <w:szCs w:val="24"/>
                <w:lang w:val="ro-RO"/>
              </w:rPr>
              <w:t>energiei electrice</w:t>
            </w:r>
            <w:r w:rsidR="00172396">
              <w:rPr>
                <w:sz w:val="24"/>
                <w:szCs w:val="24"/>
                <w:lang w:val="ro-RO"/>
              </w:rPr>
              <w:t>;</w:t>
            </w:r>
          </w:p>
          <w:p w14:paraId="0F036AC1" w14:textId="2ED505FA" w:rsidR="00172396" w:rsidRPr="00921A4C" w:rsidRDefault="00172396" w:rsidP="0065671D">
            <w:pPr>
              <w:pStyle w:val="Listparagraf"/>
              <w:numPr>
                <w:ilvl w:val="0"/>
                <w:numId w:val="13"/>
              </w:numPr>
              <w:tabs>
                <w:tab w:val="left" w:pos="755"/>
              </w:tabs>
              <w:spacing w:after="120"/>
              <w:ind w:left="155" w:firstLine="300"/>
              <w:rPr>
                <w:sz w:val="24"/>
                <w:szCs w:val="24"/>
                <w:lang w:val="ro-RO"/>
              </w:rPr>
            </w:pPr>
            <w:r>
              <w:rPr>
                <w:sz w:val="24"/>
                <w:szCs w:val="24"/>
                <w:lang w:val="ro-RO"/>
              </w:rPr>
              <w:t>posibile costuri înregistrate de unii participanți la piața energiei electrice, din cauza impunerii unor măsuri/obligații legate de situațiile de disfuncționalitate a pieței energiei electrice.</w:t>
            </w:r>
          </w:p>
          <w:p w14:paraId="5EB89744" w14:textId="3971AC57" w:rsidR="000466BB" w:rsidRPr="00993D63" w:rsidRDefault="000466BB" w:rsidP="0065671D">
            <w:pPr>
              <w:pStyle w:val="Listparagraf"/>
              <w:numPr>
                <w:ilvl w:val="0"/>
                <w:numId w:val="17"/>
              </w:numPr>
              <w:tabs>
                <w:tab w:val="left" w:pos="355"/>
              </w:tabs>
              <w:spacing w:after="120"/>
              <w:ind w:left="455" w:hanging="400"/>
              <w:contextualSpacing w:val="0"/>
              <w:rPr>
                <w:b/>
                <w:sz w:val="24"/>
                <w:szCs w:val="24"/>
                <w:lang w:val="ro-RO"/>
              </w:rPr>
            </w:pPr>
            <w:r w:rsidRPr="00993D63">
              <w:rPr>
                <w:b/>
                <w:sz w:val="24"/>
                <w:szCs w:val="24"/>
                <w:lang w:val="ro-RO"/>
              </w:rPr>
              <w:t xml:space="preserve">alegerea, calitatea </w:t>
            </w:r>
            <w:r w:rsidR="00AE77F3">
              <w:rPr>
                <w:b/>
                <w:sz w:val="24"/>
                <w:szCs w:val="24"/>
                <w:lang w:val="ro-RO"/>
              </w:rPr>
              <w:t>ș</w:t>
            </w:r>
            <w:r w:rsidRPr="00993D63">
              <w:rPr>
                <w:b/>
                <w:sz w:val="24"/>
                <w:szCs w:val="24"/>
                <w:lang w:val="ro-RO"/>
              </w:rPr>
              <w:t>i pre</w:t>
            </w:r>
            <w:r w:rsidR="00AE77F3">
              <w:rPr>
                <w:b/>
                <w:sz w:val="24"/>
                <w:szCs w:val="24"/>
                <w:lang w:val="ro-RO"/>
              </w:rPr>
              <w:t>ț</w:t>
            </w:r>
            <w:r w:rsidRPr="00993D63">
              <w:rPr>
                <w:b/>
                <w:sz w:val="24"/>
                <w:szCs w:val="24"/>
                <w:lang w:val="ro-RO"/>
              </w:rPr>
              <w:t>urile pentru consumatori</w:t>
            </w:r>
            <w:r w:rsidR="00076D9F" w:rsidRPr="00993D63">
              <w:rPr>
                <w:b/>
                <w:sz w:val="24"/>
                <w:szCs w:val="24"/>
                <w:lang w:val="ro-RO"/>
              </w:rPr>
              <w:t xml:space="preserve">; </w:t>
            </w:r>
            <w:r w:rsidRPr="00993D63">
              <w:rPr>
                <w:b/>
                <w:sz w:val="24"/>
                <w:szCs w:val="24"/>
                <w:lang w:val="ro-RO"/>
              </w:rPr>
              <w:t xml:space="preserve">bunăstarea gospodăriilor casnice </w:t>
            </w:r>
            <w:r w:rsidR="00AE77F3">
              <w:rPr>
                <w:b/>
                <w:sz w:val="24"/>
                <w:szCs w:val="24"/>
                <w:lang w:val="ro-RO"/>
              </w:rPr>
              <w:t>ș</w:t>
            </w:r>
            <w:r w:rsidRPr="00993D63">
              <w:rPr>
                <w:b/>
                <w:sz w:val="24"/>
                <w:szCs w:val="24"/>
                <w:lang w:val="ro-RO"/>
              </w:rPr>
              <w:t>i a cetă</w:t>
            </w:r>
            <w:r w:rsidR="00AE77F3">
              <w:rPr>
                <w:b/>
                <w:sz w:val="24"/>
                <w:szCs w:val="24"/>
                <w:lang w:val="ro-RO"/>
              </w:rPr>
              <w:t>ț</w:t>
            </w:r>
            <w:r w:rsidRPr="00993D63">
              <w:rPr>
                <w:b/>
                <w:sz w:val="24"/>
                <w:szCs w:val="24"/>
                <w:lang w:val="ro-RO"/>
              </w:rPr>
              <w:t>enilor</w:t>
            </w:r>
          </w:p>
          <w:p w14:paraId="3146459A" w14:textId="23714144" w:rsidR="00172396" w:rsidRPr="00172396" w:rsidRDefault="00172396" w:rsidP="006248F2">
            <w:pPr>
              <w:pStyle w:val="Listparagraf"/>
              <w:numPr>
                <w:ilvl w:val="0"/>
                <w:numId w:val="13"/>
              </w:numPr>
              <w:tabs>
                <w:tab w:val="left" w:pos="0"/>
              </w:tabs>
              <w:spacing w:after="120"/>
              <w:ind w:left="73" w:firstLine="426"/>
              <w:rPr>
                <w:bCs/>
                <w:sz w:val="24"/>
                <w:szCs w:val="24"/>
                <w:lang w:val="ro-RO"/>
              </w:rPr>
            </w:pPr>
            <w:r w:rsidRPr="00172396">
              <w:rPr>
                <w:bCs/>
                <w:sz w:val="24"/>
                <w:szCs w:val="24"/>
                <w:lang w:val="ro-RO"/>
              </w:rPr>
              <w:t xml:space="preserve">Garantarea securității aprovizionării cu energie electrică, prin asigurarea prevenirii şi întreprinderea unor acțiuni coordonate în caz de întrerupere a aprovizionării cu energie electrică sau alte posibile situații de disfuncționalitate a pieței energie electrică, prin </w:t>
            </w:r>
            <w:r>
              <w:rPr>
                <w:bCs/>
                <w:sz w:val="24"/>
                <w:szCs w:val="24"/>
                <w:lang w:val="ro-RO"/>
              </w:rPr>
              <w:t>r</w:t>
            </w:r>
            <w:r w:rsidRPr="00172396">
              <w:rPr>
                <w:bCs/>
                <w:sz w:val="24"/>
                <w:szCs w:val="24"/>
                <w:lang w:val="ro-RO"/>
              </w:rPr>
              <w:t>educerea numărului situațiilor de intervenție a statului</w:t>
            </w:r>
            <w:r>
              <w:rPr>
                <w:bCs/>
                <w:sz w:val="24"/>
                <w:szCs w:val="24"/>
                <w:lang w:val="ro-RO"/>
              </w:rPr>
              <w:t>,</w:t>
            </w:r>
            <w:r w:rsidRPr="00172396">
              <w:rPr>
                <w:bCs/>
                <w:sz w:val="24"/>
                <w:szCs w:val="24"/>
                <w:lang w:val="ro-RO"/>
              </w:rPr>
              <w:t xml:space="preserve"> prin impunerea măsurilor cu caracter extraordinar și care fac excepție de la regulile de funcționare a pieței</w:t>
            </w:r>
            <w:r>
              <w:rPr>
                <w:bCs/>
                <w:sz w:val="24"/>
                <w:szCs w:val="24"/>
                <w:lang w:val="ro-RO"/>
              </w:rPr>
              <w:t>, sunt măsuri care pot avea un impact social semnificativ</w:t>
            </w:r>
            <w:r w:rsidRPr="00172396">
              <w:rPr>
                <w:bCs/>
                <w:sz w:val="24"/>
                <w:szCs w:val="24"/>
                <w:lang w:val="ro-RO"/>
              </w:rPr>
              <w:t>;</w:t>
            </w:r>
          </w:p>
          <w:p w14:paraId="64FB6CF4" w14:textId="1AA6D3A5" w:rsidR="00993D63" w:rsidRPr="00993D63" w:rsidRDefault="00921A4C" w:rsidP="0065671D">
            <w:pPr>
              <w:pStyle w:val="Listparagraf"/>
              <w:numPr>
                <w:ilvl w:val="0"/>
                <w:numId w:val="13"/>
              </w:numPr>
              <w:tabs>
                <w:tab w:val="left" w:pos="0"/>
              </w:tabs>
              <w:spacing w:after="120"/>
              <w:ind w:left="73" w:firstLine="426"/>
              <w:rPr>
                <w:bCs/>
                <w:sz w:val="24"/>
                <w:szCs w:val="24"/>
                <w:lang w:val="ro-RO"/>
              </w:rPr>
            </w:pPr>
            <w:r>
              <w:rPr>
                <w:bCs/>
                <w:sz w:val="24"/>
                <w:szCs w:val="24"/>
                <w:lang w:val="ro-RO"/>
              </w:rPr>
              <w:t>I</w:t>
            </w:r>
            <w:r w:rsidR="00D30810" w:rsidRPr="00993D63">
              <w:rPr>
                <w:bCs/>
                <w:sz w:val="24"/>
                <w:szCs w:val="24"/>
                <w:lang w:val="ro-RO"/>
              </w:rPr>
              <w:t xml:space="preserve">mplementarea proiectului de modificare a Legii cu privire la </w:t>
            </w:r>
            <w:r>
              <w:rPr>
                <w:bCs/>
                <w:sz w:val="24"/>
                <w:szCs w:val="24"/>
                <w:lang w:val="ro-RO"/>
              </w:rPr>
              <w:t>energia electrică</w:t>
            </w:r>
            <w:r w:rsidR="00D30810" w:rsidRPr="00993D63">
              <w:rPr>
                <w:bCs/>
                <w:sz w:val="24"/>
                <w:szCs w:val="24"/>
                <w:lang w:val="ro-RO"/>
              </w:rPr>
              <w:t xml:space="preserve"> va avea impact benefic </w:t>
            </w:r>
            <w:r w:rsidR="00A07BFD" w:rsidRPr="00993D63">
              <w:rPr>
                <w:bCs/>
                <w:sz w:val="24"/>
                <w:szCs w:val="24"/>
                <w:lang w:val="ro-RO"/>
              </w:rPr>
              <w:t xml:space="preserve">inclusiv </w:t>
            </w:r>
            <w:r w:rsidR="00D30810" w:rsidRPr="00993D63">
              <w:rPr>
                <w:bCs/>
                <w:sz w:val="24"/>
                <w:szCs w:val="24"/>
                <w:lang w:val="ro-RO"/>
              </w:rPr>
              <w:t xml:space="preserve">asupra consumatorilor finali de </w:t>
            </w:r>
            <w:r>
              <w:rPr>
                <w:bCs/>
                <w:sz w:val="24"/>
                <w:szCs w:val="24"/>
                <w:lang w:val="ro-RO"/>
              </w:rPr>
              <w:t>energie electrică</w:t>
            </w:r>
            <w:r w:rsidR="00D30810" w:rsidRPr="00993D63">
              <w:rPr>
                <w:bCs/>
                <w:sz w:val="24"/>
                <w:szCs w:val="24"/>
                <w:lang w:val="ro-RO"/>
              </w:rPr>
              <w:t xml:space="preserve">, atât pe termen mediu, cât </w:t>
            </w:r>
            <w:r w:rsidR="00AE77F3">
              <w:rPr>
                <w:bCs/>
                <w:sz w:val="24"/>
                <w:szCs w:val="24"/>
                <w:lang w:val="ro-RO"/>
              </w:rPr>
              <w:t>ș</w:t>
            </w:r>
            <w:r w:rsidR="00D30810" w:rsidRPr="00993D63">
              <w:rPr>
                <w:bCs/>
                <w:sz w:val="24"/>
                <w:szCs w:val="24"/>
                <w:lang w:val="ro-RO"/>
              </w:rPr>
              <w:t xml:space="preserve">i pe termen lung. În special, </w:t>
            </w:r>
            <w:r w:rsidR="00A07BFD" w:rsidRPr="00993D63">
              <w:rPr>
                <w:bCs/>
                <w:sz w:val="24"/>
                <w:szCs w:val="24"/>
                <w:lang w:val="ro-RO"/>
              </w:rPr>
              <w:t>au fost identificate următoarele beneficii pentru consumatori:</w:t>
            </w:r>
            <w:r w:rsidR="00F04D5A">
              <w:rPr>
                <w:bCs/>
                <w:sz w:val="24"/>
                <w:szCs w:val="24"/>
                <w:lang w:val="ro-RO"/>
              </w:rPr>
              <w:t xml:space="preserve"> </w:t>
            </w:r>
            <w:r w:rsidR="00C955EF">
              <w:rPr>
                <w:bCs/>
                <w:sz w:val="24"/>
                <w:szCs w:val="24"/>
                <w:lang w:val="ro-RO"/>
              </w:rPr>
              <w:t xml:space="preserve">  </w:t>
            </w:r>
            <w:r w:rsidR="00993D63" w:rsidRPr="00993D63">
              <w:rPr>
                <w:bCs/>
                <w:sz w:val="24"/>
                <w:szCs w:val="24"/>
                <w:lang w:val="ro-RO"/>
              </w:rPr>
              <w:t xml:space="preserve">excluderea echivocului în interpretare </w:t>
            </w:r>
            <w:r w:rsidR="00AE77F3">
              <w:rPr>
                <w:bCs/>
                <w:sz w:val="24"/>
                <w:szCs w:val="24"/>
                <w:lang w:val="ro-RO"/>
              </w:rPr>
              <w:t>ș</w:t>
            </w:r>
            <w:r w:rsidR="00993D63" w:rsidRPr="00993D63">
              <w:rPr>
                <w:bCs/>
                <w:sz w:val="24"/>
                <w:szCs w:val="24"/>
                <w:lang w:val="ro-RO"/>
              </w:rPr>
              <w:t xml:space="preserve">i a lacunelor legislative cu privire la rolul </w:t>
            </w:r>
            <w:r w:rsidR="00AE77F3">
              <w:rPr>
                <w:bCs/>
                <w:sz w:val="24"/>
                <w:szCs w:val="24"/>
                <w:lang w:val="ro-RO"/>
              </w:rPr>
              <w:t>ș</w:t>
            </w:r>
            <w:r w:rsidR="00993D63" w:rsidRPr="00993D63">
              <w:rPr>
                <w:bCs/>
                <w:sz w:val="24"/>
                <w:szCs w:val="24"/>
                <w:lang w:val="ro-RO"/>
              </w:rPr>
              <w:t>i atribu</w:t>
            </w:r>
            <w:r w:rsidR="00AE77F3">
              <w:rPr>
                <w:bCs/>
                <w:sz w:val="24"/>
                <w:szCs w:val="24"/>
                <w:lang w:val="ro-RO"/>
              </w:rPr>
              <w:t>ț</w:t>
            </w:r>
            <w:r w:rsidR="00993D63" w:rsidRPr="00993D63">
              <w:rPr>
                <w:bCs/>
                <w:sz w:val="24"/>
                <w:szCs w:val="24"/>
                <w:lang w:val="ro-RO"/>
              </w:rPr>
              <w:t>iile autorită</w:t>
            </w:r>
            <w:r w:rsidR="00AE77F3">
              <w:rPr>
                <w:bCs/>
                <w:sz w:val="24"/>
                <w:szCs w:val="24"/>
                <w:lang w:val="ro-RO"/>
              </w:rPr>
              <w:t>ț</w:t>
            </w:r>
            <w:r w:rsidR="00993D63" w:rsidRPr="00993D63">
              <w:rPr>
                <w:bCs/>
                <w:sz w:val="24"/>
                <w:szCs w:val="24"/>
                <w:lang w:val="ro-RO"/>
              </w:rPr>
              <w:t>ilor implicate în gestionarea situa</w:t>
            </w:r>
            <w:r w:rsidR="00AE77F3">
              <w:rPr>
                <w:bCs/>
                <w:sz w:val="24"/>
                <w:szCs w:val="24"/>
                <w:lang w:val="ro-RO"/>
              </w:rPr>
              <w:t>ț</w:t>
            </w:r>
            <w:r w:rsidR="00993D63" w:rsidRPr="00993D63">
              <w:rPr>
                <w:bCs/>
                <w:sz w:val="24"/>
                <w:szCs w:val="24"/>
                <w:lang w:val="ro-RO"/>
              </w:rPr>
              <w:t>iilor excep</w:t>
            </w:r>
            <w:r w:rsidR="00AE77F3">
              <w:rPr>
                <w:bCs/>
                <w:sz w:val="24"/>
                <w:szCs w:val="24"/>
                <w:lang w:val="ro-RO"/>
              </w:rPr>
              <w:t>ț</w:t>
            </w:r>
            <w:r w:rsidR="00993D63" w:rsidRPr="00993D63">
              <w:rPr>
                <w:bCs/>
                <w:sz w:val="24"/>
                <w:szCs w:val="24"/>
                <w:lang w:val="ro-RO"/>
              </w:rPr>
              <w:t>ionale pe pia</w:t>
            </w:r>
            <w:r w:rsidR="00AE77F3">
              <w:rPr>
                <w:bCs/>
                <w:sz w:val="24"/>
                <w:szCs w:val="24"/>
                <w:lang w:val="ro-RO"/>
              </w:rPr>
              <w:t>ț</w:t>
            </w:r>
            <w:r w:rsidR="00993D63" w:rsidRPr="00993D63">
              <w:rPr>
                <w:bCs/>
                <w:sz w:val="24"/>
                <w:szCs w:val="24"/>
                <w:lang w:val="ro-RO"/>
              </w:rPr>
              <w:t xml:space="preserve">a </w:t>
            </w:r>
            <w:r>
              <w:rPr>
                <w:bCs/>
                <w:sz w:val="24"/>
                <w:szCs w:val="24"/>
                <w:lang w:val="ro-RO"/>
              </w:rPr>
              <w:t>energiei electrice</w:t>
            </w:r>
            <w:r w:rsidR="00993D63" w:rsidRPr="00993D63">
              <w:rPr>
                <w:bCs/>
                <w:sz w:val="24"/>
                <w:szCs w:val="24"/>
                <w:lang w:val="ro-RO"/>
              </w:rPr>
              <w:t>, va asigura posibilitatea de interven</w:t>
            </w:r>
            <w:r w:rsidR="00AE77F3">
              <w:rPr>
                <w:bCs/>
                <w:sz w:val="24"/>
                <w:szCs w:val="24"/>
                <w:lang w:val="ro-RO"/>
              </w:rPr>
              <w:t>ț</w:t>
            </w:r>
            <w:r w:rsidR="00993D63" w:rsidRPr="00993D63">
              <w:rPr>
                <w:bCs/>
                <w:sz w:val="24"/>
                <w:szCs w:val="24"/>
                <w:lang w:val="ro-RO"/>
              </w:rPr>
              <w:t xml:space="preserve">ii prompte pentru gestionarea crizei </w:t>
            </w:r>
            <w:r w:rsidR="00AE77F3">
              <w:rPr>
                <w:bCs/>
                <w:sz w:val="24"/>
                <w:szCs w:val="24"/>
                <w:lang w:val="ro-RO"/>
              </w:rPr>
              <w:t>ș</w:t>
            </w:r>
            <w:r w:rsidR="00993D63" w:rsidRPr="00993D63">
              <w:rPr>
                <w:bCs/>
                <w:sz w:val="24"/>
                <w:szCs w:val="24"/>
                <w:lang w:val="ro-RO"/>
              </w:rPr>
              <w:t>i atenuarea consecin</w:t>
            </w:r>
            <w:r w:rsidR="00AE77F3">
              <w:rPr>
                <w:bCs/>
                <w:sz w:val="24"/>
                <w:szCs w:val="24"/>
                <w:lang w:val="ro-RO"/>
              </w:rPr>
              <w:t>ț</w:t>
            </w:r>
            <w:r w:rsidR="00993D63" w:rsidRPr="00993D63">
              <w:rPr>
                <w:bCs/>
                <w:sz w:val="24"/>
                <w:szCs w:val="24"/>
                <w:lang w:val="ro-RO"/>
              </w:rPr>
              <w:t xml:space="preserve">elor, în beneficiul sectorului </w:t>
            </w:r>
            <w:r w:rsidR="00AE77F3">
              <w:rPr>
                <w:bCs/>
                <w:sz w:val="24"/>
                <w:szCs w:val="24"/>
                <w:lang w:val="ro-RO"/>
              </w:rPr>
              <w:t>ș</w:t>
            </w:r>
            <w:r w:rsidR="00993D63" w:rsidRPr="00993D63">
              <w:rPr>
                <w:bCs/>
                <w:sz w:val="24"/>
                <w:szCs w:val="24"/>
                <w:lang w:val="ro-RO"/>
              </w:rPr>
              <w:t>i respectiv a consumatorilor finali;</w:t>
            </w:r>
          </w:p>
          <w:p w14:paraId="716B389D" w14:textId="61C42981" w:rsidR="00921A4C" w:rsidRDefault="0043557A" w:rsidP="0065671D">
            <w:pPr>
              <w:pStyle w:val="Listparagraf"/>
              <w:numPr>
                <w:ilvl w:val="0"/>
                <w:numId w:val="13"/>
              </w:numPr>
              <w:tabs>
                <w:tab w:val="left" w:pos="355"/>
              </w:tabs>
              <w:spacing w:after="120"/>
              <w:ind w:left="55" w:firstLine="400"/>
              <w:rPr>
                <w:bCs/>
                <w:sz w:val="24"/>
                <w:szCs w:val="24"/>
                <w:lang w:val="ro-RO"/>
              </w:rPr>
            </w:pPr>
            <w:r>
              <w:rPr>
                <w:bCs/>
                <w:sz w:val="24"/>
                <w:szCs w:val="24"/>
                <w:lang w:val="ro-RO"/>
              </w:rPr>
              <w:t>D</w:t>
            </w:r>
            <w:r w:rsidR="00A07BFD" w:rsidRPr="00993D63">
              <w:rPr>
                <w:bCs/>
                <w:sz w:val="24"/>
                <w:szCs w:val="24"/>
                <w:lang w:val="ro-RO"/>
              </w:rPr>
              <w:t xml:space="preserve">iversificarea alternativelor de furnizare a </w:t>
            </w:r>
            <w:r w:rsidR="00921A4C">
              <w:rPr>
                <w:bCs/>
                <w:sz w:val="24"/>
                <w:szCs w:val="24"/>
                <w:lang w:val="ro-RO"/>
              </w:rPr>
              <w:t>energiei electrice</w:t>
            </w:r>
            <w:r w:rsidR="00A07BFD" w:rsidRPr="00993D63">
              <w:rPr>
                <w:bCs/>
                <w:sz w:val="24"/>
                <w:szCs w:val="24"/>
                <w:lang w:val="ro-RO"/>
              </w:rPr>
              <w:t>, urmare a dezvoltării concuren</w:t>
            </w:r>
            <w:r w:rsidR="00AE77F3">
              <w:rPr>
                <w:bCs/>
                <w:sz w:val="24"/>
                <w:szCs w:val="24"/>
                <w:lang w:val="ro-RO"/>
              </w:rPr>
              <w:t>ț</w:t>
            </w:r>
            <w:r w:rsidR="00A07BFD" w:rsidRPr="00993D63">
              <w:rPr>
                <w:bCs/>
                <w:sz w:val="24"/>
                <w:szCs w:val="24"/>
                <w:lang w:val="ro-RO"/>
              </w:rPr>
              <w:t>ei pe pia</w:t>
            </w:r>
            <w:r w:rsidR="00AE77F3">
              <w:rPr>
                <w:bCs/>
                <w:sz w:val="24"/>
                <w:szCs w:val="24"/>
                <w:lang w:val="ro-RO"/>
              </w:rPr>
              <w:t>ț</w:t>
            </w:r>
            <w:r w:rsidR="00A07BFD" w:rsidRPr="00993D63">
              <w:rPr>
                <w:bCs/>
                <w:sz w:val="24"/>
                <w:szCs w:val="24"/>
                <w:lang w:val="ro-RO"/>
              </w:rPr>
              <w:t xml:space="preserve">a </w:t>
            </w:r>
            <w:r w:rsidR="00921A4C">
              <w:rPr>
                <w:bCs/>
                <w:sz w:val="24"/>
                <w:szCs w:val="24"/>
                <w:lang w:val="ro-RO"/>
              </w:rPr>
              <w:t>energiei electrice</w:t>
            </w:r>
            <w:r w:rsidR="00A07BFD" w:rsidRPr="00993D63">
              <w:rPr>
                <w:bCs/>
                <w:sz w:val="24"/>
                <w:szCs w:val="24"/>
                <w:lang w:val="ro-RO"/>
              </w:rPr>
              <w:t xml:space="preserve"> </w:t>
            </w:r>
            <w:r w:rsidR="00AE77F3">
              <w:rPr>
                <w:bCs/>
                <w:sz w:val="24"/>
                <w:szCs w:val="24"/>
                <w:lang w:val="ro-RO"/>
              </w:rPr>
              <w:t>ș</w:t>
            </w:r>
            <w:r w:rsidR="00A07BFD" w:rsidRPr="00993D63">
              <w:rPr>
                <w:bCs/>
                <w:sz w:val="24"/>
                <w:szCs w:val="24"/>
                <w:lang w:val="ro-RO"/>
              </w:rPr>
              <w:t>i</w:t>
            </w:r>
            <w:r w:rsidR="00D578ED" w:rsidRPr="00993D63">
              <w:rPr>
                <w:bCs/>
                <w:sz w:val="24"/>
                <w:szCs w:val="24"/>
                <w:lang w:val="ro-RO"/>
              </w:rPr>
              <w:t xml:space="preserve"> a</w:t>
            </w:r>
            <w:r w:rsidR="00A07BFD" w:rsidRPr="00993D63">
              <w:rPr>
                <w:bCs/>
                <w:sz w:val="24"/>
                <w:szCs w:val="24"/>
                <w:lang w:val="ro-RO"/>
              </w:rPr>
              <w:t xml:space="preserve"> intrării de noi furnizori va oferi consumatorilor finali </w:t>
            </w:r>
            <w:r w:rsidR="001F18F7" w:rsidRPr="00993D63">
              <w:rPr>
                <w:bCs/>
                <w:sz w:val="24"/>
                <w:szCs w:val="24"/>
                <w:lang w:val="ro-RO"/>
              </w:rPr>
              <w:t xml:space="preserve">posibilitatea </w:t>
            </w:r>
            <w:r w:rsidR="00A07BFD" w:rsidRPr="00993D63">
              <w:rPr>
                <w:bCs/>
                <w:sz w:val="24"/>
                <w:szCs w:val="24"/>
                <w:lang w:val="ro-RO"/>
              </w:rPr>
              <w:t>de a-</w:t>
            </w:r>
            <w:r w:rsidR="00AE77F3">
              <w:rPr>
                <w:bCs/>
                <w:sz w:val="24"/>
                <w:szCs w:val="24"/>
                <w:lang w:val="ro-RO"/>
              </w:rPr>
              <w:t>ș</w:t>
            </w:r>
            <w:r w:rsidR="00A07BFD" w:rsidRPr="00993D63">
              <w:rPr>
                <w:bCs/>
                <w:sz w:val="24"/>
                <w:szCs w:val="24"/>
                <w:lang w:val="ro-RO"/>
              </w:rPr>
              <w:t xml:space="preserve">i alege furnizorul </w:t>
            </w:r>
            <w:r w:rsidR="00AE77F3">
              <w:rPr>
                <w:bCs/>
                <w:sz w:val="24"/>
                <w:szCs w:val="24"/>
                <w:lang w:val="ro-RO"/>
              </w:rPr>
              <w:t>ș</w:t>
            </w:r>
            <w:r w:rsidR="00A07BFD" w:rsidRPr="00993D63">
              <w:rPr>
                <w:bCs/>
                <w:sz w:val="24"/>
                <w:szCs w:val="24"/>
                <w:lang w:val="ro-RO"/>
              </w:rPr>
              <w:t>i de a-</w:t>
            </w:r>
            <w:r w:rsidR="00AE77F3">
              <w:rPr>
                <w:bCs/>
                <w:sz w:val="24"/>
                <w:szCs w:val="24"/>
                <w:lang w:val="ro-RO"/>
              </w:rPr>
              <w:t>ș</w:t>
            </w:r>
            <w:r w:rsidR="00A07BFD" w:rsidRPr="00993D63">
              <w:rPr>
                <w:bCs/>
                <w:sz w:val="24"/>
                <w:szCs w:val="24"/>
                <w:lang w:val="ro-RO"/>
              </w:rPr>
              <w:t xml:space="preserve">i exercita în mod efectiv dreptul de a schimba furnizorul de </w:t>
            </w:r>
            <w:r w:rsidR="00921A4C">
              <w:rPr>
                <w:bCs/>
                <w:sz w:val="24"/>
                <w:szCs w:val="24"/>
                <w:lang w:val="ro-RO"/>
              </w:rPr>
              <w:t>energie electrică</w:t>
            </w:r>
            <w:r w:rsidR="00A07BFD" w:rsidRPr="00993D63">
              <w:rPr>
                <w:bCs/>
                <w:sz w:val="24"/>
                <w:szCs w:val="24"/>
                <w:lang w:val="ro-RO"/>
              </w:rPr>
              <w:t>;</w:t>
            </w:r>
          </w:p>
          <w:p w14:paraId="1F293097" w14:textId="69B28B28" w:rsidR="00076D9F" w:rsidRPr="00921A4C" w:rsidRDefault="001F18F7" w:rsidP="0065671D">
            <w:pPr>
              <w:pStyle w:val="Listparagraf"/>
              <w:tabs>
                <w:tab w:val="left" w:pos="900"/>
              </w:tabs>
              <w:spacing w:after="120"/>
              <w:ind w:left="0" w:firstLine="0"/>
              <w:contextualSpacing w:val="0"/>
              <w:rPr>
                <w:bCs/>
                <w:sz w:val="24"/>
                <w:szCs w:val="24"/>
                <w:lang w:val="ro-RO"/>
              </w:rPr>
            </w:pPr>
            <w:r w:rsidRPr="00921A4C">
              <w:rPr>
                <w:bCs/>
                <w:sz w:val="24"/>
                <w:szCs w:val="24"/>
                <w:lang w:val="ro-RO"/>
              </w:rPr>
              <w:t xml:space="preserve">Astfel, </w:t>
            </w:r>
            <w:r w:rsidRPr="00921A4C">
              <w:rPr>
                <w:sz w:val="24"/>
                <w:szCs w:val="24"/>
                <w:lang w:val="ro-RO"/>
              </w:rPr>
              <w:t>interven</w:t>
            </w:r>
            <w:r w:rsidR="00AE77F3" w:rsidRPr="00921A4C">
              <w:rPr>
                <w:sz w:val="24"/>
                <w:szCs w:val="24"/>
                <w:lang w:val="ro-RO"/>
              </w:rPr>
              <w:t>ț</w:t>
            </w:r>
            <w:r w:rsidRPr="00921A4C">
              <w:rPr>
                <w:sz w:val="24"/>
                <w:szCs w:val="24"/>
                <w:lang w:val="ro-RO"/>
              </w:rPr>
              <w:t>ia</w:t>
            </w:r>
            <w:r w:rsidRPr="00921A4C">
              <w:rPr>
                <w:bCs/>
                <w:sz w:val="24"/>
                <w:szCs w:val="24"/>
                <w:lang w:val="ro-RO"/>
              </w:rPr>
              <w:t xml:space="preserve"> propusă </w:t>
            </w:r>
            <w:r w:rsidR="00076D9F" w:rsidRPr="00921A4C">
              <w:rPr>
                <w:bCs/>
                <w:sz w:val="24"/>
                <w:szCs w:val="24"/>
                <w:lang w:val="ro-RO"/>
              </w:rPr>
              <w:t xml:space="preserve">va avea </w:t>
            </w:r>
            <w:r w:rsidRPr="00921A4C">
              <w:rPr>
                <w:bCs/>
                <w:sz w:val="24"/>
                <w:szCs w:val="24"/>
                <w:lang w:val="ro-RO"/>
              </w:rPr>
              <w:t>acela</w:t>
            </w:r>
            <w:r w:rsidR="00AE77F3" w:rsidRPr="00921A4C">
              <w:rPr>
                <w:bCs/>
                <w:sz w:val="24"/>
                <w:szCs w:val="24"/>
                <w:lang w:val="ro-RO"/>
              </w:rPr>
              <w:t>ș</w:t>
            </w:r>
            <w:r w:rsidRPr="00921A4C">
              <w:rPr>
                <w:bCs/>
                <w:sz w:val="24"/>
                <w:szCs w:val="24"/>
                <w:lang w:val="ro-RO"/>
              </w:rPr>
              <w:t>i</w:t>
            </w:r>
            <w:r w:rsidR="00076D9F" w:rsidRPr="00921A4C">
              <w:rPr>
                <w:bCs/>
                <w:sz w:val="24"/>
                <w:szCs w:val="24"/>
                <w:lang w:val="ro-RO"/>
              </w:rPr>
              <w:t xml:space="preserve"> impact </w:t>
            </w:r>
            <w:r w:rsidRPr="00921A4C">
              <w:rPr>
                <w:bCs/>
                <w:sz w:val="24"/>
                <w:szCs w:val="24"/>
                <w:lang w:val="ro-RO"/>
              </w:rPr>
              <w:t>pozitiv</w:t>
            </w:r>
            <w:r w:rsidR="00076D9F" w:rsidRPr="00921A4C">
              <w:rPr>
                <w:bCs/>
                <w:sz w:val="24"/>
                <w:szCs w:val="24"/>
                <w:lang w:val="ro-RO"/>
              </w:rPr>
              <w:t xml:space="preserve"> inclusiv asupra bunăstării cetă</w:t>
            </w:r>
            <w:r w:rsidR="00AE77F3" w:rsidRPr="00921A4C">
              <w:rPr>
                <w:bCs/>
                <w:sz w:val="24"/>
                <w:szCs w:val="24"/>
                <w:lang w:val="ro-RO"/>
              </w:rPr>
              <w:t>ț</w:t>
            </w:r>
            <w:r w:rsidR="00076D9F" w:rsidRPr="00921A4C">
              <w:rPr>
                <w:bCs/>
                <w:sz w:val="24"/>
                <w:szCs w:val="24"/>
                <w:lang w:val="ro-RO"/>
              </w:rPr>
              <w:t xml:space="preserve">enilor Republicii Moldova, care în activitatea zilnică </w:t>
            </w:r>
            <w:r w:rsidR="00D578ED" w:rsidRPr="00921A4C">
              <w:rPr>
                <w:bCs/>
                <w:sz w:val="24"/>
                <w:szCs w:val="24"/>
                <w:lang w:val="ro-RO"/>
              </w:rPr>
              <w:t xml:space="preserve">utilizează </w:t>
            </w:r>
            <w:r w:rsidR="00871227">
              <w:rPr>
                <w:bCs/>
                <w:sz w:val="24"/>
                <w:szCs w:val="24"/>
                <w:lang w:val="ro-RO"/>
              </w:rPr>
              <w:t>energia electrică</w:t>
            </w:r>
            <w:r w:rsidR="00076D9F" w:rsidRPr="00921A4C">
              <w:rPr>
                <w:bCs/>
                <w:sz w:val="24"/>
                <w:szCs w:val="24"/>
                <w:lang w:val="ro-RO"/>
              </w:rPr>
              <w:t xml:space="preserve"> pentru necesită</w:t>
            </w:r>
            <w:r w:rsidR="00AE77F3" w:rsidRPr="00921A4C">
              <w:rPr>
                <w:bCs/>
                <w:sz w:val="24"/>
                <w:szCs w:val="24"/>
                <w:lang w:val="ro-RO"/>
              </w:rPr>
              <w:t>ț</w:t>
            </w:r>
            <w:r w:rsidR="00076D9F" w:rsidRPr="00921A4C">
              <w:rPr>
                <w:bCs/>
                <w:sz w:val="24"/>
                <w:szCs w:val="24"/>
                <w:lang w:val="ro-RO"/>
              </w:rPr>
              <w:t xml:space="preserve">i proprii. </w:t>
            </w:r>
          </w:p>
          <w:p w14:paraId="6A900336" w14:textId="2BD14DF1" w:rsidR="000466BB" w:rsidRPr="004A78F8" w:rsidRDefault="000466BB" w:rsidP="0065671D">
            <w:pPr>
              <w:pStyle w:val="Listparagraf"/>
              <w:numPr>
                <w:ilvl w:val="0"/>
                <w:numId w:val="17"/>
              </w:numPr>
              <w:tabs>
                <w:tab w:val="left" w:pos="355"/>
              </w:tabs>
              <w:spacing w:after="120"/>
              <w:ind w:left="455" w:hanging="400"/>
              <w:contextualSpacing w:val="0"/>
              <w:rPr>
                <w:b/>
                <w:sz w:val="24"/>
                <w:szCs w:val="24"/>
                <w:lang w:val="ro-RO"/>
              </w:rPr>
            </w:pPr>
            <w:r w:rsidRPr="004A78F8">
              <w:rPr>
                <w:b/>
                <w:sz w:val="24"/>
                <w:szCs w:val="24"/>
                <w:lang w:val="ro-RO"/>
              </w:rPr>
              <w:t>situa</w:t>
            </w:r>
            <w:r w:rsidR="00AE77F3">
              <w:rPr>
                <w:b/>
                <w:sz w:val="24"/>
                <w:szCs w:val="24"/>
                <w:lang w:val="ro-RO"/>
              </w:rPr>
              <w:t>ț</w:t>
            </w:r>
            <w:r w:rsidRPr="004A78F8">
              <w:rPr>
                <w:b/>
                <w:sz w:val="24"/>
                <w:szCs w:val="24"/>
                <w:lang w:val="ro-RO"/>
              </w:rPr>
              <w:t>ia macroeconomică</w:t>
            </w:r>
          </w:p>
          <w:p w14:paraId="652F2457" w14:textId="61369B9C" w:rsidR="003B61FD" w:rsidRPr="00654212" w:rsidRDefault="00822F97" w:rsidP="0065671D">
            <w:pPr>
              <w:pStyle w:val="Listparagraf"/>
              <w:tabs>
                <w:tab w:val="left" w:pos="900"/>
              </w:tabs>
              <w:spacing w:after="120"/>
              <w:ind w:left="0" w:firstLine="0"/>
              <w:contextualSpacing w:val="0"/>
              <w:rPr>
                <w:sz w:val="24"/>
                <w:szCs w:val="24"/>
                <w:lang w:val="ro-RO"/>
              </w:rPr>
            </w:pPr>
            <w:r w:rsidRPr="004A78F8">
              <w:rPr>
                <w:sz w:val="24"/>
                <w:szCs w:val="24"/>
                <w:lang w:val="ro-RO"/>
              </w:rPr>
              <w:t>Din perspectiv</w:t>
            </w:r>
            <w:r w:rsidR="003E66AE" w:rsidRPr="004A78F8">
              <w:rPr>
                <w:sz w:val="24"/>
                <w:szCs w:val="24"/>
                <w:lang w:val="ro-RO"/>
              </w:rPr>
              <w:t>ă</w:t>
            </w:r>
            <w:r w:rsidRPr="004A78F8">
              <w:rPr>
                <w:sz w:val="24"/>
                <w:szCs w:val="24"/>
                <w:lang w:val="ro-RO"/>
              </w:rPr>
              <w:t xml:space="preserve"> macroeconomică, implementarea efectivă a modificărilor propuse la Legea cu privire la </w:t>
            </w:r>
            <w:r w:rsidR="00921A4C">
              <w:rPr>
                <w:sz w:val="24"/>
                <w:szCs w:val="24"/>
                <w:lang w:val="ro-RO"/>
              </w:rPr>
              <w:t>energia electrică</w:t>
            </w:r>
            <w:r w:rsidRPr="004A78F8">
              <w:rPr>
                <w:sz w:val="24"/>
                <w:szCs w:val="24"/>
                <w:lang w:val="ro-RO"/>
              </w:rPr>
              <w:t xml:space="preserve"> va avea un impact </w:t>
            </w:r>
            <w:r w:rsidR="007A5BE1" w:rsidRPr="004A78F8">
              <w:rPr>
                <w:sz w:val="24"/>
                <w:szCs w:val="24"/>
                <w:lang w:val="ro-RO"/>
              </w:rPr>
              <w:t>pozitiv</w:t>
            </w:r>
            <w:r w:rsidRPr="004A78F8">
              <w:rPr>
                <w:sz w:val="24"/>
                <w:szCs w:val="24"/>
                <w:lang w:val="ro-RO"/>
              </w:rPr>
              <w:t xml:space="preserve"> asupra secto</w:t>
            </w:r>
            <w:r w:rsidR="003E66AE" w:rsidRPr="004A78F8">
              <w:rPr>
                <w:sz w:val="24"/>
                <w:szCs w:val="24"/>
                <w:lang w:val="ro-RO"/>
              </w:rPr>
              <w:t>arelor</w:t>
            </w:r>
            <w:r w:rsidRPr="004A78F8">
              <w:rPr>
                <w:sz w:val="24"/>
                <w:szCs w:val="24"/>
                <w:lang w:val="ro-RO"/>
              </w:rPr>
              <w:t xml:space="preserve"> energetic</w:t>
            </w:r>
            <w:r w:rsidR="003E66AE" w:rsidRPr="004A78F8">
              <w:rPr>
                <w:sz w:val="24"/>
                <w:szCs w:val="24"/>
                <w:lang w:val="ro-RO"/>
              </w:rPr>
              <w:t>ii</w:t>
            </w:r>
            <w:r w:rsidRPr="004A78F8">
              <w:rPr>
                <w:sz w:val="24"/>
                <w:szCs w:val="24"/>
                <w:lang w:val="ro-RO"/>
              </w:rPr>
              <w:t xml:space="preserve"> </w:t>
            </w:r>
            <w:r w:rsidR="00AE77F3">
              <w:rPr>
                <w:sz w:val="24"/>
                <w:szCs w:val="24"/>
                <w:lang w:val="ro-RO"/>
              </w:rPr>
              <w:t>ș</w:t>
            </w:r>
            <w:r w:rsidRPr="004A78F8">
              <w:rPr>
                <w:sz w:val="24"/>
                <w:szCs w:val="24"/>
                <w:lang w:val="ro-RO"/>
              </w:rPr>
              <w:t>i a</w:t>
            </w:r>
            <w:r w:rsidR="00921A4C">
              <w:rPr>
                <w:sz w:val="24"/>
                <w:szCs w:val="24"/>
                <w:lang w:val="ro-RO"/>
              </w:rPr>
              <w:t>l economiei Republicii Moldova, u</w:t>
            </w:r>
            <w:r w:rsidRPr="004A78F8">
              <w:rPr>
                <w:sz w:val="24"/>
                <w:szCs w:val="24"/>
                <w:lang w:val="ro-RO"/>
              </w:rPr>
              <w:t>rmare a dezvoltării pie</w:t>
            </w:r>
            <w:r w:rsidR="00AE77F3">
              <w:rPr>
                <w:sz w:val="24"/>
                <w:szCs w:val="24"/>
                <w:lang w:val="ro-RO"/>
              </w:rPr>
              <w:t>ț</w:t>
            </w:r>
            <w:r w:rsidRPr="004A78F8">
              <w:rPr>
                <w:sz w:val="24"/>
                <w:szCs w:val="24"/>
                <w:lang w:val="ro-RO"/>
              </w:rPr>
              <w:t xml:space="preserve">ei </w:t>
            </w:r>
            <w:r w:rsidR="00921A4C">
              <w:rPr>
                <w:sz w:val="24"/>
                <w:szCs w:val="24"/>
                <w:lang w:val="ro-RO"/>
              </w:rPr>
              <w:t>energiei electrice</w:t>
            </w:r>
            <w:r w:rsidRPr="004A78F8">
              <w:rPr>
                <w:sz w:val="24"/>
                <w:szCs w:val="24"/>
                <w:lang w:val="ro-RO"/>
              </w:rPr>
              <w:t xml:space="preserve">, </w:t>
            </w:r>
            <w:r w:rsidR="007A5BE1" w:rsidRPr="004A78F8">
              <w:rPr>
                <w:sz w:val="24"/>
                <w:szCs w:val="24"/>
                <w:lang w:val="ro-RO"/>
              </w:rPr>
              <w:t xml:space="preserve">a </w:t>
            </w:r>
            <w:r w:rsidRPr="004A78F8">
              <w:rPr>
                <w:sz w:val="24"/>
                <w:szCs w:val="24"/>
                <w:lang w:val="ro-RO"/>
              </w:rPr>
              <w:t>îmbunătă</w:t>
            </w:r>
            <w:r w:rsidR="00AE77F3">
              <w:rPr>
                <w:sz w:val="24"/>
                <w:szCs w:val="24"/>
                <w:lang w:val="ro-RO"/>
              </w:rPr>
              <w:t>ț</w:t>
            </w:r>
            <w:r w:rsidRPr="004A78F8">
              <w:rPr>
                <w:sz w:val="24"/>
                <w:szCs w:val="24"/>
                <w:lang w:val="ro-RO"/>
              </w:rPr>
              <w:t>irii condi</w:t>
            </w:r>
            <w:r w:rsidR="00AE77F3">
              <w:rPr>
                <w:sz w:val="24"/>
                <w:szCs w:val="24"/>
                <w:lang w:val="ro-RO"/>
              </w:rPr>
              <w:t>ț</w:t>
            </w:r>
            <w:r w:rsidRPr="004A78F8">
              <w:rPr>
                <w:sz w:val="24"/>
                <w:szCs w:val="24"/>
                <w:lang w:val="ro-RO"/>
              </w:rPr>
              <w:t>iilor de desfă</w:t>
            </w:r>
            <w:r w:rsidR="00AE77F3">
              <w:rPr>
                <w:sz w:val="24"/>
                <w:szCs w:val="24"/>
                <w:lang w:val="ro-RO"/>
              </w:rPr>
              <w:t>ș</w:t>
            </w:r>
            <w:r w:rsidRPr="004A78F8">
              <w:rPr>
                <w:sz w:val="24"/>
                <w:szCs w:val="24"/>
                <w:lang w:val="ro-RO"/>
              </w:rPr>
              <w:t>urare a activită</w:t>
            </w:r>
            <w:r w:rsidR="00AE77F3">
              <w:rPr>
                <w:sz w:val="24"/>
                <w:szCs w:val="24"/>
                <w:lang w:val="ro-RO"/>
              </w:rPr>
              <w:t>ț</w:t>
            </w:r>
            <w:r w:rsidRPr="004A78F8">
              <w:rPr>
                <w:sz w:val="24"/>
                <w:szCs w:val="24"/>
                <w:lang w:val="ro-RO"/>
              </w:rPr>
              <w:t>ilor pe pia</w:t>
            </w:r>
            <w:r w:rsidR="00AE77F3">
              <w:rPr>
                <w:sz w:val="24"/>
                <w:szCs w:val="24"/>
                <w:lang w:val="ro-RO"/>
              </w:rPr>
              <w:t>ț</w:t>
            </w:r>
            <w:r w:rsidRPr="004A78F8">
              <w:rPr>
                <w:sz w:val="24"/>
                <w:szCs w:val="24"/>
                <w:lang w:val="ro-RO"/>
              </w:rPr>
              <w:t>ă,</w:t>
            </w:r>
            <w:r w:rsidR="007A5BE1" w:rsidRPr="004A78F8">
              <w:rPr>
                <w:sz w:val="24"/>
                <w:szCs w:val="24"/>
                <w:lang w:val="ro-RO"/>
              </w:rPr>
              <w:t xml:space="preserve"> a</w:t>
            </w:r>
            <w:r w:rsidRPr="004A78F8">
              <w:rPr>
                <w:sz w:val="24"/>
                <w:szCs w:val="24"/>
                <w:lang w:val="ro-RO"/>
              </w:rPr>
              <w:t xml:space="preserve"> consolidării securită</w:t>
            </w:r>
            <w:r w:rsidR="00AE77F3">
              <w:rPr>
                <w:sz w:val="24"/>
                <w:szCs w:val="24"/>
                <w:lang w:val="ro-RO"/>
              </w:rPr>
              <w:t>ț</w:t>
            </w:r>
            <w:r w:rsidRPr="004A78F8">
              <w:rPr>
                <w:sz w:val="24"/>
                <w:szCs w:val="24"/>
                <w:lang w:val="ro-RO"/>
              </w:rPr>
              <w:t xml:space="preserve">ii energetice a statului </w:t>
            </w:r>
            <w:r w:rsidR="00AE77F3">
              <w:rPr>
                <w:sz w:val="24"/>
                <w:szCs w:val="24"/>
                <w:lang w:val="ro-RO"/>
              </w:rPr>
              <w:t>ș</w:t>
            </w:r>
            <w:r w:rsidRPr="004A78F8">
              <w:rPr>
                <w:sz w:val="24"/>
                <w:szCs w:val="24"/>
                <w:lang w:val="ro-RO"/>
              </w:rPr>
              <w:t xml:space="preserve">i </w:t>
            </w:r>
            <w:r w:rsidR="00D578ED">
              <w:rPr>
                <w:sz w:val="24"/>
                <w:szCs w:val="24"/>
                <w:lang w:val="ro-RO"/>
              </w:rPr>
              <w:t xml:space="preserve">a </w:t>
            </w:r>
            <w:r w:rsidRPr="004A78F8">
              <w:rPr>
                <w:sz w:val="24"/>
                <w:szCs w:val="24"/>
                <w:lang w:val="ro-RO"/>
              </w:rPr>
              <w:t>aprovizionării consumatorilor finali cu resurse energetice</w:t>
            </w:r>
            <w:r w:rsidR="00DE0242">
              <w:rPr>
                <w:sz w:val="24"/>
                <w:szCs w:val="24"/>
                <w:lang w:val="ro-RO"/>
              </w:rPr>
              <w:t xml:space="preserve"> or nu poate transparentizarea și asigurarea integrității proceselor să aibă efecte negative</w:t>
            </w:r>
            <w:r w:rsidRPr="004A78F8">
              <w:rPr>
                <w:sz w:val="24"/>
                <w:szCs w:val="24"/>
                <w:lang w:val="ro-RO"/>
              </w:rPr>
              <w:t xml:space="preserve">. </w:t>
            </w:r>
          </w:p>
        </w:tc>
      </w:tr>
      <w:tr w:rsidR="00457A8E" w:rsidRPr="004554B2" w14:paraId="687A1E7C" w14:textId="77777777" w:rsidTr="00B734FB">
        <w:trPr>
          <w:jc w:val="center"/>
        </w:trPr>
        <w:tc>
          <w:tcPr>
            <w:tcW w:w="4803" w:type="pct"/>
            <w:gridSpan w:val="2"/>
            <w:tcMar>
              <w:top w:w="15" w:type="dxa"/>
              <w:left w:w="45" w:type="dxa"/>
              <w:bottom w:w="15" w:type="dxa"/>
              <w:right w:w="45" w:type="dxa"/>
            </w:tcMar>
            <w:hideMark/>
          </w:tcPr>
          <w:p w14:paraId="6B1B908D" w14:textId="071C6FB7" w:rsidR="00457A8E" w:rsidRPr="00A16197" w:rsidRDefault="00457A8E" w:rsidP="0065671D">
            <w:pPr>
              <w:ind w:firstLine="0"/>
              <w:rPr>
                <w:b/>
                <w:sz w:val="24"/>
                <w:szCs w:val="24"/>
                <w:lang w:val="ro-RO"/>
              </w:rPr>
            </w:pPr>
            <w:r w:rsidRPr="004554B2">
              <w:rPr>
                <w:b/>
                <w:bCs/>
                <w:sz w:val="24"/>
                <w:szCs w:val="24"/>
                <w:lang w:val="it-IT"/>
              </w:rPr>
              <w:lastRenderedPageBreak/>
              <w:t>b</w:t>
            </w:r>
            <w:r w:rsidRPr="00A16197">
              <w:rPr>
                <w:b/>
                <w:bCs/>
                <w:sz w:val="24"/>
                <w:szCs w:val="24"/>
                <w:vertAlign w:val="superscript"/>
                <w:lang w:val="ro-RO"/>
              </w:rPr>
              <w:t>2</w:t>
            </w:r>
            <w:r w:rsidRPr="00A16197">
              <w:rPr>
                <w:b/>
                <w:bCs/>
                <w:sz w:val="24"/>
                <w:szCs w:val="24"/>
                <w:lang w:val="ro-RO"/>
              </w:rPr>
              <w:t>) Pentru op</w:t>
            </w:r>
            <w:r w:rsidR="00AE77F3">
              <w:rPr>
                <w:b/>
                <w:bCs/>
                <w:sz w:val="24"/>
                <w:szCs w:val="24"/>
                <w:lang w:val="ro-RO"/>
              </w:rPr>
              <w:t>ț</w:t>
            </w:r>
            <w:r w:rsidRPr="00A16197">
              <w:rPr>
                <w:b/>
                <w:bCs/>
                <w:sz w:val="24"/>
                <w:szCs w:val="24"/>
                <w:lang w:val="ro-RO"/>
              </w:rPr>
              <w:t>iunile alternative analizate, identifica</w:t>
            </w:r>
            <w:r w:rsidR="00AE77F3">
              <w:rPr>
                <w:b/>
                <w:bCs/>
                <w:sz w:val="24"/>
                <w:szCs w:val="24"/>
                <w:lang w:val="ro-RO"/>
              </w:rPr>
              <w:t>ț</w:t>
            </w:r>
            <w:r w:rsidRPr="00A16197">
              <w:rPr>
                <w:b/>
                <w:bCs/>
                <w:sz w:val="24"/>
                <w:szCs w:val="24"/>
                <w:lang w:val="ro-RO"/>
              </w:rPr>
              <w:t xml:space="preserve">i impacturile </w:t>
            </w:r>
            <w:r w:rsidR="00C52E17" w:rsidRPr="00A16197">
              <w:rPr>
                <w:b/>
                <w:bCs/>
                <w:sz w:val="24"/>
                <w:szCs w:val="24"/>
                <w:lang w:val="ro-RO"/>
              </w:rPr>
              <w:t>completând</w:t>
            </w:r>
            <w:r w:rsidRPr="00A16197">
              <w:rPr>
                <w:b/>
                <w:bCs/>
                <w:sz w:val="24"/>
                <w:szCs w:val="24"/>
                <w:lang w:val="ro-RO"/>
              </w:rPr>
              <w:t xml:space="preserve"> tabelul din anexa la prezentul formular. Descrie</w:t>
            </w:r>
            <w:r w:rsidR="00AE77F3">
              <w:rPr>
                <w:b/>
                <w:bCs/>
                <w:sz w:val="24"/>
                <w:szCs w:val="24"/>
                <w:lang w:val="ro-RO"/>
              </w:rPr>
              <w:t>ț</w:t>
            </w:r>
            <w:r w:rsidRPr="00A16197">
              <w:rPr>
                <w:b/>
                <w:bCs/>
                <w:sz w:val="24"/>
                <w:szCs w:val="24"/>
                <w:lang w:val="ro-RO"/>
              </w:rPr>
              <w:t>i pe larg impacturile sub formă de costuri sau beneficii, inclusiv păr</w:t>
            </w:r>
            <w:r w:rsidR="00AE77F3">
              <w:rPr>
                <w:b/>
                <w:bCs/>
                <w:sz w:val="24"/>
                <w:szCs w:val="24"/>
                <w:lang w:val="ro-RO"/>
              </w:rPr>
              <w:t>ț</w:t>
            </w:r>
            <w:r w:rsidRPr="00A16197">
              <w:rPr>
                <w:b/>
                <w:bCs/>
                <w:sz w:val="24"/>
                <w:szCs w:val="24"/>
                <w:lang w:val="ro-RO"/>
              </w:rPr>
              <w:t xml:space="preserve">ile interesate care ar putea fi afectate pozitiv </w:t>
            </w:r>
            <w:r w:rsidR="00AE77F3">
              <w:rPr>
                <w:b/>
                <w:bCs/>
                <w:sz w:val="24"/>
                <w:szCs w:val="24"/>
                <w:lang w:val="ro-RO"/>
              </w:rPr>
              <w:t>ș</w:t>
            </w:r>
            <w:r w:rsidRPr="00A16197">
              <w:rPr>
                <w:b/>
                <w:bCs/>
                <w:sz w:val="24"/>
                <w:szCs w:val="24"/>
                <w:lang w:val="ro-RO"/>
              </w:rPr>
              <w:t>i negativ de acestea</w:t>
            </w:r>
          </w:p>
        </w:tc>
        <w:tc>
          <w:tcPr>
            <w:tcW w:w="197" w:type="pct"/>
            <w:gridSpan w:val="2"/>
            <w:tcMar>
              <w:top w:w="15" w:type="dxa"/>
              <w:left w:w="45" w:type="dxa"/>
              <w:bottom w:w="15" w:type="dxa"/>
              <w:right w:w="45" w:type="dxa"/>
            </w:tcMar>
          </w:tcPr>
          <w:p w14:paraId="1B856B82" w14:textId="77777777" w:rsidR="00457A8E" w:rsidRPr="00654212" w:rsidRDefault="00457A8E" w:rsidP="0065671D">
            <w:pPr>
              <w:ind w:firstLine="0"/>
              <w:rPr>
                <w:sz w:val="24"/>
                <w:szCs w:val="24"/>
                <w:lang w:val="ro-RO"/>
              </w:rPr>
            </w:pPr>
          </w:p>
        </w:tc>
      </w:tr>
      <w:tr w:rsidR="00457A8E" w:rsidRPr="004554B2" w14:paraId="44B95D4E" w14:textId="77777777" w:rsidTr="00B734FB">
        <w:trPr>
          <w:jc w:val="center"/>
        </w:trPr>
        <w:tc>
          <w:tcPr>
            <w:tcW w:w="5000" w:type="pct"/>
            <w:gridSpan w:val="4"/>
            <w:tcMar>
              <w:top w:w="15" w:type="dxa"/>
              <w:left w:w="45" w:type="dxa"/>
              <w:bottom w:w="15" w:type="dxa"/>
              <w:right w:w="45" w:type="dxa"/>
            </w:tcMar>
          </w:tcPr>
          <w:p w14:paraId="59664D89" w14:textId="68A23443" w:rsidR="0015192A" w:rsidRPr="00654212" w:rsidRDefault="00DE2003" w:rsidP="0065671D">
            <w:pPr>
              <w:spacing w:before="120" w:after="120"/>
              <w:ind w:firstLine="0"/>
              <w:rPr>
                <w:sz w:val="24"/>
                <w:szCs w:val="24"/>
                <w:lang w:val="ro-RO"/>
              </w:rPr>
            </w:pPr>
            <w:r>
              <w:rPr>
                <w:sz w:val="24"/>
                <w:szCs w:val="24"/>
                <w:lang w:val="ro-RO"/>
              </w:rPr>
              <w:t>Pentru motivele invocate mai sus, n</w:t>
            </w:r>
            <w:r w:rsidR="00C20C6E">
              <w:rPr>
                <w:sz w:val="24"/>
                <w:szCs w:val="24"/>
                <w:lang w:val="ro-RO"/>
              </w:rPr>
              <w:t xml:space="preserve">u au fost </w:t>
            </w:r>
            <w:r w:rsidR="0015192A">
              <w:rPr>
                <w:sz w:val="24"/>
                <w:szCs w:val="24"/>
                <w:lang w:val="ro-RO"/>
              </w:rPr>
              <w:t xml:space="preserve">examinate </w:t>
            </w:r>
            <w:r>
              <w:rPr>
                <w:sz w:val="24"/>
                <w:szCs w:val="24"/>
                <w:lang w:val="ro-RO"/>
              </w:rPr>
              <w:t>op</w:t>
            </w:r>
            <w:r w:rsidR="00AE77F3">
              <w:rPr>
                <w:sz w:val="24"/>
                <w:szCs w:val="24"/>
                <w:lang w:val="ro-RO"/>
              </w:rPr>
              <w:t>ț</w:t>
            </w:r>
            <w:r>
              <w:rPr>
                <w:sz w:val="24"/>
                <w:szCs w:val="24"/>
                <w:lang w:val="ro-RO"/>
              </w:rPr>
              <w:t>iuni alternative.</w:t>
            </w:r>
          </w:p>
        </w:tc>
      </w:tr>
      <w:tr w:rsidR="00457A8E" w:rsidRPr="004554B2" w14:paraId="71E527F2" w14:textId="77777777" w:rsidTr="00B734FB">
        <w:trPr>
          <w:jc w:val="center"/>
        </w:trPr>
        <w:tc>
          <w:tcPr>
            <w:tcW w:w="4803" w:type="pct"/>
            <w:gridSpan w:val="2"/>
            <w:tcMar>
              <w:top w:w="15" w:type="dxa"/>
              <w:left w:w="45" w:type="dxa"/>
              <w:bottom w:w="15" w:type="dxa"/>
              <w:right w:w="45" w:type="dxa"/>
            </w:tcMar>
            <w:hideMark/>
          </w:tcPr>
          <w:p w14:paraId="163D5FB1" w14:textId="75943B6D" w:rsidR="00457A8E" w:rsidRPr="00A16197" w:rsidRDefault="00457A8E" w:rsidP="0065671D">
            <w:pPr>
              <w:ind w:firstLine="0"/>
              <w:rPr>
                <w:b/>
                <w:bCs/>
                <w:sz w:val="24"/>
                <w:szCs w:val="24"/>
                <w:lang w:val="ro-RO"/>
              </w:rPr>
            </w:pPr>
            <w:r w:rsidRPr="00A16197">
              <w:rPr>
                <w:b/>
                <w:bCs/>
                <w:sz w:val="24"/>
                <w:szCs w:val="24"/>
                <w:lang w:val="ro-RO"/>
              </w:rPr>
              <w:t>c) Pentru op</w:t>
            </w:r>
            <w:r w:rsidR="00AE77F3">
              <w:rPr>
                <w:b/>
                <w:bCs/>
                <w:sz w:val="24"/>
                <w:szCs w:val="24"/>
                <w:lang w:val="ro-RO"/>
              </w:rPr>
              <w:t>ț</w:t>
            </w:r>
            <w:r w:rsidRPr="00A16197">
              <w:rPr>
                <w:b/>
                <w:bCs/>
                <w:sz w:val="24"/>
                <w:szCs w:val="24"/>
                <w:lang w:val="ro-RO"/>
              </w:rPr>
              <w:t>iunile analizate, expune</w:t>
            </w:r>
            <w:r w:rsidR="00AE77F3">
              <w:rPr>
                <w:b/>
                <w:bCs/>
                <w:sz w:val="24"/>
                <w:szCs w:val="24"/>
                <w:lang w:val="ro-RO"/>
              </w:rPr>
              <w:t>ț</w:t>
            </w:r>
            <w:r w:rsidRPr="00A16197">
              <w:rPr>
                <w:b/>
                <w:bCs/>
                <w:sz w:val="24"/>
                <w:szCs w:val="24"/>
                <w:lang w:val="ro-RO"/>
              </w:rPr>
              <w:t>i cele mai relevante/iminente riscuri care pot duce la e</w:t>
            </w:r>
            <w:r w:rsidR="00AE77F3">
              <w:rPr>
                <w:b/>
                <w:bCs/>
                <w:sz w:val="24"/>
                <w:szCs w:val="24"/>
                <w:lang w:val="ro-RO"/>
              </w:rPr>
              <w:t>ș</w:t>
            </w:r>
            <w:r w:rsidRPr="00A16197">
              <w:rPr>
                <w:b/>
                <w:bCs/>
                <w:sz w:val="24"/>
                <w:szCs w:val="24"/>
                <w:lang w:val="ro-RO"/>
              </w:rPr>
              <w:t>ecul interven</w:t>
            </w:r>
            <w:r w:rsidR="00AE77F3">
              <w:rPr>
                <w:b/>
                <w:bCs/>
                <w:sz w:val="24"/>
                <w:szCs w:val="24"/>
                <w:lang w:val="ro-RO"/>
              </w:rPr>
              <w:t>ț</w:t>
            </w:r>
            <w:r w:rsidRPr="00A16197">
              <w:rPr>
                <w:b/>
                <w:bCs/>
                <w:sz w:val="24"/>
                <w:szCs w:val="24"/>
                <w:lang w:val="ro-RO"/>
              </w:rPr>
              <w:t xml:space="preserve">iei </w:t>
            </w:r>
            <w:r w:rsidR="00AE77F3">
              <w:rPr>
                <w:b/>
                <w:bCs/>
                <w:sz w:val="24"/>
                <w:szCs w:val="24"/>
                <w:lang w:val="ro-RO"/>
              </w:rPr>
              <w:t>ș</w:t>
            </w:r>
            <w:r w:rsidRPr="00A16197">
              <w:rPr>
                <w:b/>
                <w:bCs/>
                <w:sz w:val="24"/>
                <w:szCs w:val="24"/>
                <w:lang w:val="ro-RO"/>
              </w:rPr>
              <w:t>i/sau schimba substan</w:t>
            </w:r>
            <w:r w:rsidR="00AE77F3">
              <w:rPr>
                <w:b/>
                <w:bCs/>
                <w:sz w:val="24"/>
                <w:szCs w:val="24"/>
                <w:lang w:val="ro-RO"/>
              </w:rPr>
              <w:t>ț</w:t>
            </w:r>
            <w:r w:rsidRPr="00A16197">
              <w:rPr>
                <w:b/>
                <w:bCs/>
                <w:sz w:val="24"/>
                <w:szCs w:val="24"/>
                <w:lang w:val="ro-RO"/>
              </w:rPr>
              <w:t xml:space="preserve">ial valoarea beneficiilor </w:t>
            </w:r>
            <w:r w:rsidR="00AE77F3">
              <w:rPr>
                <w:b/>
                <w:bCs/>
                <w:sz w:val="24"/>
                <w:szCs w:val="24"/>
                <w:lang w:val="ro-RO"/>
              </w:rPr>
              <w:t>ș</w:t>
            </w:r>
            <w:r w:rsidRPr="00A16197">
              <w:rPr>
                <w:b/>
                <w:bCs/>
                <w:sz w:val="24"/>
                <w:szCs w:val="24"/>
                <w:lang w:val="ro-RO"/>
              </w:rPr>
              <w:t xml:space="preserve">i costurilor estimate </w:t>
            </w:r>
            <w:r w:rsidR="00AE77F3">
              <w:rPr>
                <w:b/>
                <w:bCs/>
                <w:sz w:val="24"/>
                <w:szCs w:val="24"/>
                <w:lang w:val="ro-RO"/>
              </w:rPr>
              <w:t>ș</w:t>
            </w:r>
            <w:r w:rsidRPr="00A16197">
              <w:rPr>
                <w:b/>
                <w:bCs/>
                <w:sz w:val="24"/>
                <w:szCs w:val="24"/>
                <w:lang w:val="ro-RO"/>
              </w:rPr>
              <w:t>i prezenta</w:t>
            </w:r>
            <w:r w:rsidR="00AE77F3">
              <w:rPr>
                <w:b/>
                <w:bCs/>
                <w:sz w:val="24"/>
                <w:szCs w:val="24"/>
                <w:lang w:val="ro-RO"/>
              </w:rPr>
              <w:t>ț</w:t>
            </w:r>
            <w:r w:rsidRPr="00A16197">
              <w:rPr>
                <w:b/>
                <w:bCs/>
                <w:sz w:val="24"/>
                <w:szCs w:val="24"/>
                <w:lang w:val="ro-RO"/>
              </w:rPr>
              <w:t>i presupuneri privind gradul de conformare cu prevederile proiectului a celor viza</w:t>
            </w:r>
            <w:r w:rsidR="00AE77F3">
              <w:rPr>
                <w:b/>
                <w:bCs/>
                <w:sz w:val="24"/>
                <w:szCs w:val="24"/>
                <w:lang w:val="ro-RO"/>
              </w:rPr>
              <w:t>ț</w:t>
            </w:r>
            <w:r w:rsidRPr="00A16197">
              <w:rPr>
                <w:b/>
                <w:bCs/>
                <w:sz w:val="24"/>
                <w:szCs w:val="24"/>
                <w:lang w:val="ro-RO"/>
              </w:rPr>
              <w:t>i în acesta</w:t>
            </w:r>
            <w:r w:rsidR="009301BD">
              <w:rPr>
                <w:b/>
                <w:bCs/>
                <w:sz w:val="24"/>
                <w:szCs w:val="24"/>
                <w:lang w:val="ro-RO"/>
              </w:rPr>
              <w:t>.</w:t>
            </w:r>
          </w:p>
        </w:tc>
        <w:tc>
          <w:tcPr>
            <w:tcW w:w="197" w:type="pct"/>
            <w:gridSpan w:val="2"/>
            <w:tcMar>
              <w:top w:w="15" w:type="dxa"/>
              <w:left w:w="45" w:type="dxa"/>
              <w:bottom w:w="15" w:type="dxa"/>
              <w:right w:w="45" w:type="dxa"/>
            </w:tcMar>
          </w:tcPr>
          <w:p w14:paraId="4B8CC16C" w14:textId="77777777" w:rsidR="00457A8E" w:rsidRPr="00654212" w:rsidRDefault="00457A8E" w:rsidP="0065671D">
            <w:pPr>
              <w:ind w:firstLine="0"/>
              <w:rPr>
                <w:sz w:val="24"/>
                <w:szCs w:val="24"/>
                <w:lang w:val="ro-RO"/>
              </w:rPr>
            </w:pPr>
          </w:p>
        </w:tc>
      </w:tr>
      <w:tr w:rsidR="00457A8E" w:rsidRPr="004554B2" w14:paraId="76985B45" w14:textId="77777777" w:rsidTr="00B734FB">
        <w:trPr>
          <w:jc w:val="center"/>
        </w:trPr>
        <w:tc>
          <w:tcPr>
            <w:tcW w:w="5000" w:type="pct"/>
            <w:gridSpan w:val="4"/>
            <w:tcMar>
              <w:top w:w="15" w:type="dxa"/>
              <w:left w:w="45" w:type="dxa"/>
              <w:bottom w:w="15" w:type="dxa"/>
              <w:right w:w="45" w:type="dxa"/>
            </w:tcMar>
          </w:tcPr>
          <w:p w14:paraId="07772A2D" w14:textId="77777777" w:rsidR="00921A4C" w:rsidRDefault="00C622E5" w:rsidP="0065671D">
            <w:pPr>
              <w:pStyle w:val="Listparagraf"/>
              <w:tabs>
                <w:tab w:val="left" w:pos="900"/>
              </w:tabs>
              <w:spacing w:after="120"/>
              <w:ind w:left="0" w:firstLine="0"/>
              <w:contextualSpacing w:val="0"/>
              <w:rPr>
                <w:sz w:val="24"/>
                <w:szCs w:val="24"/>
                <w:lang w:val="ro-RO"/>
              </w:rPr>
            </w:pPr>
            <w:r>
              <w:rPr>
                <w:sz w:val="24"/>
                <w:szCs w:val="24"/>
                <w:lang w:val="ro-RO"/>
              </w:rPr>
              <w:t xml:space="preserve">ANRE urmează să modifice o serie de acte normative de reglementare, precum </w:t>
            </w:r>
            <w:r w:rsidR="00AE77F3">
              <w:rPr>
                <w:sz w:val="24"/>
                <w:szCs w:val="24"/>
                <w:lang w:val="ro-RO"/>
              </w:rPr>
              <w:t>ș</w:t>
            </w:r>
            <w:r>
              <w:rPr>
                <w:sz w:val="24"/>
                <w:szCs w:val="24"/>
                <w:lang w:val="ro-RO"/>
              </w:rPr>
              <w:t xml:space="preserve">i să elaboreze acte normative de reglementare </w:t>
            </w:r>
            <w:r w:rsidR="00042B48">
              <w:rPr>
                <w:sz w:val="24"/>
                <w:szCs w:val="24"/>
                <w:lang w:val="ro-RO"/>
              </w:rPr>
              <w:t xml:space="preserve">noi pentru a asigura implementarea corespunzătoare a Legii de modificare </w:t>
            </w:r>
            <w:r w:rsidR="00AE77F3">
              <w:rPr>
                <w:sz w:val="24"/>
                <w:szCs w:val="24"/>
                <w:lang w:val="ro-RO"/>
              </w:rPr>
              <w:t>ș</w:t>
            </w:r>
            <w:r w:rsidR="00042B48">
              <w:rPr>
                <w:sz w:val="24"/>
                <w:szCs w:val="24"/>
                <w:lang w:val="ro-RO"/>
              </w:rPr>
              <w:t xml:space="preserve">i completare a Legii cu privire la </w:t>
            </w:r>
            <w:r w:rsidR="00921A4C">
              <w:rPr>
                <w:sz w:val="24"/>
                <w:szCs w:val="24"/>
                <w:lang w:val="ro-RO"/>
              </w:rPr>
              <w:t>energia electrică</w:t>
            </w:r>
            <w:r w:rsidR="00042B48">
              <w:rPr>
                <w:sz w:val="24"/>
                <w:szCs w:val="24"/>
                <w:lang w:val="ro-RO"/>
              </w:rPr>
              <w:t xml:space="preserve">. În caz contrar, există riscul ca modificările </w:t>
            </w:r>
            <w:r w:rsidR="00AE77F3">
              <w:rPr>
                <w:sz w:val="24"/>
                <w:szCs w:val="24"/>
                <w:lang w:val="ro-RO"/>
              </w:rPr>
              <w:t>ș</w:t>
            </w:r>
            <w:r w:rsidR="005B5C4A">
              <w:rPr>
                <w:sz w:val="24"/>
                <w:szCs w:val="24"/>
                <w:lang w:val="ro-RO"/>
              </w:rPr>
              <w:t xml:space="preserve">i completările </w:t>
            </w:r>
            <w:r w:rsidR="00042B48">
              <w:rPr>
                <w:sz w:val="24"/>
                <w:szCs w:val="24"/>
                <w:lang w:val="ro-RO"/>
              </w:rPr>
              <w:t xml:space="preserve">propuse a fi operate să nu aducă efectul scontat. </w:t>
            </w:r>
          </w:p>
          <w:p w14:paraId="6AA4AD8F" w14:textId="77777777" w:rsidR="0065671D" w:rsidRDefault="001376E8" w:rsidP="009E28E1">
            <w:pPr>
              <w:pStyle w:val="Listparagraf"/>
              <w:tabs>
                <w:tab w:val="left" w:pos="900"/>
              </w:tabs>
              <w:spacing w:after="120"/>
              <w:ind w:left="0" w:firstLine="0"/>
              <w:contextualSpacing w:val="0"/>
              <w:rPr>
                <w:sz w:val="24"/>
                <w:szCs w:val="24"/>
                <w:lang w:val="ro-RO"/>
              </w:rPr>
            </w:pPr>
            <w:r>
              <w:rPr>
                <w:sz w:val="24"/>
                <w:szCs w:val="24"/>
                <w:lang w:val="ro-RO"/>
              </w:rPr>
              <w:t>Alte riscuri care ar putea determina e</w:t>
            </w:r>
            <w:r w:rsidR="00AE77F3">
              <w:rPr>
                <w:sz w:val="24"/>
                <w:szCs w:val="24"/>
                <w:lang w:val="ro-RO"/>
              </w:rPr>
              <w:t>ș</w:t>
            </w:r>
            <w:r>
              <w:rPr>
                <w:sz w:val="24"/>
                <w:szCs w:val="24"/>
                <w:lang w:val="ro-RO"/>
              </w:rPr>
              <w:t>ecul interven</w:t>
            </w:r>
            <w:r w:rsidR="00AE77F3">
              <w:rPr>
                <w:sz w:val="24"/>
                <w:szCs w:val="24"/>
                <w:lang w:val="ro-RO"/>
              </w:rPr>
              <w:t>ț</w:t>
            </w:r>
            <w:r>
              <w:rPr>
                <w:sz w:val="24"/>
                <w:szCs w:val="24"/>
                <w:lang w:val="ro-RO"/>
              </w:rPr>
              <w:t>iei sau careva circumstan</w:t>
            </w:r>
            <w:r w:rsidR="00AE77F3">
              <w:rPr>
                <w:sz w:val="24"/>
                <w:szCs w:val="24"/>
                <w:lang w:val="ro-RO"/>
              </w:rPr>
              <w:t>ț</w:t>
            </w:r>
            <w:r>
              <w:rPr>
                <w:sz w:val="24"/>
                <w:szCs w:val="24"/>
                <w:lang w:val="ro-RO"/>
              </w:rPr>
              <w:t>e care ar fi în măsură să modifice substan</w:t>
            </w:r>
            <w:r w:rsidR="00AE77F3">
              <w:rPr>
                <w:sz w:val="24"/>
                <w:szCs w:val="24"/>
                <w:lang w:val="ro-RO"/>
              </w:rPr>
              <w:t>ț</w:t>
            </w:r>
            <w:r>
              <w:rPr>
                <w:sz w:val="24"/>
                <w:szCs w:val="24"/>
                <w:lang w:val="ro-RO"/>
              </w:rPr>
              <w:t xml:space="preserve">ial beneficiile </w:t>
            </w:r>
            <w:r w:rsidR="00AE77F3">
              <w:rPr>
                <w:sz w:val="24"/>
                <w:szCs w:val="24"/>
                <w:lang w:val="ro-RO"/>
              </w:rPr>
              <w:t>ș</w:t>
            </w:r>
            <w:r>
              <w:rPr>
                <w:sz w:val="24"/>
                <w:szCs w:val="24"/>
                <w:lang w:val="ro-RO"/>
              </w:rPr>
              <w:t xml:space="preserve">i/sau costurile descrise în prezenta </w:t>
            </w:r>
            <w:r w:rsidR="004E2135">
              <w:rPr>
                <w:sz w:val="24"/>
                <w:szCs w:val="24"/>
                <w:lang w:val="ro-RO"/>
              </w:rPr>
              <w:t>AIR</w:t>
            </w:r>
            <w:r>
              <w:rPr>
                <w:sz w:val="24"/>
                <w:szCs w:val="24"/>
                <w:lang w:val="ro-RO"/>
              </w:rPr>
              <w:t xml:space="preserve"> nu au fost identificate.</w:t>
            </w:r>
          </w:p>
          <w:p w14:paraId="702D8B8B" w14:textId="77777777" w:rsidR="00473AAC" w:rsidRDefault="00473AAC" w:rsidP="009E28E1">
            <w:pPr>
              <w:pStyle w:val="Listparagraf"/>
              <w:tabs>
                <w:tab w:val="left" w:pos="900"/>
              </w:tabs>
              <w:spacing w:after="120"/>
              <w:ind w:left="0" w:firstLine="0"/>
              <w:contextualSpacing w:val="0"/>
              <w:rPr>
                <w:sz w:val="24"/>
                <w:szCs w:val="24"/>
                <w:lang w:val="ro-RO"/>
              </w:rPr>
            </w:pPr>
          </w:p>
          <w:p w14:paraId="610091BD" w14:textId="77777777" w:rsidR="00473AAC" w:rsidRDefault="00473AAC" w:rsidP="009E28E1">
            <w:pPr>
              <w:pStyle w:val="Listparagraf"/>
              <w:tabs>
                <w:tab w:val="left" w:pos="900"/>
              </w:tabs>
              <w:spacing w:after="120"/>
              <w:ind w:left="0" w:firstLine="0"/>
              <w:contextualSpacing w:val="0"/>
              <w:rPr>
                <w:sz w:val="24"/>
                <w:szCs w:val="24"/>
                <w:lang w:val="ro-RO"/>
              </w:rPr>
            </w:pPr>
          </w:p>
          <w:p w14:paraId="2D8586FD" w14:textId="1E4F3DBF" w:rsidR="00473AAC" w:rsidRPr="00654212" w:rsidRDefault="00473AAC" w:rsidP="009E28E1">
            <w:pPr>
              <w:pStyle w:val="Listparagraf"/>
              <w:tabs>
                <w:tab w:val="left" w:pos="900"/>
              </w:tabs>
              <w:spacing w:after="120"/>
              <w:ind w:left="0" w:firstLine="0"/>
              <w:contextualSpacing w:val="0"/>
              <w:rPr>
                <w:sz w:val="24"/>
                <w:szCs w:val="24"/>
                <w:lang w:val="ro-RO"/>
              </w:rPr>
            </w:pPr>
          </w:p>
        </w:tc>
      </w:tr>
      <w:tr w:rsidR="00457A8E" w:rsidRPr="004554B2" w14:paraId="23DD3743" w14:textId="77777777" w:rsidTr="00B734FB">
        <w:trPr>
          <w:jc w:val="center"/>
        </w:trPr>
        <w:tc>
          <w:tcPr>
            <w:tcW w:w="4803" w:type="pct"/>
            <w:gridSpan w:val="2"/>
            <w:tcMar>
              <w:top w:w="15" w:type="dxa"/>
              <w:left w:w="45" w:type="dxa"/>
              <w:bottom w:w="15" w:type="dxa"/>
              <w:right w:w="45" w:type="dxa"/>
            </w:tcMar>
            <w:hideMark/>
          </w:tcPr>
          <w:p w14:paraId="4DF24B38" w14:textId="3D1C890C" w:rsidR="00457A8E" w:rsidRPr="00A16197" w:rsidRDefault="00457A8E" w:rsidP="0065671D">
            <w:pPr>
              <w:ind w:firstLine="0"/>
              <w:rPr>
                <w:b/>
                <w:sz w:val="24"/>
                <w:szCs w:val="24"/>
                <w:lang w:val="ro-RO"/>
              </w:rPr>
            </w:pPr>
            <w:r w:rsidRPr="00A16197">
              <w:rPr>
                <w:b/>
                <w:bCs/>
                <w:sz w:val="24"/>
                <w:szCs w:val="24"/>
                <w:lang w:val="ro-RO"/>
              </w:rPr>
              <w:lastRenderedPageBreak/>
              <w:t>d) Dacă este cazul, pentru op</w:t>
            </w:r>
            <w:r w:rsidR="00AE77F3">
              <w:rPr>
                <w:b/>
                <w:bCs/>
                <w:sz w:val="24"/>
                <w:szCs w:val="24"/>
                <w:lang w:val="ro-RO"/>
              </w:rPr>
              <w:t>ț</w:t>
            </w:r>
            <w:r w:rsidRPr="00A16197">
              <w:rPr>
                <w:b/>
                <w:bCs/>
                <w:sz w:val="24"/>
                <w:szCs w:val="24"/>
                <w:lang w:val="ro-RO"/>
              </w:rPr>
              <w:t>iunea recomandată expune</w:t>
            </w:r>
            <w:r w:rsidR="00AE77F3">
              <w:rPr>
                <w:b/>
                <w:bCs/>
                <w:sz w:val="24"/>
                <w:szCs w:val="24"/>
                <w:lang w:val="ro-RO"/>
              </w:rPr>
              <w:t>ț</w:t>
            </w:r>
            <w:r w:rsidRPr="00A16197">
              <w:rPr>
                <w:b/>
                <w:bCs/>
                <w:sz w:val="24"/>
                <w:szCs w:val="24"/>
                <w:lang w:val="ro-RO"/>
              </w:rPr>
              <w:t>i costurile de conformare pentru întreprinderi, dacă există impact dispropor</w:t>
            </w:r>
            <w:r w:rsidR="00AE77F3">
              <w:rPr>
                <w:b/>
                <w:bCs/>
                <w:sz w:val="24"/>
                <w:szCs w:val="24"/>
                <w:lang w:val="ro-RO"/>
              </w:rPr>
              <w:t>ț</w:t>
            </w:r>
            <w:r w:rsidRPr="00A16197">
              <w:rPr>
                <w:b/>
                <w:bCs/>
                <w:sz w:val="24"/>
                <w:szCs w:val="24"/>
                <w:lang w:val="ro-RO"/>
              </w:rPr>
              <w:t>ionat care poate distorsiona concuren</w:t>
            </w:r>
            <w:r w:rsidR="00AE77F3">
              <w:rPr>
                <w:b/>
                <w:bCs/>
                <w:sz w:val="24"/>
                <w:szCs w:val="24"/>
                <w:lang w:val="ro-RO"/>
              </w:rPr>
              <w:t>ț</w:t>
            </w:r>
            <w:r w:rsidRPr="00A16197">
              <w:rPr>
                <w:b/>
                <w:bCs/>
                <w:sz w:val="24"/>
                <w:szCs w:val="24"/>
                <w:lang w:val="ro-RO"/>
              </w:rPr>
              <w:t xml:space="preserve">a </w:t>
            </w:r>
            <w:r w:rsidR="00AE77F3">
              <w:rPr>
                <w:b/>
                <w:bCs/>
                <w:sz w:val="24"/>
                <w:szCs w:val="24"/>
                <w:lang w:val="ro-RO"/>
              </w:rPr>
              <w:t>ș</w:t>
            </w:r>
            <w:r w:rsidRPr="00A16197">
              <w:rPr>
                <w:b/>
                <w:bCs/>
                <w:sz w:val="24"/>
                <w:szCs w:val="24"/>
                <w:lang w:val="ro-RO"/>
              </w:rPr>
              <w:t>i ce impact are op</w:t>
            </w:r>
            <w:r w:rsidR="00AE77F3">
              <w:rPr>
                <w:b/>
                <w:bCs/>
                <w:sz w:val="24"/>
                <w:szCs w:val="24"/>
                <w:lang w:val="ro-RO"/>
              </w:rPr>
              <w:t>ț</w:t>
            </w:r>
            <w:r w:rsidRPr="00A16197">
              <w:rPr>
                <w:b/>
                <w:bCs/>
                <w:sz w:val="24"/>
                <w:szCs w:val="24"/>
                <w:lang w:val="ro-RO"/>
              </w:rPr>
              <w:t xml:space="preserve">iunea asupra întreprinderilor mici </w:t>
            </w:r>
            <w:r w:rsidR="00AE77F3">
              <w:rPr>
                <w:b/>
                <w:bCs/>
                <w:sz w:val="24"/>
                <w:szCs w:val="24"/>
                <w:lang w:val="ro-RO"/>
              </w:rPr>
              <w:t>ș</w:t>
            </w:r>
            <w:r w:rsidRPr="00A16197">
              <w:rPr>
                <w:b/>
                <w:bCs/>
                <w:sz w:val="24"/>
                <w:szCs w:val="24"/>
                <w:lang w:val="ro-RO"/>
              </w:rPr>
              <w:t xml:space="preserve">i mijlocii. Se explică dacă </w:t>
            </w:r>
            <w:r w:rsidR="00921A4C" w:rsidRPr="00A16197">
              <w:rPr>
                <w:b/>
                <w:bCs/>
                <w:sz w:val="24"/>
                <w:szCs w:val="24"/>
                <w:lang w:val="ro-RO"/>
              </w:rPr>
              <w:t>sunt</w:t>
            </w:r>
            <w:r w:rsidRPr="00A16197">
              <w:rPr>
                <w:b/>
                <w:bCs/>
                <w:sz w:val="24"/>
                <w:szCs w:val="24"/>
                <w:lang w:val="ro-RO"/>
              </w:rPr>
              <w:t xml:space="preserve"> propuse măsuri de diminuare a acestor impacturi</w:t>
            </w:r>
          </w:p>
        </w:tc>
        <w:tc>
          <w:tcPr>
            <w:tcW w:w="197" w:type="pct"/>
            <w:gridSpan w:val="2"/>
            <w:tcMar>
              <w:top w:w="15" w:type="dxa"/>
              <w:left w:w="45" w:type="dxa"/>
              <w:bottom w:w="15" w:type="dxa"/>
              <w:right w:w="45" w:type="dxa"/>
            </w:tcMar>
          </w:tcPr>
          <w:p w14:paraId="633C8593" w14:textId="77777777" w:rsidR="00457A8E" w:rsidRPr="00654212" w:rsidRDefault="00457A8E" w:rsidP="0065671D">
            <w:pPr>
              <w:ind w:firstLine="0"/>
              <w:rPr>
                <w:sz w:val="24"/>
                <w:szCs w:val="24"/>
                <w:lang w:val="ro-RO"/>
              </w:rPr>
            </w:pPr>
          </w:p>
        </w:tc>
      </w:tr>
      <w:tr w:rsidR="00457A8E" w:rsidRPr="004554B2" w14:paraId="59F9A309" w14:textId="77777777" w:rsidTr="00B734FB">
        <w:trPr>
          <w:jc w:val="center"/>
        </w:trPr>
        <w:tc>
          <w:tcPr>
            <w:tcW w:w="5000" w:type="pct"/>
            <w:gridSpan w:val="4"/>
            <w:tcMar>
              <w:top w:w="15" w:type="dxa"/>
              <w:left w:w="45" w:type="dxa"/>
              <w:bottom w:w="15" w:type="dxa"/>
              <w:right w:w="45" w:type="dxa"/>
            </w:tcMar>
          </w:tcPr>
          <w:p w14:paraId="06D2A466" w14:textId="25C087AE" w:rsidR="00457A8E" w:rsidRPr="00654212" w:rsidRDefault="00787135" w:rsidP="0065671D">
            <w:pPr>
              <w:pStyle w:val="Listparagraf"/>
              <w:tabs>
                <w:tab w:val="left" w:pos="900"/>
              </w:tabs>
              <w:spacing w:after="120"/>
              <w:ind w:left="0" w:firstLine="0"/>
              <w:contextualSpacing w:val="0"/>
              <w:rPr>
                <w:sz w:val="24"/>
                <w:szCs w:val="24"/>
                <w:lang w:val="ro-RO"/>
              </w:rPr>
            </w:pPr>
            <w:r w:rsidRPr="0065671D">
              <w:rPr>
                <w:sz w:val="24"/>
                <w:szCs w:val="24"/>
                <w:lang w:val="ro-RO"/>
              </w:rPr>
              <w:t>Principalele</w:t>
            </w:r>
            <w:r>
              <w:rPr>
                <w:bCs/>
                <w:sz w:val="24"/>
                <w:szCs w:val="24"/>
                <w:lang w:val="ro-RO"/>
              </w:rPr>
              <w:t xml:space="preserve"> costuri care pot apărea la întreprinderile </w:t>
            </w:r>
            <w:r w:rsidR="00921A4C">
              <w:rPr>
                <w:bCs/>
                <w:sz w:val="24"/>
                <w:szCs w:val="24"/>
                <w:lang w:val="ro-RO"/>
              </w:rPr>
              <w:t>participante la piața energiei electrice</w:t>
            </w:r>
            <w:r>
              <w:rPr>
                <w:bCs/>
                <w:sz w:val="24"/>
                <w:szCs w:val="24"/>
                <w:lang w:val="ro-RO"/>
              </w:rPr>
              <w:t xml:space="preserve"> în legătură cu interven</w:t>
            </w:r>
            <w:r w:rsidR="00AE77F3">
              <w:rPr>
                <w:bCs/>
                <w:sz w:val="24"/>
                <w:szCs w:val="24"/>
                <w:lang w:val="ro-RO"/>
              </w:rPr>
              <w:t>ț</w:t>
            </w:r>
            <w:r>
              <w:rPr>
                <w:bCs/>
                <w:sz w:val="24"/>
                <w:szCs w:val="24"/>
                <w:lang w:val="ro-RO"/>
              </w:rPr>
              <w:t xml:space="preserve">ia </w:t>
            </w:r>
            <w:r w:rsidR="005B241D">
              <w:rPr>
                <w:bCs/>
                <w:sz w:val="24"/>
                <w:szCs w:val="24"/>
                <w:lang w:val="ro-RO"/>
              </w:rPr>
              <w:t>propusă sunt descrise la sec</w:t>
            </w:r>
            <w:r w:rsidR="00AE77F3">
              <w:rPr>
                <w:bCs/>
                <w:sz w:val="24"/>
                <w:szCs w:val="24"/>
                <w:lang w:val="ro-RO"/>
              </w:rPr>
              <w:t>ț</w:t>
            </w:r>
            <w:r w:rsidR="005B241D">
              <w:rPr>
                <w:bCs/>
                <w:sz w:val="24"/>
                <w:szCs w:val="24"/>
                <w:lang w:val="ro-RO"/>
              </w:rPr>
              <w:t>iunea b</w:t>
            </w:r>
            <w:r w:rsidR="005B241D" w:rsidRPr="005B241D">
              <w:rPr>
                <w:bCs/>
                <w:sz w:val="24"/>
                <w:szCs w:val="24"/>
                <w:vertAlign w:val="superscript"/>
                <w:lang w:val="ro-RO"/>
              </w:rPr>
              <w:t>1</w:t>
            </w:r>
            <w:r w:rsidR="005B241D">
              <w:rPr>
                <w:bCs/>
                <w:sz w:val="24"/>
                <w:szCs w:val="24"/>
                <w:lang w:val="ro-RO"/>
              </w:rPr>
              <w:t>) din prezentul capitol. Nu sunt identificate alte costuri de conformare pentru participan</w:t>
            </w:r>
            <w:r w:rsidR="00AE77F3">
              <w:rPr>
                <w:bCs/>
                <w:sz w:val="24"/>
                <w:szCs w:val="24"/>
                <w:lang w:val="ro-RO"/>
              </w:rPr>
              <w:t>ț</w:t>
            </w:r>
            <w:r w:rsidR="005B241D">
              <w:rPr>
                <w:bCs/>
                <w:sz w:val="24"/>
                <w:szCs w:val="24"/>
                <w:lang w:val="ro-RO"/>
              </w:rPr>
              <w:t xml:space="preserve">ii </w:t>
            </w:r>
            <w:r w:rsidR="00380E60">
              <w:rPr>
                <w:bCs/>
                <w:sz w:val="24"/>
                <w:szCs w:val="24"/>
                <w:lang w:val="ro-RO"/>
              </w:rPr>
              <w:t>la pia</w:t>
            </w:r>
            <w:r w:rsidR="00AE77F3">
              <w:rPr>
                <w:bCs/>
                <w:sz w:val="24"/>
                <w:szCs w:val="24"/>
                <w:lang w:val="ro-RO"/>
              </w:rPr>
              <w:t>ț</w:t>
            </w:r>
            <w:r w:rsidR="00380E60">
              <w:rPr>
                <w:bCs/>
                <w:sz w:val="24"/>
                <w:szCs w:val="24"/>
                <w:lang w:val="ro-RO"/>
              </w:rPr>
              <w:t xml:space="preserve">a </w:t>
            </w:r>
            <w:r w:rsidR="00921A4C">
              <w:rPr>
                <w:bCs/>
                <w:sz w:val="24"/>
                <w:szCs w:val="24"/>
                <w:lang w:val="ro-RO"/>
              </w:rPr>
              <w:t>energiei electrice</w:t>
            </w:r>
            <w:r w:rsidR="005B241D">
              <w:rPr>
                <w:bCs/>
                <w:sz w:val="24"/>
                <w:szCs w:val="24"/>
                <w:lang w:val="ro-RO"/>
              </w:rPr>
              <w:t xml:space="preserve">, inclusiv pentru </w:t>
            </w:r>
            <w:r w:rsidR="00C4668E">
              <w:rPr>
                <w:bCs/>
                <w:sz w:val="24"/>
                <w:szCs w:val="24"/>
                <w:lang w:val="ro-RO"/>
              </w:rPr>
              <w:t>IMM</w:t>
            </w:r>
            <w:r w:rsidR="005B241D">
              <w:rPr>
                <w:bCs/>
                <w:sz w:val="24"/>
                <w:szCs w:val="24"/>
                <w:lang w:val="ro-RO"/>
              </w:rPr>
              <w:t>.</w:t>
            </w:r>
          </w:p>
        </w:tc>
      </w:tr>
      <w:tr w:rsidR="00457A8E" w:rsidRPr="004554B2" w14:paraId="7869D1DE" w14:textId="77777777" w:rsidTr="00B734FB">
        <w:trPr>
          <w:jc w:val="center"/>
        </w:trPr>
        <w:tc>
          <w:tcPr>
            <w:tcW w:w="4803" w:type="pct"/>
            <w:gridSpan w:val="2"/>
            <w:tcMar>
              <w:top w:w="15" w:type="dxa"/>
              <w:left w:w="45" w:type="dxa"/>
              <w:bottom w:w="15" w:type="dxa"/>
              <w:right w:w="45" w:type="dxa"/>
            </w:tcMar>
            <w:hideMark/>
          </w:tcPr>
          <w:p w14:paraId="58F08322" w14:textId="77777777" w:rsidR="00457A8E" w:rsidRPr="00654212" w:rsidRDefault="00457A8E" w:rsidP="0065671D">
            <w:pPr>
              <w:spacing w:after="120"/>
              <w:ind w:firstLine="0"/>
              <w:rPr>
                <w:b/>
                <w:bCs/>
                <w:sz w:val="24"/>
                <w:szCs w:val="24"/>
                <w:u w:val="single"/>
                <w:lang w:val="ro-RO"/>
              </w:rPr>
            </w:pPr>
            <w:r w:rsidRPr="00654212">
              <w:rPr>
                <w:b/>
                <w:bCs/>
                <w:sz w:val="24"/>
                <w:szCs w:val="24"/>
                <w:u w:val="single"/>
                <w:lang w:val="ro-RO"/>
              </w:rPr>
              <w:t>Concluzie</w:t>
            </w:r>
          </w:p>
          <w:p w14:paraId="1DE39AA7" w14:textId="64A6E7CF" w:rsidR="00457A8E" w:rsidRPr="00F72A38" w:rsidRDefault="00457A8E" w:rsidP="0065671D">
            <w:pPr>
              <w:spacing w:after="120"/>
              <w:ind w:firstLine="0"/>
              <w:rPr>
                <w:b/>
                <w:bCs/>
                <w:sz w:val="24"/>
                <w:szCs w:val="24"/>
                <w:lang w:val="ro-RO"/>
              </w:rPr>
            </w:pPr>
            <w:r w:rsidRPr="00F72A38">
              <w:rPr>
                <w:b/>
                <w:bCs/>
                <w:sz w:val="24"/>
                <w:szCs w:val="24"/>
                <w:lang w:val="ro-RO"/>
              </w:rPr>
              <w:t>e) Argumenta</w:t>
            </w:r>
            <w:r w:rsidR="00AE77F3">
              <w:rPr>
                <w:b/>
                <w:bCs/>
                <w:sz w:val="24"/>
                <w:szCs w:val="24"/>
                <w:lang w:val="ro-RO"/>
              </w:rPr>
              <w:t>ț</w:t>
            </w:r>
            <w:r w:rsidRPr="00F72A38">
              <w:rPr>
                <w:b/>
                <w:bCs/>
                <w:sz w:val="24"/>
                <w:szCs w:val="24"/>
                <w:lang w:val="ro-RO"/>
              </w:rPr>
              <w:t>i selectarea unei op</w:t>
            </w:r>
            <w:r w:rsidR="00AE77F3">
              <w:rPr>
                <w:b/>
                <w:bCs/>
                <w:sz w:val="24"/>
                <w:szCs w:val="24"/>
                <w:lang w:val="ro-RO"/>
              </w:rPr>
              <w:t>ț</w:t>
            </w:r>
            <w:r w:rsidRPr="00F72A38">
              <w:rPr>
                <w:b/>
                <w:bCs/>
                <w:sz w:val="24"/>
                <w:szCs w:val="24"/>
                <w:lang w:val="ro-RO"/>
              </w:rPr>
              <w:t xml:space="preserve">iunii, în baza atingerii obiectivelor, beneficiilor </w:t>
            </w:r>
            <w:r w:rsidR="00AE77F3">
              <w:rPr>
                <w:b/>
                <w:bCs/>
                <w:sz w:val="24"/>
                <w:szCs w:val="24"/>
                <w:lang w:val="ro-RO"/>
              </w:rPr>
              <w:t>ș</w:t>
            </w:r>
            <w:r w:rsidRPr="00F72A38">
              <w:rPr>
                <w:b/>
                <w:bCs/>
                <w:sz w:val="24"/>
                <w:szCs w:val="24"/>
                <w:lang w:val="ro-RO"/>
              </w:rPr>
              <w:t xml:space="preserve">i costurilor, precum </w:t>
            </w:r>
            <w:r w:rsidR="00AE77F3">
              <w:rPr>
                <w:b/>
                <w:bCs/>
                <w:sz w:val="24"/>
                <w:szCs w:val="24"/>
                <w:lang w:val="ro-RO"/>
              </w:rPr>
              <w:t>ș</w:t>
            </w:r>
            <w:r w:rsidRPr="00F72A38">
              <w:rPr>
                <w:b/>
                <w:bCs/>
                <w:sz w:val="24"/>
                <w:szCs w:val="24"/>
                <w:lang w:val="ro-RO"/>
              </w:rPr>
              <w:t>i a asigurării celui mai mic impact negativ asupra celor afecta</w:t>
            </w:r>
            <w:r w:rsidR="00AE77F3">
              <w:rPr>
                <w:b/>
                <w:bCs/>
                <w:sz w:val="24"/>
                <w:szCs w:val="24"/>
                <w:lang w:val="ro-RO"/>
              </w:rPr>
              <w:t>ț</w:t>
            </w:r>
            <w:r w:rsidRPr="00F72A38">
              <w:rPr>
                <w:b/>
                <w:bCs/>
                <w:sz w:val="24"/>
                <w:szCs w:val="24"/>
                <w:lang w:val="ro-RO"/>
              </w:rPr>
              <w:t xml:space="preserve">i </w:t>
            </w:r>
          </w:p>
        </w:tc>
        <w:tc>
          <w:tcPr>
            <w:tcW w:w="197" w:type="pct"/>
            <w:gridSpan w:val="2"/>
            <w:tcMar>
              <w:top w:w="15" w:type="dxa"/>
              <w:left w:w="45" w:type="dxa"/>
              <w:bottom w:w="15" w:type="dxa"/>
              <w:right w:w="45" w:type="dxa"/>
            </w:tcMar>
          </w:tcPr>
          <w:p w14:paraId="3FB0B057" w14:textId="77777777" w:rsidR="00457A8E" w:rsidRPr="00654212" w:rsidRDefault="00457A8E" w:rsidP="0065671D">
            <w:pPr>
              <w:spacing w:after="120"/>
              <w:ind w:firstLine="0"/>
              <w:rPr>
                <w:sz w:val="24"/>
                <w:szCs w:val="24"/>
                <w:lang w:val="ro-RO"/>
              </w:rPr>
            </w:pPr>
          </w:p>
        </w:tc>
      </w:tr>
      <w:tr w:rsidR="00457A8E" w:rsidRPr="004554B2" w14:paraId="3D218BE9" w14:textId="77777777" w:rsidTr="00B734FB">
        <w:trPr>
          <w:jc w:val="center"/>
        </w:trPr>
        <w:tc>
          <w:tcPr>
            <w:tcW w:w="5000" w:type="pct"/>
            <w:gridSpan w:val="4"/>
            <w:tcMar>
              <w:top w:w="15" w:type="dxa"/>
              <w:left w:w="45" w:type="dxa"/>
              <w:bottom w:w="15" w:type="dxa"/>
              <w:right w:w="45" w:type="dxa"/>
            </w:tcMar>
          </w:tcPr>
          <w:p w14:paraId="3725B871" w14:textId="3C412B99" w:rsidR="00457A8E" w:rsidRPr="00654212" w:rsidRDefault="00D024B9" w:rsidP="0065671D">
            <w:pPr>
              <w:pStyle w:val="Listparagraf"/>
              <w:tabs>
                <w:tab w:val="left" w:pos="900"/>
              </w:tabs>
              <w:spacing w:after="120"/>
              <w:ind w:left="0" w:firstLine="0"/>
              <w:contextualSpacing w:val="0"/>
              <w:rPr>
                <w:sz w:val="24"/>
                <w:szCs w:val="24"/>
                <w:lang w:val="ro-RO"/>
              </w:rPr>
            </w:pPr>
            <w:r>
              <w:rPr>
                <w:sz w:val="24"/>
                <w:szCs w:val="24"/>
                <w:lang w:val="ro-RO"/>
              </w:rPr>
              <w:t xml:space="preserve">Pentru motivele invocate mai sus, întrucât </w:t>
            </w:r>
            <w:r w:rsidR="00CE3E6B">
              <w:rPr>
                <w:sz w:val="24"/>
                <w:szCs w:val="24"/>
                <w:lang w:val="ro-RO"/>
              </w:rPr>
              <w:t xml:space="preserve">este necesară transpunerea </w:t>
            </w:r>
            <w:r w:rsidR="00AE77F3">
              <w:rPr>
                <w:sz w:val="24"/>
                <w:szCs w:val="24"/>
                <w:lang w:val="ro-RO"/>
              </w:rPr>
              <w:t>ș</w:t>
            </w:r>
            <w:r w:rsidR="00CE3E6B">
              <w:rPr>
                <w:sz w:val="24"/>
                <w:szCs w:val="24"/>
                <w:lang w:val="ro-RO"/>
              </w:rPr>
              <w:t xml:space="preserve">i implementarea Regulamentului UE nr. 1227/2011 </w:t>
            </w:r>
            <w:r w:rsidR="006A2D07" w:rsidRPr="00773A2E">
              <w:rPr>
                <w:sz w:val="24"/>
                <w:szCs w:val="24"/>
                <w:lang w:val="ro-RO"/>
              </w:rPr>
              <w:t xml:space="preserve">privind integritatea </w:t>
            </w:r>
            <w:r w:rsidR="00AE77F3">
              <w:rPr>
                <w:sz w:val="24"/>
                <w:szCs w:val="24"/>
                <w:lang w:val="ro-RO"/>
              </w:rPr>
              <w:t>ș</w:t>
            </w:r>
            <w:r w:rsidR="006A2D07" w:rsidRPr="00773A2E">
              <w:rPr>
                <w:sz w:val="24"/>
                <w:szCs w:val="24"/>
                <w:lang w:val="ro-RO"/>
              </w:rPr>
              <w:t>i transparen</w:t>
            </w:r>
            <w:r w:rsidR="00AE77F3">
              <w:rPr>
                <w:sz w:val="24"/>
                <w:szCs w:val="24"/>
                <w:lang w:val="ro-RO"/>
              </w:rPr>
              <w:t>ț</w:t>
            </w:r>
            <w:r w:rsidR="006A2D07" w:rsidRPr="00773A2E">
              <w:rPr>
                <w:sz w:val="24"/>
                <w:szCs w:val="24"/>
                <w:lang w:val="ro-RO"/>
              </w:rPr>
              <w:t>a pie</w:t>
            </w:r>
            <w:r w:rsidR="00AE77F3">
              <w:rPr>
                <w:sz w:val="24"/>
                <w:szCs w:val="24"/>
                <w:lang w:val="ro-RO"/>
              </w:rPr>
              <w:t>ț</w:t>
            </w:r>
            <w:r w:rsidR="006A2D07" w:rsidRPr="00773A2E">
              <w:rPr>
                <w:sz w:val="24"/>
                <w:szCs w:val="24"/>
                <w:lang w:val="ro-RO"/>
              </w:rPr>
              <w:t>ei angro de energie</w:t>
            </w:r>
            <w:r w:rsidR="00921A4C">
              <w:rPr>
                <w:sz w:val="24"/>
                <w:szCs w:val="24"/>
                <w:lang w:val="ro-RO"/>
              </w:rPr>
              <w:t>,</w:t>
            </w:r>
            <w:r w:rsidR="006A2D07">
              <w:rPr>
                <w:sz w:val="24"/>
                <w:szCs w:val="24"/>
                <w:lang w:val="ro-RO"/>
              </w:rPr>
              <w:t xml:space="preserve"> </w:t>
            </w:r>
            <w:r w:rsidR="00921A4C">
              <w:rPr>
                <w:sz w:val="24"/>
                <w:szCs w:val="24"/>
                <w:lang w:val="ro-RO"/>
              </w:rPr>
              <w:t xml:space="preserve">pentru </w:t>
            </w:r>
            <w:r w:rsidR="006A2D07">
              <w:rPr>
                <w:sz w:val="24"/>
                <w:szCs w:val="24"/>
                <w:lang w:val="ro-RO"/>
              </w:rPr>
              <w:t xml:space="preserve">înlăturarea echivocului la interpretarea unor prevederi din Legea cu privire la </w:t>
            </w:r>
            <w:r w:rsidR="00921A4C">
              <w:rPr>
                <w:sz w:val="24"/>
                <w:szCs w:val="24"/>
                <w:lang w:val="ro-RO"/>
              </w:rPr>
              <w:t>energia electrică</w:t>
            </w:r>
            <w:r w:rsidR="006A2D07">
              <w:rPr>
                <w:sz w:val="24"/>
                <w:szCs w:val="24"/>
                <w:lang w:val="ro-RO"/>
              </w:rPr>
              <w:t>,</w:t>
            </w:r>
            <w:r w:rsidR="00921A4C">
              <w:rPr>
                <w:sz w:val="24"/>
                <w:szCs w:val="24"/>
                <w:lang w:val="ro-RO"/>
              </w:rPr>
              <w:t xml:space="preserve"> pentru asigurarea desemnării Operatorului Pieței Energiei Electrice</w:t>
            </w:r>
            <w:r w:rsidR="007F3513">
              <w:rPr>
                <w:sz w:val="24"/>
                <w:szCs w:val="24"/>
                <w:lang w:val="ro-RO"/>
              </w:rPr>
              <w:t xml:space="preserve"> precum și pentru crearea unor mecanisme de intervenție a ANRE în cazuri de disfuncționalitate a pieței energiei electrice</w:t>
            </w:r>
            <w:r w:rsidR="00921A4C">
              <w:rPr>
                <w:sz w:val="24"/>
                <w:szCs w:val="24"/>
                <w:lang w:val="ro-RO"/>
              </w:rPr>
              <w:t>,</w:t>
            </w:r>
            <w:r w:rsidR="006A2D07">
              <w:rPr>
                <w:sz w:val="24"/>
                <w:szCs w:val="24"/>
                <w:lang w:val="ro-RO"/>
              </w:rPr>
              <w:t xml:space="preserve"> autorii prezentei </w:t>
            </w:r>
            <w:r w:rsidR="004E2135">
              <w:rPr>
                <w:sz w:val="24"/>
                <w:szCs w:val="24"/>
                <w:lang w:val="ro-RO"/>
              </w:rPr>
              <w:t>AIR</w:t>
            </w:r>
            <w:r w:rsidR="006A2D07">
              <w:rPr>
                <w:sz w:val="24"/>
                <w:szCs w:val="24"/>
                <w:lang w:val="ro-RO"/>
              </w:rPr>
              <w:t xml:space="preserve"> optează pentru op</w:t>
            </w:r>
            <w:r w:rsidR="00AE77F3">
              <w:rPr>
                <w:sz w:val="24"/>
                <w:szCs w:val="24"/>
                <w:lang w:val="ro-RO"/>
              </w:rPr>
              <w:t>ț</w:t>
            </w:r>
            <w:r w:rsidR="006A2D07">
              <w:rPr>
                <w:sz w:val="24"/>
                <w:szCs w:val="24"/>
                <w:lang w:val="ro-RO"/>
              </w:rPr>
              <w:t xml:space="preserve">iunea elaborării </w:t>
            </w:r>
            <w:r w:rsidR="00DE678F">
              <w:rPr>
                <w:sz w:val="24"/>
                <w:szCs w:val="24"/>
                <w:lang w:val="ro-RO"/>
              </w:rPr>
              <w:t xml:space="preserve">Proiectului </w:t>
            </w:r>
            <w:r w:rsidR="006A2D07">
              <w:rPr>
                <w:sz w:val="24"/>
                <w:szCs w:val="24"/>
                <w:lang w:val="ro-RO"/>
              </w:rPr>
              <w:t xml:space="preserve">legii de modificare </w:t>
            </w:r>
            <w:r w:rsidR="00AE77F3">
              <w:rPr>
                <w:sz w:val="24"/>
                <w:szCs w:val="24"/>
                <w:lang w:val="ro-RO"/>
              </w:rPr>
              <w:t>ș</w:t>
            </w:r>
            <w:r w:rsidR="006A2D07">
              <w:rPr>
                <w:sz w:val="24"/>
                <w:szCs w:val="24"/>
                <w:lang w:val="ro-RO"/>
              </w:rPr>
              <w:t xml:space="preserve">i completare a Legii cu privire la </w:t>
            </w:r>
            <w:r w:rsidR="00921A4C">
              <w:rPr>
                <w:sz w:val="24"/>
                <w:szCs w:val="24"/>
                <w:lang w:val="ro-RO"/>
              </w:rPr>
              <w:t>energia electrică</w:t>
            </w:r>
            <w:r w:rsidR="006A2D07">
              <w:rPr>
                <w:sz w:val="24"/>
                <w:szCs w:val="24"/>
                <w:lang w:val="ro-RO"/>
              </w:rPr>
              <w:t xml:space="preserve">. </w:t>
            </w:r>
          </w:p>
        </w:tc>
      </w:tr>
      <w:tr w:rsidR="00457A8E" w:rsidRPr="00654212" w14:paraId="0A1C6282" w14:textId="77777777" w:rsidTr="00B734FB">
        <w:trPr>
          <w:jc w:val="center"/>
        </w:trPr>
        <w:tc>
          <w:tcPr>
            <w:tcW w:w="5000" w:type="pct"/>
            <w:gridSpan w:val="4"/>
            <w:tcMar>
              <w:top w:w="15" w:type="dxa"/>
              <w:left w:w="45" w:type="dxa"/>
              <w:bottom w:w="15" w:type="dxa"/>
              <w:right w:w="45" w:type="dxa"/>
            </w:tcMar>
            <w:hideMark/>
          </w:tcPr>
          <w:p w14:paraId="4B0140B6" w14:textId="2767A1A4" w:rsidR="00457A8E" w:rsidRPr="00654212" w:rsidRDefault="00457A8E" w:rsidP="0065671D">
            <w:pPr>
              <w:spacing w:after="120"/>
              <w:ind w:firstLine="0"/>
              <w:rPr>
                <w:sz w:val="24"/>
                <w:szCs w:val="24"/>
                <w:lang w:val="ro-RO"/>
              </w:rPr>
            </w:pPr>
            <w:r w:rsidRPr="00654212">
              <w:rPr>
                <w:b/>
                <w:bCs/>
                <w:sz w:val="24"/>
                <w:szCs w:val="24"/>
                <w:lang w:val="ro-RO"/>
              </w:rPr>
              <w:t xml:space="preserve">5. Implementarea </w:t>
            </w:r>
            <w:r w:rsidR="00AE77F3">
              <w:rPr>
                <w:b/>
                <w:bCs/>
                <w:sz w:val="24"/>
                <w:szCs w:val="24"/>
                <w:lang w:val="ro-RO"/>
              </w:rPr>
              <w:t>ș</w:t>
            </w:r>
            <w:r w:rsidRPr="00654212">
              <w:rPr>
                <w:b/>
                <w:bCs/>
                <w:sz w:val="24"/>
                <w:szCs w:val="24"/>
                <w:lang w:val="ro-RO"/>
              </w:rPr>
              <w:t>i monitorizarea</w:t>
            </w:r>
          </w:p>
        </w:tc>
      </w:tr>
      <w:tr w:rsidR="00457A8E" w:rsidRPr="004554B2" w14:paraId="36C42A5B" w14:textId="77777777" w:rsidTr="00B734FB">
        <w:trPr>
          <w:jc w:val="center"/>
        </w:trPr>
        <w:tc>
          <w:tcPr>
            <w:tcW w:w="4803" w:type="pct"/>
            <w:gridSpan w:val="2"/>
            <w:tcMar>
              <w:top w:w="15" w:type="dxa"/>
              <w:left w:w="45" w:type="dxa"/>
              <w:bottom w:w="15" w:type="dxa"/>
              <w:right w:w="45" w:type="dxa"/>
            </w:tcMar>
            <w:hideMark/>
          </w:tcPr>
          <w:p w14:paraId="7DFBC746" w14:textId="4751E53A" w:rsidR="00457A8E" w:rsidRPr="00C6226D" w:rsidRDefault="00457A8E" w:rsidP="0065671D">
            <w:pPr>
              <w:spacing w:after="120"/>
              <w:ind w:firstLine="0"/>
              <w:rPr>
                <w:b/>
                <w:sz w:val="24"/>
                <w:szCs w:val="24"/>
                <w:lang w:val="ro-RO"/>
              </w:rPr>
            </w:pPr>
            <w:r w:rsidRPr="00C6226D">
              <w:rPr>
                <w:b/>
                <w:sz w:val="24"/>
                <w:szCs w:val="24"/>
                <w:lang w:val="ro-RO"/>
              </w:rPr>
              <w:t>a) Descrie</w:t>
            </w:r>
            <w:r w:rsidR="00AE77F3">
              <w:rPr>
                <w:b/>
                <w:sz w:val="24"/>
                <w:szCs w:val="24"/>
                <w:lang w:val="ro-RO"/>
              </w:rPr>
              <w:t>ț</w:t>
            </w:r>
            <w:r w:rsidRPr="00C6226D">
              <w:rPr>
                <w:b/>
                <w:sz w:val="24"/>
                <w:szCs w:val="24"/>
                <w:lang w:val="ro-RO"/>
              </w:rPr>
              <w:t>i cum va fi organizată implementarea op</w:t>
            </w:r>
            <w:r w:rsidR="00AE77F3">
              <w:rPr>
                <w:b/>
                <w:sz w:val="24"/>
                <w:szCs w:val="24"/>
                <w:lang w:val="ro-RO"/>
              </w:rPr>
              <w:t>ț</w:t>
            </w:r>
            <w:r w:rsidRPr="00C6226D">
              <w:rPr>
                <w:b/>
                <w:sz w:val="24"/>
                <w:szCs w:val="24"/>
                <w:lang w:val="ro-RO"/>
              </w:rPr>
              <w:t xml:space="preserve">iunii recomandate, ce cadru juridic necesită a fi modificat </w:t>
            </w:r>
            <w:r w:rsidR="00AE77F3">
              <w:rPr>
                <w:b/>
                <w:sz w:val="24"/>
                <w:szCs w:val="24"/>
                <w:lang w:val="ro-RO"/>
              </w:rPr>
              <w:t>ș</w:t>
            </w:r>
            <w:r w:rsidRPr="00C6226D">
              <w:rPr>
                <w:b/>
                <w:sz w:val="24"/>
                <w:szCs w:val="24"/>
                <w:lang w:val="ro-RO"/>
              </w:rPr>
              <w:t xml:space="preserve">i/sau elaborat </w:t>
            </w:r>
            <w:r w:rsidR="00AE77F3">
              <w:rPr>
                <w:b/>
                <w:sz w:val="24"/>
                <w:szCs w:val="24"/>
                <w:lang w:val="ro-RO"/>
              </w:rPr>
              <w:t>ș</w:t>
            </w:r>
            <w:r w:rsidRPr="00C6226D">
              <w:rPr>
                <w:b/>
                <w:sz w:val="24"/>
                <w:szCs w:val="24"/>
                <w:lang w:val="ro-RO"/>
              </w:rPr>
              <w:t>i aprobat, ce schimbări institu</w:t>
            </w:r>
            <w:r w:rsidR="00AE77F3">
              <w:rPr>
                <w:b/>
                <w:sz w:val="24"/>
                <w:szCs w:val="24"/>
                <w:lang w:val="ro-RO"/>
              </w:rPr>
              <w:t>ț</w:t>
            </w:r>
            <w:r w:rsidRPr="00C6226D">
              <w:rPr>
                <w:b/>
                <w:sz w:val="24"/>
                <w:szCs w:val="24"/>
                <w:lang w:val="ro-RO"/>
              </w:rPr>
              <w:t xml:space="preserve">ionale </w:t>
            </w:r>
            <w:r w:rsidR="001333F6" w:rsidRPr="00C6226D">
              <w:rPr>
                <w:b/>
                <w:sz w:val="24"/>
                <w:szCs w:val="24"/>
                <w:lang w:val="ro-RO"/>
              </w:rPr>
              <w:t>sunt</w:t>
            </w:r>
            <w:r w:rsidRPr="00C6226D">
              <w:rPr>
                <w:b/>
                <w:sz w:val="24"/>
                <w:szCs w:val="24"/>
                <w:lang w:val="ro-RO"/>
              </w:rPr>
              <w:t xml:space="preserve"> necesare  </w:t>
            </w:r>
          </w:p>
        </w:tc>
        <w:tc>
          <w:tcPr>
            <w:tcW w:w="197" w:type="pct"/>
            <w:gridSpan w:val="2"/>
            <w:tcMar>
              <w:top w:w="15" w:type="dxa"/>
              <w:left w:w="45" w:type="dxa"/>
              <w:bottom w:w="15" w:type="dxa"/>
              <w:right w:w="45" w:type="dxa"/>
            </w:tcMar>
          </w:tcPr>
          <w:p w14:paraId="3F18D585" w14:textId="77777777" w:rsidR="00457A8E" w:rsidRPr="00654212" w:rsidRDefault="00457A8E" w:rsidP="0065671D">
            <w:pPr>
              <w:spacing w:after="120"/>
              <w:ind w:firstLine="0"/>
              <w:rPr>
                <w:sz w:val="24"/>
                <w:szCs w:val="24"/>
                <w:lang w:val="ro-RO"/>
              </w:rPr>
            </w:pPr>
          </w:p>
        </w:tc>
      </w:tr>
      <w:tr w:rsidR="00457A8E" w:rsidRPr="004554B2" w14:paraId="26167643" w14:textId="77777777" w:rsidTr="00B734FB">
        <w:trPr>
          <w:jc w:val="center"/>
        </w:trPr>
        <w:tc>
          <w:tcPr>
            <w:tcW w:w="5000" w:type="pct"/>
            <w:gridSpan w:val="4"/>
            <w:tcMar>
              <w:top w:w="15" w:type="dxa"/>
              <w:left w:w="45" w:type="dxa"/>
              <w:bottom w:w="15" w:type="dxa"/>
              <w:right w:w="45" w:type="dxa"/>
            </w:tcMar>
          </w:tcPr>
          <w:p w14:paraId="11C9502A" w14:textId="5EB9CF2F" w:rsidR="00921A4C" w:rsidRDefault="00EA31FB" w:rsidP="0065671D">
            <w:pPr>
              <w:pStyle w:val="Listparagraf"/>
              <w:tabs>
                <w:tab w:val="left" w:pos="900"/>
              </w:tabs>
              <w:spacing w:after="120"/>
              <w:ind w:left="0" w:firstLine="0"/>
              <w:contextualSpacing w:val="0"/>
              <w:rPr>
                <w:sz w:val="24"/>
                <w:szCs w:val="24"/>
                <w:lang w:val="ro-RO"/>
              </w:rPr>
            </w:pPr>
            <w:r>
              <w:rPr>
                <w:sz w:val="24"/>
                <w:szCs w:val="24"/>
                <w:lang w:val="ro-RO"/>
              </w:rPr>
              <w:t xml:space="preserve">Pentru asigurarea implementării corespunzătoare a modificărilor </w:t>
            </w:r>
            <w:r w:rsidR="00AE77F3">
              <w:rPr>
                <w:sz w:val="24"/>
                <w:szCs w:val="24"/>
                <w:lang w:val="ro-RO"/>
              </w:rPr>
              <w:t>ș</w:t>
            </w:r>
            <w:r>
              <w:rPr>
                <w:sz w:val="24"/>
                <w:szCs w:val="24"/>
                <w:lang w:val="ro-RO"/>
              </w:rPr>
              <w:t xml:space="preserve">i completărilor la Legea cu privire la </w:t>
            </w:r>
            <w:r w:rsidR="00921A4C">
              <w:rPr>
                <w:sz w:val="24"/>
                <w:szCs w:val="24"/>
                <w:lang w:val="ro-RO"/>
              </w:rPr>
              <w:t>energia electrică</w:t>
            </w:r>
            <w:r>
              <w:rPr>
                <w:sz w:val="24"/>
                <w:szCs w:val="24"/>
                <w:lang w:val="ro-RO"/>
              </w:rPr>
              <w:t xml:space="preserve"> care vizează asigurarea transparen</w:t>
            </w:r>
            <w:r w:rsidR="00AE77F3">
              <w:rPr>
                <w:sz w:val="24"/>
                <w:szCs w:val="24"/>
                <w:lang w:val="ro-RO"/>
              </w:rPr>
              <w:t>ț</w:t>
            </w:r>
            <w:r>
              <w:rPr>
                <w:sz w:val="24"/>
                <w:szCs w:val="24"/>
                <w:lang w:val="ro-RO"/>
              </w:rPr>
              <w:t xml:space="preserve">ei </w:t>
            </w:r>
            <w:r w:rsidR="00AE77F3">
              <w:rPr>
                <w:sz w:val="24"/>
                <w:szCs w:val="24"/>
                <w:lang w:val="ro-RO"/>
              </w:rPr>
              <w:t>ș</w:t>
            </w:r>
            <w:r>
              <w:rPr>
                <w:sz w:val="24"/>
                <w:szCs w:val="24"/>
                <w:lang w:val="ro-RO"/>
              </w:rPr>
              <w:t>i integrită</w:t>
            </w:r>
            <w:r w:rsidR="00AE77F3">
              <w:rPr>
                <w:sz w:val="24"/>
                <w:szCs w:val="24"/>
                <w:lang w:val="ro-RO"/>
              </w:rPr>
              <w:t>ț</w:t>
            </w:r>
            <w:r>
              <w:rPr>
                <w:sz w:val="24"/>
                <w:szCs w:val="24"/>
                <w:lang w:val="ro-RO"/>
              </w:rPr>
              <w:t>ii pie</w:t>
            </w:r>
            <w:r w:rsidR="00AE77F3">
              <w:rPr>
                <w:sz w:val="24"/>
                <w:szCs w:val="24"/>
                <w:lang w:val="ro-RO"/>
              </w:rPr>
              <w:t>ț</w:t>
            </w:r>
            <w:r>
              <w:rPr>
                <w:sz w:val="24"/>
                <w:szCs w:val="24"/>
                <w:lang w:val="ro-RO"/>
              </w:rPr>
              <w:t xml:space="preserve">ei </w:t>
            </w:r>
            <w:r w:rsidR="00871227">
              <w:rPr>
                <w:sz w:val="24"/>
                <w:szCs w:val="24"/>
                <w:lang w:val="ro-RO"/>
              </w:rPr>
              <w:t>energiei electrice</w:t>
            </w:r>
            <w:r>
              <w:rPr>
                <w:sz w:val="24"/>
                <w:szCs w:val="24"/>
                <w:lang w:val="ro-RO"/>
              </w:rPr>
              <w:t xml:space="preserve">, </w:t>
            </w:r>
            <w:r w:rsidR="00F80A29">
              <w:rPr>
                <w:sz w:val="24"/>
                <w:szCs w:val="24"/>
                <w:lang w:val="ro-RO"/>
              </w:rPr>
              <w:t xml:space="preserve">este necesară elaborarea </w:t>
            </w:r>
            <w:r w:rsidR="00AE77F3">
              <w:rPr>
                <w:sz w:val="24"/>
                <w:szCs w:val="24"/>
                <w:lang w:val="ro-RO"/>
              </w:rPr>
              <w:t>ș</w:t>
            </w:r>
            <w:r w:rsidR="00F80A29">
              <w:rPr>
                <w:sz w:val="24"/>
                <w:szCs w:val="24"/>
                <w:lang w:val="ro-RO"/>
              </w:rPr>
              <w:t xml:space="preserve">i aprobarea de către ANRE de noi acte normative de reglementare </w:t>
            </w:r>
            <w:r w:rsidR="00AE77F3">
              <w:rPr>
                <w:sz w:val="24"/>
                <w:szCs w:val="24"/>
                <w:lang w:val="ro-RO"/>
              </w:rPr>
              <w:t>ș</w:t>
            </w:r>
            <w:r w:rsidR="00F80A29">
              <w:rPr>
                <w:sz w:val="24"/>
                <w:szCs w:val="24"/>
                <w:lang w:val="ro-RO"/>
              </w:rPr>
              <w:t xml:space="preserve">i </w:t>
            </w:r>
            <w:r w:rsidR="007A0192">
              <w:rPr>
                <w:sz w:val="24"/>
                <w:szCs w:val="24"/>
                <w:lang w:val="ro-RO"/>
              </w:rPr>
              <w:t>h</w:t>
            </w:r>
            <w:r w:rsidR="00F80A29">
              <w:rPr>
                <w:sz w:val="24"/>
                <w:szCs w:val="24"/>
                <w:lang w:val="ro-RO"/>
              </w:rPr>
              <w:t xml:space="preserve">otărâri după cum urmează: </w:t>
            </w:r>
            <w:r w:rsidR="00F80A29" w:rsidRPr="00CA0D3D">
              <w:rPr>
                <w:sz w:val="24"/>
                <w:szCs w:val="24"/>
                <w:lang w:val="ro-RO"/>
              </w:rPr>
              <w:t>hotărârea privind setul de cerin</w:t>
            </w:r>
            <w:r w:rsidR="00AE77F3">
              <w:rPr>
                <w:sz w:val="24"/>
                <w:szCs w:val="24"/>
                <w:lang w:val="ro-RO"/>
              </w:rPr>
              <w:t>ț</w:t>
            </w:r>
            <w:r w:rsidR="00F80A29" w:rsidRPr="00CA0D3D">
              <w:rPr>
                <w:sz w:val="24"/>
                <w:szCs w:val="24"/>
                <w:lang w:val="ro-RO"/>
              </w:rPr>
              <w:t>e cu privire la protec</w:t>
            </w:r>
            <w:r w:rsidR="00AE77F3">
              <w:rPr>
                <w:sz w:val="24"/>
                <w:szCs w:val="24"/>
                <w:lang w:val="ro-RO"/>
              </w:rPr>
              <w:t>ț</w:t>
            </w:r>
            <w:r w:rsidR="00F80A29" w:rsidRPr="00CA0D3D">
              <w:rPr>
                <w:sz w:val="24"/>
                <w:szCs w:val="24"/>
                <w:lang w:val="ro-RO"/>
              </w:rPr>
              <w:t>ia datelor în legătură cu informa</w:t>
            </w:r>
            <w:r w:rsidR="00AE77F3">
              <w:rPr>
                <w:sz w:val="24"/>
                <w:szCs w:val="24"/>
                <w:lang w:val="ro-RO"/>
              </w:rPr>
              <w:t>ț</w:t>
            </w:r>
            <w:r w:rsidR="00F80A29" w:rsidRPr="00CA0D3D">
              <w:rPr>
                <w:sz w:val="24"/>
                <w:szCs w:val="24"/>
                <w:lang w:val="ro-RO"/>
              </w:rPr>
              <w:t xml:space="preserve">iile colectate </w:t>
            </w:r>
            <w:r w:rsidR="00AE77F3">
              <w:rPr>
                <w:sz w:val="24"/>
                <w:szCs w:val="24"/>
                <w:lang w:val="ro-RO"/>
              </w:rPr>
              <w:t>ș</w:t>
            </w:r>
            <w:r w:rsidR="00F80A29" w:rsidRPr="00CA0D3D">
              <w:rPr>
                <w:sz w:val="24"/>
                <w:szCs w:val="24"/>
                <w:lang w:val="ro-RO"/>
              </w:rPr>
              <w:t>i procesate în contextul exercitării func</w:t>
            </w:r>
            <w:r w:rsidR="00AE77F3">
              <w:rPr>
                <w:sz w:val="24"/>
                <w:szCs w:val="24"/>
                <w:lang w:val="ro-RO"/>
              </w:rPr>
              <w:t>ț</w:t>
            </w:r>
            <w:r w:rsidR="00F80A29" w:rsidRPr="00CA0D3D">
              <w:rPr>
                <w:sz w:val="24"/>
                <w:szCs w:val="24"/>
                <w:lang w:val="ro-RO"/>
              </w:rPr>
              <w:t>iei de monitorizare a pie</w:t>
            </w:r>
            <w:r w:rsidR="00AE77F3">
              <w:rPr>
                <w:sz w:val="24"/>
                <w:szCs w:val="24"/>
                <w:lang w:val="ro-RO"/>
              </w:rPr>
              <w:t>ț</w:t>
            </w:r>
            <w:r w:rsidR="00F80A29" w:rsidRPr="00CA0D3D">
              <w:rPr>
                <w:sz w:val="24"/>
                <w:szCs w:val="24"/>
                <w:lang w:val="ro-RO"/>
              </w:rPr>
              <w:t xml:space="preserve">ei </w:t>
            </w:r>
            <w:r w:rsidR="00921A4C">
              <w:rPr>
                <w:sz w:val="24"/>
                <w:szCs w:val="24"/>
                <w:lang w:val="ro-RO"/>
              </w:rPr>
              <w:t>energiei electrice.</w:t>
            </w:r>
            <w:r w:rsidR="00F80A29">
              <w:rPr>
                <w:sz w:val="24"/>
                <w:szCs w:val="24"/>
                <w:lang w:val="ro-RO"/>
              </w:rPr>
              <w:t xml:space="preserve"> </w:t>
            </w:r>
          </w:p>
          <w:p w14:paraId="12F1EE23" w14:textId="0082BE57" w:rsidR="00EE1B98" w:rsidRDefault="000917CB" w:rsidP="0065671D">
            <w:pPr>
              <w:pStyle w:val="Listparagraf"/>
              <w:tabs>
                <w:tab w:val="left" w:pos="900"/>
              </w:tabs>
              <w:spacing w:after="120"/>
              <w:ind w:left="0" w:firstLine="0"/>
              <w:contextualSpacing w:val="0"/>
              <w:rPr>
                <w:sz w:val="24"/>
                <w:szCs w:val="24"/>
                <w:lang w:val="ro-RO"/>
              </w:rPr>
            </w:pPr>
            <w:r>
              <w:rPr>
                <w:sz w:val="24"/>
                <w:szCs w:val="24"/>
                <w:lang w:val="ro-RO"/>
              </w:rPr>
              <w:t>În legătură cu monitorizarea pie</w:t>
            </w:r>
            <w:r w:rsidR="00AE77F3">
              <w:rPr>
                <w:sz w:val="24"/>
                <w:szCs w:val="24"/>
                <w:lang w:val="ro-RO"/>
              </w:rPr>
              <w:t>ț</w:t>
            </w:r>
            <w:r>
              <w:rPr>
                <w:sz w:val="24"/>
                <w:szCs w:val="24"/>
                <w:lang w:val="ro-RO"/>
              </w:rPr>
              <w:t xml:space="preserve">elor de </w:t>
            </w:r>
            <w:r w:rsidR="00871227">
              <w:rPr>
                <w:sz w:val="24"/>
                <w:szCs w:val="24"/>
                <w:lang w:val="ro-RO"/>
              </w:rPr>
              <w:t>energie electrică</w:t>
            </w:r>
            <w:r w:rsidR="00EE1B98">
              <w:rPr>
                <w:sz w:val="24"/>
                <w:szCs w:val="24"/>
                <w:lang w:val="ro-RO"/>
              </w:rPr>
              <w:t>, ANRE urmează să</w:t>
            </w:r>
            <w:r>
              <w:rPr>
                <w:sz w:val="24"/>
                <w:szCs w:val="24"/>
                <w:lang w:val="ro-RO"/>
              </w:rPr>
              <w:t xml:space="preserve"> aloce resurse umane necesare pentru exercitarea corespunzătoare a </w:t>
            </w:r>
            <w:r w:rsidR="00236B64">
              <w:rPr>
                <w:sz w:val="24"/>
                <w:szCs w:val="24"/>
                <w:lang w:val="ro-RO"/>
              </w:rPr>
              <w:t>atribu</w:t>
            </w:r>
            <w:r w:rsidR="00AE77F3">
              <w:rPr>
                <w:sz w:val="24"/>
                <w:szCs w:val="24"/>
                <w:lang w:val="ro-RO"/>
              </w:rPr>
              <w:t>ț</w:t>
            </w:r>
            <w:r w:rsidR="00236B64">
              <w:rPr>
                <w:sz w:val="24"/>
                <w:szCs w:val="24"/>
                <w:lang w:val="ro-RO"/>
              </w:rPr>
              <w:t xml:space="preserve">iilor asociate </w:t>
            </w:r>
            <w:r>
              <w:rPr>
                <w:sz w:val="24"/>
                <w:szCs w:val="24"/>
                <w:lang w:val="ro-RO"/>
              </w:rPr>
              <w:t>func</w:t>
            </w:r>
            <w:r w:rsidR="00AE77F3">
              <w:rPr>
                <w:sz w:val="24"/>
                <w:szCs w:val="24"/>
                <w:lang w:val="ro-RO"/>
              </w:rPr>
              <w:t>ț</w:t>
            </w:r>
            <w:r>
              <w:rPr>
                <w:sz w:val="24"/>
                <w:szCs w:val="24"/>
                <w:lang w:val="ro-RO"/>
              </w:rPr>
              <w:t xml:space="preserve">iei respective. Totodată, în cazul în care </w:t>
            </w:r>
            <w:r w:rsidR="00B82784">
              <w:rPr>
                <w:sz w:val="24"/>
                <w:szCs w:val="24"/>
                <w:lang w:val="ro-RO"/>
              </w:rPr>
              <w:t>se optează pentru crearea unei întreprinderi comune de către OST, ace</w:t>
            </w:r>
            <w:r w:rsidR="00AE77F3">
              <w:rPr>
                <w:sz w:val="24"/>
                <w:szCs w:val="24"/>
                <w:lang w:val="ro-RO"/>
              </w:rPr>
              <w:t>ș</w:t>
            </w:r>
            <w:r w:rsidR="00B82784">
              <w:rPr>
                <w:sz w:val="24"/>
                <w:szCs w:val="24"/>
                <w:lang w:val="ro-RO"/>
              </w:rPr>
              <w:t>tia trebuie să întreprindă măsurile corespunzătoare.</w:t>
            </w:r>
          </w:p>
          <w:p w14:paraId="28E64CA1" w14:textId="1C2FE9D2" w:rsidR="001333F6" w:rsidRPr="00654212" w:rsidRDefault="001333F6" w:rsidP="0065671D">
            <w:pPr>
              <w:pStyle w:val="Listparagraf"/>
              <w:tabs>
                <w:tab w:val="left" w:pos="900"/>
              </w:tabs>
              <w:spacing w:after="120"/>
              <w:ind w:left="0" w:firstLine="0"/>
              <w:contextualSpacing w:val="0"/>
              <w:rPr>
                <w:sz w:val="24"/>
                <w:szCs w:val="24"/>
                <w:lang w:val="ro-RO"/>
              </w:rPr>
            </w:pPr>
            <w:r>
              <w:rPr>
                <w:sz w:val="24"/>
                <w:szCs w:val="24"/>
                <w:lang w:val="ro-RO"/>
              </w:rPr>
              <w:t>Totodată, în conformitate cu prevederile Legii cu privire la energia electrică, organul central de specialitate a administrației publice centrale, urmează a elabora Hotărârea Guvernului cu privire la desemnarea Operatorului Pieței Energiei Electrice.</w:t>
            </w:r>
          </w:p>
        </w:tc>
      </w:tr>
      <w:tr w:rsidR="00457A8E" w:rsidRPr="004554B2" w14:paraId="0DB5B476" w14:textId="77777777" w:rsidTr="00B734FB">
        <w:trPr>
          <w:jc w:val="center"/>
        </w:trPr>
        <w:tc>
          <w:tcPr>
            <w:tcW w:w="4803" w:type="pct"/>
            <w:gridSpan w:val="2"/>
            <w:tcMar>
              <w:top w:w="15" w:type="dxa"/>
              <w:left w:w="45" w:type="dxa"/>
              <w:bottom w:w="15" w:type="dxa"/>
              <w:right w:w="45" w:type="dxa"/>
            </w:tcMar>
            <w:hideMark/>
          </w:tcPr>
          <w:p w14:paraId="46C39D8A" w14:textId="3C16AA50" w:rsidR="00457A8E" w:rsidRPr="00C6226D" w:rsidRDefault="00457A8E" w:rsidP="0065671D">
            <w:pPr>
              <w:spacing w:after="120"/>
              <w:ind w:firstLine="0"/>
              <w:rPr>
                <w:b/>
                <w:sz w:val="24"/>
                <w:szCs w:val="24"/>
                <w:lang w:val="ro-RO"/>
              </w:rPr>
            </w:pPr>
            <w:r w:rsidRPr="00C6226D">
              <w:rPr>
                <w:b/>
                <w:sz w:val="24"/>
                <w:szCs w:val="24"/>
                <w:lang w:val="ro-RO"/>
              </w:rPr>
              <w:t>b) Indica</w:t>
            </w:r>
            <w:r w:rsidR="00AE77F3">
              <w:rPr>
                <w:b/>
                <w:sz w:val="24"/>
                <w:szCs w:val="24"/>
                <w:lang w:val="ro-RO"/>
              </w:rPr>
              <w:t>ț</w:t>
            </w:r>
            <w:r w:rsidRPr="00C6226D">
              <w:rPr>
                <w:b/>
                <w:sz w:val="24"/>
                <w:szCs w:val="24"/>
                <w:lang w:val="ro-RO"/>
              </w:rPr>
              <w:t>i clar indicatorii de performan</w:t>
            </w:r>
            <w:r w:rsidR="00AE77F3">
              <w:rPr>
                <w:b/>
                <w:sz w:val="24"/>
                <w:szCs w:val="24"/>
                <w:lang w:val="ro-RO"/>
              </w:rPr>
              <w:t>ț</w:t>
            </w:r>
            <w:r w:rsidRPr="00C6226D">
              <w:rPr>
                <w:b/>
                <w:sz w:val="24"/>
                <w:szCs w:val="24"/>
                <w:lang w:val="ro-RO"/>
              </w:rPr>
              <w:t>ă în baza cărora se va efectua monitorizarea</w:t>
            </w:r>
          </w:p>
        </w:tc>
        <w:tc>
          <w:tcPr>
            <w:tcW w:w="197" w:type="pct"/>
            <w:gridSpan w:val="2"/>
            <w:tcMar>
              <w:top w:w="15" w:type="dxa"/>
              <w:left w:w="45" w:type="dxa"/>
              <w:bottom w:w="15" w:type="dxa"/>
              <w:right w:w="45" w:type="dxa"/>
            </w:tcMar>
          </w:tcPr>
          <w:p w14:paraId="597F8F9F" w14:textId="77777777" w:rsidR="00457A8E" w:rsidRPr="00654212" w:rsidRDefault="00457A8E" w:rsidP="0065671D">
            <w:pPr>
              <w:spacing w:after="120"/>
              <w:ind w:firstLine="0"/>
              <w:rPr>
                <w:sz w:val="24"/>
                <w:szCs w:val="24"/>
                <w:lang w:val="ro-RO"/>
              </w:rPr>
            </w:pPr>
          </w:p>
        </w:tc>
      </w:tr>
      <w:tr w:rsidR="00457A8E" w:rsidRPr="004554B2" w14:paraId="11F95336" w14:textId="77777777" w:rsidTr="00B734FB">
        <w:trPr>
          <w:jc w:val="center"/>
        </w:trPr>
        <w:tc>
          <w:tcPr>
            <w:tcW w:w="5000" w:type="pct"/>
            <w:gridSpan w:val="4"/>
            <w:tcMar>
              <w:top w:w="15" w:type="dxa"/>
              <w:left w:w="45" w:type="dxa"/>
              <w:bottom w:w="15" w:type="dxa"/>
              <w:right w:w="45" w:type="dxa"/>
            </w:tcMar>
          </w:tcPr>
          <w:p w14:paraId="19CC3632" w14:textId="15051686" w:rsidR="00C6226D" w:rsidRPr="00F1505A" w:rsidRDefault="00C6226D" w:rsidP="0065671D">
            <w:pPr>
              <w:pStyle w:val="Listparagraf"/>
              <w:numPr>
                <w:ilvl w:val="0"/>
                <w:numId w:val="16"/>
              </w:numPr>
              <w:spacing w:after="120"/>
              <w:contextualSpacing w:val="0"/>
              <w:rPr>
                <w:bCs/>
                <w:sz w:val="24"/>
                <w:szCs w:val="24"/>
                <w:lang w:val="ro-RO"/>
              </w:rPr>
            </w:pPr>
            <w:r w:rsidRPr="00F1505A">
              <w:rPr>
                <w:bCs/>
                <w:sz w:val="24"/>
                <w:szCs w:val="24"/>
                <w:lang w:val="ro-RO"/>
              </w:rPr>
              <w:t xml:space="preserve">ANRE va </w:t>
            </w:r>
            <w:r w:rsidR="00F1505A" w:rsidRPr="00F1505A">
              <w:rPr>
                <w:bCs/>
                <w:sz w:val="24"/>
                <w:szCs w:val="24"/>
                <w:lang w:val="ro-RO"/>
              </w:rPr>
              <w:t>dispune de instrumentele necesare pentru monitorizarea pie</w:t>
            </w:r>
            <w:r w:rsidR="00AE77F3">
              <w:rPr>
                <w:bCs/>
                <w:sz w:val="24"/>
                <w:szCs w:val="24"/>
                <w:lang w:val="ro-RO"/>
              </w:rPr>
              <w:t>ț</w:t>
            </w:r>
            <w:r w:rsidR="00F1505A" w:rsidRPr="00F1505A">
              <w:rPr>
                <w:bCs/>
                <w:sz w:val="24"/>
                <w:szCs w:val="24"/>
                <w:lang w:val="ro-RO"/>
              </w:rPr>
              <w:t xml:space="preserve">ei </w:t>
            </w:r>
            <w:r w:rsidR="001333F6">
              <w:rPr>
                <w:bCs/>
                <w:sz w:val="24"/>
                <w:szCs w:val="24"/>
                <w:lang w:val="ro-RO"/>
              </w:rPr>
              <w:t>energiei electrice</w:t>
            </w:r>
            <w:r w:rsidR="00F1505A" w:rsidRPr="00F1505A">
              <w:rPr>
                <w:bCs/>
                <w:sz w:val="24"/>
                <w:szCs w:val="24"/>
                <w:lang w:val="ro-RO"/>
              </w:rPr>
              <w:t xml:space="preserve"> </w:t>
            </w:r>
            <w:r w:rsidR="00AE77F3">
              <w:rPr>
                <w:bCs/>
                <w:sz w:val="24"/>
                <w:szCs w:val="24"/>
                <w:lang w:val="ro-RO"/>
              </w:rPr>
              <w:t>ș</w:t>
            </w:r>
            <w:r w:rsidR="00F1505A" w:rsidRPr="00F1505A">
              <w:rPr>
                <w:bCs/>
                <w:sz w:val="24"/>
                <w:szCs w:val="24"/>
                <w:lang w:val="ro-RO"/>
              </w:rPr>
              <w:t>i sanc</w:t>
            </w:r>
            <w:r w:rsidR="00AE77F3">
              <w:rPr>
                <w:bCs/>
                <w:sz w:val="24"/>
                <w:szCs w:val="24"/>
                <w:lang w:val="ro-RO"/>
              </w:rPr>
              <w:t>ț</w:t>
            </w:r>
            <w:r w:rsidR="00F1505A" w:rsidRPr="00F1505A">
              <w:rPr>
                <w:bCs/>
                <w:sz w:val="24"/>
                <w:szCs w:val="24"/>
                <w:lang w:val="ro-RO"/>
              </w:rPr>
              <w:t>ionarea participan</w:t>
            </w:r>
            <w:r w:rsidR="00AE77F3">
              <w:rPr>
                <w:bCs/>
                <w:sz w:val="24"/>
                <w:szCs w:val="24"/>
                <w:lang w:val="ro-RO"/>
              </w:rPr>
              <w:t>ț</w:t>
            </w:r>
            <w:r w:rsidR="00F1505A" w:rsidRPr="00F1505A">
              <w:rPr>
                <w:bCs/>
                <w:sz w:val="24"/>
                <w:szCs w:val="24"/>
                <w:lang w:val="ro-RO"/>
              </w:rPr>
              <w:t>ilor la pia</w:t>
            </w:r>
            <w:r w:rsidR="00AE77F3">
              <w:rPr>
                <w:bCs/>
                <w:sz w:val="24"/>
                <w:szCs w:val="24"/>
                <w:lang w:val="ro-RO"/>
              </w:rPr>
              <w:t>ț</w:t>
            </w:r>
            <w:r w:rsidR="00F1505A" w:rsidRPr="00F1505A">
              <w:rPr>
                <w:bCs/>
                <w:sz w:val="24"/>
                <w:szCs w:val="24"/>
                <w:lang w:val="ro-RO"/>
              </w:rPr>
              <w:t xml:space="preserve">ă care fac abuz </w:t>
            </w:r>
            <w:r w:rsidR="00AE77F3">
              <w:rPr>
                <w:bCs/>
                <w:sz w:val="24"/>
                <w:szCs w:val="24"/>
                <w:lang w:val="ro-RO"/>
              </w:rPr>
              <w:t>ș</w:t>
            </w:r>
            <w:r w:rsidR="00F1505A" w:rsidRPr="00F1505A">
              <w:rPr>
                <w:bCs/>
                <w:sz w:val="24"/>
                <w:szCs w:val="24"/>
                <w:lang w:val="ro-RO"/>
              </w:rPr>
              <w:t>i/</w:t>
            </w:r>
            <w:r w:rsidR="007F4B6A">
              <w:rPr>
                <w:bCs/>
                <w:sz w:val="24"/>
                <w:szCs w:val="24"/>
                <w:lang w:val="ro-RO"/>
              </w:rPr>
              <w:t>s</w:t>
            </w:r>
            <w:r w:rsidR="00F1505A" w:rsidRPr="00F1505A">
              <w:rPr>
                <w:bCs/>
                <w:sz w:val="24"/>
                <w:szCs w:val="24"/>
                <w:lang w:val="ro-RO"/>
              </w:rPr>
              <w:t>au întreprind ac</w:t>
            </w:r>
            <w:r w:rsidR="00AE77F3">
              <w:rPr>
                <w:bCs/>
                <w:sz w:val="24"/>
                <w:szCs w:val="24"/>
                <w:lang w:val="ro-RO"/>
              </w:rPr>
              <w:t>ț</w:t>
            </w:r>
            <w:r w:rsidR="00F1505A" w:rsidRPr="00F1505A">
              <w:rPr>
                <w:bCs/>
                <w:sz w:val="24"/>
                <w:szCs w:val="24"/>
                <w:lang w:val="ro-RO"/>
              </w:rPr>
              <w:t>iuni de manipulare a pie</w:t>
            </w:r>
            <w:r w:rsidR="00AE77F3">
              <w:rPr>
                <w:bCs/>
                <w:sz w:val="24"/>
                <w:szCs w:val="24"/>
                <w:lang w:val="ro-RO"/>
              </w:rPr>
              <w:t>ț</w:t>
            </w:r>
            <w:r w:rsidR="00F1505A" w:rsidRPr="00F1505A">
              <w:rPr>
                <w:bCs/>
                <w:sz w:val="24"/>
                <w:szCs w:val="24"/>
                <w:lang w:val="ro-RO"/>
              </w:rPr>
              <w:t>ei;</w:t>
            </w:r>
          </w:p>
          <w:p w14:paraId="35CCA4EF" w14:textId="5A3DB5D3" w:rsidR="00C6226D" w:rsidRPr="00F1505A" w:rsidRDefault="00C6226D" w:rsidP="0065671D">
            <w:pPr>
              <w:pStyle w:val="Listparagraf"/>
              <w:numPr>
                <w:ilvl w:val="0"/>
                <w:numId w:val="16"/>
              </w:numPr>
              <w:spacing w:after="120"/>
              <w:contextualSpacing w:val="0"/>
              <w:rPr>
                <w:bCs/>
                <w:sz w:val="24"/>
                <w:szCs w:val="24"/>
                <w:lang w:val="ro-RO"/>
              </w:rPr>
            </w:pPr>
            <w:r w:rsidRPr="00F1505A">
              <w:rPr>
                <w:bCs/>
                <w:sz w:val="24"/>
                <w:szCs w:val="24"/>
                <w:lang w:val="ro-RO"/>
              </w:rPr>
              <w:t xml:space="preserve">Vor fi publicate </w:t>
            </w:r>
            <w:r w:rsidR="00F1505A" w:rsidRPr="00F1505A">
              <w:rPr>
                <w:sz w:val="24"/>
                <w:szCs w:val="24"/>
                <w:lang w:val="ro-RO"/>
              </w:rPr>
              <w:t xml:space="preserve">în mod efectiv </w:t>
            </w:r>
            <w:r w:rsidR="00AE77F3">
              <w:rPr>
                <w:sz w:val="24"/>
                <w:szCs w:val="24"/>
                <w:lang w:val="ro-RO"/>
              </w:rPr>
              <w:t>ș</w:t>
            </w:r>
            <w:r w:rsidR="00F1505A" w:rsidRPr="00F1505A">
              <w:rPr>
                <w:sz w:val="24"/>
                <w:szCs w:val="24"/>
                <w:lang w:val="ro-RO"/>
              </w:rPr>
              <w:t>i în timp util informa</w:t>
            </w:r>
            <w:r w:rsidR="00AE77F3">
              <w:rPr>
                <w:sz w:val="24"/>
                <w:szCs w:val="24"/>
                <w:lang w:val="ro-RO"/>
              </w:rPr>
              <w:t>ț</w:t>
            </w:r>
            <w:r w:rsidR="00F1505A" w:rsidRPr="00F1505A">
              <w:rPr>
                <w:sz w:val="24"/>
                <w:szCs w:val="24"/>
                <w:lang w:val="ro-RO"/>
              </w:rPr>
              <w:t xml:space="preserve">iile privilegiate </w:t>
            </w:r>
            <w:r w:rsidR="00F1505A" w:rsidRPr="00F1505A">
              <w:rPr>
                <w:bCs/>
                <w:sz w:val="24"/>
                <w:szCs w:val="24"/>
                <w:lang w:val="ro-RO"/>
              </w:rPr>
              <w:t>de către participan</w:t>
            </w:r>
            <w:r w:rsidR="00AE77F3">
              <w:rPr>
                <w:bCs/>
                <w:sz w:val="24"/>
                <w:szCs w:val="24"/>
                <w:lang w:val="ro-RO"/>
              </w:rPr>
              <w:t>ț</w:t>
            </w:r>
            <w:r w:rsidR="00F1505A" w:rsidRPr="00F1505A">
              <w:rPr>
                <w:bCs/>
                <w:sz w:val="24"/>
                <w:szCs w:val="24"/>
                <w:lang w:val="ro-RO"/>
              </w:rPr>
              <w:t>ii la pia</w:t>
            </w:r>
            <w:r w:rsidR="00AE77F3">
              <w:rPr>
                <w:bCs/>
                <w:sz w:val="24"/>
                <w:szCs w:val="24"/>
                <w:lang w:val="ro-RO"/>
              </w:rPr>
              <w:t>ț</w:t>
            </w:r>
            <w:r w:rsidR="00F1505A" w:rsidRPr="00F1505A">
              <w:rPr>
                <w:bCs/>
                <w:sz w:val="24"/>
                <w:szCs w:val="24"/>
                <w:lang w:val="ro-RO"/>
              </w:rPr>
              <w:t xml:space="preserve">a </w:t>
            </w:r>
            <w:r w:rsidR="001333F6">
              <w:rPr>
                <w:bCs/>
                <w:sz w:val="24"/>
                <w:szCs w:val="24"/>
                <w:lang w:val="ro-RO"/>
              </w:rPr>
              <w:t>energiei electrice</w:t>
            </w:r>
            <w:r w:rsidR="00F1505A" w:rsidRPr="00F1505A">
              <w:rPr>
                <w:bCs/>
                <w:sz w:val="24"/>
                <w:szCs w:val="24"/>
                <w:lang w:val="ro-RO"/>
              </w:rPr>
              <w:t>, în condi</w:t>
            </w:r>
            <w:r w:rsidR="00AE77F3">
              <w:rPr>
                <w:bCs/>
                <w:sz w:val="24"/>
                <w:szCs w:val="24"/>
                <w:lang w:val="ro-RO"/>
              </w:rPr>
              <w:t>ț</w:t>
            </w:r>
            <w:r w:rsidR="00F1505A" w:rsidRPr="00F1505A">
              <w:rPr>
                <w:bCs/>
                <w:sz w:val="24"/>
                <w:szCs w:val="24"/>
                <w:lang w:val="ro-RO"/>
              </w:rPr>
              <w:t>iile stabilite de lege;</w:t>
            </w:r>
          </w:p>
          <w:p w14:paraId="283AD806" w14:textId="020E7B6C" w:rsidR="00457A8E" w:rsidRDefault="00C6226D" w:rsidP="0065671D">
            <w:pPr>
              <w:pStyle w:val="Listparagraf"/>
              <w:numPr>
                <w:ilvl w:val="0"/>
                <w:numId w:val="16"/>
              </w:numPr>
              <w:spacing w:after="120"/>
              <w:contextualSpacing w:val="0"/>
              <w:rPr>
                <w:sz w:val="24"/>
                <w:szCs w:val="24"/>
                <w:lang w:val="ro-RO"/>
              </w:rPr>
            </w:pPr>
            <w:r w:rsidRPr="00F1505A">
              <w:rPr>
                <w:sz w:val="24"/>
                <w:szCs w:val="24"/>
                <w:lang w:val="ro-RO"/>
              </w:rPr>
              <w:t xml:space="preserve">Va fi </w:t>
            </w:r>
            <w:r w:rsidR="00F1505A" w:rsidRPr="00F1505A">
              <w:rPr>
                <w:sz w:val="24"/>
                <w:szCs w:val="24"/>
                <w:lang w:val="ro-RO"/>
              </w:rPr>
              <w:t xml:space="preserve">creat </w:t>
            </w:r>
            <w:r w:rsidR="00E73AF0">
              <w:rPr>
                <w:sz w:val="24"/>
                <w:szCs w:val="24"/>
                <w:lang w:val="ro-RO"/>
              </w:rPr>
              <w:t>R</w:t>
            </w:r>
            <w:r w:rsidR="00F1505A" w:rsidRPr="00F1505A">
              <w:rPr>
                <w:sz w:val="24"/>
                <w:szCs w:val="24"/>
                <w:lang w:val="ro-RO"/>
              </w:rPr>
              <w:t>egistrul participan</w:t>
            </w:r>
            <w:r w:rsidR="00AE77F3">
              <w:rPr>
                <w:sz w:val="24"/>
                <w:szCs w:val="24"/>
                <w:lang w:val="ro-RO"/>
              </w:rPr>
              <w:t>ț</w:t>
            </w:r>
            <w:r w:rsidR="00F1505A" w:rsidRPr="00F1505A">
              <w:rPr>
                <w:sz w:val="24"/>
                <w:szCs w:val="24"/>
                <w:lang w:val="ro-RO"/>
              </w:rPr>
              <w:t>ilor la pia</w:t>
            </w:r>
            <w:r w:rsidR="00AE77F3">
              <w:rPr>
                <w:sz w:val="24"/>
                <w:szCs w:val="24"/>
                <w:lang w:val="ro-RO"/>
              </w:rPr>
              <w:t>ț</w:t>
            </w:r>
            <w:r w:rsidR="00F1505A" w:rsidRPr="00F1505A">
              <w:rPr>
                <w:sz w:val="24"/>
                <w:szCs w:val="24"/>
                <w:lang w:val="ro-RO"/>
              </w:rPr>
              <w:t xml:space="preserve">a angro </w:t>
            </w:r>
            <w:r w:rsidR="001333F6">
              <w:rPr>
                <w:sz w:val="24"/>
                <w:szCs w:val="24"/>
                <w:lang w:val="ro-RO"/>
              </w:rPr>
              <w:t>de energie electrică</w:t>
            </w:r>
            <w:r w:rsidR="00F1505A" w:rsidRPr="00F1505A">
              <w:rPr>
                <w:sz w:val="24"/>
                <w:szCs w:val="24"/>
                <w:lang w:val="ro-RO"/>
              </w:rPr>
              <w:t>;</w:t>
            </w:r>
          </w:p>
          <w:p w14:paraId="011EB458" w14:textId="52D58FDA" w:rsidR="0043557A" w:rsidRPr="00473AAC" w:rsidRDefault="001333F6" w:rsidP="00473AAC">
            <w:pPr>
              <w:pStyle w:val="Listparagraf"/>
              <w:numPr>
                <w:ilvl w:val="0"/>
                <w:numId w:val="16"/>
              </w:numPr>
              <w:spacing w:after="120"/>
              <w:contextualSpacing w:val="0"/>
              <w:rPr>
                <w:sz w:val="24"/>
                <w:szCs w:val="24"/>
                <w:lang w:val="ro-RO"/>
              </w:rPr>
            </w:pPr>
            <w:r>
              <w:rPr>
                <w:sz w:val="24"/>
                <w:szCs w:val="24"/>
                <w:lang w:val="ro-RO"/>
              </w:rPr>
              <w:t>Va fi desemnat Operatorul Pieței Energiei Electrice.</w:t>
            </w:r>
          </w:p>
        </w:tc>
      </w:tr>
      <w:tr w:rsidR="00457A8E" w:rsidRPr="00654212" w14:paraId="32591CD0" w14:textId="77777777" w:rsidTr="00B734FB">
        <w:trPr>
          <w:jc w:val="center"/>
        </w:trPr>
        <w:tc>
          <w:tcPr>
            <w:tcW w:w="4803" w:type="pct"/>
            <w:gridSpan w:val="2"/>
            <w:tcMar>
              <w:top w:w="15" w:type="dxa"/>
              <w:left w:w="45" w:type="dxa"/>
              <w:bottom w:w="15" w:type="dxa"/>
              <w:right w:w="45" w:type="dxa"/>
            </w:tcMar>
            <w:hideMark/>
          </w:tcPr>
          <w:p w14:paraId="24F9FDC9" w14:textId="45D5917B" w:rsidR="00457A8E" w:rsidRPr="00335A55" w:rsidRDefault="00457A8E" w:rsidP="0065671D">
            <w:pPr>
              <w:spacing w:after="120"/>
              <w:ind w:firstLine="0"/>
              <w:rPr>
                <w:b/>
                <w:sz w:val="24"/>
                <w:szCs w:val="24"/>
                <w:lang w:val="ro-RO"/>
              </w:rPr>
            </w:pPr>
            <w:r w:rsidRPr="00335A55">
              <w:rPr>
                <w:b/>
                <w:sz w:val="24"/>
                <w:szCs w:val="24"/>
                <w:lang w:val="ro-RO"/>
              </w:rPr>
              <w:t>c) Identifica</w:t>
            </w:r>
            <w:r w:rsidR="00AE77F3">
              <w:rPr>
                <w:b/>
                <w:sz w:val="24"/>
                <w:szCs w:val="24"/>
                <w:lang w:val="ro-RO"/>
              </w:rPr>
              <w:t>ț</w:t>
            </w:r>
            <w:r w:rsidRPr="00335A55">
              <w:rPr>
                <w:b/>
                <w:sz w:val="24"/>
                <w:szCs w:val="24"/>
                <w:lang w:val="ro-RO"/>
              </w:rPr>
              <w:t xml:space="preserve">i peste </w:t>
            </w:r>
            <w:r w:rsidR="001333F6" w:rsidRPr="00335A55">
              <w:rPr>
                <w:b/>
                <w:sz w:val="24"/>
                <w:szCs w:val="24"/>
                <w:lang w:val="ro-RO"/>
              </w:rPr>
              <w:t>cât</w:t>
            </w:r>
            <w:r w:rsidRPr="00335A55">
              <w:rPr>
                <w:b/>
                <w:sz w:val="24"/>
                <w:szCs w:val="24"/>
                <w:lang w:val="ro-RO"/>
              </w:rPr>
              <w:t xml:space="preserve"> timp vor fi resim</w:t>
            </w:r>
            <w:r w:rsidR="00AE77F3">
              <w:rPr>
                <w:b/>
                <w:sz w:val="24"/>
                <w:szCs w:val="24"/>
                <w:lang w:val="ro-RO"/>
              </w:rPr>
              <w:t>ț</w:t>
            </w:r>
            <w:r w:rsidRPr="00335A55">
              <w:rPr>
                <w:b/>
                <w:sz w:val="24"/>
                <w:szCs w:val="24"/>
                <w:lang w:val="ro-RO"/>
              </w:rPr>
              <w:t xml:space="preserve">ite impacturile estimate </w:t>
            </w:r>
            <w:r w:rsidR="00AE77F3">
              <w:rPr>
                <w:b/>
                <w:sz w:val="24"/>
                <w:szCs w:val="24"/>
                <w:lang w:val="ro-RO"/>
              </w:rPr>
              <w:t>ș</w:t>
            </w:r>
            <w:r w:rsidRPr="00335A55">
              <w:rPr>
                <w:b/>
                <w:sz w:val="24"/>
                <w:szCs w:val="24"/>
                <w:lang w:val="ro-RO"/>
              </w:rPr>
              <w:t>i este necesară evaluarea performan</w:t>
            </w:r>
            <w:r w:rsidR="00AE77F3">
              <w:rPr>
                <w:b/>
                <w:sz w:val="24"/>
                <w:szCs w:val="24"/>
                <w:lang w:val="ro-RO"/>
              </w:rPr>
              <w:t>ț</w:t>
            </w:r>
            <w:r w:rsidRPr="00335A55">
              <w:rPr>
                <w:b/>
                <w:sz w:val="24"/>
                <w:szCs w:val="24"/>
                <w:lang w:val="ro-RO"/>
              </w:rPr>
              <w:t>ei actului normativ propus. Explica</w:t>
            </w:r>
            <w:r w:rsidR="00AE77F3">
              <w:rPr>
                <w:b/>
                <w:sz w:val="24"/>
                <w:szCs w:val="24"/>
                <w:lang w:val="ro-RO"/>
              </w:rPr>
              <w:t>ț</w:t>
            </w:r>
            <w:r w:rsidRPr="00335A55">
              <w:rPr>
                <w:b/>
                <w:sz w:val="24"/>
                <w:szCs w:val="24"/>
                <w:lang w:val="ro-RO"/>
              </w:rPr>
              <w:t xml:space="preserve">i cum va fi monitorizată </w:t>
            </w:r>
            <w:r w:rsidR="00AE77F3">
              <w:rPr>
                <w:b/>
                <w:sz w:val="24"/>
                <w:szCs w:val="24"/>
                <w:lang w:val="ro-RO"/>
              </w:rPr>
              <w:t>ș</w:t>
            </w:r>
            <w:r w:rsidRPr="00335A55">
              <w:rPr>
                <w:b/>
                <w:sz w:val="24"/>
                <w:szCs w:val="24"/>
                <w:lang w:val="ro-RO"/>
              </w:rPr>
              <w:t>i evaluată op</w:t>
            </w:r>
            <w:r w:rsidR="00AE77F3">
              <w:rPr>
                <w:b/>
                <w:sz w:val="24"/>
                <w:szCs w:val="24"/>
                <w:lang w:val="ro-RO"/>
              </w:rPr>
              <w:t>ț</w:t>
            </w:r>
            <w:r w:rsidRPr="00335A55">
              <w:rPr>
                <w:b/>
                <w:sz w:val="24"/>
                <w:szCs w:val="24"/>
                <w:lang w:val="ro-RO"/>
              </w:rPr>
              <w:t>iunea</w:t>
            </w:r>
          </w:p>
        </w:tc>
        <w:tc>
          <w:tcPr>
            <w:tcW w:w="197" w:type="pct"/>
            <w:gridSpan w:val="2"/>
            <w:tcMar>
              <w:top w:w="15" w:type="dxa"/>
              <w:left w:w="45" w:type="dxa"/>
              <w:bottom w:w="15" w:type="dxa"/>
              <w:right w:w="45" w:type="dxa"/>
            </w:tcMar>
          </w:tcPr>
          <w:p w14:paraId="2589CBB8" w14:textId="77777777" w:rsidR="00457A8E" w:rsidRPr="00654212" w:rsidRDefault="00457A8E" w:rsidP="0065671D">
            <w:pPr>
              <w:spacing w:after="120"/>
              <w:ind w:firstLine="0"/>
              <w:rPr>
                <w:sz w:val="24"/>
                <w:szCs w:val="24"/>
                <w:lang w:val="ro-RO"/>
              </w:rPr>
            </w:pPr>
          </w:p>
        </w:tc>
      </w:tr>
      <w:tr w:rsidR="00457A8E" w:rsidRPr="004554B2" w14:paraId="2D5D62D3" w14:textId="77777777" w:rsidTr="00B734FB">
        <w:trPr>
          <w:jc w:val="center"/>
        </w:trPr>
        <w:tc>
          <w:tcPr>
            <w:tcW w:w="5000" w:type="pct"/>
            <w:gridSpan w:val="4"/>
            <w:tcMar>
              <w:top w:w="15" w:type="dxa"/>
              <w:left w:w="45" w:type="dxa"/>
              <w:bottom w:w="15" w:type="dxa"/>
              <w:right w:w="45" w:type="dxa"/>
            </w:tcMar>
          </w:tcPr>
          <w:p w14:paraId="5DDBBE77" w14:textId="77777777" w:rsidR="0065671D" w:rsidRDefault="009A5068" w:rsidP="0065671D">
            <w:pPr>
              <w:pStyle w:val="Listparagraf"/>
              <w:tabs>
                <w:tab w:val="left" w:pos="900"/>
              </w:tabs>
              <w:spacing w:after="120"/>
              <w:ind w:left="0" w:firstLine="0"/>
              <w:contextualSpacing w:val="0"/>
              <w:rPr>
                <w:bCs/>
                <w:sz w:val="24"/>
                <w:szCs w:val="24"/>
                <w:lang w:val="ro-RO"/>
              </w:rPr>
            </w:pPr>
            <w:r w:rsidRPr="0065671D">
              <w:rPr>
                <w:sz w:val="24"/>
                <w:szCs w:val="24"/>
                <w:lang w:val="ro-RO"/>
              </w:rPr>
              <w:t>Impacturile</w:t>
            </w:r>
            <w:r>
              <w:rPr>
                <w:bCs/>
                <w:sz w:val="24"/>
                <w:szCs w:val="24"/>
                <w:lang w:val="ro-RO"/>
              </w:rPr>
              <w:t xml:space="preserve"> vor fi resim</w:t>
            </w:r>
            <w:r w:rsidR="00AE77F3">
              <w:rPr>
                <w:bCs/>
                <w:sz w:val="24"/>
                <w:szCs w:val="24"/>
                <w:lang w:val="ro-RO"/>
              </w:rPr>
              <w:t>ț</w:t>
            </w:r>
            <w:r>
              <w:rPr>
                <w:bCs/>
                <w:sz w:val="24"/>
                <w:szCs w:val="24"/>
                <w:lang w:val="ro-RO"/>
              </w:rPr>
              <w:t>ite</w:t>
            </w:r>
            <w:r w:rsidR="00E73AF0">
              <w:rPr>
                <w:bCs/>
                <w:sz w:val="24"/>
                <w:szCs w:val="24"/>
                <w:lang w:val="ro-RO"/>
              </w:rPr>
              <w:t>, în special,</w:t>
            </w:r>
            <w:r>
              <w:rPr>
                <w:bCs/>
                <w:sz w:val="24"/>
                <w:szCs w:val="24"/>
                <w:lang w:val="ro-RO"/>
              </w:rPr>
              <w:t xml:space="preserve"> pe termen mediu </w:t>
            </w:r>
            <w:r w:rsidR="00AE77F3">
              <w:rPr>
                <w:bCs/>
                <w:sz w:val="24"/>
                <w:szCs w:val="24"/>
                <w:lang w:val="ro-RO"/>
              </w:rPr>
              <w:t>ș</w:t>
            </w:r>
            <w:r>
              <w:rPr>
                <w:bCs/>
                <w:sz w:val="24"/>
                <w:szCs w:val="24"/>
                <w:lang w:val="ro-RO"/>
              </w:rPr>
              <w:t>i lung, iar monitorizarea realizării indicatorilor de performan</w:t>
            </w:r>
            <w:r w:rsidR="00AE77F3">
              <w:rPr>
                <w:bCs/>
                <w:sz w:val="24"/>
                <w:szCs w:val="24"/>
                <w:lang w:val="ro-RO"/>
              </w:rPr>
              <w:t>ț</w:t>
            </w:r>
            <w:r>
              <w:rPr>
                <w:bCs/>
                <w:sz w:val="24"/>
                <w:szCs w:val="24"/>
                <w:lang w:val="ro-RO"/>
              </w:rPr>
              <w:t>ă urmează a fi efectuată de ANRE</w:t>
            </w:r>
            <w:r w:rsidR="00783D2D">
              <w:rPr>
                <w:bCs/>
                <w:sz w:val="24"/>
                <w:szCs w:val="24"/>
                <w:lang w:val="ro-RO"/>
              </w:rPr>
              <w:t xml:space="preserve"> în contextul realizării atribu</w:t>
            </w:r>
            <w:r w:rsidR="00AE77F3">
              <w:rPr>
                <w:bCs/>
                <w:sz w:val="24"/>
                <w:szCs w:val="24"/>
                <w:lang w:val="ro-RO"/>
              </w:rPr>
              <w:t>ț</w:t>
            </w:r>
            <w:r w:rsidR="00783D2D">
              <w:rPr>
                <w:bCs/>
                <w:sz w:val="24"/>
                <w:szCs w:val="24"/>
                <w:lang w:val="ro-RO"/>
              </w:rPr>
              <w:t xml:space="preserve">iilor ce-i revin în calitate </w:t>
            </w:r>
            <w:r w:rsidR="00E73AF0">
              <w:rPr>
                <w:bCs/>
                <w:sz w:val="24"/>
                <w:szCs w:val="24"/>
                <w:lang w:val="ro-RO"/>
              </w:rPr>
              <w:t xml:space="preserve">de autoritate </w:t>
            </w:r>
            <w:r w:rsidR="00783D2D">
              <w:rPr>
                <w:bCs/>
                <w:sz w:val="24"/>
                <w:szCs w:val="24"/>
                <w:lang w:val="ro-RO"/>
              </w:rPr>
              <w:t>de reglementare, inclusiv</w:t>
            </w:r>
            <w:r>
              <w:rPr>
                <w:bCs/>
                <w:sz w:val="24"/>
                <w:szCs w:val="24"/>
                <w:lang w:val="ro-RO"/>
              </w:rPr>
              <w:t xml:space="preserve"> la examinarea rapoartelor de activitate ale întreprinderilor reglementate.</w:t>
            </w:r>
          </w:p>
          <w:p w14:paraId="629C9DC4" w14:textId="6DE3F931" w:rsidR="00473AAC" w:rsidRPr="0065671D" w:rsidRDefault="00473AAC" w:rsidP="0065671D">
            <w:pPr>
              <w:pStyle w:val="Listparagraf"/>
              <w:tabs>
                <w:tab w:val="left" w:pos="900"/>
              </w:tabs>
              <w:spacing w:after="120"/>
              <w:ind w:left="0" w:firstLine="0"/>
              <w:contextualSpacing w:val="0"/>
              <w:rPr>
                <w:bCs/>
                <w:sz w:val="24"/>
                <w:szCs w:val="24"/>
                <w:lang w:val="ro-RO"/>
              </w:rPr>
            </w:pPr>
          </w:p>
        </w:tc>
      </w:tr>
      <w:tr w:rsidR="00457A8E" w:rsidRPr="00654212" w14:paraId="405BED9C" w14:textId="77777777" w:rsidTr="00B734FB">
        <w:trPr>
          <w:jc w:val="center"/>
        </w:trPr>
        <w:tc>
          <w:tcPr>
            <w:tcW w:w="5000" w:type="pct"/>
            <w:gridSpan w:val="4"/>
            <w:tcMar>
              <w:top w:w="15" w:type="dxa"/>
              <w:left w:w="45" w:type="dxa"/>
              <w:bottom w:w="15" w:type="dxa"/>
              <w:right w:w="45" w:type="dxa"/>
            </w:tcMar>
            <w:hideMark/>
          </w:tcPr>
          <w:p w14:paraId="72A5091F" w14:textId="77777777" w:rsidR="00457A8E" w:rsidRPr="00654212" w:rsidRDefault="00457A8E" w:rsidP="0065671D">
            <w:pPr>
              <w:spacing w:after="120"/>
              <w:ind w:firstLine="0"/>
              <w:rPr>
                <w:sz w:val="24"/>
                <w:szCs w:val="24"/>
                <w:lang w:val="ro-RO"/>
              </w:rPr>
            </w:pPr>
            <w:r w:rsidRPr="00654212">
              <w:rPr>
                <w:b/>
                <w:bCs/>
                <w:sz w:val="24"/>
                <w:szCs w:val="24"/>
                <w:lang w:val="ro-RO"/>
              </w:rPr>
              <w:lastRenderedPageBreak/>
              <w:t>6. Consultarea</w:t>
            </w:r>
          </w:p>
        </w:tc>
      </w:tr>
      <w:tr w:rsidR="00457A8E" w:rsidRPr="004554B2" w14:paraId="34065A55" w14:textId="77777777" w:rsidTr="00B734FB">
        <w:trPr>
          <w:jc w:val="center"/>
        </w:trPr>
        <w:tc>
          <w:tcPr>
            <w:tcW w:w="4803" w:type="pct"/>
            <w:gridSpan w:val="2"/>
            <w:tcMar>
              <w:top w:w="15" w:type="dxa"/>
              <w:left w:w="45" w:type="dxa"/>
              <w:bottom w:w="15" w:type="dxa"/>
              <w:right w:w="45" w:type="dxa"/>
            </w:tcMar>
            <w:hideMark/>
          </w:tcPr>
          <w:p w14:paraId="21B7638C" w14:textId="3420576F" w:rsidR="00457A8E" w:rsidRPr="00C6226D" w:rsidRDefault="00457A8E" w:rsidP="0065671D">
            <w:pPr>
              <w:spacing w:after="120"/>
              <w:ind w:firstLine="0"/>
              <w:rPr>
                <w:b/>
                <w:bCs/>
                <w:sz w:val="24"/>
                <w:szCs w:val="24"/>
                <w:lang w:val="ro-RO"/>
              </w:rPr>
            </w:pPr>
            <w:r w:rsidRPr="00C6226D">
              <w:rPr>
                <w:b/>
                <w:bCs/>
                <w:sz w:val="24"/>
                <w:szCs w:val="24"/>
                <w:lang w:val="ro-RO"/>
              </w:rPr>
              <w:t>a) Identifica</w:t>
            </w:r>
            <w:r w:rsidR="00AE77F3">
              <w:rPr>
                <w:b/>
                <w:bCs/>
                <w:sz w:val="24"/>
                <w:szCs w:val="24"/>
                <w:lang w:val="ro-RO"/>
              </w:rPr>
              <w:t>ț</w:t>
            </w:r>
            <w:r w:rsidRPr="00C6226D">
              <w:rPr>
                <w:b/>
                <w:bCs/>
                <w:sz w:val="24"/>
                <w:szCs w:val="24"/>
                <w:lang w:val="ro-RO"/>
              </w:rPr>
              <w:t>i principalele păr</w:t>
            </w:r>
            <w:r w:rsidR="00AE77F3">
              <w:rPr>
                <w:b/>
                <w:bCs/>
                <w:sz w:val="24"/>
                <w:szCs w:val="24"/>
                <w:lang w:val="ro-RO"/>
              </w:rPr>
              <w:t>ț</w:t>
            </w:r>
            <w:r w:rsidRPr="00C6226D">
              <w:rPr>
                <w:b/>
                <w:bCs/>
                <w:sz w:val="24"/>
                <w:szCs w:val="24"/>
                <w:lang w:val="ro-RO"/>
              </w:rPr>
              <w:t>i (grupuri) interesate în interven</w:t>
            </w:r>
            <w:r w:rsidR="00AE77F3">
              <w:rPr>
                <w:b/>
                <w:bCs/>
                <w:sz w:val="24"/>
                <w:szCs w:val="24"/>
                <w:lang w:val="ro-RO"/>
              </w:rPr>
              <w:t>ț</w:t>
            </w:r>
            <w:r w:rsidRPr="00C6226D">
              <w:rPr>
                <w:b/>
                <w:bCs/>
                <w:sz w:val="24"/>
                <w:szCs w:val="24"/>
                <w:lang w:val="ro-RO"/>
              </w:rPr>
              <w:t>ia propusă</w:t>
            </w:r>
          </w:p>
        </w:tc>
        <w:tc>
          <w:tcPr>
            <w:tcW w:w="197" w:type="pct"/>
            <w:gridSpan w:val="2"/>
            <w:tcMar>
              <w:top w:w="15" w:type="dxa"/>
              <w:left w:w="45" w:type="dxa"/>
              <w:bottom w:w="15" w:type="dxa"/>
              <w:right w:w="45" w:type="dxa"/>
            </w:tcMar>
          </w:tcPr>
          <w:p w14:paraId="1372BE97" w14:textId="77777777" w:rsidR="00457A8E" w:rsidRPr="00654212" w:rsidRDefault="00457A8E" w:rsidP="0065671D">
            <w:pPr>
              <w:spacing w:after="120"/>
              <w:ind w:firstLine="0"/>
              <w:rPr>
                <w:sz w:val="24"/>
                <w:szCs w:val="24"/>
                <w:lang w:val="ro-RO"/>
              </w:rPr>
            </w:pPr>
          </w:p>
        </w:tc>
      </w:tr>
      <w:tr w:rsidR="00457A8E" w:rsidRPr="004554B2" w14:paraId="03D56629" w14:textId="77777777" w:rsidTr="00B734FB">
        <w:trPr>
          <w:jc w:val="center"/>
        </w:trPr>
        <w:tc>
          <w:tcPr>
            <w:tcW w:w="5000" w:type="pct"/>
            <w:gridSpan w:val="4"/>
            <w:tcMar>
              <w:top w:w="15" w:type="dxa"/>
              <w:left w:w="45" w:type="dxa"/>
              <w:bottom w:w="15" w:type="dxa"/>
              <w:right w:w="45" w:type="dxa"/>
            </w:tcMar>
          </w:tcPr>
          <w:p w14:paraId="6DED3A9C" w14:textId="2B173B9B" w:rsidR="005E3C26" w:rsidRDefault="00204FCC" w:rsidP="0065671D">
            <w:pPr>
              <w:pStyle w:val="Listparagraf"/>
              <w:tabs>
                <w:tab w:val="left" w:pos="900"/>
              </w:tabs>
              <w:spacing w:after="120"/>
              <w:ind w:left="0" w:firstLine="0"/>
              <w:contextualSpacing w:val="0"/>
              <w:rPr>
                <w:sz w:val="24"/>
                <w:szCs w:val="24"/>
                <w:lang w:val="ro-RO"/>
              </w:rPr>
            </w:pPr>
            <w:r>
              <w:rPr>
                <w:sz w:val="24"/>
                <w:szCs w:val="24"/>
                <w:lang w:val="ro-RO"/>
              </w:rPr>
              <w:t xml:space="preserve">Proiectul </w:t>
            </w:r>
            <w:r w:rsidR="00E06578">
              <w:rPr>
                <w:sz w:val="24"/>
                <w:szCs w:val="24"/>
                <w:lang w:val="ro-RO"/>
              </w:rPr>
              <w:t xml:space="preserve">Legii </w:t>
            </w:r>
            <w:r>
              <w:rPr>
                <w:sz w:val="24"/>
                <w:szCs w:val="24"/>
                <w:lang w:val="ro-RO"/>
              </w:rPr>
              <w:t xml:space="preserve">de modificare </w:t>
            </w:r>
            <w:r w:rsidR="00AE77F3">
              <w:rPr>
                <w:sz w:val="24"/>
                <w:szCs w:val="24"/>
                <w:lang w:val="ro-RO"/>
              </w:rPr>
              <w:t>ș</w:t>
            </w:r>
            <w:r w:rsidR="00E06578">
              <w:rPr>
                <w:sz w:val="24"/>
                <w:szCs w:val="24"/>
                <w:lang w:val="ro-RO"/>
              </w:rPr>
              <w:t xml:space="preserve">i completare a Legii cu privire la </w:t>
            </w:r>
            <w:r w:rsidR="001333F6">
              <w:rPr>
                <w:sz w:val="24"/>
                <w:szCs w:val="24"/>
                <w:lang w:val="ro-RO"/>
              </w:rPr>
              <w:t>energia electrică</w:t>
            </w:r>
            <w:r>
              <w:rPr>
                <w:sz w:val="24"/>
                <w:szCs w:val="24"/>
                <w:lang w:val="ro-RO"/>
              </w:rPr>
              <w:t xml:space="preserve"> urmează a fi consultat cu ANRE, Consiliul Concuren</w:t>
            </w:r>
            <w:r w:rsidR="00AE77F3">
              <w:rPr>
                <w:sz w:val="24"/>
                <w:szCs w:val="24"/>
                <w:lang w:val="ro-RO"/>
              </w:rPr>
              <w:t>ț</w:t>
            </w:r>
            <w:r>
              <w:rPr>
                <w:sz w:val="24"/>
                <w:szCs w:val="24"/>
                <w:lang w:val="ro-RO"/>
              </w:rPr>
              <w:t xml:space="preserve">ei, Comisia </w:t>
            </w:r>
            <w:r w:rsidR="00D160A4">
              <w:rPr>
                <w:sz w:val="24"/>
                <w:szCs w:val="24"/>
                <w:lang w:val="ro-RO"/>
              </w:rPr>
              <w:t>Na</w:t>
            </w:r>
            <w:r w:rsidR="00AE77F3">
              <w:rPr>
                <w:sz w:val="24"/>
                <w:szCs w:val="24"/>
                <w:lang w:val="ro-RO"/>
              </w:rPr>
              <w:t>ț</w:t>
            </w:r>
            <w:r w:rsidR="00D160A4">
              <w:rPr>
                <w:sz w:val="24"/>
                <w:szCs w:val="24"/>
                <w:lang w:val="ro-RO"/>
              </w:rPr>
              <w:t>ională a Pie</w:t>
            </w:r>
            <w:r w:rsidR="00AE77F3">
              <w:rPr>
                <w:sz w:val="24"/>
                <w:szCs w:val="24"/>
                <w:lang w:val="ro-RO"/>
              </w:rPr>
              <w:t>ț</w:t>
            </w:r>
            <w:r w:rsidR="00D160A4">
              <w:rPr>
                <w:sz w:val="24"/>
                <w:szCs w:val="24"/>
                <w:lang w:val="ro-RO"/>
              </w:rPr>
              <w:t xml:space="preserve">ei Financiare, </w:t>
            </w:r>
            <w:r w:rsidR="005E3C26">
              <w:rPr>
                <w:sz w:val="24"/>
                <w:szCs w:val="24"/>
                <w:lang w:val="ro-RO"/>
              </w:rPr>
              <w:t>Centrul Na</w:t>
            </w:r>
            <w:r w:rsidR="00AE77F3">
              <w:rPr>
                <w:sz w:val="24"/>
                <w:szCs w:val="24"/>
                <w:lang w:val="ro-RO"/>
              </w:rPr>
              <w:t>ț</w:t>
            </w:r>
            <w:r w:rsidR="005E3C26">
              <w:rPr>
                <w:sz w:val="24"/>
                <w:szCs w:val="24"/>
                <w:lang w:val="ro-RO"/>
              </w:rPr>
              <w:t>ional Anticorup</w:t>
            </w:r>
            <w:r w:rsidR="00AE77F3">
              <w:rPr>
                <w:sz w:val="24"/>
                <w:szCs w:val="24"/>
                <w:lang w:val="ro-RO"/>
              </w:rPr>
              <w:t>ț</w:t>
            </w:r>
            <w:r w:rsidR="005E3C26">
              <w:rPr>
                <w:sz w:val="24"/>
                <w:szCs w:val="24"/>
                <w:lang w:val="ro-RO"/>
              </w:rPr>
              <w:t>ie, Ministerul Justi</w:t>
            </w:r>
            <w:r w:rsidR="00AE77F3">
              <w:rPr>
                <w:sz w:val="24"/>
                <w:szCs w:val="24"/>
                <w:lang w:val="ro-RO"/>
              </w:rPr>
              <w:t>ț</w:t>
            </w:r>
            <w:r w:rsidR="005E3C26">
              <w:rPr>
                <w:sz w:val="24"/>
                <w:szCs w:val="24"/>
                <w:lang w:val="ro-RO"/>
              </w:rPr>
              <w:t xml:space="preserve">iei </w:t>
            </w:r>
            <w:r w:rsidR="00AE77F3">
              <w:rPr>
                <w:sz w:val="24"/>
                <w:szCs w:val="24"/>
                <w:lang w:val="ro-RO"/>
              </w:rPr>
              <w:t>ș</w:t>
            </w:r>
            <w:r w:rsidR="005E3C26">
              <w:rPr>
                <w:sz w:val="24"/>
                <w:szCs w:val="24"/>
                <w:lang w:val="ro-RO"/>
              </w:rPr>
              <w:t>i Centrul de Armonizare a Legisla</w:t>
            </w:r>
            <w:r w:rsidR="00AE77F3">
              <w:rPr>
                <w:sz w:val="24"/>
                <w:szCs w:val="24"/>
                <w:lang w:val="ro-RO"/>
              </w:rPr>
              <w:t>ț</w:t>
            </w:r>
            <w:r w:rsidR="005E3C26">
              <w:rPr>
                <w:sz w:val="24"/>
                <w:szCs w:val="24"/>
                <w:lang w:val="ro-RO"/>
              </w:rPr>
              <w:t xml:space="preserve">iei, </w:t>
            </w:r>
            <w:r w:rsidR="001A61ED">
              <w:rPr>
                <w:sz w:val="24"/>
                <w:szCs w:val="24"/>
                <w:lang w:val="ro-RO"/>
              </w:rPr>
              <w:t>operator</w:t>
            </w:r>
            <w:r w:rsidR="001333F6">
              <w:rPr>
                <w:sz w:val="24"/>
                <w:szCs w:val="24"/>
                <w:lang w:val="ro-RO"/>
              </w:rPr>
              <w:t>ul sistemului</w:t>
            </w:r>
            <w:r w:rsidR="001A61ED">
              <w:rPr>
                <w:sz w:val="24"/>
                <w:szCs w:val="24"/>
                <w:lang w:val="ro-RO"/>
              </w:rPr>
              <w:t xml:space="preserve"> de transport</w:t>
            </w:r>
            <w:r w:rsidR="001333F6">
              <w:rPr>
                <w:sz w:val="24"/>
                <w:szCs w:val="24"/>
                <w:lang w:val="ro-RO"/>
              </w:rPr>
              <w:t xml:space="preserve"> a energiei electrice,</w:t>
            </w:r>
            <w:r w:rsidR="00320D17">
              <w:rPr>
                <w:sz w:val="24"/>
                <w:szCs w:val="24"/>
                <w:lang w:val="ro-RO"/>
              </w:rPr>
              <w:t xml:space="preserve"> </w:t>
            </w:r>
            <w:r w:rsidR="008351BD">
              <w:rPr>
                <w:sz w:val="24"/>
                <w:szCs w:val="24"/>
                <w:lang w:val="ro-RO"/>
              </w:rPr>
              <w:t>cu operatorii sistemelor de distribu</w:t>
            </w:r>
            <w:r w:rsidR="00AE77F3">
              <w:rPr>
                <w:sz w:val="24"/>
                <w:szCs w:val="24"/>
                <w:lang w:val="ro-RO"/>
              </w:rPr>
              <w:t>ț</w:t>
            </w:r>
            <w:r w:rsidR="008351BD">
              <w:rPr>
                <w:sz w:val="24"/>
                <w:szCs w:val="24"/>
                <w:lang w:val="ro-RO"/>
              </w:rPr>
              <w:t xml:space="preserve">ie </w:t>
            </w:r>
            <w:r w:rsidR="00AE77F3">
              <w:rPr>
                <w:sz w:val="24"/>
                <w:szCs w:val="24"/>
                <w:lang w:val="ro-RO"/>
              </w:rPr>
              <w:t>ș</w:t>
            </w:r>
            <w:r w:rsidR="008351BD">
              <w:rPr>
                <w:sz w:val="24"/>
                <w:szCs w:val="24"/>
                <w:lang w:val="ro-RO"/>
              </w:rPr>
              <w:t>i furnizori</w:t>
            </w:r>
            <w:r w:rsidR="001A3E6D">
              <w:rPr>
                <w:sz w:val="24"/>
                <w:szCs w:val="24"/>
                <w:lang w:val="ro-RO"/>
              </w:rPr>
              <w:t xml:space="preserve">i </w:t>
            </w:r>
            <w:r w:rsidR="00D160A4">
              <w:rPr>
                <w:sz w:val="24"/>
                <w:szCs w:val="24"/>
                <w:lang w:val="ro-RO"/>
              </w:rPr>
              <w:t xml:space="preserve">de </w:t>
            </w:r>
            <w:r w:rsidR="001333F6">
              <w:rPr>
                <w:sz w:val="24"/>
                <w:szCs w:val="24"/>
                <w:lang w:val="ro-RO"/>
              </w:rPr>
              <w:t>energie electrică</w:t>
            </w:r>
            <w:r w:rsidR="001D5F4A">
              <w:rPr>
                <w:sz w:val="24"/>
                <w:szCs w:val="24"/>
                <w:lang w:val="ro-RO"/>
              </w:rPr>
              <w:t>,</w:t>
            </w:r>
            <w:r w:rsidR="00D160A4">
              <w:rPr>
                <w:sz w:val="24"/>
                <w:szCs w:val="24"/>
                <w:lang w:val="ro-RO"/>
              </w:rPr>
              <w:t xml:space="preserve"> cu A</w:t>
            </w:r>
            <w:r w:rsidR="001A3E6D">
              <w:rPr>
                <w:sz w:val="24"/>
                <w:szCs w:val="24"/>
                <w:lang w:val="ro-RO"/>
              </w:rPr>
              <w:t>socia</w:t>
            </w:r>
            <w:r w:rsidR="00AE77F3">
              <w:rPr>
                <w:sz w:val="24"/>
                <w:szCs w:val="24"/>
                <w:lang w:val="ro-RO"/>
              </w:rPr>
              <w:t>ț</w:t>
            </w:r>
            <w:r w:rsidR="001A3E6D">
              <w:rPr>
                <w:sz w:val="24"/>
                <w:szCs w:val="24"/>
                <w:lang w:val="ro-RO"/>
              </w:rPr>
              <w:t xml:space="preserve">ia </w:t>
            </w:r>
            <w:r w:rsidR="00D160A4">
              <w:rPr>
                <w:sz w:val="24"/>
                <w:szCs w:val="24"/>
                <w:lang w:val="ro-RO"/>
              </w:rPr>
              <w:t>C</w:t>
            </w:r>
            <w:r w:rsidR="001A3E6D">
              <w:rPr>
                <w:sz w:val="24"/>
                <w:szCs w:val="24"/>
                <w:lang w:val="ro-RO"/>
              </w:rPr>
              <w:t>onsumatorilor</w:t>
            </w:r>
            <w:r w:rsidR="00D160A4">
              <w:rPr>
                <w:sz w:val="24"/>
                <w:szCs w:val="24"/>
                <w:lang w:val="ro-RO"/>
              </w:rPr>
              <w:t xml:space="preserve"> de E</w:t>
            </w:r>
            <w:r w:rsidR="001A3E6D">
              <w:rPr>
                <w:sz w:val="24"/>
                <w:szCs w:val="24"/>
                <w:lang w:val="ro-RO"/>
              </w:rPr>
              <w:t>nergie</w:t>
            </w:r>
            <w:r w:rsidR="00D160A4">
              <w:rPr>
                <w:sz w:val="24"/>
                <w:szCs w:val="24"/>
                <w:lang w:val="ro-RO"/>
              </w:rPr>
              <w:t xml:space="preserve"> din Republica Moldova</w:t>
            </w:r>
            <w:r w:rsidR="001D5F4A">
              <w:rPr>
                <w:sz w:val="24"/>
                <w:szCs w:val="24"/>
                <w:lang w:val="ro-RO"/>
              </w:rPr>
              <w:t xml:space="preserve">, precum </w:t>
            </w:r>
            <w:r w:rsidR="00AE77F3">
              <w:rPr>
                <w:sz w:val="24"/>
                <w:szCs w:val="24"/>
                <w:lang w:val="ro-RO"/>
              </w:rPr>
              <w:t>ș</w:t>
            </w:r>
            <w:r w:rsidR="001D5F4A">
              <w:rPr>
                <w:sz w:val="24"/>
                <w:szCs w:val="24"/>
                <w:lang w:val="ro-RO"/>
              </w:rPr>
              <w:t>i cu mediul academic</w:t>
            </w:r>
            <w:r w:rsidR="00D160A4">
              <w:rPr>
                <w:sz w:val="24"/>
                <w:szCs w:val="24"/>
                <w:lang w:val="ro-RO"/>
              </w:rPr>
              <w:t>.</w:t>
            </w:r>
          </w:p>
          <w:p w14:paraId="14FF210A" w14:textId="4739A155" w:rsidR="00457A8E" w:rsidRDefault="002B6C35" w:rsidP="0065671D">
            <w:pPr>
              <w:spacing w:after="120"/>
              <w:ind w:firstLine="0"/>
              <w:rPr>
                <w:sz w:val="24"/>
                <w:szCs w:val="24"/>
                <w:lang w:val="ro-RO"/>
              </w:rPr>
            </w:pPr>
            <w:r>
              <w:rPr>
                <w:sz w:val="24"/>
                <w:szCs w:val="24"/>
                <w:lang w:val="ro-RO"/>
              </w:rPr>
              <w:t>În conformitate cu cerin</w:t>
            </w:r>
            <w:r w:rsidR="00AE77F3">
              <w:rPr>
                <w:sz w:val="24"/>
                <w:szCs w:val="24"/>
                <w:lang w:val="ro-RO"/>
              </w:rPr>
              <w:t>ț</w:t>
            </w:r>
            <w:r>
              <w:rPr>
                <w:sz w:val="24"/>
                <w:szCs w:val="24"/>
                <w:lang w:val="ro-RO"/>
              </w:rPr>
              <w:t xml:space="preserve">ele stabilite în Legea nr. 100/2017 cu privire la actele normative </w:t>
            </w:r>
            <w:r w:rsidR="00AE77F3">
              <w:rPr>
                <w:sz w:val="24"/>
                <w:szCs w:val="24"/>
                <w:lang w:val="ro-RO"/>
              </w:rPr>
              <w:t>ș</w:t>
            </w:r>
            <w:r>
              <w:rPr>
                <w:sz w:val="24"/>
                <w:szCs w:val="24"/>
                <w:lang w:val="ro-RO"/>
              </w:rPr>
              <w:t xml:space="preserve">i Legea </w:t>
            </w:r>
            <w:r w:rsidR="001333F6">
              <w:rPr>
                <w:sz w:val="24"/>
                <w:szCs w:val="24"/>
                <w:lang w:val="ro-RO"/>
              </w:rPr>
              <w:br/>
            </w:r>
            <w:r>
              <w:rPr>
                <w:sz w:val="24"/>
                <w:szCs w:val="24"/>
                <w:lang w:val="ro-RO"/>
              </w:rPr>
              <w:t>nr. 239/2008 privind transparen</w:t>
            </w:r>
            <w:r w:rsidR="00AE77F3">
              <w:rPr>
                <w:sz w:val="24"/>
                <w:szCs w:val="24"/>
                <w:lang w:val="ro-RO"/>
              </w:rPr>
              <w:t>ț</w:t>
            </w:r>
            <w:r>
              <w:rPr>
                <w:sz w:val="24"/>
                <w:szCs w:val="24"/>
                <w:lang w:val="ro-RO"/>
              </w:rPr>
              <w:t xml:space="preserve">a în procesul decizional, </w:t>
            </w:r>
            <w:r w:rsidR="005E3C26">
              <w:rPr>
                <w:sz w:val="24"/>
                <w:szCs w:val="24"/>
                <w:lang w:val="ro-RO"/>
              </w:rPr>
              <w:t xml:space="preserve">prezenta </w:t>
            </w:r>
            <w:r w:rsidR="004E2135">
              <w:rPr>
                <w:sz w:val="24"/>
                <w:szCs w:val="24"/>
                <w:lang w:val="ro-RO"/>
              </w:rPr>
              <w:t>AIR</w:t>
            </w:r>
            <w:r w:rsidR="005E3C26">
              <w:rPr>
                <w:sz w:val="24"/>
                <w:szCs w:val="24"/>
                <w:lang w:val="ro-RO"/>
              </w:rPr>
              <w:t xml:space="preserve"> </w:t>
            </w:r>
            <w:r w:rsidR="00AE77F3">
              <w:rPr>
                <w:sz w:val="24"/>
                <w:szCs w:val="24"/>
                <w:lang w:val="ro-RO"/>
              </w:rPr>
              <w:t>ș</w:t>
            </w:r>
            <w:r w:rsidR="005E3C26">
              <w:rPr>
                <w:sz w:val="24"/>
                <w:szCs w:val="24"/>
                <w:lang w:val="ro-RO"/>
              </w:rPr>
              <w:t xml:space="preserve">i Proiectul </w:t>
            </w:r>
            <w:r w:rsidR="00E06578">
              <w:rPr>
                <w:sz w:val="24"/>
                <w:szCs w:val="24"/>
                <w:lang w:val="ro-RO"/>
              </w:rPr>
              <w:t xml:space="preserve">Legii </w:t>
            </w:r>
            <w:r w:rsidR="005E3C26">
              <w:rPr>
                <w:sz w:val="24"/>
                <w:szCs w:val="24"/>
                <w:lang w:val="ro-RO"/>
              </w:rPr>
              <w:t xml:space="preserve">de modificare </w:t>
            </w:r>
            <w:r w:rsidR="00AE77F3">
              <w:rPr>
                <w:sz w:val="24"/>
                <w:szCs w:val="24"/>
                <w:lang w:val="ro-RO"/>
              </w:rPr>
              <w:t>ș</w:t>
            </w:r>
            <w:r w:rsidR="00E06578">
              <w:rPr>
                <w:sz w:val="24"/>
                <w:szCs w:val="24"/>
                <w:lang w:val="ro-RO"/>
              </w:rPr>
              <w:t xml:space="preserve">i completare a Legii cu privire la </w:t>
            </w:r>
            <w:r w:rsidR="001333F6">
              <w:rPr>
                <w:sz w:val="24"/>
                <w:szCs w:val="24"/>
                <w:lang w:val="ro-RO"/>
              </w:rPr>
              <w:t>energia electrică</w:t>
            </w:r>
            <w:r w:rsidR="005E3C26">
              <w:rPr>
                <w:sz w:val="24"/>
                <w:szCs w:val="24"/>
                <w:lang w:val="ro-RO"/>
              </w:rPr>
              <w:t xml:space="preserve"> </w:t>
            </w:r>
            <w:r w:rsidR="00204EB0">
              <w:rPr>
                <w:sz w:val="24"/>
                <w:szCs w:val="24"/>
                <w:lang w:val="ro-RO"/>
              </w:rPr>
              <w:t xml:space="preserve">vor fi expediate Grupului de lucru </w:t>
            </w:r>
            <w:r w:rsidR="00F74077">
              <w:rPr>
                <w:sz w:val="24"/>
                <w:szCs w:val="24"/>
                <w:lang w:val="ro-RO"/>
              </w:rPr>
              <w:t xml:space="preserve">al Comisiei de stat </w:t>
            </w:r>
            <w:r w:rsidR="00204EB0">
              <w:rPr>
                <w:sz w:val="24"/>
                <w:szCs w:val="24"/>
                <w:lang w:val="ro-RO"/>
              </w:rPr>
              <w:t>pentru reglementarea activită</w:t>
            </w:r>
            <w:r w:rsidR="00AE77F3">
              <w:rPr>
                <w:sz w:val="24"/>
                <w:szCs w:val="24"/>
                <w:lang w:val="ro-RO"/>
              </w:rPr>
              <w:t>ț</w:t>
            </w:r>
            <w:r w:rsidR="00204EB0">
              <w:rPr>
                <w:sz w:val="24"/>
                <w:szCs w:val="24"/>
                <w:lang w:val="ro-RO"/>
              </w:rPr>
              <w:t>ii de întreprinzător</w:t>
            </w:r>
            <w:r w:rsidR="00CF7A00">
              <w:rPr>
                <w:sz w:val="24"/>
                <w:szCs w:val="24"/>
                <w:lang w:val="ro-RO"/>
              </w:rPr>
              <w:t xml:space="preserve"> </w:t>
            </w:r>
            <w:r w:rsidR="00C16E29">
              <w:rPr>
                <w:sz w:val="24"/>
                <w:szCs w:val="24"/>
                <w:lang w:val="ro-RO"/>
              </w:rPr>
              <w:t>pentru a fi examinat</w:t>
            </w:r>
            <w:r w:rsidR="00E06578">
              <w:rPr>
                <w:sz w:val="24"/>
                <w:szCs w:val="24"/>
                <w:lang w:val="ro-RO"/>
              </w:rPr>
              <w:t>e</w:t>
            </w:r>
            <w:r w:rsidR="00C16E29">
              <w:rPr>
                <w:sz w:val="24"/>
                <w:szCs w:val="24"/>
                <w:lang w:val="ro-RO"/>
              </w:rPr>
              <w:t xml:space="preserve"> prin prisma impactului său asupra activită</w:t>
            </w:r>
            <w:r w:rsidR="00AE77F3">
              <w:rPr>
                <w:sz w:val="24"/>
                <w:szCs w:val="24"/>
                <w:lang w:val="ro-RO"/>
              </w:rPr>
              <w:t>ț</w:t>
            </w:r>
            <w:r w:rsidR="00C16E29">
              <w:rPr>
                <w:sz w:val="24"/>
                <w:szCs w:val="24"/>
                <w:lang w:val="ro-RO"/>
              </w:rPr>
              <w:t xml:space="preserve">ii de întreprinzător </w:t>
            </w:r>
            <w:r w:rsidR="00AE77F3">
              <w:rPr>
                <w:sz w:val="24"/>
                <w:szCs w:val="24"/>
                <w:lang w:val="ro-RO"/>
              </w:rPr>
              <w:t>ș</w:t>
            </w:r>
            <w:r w:rsidR="00CF7A00">
              <w:rPr>
                <w:sz w:val="24"/>
                <w:szCs w:val="24"/>
                <w:lang w:val="ro-RO"/>
              </w:rPr>
              <w:t>i</w:t>
            </w:r>
            <w:r w:rsidR="00E32EB7">
              <w:rPr>
                <w:sz w:val="24"/>
                <w:szCs w:val="24"/>
                <w:lang w:val="ro-RO"/>
              </w:rPr>
              <w:t xml:space="preserve">, </w:t>
            </w:r>
            <w:r w:rsidR="00CF7A00">
              <w:rPr>
                <w:sz w:val="24"/>
                <w:szCs w:val="24"/>
                <w:lang w:val="ro-RO"/>
              </w:rPr>
              <w:t xml:space="preserve">vor fi publicate pe pagina web oficială a </w:t>
            </w:r>
            <w:r w:rsidR="002D54EB">
              <w:rPr>
                <w:sz w:val="24"/>
                <w:szCs w:val="24"/>
                <w:lang w:val="ro-RO"/>
              </w:rPr>
              <w:t xml:space="preserve">Ministerului </w:t>
            </w:r>
            <w:r w:rsidR="001333F6">
              <w:rPr>
                <w:sz w:val="24"/>
                <w:szCs w:val="24"/>
                <w:lang w:val="ro-RO"/>
              </w:rPr>
              <w:t>Energiei</w:t>
            </w:r>
            <w:r w:rsidR="0018482D">
              <w:rPr>
                <w:sz w:val="24"/>
                <w:szCs w:val="24"/>
                <w:lang w:val="ro-RO"/>
              </w:rPr>
              <w:t xml:space="preserve">. </w:t>
            </w:r>
          </w:p>
          <w:p w14:paraId="65C2F8F3" w14:textId="46A0AFDA" w:rsidR="00D160A4" w:rsidRPr="00654212" w:rsidRDefault="002B6C35" w:rsidP="0065671D">
            <w:pPr>
              <w:pStyle w:val="Listparagraf"/>
              <w:tabs>
                <w:tab w:val="left" w:pos="900"/>
              </w:tabs>
              <w:spacing w:after="120"/>
              <w:ind w:left="0" w:firstLine="0"/>
              <w:contextualSpacing w:val="0"/>
              <w:rPr>
                <w:sz w:val="24"/>
                <w:szCs w:val="24"/>
                <w:lang w:val="ro-RO"/>
              </w:rPr>
            </w:pPr>
            <w:r>
              <w:rPr>
                <w:sz w:val="24"/>
                <w:szCs w:val="24"/>
                <w:lang w:val="ro-RO"/>
              </w:rPr>
              <w:t xml:space="preserve">De asemenea, întrucât unul din </w:t>
            </w:r>
            <w:r w:rsidR="00A54F45">
              <w:rPr>
                <w:sz w:val="24"/>
                <w:szCs w:val="24"/>
                <w:lang w:val="ro-RO"/>
              </w:rPr>
              <w:t>motivele pentru care a fost adoptată</w:t>
            </w:r>
            <w:r>
              <w:rPr>
                <w:sz w:val="24"/>
                <w:szCs w:val="24"/>
                <w:lang w:val="ro-RO"/>
              </w:rPr>
              <w:t xml:space="preserve"> </w:t>
            </w:r>
            <w:r w:rsidR="00A54F45">
              <w:rPr>
                <w:sz w:val="24"/>
                <w:szCs w:val="24"/>
                <w:lang w:val="ro-RO"/>
              </w:rPr>
              <w:t>decizia</w:t>
            </w:r>
            <w:r w:rsidR="00C625D1">
              <w:rPr>
                <w:sz w:val="24"/>
                <w:szCs w:val="24"/>
                <w:lang w:val="ro-RO"/>
              </w:rPr>
              <w:t xml:space="preserve"> de modificare </w:t>
            </w:r>
            <w:r w:rsidR="00AE77F3">
              <w:rPr>
                <w:sz w:val="24"/>
                <w:szCs w:val="24"/>
                <w:lang w:val="ro-RO"/>
              </w:rPr>
              <w:t>ș</w:t>
            </w:r>
            <w:r w:rsidR="00C625D1">
              <w:rPr>
                <w:sz w:val="24"/>
                <w:szCs w:val="24"/>
                <w:lang w:val="ro-RO"/>
              </w:rPr>
              <w:t>i completare</w:t>
            </w:r>
            <w:r>
              <w:rPr>
                <w:sz w:val="24"/>
                <w:szCs w:val="24"/>
                <w:lang w:val="ro-RO"/>
              </w:rPr>
              <w:t xml:space="preserve"> </w:t>
            </w:r>
            <w:r w:rsidR="00A54F45">
              <w:rPr>
                <w:sz w:val="24"/>
                <w:szCs w:val="24"/>
                <w:lang w:val="ro-RO"/>
              </w:rPr>
              <w:t>a</w:t>
            </w:r>
            <w:r>
              <w:rPr>
                <w:sz w:val="24"/>
                <w:szCs w:val="24"/>
                <w:lang w:val="ro-RO"/>
              </w:rPr>
              <w:t xml:space="preserve"> Leg</w:t>
            </w:r>
            <w:r w:rsidR="00A54F45">
              <w:rPr>
                <w:sz w:val="24"/>
                <w:szCs w:val="24"/>
                <w:lang w:val="ro-RO"/>
              </w:rPr>
              <w:t>ii</w:t>
            </w:r>
            <w:r>
              <w:rPr>
                <w:sz w:val="24"/>
                <w:szCs w:val="24"/>
                <w:lang w:val="ro-RO"/>
              </w:rPr>
              <w:t xml:space="preserve"> cu privire la </w:t>
            </w:r>
            <w:r w:rsidR="001333F6">
              <w:rPr>
                <w:sz w:val="24"/>
                <w:szCs w:val="24"/>
                <w:lang w:val="ro-RO"/>
              </w:rPr>
              <w:t>energia electrică</w:t>
            </w:r>
            <w:r>
              <w:rPr>
                <w:sz w:val="24"/>
                <w:szCs w:val="24"/>
                <w:lang w:val="ro-RO"/>
              </w:rPr>
              <w:t xml:space="preserve"> </w:t>
            </w:r>
            <w:r w:rsidR="006F624B">
              <w:rPr>
                <w:sz w:val="24"/>
                <w:szCs w:val="24"/>
                <w:lang w:val="ro-RO"/>
              </w:rPr>
              <w:t>este</w:t>
            </w:r>
            <w:r>
              <w:rPr>
                <w:sz w:val="24"/>
                <w:szCs w:val="24"/>
                <w:lang w:val="ro-RO"/>
              </w:rPr>
              <w:t xml:space="preserve"> transpunerea Regulamentului UE nr. 1227/2011 </w:t>
            </w:r>
            <w:r w:rsidRPr="00773A2E">
              <w:rPr>
                <w:sz w:val="24"/>
                <w:szCs w:val="24"/>
                <w:lang w:val="ro-RO"/>
              </w:rPr>
              <w:t xml:space="preserve">privind integritatea </w:t>
            </w:r>
            <w:r w:rsidR="00AE77F3">
              <w:rPr>
                <w:sz w:val="24"/>
                <w:szCs w:val="24"/>
                <w:lang w:val="ro-RO"/>
              </w:rPr>
              <w:t>ș</w:t>
            </w:r>
            <w:r w:rsidRPr="00773A2E">
              <w:rPr>
                <w:sz w:val="24"/>
                <w:szCs w:val="24"/>
                <w:lang w:val="ro-RO"/>
              </w:rPr>
              <w:t>i transparen</w:t>
            </w:r>
            <w:r w:rsidR="00AE77F3">
              <w:rPr>
                <w:sz w:val="24"/>
                <w:szCs w:val="24"/>
                <w:lang w:val="ro-RO"/>
              </w:rPr>
              <w:t>ț</w:t>
            </w:r>
            <w:r w:rsidRPr="00773A2E">
              <w:rPr>
                <w:sz w:val="24"/>
                <w:szCs w:val="24"/>
                <w:lang w:val="ro-RO"/>
              </w:rPr>
              <w:t>a pie</w:t>
            </w:r>
            <w:r w:rsidR="00AE77F3">
              <w:rPr>
                <w:sz w:val="24"/>
                <w:szCs w:val="24"/>
                <w:lang w:val="ro-RO"/>
              </w:rPr>
              <w:t>ț</w:t>
            </w:r>
            <w:r w:rsidRPr="00773A2E">
              <w:rPr>
                <w:sz w:val="24"/>
                <w:szCs w:val="24"/>
                <w:lang w:val="ro-RO"/>
              </w:rPr>
              <w:t>ei angro de energie, în versiunea adaptată prin Decizia</w:t>
            </w:r>
            <w:r>
              <w:rPr>
                <w:sz w:val="24"/>
                <w:szCs w:val="24"/>
                <w:lang w:val="ro-RO"/>
              </w:rPr>
              <w:t xml:space="preserve"> Consiliului Ministerial al Comunită</w:t>
            </w:r>
            <w:r w:rsidR="00AE77F3">
              <w:rPr>
                <w:sz w:val="24"/>
                <w:szCs w:val="24"/>
                <w:lang w:val="ro-RO"/>
              </w:rPr>
              <w:t>ț</w:t>
            </w:r>
            <w:r>
              <w:rPr>
                <w:sz w:val="24"/>
                <w:szCs w:val="24"/>
                <w:lang w:val="ro-RO"/>
              </w:rPr>
              <w:t>ii En</w:t>
            </w:r>
            <w:r w:rsidR="00B7184A">
              <w:rPr>
                <w:sz w:val="24"/>
                <w:szCs w:val="24"/>
                <w:lang w:val="ro-RO"/>
              </w:rPr>
              <w:t>ergetice, nr. D/2018/10/MC-</w:t>
            </w:r>
            <w:proofErr w:type="spellStart"/>
            <w:r w:rsidR="00B7184A">
              <w:rPr>
                <w:sz w:val="24"/>
                <w:szCs w:val="24"/>
                <w:lang w:val="ro-RO"/>
              </w:rPr>
              <w:t>EnC</w:t>
            </w:r>
            <w:proofErr w:type="spellEnd"/>
            <w:r>
              <w:rPr>
                <w:sz w:val="24"/>
                <w:szCs w:val="24"/>
                <w:lang w:val="ro-RO"/>
              </w:rPr>
              <w:t xml:space="preserve">, Proiectul de </w:t>
            </w:r>
            <w:r w:rsidR="00E06578">
              <w:rPr>
                <w:sz w:val="24"/>
                <w:szCs w:val="24"/>
                <w:lang w:val="ro-RO"/>
              </w:rPr>
              <w:t>L</w:t>
            </w:r>
            <w:r>
              <w:rPr>
                <w:sz w:val="24"/>
                <w:szCs w:val="24"/>
                <w:lang w:val="ro-RO"/>
              </w:rPr>
              <w:t>ege urmează să fi</w:t>
            </w:r>
            <w:r w:rsidR="007607F9">
              <w:rPr>
                <w:sz w:val="24"/>
                <w:szCs w:val="24"/>
                <w:lang w:val="ro-RO"/>
              </w:rPr>
              <w:t>e</w:t>
            </w:r>
            <w:r>
              <w:rPr>
                <w:sz w:val="24"/>
                <w:szCs w:val="24"/>
                <w:lang w:val="ro-RO"/>
              </w:rPr>
              <w:t xml:space="preserve"> consultat c</w:t>
            </w:r>
            <w:r w:rsidR="00CE1C65">
              <w:rPr>
                <w:sz w:val="24"/>
                <w:szCs w:val="24"/>
                <w:lang w:val="ro-RO"/>
              </w:rPr>
              <w:t>u Secretariatul Comunită</w:t>
            </w:r>
            <w:r w:rsidR="00AE77F3">
              <w:rPr>
                <w:sz w:val="24"/>
                <w:szCs w:val="24"/>
                <w:lang w:val="ro-RO"/>
              </w:rPr>
              <w:t>ț</w:t>
            </w:r>
            <w:r w:rsidR="00CE1C65">
              <w:rPr>
                <w:sz w:val="24"/>
                <w:szCs w:val="24"/>
                <w:lang w:val="ro-RO"/>
              </w:rPr>
              <w:t xml:space="preserve">ii Energetice. </w:t>
            </w:r>
          </w:p>
        </w:tc>
      </w:tr>
      <w:tr w:rsidR="00457A8E" w:rsidRPr="00654212" w14:paraId="27FB735C" w14:textId="77777777" w:rsidTr="00B734FB">
        <w:trPr>
          <w:jc w:val="center"/>
        </w:trPr>
        <w:tc>
          <w:tcPr>
            <w:tcW w:w="4803" w:type="pct"/>
            <w:gridSpan w:val="2"/>
            <w:tcMar>
              <w:top w:w="15" w:type="dxa"/>
              <w:left w:w="45" w:type="dxa"/>
              <w:bottom w:w="15" w:type="dxa"/>
              <w:right w:w="45" w:type="dxa"/>
            </w:tcMar>
            <w:hideMark/>
          </w:tcPr>
          <w:p w14:paraId="2CBCEB3E" w14:textId="063339D6" w:rsidR="00457A8E" w:rsidRPr="003A1C09" w:rsidRDefault="00457A8E" w:rsidP="0065671D">
            <w:pPr>
              <w:spacing w:after="120"/>
              <w:ind w:firstLine="0"/>
              <w:rPr>
                <w:b/>
                <w:bCs/>
                <w:sz w:val="24"/>
                <w:szCs w:val="24"/>
                <w:lang w:val="ro-RO"/>
              </w:rPr>
            </w:pPr>
            <w:r w:rsidRPr="003A1C09">
              <w:rPr>
                <w:b/>
                <w:bCs/>
                <w:sz w:val="24"/>
                <w:szCs w:val="24"/>
                <w:lang w:val="ro-RO"/>
              </w:rPr>
              <w:t>b) Explica</w:t>
            </w:r>
            <w:r w:rsidR="00AE77F3">
              <w:rPr>
                <w:b/>
                <w:bCs/>
                <w:sz w:val="24"/>
                <w:szCs w:val="24"/>
                <w:lang w:val="ro-RO"/>
              </w:rPr>
              <w:t>ț</w:t>
            </w:r>
            <w:r w:rsidRPr="003A1C09">
              <w:rPr>
                <w:b/>
                <w:bCs/>
                <w:sz w:val="24"/>
                <w:szCs w:val="24"/>
                <w:lang w:val="ro-RO"/>
              </w:rPr>
              <w:t>i succint cum (prin ce metode) s-a asigurat consultarea adecvată a păr</w:t>
            </w:r>
            <w:r w:rsidR="00AE77F3">
              <w:rPr>
                <w:b/>
                <w:bCs/>
                <w:sz w:val="24"/>
                <w:szCs w:val="24"/>
                <w:lang w:val="ro-RO"/>
              </w:rPr>
              <w:t>ț</w:t>
            </w:r>
            <w:r w:rsidRPr="003A1C09">
              <w:rPr>
                <w:b/>
                <w:bCs/>
                <w:sz w:val="24"/>
                <w:szCs w:val="24"/>
                <w:lang w:val="ro-RO"/>
              </w:rPr>
              <w:t>ilor</w:t>
            </w:r>
          </w:p>
        </w:tc>
        <w:tc>
          <w:tcPr>
            <w:tcW w:w="197" w:type="pct"/>
            <w:gridSpan w:val="2"/>
            <w:tcMar>
              <w:top w:w="15" w:type="dxa"/>
              <w:left w:w="45" w:type="dxa"/>
              <w:bottom w:w="15" w:type="dxa"/>
              <w:right w:w="45" w:type="dxa"/>
            </w:tcMar>
          </w:tcPr>
          <w:p w14:paraId="669973C6" w14:textId="77777777" w:rsidR="00457A8E" w:rsidRPr="00654212" w:rsidRDefault="00457A8E" w:rsidP="0065671D">
            <w:pPr>
              <w:spacing w:after="120"/>
              <w:ind w:firstLine="0"/>
              <w:rPr>
                <w:sz w:val="24"/>
                <w:szCs w:val="24"/>
                <w:lang w:val="ro-RO"/>
              </w:rPr>
            </w:pPr>
          </w:p>
        </w:tc>
      </w:tr>
      <w:tr w:rsidR="00457A8E" w:rsidRPr="004554B2" w14:paraId="49CB21B4" w14:textId="77777777" w:rsidTr="00B734FB">
        <w:trPr>
          <w:jc w:val="center"/>
        </w:trPr>
        <w:tc>
          <w:tcPr>
            <w:tcW w:w="5000" w:type="pct"/>
            <w:gridSpan w:val="4"/>
            <w:tcMar>
              <w:top w:w="15" w:type="dxa"/>
              <w:left w:w="45" w:type="dxa"/>
              <w:bottom w:w="15" w:type="dxa"/>
              <w:right w:w="45" w:type="dxa"/>
            </w:tcMar>
          </w:tcPr>
          <w:p w14:paraId="1E4723F7" w14:textId="2A3DF121" w:rsidR="00457A8E" w:rsidRDefault="00B7184A" w:rsidP="0065671D">
            <w:pPr>
              <w:pStyle w:val="Listparagraf"/>
              <w:tabs>
                <w:tab w:val="left" w:pos="900"/>
              </w:tabs>
              <w:spacing w:after="120"/>
              <w:ind w:left="0" w:firstLine="0"/>
              <w:contextualSpacing w:val="0"/>
              <w:rPr>
                <w:sz w:val="24"/>
                <w:szCs w:val="24"/>
                <w:lang w:val="ro-RO"/>
              </w:rPr>
            </w:pPr>
            <w:r>
              <w:rPr>
                <w:sz w:val="24"/>
                <w:szCs w:val="24"/>
                <w:lang w:val="ro-RO"/>
              </w:rPr>
              <w:t>Autorul</w:t>
            </w:r>
            <w:r w:rsidR="00CB0F93">
              <w:rPr>
                <w:sz w:val="24"/>
                <w:szCs w:val="24"/>
                <w:lang w:val="ro-RO"/>
              </w:rPr>
              <w:t xml:space="preserve"> modificărilor </w:t>
            </w:r>
            <w:r w:rsidR="00AE77F3">
              <w:rPr>
                <w:sz w:val="24"/>
                <w:szCs w:val="24"/>
                <w:lang w:val="ro-RO"/>
              </w:rPr>
              <w:t>ș</w:t>
            </w:r>
            <w:r w:rsidR="00CB0F93">
              <w:rPr>
                <w:sz w:val="24"/>
                <w:szCs w:val="24"/>
                <w:lang w:val="ro-RO"/>
              </w:rPr>
              <w:t xml:space="preserve">i completărilor la Legea cu privire la </w:t>
            </w:r>
            <w:r>
              <w:rPr>
                <w:sz w:val="24"/>
                <w:szCs w:val="24"/>
                <w:lang w:val="ro-RO"/>
              </w:rPr>
              <w:t>energia electrică este</w:t>
            </w:r>
            <w:r w:rsidR="00CB0F93">
              <w:rPr>
                <w:sz w:val="24"/>
                <w:szCs w:val="24"/>
                <w:lang w:val="ro-RO"/>
              </w:rPr>
              <w:t xml:space="preserve"> Ministerul </w:t>
            </w:r>
            <w:r>
              <w:rPr>
                <w:sz w:val="24"/>
                <w:szCs w:val="24"/>
                <w:lang w:val="ro-RO"/>
              </w:rPr>
              <w:t>Energiei</w:t>
            </w:r>
            <w:r w:rsidR="002A0111">
              <w:rPr>
                <w:sz w:val="24"/>
                <w:szCs w:val="24"/>
                <w:lang w:val="ro-RO"/>
              </w:rPr>
              <w:t xml:space="preserve">, iar Proiectul de lege </w:t>
            </w:r>
            <w:r>
              <w:rPr>
                <w:sz w:val="24"/>
                <w:szCs w:val="24"/>
                <w:lang w:val="ro-RO"/>
              </w:rPr>
              <w:t xml:space="preserve">urmează a fi </w:t>
            </w:r>
            <w:r w:rsidR="002A0111">
              <w:rPr>
                <w:sz w:val="24"/>
                <w:szCs w:val="24"/>
                <w:lang w:val="ro-RO"/>
              </w:rPr>
              <w:t xml:space="preserve">consultat </w:t>
            </w:r>
            <w:r w:rsidR="00AE77F3">
              <w:rPr>
                <w:sz w:val="24"/>
                <w:szCs w:val="24"/>
                <w:lang w:val="ro-RO"/>
              </w:rPr>
              <w:t>ș</w:t>
            </w:r>
            <w:r w:rsidR="002A0111">
              <w:rPr>
                <w:sz w:val="24"/>
                <w:szCs w:val="24"/>
                <w:lang w:val="ro-RO"/>
              </w:rPr>
              <w:t>i cu reprezentan</w:t>
            </w:r>
            <w:r w:rsidR="00AE77F3">
              <w:rPr>
                <w:sz w:val="24"/>
                <w:szCs w:val="24"/>
                <w:lang w:val="ro-RO"/>
              </w:rPr>
              <w:t>ț</w:t>
            </w:r>
            <w:r w:rsidR="002A0111">
              <w:rPr>
                <w:sz w:val="24"/>
                <w:szCs w:val="24"/>
                <w:lang w:val="ro-RO"/>
              </w:rPr>
              <w:t>ii Secretariatului Comunită</w:t>
            </w:r>
            <w:r w:rsidR="00AE77F3">
              <w:rPr>
                <w:sz w:val="24"/>
                <w:szCs w:val="24"/>
                <w:lang w:val="ro-RO"/>
              </w:rPr>
              <w:t>ț</w:t>
            </w:r>
            <w:r w:rsidR="002A0111">
              <w:rPr>
                <w:sz w:val="24"/>
                <w:szCs w:val="24"/>
                <w:lang w:val="ro-RO"/>
              </w:rPr>
              <w:t xml:space="preserve">ii Energetice. </w:t>
            </w:r>
          </w:p>
          <w:p w14:paraId="2A3B8E34" w14:textId="3D47737A" w:rsidR="00457A8E" w:rsidRPr="00654212" w:rsidRDefault="0052747E" w:rsidP="0065671D">
            <w:pPr>
              <w:pStyle w:val="Listparagraf"/>
              <w:tabs>
                <w:tab w:val="left" w:pos="900"/>
              </w:tabs>
              <w:spacing w:after="120"/>
              <w:ind w:left="0" w:firstLine="0"/>
              <w:contextualSpacing w:val="0"/>
              <w:rPr>
                <w:sz w:val="24"/>
                <w:szCs w:val="24"/>
                <w:lang w:val="ro-RO"/>
              </w:rPr>
            </w:pPr>
            <w:r>
              <w:rPr>
                <w:sz w:val="24"/>
                <w:szCs w:val="24"/>
                <w:lang w:val="ro-RO"/>
              </w:rPr>
              <w:t xml:space="preserve">De asemenea, Proiectul legii cu privire la </w:t>
            </w:r>
            <w:r w:rsidR="00871227">
              <w:rPr>
                <w:sz w:val="24"/>
                <w:szCs w:val="24"/>
                <w:lang w:val="ro-RO"/>
              </w:rPr>
              <w:t>energia electrică</w:t>
            </w:r>
            <w:r>
              <w:rPr>
                <w:sz w:val="24"/>
                <w:szCs w:val="24"/>
                <w:lang w:val="ro-RO"/>
              </w:rPr>
              <w:t xml:space="preserve"> a fost discutat cu reprezentan</w:t>
            </w:r>
            <w:r w:rsidR="00AE77F3">
              <w:rPr>
                <w:sz w:val="24"/>
                <w:szCs w:val="24"/>
                <w:lang w:val="ro-RO"/>
              </w:rPr>
              <w:t>ț</w:t>
            </w:r>
            <w:r>
              <w:rPr>
                <w:sz w:val="24"/>
                <w:szCs w:val="24"/>
                <w:lang w:val="ro-RO"/>
              </w:rPr>
              <w:t>ii Agen</w:t>
            </w:r>
            <w:r w:rsidR="00AE77F3">
              <w:rPr>
                <w:sz w:val="24"/>
                <w:szCs w:val="24"/>
                <w:lang w:val="ro-RO"/>
              </w:rPr>
              <w:t>ț</w:t>
            </w:r>
            <w:r>
              <w:rPr>
                <w:sz w:val="24"/>
                <w:szCs w:val="24"/>
                <w:lang w:val="ro-RO"/>
              </w:rPr>
              <w:t>iei Na</w:t>
            </w:r>
            <w:r w:rsidR="00AE77F3">
              <w:rPr>
                <w:sz w:val="24"/>
                <w:szCs w:val="24"/>
                <w:lang w:val="ro-RO"/>
              </w:rPr>
              <w:t>ț</w:t>
            </w:r>
            <w:r>
              <w:rPr>
                <w:sz w:val="24"/>
                <w:szCs w:val="24"/>
                <w:lang w:val="ro-RO"/>
              </w:rPr>
              <w:t>ionale pentru Reglementare în Energetică.</w:t>
            </w:r>
          </w:p>
        </w:tc>
      </w:tr>
      <w:tr w:rsidR="00457A8E" w:rsidRPr="004554B2" w14:paraId="6B97D587" w14:textId="77777777" w:rsidTr="00B734FB">
        <w:trPr>
          <w:jc w:val="center"/>
        </w:trPr>
        <w:tc>
          <w:tcPr>
            <w:tcW w:w="4803" w:type="pct"/>
            <w:gridSpan w:val="2"/>
            <w:tcMar>
              <w:top w:w="15" w:type="dxa"/>
              <w:left w:w="45" w:type="dxa"/>
              <w:bottom w:w="15" w:type="dxa"/>
              <w:right w:w="45" w:type="dxa"/>
            </w:tcMar>
            <w:hideMark/>
          </w:tcPr>
          <w:p w14:paraId="10D8D4CE" w14:textId="2C53EEA0" w:rsidR="00457A8E" w:rsidRPr="003A1C09" w:rsidRDefault="00457A8E" w:rsidP="0065671D">
            <w:pPr>
              <w:spacing w:after="120"/>
              <w:ind w:firstLine="0"/>
              <w:rPr>
                <w:b/>
                <w:bCs/>
                <w:sz w:val="24"/>
                <w:szCs w:val="24"/>
                <w:lang w:val="ro-RO"/>
              </w:rPr>
            </w:pPr>
            <w:r w:rsidRPr="003A1C09">
              <w:rPr>
                <w:b/>
                <w:bCs/>
                <w:sz w:val="24"/>
                <w:szCs w:val="24"/>
                <w:lang w:val="ro-RO"/>
              </w:rPr>
              <w:t>c) Expune</w:t>
            </w:r>
            <w:r w:rsidR="00AE77F3">
              <w:rPr>
                <w:b/>
                <w:bCs/>
                <w:sz w:val="24"/>
                <w:szCs w:val="24"/>
                <w:lang w:val="ro-RO"/>
              </w:rPr>
              <w:t>ț</w:t>
            </w:r>
            <w:r w:rsidRPr="003A1C09">
              <w:rPr>
                <w:b/>
                <w:bCs/>
                <w:sz w:val="24"/>
                <w:szCs w:val="24"/>
                <w:lang w:val="ro-RO"/>
              </w:rPr>
              <w:t>i succint pozi</w:t>
            </w:r>
            <w:r w:rsidR="00AE77F3">
              <w:rPr>
                <w:b/>
                <w:bCs/>
                <w:sz w:val="24"/>
                <w:szCs w:val="24"/>
                <w:lang w:val="ro-RO"/>
              </w:rPr>
              <w:t>ț</w:t>
            </w:r>
            <w:r w:rsidRPr="003A1C09">
              <w:rPr>
                <w:b/>
                <w:bCs/>
                <w:sz w:val="24"/>
                <w:szCs w:val="24"/>
                <w:lang w:val="ro-RO"/>
              </w:rPr>
              <w:t>ia fiecărei entită</w:t>
            </w:r>
            <w:r w:rsidR="00AE77F3">
              <w:rPr>
                <w:b/>
                <w:bCs/>
                <w:sz w:val="24"/>
                <w:szCs w:val="24"/>
                <w:lang w:val="ro-RO"/>
              </w:rPr>
              <w:t>ț</w:t>
            </w:r>
            <w:r w:rsidRPr="003A1C09">
              <w:rPr>
                <w:b/>
                <w:bCs/>
                <w:sz w:val="24"/>
                <w:szCs w:val="24"/>
                <w:lang w:val="ro-RO"/>
              </w:rPr>
              <w:t>i consultate fa</w:t>
            </w:r>
            <w:r w:rsidR="00AE77F3">
              <w:rPr>
                <w:b/>
                <w:bCs/>
                <w:sz w:val="24"/>
                <w:szCs w:val="24"/>
                <w:lang w:val="ro-RO"/>
              </w:rPr>
              <w:t>ț</w:t>
            </w:r>
            <w:r w:rsidRPr="003A1C09">
              <w:rPr>
                <w:b/>
                <w:bCs/>
                <w:sz w:val="24"/>
                <w:szCs w:val="24"/>
                <w:lang w:val="ro-RO"/>
              </w:rPr>
              <w:t xml:space="preserve">ă de documentul de analiză a impactului </w:t>
            </w:r>
            <w:r w:rsidR="00AE77F3">
              <w:rPr>
                <w:b/>
                <w:bCs/>
                <w:sz w:val="24"/>
                <w:szCs w:val="24"/>
                <w:lang w:val="ro-RO"/>
              </w:rPr>
              <w:t>ș</w:t>
            </w:r>
            <w:r w:rsidRPr="003A1C09">
              <w:rPr>
                <w:b/>
                <w:bCs/>
                <w:sz w:val="24"/>
                <w:szCs w:val="24"/>
                <w:lang w:val="ro-RO"/>
              </w:rPr>
              <w:t>i/sau interven</w:t>
            </w:r>
            <w:r w:rsidR="00AE77F3">
              <w:rPr>
                <w:b/>
                <w:bCs/>
                <w:sz w:val="24"/>
                <w:szCs w:val="24"/>
                <w:lang w:val="ro-RO"/>
              </w:rPr>
              <w:t>ț</w:t>
            </w:r>
            <w:r w:rsidRPr="003A1C09">
              <w:rPr>
                <w:b/>
                <w:bCs/>
                <w:sz w:val="24"/>
                <w:szCs w:val="24"/>
                <w:lang w:val="ro-RO"/>
              </w:rPr>
              <w:t>ia propusă (se expune pozi</w:t>
            </w:r>
            <w:r w:rsidR="00AE77F3">
              <w:rPr>
                <w:b/>
                <w:bCs/>
                <w:sz w:val="24"/>
                <w:szCs w:val="24"/>
                <w:lang w:val="ro-RO"/>
              </w:rPr>
              <w:t>ț</w:t>
            </w:r>
            <w:r w:rsidRPr="003A1C09">
              <w:rPr>
                <w:b/>
                <w:bCs/>
                <w:sz w:val="24"/>
                <w:szCs w:val="24"/>
                <w:lang w:val="ro-RO"/>
              </w:rPr>
              <w:t>ia a cel pu</w:t>
            </w:r>
            <w:r w:rsidR="00AE77F3">
              <w:rPr>
                <w:b/>
                <w:bCs/>
                <w:sz w:val="24"/>
                <w:szCs w:val="24"/>
                <w:lang w:val="ro-RO"/>
              </w:rPr>
              <w:t>ț</w:t>
            </w:r>
            <w:r w:rsidRPr="003A1C09">
              <w:rPr>
                <w:b/>
                <w:bCs/>
                <w:sz w:val="24"/>
                <w:szCs w:val="24"/>
                <w:lang w:val="ro-RO"/>
              </w:rPr>
              <w:t>in unui exponent din fiecare grup de interese identificat)</w:t>
            </w:r>
          </w:p>
        </w:tc>
        <w:tc>
          <w:tcPr>
            <w:tcW w:w="197" w:type="pct"/>
            <w:gridSpan w:val="2"/>
            <w:tcMar>
              <w:top w:w="15" w:type="dxa"/>
              <w:left w:w="45" w:type="dxa"/>
              <w:bottom w:w="15" w:type="dxa"/>
              <w:right w:w="45" w:type="dxa"/>
            </w:tcMar>
          </w:tcPr>
          <w:p w14:paraId="69689137" w14:textId="77777777" w:rsidR="00457A8E" w:rsidRPr="00654212" w:rsidRDefault="00457A8E" w:rsidP="0065671D">
            <w:pPr>
              <w:spacing w:after="120"/>
              <w:ind w:firstLine="0"/>
              <w:rPr>
                <w:sz w:val="24"/>
                <w:szCs w:val="24"/>
                <w:lang w:val="ro-RO"/>
              </w:rPr>
            </w:pPr>
          </w:p>
        </w:tc>
      </w:tr>
      <w:tr w:rsidR="00457A8E" w:rsidRPr="004554B2" w14:paraId="5460FA83" w14:textId="77777777" w:rsidTr="00B734FB">
        <w:trPr>
          <w:jc w:val="center"/>
        </w:trPr>
        <w:tc>
          <w:tcPr>
            <w:tcW w:w="5000" w:type="pct"/>
            <w:gridSpan w:val="4"/>
            <w:tcMar>
              <w:top w:w="15" w:type="dxa"/>
              <w:left w:w="45" w:type="dxa"/>
              <w:bottom w:w="15" w:type="dxa"/>
              <w:right w:w="45" w:type="dxa"/>
            </w:tcMar>
          </w:tcPr>
          <w:p w14:paraId="28FA2CDF" w14:textId="77777777" w:rsidR="00457A8E" w:rsidRDefault="00B7184A" w:rsidP="007F3513">
            <w:pPr>
              <w:spacing w:after="120"/>
              <w:ind w:firstLine="376"/>
              <w:rPr>
                <w:bCs/>
                <w:sz w:val="24"/>
                <w:szCs w:val="24"/>
                <w:lang w:val="ro-RO"/>
              </w:rPr>
            </w:pPr>
            <w:r>
              <w:rPr>
                <w:bCs/>
                <w:sz w:val="24"/>
                <w:szCs w:val="24"/>
                <w:lang w:val="ro-RO"/>
              </w:rPr>
              <w:t xml:space="preserve">În contextul necesității numirii și desemnării Operatorului Pieței Energiei Electrice, Secretariatul Comunității Energetice, a formulat opinia prin care a comunicat despre </w:t>
            </w:r>
            <w:r w:rsidRPr="00B7184A">
              <w:rPr>
                <w:bCs/>
                <w:sz w:val="24"/>
                <w:szCs w:val="24"/>
                <w:lang w:val="ro-RO"/>
              </w:rPr>
              <w:t>necesitatea transpunerii legislației nou aprobate, în conformitate cu art. 2 din Decizia Consiliului Ministerial/02/MC-</w:t>
            </w:r>
            <w:proofErr w:type="spellStart"/>
            <w:r w:rsidRPr="00B7184A">
              <w:rPr>
                <w:bCs/>
                <w:sz w:val="24"/>
                <w:szCs w:val="24"/>
                <w:lang w:val="ro-RO"/>
              </w:rPr>
              <w:t>EnC</w:t>
            </w:r>
            <w:proofErr w:type="spellEnd"/>
            <w:r w:rsidRPr="00B7184A">
              <w:rPr>
                <w:bCs/>
                <w:sz w:val="24"/>
                <w:szCs w:val="24"/>
                <w:lang w:val="ro-RO"/>
              </w:rPr>
              <w:t>, inclusiv a Regulamentului (UE) 2015/1222 din 24 iunie 2015 de stabilire a unor linii directoare privind alocarea capacităților și gestionarea congestiilor.</w:t>
            </w:r>
          </w:p>
          <w:p w14:paraId="1A83FBD6" w14:textId="0223068A" w:rsidR="00027DB4" w:rsidRPr="004554B2" w:rsidRDefault="00027DB4" w:rsidP="00027DB4">
            <w:pPr>
              <w:spacing w:after="120"/>
              <w:ind w:firstLine="376"/>
              <w:rPr>
                <w:bCs/>
                <w:sz w:val="24"/>
                <w:szCs w:val="24"/>
                <w:lang w:val="it-IT"/>
              </w:rPr>
            </w:pPr>
            <w:r>
              <w:rPr>
                <w:bCs/>
                <w:sz w:val="24"/>
                <w:szCs w:val="24"/>
                <w:lang w:val="ro-RO"/>
              </w:rPr>
              <w:t xml:space="preserve">Totodată, în contextul necesității oferirii atribuțiilor către autoritatea de reglementare privind investigarea și sancționarea situațiilor de manipulare pe piața energiei electrice, precum și posibilitatea  intervenției rapide a regulatorului în situații de disfuncționalitate a pieței de energie electrică,  </w:t>
            </w:r>
            <w:r w:rsidR="00A16BB8">
              <w:rPr>
                <w:bCs/>
                <w:sz w:val="24"/>
                <w:szCs w:val="24"/>
                <w:lang w:val="ro-RO"/>
              </w:rPr>
              <w:t>conceptul modificărilor propuse</w:t>
            </w:r>
            <w:r w:rsidR="00473AAC">
              <w:rPr>
                <w:bCs/>
                <w:sz w:val="24"/>
                <w:szCs w:val="24"/>
                <w:lang w:val="ro-RO"/>
              </w:rPr>
              <w:t xml:space="preserve"> </w:t>
            </w:r>
            <w:r>
              <w:rPr>
                <w:bCs/>
                <w:sz w:val="24"/>
                <w:szCs w:val="24"/>
                <w:lang w:val="ro-RO"/>
              </w:rPr>
              <w:t>a fost consultat cu Agenția Națională pentru Reglementare în Energetică.</w:t>
            </w:r>
          </w:p>
        </w:tc>
      </w:tr>
    </w:tbl>
    <w:p w14:paraId="0115F6F5" w14:textId="6AC7645C" w:rsidR="003E4AA0" w:rsidRDefault="003E4AA0" w:rsidP="0065671D">
      <w:pPr>
        <w:ind w:firstLine="0"/>
        <w:rPr>
          <w:bCs/>
          <w:sz w:val="24"/>
          <w:szCs w:val="24"/>
          <w:lang w:val="ro-RO"/>
        </w:rPr>
      </w:pPr>
    </w:p>
    <w:p w14:paraId="7E62117B" w14:textId="77777777" w:rsidR="003E4AA0" w:rsidRDefault="003E4AA0" w:rsidP="0065671D">
      <w:pPr>
        <w:spacing w:after="200" w:line="276" w:lineRule="auto"/>
        <w:ind w:firstLine="0"/>
        <w:rPr>
          <w:bCs/>
          <w:sz w:val="24"/>
          <w:szCs w:val="24"/>
          <w:lang w:val="ro-RO"/>
        </w:rPr>
      </w:pPr>
      <w:r>
        <w:rPr>
          <w:bCs/>
          <w:sz w:val="24"/>
          <w:szCs w:val="24"/>
          <w:lang w:val="ro-RO"/>
        </w:rPr>
        <w:br w:type="page"/>
      </w:r>
    </w:p>
    <w:p w14:paraId="41335EC4" w14:textId="77777777" w:rsidR="00240A13" w:rsidRPr="00654212" w:rsidRDefault="00240A13" w:rsidP="0065671D">
      <w:pPr>
        <w:ind w:firstLine="0"/>
        <w:rPr>
          <w:bCs/>
          <w:sz w:val="24"/>
          <w:szCs w:val="24"/>
          <w:lang w:val="ro-RO"/>
        </w:rPr>
      </w:pPr>
    </w:p>
    <w:tbl>
      <w:tblPr>
        <w:tblW w:w="5230" w:type="pct"/>
        <w:jc w:val="center"/>
        <w:tblLook w:val="04A0" w:firstRow="1" w:lastRow="0" w:firstColumn="1" w:lastColumn="0" w:noHBand="0" w:noVBand="1"/>
      </w:tblPr>
      <w:tblGrid>
        <w:gridCol w:w="5171"/>
        <w:gridCol w:w="1480"/>
        <w:gridCol w:w="1482"/>
        <w:gridCol w:w="1932"/>
      </w:tblGrid>
      <w:tr w:rsidR="00457A8E" w:rsidRPr="004554B2" w14:paraId="3A1011BA" w14:textId="77777777" w:rsidTr="004F2020">
        <w:trPr>
          <w:trHeight w:val="245"/>
          <w:jc w:val="center"/>
        </w:trPr>
        <w:tc>
          <w:tcPr>
            <w:tcW w:w="5000" w:type="pct"/>
            <w:gridSpan w:val="4"/>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27774F27" w14:textId="0BB43291" w:rsidR="00457A8E" w:rsidRDefault="00457A8E" w:rsidP="0065671D">
            <w:pPr>
              <w:ind w:firstLine="0"/>
              <w:rPr>
                <w:b/>
                <w:bCs/>
                <w:sz w:val="24"/>
                <w:szCs w:val="24"/>
                <w:lang w:val="ro-RO"/>
              </w:rPr>
            </w:pPr>
            <w:r>
              <w:rPr>
                <w:b/>
                <w:bCs/>
                <w:sz w:val="24"/>
                <w:szCs w:val="24"/>
                <w:lang w:val="ro-RO"/>
              </w:rPr>
              <w:t>Anex</w:t>
            </w:r>
            <w:r w:rsidR="00240A13">
              <w:rPr>
                <w:b/>
                <w:bCs/>
                <w:sz w:val="24"/>
                <w:szCs w:val="24"/>
                <w:lang w:val="ro-RO"/>
              </w:rPr>
              <w:t>a 1</w:t>
            </w:r>
            <w:r w:rsidRPr="00654212">
              <w:rPr>
                <w:b/>
                <w:bCs/>
                <w:sz w:val="24"/>
                <w:szCs w:val="24"/>
                <w:lang w:val="ro-RO"/>
              </w:rPr>
              <w:t xml:space="preserve"> </w:t>
            </w:r>
          </w:p>
          <w:p w14:paraId="272463A9" w14:textId="77777777" w:rsidR="00457A8E" w:rsidRPr="00654212" w:rsidRDefault="00457A8E" w:rsidP="0065671D">
            <w:pPr>
              <w:spacing w:after="120"/>
              <w:ind w:firstLine="0"/>
              <w:rPr>
                <w:b/>
                <w:bCs/>
                <w:sz w:val="24"/>
                <w:szCs w:val="24"/>
                <w:lang w:val="ro-RO"/>
              </w:rPr>
            </w:pPr>
            <w:r w:rsidRPr="00654212">
              <w:rPr>
                <w:b/>
                <w:bCs/>
                <w:sz w:val="24"/>
                <w:szCs w:val="24"/>
                <w:lang w:val="ro-RO"/>
              </w:rPr>
              <w:t>Tabel pentru identificarea impacturilor</w:t>
            </w:r>
          </w:p>
        </w:tc>
      </w:tr>
      <w:tr w:rsidR="00457A8E" w:rsidRPr="00654212" w14:paraId="139F6EB1" w14:textId="77777777" w:rsidTr="004F2020">
        <w:trPr>
          <w:trHeight w:val="263"/>
          <w:jc w:val="center"/>
        </w:trPr>
        <w:tc>
          <w:tcPr>
            <w:tcW w:w="2569"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1584E36A" w14:textId="77777777" w:rsidR="00457A8E" w:rsidRPr="00654212" w:rsidRDefault="00457A8E" w:rsidP="0065671D">
            <w:pPr>
              <w:ind w:firstLine="0"/>
              <w:rPr>
                <w:b/>
                <w:bCs/>
                <w:sz w:val="24"/>
                <w:szCs w:val="24"/>
                <w:lang w:val="ro-RO"/>
              </w:rPr>
            </w:pPr>
            <w:r w:rsidRPr="00654212">
              <w:rPr>
                <w:b/>
                <w:bCs/>
                <w:sz w:val="24"/>
                <w:szCs w:val="24"/>
                <w:lang w:val="ro-RO"/>
              </w:rPr>
              <w:t>Categorii de impact</w:t>
            </w:r>
          </w:p>
        </w:tc>
        <w:tc>
          <w:tcPr>
            <w:tcW w:w="2431" w:type="pct"/>
            <w:gridSpan w:val="3"/>
            <w:tcBorders>
              <w:top w:val="single" w:sz="4" w:space="0" w:color="auto"/>
              <w:left w:val="single" w:sz="6" w:space="0" w:color="000000"/>
              <w:bottom w:val="single" w:sz="6" w:space="0" w:color="000000"/>
              <w:right w:val="single" w:sz="6" w:space="0" w:color="000000"/>
            </w:tcBorders>
          </w:tcPr>
          <w:p w14:paraId="261520FE" w14:textId="77777777" w:rsidR="00457A8E" w:rsidRPr="00654212" w:rsidRDefault="00457A8E" w:rsidP="0065671D">
            <w:pPr>
              <w:ind w:firstLine="0"/>
              <w:rPr>
                <w:b/>
                <w:sz w:val="24"/>
                <w:szCs w:val="24"/>
                <w:lang w:val="ro-RO"/>
              </w:rPr>
            </w:pPr>
            <w:r w:rsidRPr="00654212">
              <w:rPr>
                <w:b/>
                <w:sz w:val="24"/>
                <w:szCs w:val="24"/>
                <w:lang w:val="ro-RO"/>
              </w:rPr>
              <w:t>Punctaj atribuit</w:t>
            </w:r>
          </w:p>
        </w:tc>
      </w:tr>
      <w:tr w:rsidR="00457A8E" w:rsidRPr="00654212" w14:paraId="78923053" w14:textId="77777777" w:rsidTr="004F2020">
        <w:trPr>
          <w:trHeight w:val="444"/>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6663B8A" w14:textId="77777777" w:rsidR="00457A8E" w:rsidRPr="00654212" w:rsidRDefault="00457A8E" w:rsidP="0065671D">
            <w:pPr>
              <w:ind w:firstLine="0"/>
              <w:rPr>
                <w:bCs/>
                <w:i/>
                <w:sz w:val="24"/>
                <w:szCs w:val="24"/>
                <w:lang w:val="ro-RO"/>
              </w:rPr>
            </w:pPr>
          </w:p>
        </w:tc>
        <w:tc>
          <w:tcPr>
            <w:tcW w:w="735" w:type="pct"/>
            <w:tcBorders>
              <w:top w:val="nil"/>
              <w:left w:val="single" w:sz="6" w:space="0" w:color="000000"/>
              <w:bottom w:val="single" w:sz="6" w:space="0" w:color="000000"/>
              <w:right w:val="single" w:sz="6" w:space="0" w:color="000000"/>
            </w:tcBorders>
          </w:tcPr>
          <w:p w14:paraId="7B0702A8" w14:textId="733526D9" w:rsidR="00457A8E" w:rsidRPr="00654212" w:rsidRDefault="00457A8E" w:rsidP="0065671D">
            <w:pPr>
              <w:ind w:firstLine="0"/>
              <w:rPr>
                <w:i/>
                <w:sz w:val="24"/>
                <w:szCs w:val="24"/>
                <w:lang w:val="ro-RO"/>
              </w:rPr>
            </w:pPr>
            <w:r w:rsidRPr="00654212">
              <w:rPr>
                <w:i/>
                <w:sz w:val="24"/>
                <w:szCs w:val="24"/>
                <w:lang w:val="ro-RO"/>
              </w:rPr>
              <w:t>Op</w:t>
            </w:r>
            <w:r w:rsidR="00AE77F3">
              <w:rPr>
                <w:i/>
                <w:sz w:val="24"/>
                <w:szCs w:val="24"/>
                <w:lang w:val="ro-RO"/>
              </w:rPr>
              <w:t>ț</w:t>
            </w:r>
            <w:r w:rsidRPr="00654212">
              <w:rPr>
                <w:i/>
                <w:sz w:val="24"/>
                <w:szCs w:val="24"/>
                <w:lang w:val="ro-RO"/>
              </w:rPr>
              <w:t xml:space="preserve">iunea </w:t>
            </w:r>
          </w:p>
          <w:p w14:paraId="56FDEBF4" w14:textId="77777777" w:rsidR="00457A8E" w:rsidRPr="00654212" w:rsidRDefault="00457A8E" w:rsidP="0065671D">
            <w:pPr>
              <w:ind w:firstLine="0"/>
              <w:rPr>
                <w:i/>
                <w:sz w:val="24"/>
                <w:szCs w:val="24"/>
                <w:lang w:val="ro-RO"/>
              </w:rPr>
            </w:pPr>
            <w:r w:rsidRPr="00654212">
              <w:rPr>
                <w:i/>
                <w:sz w:val="24"/>
                <w:szCs w:val="24"/>
                <w:lang w:val="ro-RO"/>
              </w:rPr>
              <w:t>propusă</w:t>
            </w:r>
          </w:p>
        </w:tc>
        <w:tc>
          <w:tcPr>
            <w:tcW w:w="736" w:type="pct"/>
            <w:tcBorders>
              <w:top w:val="nil"/>
              <w:left w:val="single" w:sz="6" w:space="0" w:color="000000"/>
              <w:bottom w:val="single" w:sz="6" w:space="0" w:color="000000"/>
              <w:right w:val="single" w:sz="6" w:space="0" w:color="000000"/>
            </w:tcBorders>
          </w:tcPr>
          <w:p w14:paraId="6651D278" w14:textId="451354FD" w:rsidR="00457A8E" w:rsidRPr="00654212" w:rsidRDefault="00457A8E" w:rsidP="0065671D">
            <w:pPr>
              <w:ind w:firstLine="0"/>
              <w:rPr>
                <w:bCs/>
                <w:i/>
                <w:sz w:val="24"/>
                <w:szCs w:val="24"/>
                <w:lang w:val="ro-RO"/>
              </w:rPr>
            </w:pPr>
            <w:r w:rsidRPr="00654212">
              <w:rPr>
                <w:bCs/>
                <w:i/>
                <w:sz w:val="24"/>
                <w:szCs w:val="24"/>
                <w:lang w:val="ro-RO"/>
              </w:rPr>
              <w:t>Op</w:t>
            </w:r>
            <w:r w:rsidR="00AE77F3">
              <w:rPr>
                <w:bCs/>
                <w:i/>
                <w:sz w:val="24"/>
                <w:szCs w:val="24"/>
                <w:lang w:val="ro-RO"/>
              </w:rPr>
              <w:t>ț</w:t>
            </w:r>
            <w:r w:rsidRPr="00654212">
              <w:rPr>
                <w:bCs/>
                <w:i/>
                <w:sz w:val="24"/>
                <w:szCs w:val="24"/>
                <w:lang w:val="ro-RO"/>
              </w:rPr>
              <w:t>iunea alterativă 1</w:t>
            </w:r>
          </w:p>
        </w:tc>
        <w:tc>
          <w:tcPr>
            <w:tcW w:w="959" w:type="pct"/>
            <w:tcBorders>
              <w:top w:val="nil"/>
              <w:left w:val="single" w:sz="6" w:space="0" w:color="000000"/>
              <w:bottom w:val="single" w:sz="6" w:space="0" w:color="000000"/>
              <w:right w:val="single" w:sz="6" w:space="0" w:color="000000"/>
            </w:tcBorders>
          </w:tcPr>
          <w:p w14:paraId="6C0435D5" w14:textId="334FFBD4" w:rsidR="00457A8E" w:rsidRPr="00654212" w:rsidRDefault="00457A8E" w:rsidP="0065671D">
            <w:pPr>
              <w:ind w:firstLine="0"/>
              <w:rPr>
                <w:bCs/>
                <w:i/>
                <w:sz w:val="24"/>
                <w:szCs w:val="24"/>
                <w:lang w:val="ro-RO"/>
              </w:rPr>
            </w:pPr>
            <w:r w:rsidRPr="00654212">
              <w:rPr>
                <w:bCs/>
                <w:i/>
                <w:sz w:val="24"/>
                <w:szCs w:val="24"/>
                <w:lang w:val="ro-RO"/>
              </w:rPr>
              <w:t>Op</w:t>
            </w:r>
            <w:r w:rsidR="00AE77F3">
              <w:rPr>
                <w:bCs/>
                <w:i/>
                <w:sz w:val="24"/>
                <w:szCs w:val="24"/>
                <w:lang w:val="ro-RO"/>
              </w:rPr>
              <w:t>ț</w:t>
            </w:r>
            <w:r w:rsidRPr="00654212">
              <w:rPr>
                <w:bCs/>
                <w:i/>
                <w:sz w:val="24"/>
                <w:szCs w:val="24"/>
                <w:lang w:val="ro-RO"/>
              </w:rPr>
              <w:t>iunea alterativă 2</w:t>
            </w:r>
          </w:p>
        </w:tc>
      </w:tr>
      <w:tr w:rsidR="00457A8E" w:rsidRPr="00654212" w14:paraId="21721D58" w14:textId="77777777" w:rsidTr="004F2020">
        <w:trPr>
          <w:trHeight w:val="237"/>
          <w:jc w:val="center"/>
        </w:trPr>
        <w:tc>
          <w:tcPr>
            <w:tcW w:w="5000" w:type="pct"/>
            <w:gridSpan w:val="4"/>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B54DB69" w14:textId="77777777" w:rsidR="00457A8E" w:rsidRPr="00654212" w:rsidRDefault="00457A8E" w:rsidP="0065671D">
            <w:pPr>
              <w:ind w:firstLine="0"/>
              <w:rPr>
                <w:b/>
                <w:sz w:val="24"/>
                <w:szCs w:val="24"/>
                <w:lang w:val="ro-RO"/>
              </w:rPr>
            </w:pPr>
            <w:r w:rsidRPr="00654212">
              <w:rPr>
                <w:b/>
                <w:bCs/>
                <w:sz w:val="24"/>
                <w:szCs w:val="24"/>
                <w:lang w:val="ro-RO"/>
              </w:rPr>
              <w:t>Economic</w:t>
            </w:r>
          </w:p>
        </w:tc>
      </w:tr>
      <w:tr w:rsidR="00457A8E" w:rsidRPr="00654212" w14:paraId="6DC05995" w14:textId="77777777" w:rsidTr="004F2020">
        <w:trPr>
          <w:trHeight w:val="219"/>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1DC7669" w14:textId="4DFCCDAE" w:rsidR="00457A8E" w:rsidRPr="00654212" w:rsidRDefault="00457A8E" w:rsidP="0065671D">
            <w:pPr>
              <w:ind w:firstLine="0"/>
              <w:rPr>
                <w:sz w:val="24"/>
                <w:szCs w:val="24"/>
                <w:lang w:val="ro-RO"/>
              </w:rPr>
            </w:pPr>
            <w:bookmarkStart w:id="2" w:name="_Hlk48649265"/>
            <w:r w:rsidRPr="00654212">
              <w:rPr>
                <w:bCs/>
                <w:sz w:val="24"/>
                <w:szCs w:val="24"/>
                <w:lang w:val="ro-RO"/>
              </w:rPr>
              <w:t>costurile desfă</w:t>
            </w:r>
            <w:r w:rsidR="00AE77F3">
              <w:rPr>
                <w:bCs/>
                <w:sz w:val="24"/>
                <w:szCs w:val="24"/>
                <w:lang w:val="ro-RO"/>
              </w:rPr>
              <w:t>ș</w:t>
            </w:r>
            <w:r w:rsidRPr="00654212">
              <w:rPr>
                <w:bCs/>
                <w:sz w:val="24"/>
                <w:szCs w:val="24"/>
                <w:lang w:val="ro-RO"/>
              </w:rPr>
              <w:t>urării afacerilor</w:t>
            </w:r>
          </w:p>
        </w:tc>
        <w:tc>
          <w:tcPr>
            <w:tcW w:w="735" w:type="pct"/>
            <w:tcBorders>
              <w:top w:val="nil"/>
              <w:left w:val="single" w:sz="6" w:space="0" w:color="000000"/>
              <w:bottom w:val="single" w:sz="6" w:space="0" w:color="000000"/>
              <w:right w:val="single" w:sz="6" w:space="0" w:color="000000"/>
            </w:tcBorders>
            <w:vAlign w:val="center"/>
          </w:tcPr>
          <w:p w14:paraId="71B771E2" w14:textId="7DD57CEC" w:rsidR="00457A8E" w:rsidRPr="00654212" w:rsidRDefault="0075585F" w:rsidP="0065671D">
            <w:pPr>
              <w:ind w:firstLine="0"/>
              <w:rPr>
                <w:sz w:val="24"/>
                <w:szCs w:val="24"/>
                <w:lang w:val="ro-RO"/>
              </w:rPr>
            </w:pPr>
            <w:r>
              <w:rPr>
                <w:sz w:val="24"/>
                <w:szCs w:val="24"/>
                <w:lang w:val="ro-RO"/>
              </w:rPr>
              <w:t>1</w:t>
            </w:r>
          </w:p>
        </w:tc>
        <w:tc>
          <w:tcPr>
            <w:tcW w:w="736" w:type="pct"/>
            <w:tcBorders>
              <w:top w:val="nil"/>
              <w:left w:val="single" w:sz="6" w:space="0" w:color="000000"/>
              <w:bottom w:val="single" w:sz="6" w:space="0" w:color="000000"/>
              <w:right w:val="single" w:sz="6" w:space="0" w:color="000000"/>
            </w:tcBorders>
          </w:tcPr>
          <w:p w14:paraId="2598DFD7" w14:textId="77777777" w:rsidR="00457A8E" w:rsidRPr="00654212" w:rsidRDefault="00457A8E"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74D014F1" w14:textId="77777777" w:rsidR="00457A8E" w:rsidRPr="00654212" w:rsidRDefault="00457A8E" w:rsidP="0065671D">
            <w:pPr>
              <w:ind w:firstLine="0"/>
              <w:rPr>
                <w:sz w:val="24"/>
                <w:szCs w:val="24"/>
                <w:lang w:val="ro-RO"/>
              </w:rPr>
            </w:pPr>
          </w:p>
        </w:tc>
      </w:tr>
      <w:tr w:rsidR="00457A8E" w:rsidRPr="00654212" w14:paraId="6F71B2D1" w14:textId="77777777" w:rsidTr="004F2020">
        <w:trPr>
          <w:trHeight w:val="228"/>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739A909" w14:textId="77777777" w:rsidR="00457A8E" w:rsidRPr="00654212" w:rsidRDefault="00457A8E" w:rsidP="0065671D">
            <w:pPr>
              <w:ind w:firstLine="0"/>
              <w:rPr>
                <w:bCs/>
                <w:sz w:val="24"/>
                <w:szCs w:val="24"/>
                <w:lang w:val="ro-RO"/>
              </w:rPr>
            </w:pPr>
            <w:r w:rsidRPr="00654212">
              <w:rPr>
                <w:bCs/>
                <w:sz w:val="24"/>
                <w:szCs w:val="24"/>
                <w:lang w:val="ro-RO"/>
              </w:rPr>
              <w:t>povara administrativă</w:t>
            </w:r>
          </w:p>
        </w:tc>
        <w:tc>
          <w:tcPr>
            <w:tcW w:w="735" w:type="pct"/>
            <w:tcBorders>
              <w:top w:val="nil"/>
              <w:left w:val="single" w:sz="6" w:space="0" w:color="000000"/>
              <w:bottom w:val="single" w:sz="6" w:space="0" w:color="000000"/>
              <w:right w:val="single" w:sz="6" w:space="0" w:color="000000"/>
            </w:tcBorders>
            <w:vAlign w:val="center"/>
          </w:tcPr>
          <w:p w14:paraId="4A167425" w14:textId="57B46CF6" w:rsidR="00457A8E" w:rsidRPr="00654212" w:rsidRDefault="00C61E6E" w:rsidP="0065671D">
            <w:pPr>
              <w:ind w:firstLine="0"/>
              <w:rPr>
                <w:sz w:val="24"/>
                <w:szCs w:val="24"/>
                <w:lang w:val="ro-RO"/>
              </w:rPr>
            </w:pPr>
            <w:r>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5A7279EB" w14:textId="77777777" w:rsidR="00457A8E" w:rsidRPr="00654212" w:rsidRDefault="00457A8E"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74BC1B56" w14:textId="77777777" w:rsidR="00457A8E" w:rsidRPr="00654212" w:rsidRDefault="00457A8E" w:rsidP="0065671D">
            <w:pPr>
              <w:ind w:firstLine="0"/>
              <w:rPr>
                <w:sz w:val="24"/>
                <w:szCs w:val="24"/>
                <w:lang w:val="ro-RO"/>
              </w:rPr>
            </w:pPr>
          </w:p>
        </w:tc>
      </w:tr>
      <w:tr w:rsidR="00457A8E" w:rsidRPr="00654212" w14:paraId="1FB7E92C" w14:textId="77777777" w:rsidTr="004F2020">
        <w:trPr>
          <w:trHeight w:val="246"/>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7E5F070" w14:textId="113C9224" w:rsidR="00457A8E" w:rsidRPr="00654212" w:rsidRDefault="00457A8E" w:rsidP="0065671D">
            <w:pPr>
              <w:ind w:firstLine="0"/>
              <w:rPr>
                <w:sz w:val="24"/>
                <w:szCs w:val="24"/>
                <w:lang w:val="ro-RO"/>
              </w:rPr>
            </w:pPr>
            <w:r w:rsidRPr="00654212">
              <w:rPr>
                <w:bCs/>
                <w:sz w:val="24"/>
                <w:szCs w:val="24"/>
                <w:lang w:val="ro-RO"/>
              </w:rPr>
              <w:t xml:space="preserve">fluxurile comerciale </w:t>
            </w:r>
            <w:r w:rsidR="00AE77F3">
              <w:rPr>
                <w:bCs/>
                <w:sz w:val="24"/>
                <w:szCs w:val="24"/>
                <w:lang w:val="ro-RO"/>
              </w:rPr>
              <w:t>ș</w:t>
            </w:r>
            <w:r w:rsidRPr="00654212">
              <w:rPr>
                <w:bCs/>
                <w:sz w:val="24"/>
                <w:szCs w:val="24"/>
                <w:lang w:val="ro-RO"/>
              </w:rPr>
              <w:t>i investi</w:t>
            </w:r>
            <w:r w:rsidR="00AE77F3">
              <w:rPr>
                <w:bCs/>
                <w:sz w:val="24"/>
                <w:szCs w:val="24"/>
                <w:lang w:val="ro-RO"/>
              </w:rPr>
              <w:t>ț</w:t>
            </w:r>
            <w:r w:rsidRPr="00654212">
              <w:rPr>
                <w:bCs/>
                <w:sz w:val="24"/>
                <w:szCs w:val="24"/>
                <w:lang w:val="ro-RO"/>
              </w:rPr>
              <w:t>ionale</w:t>
            </w:r>
          </w:p>
        </w:tc>
        <w:tc>
          <w:tcPr>
            <w:tcW w:w="735" w:type="pct"/>
            <w:tcBorders>
              <w:top w:val="nil"/>
              <w:left w:val="single" w:sz="6" w:space="0" w:color="000000"/>
              <w:bottom w:val="single" w:sz="6" w:space="0" w:color="000000"/>
              <w:right w:val="single" w:sz="6" w:space="0" w:color="000000"/>
            </w:tcBorders>
            <w:vAlign w:val="center"/>
          </w:tcPr>
          <w:p w14:paraId="4B45E3E9" w14:textId="6155344B" w:rsidR="00457A8E" w:rsidRPr="00654212" w:rsidRDefault="00C61E6E" w:rsidP="0065671D">
            <w:pPr>
              <w:ind w:firstLine="0"/>
              <w:rPr>
                <w:sz w:val="24"/>
                <w:szCs w:val="24"/>
                <w:lang w:val="ro-RO"/>
              </w:rPr>
            </w:pPr>
            <w:r>
              <w:rPr>
                <w:sz w:val="24"/>
                <w:szCs w:val="24"/>
                <w:lang w:val="ro-RO"/>
              </w:rPr>
              <w:t>2</w:t>
            </w:r>
          </w:p>
        </w:tc>
        <w:tc>
          <w:tcPr>
            <w:tcW w:w="736" w:type="pct"/>
            <w:tcBorders>
              <w:top w:val="nil"/>
              <w:left w:val="single" w:sz="6" w:space="0" w:color="000000"/>
              <w:bottom w:val="single" w:sz="6" w:space="0" w:color="000000"/>
              <w:right w:val="single" w:sz="6" w:space="0" w:color="000000"/>
            </w:tcBorders>
          </w:tcPr>
          <w:p w14:paraId="534538C9" w14:textId="77777777" w:rsidR="00457A8E" w:rsidRPr="00654212" w:rsidRDefault="00457A8E"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21A05A60" w14:textId="77777777" w:rsidR="00457A8E" w:rsidRPr="00654212" w:rsidRDefault="00457A8E" w:rsidP="0065671D">
            <w:pPr>
              <w:ind w:firstLine="0"/>
              <w:rPr>
                <w:sz w:val="24"/>
                <w:szCs w:val="24"/>
                <w:lang w:val="ro-RO"/>
              </w:rPr>
            </w:pPr>
          </w:p>
        </w:tc>
      </w:tr>
      <w:tr w:rsidR="00457A8E" w:rsidRPr="00654212" w14:paraId="060B6B3E" w14:textId="77777777" w:rsidTr="004F2020">
        <w:trPr>
          <w:trHeight w:val="237"/>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D78FDB8" w14:textId="77777777" w:rsidR="00457A8E" w:rsidRPr="00654212" w:rsidRDefault="00457A8E" w:rsidP="0065671D">
            <w:pPr>
              <w:ind w:firstLine="0"/>
              <w:rPr>
                <w:sz w:val="24"/>
                <w:szCs w:val="24"/>
                <w:lang w:val="ro-RO"/>
              </w:rPr>
            </w:pPr>
            <w:r w:rsidRPr="00654212">
              <w:rPr>
                <w:bCs/>
                <w:sz w:val="24"/>
                <w:szCs w:val="24"/>
                <w:lang w:val="ro-RO"/>
              </w:rPr>
              <w:t>competitivitatea afacerilor</w:t>
            </w:r>
          </w:p>
        </w:tc>
        <w:tc>
          <w:tcPr>
            <w:tcW w:w="735" w:type="pct"/>
            <w:tcBorders>
              <w:top w:val="nil"/>
              <w:left w:val="single" w:sz="6" w:space="0" w:color="000000"/>
              <w:bottom w:val="single" w:sz="6" w:space="0" w:color="000000"/>
              <w:right w:val="single" w:sz="6" w:space="0" w:color="000000"/>
            </w:tcBorders>
            <w:vAlign w:val="center"/>
          </w:tcPr>
          <w:p w14:paraId="55AA79A6" w14:textId="203ABCE2" w:rsidR="00457A8E" w:rsidRPr="00654212" w:rsidRDefault="0075585F" w:rsidP="0065671D">
            <w:pPr>
              <w:ind w:firstLine="0"/>
              <w:rPr>
                <w:sz w:val="24"/>
                <w:szCs w:val="24"/>
                <w:lang w:val="ro-RO"/>
              </w:rPr>
            </w:pPr>
            <w:r>
              <w:rPr>
                <w:sz w:val="24"/>
                <w:szCs w:val="24"/>
                <w:lang w:val="ro-RO"/>
              </w:rPr>
              <w:t>2</w:t>
            </w:r>
          </w:p>
        </w:tc>
        <w:tc>
          <w:tcPr>
            <w:tcW w:w="736" w:type="pct"/>
            <w:tcBorders>
              <w:top w:val="nil"/>
              <w:left w:val="single" w:sz="6" w:space="0" w:color="000000"/>
              <w:bottom w:val="single" w:sz="6" w:space="0" w:color="000000"/>
              <w:right w:val="single" w:sz="6" w:space="0" w:color="000000"/>
            </w:tcBorders>
          </w:tcPr>
          <w:p w14:paraId="0809AE40" w14:textId="77777777" w:rsidR="00457A8E" w:rsidRPr="00654212" w:rsidRDefault="00457A8E"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766E71AA" w14:textId="77777777" w:rsidR="00457A8E" w:rsidRPr="00654212" w:rsidRDefault="00457A8E" w:rsidP="0065671D">
            <w:pPr>
              <w:ind w:firstLine="0"/>
              <w:rPr>
                <w:sz w:val="24"/>
                <w:szCs w:val="24"/>
                <w:lang w:val="ro-RO"/>
              </w:rPr>
            </w:pPr>
          </w:p>
        </w:tc>
      </w:tr>
      <w:tr w:rsidR="00457A8E" w:rsidRPr="00654212" w14:paraId="012CB2BD" w14:textId="77777777" w:rsidTr="004F2020">
        <w:trPr>
          <w:trHeight w:val="138"/>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F1DCCF6" w14:textId="4D500242" w:rsidR="00457A8E" w:rsidRPr="00654212" w:rsidRDefault="00457A8E" w:rsidP="0065671D">
            <w:pPr>
              <w:ind w:firstLine="0"/>
              <w:rPr>
                <w:bCs/>
                <w:sz w:val="24"/>
                <w:szCs w:val="24"/>
                <w:lang w:val="ro-RO"/>
              </w:rPr>
            </w:pPr>
            <w:r w:rsidRPr="00654212">
              <w:rPr>
                <w:bCs/>
                <w:sz w:val="24"/>
                <w:szCs w:val="24"/>
                <w:lang w:val="ro-RO"/>
              </w:rPr>
              <w:t xml:space="preserve">activitatea diferitor categorii de </w:t>
            </w:r>
            <w:r>
              <w:rPr>
                <w:bCs/>
                <w:sz w:val="24"/>
                <w:szCs w:val="24"/>
                <w:lang w:val="ro-RO"/>
              </w:rPr>
              <w:t xml:space="preserve">întreprinderi mici </w:t>
            </w:r>
            <w:r w:rsidR="00AE77F3">
              <w:rPr>
                <w:bCs/>
                <w:sz w:val="24"/>
                <w:szCs w:val="24"/>
                <w:lang w:val="ro-RO"/>
              </w:rPr>
              <w:t>ș</w:t>
            </w:r>
            <w:r>
              <w:rPr>
                <w:bCs/>
                <w:sz w:val="24"/>
                <w:szCs w:val="24"/>
                <w:lang w:val="ro-RO"/>
              </w:rPr>
              <w:t>i mijlocii</w:t>
            </w:r>
          </w:p>
        </w:tc>
        <w:tc>
          <w:tcPr>
            <w:tcW w:w="735" w:type="pct"/>
            <w:tcBorders>
              <w:top w:val="nil"/>
              <w:left w:val="single" w:sz="6" w:space="0" w:color="000000"/>
              <w:bottom w:val="single" w:sz="6" w:space="0" w:color="000000"/>
              <w:right w:val="single" w:sz="6" w:space="0" w:color="000000"/>
            </w:tcBorders>
            <w:vAlign w:val="center"/>
          </w:tcPr>
          <w:p w14:paraId="354CF659" w14:textId="7F4A8D0F" w:rsidR="00457A8E" w:rsidRPr="00654212" w:rsidRDefault="00C61E6E" w:rsidP="0065671D">
            <w:pPr>
              <w:ind w:firstLine="0"/>
              <w:rPr>
                <w:sz w:val="24"/>
                <w:szCs w:val="24"/>
                <w:lang w:val="ro-RO"/>
              </w:rPr>
            </w:pPr>
            <w:r>
              <w:rPr>
                <w:sz w:val="24"/>
                <w:szCs w:val="24"/>
                <w:lang w:val="ro-RO"/>
              </w:rPr>
              <w:t>2</w:t>
            </w:r>
          </w:p>
        </w:tc>
        <w:tc>
          <w:tcPr>
            <w:tcW w:w="736" w:type="pct"/>
            <w:tcBorders>
              <w:top w:val="nil"/>
              <w:left w:val="single" w:sz="6" w:space="0" w:color="000000"/>
              <w:bottom w:val="single" w:sz="6" w:space="0" w:color="000000"/>
              <w:right w:val="single" w:sz="6" w:space="0" w:color="000000"/>
            </w:tcBorders>
          </w:tcPr>
          <w:p w14:paraId="64938D45" w14:textId="77777777" w:rsidR="00457A8E" w:rsidRPr="00654212" w:rsidRDefault="00457A8E"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0B9F8136" w14:textId="77777777" w:rsidR="00457A8E" w:rsidRPr="00654212" w:rsidRDefault="00457A8E" w:rsidP="0065671D">
            <w:pPr>
              <w:ind w:firstLine="0"/>
              <w:rPr>
                <w:sz w:val="24"/>
                <w:szCs w:val="24"/>
                <w:lang w:val="ro-RO"/>
              </w:rPr>
            </w:pPr>
          </w:p>
        </w:tc>
      </w:tr>
      <w:tr w:rsidR="00457A8E" w:rsidRPr="00654212" w14:paraId="5F655E38" w14:textId="77777777" w:rsidTr="004F2020">
        <w:trPr>
          <w:trHeight w:val="66"/>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AD1A007" w14:textId="47A9C33C" w:rsidR="00457A8E" w:rsidRPr="00654212" w:rsidRDefault="00457A8E" w:rsidP="0065671D">
            <w:pPr>
              <w:ind w:firstLine="0"/>
              <w:rPr>
                <w:bCs/>
                <w:sz w:val="24"/>
                <w:szCs w:val="24"/>
                <w:lang w:val="ro-RO"/>
              </w:rPr>
            </w:pPr>
            <w:r w:rsidRPr="00654212">
              <w:rPr>
                <w:bCs/>
                <w:sz w:val="24"/>
                <w:szCs w:val="24"/>
                <w:lang w:val="ro-RO"/>
              </w:rPr>
              <w:t>concuren</w:t>
            </w:r>
            <w:r w:rsidR="00AE77F3">
              <w:rPr>
                <w:bCs/>
                <w:sz w:val="24"/>
                <w:szCs w:val="24"/>
                <w:lang w:val="ro-RO"/>
              </w:rPr>
              <w:t>ț</w:t>
            </w:r>
            <w:r w:rsidRPr="00654212">
              <w:rPr>
                <w:bCs/>
                <w:sz w:val="24"/>
                <w:szCs w:val="24"/>
                <w:lang w:val="ro-RO"/>
              </w:rPr>
              <w:t>a pe pia</w:t>
            </w:r>
            <w:r w:rsidR="00AE77F3">
              <w:rPr>
                <w:bCs/>
                <w:sz w:val="24"/>
                <w:szCs w:val="24"/>
                <w:lang w:val="ro-RO"/>
              </w:rPr>
              <w:t>ț</w:t>
            </w:r>
            <w:r w:rsidRPr="00654212">
              <w:rPr>
                <w:bCs/>
                <w:sz w:val="24"/>
                <w:szCs w:val="24"/>
                <w:lang w:val="ro-RO"/>
              </w:rPr>
              <w:t>ă</w:t>
            </w:r>
          </w:p>
        </w:tc>
        <w:tc>
          <w:tcPr>
            <w:tcW w:w="735" w:type="pct"/>
            <w:tcBorders>
              <w:top w:val="nil"/>
              <w:left w:val="single" w:sz="6" w:space="0" w:color="000000"/>
              <w:bottom w:val="single" w:sz="6" w:space="0" w:color="000000"/>
              <w:right w:val="single" w:sz="6" w:space="0" w:color="000000"/>
            </w:tcBorders>
            <w:vAlign w:val="center"/>
          </w:tcPr>
          <w:p w14:paraId="46F4FC31" w14:textId="093136C2" w:rsidR="00457A8E" w:rsidRPr="00654212" w:rsidRDefault="00C61E6E" w:rsidP="0065671D">
            <w:pPr>
              <w:ind w:firstLine="0"/>
              <w:rPr>
                <w:sz w:val="24"/>
                <w:szCs w:val="24"/>
                <w:lang w:val="ro-RO"/>
              </w:rPr>
            </w:pPr>
            <w:r>
              <w:rPr>
                <w:sz w:val="24"/>
                <w:szCs w:val="24"/>
                <w:lang w:val="ro-RO"/>
              </w:rPr>
              <w:t>2</w:t>
            </w:r>
          </w:p>
        </w:tc>
        <w:tc>
          <w:tcPr>
            <w:tcW w:w="736" w:type="pct"/>
            <w:tcBorders>
              <w:top w:val="nil"/>
              <w:left w:val="single" w:sz="6" w:space="0" w:color="000000"/>
              <w:bottom w:val="single" w:sz="6" w:space="0" w:color="000000"/>
              <w:right w:val="single" w:sz="6" w:space="0" w:color="000000"/>
            </w:tcBorders>
          </w:tcPr>
          <w:p w14:paraId="3F7BCC5D" w14:textId="77777777" w:rsidR="00457A8E" w:rsidRPr="00654212" w:rsidRDefault="00457A8E"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0B5BE4CE" w14:textId="77777777" w:rsidR="00457A8E" w:rsidRPr="00654212" w:rsidRDefault="00457A8E" w:rsidP="0065671D">
            <w:pPr>
              <w:ind w:firstLine="0"/>
              <w:rPr>
                <w:sz w:val="24"/>
                <w:szCs w:val="24"/>
                <w:lang w:val="ro-RO"/>
              </w:rPr>
            </w:pPr>
          </w:p>
        </w:tc>
      </w:tr>
      <w:tr w:rsidR="00457A8E" w:rsidRPr="00654212" w14:paraId="749A332B" w14:textId="77777777" w:rsidTr="004F2020">
        <w:trPr>
          <w:trHeight w:val="75"/>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EDC6AB3" w14:textId="185D80DB" w:rsidR="00457A8E" w:rsidRPr="00654212" w:rsidRDefault="00457A8E" w:rsidP="0065671D">
            <w:pPr>
              <w:ind w:firstLine="0"/>
              <w:rPr>
                <w:bCs/>
                <w:sz w:val="24"/>
                <w:szCs w:val="24"/>
                <w:lang w:val="ro-RO"/>
              </w:rPr>
            </w:pPr>
            <w:r w:rsidRPr="00654212">
              <w:rPr>
                <w:bCs/>
                <w:sz w:val="24"/>
                <w:szCs w:val="24"/>
                <w:lang w:val="ro-RO"/>
              </w:rPr>
              <w:t>activitatea de inova</w:t>
            </w:r>
            <w:r>
              <w:rPr>
                <w:bCs/>
                <w:sz w:val="24"/>
                <w:szCs w:val="24"/>
                <w:lang w:val="ro-RO"/>
              </w:rPr>
              <w:t>re</w:t>
            </w:r>
            <w:r w:rsidRPr="00654212">
              <w:rPr>
                <w:bCs/>
                <w:sz w:val="24"/>
                <w:szCs w:val="24"/>
                <w:lang w:val="ro-RO"/>
              </w:rPr>
              <w:t xml:space="preserve"> </w:t>
            </w:r>
            <w:r w:rsidR="00AE77F3">
              <w:rPr>
                <w:bCs/>
                <w:sz w:val="24"/>
                <w:szCs w:val="24"/>
                <w:lang w:val="ro-RO"/>
              </w:rPr>
              <w:t>ș</w:t>
            </w:r>
            <w:r w:rsidRPr="00654212">
              <w:rPr>
                <w:bCs/>
                <w:sz w:val="24"/>
                <w:szCs w:val="24"/>
                <w:lang w:val="ro-RO"/>
              </w:rPr>
              <w:t>i cercetare</w:t>
            </w:r>
          </w:p>
        </w:tc>
        <w:tc>
          <w:tcPr>
            <w:tcW w:w="735" w:type="pct"/>
            <w:tcBorders>
              <w:top w:val="nil"/>
              <w:left w:val="single" w:sz="6" w:space="0" w:color="000000"/>
              <w:bottom w:val="single" w:sz="6" w:space="0" w:color="000000"/>
              <w:right w:val="single" w:sz="6" w:space="0" w:color="000000"/>
            </w:tcBorders>
            <w:vAlign w:val="center"/>
          </w:tcPr>
          <w:p w14:paraId="78F6457E" w14:textId="27C612AC" w:rsidR="00457A8E" w:rsidRPr="00654212" w:rsidRDefault="00C61E6E" w:rsidP="0065671D">
            <w:pPr>
              <w:ind w:firstLine="0"/>
              <w:rPr>
                <w:sz w:val="24"/>
                <w:szCs w:val="24"/>
                <w:lang w:val="ro-RO"/>
              </w:rPr>
            </w:pPr>
            <w:r>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1AD4E544" w14:textId="77777777" w:rsidR="00457A8E" w:rsidRPr="00654212" w:rsidRDefault="00457A8E"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746C2A28" w14:textId="77777777" w:rsidR="00457A8E" w:rsidRPr="00654212" w:rsidRDefault="00457A8E" w:rsidP="0065671D">
            <w:pPr>
              <w:ind w:firstLine="0"/>
              <w:rPr>
                <w:sz w:val="24"/>
                <w:szCs w:val="24"/>
                <w:lang w:val="ro-RO"/>
              </w:rPr>
            </w:pPr>
          </w:p>
        </w:tc>
      </w:tr>
      <w:tr w:rsidR="00457A8E" w:rsidRPr="00654212" w14:paraId="33BCA3ED" w14:textId="77777777" w:rsidTr="004F2020">
        <w:trPr>
          <w:trHeight w:val="53"/>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AA9F586" w14:textId="66DCE951" w:rsidR="00457A8E" w:rsidRPr="00654212" w:rsidRDefault="00457A8E" w:rsidP="0065671D">
            <w:pPr>
              <w:ind w:firstLine="0"/>
              <w:rPr>
                <w:bCs/>
                <w:sz w:val="24"/>
                <w:szCs w:val="24"/>
                <w:lang w:val="ro-RO"/>
              </w:rPr>
            </w:pPr>
            <w:r w:rsidRPr="00654212">
              <w:rPr>
                <w:bCs/>
                <w:sz w:val="24"/>
                <w:szCs w:val="24"/>
                <w:lang w:val="ro-RO"/>
              </w:rPr>
              <w:t xml:space="preserve">veniturile </w:t>
            </w:r>
            <w:r w:rsidR="00AE77F3">
              <w:rPr>
                <w:bCs/>
                <w:sz w:val="24"/>
                <w:szCs w:val="24"/>
                <w:lang w:val="ro-RO"/>
              </w:rPr>
              <w:t>ș</w:t>
            </w:r>
            <w:r w:rsidRPr="00654212">
              <w:rPr>
                <w:bCs/>
                <w:sz w:val="24"/>
                <w:szCs w:val="24"/>
                <w:lang w:val="ro-RO"/>
              </w:rPr>
              <w:t>i cheltuielile publice</w:t>
            </w:r>
          </w:p>
        </w:tc>
        <w:tc>
          <w:tcPr>
            <w:tcW w:w="735" w:type="pct"/>
            <w:tcBorders>
              <w:top w:val="nil"/>
              <w:left w:val="single" w:sz="6" w:space="0" w:color="000000"/>
              <w:bottom w:val="single" w:sz="6" w:space="0" w:color="000000"/>
              <w:right w:val="single" w:sz="6" w:space="0" w:color="000000"/>
            </w:tcBorders>
            <w:vAlign w:val="center"/>
          </w:tcPr>
          <w:p w14:paraId="453D0E17" w14:textId="1CD00BC2" w:rsidR="00457A8E" w:rsidRPr="00654212" w:rsidRDefault="0075585F" w:rsidP="0065671D">
            <w:pPr>
              <w:ind w:firstLine="0"/>
              <w:rPr>
                <w:sz w:val="24"/>
                <w:szCs w:val="24"/>
                <w:lang w:val="ro-RO"/>
              </w:rPr>
            </w:pPr>
            <w:r>
              <w:rPr>
                <w:sz w:val="24"/>
                <w:szCs w:val="24"/>
                <w:lang w:val="ro-RO"/>
              </w:rPr>
              <w:t>-</w:t>
            </w:r>
            <w:r w:rsidR="00C61E6E">
              <w:rPr>
                <w:sz w:val="24"/>
                <w:szCs w:val="24"/>
                <w:lang w:val="ro-RO"/>
              </w:rPr>
              <w:t>1</w:t>
            </w:r>
          </w:p>
        </w:tc>
        <w:tc>
          <w:tcPr>
            <w:tcW w:w="736" w:type="pct"/>
            <w:tcBorders>
              <w:top w:val="nil"/>
              <w:left w:val="single" w:sz="6" w:space="0" w:color="000000"/>
              <w:bottom w:val="single" w:sz="6" w:space="0" w:color="000000"/>
              <w:right w:val="single" w:sz="6" w:space="0" w:color="000000"/>
            </w:tcBorders>
          </w:tcPr>
          <w:p w14:paraId="52525E39" w14:textId="77777777" w:rsidR="00457A8E" w:rsidRPr="00654212" w:rsidRDefault="00457A8E"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3CF590B1" w14:textId="77777777" w:rsidR="00457A8E" w:rsidRPr="00654212" w:rsidRDefault="00457A8E" w:rsidP="0065671D">
            <w:pPr>
              <w:ind w:firstLine="0"/>
              <w:rPr>
                <w:sz w:val="24"/>
                <w:szCs w:val="24"/>
                <w:lang w:val="ro-RO"/>
              </w:rPr>
            </w:pPr>
          </w:p>
        </w:tc>
      </w:tr>
      <w:tr w:rsidR="00457A8E" w:rsidRPr="00654212" w14:paraId="17C0DC96" w14:textId="77777777" w:rsidTr="004F2020">
        <w:trPr>
          <w:trHeight w:val="210"/>
          <w:jc w:val="center"/>
        </w:trPr>
        <w:tc>
          <w:tcPr>
            <w:tcW w:w="2569" w:type="pct"/>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66E99BD4" w14:textId="05BCB57D" w:rsidR="00457A8E" w:rsidRPr="00654212" w:rsidRDefault="00457A8E" w:rsidP="0065671D">
            <w:pPr>
              <w:ind w:firstLine="0"/>
              <w:rPr>
                <w:bCs/>
                <w:sz w:val="24"/>
                <w:szCs w:val="24"/>
                <w:lang w:val="ro-RO"/>
              </w:rPr>
            </w:pPr>
            <w:r w:rsidRPr="00654212">
              <w:rPr>
                <w:bCs/>
                <w:sz w:val="24"/>
                <w:szCs w:val="24"/>
                <w:lang w:val="ro-RO"/>
              </w:rPr>
              <w:t>cadrul institu</w:t>
            </w:r>
            <w:r w:rsidR="00AE77F3">
              <w:rPr>
                <w:bCs/>
                <w:sz w:val="24"/>
                <w:szCs w:val="24"/>
                <w:lang w:val="ro-RO"/>
              </w:rPr>
              <w:t>ț</w:t>
            </w:r>
            <w:r w:rsidRPr="00654212">
              <w:rPr>
                <w:bCs/>
                <w:sz w:val="24"/>
                <w:szCs w:val="24"/>
                <w:lang w:val="ro-RO"/>
              </w:rPr>
              <w:t>ional al autorită</w:t>
            </w:r>
            <w:r w:rsidR="00AE77F3">
              <w:rPr>
                <w:bCs/>
                <w:sz w:val="24"/>
                <w:szCs w:val="24"/>
                <w:lang w:val="ro-RO"/>
              </w:rPr>
              <w:t>ț</w:t>
            </w:r>
            <w:r w:rsidRPr="00654212">
              <w:rPr>
                <w:bCs/>
                <w:sz w:val="24"/>
                <w:szCs w:val="24"/>
                <w:lang w:val="ro-RO"/>
              </w:rPr>
              <w:t>ilor publice</w:t>
            </w:r>
          </w:p>
        </w:tc>
        <w:tc>
          <w:tcPr>
            <w:tcW w:w="735" w:type="pct"/>
            <w:tcBorders>
              <w:top w:val="nil"/>
              <w:left w:val="single" w:sz="6" w:space="0" w:color="000000"/>
              <w:bottom w:val="single" w:sz="4" w:space="0" w:color="auto"/>
              <w:right w:val="single" w:sz="6" w:space="0" w:color="000000"/>
            </w:tcBorders>
            <w:vAlign w:val="center"/>
          </w:tcPr>
          <w:p w14:paraId="2B0C00F7" w14:textId="745FCDCA" w:rsidR="00457A8E" w:rsidRPr="00654212" w:rsidRDefault="0075585F" w:rsidP="0065671D">
            <w:pPr>
              <w:ind w:firstLine="0"/>
              <w:rPr>
                <w:sz w:val="24"/>
                <w:szCs w:val="24"/>
                <w:lang w:val="ro-RO"/>
              </w:rPr>
            </w:pPr>
            <w:r>
              <w:rPr>
                <w:sz w:val="24"/>
                <w:szCs w:val="24"/>
                <w:lang w:val="ro-RO"/>
              </w:rPr>
              <w:t>-</w:t>
            </w:r>
            <w:r w:rsidR="00C61E6E">
              <w:rPr>
                <w:sz w:val="24"/>
                <w:szCs w:val="24"/>
                <w:lang w:val="ro-RO"/>
              </w:rPr>
              <w:t>1</w:t>
            </w:r>
          </w:p>
        </w:tc>
        <w:tc>
          <w:tcPr>
            <w:tcW w:w="736" w:type="pct"/>
            <w:tcBorders>
              <w:top w:val="nil"/>
              <w:left w:val="single" w:sz="6" w:space="0" w:color="000000"/>
              <w:bottom w:val="single" w:sz="4" w:space="0" w:color="auto"/>
              <w:right w:val="single" w:sz="6" w:space="0" w:color="000000"/>
            </w:tcBorders>
          </w:tcPr>
          <w:p w14:paraId="068DBB42" w14:textId="77777777" w:rsidR="00457A8E" w:rsidRPr="00654212" w:rsidRDefault="00457A8E" w:rsidP="0065671D">
            <w:pPr>
              <w:ind w:firstLine="0"/>
              <w:rPr>
                <w:bCs/>
                <w:sz w:val="24"/>
                <w:szCs w:val="24"/>
                <w:lang w:val="ro-RO"/>
              </w:rPr>
            </w:pPr>
          </w:p>
        </w:tc>
        <w:tc>
          <w:tcPr>
            <w:tcW w:w="959" w:type="pct"/>
            <w:tcBorders>
              <w:top w:val="nil"/>
              <w:left w:val="single" w:sz="6" w:space="0" w:color="000000"/>
              <w:bottom w:val="single" w:sz="4" w:space="0" w:color="auto"/>
              <w:right w:val="single" w:sz="6" w:space="0" w:color="000000"/>
            </w:tcBorders>
          </w:tcPr>
          <w:p w14:paraId="065576F2" w14:textId="77777777" w:rsidR="00457A8E" w:rsidRPr="00654212" w:rsidRDefault="00457A8E" w:rsidP="0065671D">
            <w:pPr>
              <w:ind w:firstLine="0"/>
              <w:rPr>
                <w:sz w:val="24"/>
                <w:szCs w:val="24"/>
                <w:lang w:val="ro-RO"/>
              </w:rPr>
            </w:pPr>
          </w:p>
        </w:tc>
      </w:tr>
      <w:tr w:rsidR="00457A8E" w:rsidRPr="00654212" w14:paraId="0BE8099B" w14:textId="77777777" w:rsidTr="004F2020">
        <w:trPr>
          <w:trHeight w:val="147"/>
          <w:jc w:val="center"/>
        </w:trPr>
        <w:tc>
          <w:tcPr>
            <w:tcW w:w="2569"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5CDB2295" w14:textId="5E2D79F9" w:rsidR="00457A8E" w:rsidRPr="00654212" w:rsidRDefault="00457A8E" w:rsidP="0065671D">
            <w:pPr>
              <w:ind w:firstLine="0"/>
              <w:rPr>
                <w:bCs/>
                <w:sz w:val="24"/>
                <w:szCs w:val="24"/>
                <w:lang w:val="ro-RO"/>
              </w:rPr>
            </w:pPr>
            <w:r w:rsidRPr="00654212">
              <w:rPr>
                <w:bCs/>
                <w:sz w:val="24"/>
                <w:szCs w:val="24"/>
                <w:lang w:val="ro-RO"/>
              </w:rPr>
              <w:t xml:space="preserve">alegerea, calitatea </w:t>
            </w:r>
            <w:r w:rsidR="00AE77F3">
              <w:rPr>
                <w:bCs/>
                <w:sz w:val="24"/>
                <w:szCs w:val="24"/>
                <w:lang w:val="ro-RO"/>
              </w:rPr>
              <w:t>ș</w:t>
            </w:r>
            <w:r w:rsidRPr="00654212">
              <w:rPr>
                <w:bCs/>
                <w:sz w:val="24"/>
                <w:szCs w:val="24"/>
                <w:lang w:val="ro-RO"/>
              </w:rPr>
              <w:t>i pre</w:t>
            </w:r>
            <w:r w:rsidR="00AE77F3">
              <w:rPr>
                <w:bCs/>
                <w:sz w:val="24"/>
                <w:szCs w:val="24"/>
                <w:lang w:val="ro-RO"/>
              </w:rPr>
              <w:t>ț</w:t>
            </w:r>
            <w:r w:rsidRPr="00654212">
              <w:rPr>
                <w:bCs/>
                <w:sz w:val="24"/>
                <w:szCs w:val="24"/>
                <w:lang w:val="ro-RO"/>
              </w:rPr>
              <w:t>urile pentru consumatori</w:t>
            </w:r>
          </w:p>
        </w:tc>
        <w:tc>
          <w:tcPr>
            <w:tcW w:w="735" w:type="pct"/>
            <w:tcBorders>
              <w:top w:val="single" w:sz="4" w:space="0" w:color="auto"/>
              <w:left w:val="single" w:sz="4" w:space="0" w:color="auto"/>
              <w:bottom w:val="single" w:sz="4" w:space="0" w:color="auto"/>
              <w:right w:val="single" w:sz="4" w:space="0" w:color="auto"/>
            </w:tcBorders>
            <w:vAlign w:val="center"/>
          </w:tcPr>
          <w:p w14:paraId="5DCAA1E4" w14:textId="28633EE7" w:rsidR="00457A8E" w:rsidRPr="00654212" w:rsidRDefault="00C61E6E" w:rsidP="0065671D">
            <w:pPr>
              <w:ind w:firstLine="0"/>
              <w:rPr>
                <w:sz w:val="24"/>
                <w:szCs w:val="24"/>
                <w:lang w:val="ro-RO"/>
              </w:rPr>
            </w:pPr>
            <w:r>
              <w:rPr>
                <w:sz w:val="24"/>
                <w:szCs w:val="24"/>
                <w:lang w:val="ro-RO"/>
              </w:rPr>
              <w:t>2</w:t>
            </w:r>
          </w:p>
        </w:tc>
        <w:tc>
          <w:tcPr>
            <w:tcW w:w="736" w:type="pct"/>
            <w:tcBorders>
              <w:top w:val="single" w:sz="4" w:space="0" w:color="auto"/>
              <w:left w:val="single" w:sz="4" w:space="0" w:color="auto"/>
              <w:bottom w:val="single" w:sz="4" w:space="0" w:color="auto"/>
              <w:right w:val="single" w:sz="4" w:space="0" w:color="auto"/>
            </w:tcBorders>
          </w:tcPr>
          <w:p w14:paraId="41B19A05" w14:textId="77777777" w:rsidR="00457A8E" w:rsidRPr="00654212" w:rsidRDefault="00457A8E" w:rsidP="0065671D">
            <w:pPr>
              <w:ind w:firstLine="0"/>
              <w:rPr>
                <w:bCs/>
                <w:sz w:val="24"/>
                <w:szCs w:val="24"/>
                <w:lang w:val="ro-RO"/>
              </w:rPr>
            </w:pPr>
          </w:p>
        </w:tc>
        <w:tc>
          <w:tcPr>
            <w:tcW w:w="959" w:type="pct"/>
            <w:tcBorders>
              <w:top w:val="single" w:sz="4" w:space="0" w:color="auto"/>
              <w:left w:val="single" w:sz="4" w:space="0" w:color="auto"/>
              <w:bottom w:val="single" w:sz="4" w:space="0" w:color="auto"/>
              <w:right w:val="single" w:sz="4" w:space="0" w:color="auto"/>
            </w:tcBorders>
          </w:tcPr>
          <w:p w14:paraId="556E84C3" w14:textId="77777777" w:rsidR="00457A8E" w:rsidRPr="00654212" w:rsidRDefault="00457A8E" w:rsidP="0065671D">
            <w:pPr>
              <w:ind w:firstLine="0"/>
              <w:rPr>
                <w:sz w:val="24"/>
                <w:szCs w:val="24"/>
                <w:lang w:val="ro-RO"/>
              </w:rPr>
            </w:pPr>
          </w:p>
        </w:tc>
      </w:tr>
      <w:tr w:rsidR="00457A8E" w:rsidRPr="00654212" w14:paraId="07EA1D72" w14:textId="77777777" w:rsidTr="004F2020">
        <w:trPr>
          <w:trHeight w:val="53"/>
          <w:jc w:val="center"/>
        </w:trPr>
        <w:tc>
          <w:tcPr>
            <w:tcW w:w="2569"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5FC52DD6" w14:textId="3BF7DCDD" w:rsidR="00457A8E" w:rsidRPr="00654212" w:rsidRDefault="00457A8E" w:rsidP="0065671D">
            <w:pPr>
              <w:ind w:firstLine="0"/>
              <w:rPr>
                <w:bCs/>
                <w:sz w:val="24"/>
                <w:szCs w:val="24"/>
                <w:lang w:val="ro-RO"/>
              </w:rPr>
            </w:pPr>
            <w:r w:rsidRPr="00654212">
              <w:rPr>
                <w:bCs/>
                <w:sz w:val="24"/>
                <w:szCs w:val="24"/>
                <w:lang w:val="ro-RO"/>
              </w:rPr>
              <w:t xml:space="preserve">bunăstarea gospodăriilor casnice </w:t>
            </w:r>
            <w:r w:rsidR="00AE77F3">
              <w:rPr>
                <w:bCs/>
                <w:sz w:val="24"/>
                <w:szCs w:val="24"/>
                <w:lang w:val="ro-RO"/>
              </w:rPr>
              <w:t>ș</w:t>
            </w:r>
            <w:r w:rsidRPr="00654212">
              <w:rPr>
                <w:bCs/>
                <w:sz w:val="24"/>
                <w:szCs w:val="24"/>
                <w:lang w:val="ro-RO"/>
              </w:rPr>
              <w:t>i a cetă</w:t>
            </w:r>
            <w:r w:rsidR="00AE77F3">
              <w:rPr>
                <w:bCs/>
                <w:sz w:val="24"/>
                <w:szCs w:val="24"/>
                <w:lang w:val="ro-RO"/>
              </w:rPr>
              <w:t>ț</w:t>
            </w:r>
            <w:r w:rsidRPr="00654212">
              <w:rPr>
                <w:bCs/>
                <w:sz w:val="24"/>
                <w:szCs w:val="24"/>
                <w:lang w:val="ro-RO"/>
              </w:rPr>
              <w:t>enilor</w:t>
            </w:r>
          </w:p>
        </w:tc>
        <w:tc>
          <w:tcPr>
            <w:tcW w:w="735" w:type="pct"/>
            <w:tcBorders>
              <w:top w:val="single" w:sz="4" w:space="0" w:color="auto"/>
              <w:left w:val="single" w:sz="6" w:space="0" w:color="000000"/>
              <w:bottom w:val="single" w:sz="6" w:space="0" w:color="000000"/>
              <w:right w:val="single" w:sz="6" w:space="0" w:color="000000"/>
            </w:tcBorders>
            <w:vAlign w:val="center"/>
          </w:tcPr>
          <w:p w14:paraId="2A7C633B" w14:textId="4AEF4199" w:rsidR="00457A8E" w:rsidRPr="00654212" w:rsidRDefault="00C61E6E" w:rsidP="0065671D">
            <w:pPr>
              <w:ind w:firstLine="0"/>
              <w:rPr>
                <w:sz w:val="24"/>
                <w:szCs w:val="24"/>
                <w:lang w:val="ro-RO"/>
              </w:rPr>
            </w:pPr>
            <w:r>
              <w:rPr>
                <w:sz w:val="24"/>
                <w:szCs w:val="24"/>
                <w:lang w:val="ro-RO"/>
              </w:rPr>
              <w:t>1</w:t>
            </w:r>
          </w:p>
        </w:tc>
        <w:tc>
          <w:tcPr>
            <w:tcW w:w="736" w:type="pct"/>
            <w:tcBorders>
              <w:top w:val="single" w:sz="4" w:space="0" w:color="auto"/>
              <w:left w:val="single" w:sz="6" w:space="0" w:color="000000"/>
              <w:bottom w:val="single" w:sz="6" w:space="0" w:color="000000"/>
              <w:right w:val="single" w:sz="6" w:space="0" w:color="000000"/>
            </w:tcBorders>
          </w:tcPr>
          <w:p w14:paraId="00F784E9" w14:textId="77777777" w:rsidR="00457A8E" w:rsidRPr="00654212" w:rsidRDefault="00457A8E" w:rsidP="0065671D">
            <w:pPr>
              <w:ind w:firstLine="0"/>
              <w:rPr>
                <w:bCs/>
                <w:sz w:val="24"/>
                <w:szCs w:val="24"/>
                <w:lang w:val="ro-RO"/>
              </w:rPr>
            </w:pPr>
          </w:p>
        </w:tc>
        <w:tc>
          <w:tcPr>
            <w:tcW w:w="959" w:type="pct"/>
            <w:tcBorders>
              <w:top w:val="single" w:sz="4" w:space="0" w:color="auto"/>
              <w:left w:val="single" w:sz="6" w:space="0" w:color="000000"/>
              <w:bottom w:val="single" w:sz="6" w:space="0" w:color="000000"/>
              <w:right w:val="single" w:sz="6" w:space="0" w:color="000000"/>
            </w:tcBorders>
          </w:tcPr>
          <w:p w14:paraId="32B29425" w14:textId="77777777" w:rsidR="00457A8E" w:rsidRPr="00654212" w:rsidRDefault="00457A8E" w:rsidP="0065671D">
            <w:pPr>
              <w:ind w:firstLine="0"/>
              <w:rPr>
                <w:sz w:val="24"/>
                <w:szCs w:val="24"/>
                <w:lang w:val="ro-RO"/>
              </w:rPr>
            </w:pPr>
          </w:p>
        </w:tc>
      </w:tr>
      <w:tr w:rsidR="00457A8E" w:rsidRPr="00654212" w14:paraId="7FDC1987" w14:textId="77777777" w:rsidTr="004F2020">
        <w:trPr>
          <w:trHeight w:val="246"/>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B7860C3" w14:textId="5D2CEAE9" w:rsidR="00457A8E" w:rsidRPr="004554B2" w:rsidRDefault="00457A8E" w:rsidP="0065671D">
            <w:pPr>
              <w:ind w:firstLine="0"/>
              <w:rPr>
                <w:bCs/>
                <w:sz w:val="24"/>
                <w:szCs w:val="24"/>
                <w:lang w:val="it-IT"/>
              </w:rPr>
            </w:pPr>
            <w:r w:rsidRPr="00654212">
              <w:rPr>
                <w:bCs/>
                <w:sz w:val="24"/>
                <w:szCs w:val="24"/>
                <w:lang w:val="ro-RO"/>
              </w:rPr>
              <w:t>situa</w:t>
            </w:r>
            <w:r w:rsidR="00AE77F3">
              <w:rPr>
                <w:bCs/>
                <w:sz w:val="24"/>
                <w:szCs w:val="24"/>
                <w:lang w:val="ro-RO"/>
              </w:rPr>
              <w:t>ț</w:t>
            </w:r>
            <w:r w:rsidRPr="00654212">
              <w:rPr>
                <w:bCs/>
                <w:sz w:val="24"/>
                <w:szCs w:val="24"/>
                <w:lang w:val="ro-RO"/>
              </w:rPr>
              <w:t>ia social-economică în anumite regiuni</w:t>
            </w:r>
          </w:p>
        </w:tc>
        <w:tc>
          <w:tcPr>
            <w:tcW w:w="735" w:type="pct"/>
            <w:tcBorders>
              <w:top w:val="nil"/>
              <w:left w:val="single" w:sz="6" w:space="0" w:color="000000"/>
              <w:bottom w:val="single" w:sz="6" w:space="0" w:color="000000"/>
              <w:right w:val="single" w:sz="6" w:space="0" w:color="000000"/>
            </w:tcBorders>
            <w:vAlign w:val="center"/>
          </w:tcPr>
          <w:p w14:paraId="1424FFD5" w14:textId="400E64C7" w:rsidR="00457A8E" w:rsidRPr="00654212" w:rsidRDefault="00C61E6E" w:rsidP="0065671D">
            <w:pPr>
              <w:ind w:firstLine="0"/>
              <w:rPr>
                <w:sz w:val="24"/>
                <w:szCs w:val="24"/>
                <w:lang w:val="ro-RO"/>
              </w:rPr>
            </w:pPr>
            <w:r>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6A774839" w14:textId="77777777" w:rsidR="00457A8E" w:rsidRPr="00654212" w:rsidRDefault="00457A8E"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7D1A953C" w14:textId="77777777" w:rsidR="00457A8E" w:rsidRPr="00654212" w:rsidRDefault="00457A8E" w:rsidP="0065671D">
            <w:pPr>
              <w:ind w:firstLine="0"/>
              <w:rPr>
                <w:sz w:val="24"/>
                <w:szCs w:val="24"/>
                <w:lang w:val="ro-RO"/>
              </w:rPr>
            </w:pPr>
          </w:p>
        </w:tc>
      </w:tr>
      <w:tr w:rsidR="00457A8E" w:rsidRPr="00654212" w14:paraId="60535284" w14:textId="77777777" w:rsidTr="004F2020">
        <w:trPr>
          <w:trHeight w:val="246"/>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9CC3E43" w14:textId="7C99B20E" w:rsidR="00457A8E" w:rsidRPr="00654212" w:rsidRDefault="00457A8E" w:rsidP="0065671D">
            <w:pPr>
              <w:ind w:firstLine="0"/>
              <w:rPr>
                <w:bCs/>
                <w:sz w:val="24"/>
                <w:szCs w:val="24"/>
              </w:rPr>
            </w:pPr>
            <w:r w:rsidRPr="00654212">
              <w:rPr>
                <w:bCs/>
                <w:sz w:val="24"/>
                <w:szCs w:val="24"/>
                <w:lang w:val="ro-RO"/>
              </w:rPr>
              <w:t>situa</w:t>
            </w:r>
            <w:r w:rsidR="00AE77F3">
              <w:rPr>
                <w:bCs/>
                <w:sz w:val="24"/>
                <w:szCs w:val="24"/>
                <w:lang w:val="ro-RO"/>
              </w:rPr>
              <w:t>ț</w:t>
            </w:r>
            <w:r w:rsidRPr="00654212">
              <w:rPr>
                <w:bCs/>
                <w:sz w:val="24"/>
                <w:szCs w:val="24"/>
                <w:lang w:val="ro-RO"/>
              </w:rPr>
              <w:t>ia macroeconomică</w:t>
            </w:r>
          </w:p>
        </w:tc>
        <w:tc>
          <w:tcPr>
            <w:tcW w:w="735" w:type="pct"/>
            <w:tcBorders>
              <w:top w:val="nil"/>
              <w:left w:val="single" w:sz="6" w:space="0" w:color="000000"/>
              <w:bottom w:val="single" w:sz="6" w:space="0" w:color="000000"/>
              <w:right w:val="single" w:sz="6" w:space="0" w:color="000000"/>
            </w:tcBorders>
            <w:vAlign w:val="center"/>
          </w:tcPr>
          <w:p w14:paraId="6B7D71AB" w14:textId="033CF7E5" w:rsidR="00457A8E" w:rsidRPr="00654212" w:rsidRDefault="00C61E6E" w:rsidP="0065671D">
            <w:pPr>
              <w:ind w:firstLine="0"/>
              <w:rPr>
                <w:sz w:val="24"/>
                <w:szCs w:val="24"/>
                <w:lang w:val="ro-RO"/>
              </w:rPr>
            </w:pPr>
            <w:r>
              <w:rPr>
                <w:sz w:val="24"/>
                <w:szCs w:val="24"/>
                <w:lang w:val="ro-RO"/>
              </w:rPr>
              <w:t>1</w:t>
            </w:r>
          </w:p>
        </w:tc>
        <w:tc>
          <w:tcPr>
            <w:tcW w:w="736" w:type="pct"/>
            <w:tcBorders>
              <w:top w:val="nil"/>
              <w:left w:val="single" w:sz="6" w:space="0" w:color="000000"/>
              <w:bottom w:val="single" w:sz="6" w:space="0" w:color="000000"/>
              <w:right w:val="single" w:sz="6" w:space="0" w:color="000000"/>
            </w:tcBorders>
          </w:tcPr>
          <w:p w14:paraId="467EAB73" w14:textId="77777777" w:rsidR="00457A8E" w:rsidRPr="00654212" w:rsidRDefault="00457A8E"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04843E36" w14:textId="77777777" w:rsidR="00457A8E" w:rsidRPr="00654212" w:rsidRDefault="00457A8E" w:rsidP="0065671D">
            <w:pPr>
              <w:ind w:firstLine="0"/>
              <w:rPr>
                <w:sz w:val="24"/>
                <w:szCs w:val="24"/>
                <w:lang w:val="ro-RO"/>
              </w:rPr>
            </w:pPr>
          </w:p>
        </w:tc>
      </w:tr>
      <w:tr w:rsidR="00457A8E" w:rsidRPr="00654212" w14:paraId="4FF29F72" w14:textId="77777777" w:rsidTr="004F2020">
        <w:trPr>
          <w:trHeight w:val="237"/>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79174EE" w14:textId="77777777" w:rsidR="00457A8E" w:rsidRPr="00654212" w:rsidRDefault="00457A8E" w:rsidP="0065671D">
            <w:pPr>
              <w:ind w:firstLine="0"/>
              <w:rPr>
                <w:bCs/>
                <w:sz w:val="24"/>
                <w:szCs w:val="24"/>
                <w:lang w:val="ro-RO"/>
              </w:rPr>
            </w:pPr>
            <w:r w:rsidRPr="00654212">
              <w:rPr>
                <w:bCs/>
                <w:sz w:val="24"/>
                <w:szCs w:val="24"/>
                <w:lang w:val="ro-RO"/>
              </w:rPr>
              <w:t>alte aspecte economice</w:t>
            </w:r>
          </w:p>
        </w:tc>
        <w:tc>
          <w:tcPr>
            <w:tcW w:w="735" w:type="pct"/>
            <w:tcBorders>
              <w:top w:val="nil"/>
              <w:left w:val="single" w:sz="6" w:space="0" w:color="000000"/>
              <w:bottom w:val="single" w:sz="6" w:space="0" w:color="000000"/>
              <w:right w:val="single" w:sz="6" w:space="0" w:color="000000"/>
            </w:tcBorders>
            <w:vAlign w:val="center"/>
          </w:tcPr>
          <w:p w14:paraId="223FCCA4" w14:textId="54FEB840" w:rsidR="00457A8E" w:rsidRPr="00654212" w:rsidRDefault="00C61E6E" w:rsidP="0065671D">
            <w:pPr>
              <w:ind w:firstLine="0"/>
              <w:rPr>
                <w:sz w:val="24"/>
                <w:szCs w:val="24"/>
                <w:lang w:val="ro-RO"/>
              </w:rPr>
            </w:pPr>
            <w:r>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049A84ED" w14:textId="77777777" w:rsidR="00457A8E" w:rsidRPr="00654212" w:rsidRDefault="00457A8E"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36EA274E" w14:textId="77777777" w:rsidR="00457A8E" w:rsidRPr="00654212" w:rsidRDefault="00457A8E" w:rsidP="0065671D">
            <w:pPr>
              <w:ind w:firstLine="0"/>
              <w:rPr>
                <w:sz w:val="24"/>
                <w:szCs w:val="24"/>
                <w:lang w:val="ro-RO"/>
              </w:rPr>
            </w:pPr>
          </w:p>
        </w:tc>
      </w:tr>
      <w:bookmarkEnd w:id="2"/>
      <w:tr w:rsidR="00457A8E" w:rsidRPr="00654212" w14:paraId="6CF611E9" w14:textId="77777777" w:rsidTr="004F2020">
        <w:trPr>
          <w:trHeight w:val="53"/>
          <w:jc w:val="center"/>
        </w:trPr>
        <w:tc>
          <w:tcPr>
            <w:tcW w:w="5000" w:type="pct"/>
            <w:gridSpan w:val="4"/>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9DBB687" w14:textId="77777777" w:rsidR="00457A8E" w:rsidRPr="00654212" w:rsidRDefault="00457A8E" w:rsidP="0065671D">
            <w:pPr>
              <w:ind w:firstLine="0"/>
              <w:rPr>
                <w:b/>
                <w:sz w:val="24"/>
                <w:szCs w:val="24"/>
                <w:lang w:val="ro-RO"/>
              </w:rPr>
            </w:pPr>
            <w:r w:rsidRPr="00654212">
              <w:rPr>
                <w:b/>
                <w:bCs/>
                <w:sz w:val="24"/>
                <w:szCs w:val="24"/>
                <w:lang w:val="ro-RO"/>
              </w:rPr>
              <w:t>Social</w:t>
            </w:r>
          </w:p>
        </w:tc>
      </w:tr>
      <w:tr w:rsidR="00457A8E" w:rsidRPr="00654212" w14:paraId="191E698C" w14:textId="77777777" w:rsidTr="004F2020">
        <w:trPr>
          <w:trHeight w:val="156"/>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71A12AD" w14:textId="087098C4" w:rsidR="00457A8E" w:rsidRPr="00654212" w:rsidRDefault="00457A8E" w:rsidP="0065671D">
            <w:pPr>
              <w:ind w:firstLine="0"/>
              <w:rPr>
                <w:bCs/>
                <w:sz w:val="24"/>
                <w:szCs w:val="24"/>
                <w:lang w:val="ro-RO"/>
              </w:rPr>
            </w:pPr>
            <w:r w:rsidRPr="00654212">
              <w:rPr>
                <w:bCs/>
                <w:sz w:val="24"/>
                <w:szCs w:val="24"/>
                <w:lang w:val="ro-RO"/>
              </w:rPr>
              <w:t>gradul de ocupare a for</w:t>
            </w:r>
            <w:r w:rsidR="00AE77F3">
              <w:rPr>
                <w:bCs/>
                <w:sz w:val="24"/>
                <w:szCs w:val="24"/>
                <w:lang w:val="ro-RO"/>
              </w:rPr>
              <w:t>ț</w:t>
            </w:r>
            <w:r w:rsidRPr="00654212">
              <w:rPr>
                <w:bCs/>
                <w:sz w:val="24"/>
                <w:szCs w:val="24"/>
                <w:lang w:val="ro-RO"/>
              </w:rPr>
              <w:t>ei de muncă</w:t>
            </w:r>
          </w:p>
        </w:tc>
        <w:tc>
          <w:tcPr>
            <w:tcW w:w="735" w:type="pct"/>
            <w:tcBorders>
              <w:top w:val="nil"/>
              <w:left w:val="single" w:sz="6" w:space="0" w:color="000000"/>
              <w:bottom w:val="single" w:sz="6" w:space="0" w:color="000000"/>
              <w:right w:val="single" w:sz="6" w:space="0" w:color="000000"/>
            </w:tcBorders>
            <w:vAlign w:val="center"/>
          </w:tcPr>
          <w:p w14:paraId="7E4B5A93" w14:textId="02265E7A" w:rsidR="00457A8E" w:rsidRPr="00654212" w:rsidRDefault="0075585F" w:rsidP="0065671D">
            <w:pPr>
              <w:ind w:firstLine="0"/>
              <w:rPr>
                <w:sz w:val="24"/>
                <w:szCs w:val="24"/>
                <w:lang w:val="ro-RO"/>
              </w:rPr>
            </w:pPr>
            <w:r>
              <w:rPr>
                <w:sz w:val="24"/>
                <w:szCs w:val="24"/>
                <w:lang w:val="ro-RO"/>
              </w:rPr>
              <w:t>1</w:t>
            </w:r>
          </w:p>
        </w:tc>
        <w:tc>
          <w:tcPr>
            <w:tcW w:w="736" w:type="pct"/>
            <w:tcBorders>
              <w:top w:val="nil"/>
              <w:left w:val="single" w:sz="6" w:space="0" w:color="000000"/>
              <w:bottom w:val="single" w:sz="6" w:space="0" w:color="000000"/>
              <w:right w:val="single" w:sz="6" w:space="0" w:color="000000"/>
            </w:tcBorders>
          </w:tcPr>
          <w:p w14:paraId="2BDEB08A" w14:textId="77777777" w:rsidR="00457A8E" w:rsidRPr="00654212" w:rsidRDefault="00457A8E"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192770C8" w14:textId="77777777" w:rsidR="00457A8E" w:rsidRPr="00654212" w:rsidRDefault="00457A8E" w:rsidP="0065671D">
            <w:pPr>
              <w:ind w:firstLine="0"/>
              <w:rPr>
                <w:sz w:val="24"/>
                <w:szCs w:val="24"/>
                <w:lang w:val="ro-RO"/>
              </w:rPr>
            </w:pPr>
          </w:p>
        </w:tc>
      </w:tr>
      <w:tr w:rsidR="00457A8E" w:rsidRPr="00654212" w14:paraId="4ABFE09B" w14:textId="77777777" w:rsidTr="004F2020">
        <w:trPr>
          <w:trHeight w:val="53"/>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EC3DEE0" w14:textId="77777777" w:rsidR="00457A8E" w:rsidRPr="00654212" w:rsidRDefault="00457A8E" w:rsidP="0065671D">
            <w:pPr>
              <w:ind w:firstLine="0"/>
              <w:rPr>
                <w:bCs/>
                <w:sz w:val="24"/>
                <w:szCs w:val="24"/>
                <w:lang w:val="ro-RO"/>
              </w:rPr>
            </w:pPr>
            <w:r w:rsidRPr="00654212">
              <w:rPr>
                <w:bCs/>
                <w:sz w:val="24"/>
                <w:szCs w:val="24"/>
                <w:lang w:val="ro-RO"/>
              </w:rPr>
              <w:t>nivelul de salarizare</w:t>
            </w:r>
          </w:p>
        </w:tc>
        <w:tc>
          <w:tcPr>
            <w:tcW w:w="735" w:type="pct"/>
            <w:tcBorders>
              <w:top w:val="nil"/>
              <w:left w:val="single" w:sz="6" w:space="0" w:color="000000"/>
              <w:bottom w:val="single" w:sz="6" w:space="0" w:color="000000"/>
              <w:right w:val="single" w:sz="6" w:space="0" w:color="000000"/>
            </w:tcBorders>
            <w:vAlign w:val="center"/>
          </w:tcPr>
          <w:p w14:paraId="7B4A07FF" w14:textId="558811B1" w:rsidR="00457A8E" w:rsidRPr="00654212" w:rsidRDefault="00E32787" w:rsidP="0065671D">
            <w:pPr>
              <w:ind w:firstLine="0"/>
              <w:rPr>
                <w:sz w:val="24"/>
                <w:szCs w:val="24"/>
                <w:lang w:val="ro-RO"/>
              </w:rPr>
            </w:pPr>
            <w:r>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6221AC8F" w14:textId="77777777" w:rsidR="00457A8E" w:rsidRPr="00654212" w:rsidRDefault="00457A8E"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40E5CB95" w14:textId="77777777" w:rsidR="00457A8E" w:rsidRPr="00654212" w:rsidRDefault="00457A8E" w:rsidP="0065671D">
            <w:pPr>
              <w:ind w:firstLine="0"/>
              <w:rPr>
                <w:sz w:val="24"/>
                <w:szCs w:val="24"/>
                <w:lang w:val="ro-RO"/>
              </w:rPr>
            </w:pPr>
          </w:p>
        </w:tc>
      </w:tr>
      <w:tr w:rsidR="00457A8E" w:rsidRPr="00654212" w14:paraId="61B75709" w14:textId="77777777" w:rsidTr="004F2020">
        <w:trPr>
          <w:trHeight w:val="53"/>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E186D1B" w14:textId="4ED3F769" w:rsidR="00457A8E" w:rsidRPr="00654212" w:rsidRDefault="00457A8E" w:rsidP="0065671D">
            <w:pPr>
              <w:ind w:firstLine="0"/>
              <w:rPr>
                <w:bCs/>
                <w:sz w:val="24"/>
                <w:szCs w:val="24"/>
                <w:lang w:val="ro-RO"/>
              </w:rPr>
            </w:pPr>
            <w:r w:rsidRPr="00654212">
              <w:rPr>
                <w:bCs/>
                <w:sz w:val="24"/>
                <w:szCs w:val="24"/>
                <w:lang w:val="ro-RO"/>
              </w:rPr>
              <w:t>condi</w:t>
            </w:r>
            <w:r w:rsidR="00AE77F3">
              <w:rPr>
                <w:bCs/>
                <w:sz w:val="24"/>
                <w:szCs w:val="24"/>
                <w:lang w:val="ro-RO"/>
              </w:rPr>
              <w:t>ț</w:t>
            </w:r>
            <w:r w:rsidRPr="00654212">
              <w:rPr>
                <w:bCs/>
                <w:sz w:val="24"/>
                <w:szCs w:val="24"/>
                <w:lang w:val="ro-RO"/>
              </w:rPr>
              <w:t xml:space="preserve">iile </w:t>
            </w:r>
            <w:r w:rsidR="00AE77F3">
              <w:rPr>
                <w:bCs/>
                <w:sz w:val="24"/>
                <w:szCs w:val="24"/>
                <w:lang w:val="ro-RO"/>
              </w:rPr>
              <w:t>ș</w:t>
            </w:r>
            <w:r w:rsidRPr="00654212">
              <w:rPr>
                <w:bCs/>
                <w:sz w:val="24"/>
                <w:szCs w:val="24"/>
                <w:lang w:val="ro-RO"/>
              </w:rPr>
              <w:t>i organizarea muncii</w:t>
            </w:r>
          </w:p>
        </w:tc>
        <w:tc>
          <w:tcPr>
            <w:tcW w:w="735" w:type="pct"/>
            <w:tcBorders>
              <w:top w:val="nil"/>
              <w:left w:val="single" w:sz="6" w:space="0" w:color="000000"/>
              <w:bottom w:val="single" w:sz="6" w:space="0" w:color="000000"/>
              <w:right w:val="single" w:sz="6" w:space="0" w:color="000000"/>
            </w:tcBorders>
            <w:vAlign w:val="center"/>
          </w:tcPr>
          <w:p w14:paraId="4A1E73A2" w14:textId="601BA7F6" w:rsidR="00457A8E" w:rsidRPr="00654212" w:rsidRDefault="00E32787" w:rsidP="0065671D">
            <w:pPr>
              <w:ind w:firstLine="0"/>
              <w:rPr>
                <w:sz w:val="24"/>
                <w:szCs w:val="24"/>
                <w:lang w:val="ro-RO"/>
              </w:rPr>
            </w:pPr>
            <w:r>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0D46EAFE" w14:textId="77777777" w:rsidR="00457A8E" w:rsidRPr="00654212" w:rsidRDefault="00457A8E"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74B1BD48" w14:textId="77777777" w:rsidR="00457A8E" w:rsidRPr="00654212" w:rsidRDefault="00457A8E" w:rsidP="0065671D">
            <w:pPr>
              <w:ind w:firstLine="0"/>
              <w:rPr>
                <w:sz w:val="24"/>
                <w:szCs w:val="24"/>
                <w:lang w:val="ro-RO"/>
              </w:rPr>
            </w:pPr>
          </w:p>
        </w:tc>
      </w:tr>
      <w:tr w:rsidR="00457A8E" w:rsidRPr="00654212" w14:paraId="71135DE9" w14:textId="77777777" w:rsidTr="004F2020">
        <w:trPr>
          <w:trHeight w:val="53"/>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192D30E" w14:textId="60ADE05C" w:rsidR="00457A8E" w:rsidRPr="00654212" w:rsidRDefault="00457A8E" w:rsidP="0065671D">
            <w:pPr>
              <w:ind w:firstLine="0"/>
              <w:rPr>
                <w:bCs/>
                <w:sz w:val="24"/>
                <w:szCs w:val="24"/>
                <w:lang w:val="ro-RO"/>
              </w:rPr>
            </w:pPr>
            <w:r w:rsidRPr="00654212">
              <w:rPr>
                <w:bCs/>
                <w:sz w:val="24"/>
                <w:szCs w:val="24"/>
                <w:lang w:val="ro-RO"/>
              </w:rPr>
              <w:t xml:space="preserve">sănătatea </w:t>
            </w:r>
            <w:r w:rsidR="00AE77F3">
              <w:rPr>
                <w:bCs/>
                <w:sz w:val="24"/>
                <w:szCs w:val="24"/>
                <w:lang w:val="ro-RO"/>
              </w:rPr>
              <w:t>ș</w:t>
            </w:r>
            <w:r w:rsidRPr="00654212">
              <w:rPr>
                <w:bCs/>
                <w:sz w:val="24"/>
                <w:szCs w:val="24"/>
                <w:lang w:val="ro-RO"/>
              </w:rPr>
              <w:t>i securitatea muncii</w:t>
            </w:r>
          </w:p>
        </w:tc>
        <w:tc>
          <w:tcPr>
            <w:tcW w:w="735" w:type="pct"/>
            <w:tcBorders>
              <w:top w:val="nil"/>
              <w:left w:val="single" w:sz="6" w:space="0" w:color="000000"/>
              <w:bottom w:val="single" w:sz="6" w:space="0" w:color="000000"/>
              <w:right w:val="single" w:sz="6" w:space="0" w:color="000000"/>
            </w:tcBorders>
            <w:vAlign w:val="center"/>
          </w:tcPr>
          <w:p w14:paraId="08B79150" w14:textId="20078174" w:rsidR="00457A8E" w:rsidRPr="00654212" w:rsidRDefault="00E32787" w:rsidP="0065671D">
            <w:pPr>
              <w:ind w:firstLine="0"/>
              <w:rPr>
                <w:sz w:val="24"/>
                <w:szCs w:val="24"/>
                <w:lang w:val="ro-RO"/>
              </w:rPr>
            </w:pPr>
            <w:r>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054E59A5" w14:textId="77777777" w:rsidR="00457A8E" w:rsidRPr="00654212" w:rsidRDefault="00457A8E"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29D1CF88" w14:textId="77777777" w:rsidR="00457A8E" w:rsidRPr="00654212" w:rsidRDefault="00457A8E" w:rsidP="0065671D">
            <w:pPr>
              <w:ind w:firstLine="0"/>
              <w:rPr>
                <w:sz w:val="24"/>
                <w:szCs w:val="24"/>
                <w:lang w:val="ro-RO"/>
              </w:rPr>
            </w:pPr>
          </w:p>
        </w:tc>
      </w:tr>
      <w:tr w:rsidR="00457A8E" w:rsidRPr="00654212" w14:paraId="180C4FBA" w14:textId="77777777" w:rsidTr="004F2020">
        <w:trPr>
          <w:trHeight w:val="102"/>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F0694C1" w14:textId="77777777" w:rsidR="00457A8E" w:rsidRPr="00654212" w:rsidRDefault="00457A8E" w:rsidP="0065671D">
            <w:pPr>
              <w:ind w:firstLine="0"/>
              <w:rPr>
                <w:bCs/>
                <w:sz w:val="24"/>
                <w:szCs w:val="24"/>
                <w:lang w:val="ro-RO"/>
              </w:rPr>
            </w:pPr>
            <w:r w:rsidRPr="00654212">
              <w:rPr>
                <w:bCs/>
                <w:sz w:val="24"/>
                <w:szCs w:val="24"/>
                <w:lang w:val="ro-RO"/>
              </w:rPr>
              <w:t>formarea profesională</w:t>
            </w:r>
          </w:p>
        </w:tc>
        <w:tc>
          <w:tcPr>
            <w:tcW w:w="735" w:type="pct"/>
            <w:tcBorders>
              <w:top w:val="nil"/>
              <w:left w:val="single" w:sz="6" w:space="0" w:color="000000"/>
              <w:bottom w:val="single" w:sz="6" w:space="0" w:color="000000"/>
              <w:right w:val="single" w:sz="6" w:space="0" w:color="000000"/>
            </w:tcBorders>
            <w:vAlign w:val="center"/>
          </w:tcPr>
          <w:p w14:paraId="0A85732D" w14:textId="5AFE06FF" w:rsidR="00457A8E" w:rsidRPr="00654212" w:rsidRDefault="00E32787" w:rsidP="0065671D">
            <w:pPr>
              <w:ind w:firstLine="0"/>
              <w:rPr>
                <w:sz w:val="24"/>
                <w:szCs w:val="24"/>
                <w:lang w:val="ro-RO"/>
              </w:rPr>
            </w:pPr>
            <w:r>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3CA04EA1" w14:textId="77777777" w:rsidR="00457A8E" w:rsidRPr="00654212" w:rsidRDefault="00457A8E"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6CF542B0" w14:textId="77777777" w:rsidR="00457A8E" w:rsidRPr="00654212" w:rsidRDefault="00457A8E" w:rsidP="0065671D">
            <w:pPr>
              <w:ind w:firstLine="0"/>
              <w:rPr>
                <w:sz w:val="24"/>
                <w:szCs w:val="24"/>
                <w:lang w:val="ro-RO"/>
              </w:rPr>
            </w:pPr>
          </w:p>
        </w:tc>
      </w:tr>
      <w:tr w:rsidR="00457A8E" w:rsidRPr="00654212" w14:paraId="4BEF8456" w14:textId="77777777" w:rsidTr="004F2020">
        <w:trPr>
          <w:trHeight w:val="210"/>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B5B5ABA" w14:textId="50FFFA4F" w:rsidR="00457A8E" w:rsidRPr="00654212" w:rsidRDefault="00457A8E" w:rsidP="0065671D">
            <w:pPr>
              <w:ind w:firstLine="0"/>
              <w:rPr>
                <w:bCs/>
                <w:sz w:val="24"/>
                <w:szCs w:val="24"/>
                <w:lang w:val="ro-RO"/>
              </w:rPr>
            </w:pPr>
            <w:r w:rsidRPr="00654212">
              <w:rPr>
                <w:bCs/>
                <w:sz w:val="24"/>
                <w:szCs w:val="24"/>
                <w:lang w:val="ro-RO"/>
              </w:rPr>
              <w:t xml:space="preserve">inegalitatea </w:t>
            </w:r>
            <w:r w:rsidR="00AE77F3">
              <w:rPr>
                <w:bCs/>
                <w:sz w:val="24"/>
                <w:szCs w:val="24"/>
                <w:lang w:val="ro-RO"/>
              </w:rPr>
              <w:t>ș</w:t>
            </w:r>
            <w:r w:rsidRPr="00654212">
              <w:rPr>
                <w:bCs/>
                <w:sz w:val="24"/>
                <w:szCs w:val="24"/>
                <w:lang w:val="ro-RO"/>
              </w:rPr>
              <w:t>i distribu</w:t>
            </w:r>
            <w:r w:rsidR="00AE77F3">
              <w:rPr>
                <w:bCs/>
                <w:sz w:val="24"/>
                <w:szCs w:val="24"/>
                <w:lang w:val="ro-RO"/>
              </w:rPr>
              <w:t>ț</w:t>
            </w:r>
            <w:r w:rsidRPr="00654212">
              <w:rPr>
                <w:bCs/>
                <w:sz w:val="24"/>
                <w:szCs w:val="24"/>
                <w:lang w:val="ro-RO"/>
              </w:rPr>
              <w:t>ia veniturilor</w:t>
            </w:r>
          </w:p>
        </w:tc>
        <w:tc>
          <w:tcPr>
            <w:tcW w:w="735" w:type="pct"/>
            <w:tcBorders>
              <w:top w:val="nil"/>
              <w:left w:val="single" w:sz="6" w:space="0" w:color="000000"/>
              <w:bottom w:val="single" w:sz="6" w:space="0" w:color="000000"/>
              <w:right w:val="single" w:sz="6" w:space="0" w:color="000000"/>
            </w:tcBorders>
            <w:vAlign w:val="center"/>
          </w:tcPr>
          <w:p w14:paraId="6AB46856" w14:textId="5E5F45E4" w:rsidR="00457A8E" w:rsidRPr="00654212" w:rsidRDefault="00E32787" w:rsidP="0065671D">
            <w:pPr>
              <w:ind w:firstLine="0"/>
              <w:rPr>
                <w:sz w:val="24"/>
                <w:szCs w:val="24"/>
                <w:lang w:val="ro-RO"/>
              </w:rPr>
            </w:pPr>
            <w:r>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2613921F" w14:textId="77777777" w:rsidR="00457A8E" w:rsidRPr="00654212" w:rsidRDefault="00457A8E"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57D971CC" w14:textId="77777777" w:rsidR="00457A8E" w:rsidRPr="00654212" w:rsidRDefault="00457A8E" w:rsidP="0065671D">
            <w:pPr>
              <w:ind w:firstLine="0"/>
              <w:rPr>
                <w:sz w:val="24"/>
                <w:szCs w:val="24"/>
                <w:lang w:val="ro-RO"/>
              </w:rPr>
            </w:pPr>
          </w:p>
        </w:tc>
      </w:tr>
      <w:tr w:rsidR="00457A8E" w:rsidRPr="00654212" w14:paraId="6BC31BD2" w14:textId="77777777" w:rsidTr="004F2020">
        <w:trPr>
          <w:trHeight w:val="210"/>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EB4C04B" w14:textId="7FE59ACD" w:rsidR="00457A8E" w:rsidRPr="00654212" w:rsidRDefault="00457A8E" w:rsidP="0065671D">
            <w:pPr>
              <w:ind w:firstLine="0"/>
              <w:rPr>
                <w:bCs/>
                <w:sz w:val="24"/>
                <w:szCs w:val="24"/>
                <w:lang w:val="ro-RO"/>
              </w:rPr>
            </w:pPr>
            <w:r w:rsidRPr="00654212">
              <w:rPr>
                <w:bCs/>
                <w:sz w:val="24"/>
                <w:szCs w:val="24"/>
                <w:lang w:val="ro-RO"/>
              </w:rPr>
              <w:t>nivelul veniturilor popula</w:t>
            </w:r>
            <w:r w:rsidR="00AE77F3">
              <w:rPr>
                <w:bCs/>
                <w:sz w:val="24"/>
                <w:szCs w:val="24"/>
                <w:lang w:val="ro-RO"/>
              </w:rPr>
              <w:t>ț</w:t>
            </w:r>
            <w:r w:rsidRPr="00654212">
              <w:rPr>
                <w:bCs/>
                <w:sz w:val="24"/>
                <w:szCs w:val="24"/>
                <w:lang w:val="ro-RO"/>
              </w:rPr>
              <w:t>iei</w:t>
            </w:r>
          </w:p>
        </w:tc>
        <w:tc>
          <w:tcPr>
            <w:tcW w:w="735" w:type="pct"/>
            <w:tcBorders>
              <w:top w:val="nil"/>
              <w:left w:val="single" w:sz="6" w:space="0" w:color="000000"/>
              <w:bottom w:val="single" w:sz="6" w:space="0" w:color="000000"/>
              <w:right w:val="single" w:sz="6" w:space="0" w:color="000000"/>
            </w:tcBorders>
            <w:vAlign w:val="center"/>
          </w:tcPr>
          <w:p w14:paraId="3741CA0C" w14:textId="08093331" w:rsidR="00457A8E" w:rsidRPr="00654212" w:rsidRDefault="00E32787" w:rsidP="0065671D">
            <w:pPr>
              <w:ind w:firstLine="0"/>
              <w:rPr>
                <w:sz w:val="24"/>
                <w:szCs w:val="24"/>
                <w:lang w:val="ro-RO"/>
              </w:rPr>
            </w:pPr>
            <w:r>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71F10F2A" w14:textId="77777777" w:rsidR="00457A8E" w:rsidRPr="00654212" w:rsidRDefault="00457A8E"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47DFB22C" w14:textId="77777777" w:rsidR="00457A8E" w:rsidRPr="00654212" w:rsidRDefault="00457A8E" w:rsidP="0065671D">
            <w:pPr>
              <w:ind w:firstLine="0"/>
              <w:rPr>
                <w:sz w:val="24"/>
                <w:szCs w:val="24"/>
                <w:lang w:val="ro-RO"/>
              </w:rPr>
            </w:pPr>
          </w:p>
        </w:tc>
      </w:tr>
      <w:tr w:rsidR="00457A8E" w:rsidRPr="00654212" w14:paraId="6C6E4BBF" w14:textId="77777777" w:rsidTr="004F2020">
        <w:trPr>
          <w:trHeight w:val="129"/>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70F3F53" w14:textId="77777777" w:rsidR="00457A8E" w:rsidRPr="00654212" w:rsidRDefault="00457A8E" w:rsidP="0065671D">
            <w:pPr>
              <w:ind w:firstLine="0"/>
              <w:rPr>
                <w:bCs/>
                <w:sz w:val="24"/>
                <w:szCs w:val="24"/>
                <w:lang w:val="ro-RO"/>
              </w:rPr>
            </w:pPr>
            <w:r w:rsidRPr="00654212">
              <w:rPr>
                <w:bCs/>
                <w:sz w:val="24"/>
                <w:szCs w:val="24"/>
                <w:lang w:val="ro-RO"/>
              </w:rPr>
              <w:t>nivelul sărăciei</w:t>
            </w:r>
          </w:p>
        </w:tc>
        <w:tc>
          <w:tcPr>
            <w:tcW w:w="735" w:type="pct"/>
            <w:tcBorders>
              <w:top w:val="nil"/>
              <w:left w:val="single" w:sz="6" w:space="0" w:color="000000"/>
              <w:bottom w:val="single" w:sz="6" w:space="0" w:color="000000"/>
              <w:right w:val="single" w:sz="6" w:space="0" w:color="000000"/>
            </w:tcBorders>
            <w:vAlign w:val="center"/>
          </w:tcPr>
          <w:p w14:paraId="5EFD2CB1" w14:textId="63FD9FD6" w:rsidR="00457A8E" w:rsidRPr="00654212" w:rsidRDefault="00E32787" w:rsidP="0065671D">
            <w:pPr>
              <w:ind w:firstLine="0"/>
              <w:rPr>
                <w:sz w:val="24"/>
                <w:szCs w:val="24"/>
                <w:lang w:val="ro-RO"/>
              </w:rPr>
            </w:pPr>
            <w:r>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31A85E77" w14:textId="77777777" w:rsidR="00457A8E" w:rsidRPr="00654212" w:rsidRDefault="00457A8E"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233CBEBE" w14:textId="77777777" w:rsidR="00457A8E" w:rsidRPr="00654212" w:rsidRDefault="00457A8E" w:rsidP="0065671D">
            <w:pPr>
              <w:ind w:firstLine="0"/>
              <w:rPr>
                <w:sz w:val="24"/>
                <w:szCs w:val="24"/>
                <w:lang w:val="ro-RO"/>
              </w:rPr>
            </w:pPr>
          </w:p>
        </w:tc>
      </w:tr>
      <w:tr w:rsidR="00E32787" w:rsidRPr="00654212" w14:paraId="5161192E" w14:textId="77777777" w:rsidTr="004F2020">
        <w:trPr>
          <w:trHeight w:val="444"/>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E5CDE96" w14:textId="3A7B7AA3" w:rsidR="00E32787" w:rsidRPr="00654212" w:rsidRDefault="00E32787" w:rsidP="0065671D">
            <w:pPr>
              <w:ind w:firstLine="0"/>
              <w:rPr>
                <w:bCs/>
                <w:sz w:val="24"/>
                <w:szCs w:val="24"/>
                <w:lang w:val="ro-RO"/>
              </w:rPr>
            </w:pPr>
            <w:r w:rsidRPr="00654212">
              <w:rPr>
                <w:bCs/>
                <w:sz w:val="24"/>
                <w:szCs w:val="24"/>
                <w:lang w:val="ro-RO"/>
              </w:rPr>
              <w:t xml:space="preserve">accesul la bunuri </w:t>
            </w:r>
            <w:r w:rsidR="00AE77F3">
              <w:rPr>
                <w:bCs/>
                <w:sz w:val="24"/>
                <w:szCs w:val="24"/>
                <w:lang w:val="ro-RO"/>
              </w:rPr>
              <w:t>ș</w:t>
            </w:r>
            <w:r w:rsidRPr="00654212">
              <w:rPr>
                <w:bCs/>
                <w:sz w:val="24"/>
                <w:szCs w:val="24"/>
                <w:lang w:val="ro-RO"/>
              </w:rPr>
              <w:t>i servicii de bază, în s</w:t>
            </w:r>
            <w:r>
              <w:rPr>
                <w:bCs/>
                <w:sz w:val="24"/>
                <w:szCs w:val="24"/>
                <w:lang w:val="ro-RO"/>
              </w:rPr>
              <w:t>pecial pentru persoanele social-</w:t>
            </w:r>
            <w:r w:rsidRPr="00654212">
              <w:rPr>
                <w:bCs/>
                <w:sz w:val="24"/>
                <w:szCs w:val="24"/>
                <w:lang w:val="ro-RO"/>
              </w:rPr>
              <w:t>vulnerabile</w:t>
            </w:r>
          </w:p>
        </w:tc>
        <w:tc>
          <w:tcPr>
            <w:tcW w:w="735" w:type="pct"/>
            <w:tcBorders>
              <w:top w:val="nil"/>
              <w:left w:val="single" w:sz="6" w:space="0" w:color="000000"/>
              <w:bottom w:val="single" w:sz="6" w:space="0" w:color="000000"/>
              <w:right w:val="single" w:sz="6" w:space="0" w:color="000000"/>
            </w:tcBorders>
          </w:tcPr>
          <w:p w14:paraId="2BD4189B" w14:textId="635D9760" w:rsidR="00E32787" w:rsidRPr="00654212" w:rsidRDefault="00E32787" w:rsidP="0065671D">
            <w:pPr>
              <w:ind w:firstLine="0"/>
              <w:rPr>
                <w:sz w:val="24"/>
                <w:szCs w:val="24"/>
                <w:lang w:val="ro-RO"/>
              </w:rPr>
            </w:pPr>
            <w:r w:rsidRPr="00DF7CA9">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02C0AC4F" w14:textId="77777777" w:rsidR="00E32787" w:rsidRPr="00654212" w:rsidRDefault="00E32787"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349EF671" w14:textId="77777777" w:rsidR="00E32787" w:rsidRPr="00654212" w:rsidRDefault="00E32787" w:rsidP="0065671D">
            <w:pPr>
              <w:ind w:firstLine="0"/>
              <w:rPr>
                <w:sz w:val="24"/>
                <w:szCs w:val="24"/>
                <w:lang w:val="ro-RO"/>
              </w:rPr>
            </w:pPr>
          </w:p>
        </w:tc>
      </w:tr>
      <w:tr w:rsidR="00E32787" w:rsidRPr="00654212" w14:paraId="119CD890" w14:textId="77777777" w:rsidTr="004F2020">
        <w:trPr>
          <w:trHeight w:val="53"/>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FD92C" w14:textId="1ABB192A" w:rsidR="00E32787" w:rsidRPr="00654212" w:rsidRDefault="00E32787" w:rsidP="0065671D">
            <w:pPr>
              <w:ind w:firstLine="0"/>
              <w:rPr>
                <w:bCs/>
                <w:sz w:val="24"/>
                <w:szCs w:val="24"/>
                <w:lang w:val="ro-RO"/>
              </w:rPr>
            </w:pPr>
            <w:r w:rsidRPr="00654212">
              <w:rPr>
                <w:bCs/>
                <w:sz w:val="24"/>
                <w:szCs w:val="24"/>
                <w:lang w:val="ro-RO"/>
              </w:rPr>
              <w:t xml:space="preserve">diversitatea culturală </w:t>
            </w:r>
            <w:r w:rsidR="00AE77F3">
              <w:rPr>
                <w:bCs/>
                <w:sz w:val="24"/>
                <w:szCs w:val="24"/>
                <w:lang w:val="ro-RO"/>
              </w:rPr>
              <w:t>ș</w:t>
            </w:r>
            <w:r w:rsidRPr="00654212">
              <w:rPr>
                <w:bCs/>
                <w:sz w:val="24"/>
                <w:szCs w:val="24"/>
                <w:lang w:val="ro-RO"/>
              </w:rPr>
              <w:t>i lingvistică</w:t>
            </w:r>
          </w:p>
        </w:tc>
        <w:tc>
          <w:tcPr>
            <w:tcW w:w="735" w:type="pct"/>
            <w:tcBorders>
              <w:top w:val="nil"/>
              <w:left w:val="single" w:sz="6" w:space="0" w:color="000000"/>
              <w:bottom w:val="single" w:sz="6" w:space="0" w:color="000000"/>
              <w:right w:val="single" w:sz="6" w:space="0" w:color="000000"/>
            </w:tcBorders>
          </w:tcPr>
          <w:p w14:paraId="1C0B3033" w14:textId="18853C22" w:rsidR="00E32787" w:rsidRPr="00654212" w:rsidRDefault="00E32787" w:rsidP="0065671D">
            <w:pPr>
              <w:ind w:firstLine="0"/>
              <w:rPr>
                <w:sz w:val="24"/>
                <w:szCs w:val="24"/>
                <w:lang w:val="ro-RO"/>
              </w:rPr>
            </w:pPr>
            <w:r w:rsidRPr="00DF7CA9">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7444C561" w14:textId="77777777" w:rsidR="00E32787" w:rsidRPr="00654212" w:rsidRDefault="00E32787"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0D550491" w14:textId="77777777" w:rsidR="00E32787" w:rsidRPr="00654212" w:rsidRDefault="00E32787" w:rsidP="0065671D">
            <w:pPr>
              <w:ind w:firstLine="0"/>
              <w:rPr>
                <w:sz w:val="24"/>
                <w:szCs w:val="24"/>
                <w:lang w:val="ro-RO"/>
              </w:rPr>
            </w:pPr>
          </w:p>
        </w:tc>
      </w:tr>
      <w:tr w:rsidR="00E32787" w:rsidRPr="00654212" w14:paraId="4C0E8316" w14:textId="77777777" w:rsidTr="004F2020">
        <w:trPr>
          <w:trHeight w:val="53"/>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92CD465" w14:textId="0B0D2338" w:rsidR="00E32787" w:rsidRPr="00654212" w:rsidRDefault="00E32787" w:rsidP="0065671D">
            <w:pPr>
              <w:ind w:firstLine="0"/>
              <w:rPr>
                <w:bCs/>
                <w:sz w:val="24"/>
                <w:szCs w:val="24"/>
                <w:lang w:val="ro-RO"/>
              </w:rPr>
            </w:pPr>
            <w:r w:rsidRPr="00654212">
              <w:rPr>
                <w:bCs/>
                <w:sz w:val="24"/>
                <w:szCs w:val="24"/>
                <w:lang w:val="ro-RO"/>
              </w:rPr>
              <w:t xml:space="preserve">partidele politice </w:t>
            </w:r>
            <w:r w:rsidR="00AE77F3">
              <w:rPr>
                <w:bCs/>
                <w:sz w:val="24"/>
                <w:szCs w:val="24"/>
                <w:lang w:val="ro-RO"/>
              </w:rPr>
              <w:t>ș</w:t>
            </w:r>
            <w:r w:rsidRPr="00654212">
              <w:rPr>
                <w:bCs/>
                <w:sz w:val="24"/>
                <w:szCs w:val="24"/>
                <w:lang w:val="ro-RO"/>
              </w:rPr>
              <w:t>i organiza</w:t>
            </w:r>
            <w:r w:rsidR="00AE77F3">
              <w:rPr>
                <w:bCs/>
                <w:sz w:val="24"/>
                <w:szCs w:val="24"/>
                <w:lang w:val="ro-RO"/>
              </w:rPr>
              <w:t>ț</w:t>
            </w:r>
            <w:r w:rsidRPr="00654212">
              <w:rPr>
                <w:bCs/>
                <w:sz w:val="24"/>
                <w:szCs w:val="24"/>
                <w:lang w:val="ro-RO"/>
              </w:rPr>
              <w:t>iile civice</w:t>
            </w:r>
          </w:p>
        </w:tc>
        <w:tc>
          <w:tcPr>
            <w:tcW w:w="735" w:type="pct"/>
            <w:tcBorders>
              <w:top w:val="nil"/>
              <w:left w:val="single" w:sz="6" w:space="0" w:color="000000"/>
              <w:bottom w:val="single" w:sz="6" w:space="0" w:color="000000"/>
              <w:right w:val="single" w:sz="6" w:space="0" w:color="000000"/>
            </w:tcBorders>
          </w:tcPr>
          <w:p w14:paraId="57DCF67D" w14:textId="4A609A4D" w:rsidR="00E32787" w:rsidRPr="00654212" w:rsidRDefault="00E32787" w:rsidP="0065671D">
            <w:pPr>
              <w:ind w:firstLine="0"/>
              <w:rPr>
                <w:sz w:val="24"/>
                <w:szCs w:val="24"/>
                <w:lang w:val="ro-RO"/>
              </w:rPr>
            </w:pPr>
            <w:r w:rsidRPr="00DF7CA9">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52E90468" w14:textId="77777777" w:rsidR="00E32787" w:rsidRPr="00654212" w:rsidRDefault="00E32787"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505AF24E" w14:textId="77777777" w:rsidR="00E32787" w:rsidRPr="00654212" w:rsidRDefault="00E32787" w:rsidP="0065671D">
            <w:pPr>
              <w:ind w:firstLine="0"/>
              <w:rPr>
                <w:sz w:val="24"/>
                <w:szCs w:val="24"/>
                <w:lang w:val="ro-RO"/>
              </w:rPr>
            </w:pPr>
          </w:p>
        </w:tc>
      </w:tr>
      <w:tr w:rsidR="00E32787" w:rsidRPr="00654212" w14:paraId="0F229F6D" w14:textId="77777777" w:rsidTr="004F2020">
        <w:trPr>
          <w:trHeight w:val="120"/>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3C7BA48" w14:textId="101F4333" w:rsidR="00E32787" w:rsidRPr="00654212" w:rsidRDefault="00E32787" w:rsidP="0065671D">
            <w:pPr>
              <w:ind w:firstLine="0"/>
              <w:rPr>
                <w:bCs/>
                <w:sz w:val="24"/>
                <w:szCs w:val="24"/>
                <w:lang w:val="ro-RO"/>
              </w:rPr>
            </w:pPr>
            <w:r w:rsidRPr="00654212">
              <w:rPr>
                <w:bCs/>
                <w:sz w:val="24"/>
                <w:szCs w:val="24"/>
                <w:lang w:val="ro-RO"/>
              </w:rPr>
              <w:t xml:space="preserve">sănătatea publică, inclusiv mortalitatea </w:t>
            </w:r>
            <w:r w:rsidR="00AE77F3">
              <w:rPr>
                <w:bCs/>
                <w:sz w:val="24"/>
                <w:szCs w:val="24"/>
                <w:lang w:val="ro-RO"/>
              </w:rPr>
              <w:t>ș</w:t>
            </w:r>
            <w:r w:rsidRPr="00654212">
              <w:rPr>
                <w:bCs/>
                <w:sz w:val="24"/>
                <w:szCs w:val="24"/>
                <w:lang w:val="ro-RO"/>
              </w:rPr>
              <w:t>i morbiditatea</w:t>
            </w:r>
          </w:p>
        </w:tc>
        <w:tc>
          <w:tcPr>
            <w:tcW w:w="735" w:type="pct"/>
            <w:tcBorders>
              <w:top w:val="nil"/>
              <w:left w:val="single" w:sz="6" w:space="0" w:color="000000"/>
              <w:bottom w:val="single" w:sz="6" w:space="0" w:color="000000"/>
              <w:right w:val="single" w:sz="6" w:space="0" w:color="000000"/>
            </w:tcBorders>
          </w:tcPr>
          <w:p w14:paraId="00424D74" w14:textId="770C4D6B" w:rsidR="00E32787" w:rsidRPr="00654212" w:rsidRDefault="00E32787" w:rsidP="0065671D">
            <w:pPr>
              <w:ind w:firstLine="0"/>
              <w:rPr>
                <w:sz w:val="24"/>
                <w:szCs w:val="24"/>
                <w:lang w:val="ro-RO"/>
              </w:rPr>
            </w:pPr>
            <w:r w:rsidRPr="00DF7CA9">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0AA200D5" w14:textId="77777777" w:rsidR="00E32787" w:rsidRPr="00654212" w:rsidRDefault="00E32787"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0406ACDF" w14:textId="77777777" w:rsidR="00E32787" w:rsidRPr="00654212" w:rsidRDefault="00E32787" w:rsidP="0065671D">
            <w:pPr>
              <w:ind w:firstLine="0"/>
              <w:rPr>
                <w:sz w:val="24"/>
                <w:szCs w:val="24"/>
                <w:lang w:val="ro-RO"/>
              </w:rPr>
            </w:pPr>
          </w:p>
        </w:tc>
      </w:tr>
      <w:tr w:rsidR="00E32787" w:rsidRPr="00654212" w14:paraId="5988C837" w14:textId="77777777" w:rsidTr="004F2020">
        <w:trPr>
          <w:trHeight w:val="53"/>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E4ADA90" w14:textId="5F2DF890" w:rsidR="00E32787" w:rsidRPr="00654212" w:rsidRDefault="00E32787" w:rsidP="0065671D">
            <w:pPr>
              <w:ind w:firstLine="0"/>
              <w:rPr>
                <w:bCs/>
                <w:sz w:val="24"/>
                <w:szCs w:val="24"/>
                <w:lang w:val="ro-RO"/>
              </w:rPr>
            </w:pPr>
            <w:r w:rsidRPr="00654212">
              <w:rPr>
                <w:bCs/>
                <w:sz w:val="24"/>
                <w:szCs w:val="24"/>
                <w:lang w:val="ro-RO"/>
              </w:rPr>
              <w:t>modul sănătos de via</w:t>
            </w:r>
            <w:r w:rsidR="00AE77F3">
              <w:rPr>
                <w:bCs/>
                <w:sz w:val="24"/>
                <w:szCs w:val="24"/>
                <w:lang w:val="ro-RO"/>
              </w:rPr>
              <w:t>ț</w:t>
            </w:r>
            <w:r w:rsidRPr="00654212">
              <w:rPr>
                <w:bCs/>
                <w:sz w:val="24"/>
                <w:szCs w:val="24"/>
                <w:lang w:val="ro-RO"/>
              </w:rPr>
              <w:t>ă al popula</w:t>
            </w:r>
            <w:r w:rsidR="00AE77F3">
              <w:rPr>
                <w:bCs/>
                <w:sz w:val="24"/>
                <w:szCs w:val="24"/>
                <w:lang w:val="ro-RO"/>
              </w:rPr>
              <w:t>ț</w:t>
            </w:r>
            <w:r w:rsidRPr="00654212">
              <w:rPr>
                <w:bCs/>
                <w:sz w:val="24"/>
                <w:szCs w:val="24"/>
                <w:lang w:val="ro-RO"/>
              </w:rPr>
              <w:t>iei</w:t>
            </w:r>
          </w:p>
        </w:tc>
        <w:tc>
          <w:tcPr>
            <w:tcW w:w="735" w:type="pct"/>
            <w:tcBorders>
              <w:top w:val="nil"/>
              <w:left w:val="single" w:sz="6" w:space="0" w:color="000000"/>
              <w:bottom w:val="single" w:sz="6" w:space="0" w:color="000000"/>
              <w:right w:val="single" w:sz="6" w:space="0" w:color="000000"/>
            </w:tcBorders>
          </w:tcPr>
          <w:p w14:paraId="58AFA193" w14:textId="2E02ECB8" w:rsidR="00E32787" w:rsidRPr="00654212" w:rsidRDefault="00E32787" w:rsidP="0065671D">
            <w:pPr>
              <w:ind w:firstLine="0"/>
              <w:rPr>
                <w:sz w:val="24"/>
                <w:szCs w:val="24"/>
                <w:lang w:val="ro-RO"/>
              </w:rPr>
            </w:pPr>
            <w:r w:rsidRPr="00DF7CA9">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64D66761" w14:textId="77777777" w:rsidR="00E32787" w:rsidRPr="00654212" w:rsidRDefault="00E32787"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1048F26C" w14:textId="77777777" w:rsidR="00E32787" w:rsidRPr="00654212" w:rsidRDefault="00E32787" w:rsidP="0065671D">
            <w:pPr>
              <w:ind w:firstLine="0"/>
              <w:rPr>
                <w:sz w:val="24"/>
                <w:szCs w:val="24"/>
                <w:lang w:val="ro-RO"/>
              </w:rPr>
            </w:pPr>
          </w:p>
        </w:tc>
      </w:tr>
      <w:tr w:rsidR="00E32787" w:rsidRPr="00654212" w14:paraId="0759DD01" w14:textId="77777777" w:rsidTr="004F2020">
        <w:trPr>
          <w:trHeight w:val="228"/>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F75BB8C" w14:textId="2EA380A2" w:rsidR="00E32787" w:rsidRPr="00654212" w:rsidRDefault="00E32787" w:rsidP="0065671D">
            <w:pPr>
              <w:ind w:firstLine="0"/>
              <w:rPr>
                <w:bCs/>
                <w:sz w:val="24"/>
                <w:szCs w:val="24"/>
                <w:lang w:val="ro-RO"/>
              </w:rPr>
            </w:pPr>
            <w:r w:rsidRPr="00654212">
              <w:rPr>
                <w:bCs/>
                <w:sz w:val="24"/>
                <w:szCs w:val="24"/>
                <w:lang w:val="ro-RO"/>
              </w:rPr>
              <w:t>nivelul criminalită</w:t>
            </w:r>
            <w:r w:rsidR="00AE77F3">
              <w:rPr>
                <w:bCs/>
                <w:sz w:val="24"/>
                <w:szCs w:val="24"/>
                <w:lang w:val="ro-RO"/>
              </w:rPr>
              <w:t>ț</w:t>
            </w:r>
            <w:r w:rsidRPr="00654212">
              <w:rPr>
                <w:bCs/>
                <w:sz w:val="24"/>
                <w:szCs w:val="24"/>
                <w:lang w:val="ro-RO"/>
              </w:rPr>
              <w:t xml:space="preserve">ii </w:t>
            </w:r>
            <w:r w:rsidR="00AE77F3">
              <w:rPr>
                <w:bCs/>
                <w:sz w:val="24"/>
                <w:szCs w:val="24"/>
                <w:lang w:val="ro-RO"/>
              </w:rPr>
              <w:t>ș</w:t>
            </w:r>
            <w:r w:rsidRPr="00654212">
              <w:rPr>
                <w:bCs/>
                <w:sz w:val="24"/>
                <w:szCs w:val="24"/>
                <w:lang w:val="ro-RO"/>
              </w:rPr>
              <w:t>i securită</w:t>
            </w:r>
            <w:r w:rsidR="00AE77F3">
              <w:rPr>
                <w:bCs/>
                <w:sz w:val="24"/>
                <w:szCs w:val="24"/>
                <w:lang w:val="ro-RO"/>
              </w:rPr>
              <w:t>ț</w:t>
            </w:r>
            <w:r w:rsidRPr="00654212">
              <w:rPr>
                <w:bCs/>
                <w:sz w:val="24"/>
                <w:szCs w:val="24"/>
                <w:lang w:val="ro-RO"/>
              </w:rPr>
              <w:t>ii publice</w:t>
            </w:r>
          </w:p>
        </w:tc>
        <w:tc>
          <w:tcPr>
            <w:tcW w:w="735" w:type="pct"/>
            <w:tcBorders>
              <w:top w:val="nil"/>
              <w:left w:val="single" w:sz="6" w:space="0" w:color="000000"/>
              <w:bottom w:val="single" w:sz="6" w:space="0" w:color="000000"/>
              <w:right w:val="single" w:sz="6" w:space="0" w:color="000000"/>
            </w:tcBorders>
          </w:tcPr>
          <w:p w14:paraId="12A8D456" w14:textId="41402995" w:rsidR="00E32787" w:rsidRPr="00654212" w:rsidRDefault="00E32787" w:rsidP="0065671D">
            <w:pPr>
              <w:ind w:firstLine="0"/>
              <w:rPr>
                <w:sz w:val="24"/>
                <w:szCs w:val="24"/>
                <w:lang w:val="ro-RO"/>
              </w:rPr>
            </w:pPr>
            <w:r w:rsidRPr="00DF7CA9">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71E69F10" w14:textId="77777777" w:rsidR="00E32787" w:rsidRPr="00654212" w:rsidRDefault="00E32787"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37710F04" w14:textId="77777777" w:rsidR="00E32787" w:rsidRPr="00654212" w:rsidRDefault="00E32787" w:rsidP="0065671D">
            <w:pPr>
              <w:ind w:firstLine="0"/>
              <w:rPr>
                <w:sz w:val="24"/>
                <w:szCs w:val="24"/>
                <w:lang w:val="ro-RO"/>
              </w:rPr>
            </w:pPr>
          </w:p>
        </w:tc>
      </w:tr>
      <w:tr w:rsidR="00E32787" w:rsidRPr="00654212" w14:paraId="3126D41E" w14:textId="77777777" w:rsidTr="004F2020">
        <w:trPr>
          <w:trHeight w:val="57"/>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D802CF5" w14:textId="4DD91CC2" w:rsidR="00E32787" w:rsidRPr="00654212" w:rsidRDefault="00E32787" w:rsidP="0065671D">
            <w:pPr>
              <w:ind w:firstLine="0"/>
              <w:rPr>
                <w:bCs/>
                <w:sz w:val="24"/>
                <w:szCs w:val="24"/>
                <w:lang w:val="ro-RO"/>
              </w:rPr>
            </w:pPr>
            <w:r w:rsidRPr="00654212">
              <w:rPr>
                <w:bCs/>
                <w:sz w:val="24"/>
                <w:szCs w:val="24"/>
                <w:lang w:val="ro-RO"/>
              </w:rPr>
              <w:t xml:space="preserve">accesul </w:t>
            </w:r>
            <w:r w:rsidR="00AE77F3">
              <w:rPr>
                <w:bCs/>
                <w:sz w:val="24"/>
                <w:szCs w:val="24"/>
                <w:lang w:val="ro-RO"/>
              </w:rPr>
              <w:t>ș</w:t>
            </w:r>
            <w:r w:rsidRPr="00654212">
              <w:rPr>
                <w:bCs/>
                <w:sz w:val="24"/>
                <w:szCs w:val="24"/>
                <w:lang w:val="ro-RO"/>
              </w:rPr>
              <w:t>i calitatea serviciilor de protec</w:t>
            </w:r>
            <w:r w:rsidR="00AE77F3">
              <w:rPr>
                <w:bCs/>
                <w:sz w:val="24"/>
                <w:szCs w:val="24"/>
                <w:lang w:val="ro-RO"/>
              </w:rPr>
              <w:t>ț</w:t>
            </w:r>
            <w:r w:rsidRPr="00654212">
              <w:rPr>
                <w:bCs/>
                <w:sz w:val="24"/>
                <w:szCs w:val="24"/>
                <w:lang w:val="ro-RO"/>
              </w:rPr>
              <w:t>ie socială</w:t>
            </w:r>
          </w:p>
        </w:tc>
        <w:tc>
          <w:tcPr>
            <w:tcW w:w="735" w:type="pct"/>
            <w:tcBorders>
              <w:top w:val="nil"/>
              <w:left w:val="single" w:sz="6" w:space="0" w:color="000000"/>
              <w:bottom w:val="single" w:sz="6" w:space="0" w:color="000000"/>
              <w:right w:val="single" w:sz="6" w:space="0" w:color="000000"/>
            </w:tcBorders>
            <w:vAlign w:val="center"/>
          </w:tcPr>
          <w:p w14:paraId="59497251" w14:textId="3A2EA932" w:rsidR="00E32787" w:rsidRPr="00654212" w:rsidRDefault="00E32787" w:rsidP="0065671D">
            <w:pPr>
              <w:ind w:firstLine="0"/>
              <w:rPr>
                <w:sz w:val="24"/>
                <w:szCs w:val="24"/>
                <w:lang w:val="ro-RO"/>
              </w:rPr>
            </w:pPr>
            <w:r w:rsidRPr="00405294">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71B379EB" w14:textId="77777777" w:rsidR="00E32787" w:rsidRPr="00654212" w:rsidRDefault="00E32787"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0D592D2D" w14:textId="77777777" w:rsidR="00E32787" w:rsidRPr="00654212" w:rsidRDefault="00E32787" w:rsidP="0065671D">
            <w:pPr>
              <w:ind w:firstLine="0"/>
              <w:rPr>
                <w:sz w:val="24"/>
                <w:szCs w:val="24"/>
                <w:lang w:val="ro-RO"/>
              </w:rPr>
            </w:pPr>
          </w:p>
        </w:tc>
      </w:tr>
      <w:tr w:rsidR="00E32787" w:rsidRPr="00654212" w14:paraId="5B2B16BE" w14:textId="77777777" w:rsidTr="004F2020">
        <w:trPr>
          <w:trHeight w:val="165"/>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9A4424A" w14:textId="7F480F8D" w:rsidR="00E32787" w:rsidRPr="00654212" w:rsidRDefault="00E32787" w:rsidP="0065671D">
            <w:pPr>
              <w:ind w:firstLine="0"/>
              <w:rPr>
                <w:bCs/>
                <w:sz w:val="24"/>
                <w:szCs w:val="24"/>
                <w:lang w:val="ro-RO"/>
              </w:rPr>
            </w:pPr>
            <w:r w:rsidRPr="00654212">
              <w:rPr>
                <w:bCs/>
                <w:sz w:val="24"/>
                <w:szCs w:val="24"/>
                <w:lang w:val="ro-RO"/>
              </w:rPr>
              <w:t xml:space="preserve">accesul </w:t>
            </w:r>
            <w:r w:rsidR="00AE77F3">
              <w:rPr>
                <w:bCs/>
                <w:sz w:val="24"/>
                <w:szCs w:val="24"/>
                <w:lang w:val="ro-RO"/>
              </w:rPr>
              <w:t>ș</w:t>
            </w:r>
            <w:r w:rsidRPr="00654212">
              <w:rPr>
                <w:bCs/>
                <w:sz w:val="24"/>
                <w:szCs w:val="24"/>
                <w:lang w:val="ro-RO"/>
              </w:rPr>
              <w:t>i calitatea serviciilor educa</w:t>
            </w:r>
            <w:r w:rsidR="00AE77F3">
              <w:rPr>
                <w:bCs/>
                <w:sz w:val="24"/>
                <w:szCs w:val="24"/>
                <w:lang w:val="ro-RO"/>
              </w:rPr>
              <w:t>ț</w:t>
            </w:r>
            <w:r w:rsidRPr="00654212">
              <w:rPr>
                <w:bCs/>
                <w:sz w:val="24"/>
                <w:szCs w:val="24"/>
                <w:lang w:val="ro-RO"/>
              </w:rPr>
              <w:t>ionale</w:t>
            </w:r>
          </w:p>
        </w:tc>
        <w:tc>
          <w:tcPr>
            <w:tcW w:w="735" w:type="pct"/>
            <w:tcBorders>
              <w:top w:val="nil"/>
              <w:left w:val="single" w:sz="6" w:space="0" w:color="000000"/>
              <w:bottom w:val="single" w:sz="6" w:space="0" w:color="000000"/>
              <w:right w:val="single" w:sz="6" w:space="0" w:color="000000"/>
            </w:tcBorders>
            <w:vAlign w:val="center"/>
          </w:tcPr>
          <w:p w14:paraId="6D8FDDFB" w14:textId="2B1DC65F" w:rsidR="00E32787" w:rsidRPr="00654212" w:rsidRDefault="00E32787" w:rsidP="0065671D">
            <w:pPr>
              <w:ind w:firstLine="0"/>
              <w:rPr>
                <w:sz w:val="24"/>
                <w:szCs w:val="24"/>
                <w:lang w:val="ro-RO"/>
              </w:rPr>
            </w:pPr>
            <w:r w:rsidRPr="00405294">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4343E2DD" w14:textId="77777777" w:rsidR="00E32787" w:rsidRPr="00654212" w:rsidRDefault="00E32787"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1E631BB8" w14:textId="77777777" w:rsidR="00E32787" w:rsidRPr="00654212" w:rsidRDefault="00E32787" w:rsidP="0065671D">
            <w:pPr>
              <w:ind w:firstLine="0"/>
              <w:rPr>
                <w:sz w:val="24"/>
                <w:szCs w:val="24"/>
                <w:lang w:val="ro-RO"/>
              </w:rPr>
            </w:pPr>
          </w:p>
        </w:tc>
      </w:tr>
      <w:tr w:rsidR="00E32787" w:rsidRPr="00654212" w14:paraId="173CC117" w14:textId="77777777" w:rsidTr="004F2020">
        <w:trPr>
          <w:trHeight w:val="53"/>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F145A02" w14:textId="5B3B097A" w:rsidR="00E32787" w:rsidRPr="00654212" w:rsidRDefault="00E32787" w:rsidP="0065671D">
            <w:pPr>
              <w:ind w:firstLine="0"/>
              <w:rPr>
                <w:bCs/>
                <w:sz w:val="24"/>
                <w:szCs w:val="24"/>
                <w:lang w:val="ro-RO"/>
              </w:rPr>
            </w:pPr>
            <w:r w:rsidRPr="00654212">
              <w:rPr>
                <w:bCs/>
                <w:sz w:val="24"/>
                <w:szCs w:val="24"/>
                <w:lang w:val="ro-RO"/>
              </w:rPr>
              <w:t xml:space="preserve">accesul </w:t>
            </w:r>
            <w:r w:rsidR="00AE77F3">
              <w:rPr>
                <w:bCs/>
                <w:sz w:val="24"/>
                <w:szCs w:val="24"/>
                <w:lang w:val="ro-RO"/>
              </w:rPr>
              <w:t>ș</w:t>
            </w:r>
            <w:r w:rsidRPr="00654212">
              <w:rPr>
                <w:bCs/>
                <w:sz w:val="24"/>
                <w:szCs w:val="24"/>
                <w:lang w:val="ro-RO"/>
              </w:rPr>
              <w:t>i calitatea serviciilor medicale</w:t>
            </w:r>
          </w:p>
        </w:tc>
        <w:tc>
          <w:tcPr>
            <w:tcW w:w="735" w:type="pct"/>
            <w:tcBorders>
              <w:top w:val="nil"/>
              <w:left w:val="single" w:sz="6" w:space="0" w:color="000000"/>
              <w:bottom w:val="single" w:sz="6" w:space="0" w:color="000000"/>
              <w:right w:val="single" w:sz="6" w:space="0" w:color="000000"/>
            </w:tcBorders>
            <w:vAlign w:val="center"/>
          </w:tcPr>
          <w:p w14:paraId="6ACDB02D" w14:textId="304FF0DF" w:rsidR="00E32787" w:rsidRPr="00654212" w:rsidRDefault="00E32787" w:rsidP="0065671D">
            <w:pPr>
              <w:ind w:firstLine="0"/>
              <w:rPr>
                <w:sz w:val="24"/>
                <w:szCs w:val="24"/>
                <w:lang w:val="ro-RO"/>
              </w:rPr>
            </w:pPr>
            <w:r w:rsidRPr="00405294">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6FECAA0D" w14:textId="77777777" w:rsidR="00E32787" w:rsidRPr="00654212" w:rsidRDefault="00E32787"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6544B0BA" w14:textId="77777777" w:rsidR="00E32787" w:rsidRPr="00654212" w:rsidRDefault="00E32787" w:rsidP="0065671D">
            <w:pPr>
              <w:ind w:firstLine="0"/>
              <w:rPr>
                <w:sz w:val="24"/>
                <w:szCs w:val="24"/>
                <w:lang w:val="ro-RO"/>
              </w:rPr>
            </w:pPr>
          </w:p>
        </w:tc>
      </w:tr>
      <w:tr w:rsidR="00E32787" w:rsidRPr="00654212" w14:paraId="19867DA6" w14:textId="77777777" w:rsidTr="004F2020">
        <w:trPr>
          <w:trHeight w:val="84"/>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0C849F4" w14:textId="06AED08E" w:rsidR="00E32787" w:rsidRPr="00654212" w:rsidRDefault="00E32787" w:rsidP="0065671D">
            <w:pPr>
              <w:ind w:firstLine="0"/>
              <w:rPr>
                <w:bCs/>
                <w:sz w:val="24"/>
                <w:szCs w:val="24"/>
                <w:lang w:val="ro-RO"/>
              </w:rPr>
            </w:pPr>
            <w:r w:rsidRPr="00654212">
              <w:rPr>
                <w:bCs/>
                <w:sz w:val="24"/>
                <w:szCs w:val="24"/>
                <w:lang w:val="ro-RO"/>
              </w:rPr>
              <w:t xml:space="preserve">accesul </w:t>
            </w:r>
            <w:r w:rsidR="00AE77F3">
              <w:rPr>
                <w:bCs/>
                <w:sz w:val="24"/>
                <w:szCs w:val="24"/>
                <w:lang w:val="ro-RO"/>
              </w:rPr>
              <w:t>ș</w:t>
            </w:r>
            <w:r w:rsidRPr="00654212">
              <w:rPr>
                <w:bCs/>
                <w:sz w:val="24"/>
                <w:szCs w:val="24"/>
                <w:lang w:val="ro-RO"/>
              </w:rPr>
              <w:t>i calitatea serviciilor publice administrative</w:t>
            </w:r>
          </w:p>
        </w:tc>
        <w:tc>
          <w:tcPr>
            <w:tcW w:w="735" w:type="pct"/>
            <w:tcBorders>
              <w:top w:val="nil"/>
              <w:left w:val="single" w:sz="6" w:space="0" w:color="000000"/>
              <w:bottom w:val="single" w:sz="6" w:space="0" w:color="000000"/>
              <w:right w:val="single" w:sz="6" w:space="0" w:color="000000"/>
            </w:tcBorders>
            <w:vAlign w:val="center"/>
          </w:tcPr>
          <w:p w14:paraId="6EC9CAC3" w14:textId="05D863FF" w:rsidR="00E32787" w:rsidRPr="00654212" w:rsidRDefault="00E32787" w:rsidP="0065671D">
            <w:pPr>
              <w:ind w:firstLine="0"/>
              <w:rPr>
                <w:sz w:val="24"/>
                <w:szCs w:val="24"/>
                <w:lang w:val="ro-RO"/>
              </w:rPr>
            </w:pPr>
            <w:r w:rsidRPr="00405294">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4E7492B9" w14:textId="77777777" w:rsidR="00E32787" w:rsidRPr="00654212" w:rsidRDefault="00E32787"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692DB505" w14:textId="77777777" w:rsidR="00E32787" w:rsidRPr="00654212" w:rsidRDefault="00E32787" w:rsidP="0065671D">
            <w:pPr>
              <w:ind w:firstLine="0"/>
              <w:rPr>
                <w:sz w:val="24"/>
                <w:szCs w:val="24"/>
                <w:lang w:val="ro-RO"/>
              </w:rPr>
            </w:pPr>
          </w:p>
        </w:tc>
      </w:tr>
      <w:tr w:rsidR="00E32787" w:rsidRPr="00654212" w14:paraId="020D4FD9" w14:textId="77777777" w:rsidTr="004F2020">
        <w:trPr>
          <w:trHeight w:val="53"/>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78F144F" w14:textId="02101B3F" w:rsidR="00E32787" w:rsidRPr="00654212" w:rsidRDefault="00E32787" w:rsidP="0065671D">
            <w:pPr>
              <w:ind w:firstLine="0"/>
              <w:rPr>
                <w:bCs/>
                <w:sz w:val="24"/>
                <w:szCs w:val="24"/>
                <w:lang w:val="ro-RO"/>
              </w:rPr>
            </w:pPr>
            <w:r w:rsidRPr="00654212">
              <w:rPr>
                <w:bCs/>
                <w:sz w:val="24"/>
                <w:szCs w:val="24"/>
                <w:lang w:val="ro-RO"/>
              </w:rPr>
              <w:t xml:space="preserve">nivelul </w:t>
            </w:r>
            <w:r w:rsidR="00AE77F3">
              <w:rPr>
                <w:bCs/>
                <w:sz w:val="24"/>
                <w:szCs w:val="24"/>
                <w:lang w:val="ro-RO"/>
              </w:rPr>
              <w:t>ș</w:t>
            </w:r>
            <w:r w:rsidRPr="00654212">
              <w:rPr>
                <w:bCs/>
                <w:sz w:val="24"/>
                <w:szCs w:val="24"/>
                <w:lang w:val="ro-RO"/>
              </w:rPr>
              <w:t>i calitatea educa</w:t>
            </w:r>
            <w:r w:rsidR="00AE77F3">
              <w:rPr>
                <w:bCs/>
                <w:sz w:val="24"/>
                <w:szCs w:val="24"/>
                <w:lang w:val="ro-RO"/>
              </w:rPr>
              <w:t>ț</w:t>
            </w:r>
            <w:r w:rsidRPr="00654212">
              <w:rPr>
                <w:bCs/>
                <w:sz w:val="24"/>
                <w:szCs w:val="24"/>
                <w:lang w:val="ro-RO"/>
              </w:rPr>
              <w:t>iei popula</w:t>
            </w:r>
            <w:r w:rsidR="00AE77F3">
              <w:rPr>
                <w:bCs/>
                <w:sz w:val="24"/>
                <w:szCs w:val="24"/>
                <w:lang w:val="ro-RO"/>
              </w:rPr>
              <w:t>ț</w:t>
            </w:r>
            <w:r w:rsidRPr="00654212">
              <w:rPr>
                <w:bCs/>
                <w:sz w:val="24"/>
                <w:szCs w:val="24"/>
                <w:lang w:val="ro-RO"/>
              </w:rPr>
              <w:t>iei</w:t>
            </w:r>
          </w:p>
        </w:tc>
        <w:tc>
          <w:tcPr>
            <w:tcW w:w="735" w:type="pct"/>
            <w:tcBorders>
              <w:top w:val="nil"/>
              <w:left w:val="single" w:sz="6" w:space="0" w:color="000000"/>
              <w:bottom w:val="single" w:sz="6" w:space="0" w:color="000000"/>
              <w:right w:val="single" w:sz="6" w:space="0" w:color="000000"/>
            </w:tcBorders>
            <w:vAlign w:val="center"/>
          </w:tcPr>
          <w:p w14:paraId="270AEDB9" w14:textId="5980DDF7" w:rsidR="00E32787" w:rsidRPr="00654212" w:rsidRDefault="00E32787" w:rsidP="0065671D">
            <w:pPr>
              <w:ind w:firstLine="0"/>
              <w:rPr>
                <w:sz w:val="24"/>
                <w:szCs w:val="24"/>
                <w:lang w:val="ro-RO"/>
              </w:rPr>
            </w:pPr>
            <w:r w:rsidRPr="00405294">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694E8F92" w14:textId="77777777" w:rsidR="00E32787" w:rsidRPr="00654212" w:rsidRDefault="00E32787"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05E6CB2E" w14:textId="77777777" w:rsidR="00E32787" w:rsidRPr="00654212" w:rsidRDefault="00E32787" w:rsidP="0065671D">
            <w:pPr>
              <w:ind w:firstLine="0"/>
              <w:rPr>
                <w:sz w:val="24"/>
                <w:szCs w:val="24"/>
                <w:lang w:val="ro-RO"/>
              </w:rPr>
            </w:pPr>
          </w:p>
        </w:tc>
      </w:tr>
      <w:tr w:rsidR="00E32787" w:rsidRPr="00654212" w14:paraId="09A84C0C" w14:textId="77777777" w:rsidTr="004F2020">
        <w:trPr>
          <w:trHeight w:val="111"/>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3BCEAC8" w14:textId="77777777" w:rsidR="00E32787" w:rsidRPr="00654212" w:rsidRDefault="00E32787" w:rsidP="0065671D">
            <w:pPr>
              <w:ind w:firstLine="0"/>
              <w:rPr>
                <w:bCs/>
                <w:sz w:val="24"/>
                <w:szCs w:val="24"/>
                <w:lang w:val="ro-RO"/>
              </w:rPr>
            </w:pPr>
            <w:r w:rsidRPr="00654212">
              <w:rPr>
                <w:bCs/>
                <w:sz w:val="24"/>
                <w:szCs w:val="24"/>
                <w:lang w:val="ro-RO"/>
              </w:rPr>
              <w:t>conservarea patrimoniului cultural</w:t>
            </w:r>
          </w:p>
        </w:tc>
        <w:tc>
          <w:tcPr>
            <w:tcW w:w="735" w:type="pct"/>
            <w:tcBorders>
              <w:top w:val="nil"/>
              <w:left w:val="single" w:sz="6" w:space="0" w:color="000000"/>
              <w:bottom w:val="single" w:sz="6" w:space="0" w:color="000000"/>
              <w:right w:val="single" w:sz="6" w:space="0" w:color="000000"/>
            </w:tcBorders>
            <w:vAlign w:val="center"/>
          </w:tcPr>
          <w:p w14:paraId="1187E848" w14:textId="3FD02CA4" w:rsidR="00E32787" w:rsidRPr="00654212" w:rsidRDefault="00E32787" w:rsidP="0065671D">
            <w:pPr>
              <w:ind w:firstLine="0"/>
              <w:rPr>
                <w:sz w:val="24"/>
                <w:szCs w:val="24"/>
                <w:lang w:val="ro-RO"/>
              </w:rPr>
            </w:pPr>
            <w:r w:rsidRPr="00405294">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25E6D2AC" w14:textId="77777777" w:rsidR="00E32787" w:rsidRPr="00654212" w:rsidRDefault="00E32787"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232CD306" w14:textId="77777777" w:rsidR="00E32787" w:rsidRPr="00654212" w:rsidRDefault="00E32787" w:rsidP="0065671D">
            <w:pPr>
              <w:ind w:firstLine="0"/>
              <w:rPr>
                <w:sz w:val="24"/>
                <w:szCs w:val="24"/>
                <w:lang w:val="ro-RO"/>
              </w:rPr>
            </w:pPr>
          </w:p>
        </w:tc>
      </w:tr>
      <w:tr w:rsidR="00E32787" w:rsidRPr="00654212" w14:paraId="7482EA50" w14:textId="77777777" w:rsidTr="004F2020">
        <w:trPr>
          <w:trHeight w:val="444"/>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87A2B0C" w14:textId="64487A7E" w:rsidR="00E32787" w:rsidRPr="00654212" w:rsidRDefault="00E32787" w:rsidP="0065671D">
            <w:pPr>
              <w:ind w:firstLine="0"/>
              <w:rPr>
                <w:bCs/>
                <w:sz w:val="24"/>
                <w:szCs w:val="24"/>
                <w:lang w:val="ro-RO"/>
              </w:rPr>
            </w:pPr>
            <w:r w:rsidRPr="00654212">
              <w:rPr>
                <w:bCs/>
                <w:sz w:val="24"/>
                <w:szCs w:val="24"/>
                <w:lang w:val="ro-RO"/>
              </w:rPr>
              <w:t>accesul popula</w:t>
            </w:r>
            <w:r w:rsidR="00AE77F3">
              <w:rPr>
                <w:bCs/>
                <w:sz w:val="24"/>
                <w:szCs w:val="24"/>
                <w:lang w:val="ro-RO"/>
              </w:rPr>
              <w:t>ț</w:t>
            </w:r>
            <w:r w:rsidRPr="00654212">
              <w:rPr>
                <w:bCs/>
                <w:sz w:val="24"/>
                <w:szCs w:val="24"/>
                <w:lang w:val="ro-RO"/>
              </w:rPr>
              <w:t xml:space="preserve">iei la resurse culturale </w:t>
            </w:r>
            <w:r w:rsidR="00AE77F3">
              <w:rPr>
                <w:bCs/>
                <w:sz w:val="24"/>
                <w:szCs w:val="24"/>
                <w:lang w:val="ro-RO"/>
              </w:rPr>
              <w:t>ș</w:t>
            </w:r>
            <w:r w:rsidRPr="00654212">
              <w:rPr>
                <w:bCs/>
                <w:sz w:val="24"/>
                <w:szCs w:val="24"/>
                <w:lang w:val="ro-RO"/>
              </w:rPr>
              <w:t>i participarea în manifesta</w:t>
            </w:r>
            <w:r w:rsidR="00AE77F3">
              <w:rPr>
                <w:bCs/>
                <w:sz w:val="24"/>
                <w:szCs w:val="24"/>
                <w:lang w:val="ro-RO"/>
              </w:rPr>
              <w:t>ț</w:t>
            </w:r>
            <w:r w:rsidRPr="00654212">
              <w:rPr>
                <w:bCs/>
                <w:sz w:val="24"/>
                <w:szCs w:val="24"/>
                <w:lang w:val="ro-RO"/>
              </w:rPr>
              <w:t>ii culturale</w:t>
            </w:r>
          </w:p>
        </w:tc>
        <w:tc>
          <w:tcPr>
            <w:tcW w:w="735" w:type="pct"/>
            <w:tcBorders>
              <w:top w:val="nil"/>
              <w:left w:val="single" w:sz="6" w:space="0" w:color="000000"/>
              <w:bottom w:val="single" w:sz="6" w:space="0" w:color="000000"/>
              <w:right w:val="single" w:sz="6" w:space="0" w:color="000000"/>
            </w:tcBorders>
            <w:vAlign w:val="center"/>
          </w:tcPr>
          <w:p w14:paraId="21D2382A" w14:textId="304D563D" w:rsidR="00E32787" w:rsidRPr="00654212" w:rsidRDefault="00E32787" w:rsidP="0065671D">
            <w:pPr>
              <w:ind w:firstLine="0"/>
              <w:rPr>
                <w:sz w:val="24"/>
                <w:szCs w:val="24"/>
                <w:lang w:val="ro-RO"/>
              </w:rPr>
            </w:pPr>
            <w:r w:rsidRPr="00405294">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18C15DB4" w14:textId="77777777" w:rsidR="00E32787" w:rsidRPr="00654212" w:rsidRDefault="00E32787"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4D348FF1" w14:textId="77777777" w:rsidR="00E32787" w:rsidRPr="00654212" w:rsidRDefault="00E32787" w:rsidP="0065671D">
            <w:pPr>
              <w:ind w:firstLine="0"/>
              <w:rPr>
                <w:sz w:val="24"/>
                <w:szCs w:val="24"/>
                <w:lang w:val="ro-RO"/>
              </w:rPr>
            </w:pPr>
          </w:p>
        </w:tc>
      </w:tr>
      <w:tr w:rsidR="00E32787" w:rsidRPr="00654212" w14:paraId="4D8E70E1" w14:textId="77777777" w:rsidTr="004F2020">
        <w:trPr>
          <w:trHeight w:val="174"/>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D63F021" w14:textId="7052F29C" w:rsidR="00E32787" w:rsidRPr="00654212" w:rsidRDefault="00E32787" w:rsidP="0065671D">
            <w:pPr>
              <w:ind w:firstLine="0"/>
              <w:rPr>
                <w:bCs/>
                <w:sz w:val="24"/>
                <w:szCs w:val="24"/>
                <w:lang w:val="ro-RO"/>
              </w:rPr>
            </w:pPr>
            <w:r w:rsidRPr="00654212">
              <w:rPr>
                <w:bCs/>
                <w:sz w:val="24"/>
                <w:szCs w:val="24"/>
                <w:lang w:val="ro-RO"/>
              </w:rPr>
              <w:t xml:space="preserve">accesul </w:t>
            </w:r>
            <w:r w:rsidR="00AE77F3">
              <w:rPr>
                <w:bCs/>
                <w:sz w:val="24"/>
                <w:szCs w:val="24"/>
                <w:lang w:val="ro-RO"/>
              </w:rPr>
              <w:t>ș</w:t>
            </w:r>
            <w:r w:rsidRPr="00654212">
              <w:rPr>
                <w:bCs/>
                <w:sz w:val="24"/>
                <w:szCs w:val="24"/>
                <w:lang w:val="ro-RO"/>
              </w:rPr>
              <w:t>i participarea popula</w:t>
            </w:r>
            <w:r w:rsidR="00AE77F3">
              <w:rPr>
                <w:bCs/>
                <w:sz w:val="24"/>
                <w:szCs w:val="24"/>
                <w:lang w:val="ro-RO"/>
              </w:rPr>
              <w:t>ț</w:t>
            </w:r>
            <w:r w:rsidRPr="00654212">
              <w:rPr>
                <w:bCs/>
                <w:sz w:val="24"/>
                <w:szCs w:val="24"/>
                <w:lang w:val="ro-RO"/>
              </w:rPr>
              <w:t>iei în activită</w:t>
            </w:r>
            <w:r w:rsidR="00AE77F3">
              <w:rPr>
                <w:bCs/>
                <w:sz w:val="24"/>
                <w:szCs w:val="24"/>
                <w:lang w:val="ro-RO"/>
              </w:rPr>
              <w:t>ț</w:t>
            </w:r>
            <w:r w:rsidRPr="00654212">
              <w:rPr>
                <w:bCs/>
                <w:sz w:val="24"/>
                <w:szCs w:val="24"/>
                <w:lang w:val="ro-RO"/>
              </w:rPr>
              <w:t>i sportive</w:t>
            </w:r>
          </w:p>
        </w:tc>
        <w:tc>
          <w:tcPr>
            <w:tcW w:w="735" w:type="pct"/>
            <w:tcBorders>
              <w:top w:val="nil"/>
              <w:left w:val="single" w:sz="6" w:space="0" w:color="000000"/>
              <w:bottom w:val="single" w:sz="6" w:space="0" w:color="000000"/>
              <w:right w:val="single" w:sz="6" w:space="0" w:color="000000"/>
            </w:tcBorders>
            <w:vAlign w:val="center"/>
          </w:tcPr>
          <w:p w14:paraId="5DFFFF92" w14:textId="21F220A7" w:rsidR="00E32787" w:rsidRPr="00654212" w:rsidRDefault="00E32787" w:rsidP="0065671D">
            <w:pPr>
              <w:ind w:firstLine="0"/>
              <w:rPr>
                <w:sz w:val="24"/>
                <w:szCs w:val="24"/>
                <w:lang w:val="ro-RO"/>
              </w:rPr>
            </w:pPr>
            <w:r w:rsidRPr="00405294">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40FC7F39" w14:textId="77777777" w:rsidR="00E32787" w:rsidRPr="00654212" w:rsidRDefault="00E32787"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31A978DC" w14:textId="77777777" w:rsidR="00E32787" w:rsidRPr="00654212" w:rsidRDefault="00E32787" w:rsidP="0065671D">
            <w:pPr>
              <w:ind w:firstLine="0"/>
              <w:rPr>
                <w:sz w:val="24"/>
                <w:szCs w:val="24"/>
                <w:lang w:val="ro-RO"/>
              </w:rPr>
            </w:pPr>
          </w:p>
        </w:tc>
      </w:tr>
      <w:tr w:rsidR="00E32787" w:rsidRPr="00654212" w14:paraId="035BFDA7" w14:textId="77777777" w:rsidTr="004F2020">
        <w:trPr>
          <w:trHeight w:val="273"/>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C8D4339" w14:textId="77777777" w:rsidR="00E32787" w:rsidRPr="00654212" w:rsidRDefault="00E32787" w:rsidP="0065671D">
            <w:pPr>
              <w:ind w:firstLine="0"/>
              <w:rPr>
                <w:bCs/>
                <w:sz w:val="24"/>
                <w:szCs w:val="24"/>
                <w:lang w:val="ro-RO"/>
              </w:rPr>
            </w:pPr>
            <w:r w:rsidRPr="00654212">
              <w:rPr>
                <w:bCs/>
                <w:sz w:val="24"/>
                <w:szCs w:val="24"/>
                <w:lang w:val="ro-RO"/>
              </w:rPr>
              <w:t>discriminarea</w:t>
            </w:r>
          </w:p>
        </w:tc>
        <w:tc>
          <w:tcPr>
            <w:tcW w:w="735" w:type="pct"/>
            <w:tcBorders>
              <w:top w:val="nil"/>
              <w:left w:val="single" w:sz="6" w:space="0" w:color="000000"/>
              <w:bottom w:val="single" w:sz="6" w:space="0" w:color="000000"/>
              <w:right w:val="single" w:sz="6" w:space="0" w:color="000000"/>
            </w:tcBorders>
            <w:vAlign w:val="center"/>
          </w:tcPr>
          <w:p w14:paraId="0258D999" w14:textId="60DB6CE0" w:rsidR="00E32787" w:rsidRPr="00654212" w:rsidRDefault="00E32787" w:rsidP="0065671D">
            <w:pPr>
              <w:ind w:firstLine="0"/>
              <w:rPr>
                <w:sz w:val="24"/>
                <w:szCs w:val="24"/>
                <w:lang w:val="ro-RO"/>
              </w:rPr>
            </w:pPr>
            <w:r w:rsidRPr="00405294">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25A067AC" w14:textId="77777777" w:rsidR="00E32787" w:rsidRPr="00654212" w:rsidRDefault="00E32787"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15B607F5" w14:textId="77777777" w:rsidR="00E32787" w:rsidRPr="00654212" w:rsidRDefault="00E32787" w:rsidP="0065671D">
            <w:pPr>
              <w:ind w:firstLine="0"/>
              <w:rPr>
                <w:sz w:val="24"/>
                <w:szCs w:val="24"/>
                <w:lang w:val="ro-RO"/>
              </w:rPr>
            </w:pPr>
          </w:p>
        </w:tc>
      </w:tr>
      <w:tr w:rsidR="00E32787" w:rsidRPr="00654212" w14:paraId="4675DC76" w14:textId="77777777" w:rsidTr="004F2020">
        <w:trPr>
          <w:trHeight w:val="246"/>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B1E9341" w14:textId="77777777" w:rsidR="00E32787" w:rsidRPr="00654212" w:rsidRDefault="00E32787" w:rsidP="0065671D">
            <w:pPr>
              <w:ind w:firstLine="0"/>
              <w:rPr>
                <w:bCs/>
                <w:sz w:val="24"/>
                <w:szCs w:val="24"/>
                <w:lang w:val="ro-RO"/>
              </w:rPr>
            </w:pPr>
            <w:r w:rsidRPr="00654212">
              <w:rPr>
                <w:bCs/>
                <w:sz w:val="24"/>
                <w:szCs w:val="24"/>
                <w:lang w:val="ro-RO"/>
              </w:rPr>
              <w:lastRenderedPageBreak/>
              <w:t>alte aspecte sociale</w:t>
            </w:r>
          </w:p>
        </w:tc>
        <w:tc>
          <w:tcPr>
            <w:tcW w:w="735" w:type="pct"/>
            <w:tcBorders>
              <w:top w:val="nil"/>
              <w:left w:val="single" w:sz="6" w:space="0" w:color="000000"/>
              <w:bottom w:val="single" w:sz="6" w:space="0" w:color="000000"/>
              <w:right w:val="single" w:sz="6" w:space="0" w:color="000000"/>
            </w:tcBorders>
            <w:vAlign w:val="center"/>
          </w:tcPr>
          <w:p w14:paraId="5F042F87" w14:textId="5CECAEC8" w:rsidR="00E32787" w:rsidRPr="00654212" w:rsidRDefault="00E32787" w:rsidP="0065671D">
            <w:pPr>
              <w:ind w:firstLine="0"/>
              <w:rPr>
                <w:sz w:val="24"/>
                <w:szCs w:val="24"/>
                <w:lang w:val="ro-RO"/>
              </w:rPr>
            </w:pPr>
            <w:r w:rsidRPr="00405294">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3EA04541" w14:textId="77777777" w:rsidR="00E32787" w:rsidRPr="00654212" w:rsidRDefault="00E32787"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258DA814" w14:textId="77777777" w:rsidR="00E32787" w:rsidRPr="00654212" w:rsidRDefault="00E32787" w:rsidP="0065671D">
            <w:pPr>
              <w:ind w:firstLine="0"/>
              <w:rPr>
                <w:sz w:val="24"/>
                <w:szCs w:val="24"/>
                <w:lang w:val="ro-RO"/>
              </w:rPr>
            </w:pPr>
          </w:p>
        </w:tc>
      </w:tr>
      <w:tr w:rsidR="00457A8E" w:rsidRPr="00654212" w14:paraId="74AA94D9" w14:textId="77777777" w:rsidTr="004F2020">
        <w:trPr>
          <w:trHeight w:val="237"/>
          <w:jc w:val="center"/>
        </w:trPr>
        <w:tc>
          <w:tcPr>
            <w:tcW w:w="5000" w:type="pct"/>
            <w:gridSpan w:val="4"/>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2976280" w14:textId="77777777" w:rsidR="00457A8E" w:rsidRPr="00654212" w:rsidRDefault="00457A8E" w:rsidP="0065671D">
            <w:pPr>
              <w:ind w:firstLine="0"/>
              <w:rPr>
                <w:b/>
                <w:sz w:val="24"/>
                <w:szCs w:val="24"/>
                <w:lang w:val="ro-RO"/>
              </w:rPr>
            </w:pPr>
            <w:r w:rsidRPr="00654212">
              <w:rPr>
                <w:b/>
                <w:sz w:val="24"/>
                <w:szCs w:val="24"/>
                <w:lang w:val="ro-RO"/>
              </w:rPr>
              <w:t>De mediu</w:t>
            </w:r>
          </w:p>
        </w:tc>
      </w:tr>
      <w:tr w:rsidR="00457A8E" w:rsidRPr="00654212" w14:paraId="3B5FB8DF" w14:textId="77777777" w:rsidTr="004F2020">
        <w:trPr>
          <w:trHeight w:val="444"/>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F1D4C8E" w14:textId="57F0F665" w:rsidR="00457A8E" w:rsidRPr="00654212" w:rsidRDefault="00457A8E" w:rsidP="0065671D">
            <w:pPr>
              <w:ind w:firstLine="0"/>
              <w:rPr>
                <w:bCs/>
                <w:sz w:val="24"/>
                <w:szCs w:val="24"/>
                <w:lang w:val="ro-RO"/>
              </w:rPr>
            </w:pPr>
            <w:r w:rsidRPr="00654212">
              <w:rPr>
                <w:bCs/>
                <w:sz w:val="24"/>
                <w:szCs w:val="24"/>
                <w:lang w:val="ro-RO"/>
              </w:rPr>
              <w:t xml:space="preserve">clima, inclusiv emisiile gazelor cu efect de seră </w:t>
            </w:r>
            <w:r w:rsidR="00AE77F3">
              <w:rPr>
                <w:bCs/>
                <w:sz w:val="24"/>
                <w:szCs w:val="24"/>
                <w:lang w:val="ro-RO"/>
              </w:rPr>
              <w:t>ș</w:t>
            </w:r>
            <w:r w:rsidRPr="00654212">
              <w:rPr>
                <w:bCs/>
                <w:sz w:val="24"/>
                <w:szCs w:val="24"/>
                <w:lang w:val="ro-RO"/>
              </w:rPr>
              <w:t xml:space="preserve">i </w:t>
            </w:r>
            <w:r>
              <w:rPr>
                <w:bCs/>
                <w:sz w:val="24"/>
                <w:szCs w:val="24"/>
                <w:lang w:val="ro-RO"/>
              </w:rPr>
              <w:t xml:space="preserve">celor </w:t>
            </w:r>
            <w:r w:rsidRPr="00654212">
              <w:rPr>
                <w:bCs/>
                <w:sz w:val="24"/>
                <w:szCs w:val="24"/>
                <w:lang w:val="ro-RO"/>
              </w:rPr>
              <w:t>care afectează stratul de ozon</w:t>
            </w:r>
          </w:p>
        </w:tc>
        <w:tc>
          <w:tcPr>
            <w:tcW w:w="735" w:type="pct"/>
            <w:tcBorders>
              <w:top w:val="nil"/>
              <w:left w:val="single" w:sz="6" w:space="0" w:color="000000"/>
              <w:bottom w:val="single" w:sz="6" w:space="0" w:color="000000"/>
              <w:right w:val="single" w:sz="6" w:space="0" w:color="000000"/>
            </w:tcBorders>
            <w:vAlign w:val="center"/>
          </w:tcPr>
          <w:p w14:paraId="320ECA04" w14:textId="059E2AE1" w:rsidR="00457A8E" w:rsidRPr="00654212" w:rsidRDefault="00E32787" w:rsidP="0065671D">
            <w:pPr>
              <w:ind w:firstLine="0"/>
              <w:rPr>
                <w:sz w:val="24"/>
                <w:szCs w:val="24"/>
                <w:lang w:val="ro-RO"/>
              </w:rPr>
            </w:pPr>
            <w:r>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7C68BA8A" w14:textId="77777777" w:rsidR="00457A8E" w:rsidRPr="00654212" w:rsidRDefault="00457A8E"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58C93E16" w14:textId="77777777" w:rsidR="00457A8E" w:rsidRPr="00654212" w:rsidRDefault="00457A8E" w:rsidP="0065671D">
            <w:pPr>
              <w:ind w:firstLine="0"/>
              <w:rPr>
                <w:sz w:val="24"/>
                <w:szCs w:val="24"/>
                <w:lang w:val="ro-RO"/>
              </w:rPr>
            </w:pPr>
          </w:p>
        </w:tc>
      </w:tr>
      <w:tr w:rsidR="00E32787" w:rsidRPr="00654212" w14:paraId="2C65EEEB" w14:textId="77777777" w:rsidTr="004F2020">
        <w:trPr>
          <w:trHeight w:val="53"/>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244058C" w14:textId="77777777" w:rsidR="00E32787" w:rsidRPr="00654212" w:rsidRDefault="00E32787" w:rsidP="0065671D">
            <w:pPr>
              <w:ind w:firstLine="0"/>
              <w:rPr>
                <w:bCs/>
                <w:sz w:val="24"/>
                <w:szCs w:val="24"/>
                <w:lang w:val="ro-RO"/>
              </w:rPr>
            </w:pPr>
            <w:r w:rsidRPr="00654212">
              <w:rPr>
                <w:bCs/>
                <w:sz w:val="24"/>
                <w:szCs w:val="24"/>
                <w:lang w:val="ro-RO"/>
              </w:rPr>
              <w:t>calitatea aerului</w:t>
            </w:r>
          </w:p>
        </w:tc>
        <w:tc>
          <w:tcPr>
            <w:tcW w:w="735" w:type="pct"/>
            <w:tcBorders>
              <w:top w:val="nil"/>
              <w:left w:val="single" w:sz="6" w:space="0" w:color="000000"/>
              <w:bottom w:val="single" w:sz="6" w:space="0" w:color="000000"/>
              <w:right w:val="single" w:sz="6" w:space="0" w:color="000000"/>
            </w:tcBorders>
          </w:tcPr>
          <w:p w14:paraId="6695B116" w14:textId="13EFD143" w:rsidR="00E32787" w:rsidRPr="00654212" w:rsidRDefault="00E32787" w:rsidP="0065671D">
            <w:pPr>
              <w:ind w:firstLine="0"/>
              <w:rPr>
                <w:sz w:val="24"/>
                <w:szCs w:val="24"/>
                <w:lang w:val="ro-RO"/>
              </w:rPr>
            </w:pPr>
            <w:r w:rsidRPr="005B2E8D">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17B7820B" w14:textId="77777777" w:rsidR="00E32787" w:rsidRPr="00654212" w:rsidRDefault="00E32787"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7604ACCB" w14:textId="77777777" w:rsidR="00E32787" w:rsidRPr="00654212" w:rsidRDefault="00E32787" w:rsidP="0065671D">
            <w:pPr>
              <w:ind w:firstLine="0"/>
              <w:rPr>
                <w:sz w:val="24"/>
                <w:szCs w:val="24"/>
                <w:lang w:val="ro-RO"/>
              </w:rPr>
            </w:pPr>
          </w:p>
        </w:tc>
      </w:tr>
      <w:tr w:rsidR="00E32787" w:rsidRPr="00654212" w14:paraId="755A7344" w14:textId="77777777" w:rsidTr="004F2020">
        <w:trPr>
          <w:trHeight w:val="444"/>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D8B7AEC" w14:textId="5732FB43" w:rsidR="00E32787" w:rsidRPr="00654212" w:rsidRDefault="00E32787" w:rsidP="0065671D">
            <w:pPr>
              <w:ind w:firstLine="0"/>
              <w:rPr>
                <w:sz w:val="24"/>
                <w:szCs w:val="24"/>
                <w:lang w:val="ro-RO"/>
              </w:rPr>
            </w:pPr>
            <w:r w:rsidRPr="00654212">
              <w:rPr>
                <w:bCs/>
                <w:sz w:val="24"/>
                <w:szCs w:val="24"/>
                <w:lang w:val="ro-RO"/>
              </w:rPr>
              <w:t xml:space="preserve">calitatea </w:t>
            </w:r>
            <w:r w:rsidR="00AE77F3">
              <w:rPr>
                <w:bCs/>
                <w:sz w:val="24"/>
                <w:szCs w:val="24"/>
                <w:lang w:val="ro-RO"/>
              </w:rPr>
              <w:t>ș</w:t>
            </w:r>
            <w:r w:rsidRPr="00654212">
              <w:rPr>
                <w:bCs/>
                <w:sz w:val="24"/>
                <w:szCs w:val="24"/>
                <w:lang w:val="ro-RO"/>
              </w:rPr>
              <w:t xml:space="preserve">i cantitatea apei </w:t>
            </w:r>
            <w:r w:rsidR="00AE77F3">
              <w:rPr>
                <w:bCs/>
                <w:sz w:val="24"/>
                <w:szCs w:val="24"/>
                <w:lang w:val="ro-RO"/>
              </w:rPr>
              <w:t>ș</w:t>
            </w:r>
            <w:r w:rsidRPr="00654212">
              <w:rPr>
                <w:bCs/>
                <w:sz w:val="24"/>
                <w:szCs w:val="24"/>
                <w:lang w:val="ro-RO"/>
              </w:rPr>
              <w:t xml:space="preserve">i resurselor acvatice, inclusiv </w:t>
            </w:r>
            <w:r>
              <w:rPr>
                <w:bCs/>
                <w:sz w:val="24"/>
                <w:szCs w:val="24"/>
                <w:lang w:val="ro-RO"/>
              </w:rPr>
              <w:t xml:space="preserve">a apei </w:t>
            </w:r>
            <w:r w:rsidRPr="00654212">
              <w:rPr>
                <w:bCs/>
                <w:sz w:val="24"/>
                <w:szCs w:val="24"/>
                <w:lang w:val="ro-RO"/>
              </w:rPr>
              <w:t>potabil</w:t>
            </w:r>
            <w:r>
              <w:rPr>
                <w:bCs/>
                <w:sz w:val="24"/>
                <w:szCs w:val="24"/>
                <w:lang w:val="ro-RO"/>
              </w:rPr>
              <w:t>e</w:t>
            </w:r>
            <w:r w:rsidRPr="00654212">
              <w:rPr>
                <w:bCs/>
                <w:sz w:val="24"/>
                <w:szCs w:val="24"/>
                <w:lang w:val="ro-RO"/>
              </w:rPr>
              <w:t xml:space="preserve"> </w:t>
            </w:r>
            <w:r w:rsidR="00AE77F3">
              <w:rPr>
                <w:bCs/>
                <w:sz w:val="24"/>
                <w:szCs w:val="24"/>
                <w:lang w:val="ro-RO"/>
              </w:rPr>
              <w:t>ș</w:t>
            </w:r>
            <w:r w:rsidRPr="00654212">
              <w:rPr>
                <w:bCs/>
                <w:sz w:val="24"/>
                <w:szCs w:val="24"/>
                <w:lang w:val="ro-RO"/>
              </w:rPr>
              <w:t>i de alt gen</w:t>
            </w:r>
          </w:p>
        </w:tc>
        <w:tc>
          <w:tcPr>
            <w:tcW w:w="735" w:type="pct"/>
            <w:tcBorders>
              <w:top w:val="nil"/>
              <w:left w:val="single" w:sz="6" w:space="0" w:color="000000"/>
              <w:bottom w:val="single" w:sz="6" w:space="0" w:color="000000"/>
              <w:right w:val="single" w:sz="6" w:space="0" w:color="000000"/>
            </w:tcBorders>
          </w:tcPr>
          <w:p w14:paraId="4AF78980" w14:textId="723BC291" w:rsidR="00E32787" w:rsidRPr="00654212" w:rsidRDefault="00E32787" w:rsidP="0065671D">
            <w:pPr>
              <w:ind w:firstLine="0"/>
              <w:rPr>
                <w:sz w:val="24"/>
                <w:szCs w:val="24"/>
                <w:lang w:val="ro-RO"/>
              </w:rPr>
            </w:pPr>
            <w:r w:rsidRPr="005B2E8D">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1562BE35" w14:textId="77777777" w:rsidR="00E32787" w:rsidRPr="00654212" w:rsidRDefault="00E32787"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0827AE68" w14:textId="77777777" w:rsidR="00E32787" w:rsidRPr="00654212" w:rsidRDefault="00E32787" w:rsidP="0065671D">
            <w:pPr>
              <w:ind w:firstLine="0"/>
              <w:rPr>
                <w:sz w:val="24"/>
                <w:szCs w:val="24"/>
                <w:lang w:val="ro-RO"/>
              </w:rPr>
            </w:pPr>
          </w:p>
        </w:tc>
      </w:tr>
      <w:tr w:rsidR="00E32787" w:rsidRPr="00654212" w14:paraId="7F230C7A" w14:textId="77777777" w:rsidTr="004F2020">
        <w:trPr>
          <w:trHeight w:val="129"/>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A04ED58" w14:textId="77777777" w:rsidR="00E32787" w:rsidRPr="00654212" w:rsidRDefault="00E32787" w:rsidP="0065671D">
            <w:pPr>
              <w:ind w:firstLine="0"/>
              <w:rPr>
                <w:bCs/>
                <w:sz w:val="24"/>
                <w:szCs w:val="24"/>
                <w:lang w:val="ro-RO"/>
              </w:rPr>
            </w:pPr>
            <w:r w:rsidRPr="00654212">
              <w:rPr>
                <w:bCs/>
                <w:sz w:val="24"/>
                <w:szCs w:val="24"/>
                <w:lang w:val="ro-RO"/>
              </w:rPr>
              <w:t>biodiversitatea</w:t>
            </w:r>
          </w:p>
        </w:tc>
        <w:tc>
          <w:tcPr>
            <w:tcW w:w="735" w:type="pct"/>
            <w:tcBorders>
              <w:top w:val="nil"/>
              <w:left w:val="single" w:sz="6" w:space="0" w:color="000000"/>
              <w:bottom w:val="single" w:sz="6" w:space="0" w:color="000000"/>
              <w:right w:val="single" w:sz="6" w:space="0" w:color="000000"/>
            </w:tcBorders>
          </w:tcPr>
          <w:p w14:paraId="1A120357" w14:textId="79A41C99" w:rsidR="00E32787" w:rsidRPr="00654212" w:rsidRDefault="00E32787" w:rsidP="0065671D">
            <w:pPr>
              <w:ind w:firstLine="0"/>
              <w:rPr>
                <w:sz w:val="24"/>
                <w:szCs w:val="24"/>
                <w:lang w:val="ro-RO"/>
              </w:rPr>
            </w:pPr>
            <w:r w:rsidRPr="005B2E8D">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4016E730" w14:textId="77777777" w:rsidR="00E32787" w:rsidRPr="00654212" w:rsidRDefault="00E32787"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49AFFA53" w14:textId="77777777" w:rsidR="00E32787" w:rsidRPr="00654212" w:rsidRDefault="00E32787" w:rsidP="0065671D">
            <w:pPr>
              <w:ind w:firstLine="0"/>
              <w:rPr>
                <w:sz w:val="24"/>
                <w:szCs w:val="24"/>
                <w:lang w:val="ro-RO"/>
              </w:rPr>
            </w:pPr>
          </w:p>
        </w:tc>
      </w:tr>
      <w:tr w:rsidR="00E32787" w:rsidRPr="00654212" w14:paraId="44F2079D" w14:textId="77777777" w:rsidTr="004F2020">
        <w:trPr>
          <w:trHeight w:val="228"/>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EA2ABB6" w14:textId="77777777" w:rsidR="00E32787" w:rsidRPr="00654212" w:rsidRDefault="00E32787" w:rsidP="0065671D">
            <w:pPr>
              <w:ind w:firstLine="0"/>
              <w:rPr>
                <w:bCs/>
                <w:sz w:val="24"/>
                <w:szCs w:val="24"/>
                <w:lang w:val="ro-RO"/>
              </w:rPr>
            </w:pPr>
            <w:r w:rsidRPr="00654212">
              <w:rPr>
                <w:bCs/>
                <w:sz w:val="24"/>
                <w:szCs w:val="24"/>
                <w:lang w:val="ro-RO"/>
              </w:rPr>
              <w:t>flora</w:t>
            </w:r>
          </w:p>
        </w:tc>
        <w:tc>
          <w:tcPr>
            <w:tcW w:w="735" w:type="pct"/>
            <w:tcBorders>
              <w:top w:val="nil"/>
              <w:left w:val="single" w:sz="6" w:space="0" w:color="000000"/>
              <w:bottom w:val="single" w:sz="6" w:space="0" w:color="000000"/>
              <w:right w:val="single" w:sz="6" w:space="0" w:color="000000"/>
            </w:tcBorders>
          </w:tcPr>
          <w:p w14:paraId="41A26E03" w14:textId="27EA1763" w:rsidR="00E32787" w:rsidRPr="00654212" w:rsidRDefault="00E32787" w:rsidP="0065671D">
            <w:pPr>
              <w:ind w:firstLine="0"/>
              <w:rPr>
                <w:sz w:val="24"/>
                <w:szCs w:val="24"/>
                <w:lang w:val="ro-RO"/>
              </w:rPr>
            </w:pPr>
            <w:r w:rsidRPr="005B2E8D">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0F633D8A" w14:textId="77777777" w:rsidR="00E32787" w:rsidRPr="00654212" w:rsidRDefault="00E32787"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6D3C7F71" w14:textId="77777777" w:rsidR="00E32787" w:rsidRPr="00654212" w:rsidRDefault="00E32787" w:rsidP="0065671D">
            <w:pPr>
              <w:ind w:firstLine="0"/>
              <w:rPr>
                <w:sz w:val="24"/>
                <w:szCs w:val="24"/>
                <w:lang w:val="ro-RO"/>
              </w:rPr>
            </w:pPr>
          </w:p>
        </w:tc>
      </w:tr>
      <w:tr w:rsidR="00E32787" w:rsidRPr="00654212" w14:paraId="3DF451FC" w14:textId="77777777" w:rsidTr="004F2020">
        <w:trPr>
          <w:trHeight w:val="53"/>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41AEBBA" w14:textId="77777777" w:rsidR="00E32787" w:rsidRPr="00654212" w:rsidRDefault="00E32787" w:rsidP="0065671D">
            <w:pPr>
              <w:ind w:firstLine="0"/>
              <w:rPr>
                <w:bCs/>
                <w:sz w:val="24"/>
                <w:szCs w:val="24"/>
                <w:lang w:val="ro-RO"/>
              </w:rPr>
            </w:pPr>
            <w:r w:rsidRPr="00654212">
              <w:rPr>
                <w:bCs/>
                <w:sz w:val="24"/>
                <w:szCs w:val="24"/>
                <w:lang w:val="ro-RO"/>
              </w:rPr>
              <w:t>fauna</w:t>
            </w:r>
          </w:p>
        </w:tc>
        <w:tc>
          <w:tcPr>
            <w:tcW w:w="735" w:type="pct"/>
            <w:tcBorders>
              <w:top w:val="nil"/>
              <w:left w:val="single" w:sz="6" w:space="0" w:color="000000"/>
              <w:bottom w:val="single" w:sz="6" w:space="0" w:color="000000"/>
              <w:right w:val="single" w:sz="6" w:space="0" w:color="000000"/>
            </w:tcBorders>
          </w:tcPr>
          <w:p w14:paraId="67D2024E" w14:textId="5A9009E7" w:rsidR="00E32787" w:rsidRPr="00654212" w:rsidRDefault="00E32787" w:rsidP="0065671D">
            <w:pPr>
              <w:ind w:firstLine="0"/>
              <w:rPr>
                <w:sz w:val="24"/>
                <w:szCs w:val="24"/>
                <w:lang w:val="ro-RO"/>
              </w:rPr>
            </w:pPr>
            <w:r w:rsidRPr="005B2E8D">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7EAF4BF7" w14:textId="77777777" w:rsidR="00E32787" w:rsidRPr="00654212" w:rsidRDefault="00E32787"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26023692" w14:textId="77777777" w:rsidR="00E32787" w:rsidRPr="00654212" w:rsidRDefault="00E32787" w:rsidP="0065671D">
            <w:pPr>
              <w:ind w:firstLine="0"/>
              <w:rPr>
                <w:sz w:val="24"/>
                <w:szCs w:val="24"/>
                <w:lang w:val="ro-RO"/>
              </w:rPr>
            </w:pPr>
          </w:p>
        </w:tc>
      </w:tr>
      <w:tr w:rsidR="00E32787" w:rsidRPr="00654212" w14:paraId="2F056DEA" w14:textId="77777777" w:rsidTr="004F2020">
        <w:trPr>
          <w:trHeight w:val="66"/>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0FA0D4E" w14:textId="77777777" w:rsidR="00E32787" w:rsidRPr="00654212" w:rsidRDefault="00E32787" w:rsidP="0065671D">
            <w:pPr>
              <w:ind w:firstLine="0"/>
              <w:rPr>
                <w:bCs/>
                <w:sz w:val="24"/>
                <w:szCs w:val="24"/>
                <w:lang w:val="ro-RO"/>
              </w:rPr>
            </w:pPr>
            <w:r w:rsidRPr="00654212">
              <w:rPr>
                <w:bCs/>
                <w:sz w:val="24"/>
                <w:szCs w:val="24"/>
                <w:lang w:val="ro-RO"/>
              </w:rPr>
              <w:t>peisajele naturale</w:t>
            </w:r>
          </w:p>
        </w:tc>
        <w:tc>
          <w:tcPr>
            <w:tcW w:w="735" w:type="pct"/>
            <w:tcBorders>
              <w:top w:val="nil"/>
              <w:left w:val="single" w:sz="6" w:space="0" w:color="000000"/>
              <w:bottom w:val="single" w:sz="6" w:space="0" w:color="000000"/>
              <w:right w:val="single" w:sz="6" w:space="0" w:color="000000"/>
            </w:tcBorders>
          </w:tcPr>
          <w:p w14:paraId="73DD6497" w14:textId="62D8D40F" w:rsidR="00E32787" w:rsidRPr="00654212" w:rsidRDefault="00E32787" w:rsidP="0065671D">
            <w:pPr>
              <w:ind w:firstLine="0"/>
              <w:rPr>
                <w:sz w:val="24"/>
                <w:szCs w:val="24"/>
                <w:lang w:val="ro-RO"/>
              </w:rPr>
            </w:pPr>
            <w:r w:rsidRPr="005B2E8D">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0F68ED58" w14:textId="77777777" w:rsidR="00E32787" w:rsidRPr="00654212" w:rsidRDefault="00E32787"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4765FF71" w14:textId="77777777" w:rsidR="00E32787" w:rsidRPr="00654212" w:rsidRDefault="00E32787" w:rsidP="0065671D">
            <w:pPr>
              <w:ind w:firstLine="0"/>
              <w:rPr>
                <w:sz w:val="24"/>
                <w:szCs w:val="24"/>
                <w:lang w:val="ro-RO"/>
              </w:rPr>
            </w:pPr>
          </w:p>
        </w:tc>
      </w:tr>
      <w:tr w:rsidR="00E32787" w:rsidRPr="00654212" w14:paraId="3C5D55B5" w14:textId="77777777" w:rsidTr="004F2020">
        <w:trPr>
          <w:trHeight w:val="165"/>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E567801" w14:textId="38DD2E83" w:rsidR="00E32787" w:rsidRPr="00654212" w:rsidRDefault="00E32787" w:rsidP="0065671D">
            <w:pPr>
              <w:ind w:firstLine="0"/>
              <w:rPr>
                <w:bCs/>
                <w:sz w:val="24"/>
                <w:szCs w:val="24"/>
                <w:lang w:val="ro-RO"/>
              </w:rPr>
            </w:pPr>
            <w:r w:rsidRPr="00654212">
              <w:rPr>
                <w:bCs/>
                <w:sz w:val="24"/>
                <w:szCs w:val="24"/>
                <w:lang w:val="ro-RO"/>
              </w:rPr>
              <w:t xml:space="preserve">starea </w:t>
            </w:r>
            <w:r w:rsidR="00AE77F3">
              <w:rPr>
                <w:bCs/>
                <w:sz w:val="24"/>
                <w:szCs w:val="24"/>
                <w:lang w:val="ro-RO"/>
              </w:rPr>
              <w:t>ș</w:t>
            </w:r>
            <w:r w:rsidRPr="00654212">
              <w:rPr>
                <w:bCs/>
                <w:sz w:val="24"/>
                <w:szCs w:val="24"/>
                <w:lang w:val="ro-RO"/>
              </w:rPr>
              <w:t>i resursele solului</w:t>
            </w:r>
          </w:p>
        </w:tc>
        <w:tc>
          <w:tcPr>
            <w:tcW w:w="735" w:type="pct"/>
            <w:tcBorders>
              <w:top w:val="nil"/>
              <w:left w:val="single" w:sz="6" w:space="0" w:color="000000"/>
              <w:bottom w:val="single" w:sz="6" w:space="0" w:color="000000"/>
              <w:right w:val="single" w:sz="6" w:space="0" w:color="000000"/>
            </w:tcBorders>
          </w:tcPr>
          <w:p w14:paraId="5646C1F0" w14:textId="334C27EE" w:rsidR="00E32787" w:rsidRPr="00654212" w:rsidRDefault="00E32787" w:rsidP="0065671D">
            <w:pPr>
              <w:ind w:firstLine="0"/>
              <w:rPr>
                <w:sz w:val="24"/>
                <w:szCs w:val="24"/>
                <w:lang w:val="ro-RO"/>
              </w:rPr>
            </w:pPr>
            <w:r w:rsidRPr="005B2E8D">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738AEC86" w14:textId="77777777" w:rsidR="00E32787" w:rsidRPr="00654212" w:rsidRDefault="00E32787"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33A0D6CD" w14:textId="77777777" w:rsidR="00E32787" w:rsidRPr="00654212" w:rsidRDefault="00E32787" w:rsidP="0065671D">
            <w:pPr>
              <w:ind w:firstLine="0"/>
              <w:rPr>
                <w:sz w:val="24"/>
                <w:szCs w:val="24"/>
                <w:lang w:val="ro-RO"/>
              </w:rPr>
            </w:pPr>
          </w:p>
        </w:tc>
      </w:tr>
      <w:tr w:rsidR="00E32787" w:rsidRPr="00654212" w14:paraId="09DCE056" w14:textId="77777777" w:rsidTr="004F2020">
        <w:trPr>
          <w:trHeight w:val="53"/>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3ADD56C" w14:textId="633D8CD4" w:rsidR="00E32787" w:rsidRPr="00654212" w:rsidRDefault="00E32787" w:rsidP="0065671D">
            <w:pPr>
              <w:ind w:firstLine="0"/>
              <w:rPr>
                <w:bCs/>
                <w:sz w:val="24"/>
                <w:szCs w:val="24"/>
                <w:lang w:val="ro-RO"/>
              </w:rPr>
            </w:pPr>
            <w:r w:rsidRPr="00654212">
              <w:rPr>
                <w:bCs/>
                <w:sz w:val="24"/>
                <w:szCs w:val="24"/>
                <w:lang w:val="ro-RO"/>
              </w:rPr>
              <w:t xml:space="preserve">producerea </w:t>
            </w:r>
            <w:r w:rsidR="00AE77F3">
              <w:rPr>
                <w:bCs/>
                <w:sz w:val="24"/>
                <w:szCs w:val="24"/>
                <w:lang w:val="ro-RO"/>
              </w:rPr>
              <w:t>ș</w:t>
            </w:r>
            <w:r w:rsidRPr="00654212">
              <w:rPr>
                <w:bCs/>
                <w:sz w:val="24"/>
                <w:szCs w:val="24"/>
                <w:lang w:val="ro-RO"/>
              </w:rPr>
              <w:t>i reciclarea de</w:t>
            </w:r>
            <w:r w:rsidR="00AE77F3">
              <w:rPr>
                <w:bCs/>
                <w:sz w:val="24"/>
                <w:szCs w:val="24"/>
                <w:lang w:val="ro-RO"/>
              </w:rPr>
              <w:t>ș</w:t>
            </w:r>
            <w:r w:rsidRPr="00654212">
              <w:rPr>
                <w:bCs/>
                <w:sz w:val="24"/>
                <w:szCs w:val="24"/>
                <w:lang w:val="ro-RO"/>
              </w:rPr>
              <w:t>eurilor</w:t>
            </w:r>
          </w:p>
        </w:tc>
        <w:tc>
          <w:tcPr>
            <w:tcW w:w="735" w:type="pct"/>
            <w:tcBorders>
              <w:top w:val="nil"/>
              <w:left w:val="single" w:sz="6" w:space="0" w:color="000000"/>
              <w:bottom w:val="single" w:sz="6" w:space="0" w:color="000000"/>
              <w:right w:val="single" w:sz="6" w:space="0" w:color="000000"/>
            </w:tcBorders>
          </w:tcPr>
          <w:p w14:paraId="1EE173D1" w14:textId="0BA49F32" w:rsidR="00E32787" w:rsidRPr="00654212" w:rsidRDefault="00E32787" w:rsidP="0065671D">
            <w:pPr>
              <w:ind w:firstLine="0"/>
              <w:rPr>
                <w:sz w:val="24"/>
                <w:szCs w:val="24"/>
                <w:lang w:val="ro-RO"/>
              </w:rPr>
            </w:pPr>
            <w:r w:rsidRPr="005B2E8D">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4A24DBC3" w14:textId="77777777" w:rsidR="00E32787" w:rsidRPr="00654212" w:rsidRDefault="00E32787"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030FA295" w14:textId="77777777" w:rsidR="00E32787" w:rsidRPr="00654212" w:rsidRDefault="00E32787" w:rsidP="0065671D">
            <w:pPr>
              <w:ind w:firstLine="0"/>
              <w:rPr>
                <w:sz w:val="24"/>
                <w:szCs w:val="24"/>
                <w:lang w:val="ro-RO"/>
              </w:rPr>
            </w:pPr>
          </w:p>
        </w:tc>
      </w:tr>
      <w:tr w:rsidR="00E32787" w:rsidRPr="00654212" w14:paraId="011CDA80" w14:textId="77777777" w:rsidTr="004F2020">
        <w:trPr>
          <w:trHeight w:val="102"/>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996EB2E" w14:textId="6E1DA055" w:rsidR="00E32787" w:rsidRPr="00654212" w:rsidRDefault="00E32787" w:rsidP="0065671D">
            <w:pPr>
              <w:ind w:firstLine="0"/>
              <w:rPr>
                <w:bCs/>
                <w:sz w:val="24"/>
                <w:szCs w:val="24"/>
                <w:lang w:val="ro-RO"/>
              </w:rPr>
            </w:pPr>
            <w:r w:rsidRPr="00654212">
              <w:rPr>
                <w:bCs/>
                <w:sz w:val="24"/>
                <w:szCs w:val="24"/>
                <w:lang w:val="ro-RO"/>
              </w:rPr>
              <w:t xml:space="preserve">utilizarea eficientă a resurselor regenerabile </w:t>
            </w:r>
            <w:r w:rsidR="00AE77F3">
              <w:rPr>
                <w:bCs/>
                <w:sz w:val="24"/>
                <w:szCs w:val="24"/>
                <w:lang w:val="ro-RO"/>
              </w:rPr>
              <w:t>ș</w:t>
            </w:r>
            <w:r w:rsidRPr="00654212">
              <w:rPr>
                <w:bCs/>
                <w:sz w:val="24"/>
                <w:szCs w:val="24"/>
                <w:lang w:val="ro-RO"/>
              </w:rPr>
              <w:t>i neregenerabile</w:t>
            </w:r>
          </w:p>
        </w:tc>
        <w:tc>
          <w:tcPr>
            <w:tcW w:w="735" w:type="pct"/>
            <w:tcBorders>
              <w:top w:val="nil"/>
              <w:left w:val="single" w:sz="6" w:space="0" w:color="000000"/>
              <w:bottom w:val="single" w:sz="6" w:space="0" w:color="000000"/>
              <w:right w:val="single" w:sz="6" w:space="0" w:color="000000"/>
            </w:tcBorders>
          </w:tcPr>
          <w:p w14:paraId="2DC92D6D" w14:textId="457BEA73" w:rsidR="00E32787" w:rsidRPr="00654212" w:rsidRDefault="00E32787" w:rsidP="0065671D">
            <w:pPr>
              <w:ind w:firstLine="0"/>
              <w:rPr>
                <w:sz w:val="24"/>
                <w:szCs w:val="24"/>
                <w:lang w:val="ro-RO"/>
              </w:rPr>
            </w:pPr>
            <w:r w:rsidRPr="005B2E8D">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19E0848B" w14:textId="77777777" w:rsidR="00E32787" w:rsidRPr="00654212" w:rsidRDefault="00E32787"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55498915" w14:textId="77777777" w:rsidR="00E32787" w:rsidRPr="00654212" w:rsidRDefault="00E32787" w:rsidP="0065671D">
            <w:pPr>
              <w:ind w:firstLine="0"/>
              <w:rPr>
                <w:sz w:val="24"/>
                <w:szCs w:val="24"/>
                <w:lang w:val="ro-RO"/>
              </w:rPr>
            </w:pPr>
          </w:p>
        </w:tc>
      </w:tr>
      <w:tr w:rsidR="00457A8E" w:rsidRPr="00654212" w14:paraId="145C17DE" w14:textId="77777777" w:rsidTr="004F2020">
        <w:trPr>
          <w:trHeight w:val="53"/>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AF71B3E" w14:textId="7A27DCF5" w:rsidR="00457A8E" w:rsidRPr="00654212" w:rsidRDefault="00457A8E" w:rsidP="0065671D">
            <w:pPr>
              <w:ind w:firstLine="0"/>
              <w:rPr>
                <w:bCs/>
                <w:sz w:val="24"/>
                <w:szCs w:val="24"/>
                <w:lang w:val="ro-RO"/>
              </w:rPr>
            </w:pPr>
            <w:r w:rsidRPr="00654212">
              <w:rPr>
                <w:bCs/>
                <w:sz w:val="24"/>
                <w:szCs w:val="24"/>
                <w:lang w:val="ro-RO"/>
              </w:rPr>
              <w:t xml:space="preserve">consumul </w:t>
            </w:r>
            <w:r w:rsidR="00AE77F3">
              <w:rPr>
                <w:bCs/>
                <w:sz w:val="24"/>
                <w:szCs w:val="24"/>
                <w:lang w:val="ro-RO"/>
              </w:rPr>
              <w:t>ș</w:t>
            </w:r>
            <w:r w:rsidRPr="00654212">
              <w:rPr>
                <w:bCs/>
                <w:sz w:val="24"/>
                <w:szCs w:val="24"/>
                <w:lang w:val="ro-RO"/>
              </w:rPr>
              <w:t>i produc</w:t>
            </w:r>
            <w:r w:rsidR="00AE77F3">
              <w:rPr>
                <w:bCs/>
                <w:sz w:val="24"/>
                <w:szCs w:val="24"/>
                <w:lang w:val="ro-RO"/>
              </w:rPr>
              <w:t>ț</w:t>
            </w:r>
            <w:r w:rsidRPr="00654212">
              <w:rPr>
                <w:bCs/>
                <w:sz w:val="24"/>
                <w:szCs w:val="24"/>
                <w:lang w:val="ro-RO"/>
              </w:rPr>
              <w:t>ia durabilă</w:t>
            </w:r>
          </w:p>
        </w:tc>
        <w:tc>
          <w:tcPr>
            <w:tcW w:w="735" w:type="pct"/>
            <w:tcBorders>
              <w:top w:val="nil"/>
              <w:left w:val="single" w:sz="6" w:space="0" w:color="000000"/>
              <w:bottom w:val="single" w:sz="6" w:space="0" w:color="000000"/>
              <w:right w:val="single" w:sz="6" w:space="0" w:color="000000"/>
            </w:tcBorders>
            <w:vAlign w:val="center"/>
          </w:tcPr>
          <w:p w14:paraId="04DD02F4" w14:textId="42551203" w:rsidR="00457A8E" w:rsidRPr="00654212" w:rsidRDefault="00E32787" w:rsidP="0065671D">
            <w:pPr>
              <w:ind w:firstLine="0"/>
              <w:rPr>
                <w:sz w:val="24"/>
                <w:szCs w:val="24"/>
                <w:lang w:val="ro-RO"/>
              </w:rPr>
            </w:pPr>
            <w:r>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2DC6F906" w14:textId="77777777" w:rsidR="00457A8E" w:rsidRPr="00654212" w:rsidRDefault="00457A8E"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454C1F5D" w14:textId="77777777" w:rsidR="00457A8E" w:rsidRPr="00654212" w:rsidRDefault="00457A8E" w:rsidP="0065671D">
            <w:pPr>
              <w:ind w:firstLine="0"/>
              <w:rPr>
                <w:sz w:val="24"/>
                <w:szCs w:val="24"/>
                <w:lang w:val="ro-RO"/>
              </w:rPr>
            </w:pPr>
          </w:p>
        </w:tc>
      </w:tr>
      <w:tr w:rsidR="00E32787" w:rsidRPr="00654212" w14:paraId="708A18E9" w14:textId="77777777" w:rsidTr="004F2020">
        <w:trPr>
          <w:trHeight w:val="111"/>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C0C5466" w14:textId="77777777" w:rsidR="00E32787" w:rsidRPr="00654212" w:rsidRDefault="00E32787" w:rsidP="0065671D">
            <w:pPr>
              <w:ind w:firstLine="0"/>
              <w:rPr>
                <w:bCs/>
                <w:sz w:val="24"/>
                <w:szCs w:val="24"/>
                <w:lang w:val="ro-RO"/>
              </w:rPr>
            </w:pPr>
            <w:r w:rsidRPr="00654212">
              <w:rPr>
                <w:bCs/>
                <w:sz w:val="24"/>
                <w:szCs w:val="24"/>
                <w:lang w:val="ro-RO"/>
              </w:rPr>
              <w:t>intensitatea energetică</w:t>
            </w:r>
          </w:p>
        </w:tc>
        <w:tc>
          <w:tcPr>
            <w:tcW w:w="735" w:type="pct"/>
            <w:tcBorders>
              <w:top w:val="nil"/>
              <w:left w:val="single" w:sz="6" w:space="0" w:color="000000"/>
              <w:bottom w:val="single" w:sz="6" w:space="0" w:color="000000"/>
              <w:right w:val="single" w:sz="6" w:space="0" w:color="000000"/>
            </w:tcBorders>
          </w:tcPr>
          <w:p w14:paraId="700EA218" w14:textId="69D607EE" w:rsidR="00E32787" w:rsidRPr="00654212" w:rsidRDefault="00E32787" w:rsidP="0065671D">
            <w:pPr>
              <w:ind w:firstLine="0"/>
              <w:rPr>
                <w:sz w:val="24"/>
                <w:szCs w:val="24"/>
                <w:lang w:val="ro-RO"/>
              </w:rPr>
            </w:pPr>
            <w:r w:rsidRPr="00A3089C">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7C6D7923" w14:textId="77777777" w:rsidR="00E32787" w:rsidRPr="00654212" w:rsidRDefault="00E32787"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0ECD2ED3" w14:textId="77777777" w:rsidR="00E32787" w:rsidRPr="00654212" w:rsidRDefault="00E32787" w:rsidP="0065671D">
            <w:pPr>
              <w:ind w:firstLine="0"/>
              <w:rPr>
                <w:sz w:val="24"/>
                <w:szCs w:val="24"/>
                <w:lang w:val="ro-RO"/>
              </w:rPr>
            </w:pPr>
          </w:p>
        </w:tc>
      </w:tr>
      <w:tr w:rsidR="00E32787" w:rsidRPr="00654212" w14:paraId="20E54CE6" w14:textId="77777777" w:rsidTr="004F2020">
        <w:trPr>
          <w:trHeight w:val="129"/>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CEA8EB0" w14:textId="54DE49CE" w:rsidR="00E32787" w:rsidRPr="00654212" w:rsidRDefault="00E32787" w:rsidP="0065671D">
            <w:pPr>
              <w:ind w:firstLine="0"/>
              <w:rPr>
                <w:bCs/>
                <w:sz w:val="24"/>
                <w:szCs w:val="24"/>
                <w:lang w:val="ro-RO"/>
              </w:rPr>
            </w:pPr>
            <w:r w:rsidRPr="00654212">
              <w:rPr>
                <w:bCs/>
                <w:sz w:val="24"/>
                <w:szCs w:val="24"/>
                <w:lang w:val="ro-RO"/>
              </w:rPr>
              <w:t>eficien</w:t>
            </w:r>
            <w:r w:rsidR="00AE77F3">
              <w:rPr>
                <w:bCs/>
                <w:sz w:val="24"/>
                <w:szCs w:val="24"/>
                <w:lang w:val="ro-RO"/>
              </w:rPr>
              <w:t>ț</w:t>
            </w:r>
            <w:r w:rsidRPr="00654212">
              <w:rPr>
                <w:bCs/>
                <w:sz w:val="24"/>
                <w:szCs w:val="24"/>
                <w:lang w:val="ro-RO"/>
              </w:rPr>
              <w:t xml:space="preserve">a </w:t>
            </w:r>
            <w:r w:rsidR="00AE77F3">
              <w:rPr>
                <w:bCs/>
                <w:sz w:val="24"/>
                <w:szCs w:val="24"/>
                <w:lang w:val="ro-RO"/>
              </w:rPr>
              <w:t>ș</w:t>
            </w:r>
            <w:r w:rsidRPr="00654212">
              <w:rPr>
                <w:bCs/>
                <w:sz w:val="24"/>
                <w:szCs w:val="24"/>
                <w:lang w:val="ro-RO"/>
              </w:rPr>
              <w:t>i performan</w:t>
            </w:r>
            <w:r w:rsidR="00AE77F3">
              <w:rPr>
                <w:bCs/>
                <w:sz w:val="24"/>
                <w:szCs w:val="24"/>
                <w:lang w:val="ro-RO"/>
              </w:rPr>
              <w:t>ț</w:t>
            </w:r>
            <w:r w:rsidRPr="00654212">
              <w:rPr>
                <w:bCs/>
                <w:sz w:val="24"/>
                <w:szCs w:val="24"/>
                <w:lang w:val="ro-RO"/>
              </w:rPr>
              <w:t>a energetică</w:t>
            </w:r>
          </w:p>
        </w:tc>
        <w:tc>
          <w:tcPr>
            <w:tcW w:w="735" w:type="pct"/>
            <w:tcBorders>
              <w:top w:val="nil"/>
              <w:left w:val="single" w:sz="6" w:space="0" w:color="000000"/>
              <w:bottom w:val="single" w:sz="6" w:space="0" w:color="000000"/>
              <w:right w:val="single" w:sz="6" w:space="0" w:color="000000"/>
            </w:tcBorders>
          </w:tcPr>
          <w:p w14:paraId="4D70F371" w14:textId="52FB1DE9" w:rsidR="00E32787" w:rsidRPr="00654212" w:rsidRDefault="00E32787" w:rsidP="0065671D">
            <w:pPr>
              <w:ind w:firstLine="0"/>
              <w:rPr>
                <w:sz w:val="24"/>
                <w:szCs w:val="24"/>
                <w:lang w:val="ro-RO"/>
              </w:rPr>
            </w:pPr>
            <w:r w:rsidRPr="00A3089C">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0138197C" w14:textId="77777777" w:rsidR="00E32787" w:rsidRPr="00654212" w:rsidRDefault="00E32787"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60365EF2" w14:textId="77777777" w:rsidR="00E32787" w:rsidRPr="00654212" w:rsidRDefault="00E32787" w:rsidP="0065671D">
            <w:pPr>
              <w:ind w:firstLine="0"/>
              <w:rPr>
                <w:sz w:val="24"/>
                <w:szCs w:val="24"/>
                <w:lang w:val="ro-RO"/>
              </w:rPr>
            </w:pPr>
          </w:p>
        </w:tc>
      </w:tr>
      <w:tr w:rsidR="00E32787" w:rsidRPr="00654212" w14:paraId="346804E0" w14:textId="77777777" w:rsidTr="004F2020">
        <w:trPr>
          <w:trHeight w:val="192"/>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7C3D079" w14:textId="77777777" w:rsidR="00E32787" w:rsidRPr="00654212" w:rsidRDefault="00E32787" w:rsidP="0065671D">
            <w:pPr>
              <w:ind w:firstLine="0"/>
              <w:rPr>
                <w:bCs/>
                <w:sz w:val="24"/>
                <w:szCs w:val="24"/>
                <w:lang w:val="ro-RO"/>
              </w:rPr>
            </w:pPr>
            <w:r w:rsidRPr="00654212">
              <w:rPr>
                <w:bCs/>
                <w:sz w:val="24"/>
                <w:szCs w:val="24"/>
                <w:lang w:val="ro-RO"/>
              </w:rPr>
              <w:t>bunăstarea animalelor</w:t>
            </w:r>
          </w:p>
        </w:tc>
        <w:tc>
          <w:tcPr>
            <w:tcW w:w="735" w:type="pct"/>
            <w:tcBorders>
              <w:top w:val="nil"/>
              <w:left w:val="single" w:sz="6" w:space="0" w:color="000000"/>
              <w:bottom w:val="single" w:sz="6" w:space="0" w:color="000000"/>
              <w:right w:val="single" w:sz="6" w:space="0" w:color="000000"/>
            </w:tcBorders>
          </w:tcPr>
          <w:p w14:paraId="4E217F48" w14:textId="06B7556E" w:rsidR="00E32787" w:rsidRPr="00654212" w:rsidRDefault="00E32787" w:rsidP="0065671D">
            <w:pPr>
              <w:ind w:firstLine="0"/>
              <w:rPr>
                <w:sz w:val="24"/>
                <w:szCs w:val="24"/>
                <w:lang w:val="ro-RO"/>
              </w:rPr>
            </w:pPr>
            <w:r w:rsidRPr="00A3089C">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761CD860" w14:textId="77777777" w:rsidR="00E32787" w:rsidRPr="00654212" w:rsidRDefault="00E32787"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4BA5D84E" w14:textId="77777777" w:rsidR="00E32787" w:rsidRPr="00654212" w:rsidRDefault="00E32787" w:rsidP="0065671D">
            <w:pPr>
              <w:ind w:firstLine="0"/>
              <w:rPr>
                <w:sz w:val="24"/>
                <w:szCs w:val="24"/>
                <w:lang w:val="ro-RO"/>
              </w:rPr>
            </w:pPr>
          </w:p>
        </w:tc>
      </w:tr>
      <w:tr w:rsidR="00E32787" w:rsidRPr="00654212" w14:paraId="59366D5F" w14:textId="77777777" w:rsidTr="004F2020">
        <w:trPr>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8FC55E" w14:textId="77777777" w:rsidR="00E32787" w:rsidRPr="00654212" w:rsidRDefault="00E32787" w:rsidP="0065671D">
            <w:pPr>
              <w:ind w:firstLine="0"/>
              <w:rPr>
                <w:bCs/>
                <w:sz w:val="24"/>
                <w:szCs w:val="24"/>
                <w:lang w:val="ro-RO"/>
              </w:rPr>
            </w:pPr>
            <w:r w:rsidRPr="00654212">
              <w:rPr>
                <w:bCs/>
                <w:sz w:val="24"/>
                <w:szCs w:val="24"/>
                <w:lang w:val="ro-RO"/>
              </w:rPr>
              <w:t>riscuri majore pentru mediu (incendii, explozii, accidente etc.)</w:t>
            </w:r>
          </w:p>
        </w:tc>
        <w:tc>
          <w:tcPr>
            <w:tcW w:w="735" w:type="pct"/>
            <w:tcBorders>
              <w:top w:val="nil"/>
              <w:left w:val="single" w:sz="6" w:space="0" w:color="000000"/>
              <w:bottom w:val="single" w:sz="6" w:space="0" w:color="000000"/>
              <w:right w:val="single" w:sz="6" w:space="0" w:color="000000"/>
            </w:tcBorders>
          </w:tcPr>
          <w:p w14:paraId="47935F45" w14:textId="20B0961A" w:rsidR="00E32787" w:rsidRPr="00654212" w:rsidRDefault="00E32787" w:rsidP="0065671D">
            <w:pPr>
              <w:ind w:firstLine="0"/>
              <w:rPr>
                <w:sz w:val="24"/>
                <w:szCs w:val="24"/>
                <w:lang w:val="ro-RO"/>
              </w:rPr>
            </w:pPr>
            <w:r w:rsidRPr="005A7B01">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7BBAB5C6" w14:textId="77777777" w:rsidR="00E32787" w:rsidRPr="00654212" w:rsidRDefault="00E32787"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44DC79B8" w14:textId="77777777" w:rsidR="00E32787" w:rsidRPr="00654212" w:rsidRDefault="00E32787" w:rsidP="0065671D">
            <w:pPr>
              <w:ind w:firstLine="0"/>
              <w:rPr>
                <w:sz w:val="24"/>
                <w:szCs w:val="24"/>
                <w:lang w:val="ro-RO"/>
              </w:rPr>
            </w:pPr>
          </w:p>
        </w:tc>
      </w:tr>
      <w:tr w:rsidR="00E32787" w:rsidRPr="00654212" w14:paraId="56B3AD6C" w14:textId="77777777" w:rsidTr="004F2020">
        <w:trPr>
          <w:jc w:val="center"/>
        </w:trPr>
        <w:tc>
          <w:tcPr>
            <w:tcW w:w="256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80EB413" w14:textId="77777777" w:rsidR="00E32787" w:rsidRPr="00654212" w:rsidRDefault="00E32787" w:rsidP="0065671D">
            <w:pPr>
              <w:ind w:firstLine="0"/>
              <w:rPr>
                <w:bCs/>
                <w:sz w:val="24"/>
                <w:szCs w:val="24"/>
                <w:lang w:val="ro-RO"/>
              </w:rPr>
            </w:pPr>
            <w:r w:rsidRPr="00654212">
              <w:rPr>
                <w:bCs/>
                <w:sz w:val="24"/>
                <w:szCs w:val="24"/>
                <w:lang w:val="ro-RO"/>
              </w:rPr>
              <w:t>utilizarea terenurilor</w:t>
            </w:r>
          </w:p>
        </w:tc>
        <w:tc>
          <w:tcPr>
            <w:tcW w:w="735" w:type="pct"/>
            <w:tcBorders>
              <w:top w:val="nil"/>
              <w:left w:val="single" w:sz="6" w:space="0" w:color="000000"/>
              <w:bottom w:val="single" w:sz="6" w:space="0" w:color="000000"/>
              <w:right w:val="single" w:sz="6" w:space="0" w:color="000000"/>
            </w:tcBorders>
          </w:tcPr>
          <w:p w14:paraId="071EF939" w14:textId="317B2A41" w:rsidR="00E32787" w:rsidRPr="00654212" w:rsidRDefault="00E32787" w:rsidP="0065671D">
            <w:pPr>
              <w:ind w:firstLine="0"/>
              <w:rPr>
                <w:sz w:val="24"/>
                <w:szCs w:val="24"/>
                <w:lang w:val="ro-RO"/>
              </w:rPr>
            </w:pPr>
            <w:r w:rsidRPr="005A7B01">
              <w:rPr>
                <w:sz w:val="24"/>
                <w:szCs w:val="24"/>
                <w:lang w:val="ro-RO"/>
              </w:rPr>
              <w:t>0</w:t>
            </w:r>
          </w:p>
        </w:tc>
        <w:tc>
          <w:tcPr>
            <w:tcW w:w="736" w:type="pct"/>
            <w:tcBorders>
              <w:top w:val="nil"/>
              <w:left w:val="single" w:sz="6" w:space="0" w:color="000000"/>
              <w:bottom w:val="single" w:sz="6" w:space="0" w:color="000000"/>
              <w:right w:val="single" w:sz="6" w:space="0" w:color="000000"/>
            </w:tcBorders>
          </w:tcPr>
          <w:p w14:paraId="4A4BBBA6" w14:textId="77777777" w:rsidR="00E32787" w:rsidRPr="00654212" w:rsidRDefault="00E32787" w:rsidP="0065671D">
            <w:pPr>
              <w:ind w:firstLine="0"/>
              <w:rPr>
                <w:bCs/>
                <w:sz w:val="24"/>
                <w:szCs w:val="24"/>
                <w:lang w:val="ro-RO"/>
              </w:rPr>
            </w:pPr>
          </w:p>
        </w:tc>
        <w:tc>
          <w:tcPr>
            <w:tcW w:w="959" w:type="pct"/>
            <w:tcBorders>
              <w:top w:val="nil"/>
              <w:left w:val="single" w:sz="6" w:space="0" w:color="000000"/>
              <w:bottom w:val="single" w:sz="6" w:space="0" w:color="000000"/>
              <w:right w:val="single" w:sz="6" w:space="0" w:color="000000"/>
            </w:tcBorders>
          </w:tcPr>
          <w:p w14:paraId="566AB522" w14:textId="77777777" w:rsidR="00E32787" w:rsidRPr="00654212" w:rsidRDefault="00E32787" w:rsidP="0065671D">
            <w:pPr>
              <w:ind w:firstLine="0"/>
              <w:rPr>
                <w:sz w:val="24"/>
                <w:szCs w:val="24"/>
                <w:lang w:val="ro-RO"/>
              </w:rPr>
            </w:pPr>
          </w:p>
        </w:tc>
      </w:tr>
      <w:tr w:rsidR="00E32787" w:rsidRPr="00654212" w14:paraId="0EDCB5BA" w14:textId="77777777" w:rsidTr="004F2020">
        <w:trPr>
          <w:jc w:val="center"/>
        </w:trPr>
        <w:tc>
          <w:tcPr>
            <w:tcW w:w="2569" w:type="pct"/>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4610DA6E" w14:textId="77777777" w:rsidR="00E32787" w:rsidRPr="00654212" w:rsidRDefault="00E32787" w:rsidP="0065671D">
            <w:pPr>
              <w:ind w:firstLine="0"/>
              <w:rPr>
                <w:bCs/>
                <w:sz w:val="24"/>
                <w:szCs w:val="24"/>
                <w:lang w:val="ro-RO"/>
              </w:rPr>
            </w:pPr>
            <w:r w:rsidRPr="00654212">
              <w:rPr>
                <w:bCs/>
                <w:sz w:val="24"/>
                <w:szCs w:val="24"/>
                <w:lang w:val="ro-RO"/>
              </w:rPr>
              <w:t>alte aspecte de mediu</w:t>
            </w:r>
          </w:p>
        </w:tc>
        <w:tc>
          <w:tcPr>
            <w:tcW w:w="735" w:type="pct"/>
            <w:tcBorders>
              <w:top w:val="nil"/>
              <w:left w:val="single" w:sz="6" w:space="0" w:color="000000"/>
              <w:bottom w:val="single" w:sz="4" w:space="0" w:color="auto"/>
              <w:right w:val="single" w:sz="6" w:space="0" w:color="000000"/>
            </w:tcBorders>
          </w:tcPr>
          <w:p w14:paraId="0F9891C5" w14:textId="5D10CC0A" w:rsidR="00E32787" w:rsidRPr="00654212" w:rsidRDefault="00E32787" w:rsidP="0065671D">
            <w:pPr>
              <w:ind w:firstLine="0"/>
              <w:rPr>
                <w:sz w:val="24"/>
                <w:szCs w:val="24"/>
                <w:lang w:val="ro-RO"/>
              </w:rPr>
            </w:pPr>
            <w:r w:rsidRPr="005A7B01">
              <w:rPr>
                <w:sz w:val="24"/>
                <w:szCs w:val="24"/>
                <w:lang w:val="ro-RO"/>
              </w:rPr>
              <w:t>0</w:t>
            </w:r>
          </w:p>
        </w:tc>
        <w:tc>
          <w:tcPr>
            <w:tcW w:w="736" w:type="pct"/>
            <w:tcBorders>
              <w:top w:val="nil"/>
              <w:left w:val="single" w:sz="6" w:space="0" w:color="000000"/>
              <w:bottom w:val="single" w:sz="4" w:space="0" w:color="auto"/>
              <w:right w:val="single" w:sz="6" w:space="0" w:color="000000"/>
            </w:tcBorders>
          </w:tcPr>
          <w:p w14:paraId="6B1CE3F1" w14:textId="77777777" w:rsidR="00E32787" w:rsidRPr="00654212" w:rsidRDefault="00E32787" w:rsidP="0065671D">
            <w:pPr>
              <w:ind w:firstLine="0"/>
              <w:rPr>
                <w:bCs/>
                <w:sz w:val="24"/>
                <w:szCs w:val="24"/>
                <w:lang w:val="ro-RO"/>
              </w:rPr>
            </w:pPr>
          </w:p>
        </w:tc>
        <w:tc>
          <w:tcPr>
            <w:tcW w:w="959" w:type="pct"/>
            <w:tcBorders>
              <w:top w:val="nil"/>
              <w:left w:val="single" w:sz="6" w:space="0" w:color="000000"/>
              <w:bottom w:val="single" w:sz="4" w:space="0" w:color="auto"/>
              <w:right w:val="single" w:sz="6" w:space="0" w:color="000000"/>
            </w:tcBorders>
          </w:tcPr>
          <w:p w14:paraId="4E61894A" w14:textId="77777777" w:rsidR="00E32787" w:rsidRPr="00654212" w:rsidRDefault="00E32787" w:rsidP="0065671D">
            <w:pPr>
              <w:ind w:firstLine="0"/>
              <w:rPr>
                <w:sz w:val="24"/>
                <w:szCs w:val="24"/>
                <w:lang w:val="ro-RO"/>
              </w:rPr>
            </w:pPr>
          </w:p>
        </w:tc>
      </w:tr>
      <w:tr w:rsidR="00457A8E" w:rsidRPr="004554B2" w14:paraId="254FD021" w14:textId="77777777" w:rsidTr="00240A13">
        <w:trPr>
          <w:jc w:val="center"/>
        </w:trPr>
        <w:tc>
          <w:tcPr>
            <w:tcW w:w="5000" w:type="pct"/>
            <w:gridSpan w:val="4"/>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44344BE1" w14:textId="32658BBD" w:rsidR="00457A8E" w:rsidRPr="00654212" w:rsidRDefault="00457A8E" w:rsidP="0065671D">
            <w:pPr>
              <w:ind w:firstLine="0"/>
              <w:rPr>
                <w:sz w:val="24"/>
                <w:szCs w:val="24"/>
                <w:lang w:val="ro-RO"/>
              </w:rPr>
            </w:pPr>
            <w:r w:rsidRPr="00654212">
              <w:rPr>
                <w:bCs/>
                <w:i/>
                <w:iCs/>
                <w:sz w:val="24"/>
                <w:szCs w:val="24"/>
                <w:lang w:val="ro-RO"/>
              </w:rPr>
              <w:t>Tabelul se completează cu note de la -3 la +3,  în drept cu fiecare categorie de impact, pentru fiecare op</w:t>
            </w:r>
            <w:r w:rsidR="00AE77F3">
              <w:rPr>
                <w:bCs/>
                <w:i/>
                <w:iCs/>
                <w:sz w:val="24"/>
                <w:szCs w:val="24"/>
                <w:lang w:val="ro-RO"/>
              </w:rPr>
              <w:t>ț</w:t>
            </w:r>
            <w:r w:rsidRPr="00654212">
              <w:rPr>
                <w:bCs/>
                <w:i/>
                <w:iCs/>
                <w:sz w:val="24"/>
                <w:szCs w:val="24"/>
                <w:lang w:val="ro-RO"/>
              </w:rPr>
              <w:t>iune analizată, unde varia</w:t>
            </w:r>
            <w:r w:rsidR="00AE77F3">
              <w:rPr>
                <w:bCs/>
                <w:i/>
                <w:iCs/>
                <w:sz w:val="24"/>
                <w:szCs w:val="24"/>
                <w:lang w:val="ro-RO"/>
              </w:rPr>
              <w:t>ț</w:t>
            </w:r>
            <w:r w:rsidRPr="00654212">
              <w:rPr>
                <w:bCs/>
                <w:i/>
                <w:iCs/>
                <w:sz w:val="24"/>
                <w:szCs w:val="24"/>
                <w:lang w:val="ro-RO"/>
              </w:rPr>
              <w:t xml:space="preserve">ia între -3 </w:t>
            </w:r>
            <w:r w:rsidR="00AE77F3">
              <w:rPr>
                <w:bCs/>
                <w:i/>
                <w:iCs/>
                <w:sz w:val="24"/>
                <w:szCs w:val="24"/>
                <w:lang w:val="ro-RO"/>
              </w:rPr>
              <w:t>ș</w:t>
            </w:r>
            <w:r w:rsidRPr="00654212">
              <w:rPr>
                <w:bCs/>
                <w:i/>
                <w:iCs/>
                <w:sz w:val="24"/>
                <w:szCs w:val="24"/>
                <w:lang w:val="ro-RO"/>
              </w:rPr>
              <w:t>i -1 reprezin</w:t>
            </w:r>
            <w:r>
              <w:rPr>
                <w:bCs/>
                <w:i/>
                <w:iCs/>
                <w:sz w:val="24"/>
                <w:szCs w:val="24"/>
                <w:lang w:val="ro-RO"/>
              </w:rPr>
              <w:t>tă impacturi negative (costuri), iar</w:t>
            </w:r>
            <w:r w:rsidRPr="00654212">
              <w:rPr>
                <w:bCs/>
                <w:i/>
                <w:iCs/>
                <w:sz w:val="24"/>
                <w:szCs w:val="24"/>
                <w:lang w:val="ro-RO"/>
              </w:rPr>
              <w:t xml:space="preserve"> varia</w:t>
            </w:r>
            <w:r w:rsidR="00AE77F3">
              <w:rPr>
                <w:bCs/>
                <w:i/>
                <w:iCs/>
                <w:sz w:val="24"/>
                <w:szCs w:val="24"/>
                <w:lang w:val="ro-RO"/>
              </w:rPr>
              <w:t>ț</w:t>
            </w:r>
            <w:r w:rsidRPr="00654212">
              <w:rPr>
                <w:bCs/>
                <w:i/>
                <w:iCs/>
                <w:sz w:val="24"/>
                <w:szCs w:val="24"/>
                <w:lang w:val="ro-RO"/>
              </w:rPr>
              <w:t xml:space="preserve">ia între 1 </w:t>
            </w:r>
            <w:r w:rsidR="00AE77F3">
              <w:rPr>
                <w:bCs/>
                <w:i/>
                <w:iCs/>
                <w:sz w:val="24"/>
                <w:szCs w:val="24"/>
                <w:lang w:val="ro-RO"/>
              </w:rPr>
              <w:t>ș</w:t>
            </w:r>
            <w:r w:rsidRPr="00654212">
              <w:rPr>
                <w:bCs/>
                <w:i/>
                <w:iCs/>
                <w:sz w:val="24"/>
                <w:szCs w:val="24"/>
                <w:lang w:val="ro-RO"/>
              </w:rPr>
              <w:t>i 3 – impacturi pozitive (beneficii) pentru categoriile de impact analizate. Nota 0 reprezintă lipsa impacturilor. Valoarea acordată corespunde cu intensitatea impactului (1 – minor, 2 – mediu, 3 – major) fa</w:t>
            </w:r>
            <w:r w:rsidR="00AE77F3">
              <w:rPr>
                <w:bCs/>
                <w:i/>
                <w:iCs/>
                <w:sz w:val="24"/>
                <w:szCs w:val="24"/>
                <w:lang w:val="ro-RO"/>
              </w:rPr>
              <w:t>ț</w:t>
            </w:r>
            <w:r w:rsidRPr="00654212">
              <w:rPr>
                <w:bCs/>
                <w:i/>
                <w:iCs/>
                <w:sz w:val="24"/>
                <w:szCs w:val="24"/>
                <w:lang w:val="ro-RO"/>
              </w:rPr>
              <w:t>ă de situa</w:t>
            </w:r>
            <w:r w:rsidR="00AE77F3">
              <w:rPr>
                <w:bCs/>
                <w:i/>
                <w:iCs/>
                <w:sz w:val="24"/>
                <w:szCs w:val="24"/>
                <w:lang w:val="ro-RO"/>
              </w:rPr>
              <w:t>ț</w:t>
            </w:r>
            <w:r w:rsidRPr="00654212">
              <w:rPr>
                <w:bCs/>
                <w:i/>
                <w:iCs/>
                <w:sz w:val="24"/>
                <w:szCs w:val="24"/>
                <w:lang w:val="ro-RO"/>
              </w:rPr>
              <w:t>ia din op</w:t>
            </w:r>
            <w:r w:rsidR="00AE77F3">
              <w:rPr>
                <w:bCs/>
                <w:i/>
                <w:iCs/>
                <w:sz w:val="24"/>
                <w:szCs w:val="24"/>
                <w:lang w:val="ro-RO"/>
              </w:rPr>
              <w:t>ț</w:t>
            </w:r>
            <w:r w:rsidRPr="00654212">
              <w:rPr>
                <w:bCs/>
                <w:i/>
                <w:iCs/>
                <w:sz w:val="24"/>
                <w:szCs w:val="24"/>
                <w:lang w:val="ro-RO"/>
              </w:rPr>
              <w:t xml:space="preserve">iunea </w:t>
            </w:r>
            <w:r>
              <w:rPr>
                <w:bCs/>
                <w:i/>
                <w:iCs/>
                <w:sz w:val="24"/>
                <w:szCs w:val="24"/>
                <w:lang w:val="ro-RO"/>
              </w:rPr>
              <w:t>„</w:t>
            </w:r>
            <w:r w:rsidRPr="00654212">
              <w:rPr>
                <w:bCs/>
                <w:i/>
                <w:iCs/>
                <w:sz w:val="24"/>
                <w:szCs w:val="24"/>
                <w:lang w:val="ro-RO"/>
              </w:rPr>
              <w:t>a nu face nimic”,  în compara</w:t>
            </w:r>
            <w:r w:rsidR="00AE77F3">
              <w:rPr>
                <w:bCs/>
                <w:i/>
                <w:iCs/>
                <w:sz w:val="24"/>
                <w:szCs w:val="24"/>
                <w:lang w:val="ro-RO"/>
              </w:rPr>
              <w:t>ț</w:t>
            </w:r>
            <w:r w:rsidRPr="00654212">
              <w:rPr>
                <w:bCs/>
                <w:i/>
                <w:iCs/>
                <w:sz w:val="24"/>
                <w:szCs w:val="24"/>
                <w:lang w:val="ro-RO"/>
              </w:rPr>
              <w:t>ie cu situa</w:t>
            </w:r>
            <w:r w:rsidR="00AE77F3">
              <w:rPr>
                <w:bCs/>
                <w:i/>
                <w:iCs/>
                <w:sz w:val="24"/>
                <w:szCs w:val="24"/>
                <w:lang w:val="ro-RO"/>
              </w:rPr>
              <w:t>ț</w:t>
            </w:r>
            <w:r w:rsidRPr="00654212">
              <w:rPr>
                <w:bCs/>
                <w:i/>
                <w:iCs/>
                <w:sz w:val="24"/>
                <w:szCs w:val="24"/>
                <w:lang w:val="ro-RO"/>
              </w:rPr>
              <w:t>ia din alte op</w:t>
            </w:r>
            <w:r w:rsidR="00AE77F3">
              <w:rPr>
                <w:bCs/>
                <w:i/>
                <w:iCs/>
                <w:sz w:val="24"/>
                <w:szCs w:val="24"/>
                <w:lang w:val="ro-RO"/>
              </w:rPr>
              <w:t>ț</w:t>
            </w:r>
            <w:r w:rsidRPr="00654212">
              <w:rPr>
                <w:bCs/>
                <w:i/>
                <w:iCs/>
                <w:sz w:val="24"/>
                <w:szCs w:val="24"/>
                <w:lang w:val="ro-RO"/>
              </w:rPr>
              <w:t xml:space="preserve">iuni </w:t>
            </w:r>
            <w:r w:rsidR="00AE77F3">
              <w:rPr>
                <w:bCs/>
                <w:i/>
                <w:iCs/>
                <w:sz w:val="24"/>
                <w:szCs w:val="24"/>
                <w:lang w:val="ro-RO"/>
              </w:rPr>
              <w:t>ș</w:t>
            </w:r>
            <w:r w:rsidRPr="00654212">
              <w:rPr>
                <w:bCs/>
                <w:i/>
                <w:iCs/>
                <w:sz w:val="24"/>
                <w:szCs w:val="24"/>
                <w:lang w:val="ro-RO"/>
              </w:rPr>
              <w:t>i alte categorii de impact. Impacturile identificate prin acest tabel se descriu pe larg, cu argumentarea punctajului acordat, inclusiv prin date c</w:t>
            </w:r>
            <w:r>
              <w:rPr>
                <w:bCs/>
                <w:i/>
                <w:iCs/>
                <w:sz w:val="24"/>
                <w:szCs w:val="24"/>
                <w:lang w:val="ro-RO"/>
              </w:rPr>
              <w:t>uantificate, în compartimentul 4 din Formular,</w:t>
            </w:r>
            <w:r w:rsidRPr="00654212">
              <w:rPr>
                <w:bCs/>
                <w:i/>
                <w:iCs/>
                <w:sz w:val="24"/>
                <w:szCs w:val="24"/>
                <w:lang w:val="ro-RO"/>
              </w:rPr>
              <w:t xml:space="preserve"> lit. b</w:t>
            </w:r>
            <w:r w:rsidRPr="00654212">
              <w:rPr>
                <w:bCs/>
                <w:i/>
                <w:iCs/>
                <w:sz w:val="24"/>
                <w:szCs w:val="24"/>
                <w:vertAlign w:val="superscript"/>
                <w:lang w:val="ro-RO"/>
              </w:rPr>
              <w:t>1</w:t>
            </w:r>
            <w:r w:rsidRPr="00654212">
              <w:rPr>
                <w:bCs/>
                <w:i/>
                <w:iCs/>
                <w:sz w:val="24"/>
                <w:szCs w:val="24"/>
                <w:lang w:val="ro-RO"/>
              </w:rPr>
              <w:t xml:space="preserve">) </w:t>
            </w:r>
            <w:r w:rsidR="00AE77F3">
              <w:rPr>
                <w:bCs/>
                <w:i/>
                <w:iCs/>
                <w:sz w:val="24"/>
                <w:szCs w:val="24"/>
                <w:lang w:val="ro-RO"/>
              </w:rPr>
              <w:t>ș</w:t>
            </w:r>
            <w:r w:rsidRPr="00654212">
              <w:rPr>
                <w:bCs/>
                <w:i/>
                <w:iCs/>
                <w:sz w:val="24"/>
                <w:szCs w:val="24"/>
                <w:lang w:val="ro-RO"/>
              </w:rPr>
              <w:t>i, după caz,  b</w:t>
            </w:r>
            <w:r w:rsidRPr="00654212">
              <w:rPr>
                <w:bCs/>
                <w:i/>
                <w:iCs/>
                <w:sz w:val="24"/>
                <w:szCs w:val="24"/>
                <w:vertAlign w:val="superscript"/>
                <w:lang w:val="ro-RO"/>
              </w:rPr>
              <w:t>2</w:t>
            </w:r>
            <w:r w:rsidRPr="00654212">
              <w:rPr>
                <w:bCs/>
                <w:i/>
                <w:iCs/>
                <w:sz w:val="24"/>
                <w:szCs w:val="24"/>
                <w:lang w:val="ro-RO"/>
              </w:rPr>
              <w:t>), privind analiza impacturilor op</w:t>
            </w:r>
            <w:r w:rsidR="00AE77F3">
              <w:rPr>
                <w:bCs/>
                <w:i/>
                <w:iCs/>
                <w:sz w:val="24"/>
                <w:szCs w:val="24"/>
                <w:lang w:val="ro-RO"/>
              </w:rPr>
              <w:t>ț</w:t>
            </w:r>
            <w:r w:rsidRPr="00654212">
              <w:rPr>
                <w:bCs/>
                <w:i/>
                <w:iCs/>
                <w:sz w:val="24"/>
                <w:szCs w:val="24"/>
                <w:lang w:val="ro-RO"/>
              </w:rPr>
              <w:t>iunilor.</w:t>
            </w:r>
          </w:p>
        </w:tc>
      </w:tr>
    </w:tbl>
    <w:p w14:paraId="14038C5E" w14:textId="132983CD" w:rsidR="00042C35" w:rsidRPr="004554B2" w:rsidRDefault="00042C35" w:rsidP="0065671D">
      <w:pPr>
        <w:spacing w:after="200" w:line="276" w:lineRule="auto"/>
        <w:ind w:firstLine="0"/>
        <w:rPr>
          <w:lang w:val="it-IT"/>
        </w:rPr>
      </w:pPr>
    </w:p>
    <w:sectPr w:rsidR="00042C35" w:rsidRPr="004554B2" w:rsidSect="00473AAC">
      <w:footerReference w:type="default" r:id="rId10"/>
      <w:pgSz w:w="11906" w:h="16838"/>
      <w:pgMar w:top="851" w:right="1134" w:bottom="851" w:left="1134" w:header="720" w:footer="22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EB010" w14:textId="77777777" w:rsidR="00C961A3" w:rsidRDefault="00C961A3" w:rsidP="002B784E">
      <w:r>
        <w:separator/>
      </w:r>
    </w:p>
  </w:endnote>
  <w:endnote w:type="continuationSeparator" w:id="0">
    <w:p w14:paraId="04C50121" w14:textId="77777777" w:rsidR="00C961A3" w:rsidRDefault="00C961A3" w:rsidP="002B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6031639"/>
      <w:docPartObj>
        <w:docPartGallery w:val="Page Numbers (Bottom of Page)"/>
        <w:docPartUnique/>
      </w:docPartObj>
    </w:sdtPr>
    <w:sdtEndPr>
      <w:rPr>
        <w:noProof/>
      </w:rPr>
    </w:sdtEndPr>
    <w:sdtContent>
      <w:p w14:paraId="66AABDDE" w14:textId="41603DD4" w:rsidR="006248F2" w:rsidRDefault="006248F2" w:rsidP="009E28E1">
        <w:pPr>
          <w:pStyle w:val="Subsol"/>
          <w:jc w:val="right"/>
        </w:pPr>
        <w:r>
          <w:fldChar w:fldCharType="begin"/>
        </w:r>
        <w:r>
          <w:instrText xml:space="preserve"> PAGE   \* MERGEFORMAT </w:instrText>
        </w:r>
        <w:r>
          <w:fldChar w:fldCharType="separate"/>
        </w:r>
        <w:r>
          <w:rPr>
            <w:noProof/>
          </w:rPr>
          <w:t>18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7C5AA" w14:textId="77777777" w:rsidR="00C961A3" w:rsidRDefault="00C961A3" w:rsidP="002B784E">
      <w:r>
        <w:separator/>
      </w:r>
    </w:p>
  </w:footnote>
  <w:footnote w:type="continuationSeparator" w:id="0">
    <w:p w14:paraId="3B2A2FC3" w14:textId="77777777" w:rsidR="00C961A3" w:rsidRDefault="00C961A3" w:rsidP="002B7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52695"/>
    <w:multiLevelType w:val="hybridMultilevel"/>
    <w:tmpl w:val="E47872CE"/>
    <w:lvl w:ilvl="0" w:tplc="3B7EA6D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E481C55"/>
    <w:multiLevelType w:val="hybridMultilevel"/>
    <w:tmpl w:val="0A302898"/>
    <w:lvl w:ilvl="0" w:tplc="37E6BB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FF97B5D"/>
    <w:multiLevelType w:val="hybridMultilevel"/>
    <w:tmpl w:val="9EB885F0"/>
    <w:lvl w:ilvl="0" w:tplc="1BBA22A0">
      <w:numFmt w:val="bullet"/>
      <w:lvlText w:val="-"/>
      <w:lvlJc w:val="left"/>
      <w:pPr>
        <w:ind w:left="420" w:hanging="360"/>
      </w:pPr>
      <w:rPr>
        <w:rFonts w:ascii="Times New Roman" w:eastAsia="Times New Roman"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 w15:restartNumberingAfterBreak="0">
    <w:nsid w:val="15687370"/>
    <w:multiLevelType w:val="hybridMultilevel"/>
    <w:tmpl w:val="D0D29C66"/>
    <w:lvl w:ilvl="0" w:tplc="637C1DC0">
      <w:start w:val="1"/>
      <w:numFmt w:val="bullet"/>
      <w:lvlText w:val="•"/>
      <w:lvlJc w:val="left"/>
      <w:pPr>
        <w:tabs>
          <w:tab w:val="num" w:pos="720"/>
        </w:tabs>
        <w:ind w:left="720" w:hanging="360"/>
      </w:pPr>
      <w:rPr>
        <w:rFonts w:ascii="Arial" w:hAnsi="Arial" w:hint="default"/>
      </w:rPr>
    </w:lvl>
    <w:lvl w:ilvl="1" w:tplc="AB486862" w:tentative="1">
      <w:start w:val="1"/>
      <w:numFmt w:val="bullet"/>
      <w:lvlText w:val="•"/>
      <w:lvlJc w:val="left"/>
      <w:pPr>
        <w:tabs>
          <w:tab w:val="num" w:pos="1440"/>
        </w:tabs>
        <w:ind w:left="1440" w:hanging="360"/>
      </w:pPr>
      <w:rPr>
        <w:rFonts w:ascii="Arial" w:hAnsi="Arial" w:hint="default"/>
      </w:rPr>
    </w:lvl>
    <w:lvl w:ilvl="2" w:tplc="F46C52A8" w:tentative="1">
      <w:start w:val="1"/>
      <w:numFmt w:val="bullet"/>
      <w:lvlText w:val="•"/>
      <w:lvlJc w:val="left"/>
      <w:pPr>
        <w:tabs>
          <w:tab w:val="num" w:pos="2160"/>
        </w:tabs>
        <w:ind w:left="2160" w:hanging="360"/>
      </w:pPr>
      <w:rPr>
        <w:rFonts w:ascii="Arial" w:hAnsi="Arial" w:hint="default"/>
      </w:rPr>
    </w:lvl>
    <w:lvl w:ilvl="3" w:tplc="83BA08AA" w:tentative="1">
      <w:start w:val="1"/>
      <w:numFmt w:val="bullet"/>
      <w:lvlText w:val="•"/>
      <w:lvlJc w:val="left"/>
      <w:pPr>
        <w:tabs>
          <w:tab w:val="num" w:pos="2880"/>
        </w:tabs>
        <w:ind w:left="2880" w:hanging="360"/>
      </w:pPr>
      <w:rPr>
        <w:rFonts w:ascii="Arial" w:hAnsi="Arial" w:hint="default"/>
      </w:rPr>
    </w:lvl>
    <w:lvl w:ilvl="4" w:tplc="A066E818">
      <w:start w:val="1"/>
      <w:numFmt w:val="bullet"/>
      <w:lvlText w:val="•"/>
      <w:lvlJc w:val="left"/>
      <w:pPr>
        <w:tabs>
          <w:tab w:val="num" w:pos="3600"/>
        </w:tabs>
        <w:ind w:left="3600" w:hanging="360"/>
      </w:pPr>
      <w:rPr>
        <w:rFonts w:ascii="Arial" w:hAnsi="Arial" w:hint="default"/>
      </w:rPr>
    </w:lvl>
    <w:lvl w:ilvl="5" w:tplc="99F0F3D8" w:tentative="1">
      <w:start w:val="1"/>
      <w:numFmt w:val="bullet"/>
      <w:lvlText w:val="•"/>
      <w:lvlJc w:val="left"/>
      <w:pPr>
        <w:tabs>
          <w:tab w:val="num" w:pos="4320"/>
        </w:tabs>
        <w:ind w:left="4320" w:hanging="360"/>
      </w:pPr>
      <w:rPr>
        <w:rFonts w:ascii="Arial" w:hAnsi="Arial" w:hint="default"/>
      </w:rPr>
    </w:lvl>
    <w:lvl w:ilvl="6" w:tplc="316AF472" w:tentative="1">
      <w:start w:val="1"/>
      <w:numFmt w:val="bullet"/>
      <w:lvlText w:val="•"/>
      <w:lvlJc w:val="left"/>
      <w:pPr>
        <w:tabs>
          <w:tab w:val="num" w:pos="5040"/>
        </w:tabs>
        <w:ind w:left="5040" w:hanging="360"/>
      </w:pPr>
      <w:rPr>
        <w:rFonts w:ascii="Arial" w:hAnsi="Arial" w:hint="default"/>
      </w:rPr>
    </w:lvl>
    <w:lvl w:ilvl="7" w:tplc="4920CE36" w:tentative="1">
      <w:start w:val="1"/>
      <w:numFmt w:val="bullet"/>
      <w:lvlText w:val="•"/>
      <w:lvlJc w:val="left"/>
      <w:pPr>
        <w:tabs>
          <w:tab w:val="num" w:pos="5760"/>
        </w:tabs>
        <w:ind w:left="5760" w:hanging="360"/>
      </w:pPr>
      <w:rPr>
        <w:rFonts w:ascii="Arial" w:hAnsi="Arial" w:hint="default"/>
      </w:rPr>
    </w:lvl>
    <w:lvl w:ilvl="8" w:tplc="940864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877ED7"/>
    <w:multiLevelType w:val="hybridMultilevel"/>
    <w:tmpl w:val="90E2D078"/>
    <w:lvl w:ilvl="0" w:tplc="21ECAC12">
      <w:start w:val="1"/>
      <w:numFmt w:val="bullet"/>
      <w:lvlText w:val="•"/>
      <w:lvlJc w:val="left"/>
      <w:pPr>
        <w:tabs>
          <w:tab w:val="num" w:pos="720"/>
        </w:tabs>
        <w:ind w:left="720" w:hanging="360"/>
      </w:pPr>
      <w:rPr>
        <w:rFonts w:ascii="Arial" w:hAnsi="Arial" w:hint="default"/>
      </w:rPr>
    </w:lvl>
    <w:lvl w:ilvl="1" w:tplc="C7AA4C9A">
      <w:start w:val="1"/>
      <w:numFmt w:val="bullet"/>
      <w:lvlText w:val="•"/>
      <w:lvlJc w:val="left"/>
      <w:pPr>
        <w:tabs>
          <w:tab w:val="num" w:pos="1440"/>
        </w:tabs>
        <w:ind w:left="1440" w:hanging="360"/>
      </w:pPr>
      <w:rPr>
        <w:rFonts w:ascii="Arial" w:hAnsi="Arial" w:hint="default"/>
      </w:rPr>
    </w:lvl>
    <w:lvl w:ilvl="2" w:tplc="2BBC1138" w:tentative="1">
      <w:start w:val="1"/>
      <w:numFmt w:val="bullet"/>
      <w:lvlText w:val="•"/>
      <w:lvlJc w:val="left"/>
      <w:pPr>
        <w:tabs>
          <w:tab w:val="num" w:pos="2160"/>
        </w:tabs>
        <w:ind w:left="2160" w:hanging="360"/>
      </w:pPr>
      <w:rPr>
        <w:rFonts w:ascii="Arial" w:hAnsi="Arial" w:hint="default"/>
      </w:rPr>
    </w:lvl>
    <w:lvl w:ilvl="3" w:tplc="DAE87BBE" w:tentative="1">
      <w:start w:val="1"/>
      <w:numFmt w:val="bullet"/>
      <w:lvlText w:val="•"/>
      <w:lvlJc w:val="left"/>
      <w:pPr>
        <w:tabs>
          <w:tab w:val="num" w:pos="2880"/>
        </w:tabs>
        <w:ind w:left="2880" w:hanging="360"/>
      </w:pPr>
      <w:rPr>
        <w:rFonts w:ascii="Arial" w:hAnsi="Arial" w:hint="default"/>
      </w:rPr>
    </w:lvl>
    <w:lvl w:ilvl="4" w:tplc="AAB43CAC" w:tentative="1">
      <w:start w:val="1"/>
      <w:numFmt w:val="bullet"/>
      <w:lvlText w:val="•"/>
      <w:lvlJc w:val="left"/>
      <w:pPr>
        <w:tabs>
          <w:tab w:val="num" w:pos="3600"/>
        </w:tabs>
        <w:ind w:left="3600" w:hanging="360"/>
      </w:pPr>
      <w:rPr>
        <w:rFonts w:ascii="Arial" w:hAnsi="Arial" w:hint="default"/>
      </w:rPr>
    </w:lvl>
    <w:lvl w:ilvl="5" w:tplc="12A818C2" w:tentative="1">
      <w:start w:val="1"/>
      <w:numFmt w:val="bullet"/>
      <w:lvlText w:val="•"/>
      <w:lvlJc w:val="left"/>
      <w:pPr>
        <w:tabs>
          <w:tab w:val="num" w:pos="4320"/>
        </w:tabs>
        <w:ind w:left="4320" w:hanging="360"/>
      </w:pPr>
      <w:rPr>
        <w:rFonts w:ascii="Arial" w:hAnsi="Arial" w:hint="default"/>
      </w:rPr>
    </w:lvl>
    <w:lvl w:ilvl="6" w:tplc="24A06836" w:tentative="1">
      <w:start w:val="1"/>
      <w:numFmt w:val="bullet"/>
      <w:lvlText w:val="•"/>
      <w:lvlJc w:val="left"/>
      <w:pPr>
        <w:tabs>
          <w:tab w:val="num" w:pos="5040"/>
        </w:tabs>
        <w:ind w:left="5040" w:hanging="360"/>
      </w:pPr>
      <w:rPr>
        <w:rFonts w:ascii="Arial" w:hAnsi="Arial" w:hint="default"/>
      </w:rPr>
    </w:lvl>
    <w:lvl w:ilvl="7" w:tplc="53EE39BA" w:tentative="1">
      <w:start w:val="1"/>
      <w:numFmt w:val="bullet"/>
      <w:lvlText w:val="•"/>
      <w:lvlJc w:val="left"/>
      <w:pPr>
        <w:tabs>
          <w:tab w:val="num" w:pos="5760"/>
        </w:tabs>
        <w:ind w:left="5760" w:hanging="360"/>
      </w:pPr>
      <w:rPr>
        <w:rFonts w:ascii="Arial" w:hAnsi="Arial" w:hint="default"/>
      </w:rPr>
    </w:lvl>
    <w:lvl w:ilvl="8" w:tplc="0E7628C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D336A3"/>
    <w:multiLevelType w:val="hybridMultilevel"/>
    <w:tmpl w:val="7D00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E7F9D"/>
    <w:multiLevelType w:val="multilevel"/>
    <w:tmpl w:val="7C843AAA"/>
    <w:lvl w:ilvl="0">
      <w:start w:val="1"/>
      <w:numFmt w:val="decimal"/>
      <w:lvlText w:val="(%1)"/>
      <w:lvlJc w:val="left"/>
      <w:pPr>
        <w:ind w:left="360" w:hanging="360"/>
      </w:pPr>
      <w:rPr>
        <w:rFonts w:hint="default"/>
        <w:b w:val="0"/>
        <w:color w:val="auto"/>
        <w:sz w:val="24"/>
        <w:lang w:val="en-GB"/>
      </w:rPr>
    </w:lvl>
    <w:lvl w:ilvl="1">
      <w:start w:val="1"/>
      <w:numFmt w:val="lowerLetter"/>
      <w:lvlText w:val="%2)"/>
      <w:lvlJc w:val="left"/>
      <w:pPr>
        <w:ind w:left="1070" w:hanging="360"/>
      </w:pPr>
      <w:rPr>
        <w:rFonts w:hint="default"/>
        <w:b w:val="0"/>
      </w:rPr>
    </w:lvl>
    <w:lvl w:ilvl="2">
      <w:start w:val="1"/>
      <w:numFmt w:val="lowerLetter"/>
      <w:lvlText w:val="%3)"/>
      <w:lvlJc w:val="right"/>
      <w:pPr>
        <w:ind w:left="2897" w:hanging="180"/>
      </w:pPr>
      <w:rPr>
        <w:rFonts w:hint="default"/>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7" w15:restartNumberingAfterBreak="0">
    <w:nsid w:val="28C5577E"/>
    <w:multiLevelType w:val="hybridMultilevel"/>
    <w:tmpl w:val="82EC1E10"/>
    <w:lvl w:ilvl="0" w:tplc="2ACAF524">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31A8424D"/>
    <w:multiLevelType w:val="hybridMultilevel"/>
    <w:tmpl w:val="129A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34B21"/>
    <w:multiLevelType w:val="hybridMultilevel"/>
    <w:tmpl w:val="8764A112"/>
    <w:lvl w:ilvl="0" w:tplc="AEF435D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DC0839"/>
    <w:multiLevelType w:val="multilevel"/>
    <w:tmpl w:val="7C843AAA"/>
    <w:lvl w:ilvl="0">
      <w:start w:val="1"/>
      <w:numFmt w:val="decimal"/>
      <w:lvlText w:val="(%1)"/>
      <w:lvlJc w:val="left"/>
      <w:pPr>
        <w:ind w:left="360" w:hanging="360"/>
      </w:pPr>
      <w:rPr>
        <w:rFonts w:hint="default"/>
        <w:b w:val="0"/>
        <w:color w:val="auto"/>
        <w:sz w:val="24"/>
        <w:lang w:val="en-GB"/>
      </w:rPr>
    </w:lvl>
    <w:lvl w:ilvl="1">
      <w:start w:val="1"/>
      <w:numFmt w:val="lowerLetter"/>
      <w:lvlText w:val="%2)"/>
      <w:lvlJc w:val="left"/>
      <w:pPr>
        <w:ind w:left="1070" w:hanging="360"/>
      </w:pPr>
      <w:rPr>
        <w:rFonts w:hint="default"/>
        <w:b w:val="0"/>
      </w:rPr>
    </w:lvl>
    <w:lvl w:ilvl="2">
      <w:start w:val="1"/>
      <w:numFmt w:val="lowerLetter"/>
      <w:lvlText w:val="%3)"/>
      <w:lvlJc w:val="right"/>
      <w:pPr>
        <w:ind w:left="2897" w:hanging="180"/>
      </w:pPr>
      <w:rPr>
        <w:rFonts w:hint="default"/>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11" w15:restartNumberingAfterBreak="0">
    <w:nsid w:val="3EE21F4C"/>
    <w:multiLevelType w:val="hybridMultilevel"/>
    <w:tmpl w:val="DF541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805B0F"/>
    <w:multiLevelType w:val="hybridMultilevel"/>
    <w:tmpl w:val="DA1C13D4"/>
    <w:lvl w:ilvl="0" w:tplc="04090017">
      <w:start w:val="1"/>
      <w:numFmt w:val="lowerLetter"/>
      <w:lvlText w:val="%1)"/>
      <w:lvlJc w:val="left"/>
      <w:pPr>
        <w:ind w:left="1260" w:hanging="360"/>
      </w:pPr>
    </w:lvl>
    <w:lvl w:ilvl="1" w:tplc="2656FFB0">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1765E84"/>
    <w:multiLevelType w:val="hybridMultilevel"/>
    <w:tmpl w:val="DC1015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944A1"/>
    <w:multiLevelType w:val="hybridMultilevel"/>
    <w:tmpl w:val="4628BF9E"/>
    <w:lvl w:ilvl="0" w:tplc="CE6A46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CCF2F94"/>
    <w:multiLevelType w:val="hybridMultilevel"/>
    <w:tmpl w:val="D30C253A"/>
    <w:lvl w:ilvl="0" w:tplc="7F241E88">
      <w:start w:val="2"/>
      <w:numFmt w:val="lowerLetter"/>
      <w:lvlText w:val="%1)"/>
      <w:lvlJc w:val="left"/>
      <w:pPr>
        <w:ind w:left="4188" w:hanging="360"/>
      </w:pPr>
      <w:rPr>
        <w:rFonts w:hint="default"/>
      </w:rPr>
    </w:lvl>
    <w:lvl w:ilvl="1" w:tplc="04180019" w:tentative="1">
      <w:start w:val="1"/>
      <w:numFmt w:val="lowerLetter"/>
      <w:lvlText w:val="%2."/>
      <w:lvlJc w:val="left"/>
      <w:pPr>
        <w:ind w:left="4908" w:hanging="360"/>
      </w:pPr>
    </w:lvl>
    <w:lvl w:ilvl="2" w:tplc="0418001B" w:tentative="1">
      <w:start w:val="1"/>
      <w:numFmt w:val="lowerRoman"/>
      <w:lvlText w:val="%3."/>
      <w:lvlJc w:val="right"/>
      <w:pPr>
        <w:ind w:left="5628" w:hanging="180"/>
      </w:pPr>
    </w:lvl>
    <w:lvl w:ilvl="3" w:tplc="0418000F" w:tentative="1">
      <w:start w:val="1"/>
      <w:numFmt w:val="decimal"/>
      <w:lvlText w:val="%4."/>
      <w:lvlJc w:val="left"/>
      <w:pPr>
        <w:ind w:left="6348" w:hanging="360"/>
      </w:pPr>
    </w:lvl>
    <w:lvl w:ilvl="4" w:tplc="04180019" w:tentative="1">
      <w:start w:val="1"/>
      <w:numFmt w:val="lowerLetter"/>
      <w:lvlText w:val="%5."/>
      <w:lvlJc w:val="left"/>
      <w:pPr>
        <w:ind w:left="7068" w:hanging="360"/>
      </w:pPr>
    </w:lvl>
    <w:lvl w:ilvl="5" w:tplc="0418001B" w:tentative="1">
      <w:start w:val="1"/>
      <w:numFmt w:val="lowerRoman"/>
      <w:lvlText w:val="%6."/>
      <w:lvlJc w:val="right"/>
      <w:pPr>
        <w:ind w:left="7788" w:hanging="180"/>
      </w:pPr>
    </w:lvl>
    <w:lvl w:ilvl="6" w:tplc="0418000F" w:tentative="1">
      <w:start w:val="1"/>
      <w:numFmt w:val="decimal"/>
      <w:lvlText w:val="%7."/>
      <w:lvlJc w:val="left"/>
      <w:pPr>
        <w:ind w:left="8508" w:hanging="360"/>
      </w:pPr>
    </w:lvl>
    <w:lvl w:ilvl="7" w:tplc="04180019" w:tentative="1">
      <w:start w:val="1"/>
      <w:numFmt w:val="lowerLetter"/>
      <w:lvlText w:val="%8."/>
      <w:lvlJc w:val="left"/>
      <w:pPr>
        <w:ind w:left="9228" w:hanging="360"/>
      </w:pPr>
    </w:lvl>
    <w:lvl w:ilvl="8" w:tplc="0418001B" w:tentative="1">
      <w:start w:val="1"/>
      <w:numFmt w:val="lowerRoman"/>
      <w:lvlText w:val="%9."/>
      <w:lvlJc w:val="right"/>
      <w:pPr>
        <w:ind w:left="9948" w:hanging="180"/>
      </w:pPr>
    </w:lvl>
  </w:abstractNum>
  <w:abstractNum w:abstractNumId="16" w15:restartNumberingAfterBreak="0">
    <w:nsid w:val="6C3F726B"/>
    <w:multiLevelType w:val="hybridMultilevel"/>
    <w:tmpl w:val="7ACEAC38"/>
    <w:lvl w:ilvl="0" w:tplc="464672B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78187820"/>
    <w:multiLevelType w:val="hybridMultilevel"/>
    <w:tmpl w:val="9000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6B470D"/>
    <w:multiLevelType w:val="hybridMultilevel"/>
    <w:tmpl w:val="BAA85888"/>
    <w:lvl w:ilvl="0" w:tplc="04090017">
      <w:start w:val="1"/>
      <w:numFmt w:val="lowerLetter"/>
      <w:lvlText w:val="%1)"/>
      <w:lvlJc w:val="left"/>
      <w:pPr>
        <w:ind w:left="773" w:hanging="720"/>
      </w:pPr>
      <w:rPr>
        <w:rFonts w:hint="default"/>
        <w:b/>
        <w:bCs/>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19" w15:restartNumberingAfterBreak="0">
    <w:nsid w:val="7DAF6DB2"/>
    <w:multiLevelType w:val="hybridMultilevel"/>
    <w:tmpl w:val="3022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0"/>
  </w:num>
  <w:num w:numId="4">
    <w:abstractNumId w:val="15"/>
  </w:num>
  <w:num w:numId="5">
    <w:abstractNumId w:val="0"/>
  </w:num>
  <w:num w:numId="6">
    <w:abstractNumId w:val="6"/>
  </w:num>
  <w:num w:numId="7">
    <w:abstractNumId w:val="4"/>
  </w:num>
  <w:num w:numId="8">
    <w:abstractNumId w:val="3"/>
  </w:num>
  <w:num w:numId="9">
    <w:abstractNumId w:val="14"/>
  </w:num>
  <w:num w:numId="10">
    <w:abstractNumId w:val="12"/>
  </w:num>
  <w:num w:numId="11">
    <w:abstractNumId w:val="1"/>
  </w:num>
  <w:num w:numId="12">
    <w:abstractNumId w:val="8"/>
  </w:num>
  <w:num w:numId="13">
    <w:abstractNumId w:val="7"/>
  </w:num>
  <w:num w:numId="14">
    <w:abstractNumId w:val="11"/>
  </w:num>
  <w:num w:numId="15">
    <w:abstractNumId w:val="5"/>
  </w:num>
  <w:num w:numId="16">
    <w:abstractNumId w:val="17"/>
  </w:num>
  <w:num w:numId="17">
    <w:abstractNumId w:val="18"/>
  </w:num>
  <w:num w:numId="18">
    <w:abstractNumId w:val="9"/>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A8E"/>
    <w:rsid w:val="00001288"/>
    <w:rsid w:val="0000150E"/>
    <w:rsid w:val="000040AB"/>
    <w:rsid w:val="00004936"/>
    <w:rsid w:val="00004CDF"/>
    <w:rsid w:val="0000683C"/>
    <w:rsid w:val="0001555B"/>
    <w:rsid w:val="0001599B"/>
    <w:rsid w:val="00016118"/>
    <w:rsid w:val="00022CEB"/>
    <w:rsid w:val="0002475F"/>
    <w:rsid w:val="00024D7F"/>
    <w:rsid w:val="000260B7"/>
    <w:rsid w:val="00027224"/>
    <w:rsid w:val="00027986"/>
    <w:rsid w:val="00027DB4"/>
    <w:rsid w:val="00030D8E"/>
    <w:rsid w:val="000310A9"/>
    <w:rsid w:val="00031B15"/>
    <w:rsid w:val="000327E8"/>
    <w:rsid w:val="00033B82"/>
    <w:rsid w:val="00033FB2"/>
    <w:rsid w:val="00034372"/>
    <w:rsid w:val="00035534"/>
    <w:rsid w:val="00035C6B"/>
    <w:rsid w:val="00036905"/>
    <w:rsid w:val="00036AA1"/>
    <w:rsid w:val="00037082"/>
    <w:rsid w:val="000374DE"/>
    <w:rsid w:val="0004081A"/>
    <w:rsid w:val="00042536"/>
    <w:rsid w:val="00042B48"/>
    <w:rsid w:val="00042C35"/>
    <w:rsid w:val="000438C9"/>
    <w:rsid w:val="00043D1F"/>
    <w:rsid w:val="00043FE9"/>
    <w:rsid w:val="00044A96"/>
    <w:rsid w:val="00044BB5"/>
    <w:rsid w:val="00045145"/>
    <w:rsid w:val="000464CA"/>
    <w:rsid w:val="000466BB"/>
    <w:rsid w:val="00046815"/>
    <w:rsid w:val="00046BB5"/>
    <w:rsid w:val="0004736F"/>
    <w:rsid w:val="0004763E"/>
    <w:rsid w:val="00051278"/>
    <w:rsid w:val="00052854"/>
    <w:rsid w:val="0005558F"/>
    <w:rsid w:val="00055D8A"/>
    <w:rsid w:val="00057943"/>
    <w:rsid w:val="00060D4E"/>
    <w:rsid w:val="000610A2"/>
    <w:rsid w:val="00061CDF"/>
    <w:rsid w:val="000629D1"/>
    <w:rsid w:val="00071384"/>
    <w:rsid w:val="0007185C"/>
    <w:rsid w:val="0007216A"/>
    <w:rsid w:val="000722A9"/>
    <w:rsid w:val="00072CD4"/>
    <w:rsid w:val="00072E15"/>
    <w:rsid w:val="000762B8"/>
    <w:rsid w:val="0007647F"/>
    <w:rsid w:val="00076D89"/>
    <w:rsid w:val="00076D9F"/>
    <w:rsid w:val="00077A75"/>
    <w:rsid w:val="00080DCD"/>
    <w:rsid w:val="000817ED"/>
    <w:rsid w:val="00081969"/>
    <w:rsid w:val="00084213"/>
    <w:rsid w:val="000878DF"/>
    <w:rsid w:val="0009020F"/>
    <w:rsid w:val="000908D2"/>
    <w:rsid w:val="000917CB"/>
    <w:rsid w:val="00091B71"/>
    <w:rsid w:val="000921F7"/>
    <w:rsid w:val="00092C12"/>
    <w:rsid w:val="0009412D"/>
    <w:rsid w:val="000948B5"/>
    <w:rsid w:val="00094A01"/>
    <w:rsid w:val="00095144"/>
    <w:rsid w:val="00095987"/>
    <w:rsid w:val="00096B09"/>
    <w:rsid w:val="000977B8"/>
    <w:rsid w:val="000A0D7C"/>
    <w:rsid w:val="000A20FD"/>
    <w:rsid w:val="000A4914"/>
    <w:rsid w:val="000A6ABC"/>
    <w:rsid w:val="000B171F"/>
    <w:rsid w:val="000B375A"/>
    <w:rsid w:val="000B4E0E"/>
    <w:rsid w:val="000B5065"/>
    <w:rsid w:val="000B5844"/>
    <w:rsid w:val="000C0327"/>
    <w:rsid w:val="000C14A4"/>
    <w:rsid w:val="000C1F23"/>
    <w:rsid w:val="000C2173"/>
    <w:rsid w:val="000C756C"/>
    <w:rsid w:val="000D0717"/>
    <w:rsid w:val="000D0929"/>
    <w:rsid w:val="000D1CE0"/>
    <w:rsid w:val="000D22A9"/>
    <w:rsid w:val="000D3573"/>
    <w:rsid w:val="000D3633"/>
    <w:rsid w:val="000D3E72"/>
    <w:rsid w:val="000D53B7"/>
    <w:rsid w:val="000E27DC"/>
    <w:rsid w:val="000E4E72"/>
    <w:rsid w:val="000E4EF3"/>
    <w:rsid w:val="000E5CD9"/>
    <w:rsid w:val="000E6922"/>
    <w:rsid w:val="000F0E72"/>
    <w:rsid w:val="000F2A19"/>
    <w:rsid w:val="000F2E1D"/>
    <w:rsid w:val="000F3C5A"/>
    <w:rsid w:val="000F40D8"/>
    <w:rsid w:val="000F5919"/>
    <w:rsid w:val="000F752C"/>
    <w:rsid w:val="000F78DB"/>
    <w:rsid w:val="00102961"/>
    <w:rsid w:val="00103C22"/>
    <w:rsid w:val="00104F17"/>
    <w:rsid w:val="00111FCD"/>
    <w:rsid w:val="0011200C"/>
    <w:rsid w:val="0011263C"/>
    <w:rsid w:val="0011360A"/>
    <w:rsid w:val="00113669"/>
    <w:rsid w:val="001146A4"/>
    <w:rsid w:val="00115DB2"/>
    <w:rsid w:val="0011622E"/>
    <w:rsid w:val="001167EB"/>
    <w:rsid w:val="001169D5"/>
    <w:rsid w:val="00117B33"/>
    <w:rsid w:val="001210FE"/>
    <w:rsid w:val="00123657"/>
    <w:rsid w:val="00126EB7"/>
    <w:rsid w:val="00126FDF"/>
    <w:rsid w:val="00127BA4"/>
    <w:rsid w:val="00127F3A"/>
    <w:rsid w:val="00130F95"/>
    <w:rsid w:val="0013168B"/>
    <w:rsid w:val="00131A3B"/>
    <w:rsid w:val="001333F6"/>
    <w:rsid w:val="001336FF"/>
    <w:rsid w:val="00133D9C"/>
    <w:rsid w:val="0013756E"/>
    <w:rsid w:val="001376E8"/>
    <w:rsid w:val="00137AB8"/>
    <w:rsid w:val="00140D61"/>
    <w:rsid w:val="00142346"/>
    <w:rsid w:val="001430FB"/>
    <w:rsid w:val="00144976"/>
    <w:rsid w:val="00144998"/>
    <w:rsid w:val="0014727F"/>
    <w:rsid w:val="0014785C"/>
    <w:rsid w:val="00150B69"/>
    <w:rsid w:val="00150D42"/>
    <w:rsid w:val="0015192A"/>
    <w:rsid w:val="00151CAD"/>
    <w:rsid w:val="00152069"/>
    <w:rsid w:val="001534AE"/>
    <w:rsid w:val="0015485B"/>
    <w:rsid w:val="001571A9"/>
    <w:rsid w:val="0015763C"/>
    <w:rsid w:val="00160224"/>
    <w:rsid w:val="00163464"/>
    <w:rsid w:val="00164450"/>
    <w:rsid w:val="00164896"/>
    <w:rsid w:val="001676BF"/>
    <w:rsid w:val="00171561"/>
    <w:rsid w:val="00172396"/>
    <w:rsid w:val="001733AD"/>
    <w:rsid w:val="0017409F"/>
    <w:rsid w:val="00174316"/>
    <w:rsid w:val="00175084"/>
    <w:rsid w:val="0017509B"/>
    <w:rsid w:val="00181974"/>
    <w:rsid w:val="0018482D"/>
    <w:rsid w:val="00185A29"/>
    <w:rsid w:val="001868E5"/>
    <w:rsid w:val="001869E7"/>
    <w:rsid w:val="00187CB0"/>
    <w:rsid w:val="00187D98"/>
    <w:rsid w:val="0019013E"/>
    <w:rsid w:val="00190223"/>
    <w:rsid w:val="001919DB"/>
    <w:rsid w:val="00196A8C"/>
    <w:rsid w:val="001A07E0"/>
    <w:rsid w:val="001A1397"/>
    <w:rsid w:val="001A1FE7"/>
    <w:rsid w:val="001A28C5"/>
    <w:rsid w:val="001A2ABC"/>
    <w:rsid w:val="001A2E68"/>
    <w:rsid w:val="001A3E6D"/>
    <w:rsid w:val="001A413F"/>
    <w:rsid w:val="001A4785"/>
    <w:rsid w:val="001A61ED"/>
    <w:rsid w:val="001A7030"/>
    <w:rsid w:val="001B0481"/>
    <w:rsid w:val="001B0730"/>
    <w:rsid w:val="001B1984"/>
    <w:rsid w:val="001B1E90"/>
    <w:rsid w:val="001B3224"/>
    <w:rsid w:val="001B3780"/>
    <w:rsid w:val="001B4830"/>
    <w:rsid w:val="001B54FB"/>
    <w:rsid w:val="001B59CB"/>
    <w:rsid w:val="001B640C"/>
    <w:rsid w:val="001B7469"/>
    <w:rsid w:val="001B7B7A"/>
    <w:rsid w:val="001C564C"/>
    <w:rsid w:val="001C5979"/>
    <w:rsid w:val="001C6AE0"/>
    <w:rsid w:val="001C6F87"/>
    <w:rsid w:val="001C76DF"/>
    <w:rsid w:val="001D05ED"/>
    <w:rsid w:val="001D06BB"/>
    <w:rsid w:val="001D1BE9"/>
    <w:rsid w:val="001D377A"/>
    <w:rsid w:val="001D3D83"/>
    <w:rsid w:val="001D5A73"/>
    <w:rsid w:val="001D5DD0"/>
    <w:rsid w:val="001D5F4A"/>
    <w:rsid w:val="001D78EF"/>
    <w:rsid w:val="001D7E31"/>
    <w:rsid w:val="001E1342"/>
    <w:rsid w:val="001E1EE2"/>
    <w:rsid w:val="001E4809"/>
    <w:rsid w:val="001E499E"/>
    <w:rsid w:val="001E4A3F"/>
    <w:rsid w:val="001E551D"/>
    <w:rsid w:val="001E7447"/>
    <w:rsid w:val="001F06F2"/>
    <w:rsid w:val="001F0AC2"/>
    <w:rsid w:val="001F18F7"/>
    <w:rsid w:val="001F20B9"/>
    <w:rsid w:val="001F27BE"/>
    <w:rsid w:val="001F2AE5"/>
    <w:rsid w:val="001F39E9"/>
    <w:rsid w:val="001F4251"/>
    <w:rsid w:val="001F5381"/>
    <w:rsid w:val="001F5752"/>
    <w:rsid w:val="001F5B21"/>
    <w:rsid w:val="001F5D26"/>
    <w:rsid w:val="001F60A5"/>
    <w:rsid w:val="001F754B"/>
    <w:rsid w:val="001F77F0"/>
    <w:rsid w:val="001F7D87"/>
    <w:rsid w:val="002006E5"/>
    <w:rsid w:val="00201E51"/>
    <w:rsid w:val="00202129"/>
    <w:rsid w:val="00202618"/>
    <w:rsid w:val="00203593"/>
    <w:rsid w:val="002039FE"/>
    <w:rsid w:val="00204578"/>
    <w:rsid w:val="00204EB0"/>
    <w:rsid w:val="00204FCC"/>
    <w:rsid w:val="0020568D"/>
    <w:rsid w:val="0020677E"/>
    <w:rsid w:val="00206B29"/>
    <w:rsid w:val="00207801"/>
    <w:rsid w:val="00210762"/>
    <w:rsid w:val="00213A98"/>
    <w:rsid w:val="002147B5"/>
    <w:rsid w:val="002167A4"/>
    <w:rsid w:val="00216E46"/>
    <w:rsid w:val="002171EC"/>
    <w:rsid w:val="002175A8"/>
    <w:rsid w:val="00220DB4"/>
    <w:rsid w:val="00223F5E"/>
    <w:rsid w:val="00225492"/>
    <w:rsid w:val="00225506"/>
    <w:rsid w:val="00225AFD"/>
    <w:rsid w:val="002333B9"/>
    <w:rsid w:val="00233B21"/>
    <w:rsid w:val="00235DB1"/>
    <w:rsid w:val="00236B64"/>
    <w:rsid w:val="00240A13"/>
    <w:rsid w:val="00240C66"/>
    <w:rsid w:val="002418F0"/>
    <w:rsid w:val="00245230"/>
    <w:rsid w:val="002478A2"/>
    <w:rsid w:val="0025078F"/>
    <w:rsid w:val="00251735"/>
    <w:rsid w:val="0025205B"/>
    <w:rsid w:val="00252902"/>
    <w:rsid w:val="00252A12"/>
    <w:rsid w:val="00255086"/>
    <w:rsid w:val="002554E8"/>
    <w:rsid w:val="00256E6E"/>
    <w:rsid w:val="002616DD"/>
    <w:rsid w:val="00266069"/>
    <w:rsid w:val="0026609A"/>
    <w:rsid w:val="00270255"/>
    <w:rsid w:val="0027114E"/>
    <w:rsid w:val="00271D76"/>
    <w:rsid w:val="00271FFA"/>
    <w:rsid w:val="00272561"/>
    <w:rsid w:val="00272E50"/>
    <w:rsid w:val="002746F9"/>
    <w:rsid w:val="00276908"/>
    <w:rsid w:val="0027691B"/>
    <w:rsid w:val="00276DA2"/>
    <w:rsid w:val="00277741"/>
    <w:rsid w:val="002819FC"/>
    <w:rsid w:val="0028316C"/>
    <w:rsid w:val="0028533D"/>
    <w:rsid w:val="00286972"/>
    <w:rsid w:val="00286DB5"/>
    <w:rsid w:val="00287437"/>
    <w:rsid w:val="0029287E"/>
    <w:rsid w:val="00293F91"/>
    <w:rsid w:val="00294033"/>
    <w:rsid w:val="00294E11"/>
    <w:rsid w:val="002958AD"/>
    <w:rsid w:val="00295FC8"/>
    <w:rsid w:val="00296463"/>
    <w:rsid w:val="0029673D"/>
    <w:rsid w:val="00296EFD"/>
    <w:rsid w:val="002A0111"/>
    <w:rsid w:val="002A0F88"/>
    <w:rsid w:val="002A1AB9"/>
    <w:rsid w:val="002A3399"/>
    <w:rsid w:val="002A393C"/>
    <w:rsid w:val="002A401B"/>
    <w:rsid w:val="002A5977"/>
    <w:rsid w:val="002A656A"/>
    <w:rsid w:val="002A65F5"/>
    <w:rsid w:val="002A68EA"/>
    <w:rsid w:val="002B1252"/>
    <w:rsid w:val="002B15AD"/>
    <w:rsid w:val="002B2022"/>
    <w:rsid w:val="002B2393"/>
    <w:rsid w:val="002B3C81"/>
    <w:rsid w:val="002B6C35"/>
    <w:rsid w:val="002B784E"/>
    <w:rsid w:val="002C081B"/>
    <w:rsid w:val="002C0C48"/>
    <w:rsid w:val="002C4354"/>
    <w:rsid w:val="002C5502"/>
    <w:rsid w:val="002C5E0F"/>
    <w:rsid w:val="002C66CB"/>
    <w:rsid w:val="002D01BA"/>
    <w:rsid w:val="002D0AFE"/>
    <w:rsid w:val="002D1C9B"/>
    <w:rsid w:val="002D369C"/>
    <w:rsid w:val="002D38E9"/>
    <w:rsid w:val="002D3979"/>
    <w:rsid w:val="002D54EB"/>
    <w:rsid w:val="002D7273"/>
    <w:rsid w:val="002D7FB6"/>
    <w:rsid w:val="002E040B"/>
    <w:rsid w:val="002E0BFC"/>
    <w:rsid w:val="002E12ED"/>
    <w:rsid w:val="002E1693"/>
    <w:rsid w:val="002E3448"/>
    <w:rsid w:val="002E370B"/>
    <w:rsid w:val="002E3B65"/>
    <w:rsid w:val="002E490E"/>
    <w:rsid w:val="002E775E"/>
    <w:rsid w:val="002F1188"/>
    <w:rsid w:val="002F2C48"/>
    <w:rsid w:val="002F43EB"/>
    <w:rsid w:val="002F4F86"/>
    <w:rsid w:val="002F6A8C"/>
    <w:rsid w:val="002F7DEF"/>
    <w:rsid w:val="003023BC"/>
    <w:rsid w:val="0030411A"/>
    <w:rsid w:val="003046C4"/>
    <w:rsid w:val="0030648F"/>
    <w:rsid w:val="003115C0"/>
    <w:rsid w:val="0031230A"/>
    <w:rsid w:val="003139C3"/>
    <w:rsid w:val="00315B93"/>
    <w:rsid w:val="00315C29"/>
    <w:rsid w:val="0031699B"/>
    <w:rsid w:val="00320D17"/>
    <w:rsid w:val="00321EA2"/>
    <w:rsid w:val="0032313C"/>
    <w:rsid w:val="00324078"/>
    <w:rsid w:val="00324CC7"/>
    <w:rsid w:val="003262E3"/>
    <w:rsid w:val="00326BDF"/>
    <w:rsid w:val="0033114A"/>
    <w:rsid w:val="00332868"/>
    <w:rsid w:val="00333DFD"/>
    <w:rsid w:val="00335A55"/>
    <w:rsid w:val="00336503"/>
    <w:rsid w:val="00336A39"/>
    <w:rsid w:val="00337136"/>
    <w:rsid w:val="00341321"/>
    <w:rsid w:val="00341D14"/>
    <w:rsid w:val="00341FD6"/>
    <w:rsid w:val="003425BB"/>
    <w:rsid w:val="0034307B"/>
    <w:rsid w:val="0034308C"/>
    <w:rsid w:val="0034319D"/>
    <w:rsid w:val="00343D0C"/>
    <w:rsid w:val="00343DC1"/>
    <w:rsid w:val="003445FB"/>
    <w:rsid w:val="00345123"/>
    <w:rsid w:val="00345866"/>
    <w:rsid w:val="00346BA3"/>
    <w:rsid w:val="00346EF6"/>
    <w:rsid w:val="003474AE"/>
    <w:rsid w:val="0035037D"/>
    <w:rsid w:val="0035151B"/>
    <w:rsid w:val="00353093"/>
    <w:rsid w:val="00353F41"/>
    <w:rsid w:val="0035625A"/>
    <w:rsid w:val="00357092"/>
    <w:rsid w:val="00357B87"/>
    <w:rsid w:val="0036009B"/>
    <w:rsid w:val="0036043D"/>
    <w:rsid w:val="00361C7E"/>
    <w:rsid w:val="00362BD3"/>
    <w:rsid w:val="00362CD6"/>
    <w:rsid w:val="00362F3E"/>
    <w:rsid w:val="00370F8C"/>
    <w:rsid w:val="003723BC"/>
    <w:rsid w:val="00372799"/>
    <w:rsid w:val="00373653"/>
    <w:rsid w:val="0037456A"/>
    <w:rsid w:val="0037759C"/>
    <w:rsid w:val="00377763"/>
    <w:rsid w:val="00380E60"/>
    <w:rsid w:val="0038196E"/>
    <w:rsid w:val="0038211A"/>
    <w:rsid w:val="00382761"/>
    <w:rsid w:val="0038442D"/>
    <w:rsid w:val="00384CB4"/>
    <w:rsid w:val="00385440"/>
    <w:rsid w:val="00386250"/>
    <w:rsid w:val="0038685F"/>
    <w:rsid w:val="00387126"/>
    <w:rsid w:val="003872E4"/>
    <w:rsid w:val="00393994"/>
    <w:rsid w:val="0039477D"/>
    <w:rsid w:val="00394EE1"/>
    <w:rsid w:val="00395CD5"/>
    <w:rsid w:val="00395F3D"/>
    <w:rsid w:val="0039632D"/>
    <w:rsid w:val="0039678F"/>
    <w:rsid w:val="003978BB"/>
    <w:rsid w:val="003A1816"/>
    <w:rsid w:val="003A1C09"/>
    <w:rsid w:val="003A27D9"/>
    <w:rsid w:val="003A2F24"/>
    <w:rsid w:val="003A337D"/>
    <w:rsid w:val="003A44F2"/>
    <w:rsid w:val="003A4622"/>
    <w:rsid w:val="003A7D21"/>
    <w:rsid w:val="003A7D49"/>
    <w:rsid w:val="003B61FD"/>
    <w:rsid w:val="003B6F48"/>
    <w:rsid w:val="003B70B2"/>
    <w:rsid w:val="003B71B2"/>
    <w:rsid w:val="003B7878"/>
    <w:rsid w:val="003B79DE"/>
    <w:rsid w:val="003B7CC0"/>
    <w:rsid w:val="003B7DEA"/>
    <w:rsid w:val="003C0C88"/>
    <w:rsid w:val="003C2670"/>
    <w:rsid w:val="003C5892"/>
    <w:rsid w:val="003C5F22"/>
    <w:rsid w:val="003C7036"/>
    <w:rsid w:val="003D00DF"/>
    <w:rsid w:val="003D100C"/>
    <w:rsid w:val="003D340B"/>
    <w:rsid w:val="003D4892"/>
    <w:rsid w:val="003D7359"/>
    <w:rsid w:val="003D7A23"/>
    <w:rsid w:val="003E0410"/>
    <w:rsid w:val="003E146B"/>
    <w:rsid w:val="003E4AA0"/>
    <w:rsid w:val="003E5422"/>
    <w:rsid w:val="003E5BA4"/>
    <w:rsid w:val="003E620F"/>
    <w:rsid w:val="003E66AE"/>
    <w:rsid w:val="003E6D38"/>
    <w:rsid w:val="003F0EF0"/>
    <w:rsid w:val="003F18C0"/>
    <w:rsid w:val="003F2D62"/>
    <w:rsid w:val="003F3569"/>
    <w:rsid w:val="003F52E9"/>
    <w:rsid w:val="003F6BFC"/>
    <w:rsid w:val="00402ECF"/>
    <w:rsid w:val="004041A7"/>
    <w:rsid w:val="00404C52"/>
    <w:rsid w:val="00405222"/>
    <w:rsid w:val="00406CA4"/>
    <w:rsid w:val="004109DA"/>
    <w:rsid w:val="00411307"/>
    <w:rsid w:val="004143E4"/>
    <w:rsid w:val="00414CFA"/>
    <w:rsid w:val="004155CB"/>
    <w:rsid w:val="004161FA"/>
    <w:rsid w:val="0041631B"/>
    <w:rsid w:val="00417652"/>
    <w:rsid w:val="00420DFF"/>
    <w:rsid w:val="00421F52"/>
    <w:rsid w:val="004269F9"/>
    <w:rsid w:val="00426E35"/>
    <w:rsid w:val="0043006B"/>
    <w:rsid w:val="00430580"/>
    <w:rsid w:val="00430BE2"/>
    <w:rsid w:val="00430E06"/>
    <w:rsid w:val="0043135D"/>
    <w:rsid w:val="004315BF"/>
    <w:rsid w:val="00432C87"/>
    <w:rsid w:val="00432CD6"/>
    <w:rsid w:val="0043354D"/>
    <w:rsid w:val="00433B83"/>
    <w:rsid w:val="00434B16"/>
    <w:rsid w:val="0043557A"/>
    <w:rsid w:val="004355E1"/>
    <w:rsid w:val="0044224D"/>
    <w:rsid w:val="0044327B"/>
    <w:rsid w:val="00443915"/>
    <w:rsid w:val="004512B3"/>
    <w:rsid w:val="00451B32"/>
    <w:rsid w:val="00453E3B"/>
    <w:rsid w:val="004542B9"/>
    <w:rsid w:val="004554B2"/>
    <w:rsid w:val="004560B7"/>
    <w:rsid w:val="00457A1F"/>
    <w:rsid w:val="00457A8E"/>
    <w:rsid w:val="0046067A"/>
    <w:rsid w:val="004620B0"/>
    <w:rsid w:val="00465073"/>
    <w:rsid w:val="00465540"/>
    <w:rsid w:val="004659E3"/>
    <w:rsid w:val="00465B0A"/>
    <w:rsid w:val="004676E8"/>
    <w:rsid w:val="00467999"/>
    <w:rsid w:val="00470B72"/>
    <w:rsid w:val="00471708"/>
    <w:rsid w:val="00473AAC"/>
    <w:rsid w:val="0047454F"/>
    <w:rsid w:val="0047482F"/>
    <w:rsid w:val="00481CD1"/>
    <w:rsid w:val="0048339C"/>
    <w:rsid w:val="004839BD"/>
    <w:rsid w:val="0048400D"/>
    <w:rsid w:val="00492628"/>
    <w:rsid w:val="0049393D"/>
    <w:rsid w:val="00493E30"/>
    <w:rsid w:val="00494BD1"/>
    <w:rsid w:val="004A03AA"/>
    <w:rsid w:val="004A14BC"/>
    <w:rsid w:val="004A151B"/>
    <w:rsid w:val="004A1DB8"/>
    <w:rsid w:val="004A41E6"/>
    <w:rsid w:val="004A49EB"/>
    <w:rsid w:val="004A5994"/>
    <w:rsid w:val="004A68D3"/>
    <w:rsid w:val="004A6BFB"/>
    <w:rsid w:val="004A6C85"/>
    <w:rsid w:val="004A78F8"/>
    <w:rsid w:val="004B1191"/>
    <w:rsid w:val="004B1341"/>
    <w:rsid w:val="004B3C06"/>
    <w:rsid w:val="004B3C26"/>
    <w:rsid w:val="004B4BD7"/>
    <w:rsid w:val="004B4D5F"/>
    <w:rsid w:val="004B533E"/>
    <w:rsid w:val="004B58BC"/>
    <w:rsid w:val="004B6329"/>
    <w:rsid w:val="004B7821"/>
    <w:rsid w:val="004C15D6"/>
    <w:rsid w:val="004C186B"/>
    <w:rsid w:val="004C2C99"/>
    <w:rsid w:val="004C37AF"/>
    <w:rsid w:val="004C3EC2"/>
    <w:rsid w:val="004D01AB"/>
    <w:rsid w:val="004D7545"/>
    <w:rsid w:val="004D78BD"/>
    <w:rsid w:val="004E0FE3"/>
    <w:rsid w:val="004E2128"/>
    <w:rsid w:val="004E2135"/>
    <w:rsid w:val="004E2B87"/>
    <w:rsid w:val="004E2B89"/>
    <w:rsid w:val="004E38D4"/>
    <w:rsid w:val="004E5A75"/>
    <w:rsid w:val="004E5B0D"/>
    <w:rsid w:val="004E6963"/>
    <w:rsid w:val="004E72AF"/>
    <w:rsid w:val="004F2020"/>
    <w:rsid w:val="004F2DD2"/>
    <w:rsid w:val="004F6857"/>
    <w:rsid w:val="004F7D65"/>
    <w:rsid w:val="00500503"/>
    <w:rsid w:val="0050146E"/>
    <w:rsid w:val="00501749"/>
    <w:rsid w:val="0050206D"/>
    <w:rsid w:val="0050238F"/>
    <w:rsid w:val="00503097"/>
    <w:rsid w:val="00505A46"/>
    <w:rsid w:val="00506C79"/>
    <w:rsid w:val="00507235"/>
    <w:rsid w:val="00512FC2"/>
    <w:rsid w:val="0051387D"/>
    <w:rsid w:val="005144F9"/>
    <w:rsid w:val="005148D5"/>
    <w:rsid w:val="00515354"/>
    <w:rsid w:val="0051568F"/>
    <w:rsid w:val="0051640F"/>
    <w:rsid w:val="0051700E"/>
    <w:rsid w:val="005202E3"/>
    <w:rsid w:val="00520D9C"/>
    <w:rsid w:val="005219A0"/>
    <w:rsid w:val="00524E77"/>
    <w:rsid w:val="00525776"/>
    <w:rsid w:val="0052747E"/>
    <w:rsid w:val="00527F64"/>
    <w:rsid w:val="00530104"/>
    <w:rsid w:val="005330DA"/>
    <w:rsid w:val="00533E14"/>
    <w:rsid w:val="005368E8"/>
    <w:rsid w:val="00536938"/>
    <w:rsid w:val="00537EC7"/>
    <w:rsid w:val="005406CD"/>
    <w:rsid w:val="00540F9C"/>
    <w:rsid w:val="00541BDD"/>
    <w:rsid w:val="005423DB"/>
    <w:rsid w:val="005431B8"/>
    <w:rsid w:val="005431D3"/>
    <w:rsid w:val="00544685"/>
    <w:rsid w:val="005472A4"/>
    <w:rsid w:val="0055051E"/>
    <w:rsid w:val="005515A6"/>
    <w:rsid w:val="0055247E"/>
    <w:rsid w:val="00553CCA"/>
    <w:rsid w:val="00554EFC"/>
    <w:rsid w:val="00556F86"/>
    <w:rsid w:val="00560532"/>
    <w:rsid w:val="005610FB"/>
    <w:rsid w:val="00562EB9"/>
    <w:rsid w:val="00562EE4"/>
    <w:rsid w:val="00564BEB"/>
    <w:rsid w:val="00565062"/>
    <w:rsid w:val="00566DB6"/>
    <w:rsid w:val="00567CE1"/>
    <w:rsid w:val="00571BA3"/>
    <w:rsid w:val="00573BAA"/>
    <w:rsid w:val="00575E5E"/>
    <w:rsid w:val="005827AA"/>
    <w:rsid w:val="005848D4"/>
    <w:rsid w:val="00584FAF"/>
    <w:rsid w:val="005855C4"/>
    <w:rsid w:val="005866AF"/>
    <w:rsid w:val="00586CE8"/>
    <w:rsid w:val="00590226"/>
    <w:rsid w:val="005922F6"/>
    <w:rsid w:val="00592C36"/>
    <w:rsid w:val="00592E2C"/>
    <w:rsid w:val="00593EE9"/>
    <w:rsid w:val="00597F9C"/>
    <w:rsid w:val="005A0E30"/>
    <w:rsid w:val="005A1057"/>
    <w:rsid w:val="005A3A2A"/>
    <w:rsid w:val="005A43F3"/>
    <w:rsid w:val="005A530E"/>
    <w:rsid w:val="005A55FA"/>
    <w:rsid w:val="005A5826"/>
    <w:rsid w:val="005A6270"/>
    <w:rsid w:val="005B1060"/>
    <w:rsid w:val="005B182A"/>
    <w:rsid w:val="005B241D"/>
    <w:rsid w:val="005B2B90"/>
    <w:rsid w:val="005B5C4A"/>
    <w:rsid w:val="005B6F58"/>
    <w:rsid w:val="005B72C8"/>
    <w:rsid w:val="005B7FD0"/>
    <w:rsid w:val="005C0244"/>
    <w:rsid w:val="005C029C"/>
    <w:rsid w:val="005C169E"/>
    <w:rsid w:val="005C1CCA"/>
    <w:rsid w:val="005C1FB7"/>
    <w:rsid w:val="005C2513"/>
    <w:rsid w:val="005C3C18"/>
    <w:rsid w:val="005C4F3E"/>
    <w:rsid w:val="005C5F56"/>
    <w:rsid w:val="005C735D"/>
    <w:rsid w:val="005C7657"/>
    <w:rsid w:val="005C7F66"/>
    <w:rsid w:val="005D0F4B"/>
    <w:rsid w:val="005D1EFE"/>
    <w:rsid w:val="005D2EF5"/>
    <w:rsid w:val="005D305B"/>
    <w:rsid w:val="005D7086"/>
    <w:rsid w:val="005D7405"/>
    <w:rsid w:val="005D7F39"/>
    <w:rsid w:val="005E041B"/>
    <w:rsid w:val="005E2241"/>
    <w:rsid w:val="005E3A5E"/>
    <w:rsid w:val="005E3C26"/>
    <w:rsid w:val="005E3F54"/>
    <w:rsid w:val="005E3FBA"/>
    <w:rsid w:val="005E4C5C"/>
    <w:rsid w:val="005E510D"/>
    <w:rsid w:val="005E60E4"/>
    <w:rsid w:val="005E77E6"/>
    <w:rsid w:val="005E7BD1"/>
    <w:rsid w:val="005F1E98"/>
    <w:rsid w:val="005F3652"/>
    <w:rsid w:val="005F55AB"/>
    <w:rsid w:val="005F64E3"/>
    <w:rsid w:val="005F6F28"/>
    <w:rsid w:val="005F7688"/>
    <w:rsid w:val="006006FC"/>
    <w:rsid w:val="00603300"/>
    <w:rsid w:val="00604955"/>
    <w:rsid w:val="0060529D"/>
    <w:rsid w:val="00606646"/>
    <w:rsid w:val="00606F3A"/>
    <w:rsid w:val="00612595"/>
    <w:rsid w:val="00613ACD"/>
    <w:rsid w:val="00615071"/>
    <w:rsid w:val="00616837"/>
    <w:rsid w:val="00617A17"/>
    <w:rsid w:val="00617D8B"/>
    <w:rsid w:val="0062056B"/>
    <w:rsid w:val="006220C5"/>
    <w:rsid w:val="00622A38"/>
    <w:rsid w:val="006241CE"/>
    <w:rsid w:val="00624272"/>
    <w:rsid w:val="00624521"/>
    <w:rsid w:val="006248F2"/>
    <w:rsid w:val="00625290"/>
    <w:rsid w:val="00625E7C"/>
    <w:rsid w:val="006272F3"/>
    <w:rsid w:val="0062751D"/>
    <w:rsid w:val="00627A8B"/>
    <w:rsid w:val="0063169E"/>
    <w:rsid w:val="00631919"/>
    <w:rsid w:val="00632AA0"/>
    <w:rsid w:val="00632BF1"/>
    <w:rsid w:val="0063391A"/>
    <w:rsid w:val="00636997"/>
    <w:rsid w:val="00637C6E"/>
    <w:rsid w:val="00640FF8"/>
    <w:rsid w:val="00642FB1"/>
    <w:rsid w:val="00643757"/>
    <w:rsid w:val="0064583E"/>
    <w:rsid w:val="00646C83"/>
    <w:rsid w:val="00647878"/>
    <w:rsid w:val="00650829"/>
    <w:rsid w:val="00650AC8"/>
    <w:rsid w:val="006512B9"/>
    <w:rsid w:val="00651AE3"/>
    <w:rsid w:val="00652123"/>
    <w:rsid w:val="00653944"/>
    <w:rsid w:val="00655E16"/>
    <w:rsid w:val="0065671D"/>
    <w:rsid w:val="00657278"/>
    <w:rsid w:val="0066180D"/>
    <w:rsid w:val="00662B5B"/>
    <w:rsid w:val="00662C6B"/>
    <w:rsid w:val="0066367C"/>
    <w:rsid w:val="006640BF"/>
    <w:rsid w:val="0066457C"/>
    <w:rsid w:val="0066476D"/>
    <w:rsid w:val="0066511F"/>
    <w:rsid w:val="0066588A"/>
    <w:rsid w:val="00666B20"/>
    <w:rsid w:val="0067055C"/>
    <w:rsid w:val="00670CCA"/>
    <w:rsid w:val="00671A73"/>
    <w:rsid w:val="0067206E"/>
    <w:rsid w:val="00672B03"/>
    <w:rsid w:val="006738CE"/>
    <w:rsid w:val="0067458F"/>
    <w:rsid w:val="006752EC"/>
    <w:rsid w:val="0067716A"/>
    <w:rsid w:val="00677823"/>
    <w:rsid w:val="006778A3"/>
    <w:rsid w:val="00681601"/>
    <w:rsid w:val="006831B5"/>
    <w:rsid w:val="00685007"/>
    <w:rsid w:val="00685958"/>
    <w:rsid w:val="00685B88"/>
    <w:rsid w:val="00685DAF"/>
    <w:rsid w:val="00686CB6"/>
    <w:rsid w:val="00690B07"/>
    <w:rsid w:val="00691C34"/>
    <w:rsid w:val="00692B83"/>
    <w:rsid w:val="00694508"/>
    <w:rsid w:val="00695FC5"/>
    <w:rsid w:val="00696797"/>
    <w:rsid w:val="006A03EE"/>
    <w:rsid w:val="006A1BFE"/>
    <w:rsid w:val="006A2D07"/>
    <w:rsid w:val="006A3B5C"/>
    <w:rsid w:val="006A5FCC"/>
    <w:rsid w:val="006A7837"/>
    <w:rsid w:val="006B3218"/>
    <w:rsid w:val="006B39A6"/>
    <w:rsid w:val="006B4E88"/>
    <w:rsid w:val="006B58D7"/>
    <w:rsid w:val="006C0DBC"/>
    <w:rsid w:val="006C1720"/>
    <w:rsid w:val="006C6BC9"/>
    <w:rsid w:val="006C72A4"/>
    <w:rsid w:val="006C72EC"/>
    <w:rsid w:val="006C7429"/>
    <w:rsid w:val="006D0578"/>
    <w:rsid w:val="006D0DCA"/>
    <w:rsid w:val="006D2E59"/>
    <w:rsid w:val="006D33E4"/>
    <w:rsid w:val="006D3E96"/>
    <w:rsid w:val="006D41AC"/>
    <w:rsid w:val="006D4823"/>
    <w:rsid w:val="006D4D7C"/>
    <w:rsid w:val="006D73CC"/>
    <w:rsid w:val="006E0260"/>
    <w:rsid w:val="006E0B0A"/>
    <w:rsid w:val="006E1128"/>
    <w:rsid w:val="006E46F7"/>
    <w:rsid w:val="006E4B8C"/>
    <w:rsid w:val="006E59B7"/>
    <w:rsid w:val="006E64BB"/>
    <w:rsid w:val="006F28BE"/>
    <w:rsid w:val="006F38B7"/>
    <w:rsid w:val="006F478F"/>
    <w:rsid w:val="006F624B"/>
    <w:rsid w:val="006F7769"/>
    <w:rsid w:val="00700EF2"/>
    <w:rsid w:val="007016EA"/>
    <w:rsid w:val="00702554"/>
    <w:rsid w:val="0070273E"/>
    <w:rsid w:val="00704638"/>
    <w:rsid w:val="007048E0"/>
    <w:rsid w:val="00704C5A"/>
    <w:rsid w:val="007076F1"/>
    <w:rsid w:val="007101D2"/>
    <w:rsid w:val="00711F8E"/>
    <w:rsid w:val="00712332"/>
    <w:rsid w:val="00712586"/>
    <w:rsid w:val="00717690"/>
    <w:rsid w:val="00717C8D"/>
    <w:rsid w:val="0072026B"/>
    <w:rsid w:val="00720349"/>
    <w:rsid w:val="00721147"/>
    <w:rsid w:val="0072123E"/>
    <w:rsid w:val="00722441"/>
    <w:rsid w:val="00723811"/>
    <w:rsid w:val="00723C58"/>
    <w:rsid w:val="007241D3"/>
    <w:rsid w:val="007248C6"/>
    <w:rsid w:val="007253F1"/>
    <w:rsid w:val="007256EE"/>
    <w:rsid w:val="007267A2"/>
    <w:rsid w:val="0072741A"/>
    <w:rsid w:val="00727F29"/>
    <w:rsid w:val="007307AF"/>
    <w:rsid w:val="00735B2E"/>
    <w:rsid w:val="00736FF8"/>
    <w:rsid w:val="00741097"/>
    <w:rsid w:val="00743D5D"/>
    <w:rsid w:val="0074678B"/>
    <w:rsid w:val="007478AC"/>
    <w:rsid w:val="00754613"/>
    <w:rsid w:val="007549D6"/>
    <w:rsid w:val="00755339"/>
    <w:rsid w:val="0075585F"/>
    <w:rsid w:val="0076069B"/>
    <w:rsid w:val="007607F9"/>
    <w:rsid w:val="007609C2"/>
    <w:rsid w:val="0076170A"/>
    <w:rsid w:val="0076255F"/>
    <w:rsid w:val="00763CB2"/>
    <w:rsid w:val="00765597"/>
    <w:rsid w:val="00765DBA"/>
    <w:rsid w:val="00766FEB"/>
    <w:rsid w:val="007673F9"/>
    <w:rsid w:val="00771468"/>
    <w:rsid w:val="00773A2E"/>
    <w:rsid w:val="00774682"/>
    <w:rsid w:val="00775E94"/>
    <w:rsid w:val="00775FC1"/>
    <w:rsid w:val="00777616"/>
    <w:rsid w:val="00780FFA"/>
    <w:rsid w:val="00782437"/>
    <w:rsid w:val="00783D2D"/>
    <w:rsid w:val="00783E3F"/>
    <w:rsid w:val="00784170"/>
    <w:rsid w:val="00786949"/>
    <w:rsid w:val="00787135"/>
    <w:rsid w:val="00787360"/>
    <w:rsid w:val="00790B9C"/>
    <w:rsid w:val="00791858"/>
    <w:rsid w:val="007921EA"/>
    <w:rsid w:val="007926DB"/>
    <w:rsid w:val="007926E6"/>
    <w:rsid w:val="00792D88"/>
    <w:rsid w:val="007937A8"/>
    <w:rsid w:val="007944CB"/>
    <w:rsid w:val="00797681"/>
    <w:rsid w:val="0079778F"/>
    <w:rsid w:val="007A0192"/>
    <w:rsid w:val="007A03D9"/>
    <w:rsid w:val="007A23BD"/>
    <w:rsid w:val="007A2B3C"/>
    <w:rsid w:val="007A3105"/>
    <w:rsid w:val="007A4ACA"/>
    <w:rsid w:val="007A5B80"/>
    <w:rsid w:val="007A5BE1"/>
    <w:rsid w:val="007A5F50"/>
    <w:rsid w:val="007A676D"/>
    <w:rsid w:val="007A76F7"/>
    <w:rsid w:val="007A7F6F"/>
    <w:rsid w:val="007B093E"/>
    <w:rsid w:val="007B3AC2"/>
    <w:rsid w:val="007B434D"/>
    <w:rsid w:val="007B5C85"/>
    <w:rsid w:val="007B7B75"/>
    <w:rsid w:val="007C124B"/>
    <w:rsid w:val="007C15AD"/>
    <w:rsid w:val="007C2FFF"/>
    <w:rsid w:val="007C43DD"/>
    <w:rsid w:val="007C5A77"/>
    <w:rsid w:val="007D01FB"/>
    <w:rsid w:val="007D0683"/>
    <w:rsid w:val="007D0D0D"/>
    <w:rsid w:val="007D1861"/>
    <w:rsid w:val="007D1B27"/>
    <w:rsid w:val="007D2CAE"/>
    <w:rsid w:val="007D3A69"/>
    <w:rsid w:val="007D40AF"/>
    <w:rsid w:val="007D5653"/>
    <w:rsid w:val="007D60BA"/>
    <w:rsid w:val="007D76A3"/>
    <w:rsid w:val="007E0295"/>
    <w:rsid w:val="007E0822"/>
    <w:rsid w:val="007E0886"/>
    <w:rsid w:val="007E0BF2"/>
    <w:rsid w:val="007E0F65"/>
    <w:rsid w:val="007E27C7"/>
    <w:rsid w:val="007E3858"/>
    <w:rsid w:val="007E3BF8"/>
    <w:rsid w:val="007E3F71"/>
    <w:rsid w:val="007E570F"/>
    <w:rsid w:val="007E765A"/>
    <w:rsid w:val="007E7EB9"/>
    <w:rsid w:val="007F0A16"/>
    <w:rsid w:val="007F11C7"/>
    <w:rsid w:val="007F2AC7"/>
    <w:rsid w:val="007F3513"/>
    <w:rsid w:val="007F398C"/>
    <w:rsid w:val="007F4B6A"/>
    <w:rsid w:val="007F5A6B"/>
    <w:rsid w:val="007F6DBF"/>
    <w:rsid w:val="0080088C"/>
    <w:rsid w:val="00800ABB"/>
    <w:rsid w:val="008013AF"/>
    <w:rsid w:val="00803B9A"/>
    <w:rsid w:val="00803D91"/>
    <w:rsid w:val="00806FFC"/>
    <w:rsid w:val="00807347"/>
    <w:rsid w:val="00807E63"/>
    <w:rsid w:val="008109BA"/>
    <w:rsid w:val="00810D83"/>
    <w:rsid w:val="00811720"/>
    <w:rsid w:val="00811B66"/>
    <w:rsid w:val="00812AD7"/>
    <w:rsid w:val="008133EB"/>
    <w:rsid w:val="00813878"/>
    <w:rsid w:val="008138CD"/>
    <w:rsid w:val="00814B7F"/>
    <w:rsid w:val="00814DC3"/>
    <w:rsid w:val="0081560E"/>
    <w:rsid w:val="008159B8"/>
    <w:rsid w:val="00815CFF"/>
    <w:rsid w:val="0081604C"/>
    <w:rsid w:val="00816981"/>
    <w:rsid w:val="0082262E"/>
    <w:rsid w:val="00822F97"/>
    <w:rsid w:val="00825705"/>
    <w:rsid w:val="00827F66"/>
    <w:rsid w:val="008325AE"/>
    <w:rsid w:val="0083266D"/>
    <w:rsid w:val="00833520"/>
    <w:rsid w:val="0083447D"/>
    <w:rsid w:val="008351BD"/>
    <w:rsid w:val="00835ACB"/>
    <w:rsid w:val="00837B01"/>
    <w:rsid w:val="00840C86"/>
    <w:rsid w:val="0084292B"/>
    <w:rsid w:val="00843E1C"/>
    <w:rsid w:val="0084589E"/>
    <w:rsid w:val="00846820"/>
    <w:rsid w:val="0084726C"/>
    <w:rsid w:val="008509A3"/>
    <w:rsid w:val="0085124F"/>
    <w:rsid w:val="00851580"/>
    <w:rsid w:val="0085538C"/>
    <w:rsid w:val="0085598C"/>
    <w:rsid w:val="0085618E"/>
    <w:rsid w:val="00856933"/>
    <w:rsid w:val="008579BD"/>
    <w:rsid w:val="00862521"/>
    <w:rsid w:val="00863A3B"/>
    <w:rsid w:val="00863C9A"/>
    <w:rsid w:val="00864B1C"/>
    <w:rsid w:val="0086674E"/>
    <w:rsid w:val="00871227"/>
    <w:rsid w:val="008721CE"/>
    <w:rsid w:val="008725C9"/>
    <w:rsid w:val="00872ACB"/>
    <w:rsid w:val="0087690D"/>
    <w:rsid w:val="00877C88"/>
    <w:rsid w:val="0088026A"/>
    <w:rsid w:val="00880A46"/>
    <w:rsid w:val="00882783"/>
    <w:rsid w:val="008828DC"/>
    <w:rsid w:val="0088597F"/>
    <w:rsid w:val="008862DC"/>
    <w:rsid w:val="00886E08"/>
    <w:rsid w:val="00887186"/>
    <w:rsid w:val="008903B9"/>
    <w:rsid w:val="00891083"/>
    <w:rsid w:val="00892CD7"/>
    <w:rsid w:val="00893849"/>
    <w:rsid w:val="00893CEF"/>
    <w:rsid w:val="00894A95"/>
    <w:rsid w:val="008959A8"/>
    <w:rsid w:val="00897A70"/>
    <w:rsid w:val="00897E73"/>
    <w:rsid w:val="008A0DE0"/>
    <w:rsid w:val="008A1788"/>
    <w:rsid w:val="008A1E98"/>
    <w:rsid w:val="008A2910"/>
    <w:rsid w:val="008A3775"/>
    <w:rsid w:val="008A7E90"/>
    <w:rsid w:val="008B4AD7"/>
    <w:rsid w:val="008B6DA9"/>
    <w:rsid w:val="008B710A"/>
    <w:rsid w:val="008B73DE"/>
    <w:rsid w:val="008B7A8E"/>
    <w:rsid w:val="008C213C"/>
    <w:rsid w:val="008C25F6"/>
    <w:rsid w:val="008C4B7F"/>
    <w:rsid w:val="008C58B9"/>
    <w:rsid w:val="008D23B5"/>
    <w:rsid w:val="008D524D"/>
    <w:rsid w:val="008D57DA"/>
    <w:rsid w:val="008D5819"/>
    <w:rsid w:val="008D6A2E"/>
    <w:rsid w:val="008D6FE6"/>
    <w:rsid w:val="008D739D"/>
    <w:rsid w:val="008E1CFC"/>
    <w:rsid w:val="008E2FF5"/>
    <w:rsid w:val="008E6110"/>
    <w:rsid w:val="008E6A8F"/>
    <w:rsid w:val="008E79E6"/>
    <w:rsid w:val="008F02D5"/>
    <w:rsid w:val="008F0C2C"/>
    <w:rsid w:val="008F2487"/>
    <w:rsid w:val="008F514C"/>
    <w:rsid w:val="008F5660"/>
    <w:rsid w:val="008F5A43"/>
    <w:rsid w:val="008F6A26"/>
    <w:rsid w:val="008F759C"/>
    <w:rsid w:val="009018ED"/>
    <w:rsid w:val="00901C59"/>
    <w:rsid w:val="0090252E"/>
    <w:rsid w:val="0090253F"/>
    <w:rsid w:val="009053D5"/>
    <w:rsid w:val="00906429"/>
    <w:rsid w:val="0090785E"/>
    <w:rsid w:val="009100C9"/>
    <w:rsid w:val="00911591"/>
    <w:rsid w:val="00912C65"/>
    <w:rsid w:val="00912FA9"/>
    <w:rsid w:val="00913C47"/>
    <w:rsid w:val="009142E9"/>
    <w:rsid w:val="00914B22"/>
    <w:rsid w:val="00916799"/>
    <w:rsid w:val="00917E49"/>
    <w:rsid w:val="0092079E"/>
    <w:rsid w:val="00921298"/>
    <w:rsid w:val="0092169A"/>
    <w:rsid w:val="00921A2A"/>
    <w:rsid w:val="00921A4C"/>
    <w:rsid w:val="00921BE2"/>
    <w:rsid w:val="00923FD7"/>
    <w:rsid w:val="009249DA"/>
    <w:rsid w:val="00926506"/>
    <w:rsid w:val="009273BE"/>
    <w:rsid w:val="00927AF8"/>
    <w:rsid w:val="009301BD"/>
    <w:rsid w:val="009342DF"/>
    <w:rsid w:val="00934379"/>
    <w:rsid w:val="00934536"/>
    <w:rsid w:val="00935584"/>
    <w:rsid w:val="00936C76"/>
    <w:rsid w:val="009407B8"/>
    <w:rsid w:val="0094145F"/>
    <w:rsid w:val="00941D82"/>
    <w:rsid w:val="00941DB9"/>
    <w:rsid w:val="00943D9D"/>
    <w:rsid w:val="00945A5D"/>
    <w:rsid w:val="00947A99"/>
    <w:rsid w:val="00947AF1"/>
    <w:rsid w:val="00947C8F"/>
    <w:rsid w:val="009517BF"/>
    <w:rsid w:val="00952DF8"/>
    <w:rsid w:val="00953701"/>
    <w:rsid w:val="00954A95"/>
    <w:rsid w:val="00956307"/>
    <w:rsid w:val="00956FFE"/>
    <w:rsid w:val="00957830"/>
    <w:rsid w:val="00957BE5"/>
    <w:rsid w:val="00960129"/>
    <w:rsid w:val="00962DEF"/>
    <w:rsid w:val="00963F8F"/>
    <w:rsid w:val="00966BA8"/>
    <w:rsid w:val="0096712C"/>
    <w:rsid w:val="00971D16"/>
    <w:rsid w:val="0097240B"/>
    <w:rsid w:val="0097245C"/>
    <w:rsid w:val="0097289D"/>
    <w:rsid w:val="00973E2C"/>
    <w:rsid w:val="009755B6"/>
    <w:rsid w:val="009766B3"/>
    <w:rsid w:val="00980C98"/>
    <w:rsid w:val="00981666"/>
    <w:rsid w:val="0098192F"/>
    <w:rsid w:val="0098279C"/>
    <w:rsid w:val="009837BF"/>
    <w:rsid w:val="00983A04"/>
    <w:rsid w:val="00983C0E"/>
    <w:rsid w:val="00985032"/>
    <w:rsid w:val="00985E18"/>
    <w:rsid w:val="00987F8F"/>
    <w:rsid w:val="00990529"/>
    <w:rsid w:val="00990C02"/>
    <w:rsid w:val="0099124F"/>
    <w:rsid w:val="00991459"/>
    <w:rsid w:val="009916D3"/>
    <w:rsid w:val="00993D63"/>
    <w:rsid w:val="00994D69"/>
    <w:rsid w:val="00995345"/>
    <w:rsid w:val="009965BE"/>
    <w:rsid w:val="00996DEB"/>
    <w:rsid w:val="009A05DC"/>
    <w:rsid w:val="009A0607"/>
    <w:rsid w:val="009A29C4"/>
    <w:rsid w:val="009A2CF7"/>
    <w:rsid w:val="009A301D"/>
    <w:rsid w:val="009A4D6B"/>
    <w:rsid w:val="009A5068"/>
    <w:rsid w:val="009A57BC"/>
    <w:rsid w:val="009A58AD"/>
    <w:rsid w:val="009B0D09"/>
    <w:rsid w:val="009B134E"/>
    <w:rsid w:val="009B170C"/>
    <w:rsid w:val="009B354A"/>
    <w:rsid w:val="009B662E"/>
    <w:rsid w:val="009B75D6"/>
    <w:rsid w:val="009B7F68"/>
    <w:rsid w:val="009C089C"/>
    <w:rsid w:val="009C14BA"/>
    <w:rsid w:val="009C14F1"/>
    <w:rsid w:val="009C1F34"/>
    <w:rsid w:val="009C222A"/>
    <w:rsid w:val="009C34DE"/>
    <w:rsid w:val="009C3DE1"/>
    <w:rsid w:val="009C4C87"/>
    <w:rsid w:val="009C6B97"/>
    <w:rsid w:val="009C6C5F"/>
    <w:rsid w:val="009D0BC7"/>
    <w:rsid w:val="009D1020"/>
    <w:rsid w:val="009D1731"/>
    <w:rsid w:val="009D189F"/>
    <w:rsid w:val="009D1BCF"/>
    <w:rsid w:val="009D4C6C"/>
    <w:rsid w:val="009D692F"/>
    <w:rsid w:val="009E0958"/>
    <w:rsid w:val="009E28E1"/>
    <w:rsid w:val="009E4ED1"/>
    <w:rsid w:val="009E53AD"/>
    <w:rsid w:val="009E5721"/>
    <w:rsid w:val="009E7D38"/>
    <w:rsid w:val="009F061A"/>
    <w:rsid w:val="009F371C"/>
    <w:rsid w:val="009F4A17"/>
    <w:rsid w:val="009F5E38"/>
    <w:rsid w:val="009F6382"/>
    <w:rsid w:val="00A000DE"/>
    <w:rsid w:val="00A00798"/>
    <w:rsid w:val="00A00956"/>
    <w:rsid w:val="00A02863"/>
    <w:rsid w:val="00A02B2C"/>
    <w:rsid w:val="00A04907"/>
    <w:rsid w:val="00A049FA"/>
    <w:rsid w:val="00A04E3C"/>
    <w:rsid w:val="00A05120"/>
    <w:rsid w:val="00A05DC0"/>
    <w:rsid w:val="00A05E3E"/>
    <w:rsid w:val="00A06A37"/>
    <w:rsid w:val="00A07BFD"/>
    <w:rsid w:val="00A107C9"/>
    <w:rsid w:val="00A10DB8"/>
    <w:rsid w:val="00A112BA"/>
    <w:rsid w:val="00A12B62"/>
    <w:rsid w:val="00A13868"/>
    <w:rsid w:val="00A14B4A"/>
    <w:rsid w:val="00A15B9F"/>
    <w:rsid w:val="00A16197"/>
    <w:rsid w:val="00A16BB8"/>
    <w:rsid w:val="00A17711"/>
    <w:rsid w:val="00A17F4B"/>
    <w:rsid w:val="00A20001"/>
    <w:rsid w:val="00A20011"/>
    <w:rsid w:val="00A200FC"/>
    <w:rsid w:val="00A20857"/>
    <w:rsid w:val="00A22CA3"/>
    <w:rsid w:val="00A232E4"/>
    <w:rsid w:val="00A2333F"/>
    <w:rsid w:val="00A240D1"/>
    <w:rsid w:val="00A259AD"/>
    <w:rsid w:val="00A26614"/>
    <w:rsid w:val="00A269D5"/>
    <w:rsid w:val="00A30D49"/>
    <w:rsid w:val="00A31227"/>
    <w:rsid w:val="00A31887"/>
    <w:rsid w:val="00A342BC"/>
    <w:rsid w:val="00A4076F"/>
    <w:rsid w:val="00A4339E"/>
    <w:rsid w:val="00A44CAA"/>
    <w:rsid w:val="00A44FE1"/>
    <w:rsid w:val="00A45861"/>
    <w:rsid w:val="00A46293"/>
    <w:rsid w:val="00A477E3"/>
    <w:rsid w:val="00A47AD3"/>
    <w:rsid w:val="00A50A27"/>
    <w:rsid w:val="00A51E76"/>
    <w:rsid w:val="00A52FAE"/>
    <w:rsid w:val="00A54F45"/>
    <w:rsid w:val="00A553D6"/>
    <w:rsid w:val="00A56F16"/>
    <w:rsid w:val="00A6129E"/>
    <w:rsid w:val="00A629CD"/>
    <w:rsid w:val="00A64DE5"/>
    <w:rsid w:val="00A64EA1"/>
    <w:rsid w:val="00A65222"/>
    <w:rsid w:val="00A677CA"/>
    <w:rsid w:val="00A67F43"/>
    <w:rsid w:val="00A71B91"/>
    <w:rsid w:val="00A72844"/>
    <w:rsid w:val="00A7437C"/>
    <w:rsid w:val="00A76BAD"/>
    <w:rsid w:val="00A76E2A"/>
    <w:rsid w:val="00A77BAF"/>
    <w:rsid w:val="00A77E00"/>
    <w:rsid w:val="00A77FA8"/>
    <w:rsid w:val="00A81A3E"/>
    <w:rsid w:val="00A84B55"/>
    <w:rsid w:val="00A86C85"/>
    <w:rsid w:val="00A86D00"/>
    <w:rsid w:val="00A86EE1"/>
    <w:rsid w:val="00A877CD"/>
    <w:rsid w:val="00A9331F"/>
    <w:rsid w:val="00A9377C"/>
    <w:rsid w:val="00A93F7C"/>
    <w:rsid w:val="00A973C8"/>
    <w:rsid w:val="00A97E8D"/>
    <w:rsid w:val="00AA0AEB"/>
    <w:rsid w:val="00AA0C20"/>
    <w:rsid w:val="00AA1FAB"/>
    <w:rsid w:val="00AA2EA2"/>
    <w:rsid w:val="00AA3271"/>
    <w:rsid w:val="00AA37D3"/>
    <w:rsid w:val="00AA47B3"/>
    <w:rsid w:val="00AA672D"/>
    <w:rsid w:val="00AB1A2E"/>
    <w:rsid w:val="00AB1C18"/>
    <w:rsid w:val="00AB225E"/>
    <w:rsid w:val="00AB524B"/>
    <w:rsid w:val="00AB77EC"/>
    <w:rsid w:val="00AC0B39"/>
    <w:rsid w:val="00AC1294"/>
    <w:rsid w:val="00AC259E"/>
    <w:rsid w:val="00AC315D"/>
    <w:rsid w:val="00AC43E9"/>
    <w:rsid w:val="00AC5A21"/>
    <w:rsid w:val="00AC6BD4"/>
    <w:rsid w:val="00AC6D19"/>
    <w:rsid w:val="00AC6FB2"/>
    <w:rsid w:val="00AD0467"/>
    <w:rsid w:val="00AD0665"/>
    <w:rsid w:val="00AD1591"/>
    <w:rsid w:val="00AD1A0C"/>
    <w:rsid w:val="00AD1F4F"/>
    <w:rsid w:val="00AD3EB0"/>
    <w:rsid w:val="00AD4EEA"/>
    <w:rsid w:val="00AD5B9D"/>
    <w:rsid w:val="00AD62AF"/>
    <w:rsid w:val="00AD7F61"/>
    <w:rsid w:val="00AE1AA1"/>
    <w:rsid w:val="00AE1B71"/>
    <w:rsid w:val="00AE340C"/>
    <w:rsid w:val="00AE557C"/>
    <w:rsid w:val="00AE5A86"/>
    <w:rsid w:val="00AE66F1"/>
    <w:rsid w:val="00AE77F3"/>
    <w:rsid w:val="00AF2410"/>
    <w:rsid w:val="00AF2425"/>
    <w:rsid w:val="00AF24BC"/>
    <w:rsid w:val="00AF3271"/>
    <w:rsid w:val="00AF4221"/>
    <w:rsid w:val="00AF555A"/>
    <w:rsid w:val="00AF63FD"/>
    <w:rsid w:val="00B00BFF"/>
    <w:rsid w:val="00B01C84"/>
    <w:rsid w:val="00B01CC7"/>
    <w:rsid w:val="00B02843"/>
    <w:rsid w:val="00B03255"/>
    <w:rsid w:val="00B04796"/>
    <w:rsid w:val="00B072DB"/>
    <w:rsid w:val="00B07DE2"/>
    <w:rsid w:val="00B1144C"/>
    <w:rsid w:val="00B11C20"/>
    <w:rsid w:val="00B11E9F"/>
    <w:rsid w:val="00B13193"/>
    <w:rsid w:val="00B15AEC"/>
    <w:rsid w:val="00B21AE3"/>
    <w:rsid w:val="00B23433"/>
    <w:rsid w:val="00B26090"/>
    <w:rsid w:val="00B27635"/>
    <w:rsid w:val="00B3013F"/>
    <w:rsid w:val="00B301C6"/>
    <w:rsid w:val="00B31E7C"/>
    <w:rsid w:val="00B31FC6"/>
    <w:rsid w:val="00B33434"/>
    <w:rsid w:val="00B33799"/>
    <w:rsid w:val="00B339C8"/>
    <w:rsid w:val="00B3649C"/>
    <w:rsid w:val="00B36B4D"/>
    <w:rsid w:val="00B374D9"/>
    <w:rsid w:val="00B376C7"/>
    <w:rsid w:val="00B37E80"/>
    <w:rsid w:val="00B42085"/>
    <w:rsid w:val="00B434BC"/>
    <w:rsid w:val="00B44D28"/>
    <w:rsid w:val="00B510A9"/>
    <w:rsid w:val="00B519FD"/>
    <w:rsid w:val="00B5539A"/>
    <w:rsid w:val="00B5540E"/>
    <w:rsid w:val="00B55B3F"/>
    <w:rsid w:val="00B56D86"/>
    <w:rsid w:val="00B5706D"/>
    <w:rsid w:val="00B57D98"/>
    <w:rsid w:val="00B63632"/>
    <w:rsid w:val="00B64631"/>
    <w:rsid w:val="00B6532C"/>
    <w:rsid w:val="00B678E8"/>
    <w:rsid w:val="00B70132"/>
    <w:rsid w:val="00B707B0"/>
    <w:rsid w:val="00B7088C"/>
    <w:rsid w:val="00B7128E"/>
    <w:rsid w:val="00B7184A"/>
    <w:rsid w:val="00B71BED"/>
    <w:rsid w:val="00B73066"/>
    <w:rsid w:val="00B731E3"/>
    <w:rsid w:val="00B734FB"/>
    <w:rsid w:val="00B73AB2"/>
    <w:rsid w:val="00B74018"/>
    <w:rsid w:val="00B770C2"/>
    <w:rsid w:val="00B82677"/>
    <w:rsid w:val="00B82784"/>
    <w:rsid w:val="00B8295F"/>
    <w:rsid w:val="00B82E72"/>
    <w:rsid w:val="00B854EC"/>
    <w:rsid w:val="00B85BD3"/>
    <w:rsid w:val="00B925A3"/>
    <w:rsid w:val="00B93BB1"/>
    <w:rsid w:val="00B94081"/>
    <w:rsid w:val="00B942AD"/>
    <w:rsid w:val="00B945F5"/>
    <w:rsid w:val="00B967B2"/>
    <w:rsid w:val="00BA4582"/>
    <w:rsid w:val="00BA6225"/>
    <w:rsid w:val="00BA73D9"/>
    <w:rsid w:val="00BB0F9D"/>
    <w:rsid w:val="00BB1E65"/>
    <w:rsid w:val="00BB34E6"/>
    <w:rsid w:val="00BB4138"/>
    <w:rsid w:val="00BB4423"/>
    <w:rsid w:val="00BB5A80"/>
    <w:rsid w:val="00BB72DA"/>
    <w:rsid w:val="00BB7A17"/>
    <w:rsid w:val="00BC270D"/>
    <w:rsid w:val="00BC31DD"/>
    <w:rsid w:val="00BC389B"/>
    <w:rsid w:val="00BC402D"/>
    <w:rsid w:val="00BC4305"/>
    <w:rsid w:val="00BC700D"/>
    <w:rsid w:val="00BC7258"/>
    <w:rsid w:val="00BD1C4A"/>
    <w:rsid w:val="00BD2306"/>
    <w:rsid w:val="00BD32A2"/>
    <w:rsid w:val="00BD34DA"/>
    <w:rsid w:val="00BD4BF4"/>
    <w:rsid w:val="00BD54D3"/>
    <w:rsid w:val="00BD684F"/>
    <w:rsid w:val="00BD6DDA"/>
    <w:rsid w:val="00BE0901"/>
    <w:rsid w:val="00BE24A6"/>
    <w:rsid w:val="00BE2646"/>
    <w:rsid w:val="00BE48CB"/>
    <w:rsid w:val="00BE718C"/>
    <w:rsid w:val="00BE7201"/>
    <w:rsid w:val="00BF09BB"/>
    <w:rsid w:val="00BF257E"/>
    <w:rsid w:val="00BF4866"/>
    <w:rsid w:val="00BF4D3A"/>
    <w:rsid w:val="00BF5A76"/>
    <w:rsid w:val="00BF5B9D"/>
    <w:rsid w:val="00C05A6D"/>
    <w:rsid w:val="00C0619A"/>
    <w:rsid w:val="00C062CD"/>
    <w:rsid w:val="00C07470"/>
    <w:rsid w:val="00C146E6"/>
    <w:rsid w:val="00C16D6A"/>
    <w:rsid w:val="00C16E29"/>
    <w:rsid w:val="00C20C6E"/>
    <w:rsid w:val="00C22352"/>
    <w:rsid w:val="00C23002"/>
    <w:rsid w:val="00C23319"/>
    <w:rsid w:val="00C23AF0"/>
    <w:rsid w:val="00C24713"/>
    <w:rsid w:val="00C247D3"/>
    <w:rsid w:val="00C24ABA"/>
    <w:rsid w:val="00C24FE7"/>
    <w:rsid w:val="00C26780"/>
    <w:rsid w:val="00C27E54"/>
    <w:rsid w:val="00C30A56"/>
    <w:rsid w:val="00C30EC0"/>
    <w:rsid w:val="00C31537"/>
    <w:rsid w:val="00C35416"/>
    <w:rsid w:val="00C40032"/>
    <w:rsid w:val="00C40917"/>
    <w:rsid w:val="00C446C9"/>
    <w:rsid w:val="00C453A6"/>
    <w:rsid w:val="00C45C18"/>
    <w:rsid w:val="00C45CFA"/>
    <w:rsid w:val="00C4668E"/>
    <w:rsid w:val="00C46F53"/>
    <w:rsid w:val="00C470EC"/>
    <w:rsid w:val="00C51333"/>
    <w:rsid w:val="00C52E17"/>
    <w:rsid w:val="00C53345"/>
    <w:rsid w:val="00C544A4"/>
    <w:rsid w:val="00C55E23"/>
    <w:rsid w:val="00C55F51"/>
    <w:rsid w:val="00C56605"/>
    <w:rsid w:val="00C5703D"/>
    <w:rsid w:val="00C57435"/>
    <w:rsid w:val="00C60D43"/>
    <w:rsid w:val="00C61DB8"/>
    <w:rsid w:val="00C61E6E"/>
    <w:rsid w:val="00C6226D"/>
    <w:rsid w:val="00C622E5"/>
    <w:rsid w:val="00C625D1"/>
    <w:rsid w:val="00C64A1A"/>
    <w:rsid w:val="00C657A2"/>
    <w:rsid w:val="00C673B3"/>
    <w:rsid w:val="00C71F0C"/>
    <w:rsid w:val="00C7385B"/>
    <w:rsid w:val="00C74120"/>
    <w:rsid w:val="00C746B4"/>
    <w:rsid w:val="00C75AAB"/>
    <w:rsid w:val="00C75D31"/>
    <w:rsid w:val="00C7630D"/>
    <w:rsid w:val="00C765DF"/>
    <w:rsid w:val="00C773A7"/>
    <w:rsid w:val="00C77AA1"/>
    <w:rsid w:val="00C80FDE"/>
    <w:rsid w:val="00C81785"/>
    <w:rsid w:val="00C81E20"/>
    <w:rsid w:val="00C8287B"/>
    <w:rsid w:val="00C830B6"/>
    <w:rsid w:val="00C841DA"/>
    <w:rsid w:val="00C86720"/>
    <w:rsid w:val="00C90229"/>
    <w:rsid w:val="00C90875"/>
    <w:rsid w:val="00C91008"/>
    <w:rsid w:val="00C91025"/>
    <w:rsid w:val="00C91C8A"/>
    <w:rsid w:val="00C91F55"/>
    <w:rsid w:val="00C92A19"/>
    <w:rsid w:val="00C92B11"/>
    <w:rsid w:val="00C95582"/>
    <w:rsid w:val="00C955EF"/>
    <w:rsid w:val="00C9590B"/>
    <w:rsid w:val="00C961A3"/>
    <w:rsid w:val="00C975E3"/>
    <w:rsid w:val="00CA064B"/>
    <w:rsid w:val="00CA1535"/>
    <w:rsid w:val="00CA418B"/>
    <w:rsid w:val="00CA4A0C"/>
    <w:rsid w:val="00CA4D0D"/>
    <w:rsid w:val="00CA6F65"/>
    <w:rsid w:val="00CB074F"/>
    <w:rsid w:val="00CB0F93"/>
    <w:rsid w:val="00CB2017"/>
    <w:rsid w:val="00CB2AF2"/>
    <w:rsid w:val="00CB505F"/>
    <w:rsid w:val="00CB5CFF"/>
    <w:rsid w:val="00CB6E2E"/>
    <w:rsid w:val="00CB7174"/>
    <w:rsid w:val="00CB79D3"/>
    <w:rsid w:val="00CB7DE1"/>
    <w:rsid w:val="00CC282B"/>
    <w:rsid w:val="00CC2989"/>
    <w:rsid w:val="00CC352E"/>
    <w:rsid w:val="00CC3E24"/>
    <w:rsid w:val="00CD0896"/>
    <w:rsid w:val="00CD0F34"/>
    <w:rsid w:val="00CD2C62"/>
    <w:rsid w:val="00CD592E"/>
    <w:rsid w:val="00CD5D98"/>
    <w:rsid w:val="00CD5E27"/>
    <w:rsid w:val="00CD7A32"/>
    <w:rsid w:val="00CE198D"/>
    <w:rsid w:val="00CE1C65"/>
    <w:rsid w:val="00CE1FA7"/>
    <w:rsid w:val="00CE2BCD"/>
    <w:rsid w:val="00CE3587"/>
    <w:rsid w:val="00CE3E6B"/>
    <w:rsid w:val="00CE463B"/>
    <w:rsid w:val="00CF031E"/>
    <w:rsid w:val="00CF0CA7"/>
    <w:rsid w:val="00CF1474"/>
    <w:rsid w:val="00CF2350"/>
    <w:rsid w:val="00CF2694"/>
    <w:rsid w:val="00CF2B80"/>
    <w:rsid w:val="00CF3012"/>
    <w:rsid w:val="00CF637F"/>
    <w:rsid w:val="00CF7A00"/>
    <w:rsid w:val="00D008AA"/>
    <w:rsid w:val="00D024B9"/>
    <w:rsid w:val="00D02F0C"/>
    <w:rsid w:val="00D032B5"/>
    <w:rsid w:val="00D03941"/>
    <w:rsid w:val="00D03A20"/>
    <w:rsid w:val="00D03E45"/>
    <w:rsid w:val="00D045E0"/>
    <w:rsid w:val="00D049F1"/>
    <w:rsid w:val="00D0642E"/>
    <w:rsid w:val="00D077C5"/>
    <w:rsid w:val="00D07CBA"/>
    <w:rsid w:val="00D10A3E"/>
    <w:rsid w:val="00D10BFC"/>
    <w:rsid w:val="00D11E8C"/>
    <w:rsid w:val="00D13B37"/>
    <w:rsid w:val="00D13EEE"/>
    <w:rsid w:val="00D14876"/>
    <w:rsid w:val="00D160A4"/>
    <w:rsid w:val="00D17403"/>
    <w:rsid w:val="00D23F81"/>
    <w:rsid w:val="00D25EE1"/>
    <w:rsid w:val="00D26202"/>
    <w:rsid w:val="00D27574"/>
    <w:rsid w:val="00D30202"/>
    <w:rsid w:val="00D30810"/>
    <w:rsid w:val="00D320B8"/>
    <w:rsid w:val="00D32EC4"/>
    <w:rsid w:val="00D33477"/>
    <w:rsid w:val="00D34989"/>
    <w:rsid w:val="00D35603"/>
    <w:rsid w:val="00D3573B"/>
    <w:rsid w:val="00D36C25"/>
    <w:rsid w:val="00D375F2"/>
    <w:rsid w:val="00D3781D"/>
    <w:rsid w:val="00D400BA"/>
    <w:rsid w:val="00D40703"/>
    <w:rsid w:val="00D41BBD"/>
    <w:rsid w:val="00D43675"/>
    <w:rsid w:val="00D43BC9"/>
    <w:rsid w:val="00D46F6B"/>
    <w:rsid w:val="00D52039"/>
    <w:rsid w:val="00D55651"/>
    <w:rsid w:val="00D577CD"/>
    <w:rsid w:val="00D578ED"/>
    <w:rsid w:val="00D601BA"/>
    <w:rsid w:val="00D6475A"/>
    <w:rsid w:val="00D65512"/>
    <w:rsid w:val="00D65E8D"/>
    <w:rsid w:val="00D66C78"/>
    <w:rsid w:val="00D66CBE"/>
    <w:rsid w:val="00D738FB"/>
    <w:rsid w:val="00D73D61"/>
    <w:rsid w:val="00D75038"/>
    <w:rsid w:val="00D76113"/>
    <w:rsid w:val="00D76D1B"/>
    <w:rsid w:val="00D77DA4"/>
    <w:rsid w:val="00D77E77"/>
    <w:rsid w:val="00D80B2C"/>
    <w:rsid w:val="00D81255"/>
    <w:rsid w:val="00D81ADC"/>
    <w:rsid w:val="00D85184"/>
    <w:rsid w:val="00D86C39"/>
    <w:rsid w:val="00D905C8"/>
    <w:rsid w:val="00D925E8"/>
    <w:rsid w:val="00D94DD2"/>
    <w:rsid w:val="00D95C4C"/>
    <w:rsid w:val="00D970A6"/>
    <w:rsid w:val="00DA0C98"/>
    <w:rsid w:val="00DA2793"/>
    <w:rsid w:val="00DA2E5B"/>
    <w:rsid w:val="00DA3804"/>
    <w:rsid w:val="00DA38EE"/>
    <w:rsid w:val="00DA49C8"/>
    <w:rsid w:val="00DA590D"/>
    <w:rsid w:val="00DA6051"/>
    <w:rsid w:val="00DA62F6"/>
    <w:rsid w:val="00DA6D65"/>
    <w:rsid w:val="00DB383B"/>
    <w:rsid w:val="00DB6E7F"/>
    <w:rsid w:val="00DC2776"/>
    <w:rsid w:val="00DC52A7"/>
    <w:rsid w:val="00DC7342"/>
    <w:rsid w:val="00DC78F8"/>
    <w:rsid w:val="00DC7F3C"/>
    <w:rsid w:val="00DD1976"/>
    <w:rsid w:val="00DD2294"/>
    <w:rsid w:val="00DD29E5"/>
    <w:rsid w:val="00DD4253"/>
    <w:rsid w:val="00DD45D7"/>
    <w:rsid w:val="00DD6CA5"/>
    <w:rsid w:val="00DD701A"/>
    <w:rsid w:val="00DD7406"/>
    <w:rsid w:val="00DE0242"/>
    <w:rsid w:val="00DE0A1E"/>
    <w:rsid w:val="00DE2003"/>
    <w:rsid w:val="00DE2650"/>
    <w:rsid w:val="00DE2910"/>
    <w:rsid w:val="00DE3262"/>
    <w:rsid w:val="00DE4ACB"/>
    <w:rsid w:val="00DE678F"/>
    <w:rsid w:val="00DE6968"/>
    <w:rsid w:val="00DF04AA"/>
    <w:rsid w:val="00DF1014"/>
    <w:rsid w:val="00DF1EF8"/>
    <w:rsid w:val="00DF533C"/>
    <w:rsid w:val="00DF6261"/>
    <w:rsid w:val="00DF724F"/>
    <w:rsid w:val="00DF7C06"/>
    <w:rsid w:val="00E0078A"/>
    <w:rsid w:val="00E00DD9"/>
    <w:rsid w:val="00E02C87"/>
    <w:rsid w:val="00E04B50"/>
    <w:rsid w:val="00E0613A"/>
    <w:rsid w:val="00E06578"/>
    <w:rsid w:val="00E07612"/>
    <w:rsid w:val="00E12031"/>
    <w:rsid w:val="00E12FBB"/>
    <w:rsid w:val="00E13142"/>
    <w:rsid w:val="00E132CE"/>
    <w:rsid w:val="00E14D27"/>
    <w:rsid w:val="00E1603A"/>
    <w:rsid w:val="00E16905"/>
    <w:rsid w:val="00E20C4B"/>
    <w:rsid w:val="00E22CA2"/>
    <w:rsid w:val="00E240A9"/>
    <w:rsid w:val="00E245E2"/>
    <w:rsid w:val="00E25284"/>
    <w:rsid w:val="00E25D64"/>
    <w:rsid w:val="00E25D92"/>
    <w:rsid w:val="00E30C81"/>
    <w:rsid w:val="00E32787"/>
    <w:rsid w:val="00E32DAF"/>
    <w:rsid w:val="00E32EB7"/>
    <w:rsid w:val="00E353B4"/>
    <w:rsid w:val="00E35592"/>
    <w:rsid w:val="00E36723"/>
    <w:rsid w:val="00E36D3F"/>
    <w:rsid w:val="00E37287"/>
    <w:rsid w:val="00E37398"/>
    <w:rsid w:val="00E37AD9"/>
    <w:rsid w:val="00E400A2"/>
    <w:rsid w:val="00E4094C"/>
    <w:rsid w:val="00E420B5"/>
    <w:rsid w:val="00E4289D"/>
    <w:rsid w:val="00E460CF"/>
    <w:rsid w:val="00E46E98"/>
    <w:rsid w:val="00E47D9F"/>
    <w:rsid w:val="00E501CC"/>
    <w:rsid w:val="00E50B74"/>
    <w:rsid w:val="00E51F1E"/>
    <w:rsid w:val="00E52463"/>
    <w:rsid w:val="00E52752"/>
    <w:rsid w:val="00E536FF"/>
    <w:rsid w:val="00E565F8"/>
    <w:rsid w:val="00E56649"/>
    <w:rsid w:val="00E613C5"/>
    <w:rsid w:val="00E61BDA"/>
    <w:rsid w:val="00E63904"/>
    <w:rsid w:val="00E6478E"/>
    <w:rsid w:val="00E65BCD"/>
    <w:rsid w:val="00E668A6"/>
    <w:rsid w:val="00E66F7D"/>
    <w:rsid w:val="00E670F1"/>
    <w:rsid w:val="00E6759A"/>
    <w:rsid w:val="00E70619"/>
    <w:rsid w:val="00E72614"/>
    <w:rsid w:val="00E72EB2"/>
    <w:rsid w:val="00E73AF0"/>
    <w:rsid w:val="00E7469A"/>
    <w:rsid w:val="00E74C66"/>
    <w:rsid w:val="00E7597D"/>
    <w:rsid w:val="00E76664"/>
    <w:rsid w:val="00E769C7"/>
    <w:rsid w:val="00E80774"/>
    <w:rsid w:val="00E80C23"/>
    <w:rsid w:val="00E8130D"/>
    <w:rsid w:val="00E81C77"/>
    <w:rsid w:val="00E81D1C"/>
    <w:rsid w:val="00E83D08"/>
    <w:rsid w:val="00E86BEA"/>
    <w:rsid w:val="00E87C8E"/>
    <w:rsid w:val="00E90967"/>
    <w:rsid w:val="00E91EA6"/>
    <w:rsid w:val="00E91EF5"/>
    <w:rsid w:val="00E9260A"/>
    <w:rsid w:val="00E93557"/>
    <w:rsid w:val="00E944AE"/>
    <w:rsid w:val="00E9514D"/>
    <w:rsid w:val="00E95F1E"/>
    <w:rsid w:val="00E962AC"/>
    <w:rsid w:val="00E97757"/>
    <w:rsid w:val="00EA0A1A"/>
    <w:rsid w:val="00EA189A"/>
    <w:rsid w:val="00EA2292"/>
    <w:rsid w:val="00EA2557"/>
    <w:rsid w:val="00EA31FB"/>
    <w:rsid w:val="00EA4314"/>
    <w:rsid w:val="00EA4A2F"/>
    <w:rsid w:val="00EA4F9B"/>
    <w:rsid w:val="00EA60EF"/>
    <w:rsid w:val="00EA658B"/>
    <w:rsid w:val="00EB02E5"/>
    <w:rsid w:val="00EB05A7"/>
    <w:rsid w:val="00EB0F0D"/>
    <w:rsid w:val="00EB20BE"/>
    <w:rsid w:val="00EB3459"/>
    <w:rsid w:val="00EB48FF"/>
    <w:rsid w:val="00EB4A94"/>
    <w:rsid w:val="00EB5178"/>
    <w:rsid w:val="00EB620C"/>
    <w:rsid w:val="00EC004F"/>
    <w:rsid w:val="00EC1E45"/>
    <w:rsid w:val="00EC24FD"/>
    <w:rsid w:val="00EC33E2"/>
    <w:rsid w:val="00EC41C1"/>
    <w:rsid w:val="00EC5313"/>
    <w:rsid w:val="00EC574C"/>
    <w:rsid w:val="00EC7FB6"/>
    <w:rsid w:val="00ED0F65"/>
    <w:rsid w:val="00ED13B2"/>
    <w:rsid w:val="00ED2D77"/>
    <w:rsid w:val="00ED457B"/>
    <w:rsid w:val="00ED477D"/>
    <w:rsid w:val="00ED4F89"/>
    <w:rsid w:val="00EE1386"/>
    <w:rsid w:val="00EE1B98"/>
    <w:rsid w:val="00EE1D03"/>
    <w:rsid w:val="00EE1F6A"/>
    <w:rsid w:val="00EE3259"/>
    <w:rsid w:val="00EE3FBA"/>
    <w:rsid w:val="00EE401B"/>
    <w:rsid w:val="00EE500F"/>
    <w:rsid w:val="00EE59C3"/>
    <w:rsid w:val="00EE5CC1"/>
    <w:rsid w:val="00EE75E4"/>
    <w:rsid w:val="00EE7A02"/>
    <w:rsid w:val="00EF339E"/>
    <w:rsid w:val="00EF3D6E"/>
    <w:rsid w:val="00EF5E1F"/>
    <w:rsid w:val="00EF6B16"/>
    <w:rsid w:val="00F002D5"/>
    <w:rsid w:val="00F00654"/>
    <w:rsid w:val="00F038DC"/>
    <w:rsid w:val="00F03EE6"/>
    <w:rsid w:val="00F04D5A"/>
    <w:rsid w:val="00F05D59"/>
    <w:rsid w:val="00F070E8"/>
    <w:rsid w:val="00F10238"/>
    <w:rsid w:val="00F102F0"/>
    <w:rsid w:val="00F10779"/>
    <w:rsid w:val="00F1095B"/>
    <w:rsid w:val="00F12251"/>
    <w:rsid w:val="00F14697"/>
    <w:rsid w:val="00F1505A"/>
    <w:rsid w:val="00F2060E"/>
    <w:rsid w:val="00F217B9"/>
    <w:rsid w:val="00F21919"/>
    <w:rsid w:val="00F24989"/>
    <w:rsid w:val="00F24A9E"/>
    <w:rsid w:val="00F27526"/>
    <w:rsid w:val="00F27DC9"/>
    <w:rsid w:val="00F30498"/>
    <w:rsid w:val="00F31383"/>
    <w:rsid w:val="00F318B9"/>
    <w:rsid w:val="00F327E8"/>
    <w:rsid w:val="00F350B5"/>
    <w:rsid w:val="00F35C27"/>
    <w:rsid w:val="00F40FA9"/>
    <w:rsid w:val="00F443D8"/>
    <w:rsid w:val="00F4567B"/>
    <w:rsid w:val="00F50509"/>
    <w:rsid w:val="00F5060F"/>
    <w:rsid w:val="00F50950"/>
    <w:rsid w:val="00F5406E"/>
    <w:rsid w:val="00F55104"/>
    <w:rsid w:val="00F56404"/>
    <w:rsid w:val="00F60222"/>
    <w:rsid w:val="00F6214B"/>
    <w:rsid w:val="00F6243D"/>
    <w:rsid w:val="00F66439"/>
    <w:rsid w:val="00F6752D"/>
    <w:rsid w:val="00F70D5B"/>
    <w:rsid w:val="00F710DC"/>
    <w:rsid w:val="00F71E49"/>
    <w:rsid w:val="00F724A5"/>
    <w:rsid w:val="00F727BD"/>
    <w:rsid w:val="00F72A38"/>
    <w:rsid w:val="00F7364A"/>
    <w:rsid w:val="00F74077"/>
    <w:rsid w:val="00F7598E"/>
    <w:rsid w:val="00F76636"/>
    <w:rsid w:val="00F77642"/>
    <w:rsid w:val="00F808C8"/>
    <w:rsid w:val="00F80A29"/>
    <w:rsid w:val="00F8160F"/>
    <w:rsid w:val="00F82032"/>
    <w:rsid w:val="00F82E2A"/>
    <w:rsid w:val="00F84FAC"/>
    <w:rsid w:val="00F85098"/>
    <w:rsid w:val="00F867E6"/>
    <w:rsid w:val="00F86D95"/>
    <w:rsid w:val="00F9091D"/>
    <w:rsid w:val="00F91884"/>
    <w:rsid w:val="00F91BC2"/>
    <w:rsid w:val="00F92B52"/>
    <w:rsid w:val="00F94482"/>
    <w:rsid w:val="00F947BC"/>
    <w:rsid w:val="00F955D1"/>
    <w:rsid w:val="00F958FC"/>
    <w:rsid w:val="00F978FC"/>
    <w:rsid w:val="00F97C37"/>
    <w:rsid w:val="00FA10B0"/>
    <w:rsid w:val="00FA3979"/>
    <w:rsid w:val="00FA55FD"/>
    <w:rsid w:val="00FA6526"/>
    <w:rsid w:val="00FB0343"/>
    <w:rsid w:val="00FB1EDD"/>
    <w:rsid w:val="00FB4687"/>
    <w:rsid w:val="00FB4DE6"/>
    <w:rsid w:val="00FB4E42"/>
    <w:rsid w:val="00FB5DE9"/>
    <w:rsid w:val="00FB5FE2"/>
    <w:rsid w:val="00FB7B0A"/>
    <w:rsid w:val="00FC18B5"/>
    <w:rsid w:val="00FC2FD1"/>
    <w:rsid w:val="00FC3C7F"/>
    <w:rsid w:val="00FC3CA3"/>
    <w:rsid w:val="00FC4067"/>
    <w:rsid w:val="00FC46A2"/>
    <w:rsid w:val="00FC4CFD"/>
    <w:rsid w:val="00FC6995"/>
    <w:rsid w:val="00FC73CC"/>
    <w:rsid w:val="00FD19D5"/>
    <w:rsid w:val="00FD2705"/>
    <w:rsid w:val="00FD39AC"/>
    <w:rsid w:val="00FD4B23"/>
    <w:rsid w:val="00FD57BE"/>
    <w:rsid w:val="00FD5C41"/>
    <w:rsid w:val="00FD65ED"/>
    <w:rsid w:val="00FE0466"/>
    <w:rsid w:val="00FE1742"/>
    <w:rsid w:val="00FE1818"/>
    <w:rsid w:val="00FE1C1B"/>
    <w:rsid w:val="00FE27F4"/>
    <w:rsid w:val="00FE3A9A"/>
    <w:rsid w:val="00FE40C5"/>
    <w:rsid w:val="00FE43FE"/>
    <w:rsid w:val="00FE485D"/>
    <w:rsid w:val="00FE7C83"/>
    <w:rsid w:val="00FF16CA"/>
    <w:rsid w:val="00FF256A"/>
    <w:rsid w:val="00FF3FBC"/>
    <w:rsid w:val="00FF4976"/>
    <w:rsid w:val="00FF5550"/>
    <w:rsid w:val="00FF5B45"/>
    <w:rsid w:val="00FF5E0E"/>
    <w:rsid w:val="00FF776E"/>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85927"/>
  <w15:docId w15:val="{60F5DBE1-0F62-4EF6-B4E2-13CF413C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4CA"/>
    <w:pPr>
      <w:spacing w:after="0" w:line="240" w:lineRule="auto"/>
      <w:ind w:firstLine="720"/>
      <w:jc w:val="both"/>
    </w:pPr>
    <w:rPr>
      <w:rFonts w:ascii="Times New Roman" w:eastAsia="Times New Roman" w:hAnsi="Times New Roman" w:cs="Times New Roman"/>
      <w:sz w:val="20"/>
      <w:szCs w:val="20"/>
      <w:lang w:val="en-US"/>
    </w:rPr>
  </w:style>
  <w:style w:type="paragraph" w:styleId="Titlu1">
    <w:name w:val="heading 1"/>
    <w:basedOn w:val="Normal"/>
    <w:next w:val="Normal"/>
    <w:link w:val="Titlu1Caracter"/>
    <w:uiPriority w:val="9"/>
    <w:qFormat/>
    <w:rsid w:val="00D76113"/>
    <w:pPr>
      <w:spacing w:after="120"/>
      <w:ind w:firstLine="0"/>
      <w:jc w:val="left"/>
      <w:outlineLvl w:val="0"/>
    </w:pPr>
    <w:rPr>
      <w:b/>
      <w:bCs/>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457A8E"/>
    <w:pPr>
      <w:ind w:firstLine="567"/>
    </w:pPr>
    <w:rPr>
      <w:sz w:val="24"/>
      <w:szCs w:val="24"/>
      <w:lang w:val="ru-RU" w:eastAsia="ru-RU"/>
    </w:rPr>
  </w:style>
  <w:style w:type="paragraph" w:customStyle="1" w:styleId="cb">
    <w:name w:val="cb"/>
    <w:basedOn w:val="Normal"/>
    <w:uiPriority w:val="99"/>
    <w:semiHidden/>
    <w:rsid w:val="00457A8E"/>
    <w:pPr>
      <w:ind w:firstLine="0"/>
      <w:jc w:val="center"/>
    </w:pPr>
    <w:rPr>
      <w:b/>
      <w:bCs/>
      <w:sz w:val="24"/>
      <w:szCs w:val="24"/>
      <w:lang w:val="ru-RU" w:eastAsia="ru-RU"/>
    </w:rPr>
  </w:style>
  <w:style w:type="paragraph" w:customStyle="1" w:styleId="rg">
    <w:name w:val="rg"/>
    <w:basedOn w:val="Normal"/>
    <w:uiPriority w:val="99"/>
    <w:semiHidden/>
    <w:rsid w:val="00457A8E"/>
    <w:pPr>
      <w:ind w:firstLine="0"/>
      <w:jc w:val="right"/>
    </w:pPr>
    <w:rPr>
      <w:rFonts w:eastAsiaTheme="minorEastAsia"/>
      <w:sz w:val="24"/>
      <w:szCs w:val="24"/>
      <w:lang w:val="en-GB" w:eastAsia="en-GB"/>
    </w:rPr>
  </w:style>
  <w:style w:type="paragraph" w:customStyle="1" w:styleId="lf">
    <w:name w:val="lf"/>
    <w:basedOn w:val="Normal"/>
    <w:uiPriority w:val="99"/>
    <w:semiHidden/>
    <w:rsid w:val="00457A8E"/>
    <w:pPr>
      <w:ind w:firstLine="0"/>
      <w:jc w:val="left"/>
    </w:pPr>
    <w:rPr>
      <w:rFonts w:eastAsiaTheme="minorEastAsia"/>
      <w:sz w:val="24"/>
      <w:szCs w:val="24"/>
      <w:lang w:val="en-GB" w:eastAsia="en-GB"/>
    </w:rPr>
  </w:style>
  <w:style w:type="paragraph" w:styleId="Listparagraf">
    <w:name w:val="List Paragraph"/>
    <w:basedOn w:val="Normal"/>
    <w:link w:val="ListparagrafCaracter"/>
    <w:uiPriority w:val="34"/>
    <w:qFormat/>
    <w:rsid w:val="00D23F81"/>
    <w:pPr>
      <w:ind w:left="720"/>
      <w:contextualSpacing/>
    </w:pPr>
  </w:style>
  <w:style w:type="character" w:styleId="Hyperlink">
    <w:name w:val="Hyperlink"/>
    <w:basedOn w:val="Fontdeparagrafimplicit"/>
    <w:uiPriority w:val="99"/>
    <w:unhideWhenUsed/>
    <w:rsid w:val="00F70D5B"/>
    <w:rPr>
      <w:color w:val="0000FF" w:themeColor="hyperlink"/>
      <w:u w:val="single"/>
    </w:rPr>
  </w:style>
  <w:style w:type="character" w:customStyle="1" w:styleId="Bodytext2">
    <w:name w:val="Body text (2)_"/>
    <w:basedOn w:val="Fontdeparagrafimplicit"/>
    <w:link w:val="Bodytext20"/>
    <w:rsid w:val="002E490E"/>
    <w:rPr>
      <w:rFonts w:ascii="Times New Roman" w:eastAsia="Times New Roman" w:hAnsi="Times New Roman" w:cs="Times New Roman"/>
      <w:sz w:val="17"/>
      <w:szCs w:val="17"/>
      <w:shd w:val="clear" w:color="auto" w:fill="FFFFFF"/>
    </w:rPr>
  </w:style>
  <w:style w:type="character" w:customStyle="1" w:styleId="Bodytext2Tahoma">
    <w:name w:val="Body text (2) + Tahoma"/>
    <w:aliases w:val="7 pt,Small Caps,Spacing -1 pt"/>
    <w:basedOn w:val="Bodytext2"/>
    <w:rsid w:val="002E490E"/>
    <w:rPr>
      <w:rFonts w:ascii="Tahoma" w:eastAsia="Tahoma" w:hAnsi="Tahoma" w:cs="Tahoma"/>
      <w:color w:val="000000"/>
      <w:spacing w:val="0"/>
      <w:w w:val="100"/>
      <w:position w:val="0"/>
      <w:sz w:val="14"/>
      <w:szCs w:val="14"/>
      <w:shd w:val="clear" w:color="auto" w:fill="FFFFFF"/>
      <w:lang w:val="ro-RO" w:eastAsia="ro-RO" w:bidi="ro-RO"/>
    </w:rPr>
  </w:style>
  <w:style w:type="character" w:customStyle="1" w:styleId="Bodytext2Italic">
    <w:name w:val="Body text (2) + Italic"/>
    <w:basedOn w:val="Bodytext2"/>
    <w:rsid w:val="002E490E"/>
    <w:rPr>
      <w:rFonts w:ascii="Times New Roman" w:eastAsia="Times New Roman" w:hAnsi="Times New Roman" w:cs="Times New Roman"/>
      <w:i/>
      <w:iCs/>
      <w:color w:val="000000"/>
      <w:spacing w:val="0"/>
      <w:w w:val="100"/>
      <w:position w:val="0"/>
      <w:sz w:val="17"/>
      <w:szCs w:val="17"/>
      <w:shd w:val="clear" w:color="auto" w:fill="FFFFFF"/>
      <w:lang w:val="ro-RO" w:eastAsia="ro-RO" w:bidi="ro-RO"/>
    </w:rPr>
  </w:style>
  <w:style w:type="paragraph" w:customStyle="1" w:styleId="Bodytext20">
    <w:name w:val="Body text (2)"/>
    <w:basedOn w:val="Normal"/>
    <w:link w:val="Bodytext2"/>
    <w:rsid w:val="002E490E"/>
    <w:pPr>
      <w:widowControl w:val="0"/>
      <w:shd w:val="clear" w:color="auto" w:fill="FFFFFF"/>
      <w:spacing w:line="212" w:lineRule="exact"/>
      <w:ind w:firstLine="0"/>
      <w:jc w:val="left"/>
    </w:pPr>
    <w:rPr>
      <w:sz w:val="17"/>
      <w:szCs w:val="17"/>
      <w:lang w:val="en-GB"/>
    </w:rPr>
  </w:style>
  <w:style w:type="character" w:customStyle="1" w:styleId="ListparagrafCaracter">
    <w:name w:val="Listă paragraf Caracter"/>
    <w:link w:val="Listparagraf"/>
    <w:uiPriority w:val="34"/>
    <w:locked/>
    <w:rsid w:val="00F71E49"/>
    <w:rPr>
      <w:rFonts w:ascii="Times New Roman" w:eastAsia="Times New Roman" w:hAnsi="Times New Roman" w:cs="Times New Roman"/>
      <w:sz w:val="20"/>
      <w:szCs w:val="20"/>
      <w:lang w:val="en-US"/>
    </w:rPr>
  </w:style>
  <w:style w:type="paragraph" w:styleId="PreformatatHTML">
    <w:name w:val="HTML Preformatted"/>
    <w:basedOn w:val="Normal"/>
    <w:link w:val="PreformatatHTMLCaracter"/>
    <w:uiPriority w:val="99"/>
    <w:semiHidden/>
    <w:unhideWhenUsed/>
    <w:rsid w:val="003D3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lang w:val="ro-RO" w:eastAsia="ro-RO"/>
    </w:rPr>
  </w:style>
  <w:style w:type="character" w:customStyle="1" w:styleId="PreformatatHTMLCaracter">
    <w:name w:val="Preformatat HTML Caracter"/>
    <w:basedOn w:val="Fontdeparagrafimplicit"/>
    <w:link w:val="PreformatatHTML"/>
    <w:uiPriority w:val="99"/>
    <w:semiHidden/>
    <w:rsid w:val="003D340B"/>
    <w:rPr>
      <w:rFonts w:ascii="Courier New" w:eastAsia="Times New Roman" w:hAnsi="Courier New" w:cs="Courier New"/>
      <w:sz w:val="20"/>
      <w:szCs w:val="20"/>
      <w:lang w:val="ro-RO" w:eastAsia="ro-RO"/>
    </w:rPr>
  </w:style>
  <w:style w:type="paragraph" w:styleId="Frspaiere">
    <w:name w:val="No Spacing"/>
    <w:uiPriority w:val="1"/>
    <w:qFormat/>
    <w:rsid w:val="00C53345"/>
    <w:pPr>
      <w:spacing w:after="0" w:line="240" w:lineRule="auto"/>
    </w:pPr>
    <w:rPr>
      <w:lang w:val="ro-RO"/>
    </w:rPr>
  </w:style>
  <w:style w:type="paragraph" w:styleId="TextnBalon">
    <w:name w:val="Balloon Text"/>
    <w:basedOn w:val="Normal"/>
    <w:link w:val="TextnBalonCaracter"/>
    <w:uiPriority w:val="99"/>
    <w:semiHidden/>
    <w:unhideWhenUsed/>
    <w:rsid w:val="0094145F"/>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4145F"/>
    <w:rPr>
      <w:rFonts w:ascii="Segoe UI" w:eastAsia="Times New Roman" w:hAnsi="Segoe UI" w:cs="Segoe UI"/>
      <w:sz w:val="18"/>
      <w:szCs w:val="18"/>
      <w:lang w:val="en-US"/>
    </w:rPr>
  </w:style>
  <w:style w:type="paragraph" w:styleId="Antet">
    <w:name w:val="header"/>
    <w:basedOn w:val="Normal"/>
    <w:link w:val="AntetCaracter"/>
    <w:uiPriority w:val="99"/>
    <w:unhideWhenUsed/>
    <w:rsid w:val="002B784E"/>
    <w:pPr>
      <w:tabs>
        <w:tab w:val="center" w:pos="4680"/>
        <w:tab w:val="right" w:pos="9360"/>
      </w:tabs>
    </w:pPr>
  </w:style>
  <w:style w:type="character" w:customStyle="1" w:styleId="AntetCaracter">
    <w:name w:val="Antet Caracter"/>
    <w:basedOn w:val="Fontdeparagrafimplicit"/>
    <w:link w:val="Antet"/>
    <w:uiPriority w:val="99"/>
    <w:rsid w:val="002B784E"/>
    <w:rPr>
      <w:rFonts w:ascii="Times New Roman" w:eastAsia="Times New Roman" w:hAnsi="Times New Roman" w:cs="Times New Roman"/>
      <w:sz w:val="20"/>
      <w:szCs w:val="20"/>
      <w:lang w:val="en-US"/>
    </w:rPr>
  </w:style>
  <w:style w:type="paragraph" w:styleId="Subsol">
    <w:name w:val="footer"/>
    <w:basedOn w:val="Normal"/>
    <w:link w:val="SubsolCaracter"/>
    <w:uiPriority w:val="99"/>
    <w:unhideWhenUsed/>
    <w:rsid w:val="002B784E"/>
    <w:pPr>
      <w:tabs>
        <w:tab w:val="center" w:pos="4680"/>
        <w:tab w:val="right" w:pos="9360"/>
      </w:tabs>
    </w:pPr>
  </w:style>
  <w:style w:type="character" w:customStyle="1" w:styleId="SubsolCaracter">
    <w:name w:val="Subsol Caracter"/>
    <w:basedOn w:val="Fontdeparagrafimplicit"/>
    <w:link w:val="Subsol"/>
    <w:uiPriority w:val="99"/>
    <w:rsid w:val="002B784E"/>
    <w:rPr>
      <w:rFonts w:ascii="Times New Roman" w:eastAsia="Times New Roman" w:hAnsi="Times New Roman" w:cs="Times New Roman"/>
      <w:sz w:val="20"/>
      <w:szCs w:val="20"/>
      <w:lang w:val="en-US"/>
    </w:rPr>
  </w:style>
  <w:style w:type="table" w:styleId="Tabelgril">
    <w:name w:val="Table Grid"/>
    <w:basedOn w:val="TabelNormal"/>
    <w:uiPriority w:val="39"/>
    <w:rsid w:val="00C247D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C247D3"/>
    <w:pPr>
      <w:ind w:firstLine="0"/>
      <w:jc w:val="left"/>
    </w:pPr>
    <w:rPr>
      <w:rFonts w:asciiTheme="minorHAnsi" w:eastAsiaTheme="minorHAnsi" w:hAnsiTheme="minorHAnsi" w:cstheme="minorBidi"/>
    </w:rPr>
  </w:style>
  <w:style w:type="character" w:customStyle="1" w:styleId="TextnotdesubsolCaracter">
    <w:name w:val="Text notă de subsol Caracter"/>
    <w:basedOn w:val="Fontdeparagrafimplicit"/>
    <w:link w:val="Textnotdesubsol"/>
    <w:uiPriority w:val="99"/>
    <w:semiHidden/>
    <w:rsid w:val="00C247D3"/>
    <w:rPr>
      <w:sz w:val="20"/>
      <w:szCs w:val="20"/>
      <w:lang w:val="en-US"/>
    </w:rPr>
  </w:style>
  <w:style w:type="character" w:styleId="Referinnotdesubsol">
    <w:name w:val="footnote reference"/>
    <w:basedOn w:val="Fontdeparagrafimplicit"/>
    <w:uiPriority w:val="99"/>
    <w:semiHidden/>
    <w:unhideWhenUsed/>
    <w:rsid w:val="00C247D3"/>
    <w:rPr>
      <w:vertAlign w:val="superscript"/>
    </w:rPr>
  </w:style>
  <w:style w:type="table" w:customStyle="1" w:styleId="TableGrid1">
    <w:name w:val="Table Grid1"/>
    <w:basedOn w:val="TabelNormal"/>
    <w:next w:val="Tabelgril"/>
    <w:uiPriority w:val="39"/>
    <w:rsid w:val="00C247D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basedOn w:val="Fontdeparagrafimplicit"/>
    <w:link w:val="Titlu1"/>
    <w:uiPriority w:val="9"/>
    <w:rsid w:val="00D76113"/>
    <w:rPr>
      <w:rFonts w:ascii="Times New Roman" w:eastAsia="Times New Roman" w:hAnsi="Times New Roman" w:cs="Times New Roman"/>
      <w:b/>
      <w:bCs/>
      <w:sz w:val="24"/>
      <w:szCs w:val="24"/>
      <w:lang w:val="ro-RO"/>
    </w:rPr>
  </w:style>
  <w:style w:type="character" w:styleId="Referincomentariu">
    <w:name w:val="annotation reference"/>
    <w:basedOn w:val="Fontdeparagrafimplicit"/>
    <w:uiPriority w:val="99"/>
    <w:semiHidden/>
    <w:unhideWhenUsed/>
    <w:rsid w:val="00430E06"/>
    <w:rPr>
      <w:sz w:val="16"/>
      <w:szCs w:val="16"/>
    </w:rPr>
  </w:style>
  <w:style w:type="paragraph" w:styleId="Textcomentariu">
    <w:name w:val="annotation text"/>
    <w:basedOn w:val="Normal"/>
    <w:link w:val="TextcomentariuCaracter"/>
    <w:uiPriority w:val="99"/>
    <w:unhideWhenUsed/>
    <w:rsid w:val="00430E06"/>
  </w:style>
  <w:style w:type="character" w:customStyle="1" w:styleId="TextcomentariuCaracter">
    <w:name w:val="Text comentariu Caracter"/>
    <w:basedOn w:val="Fontdeparagrafimplicit"/>
    <w:link w:val="Textcomentariu"/>
    <w:uiPriority w:val="99"/>
    <w:rsid w:val="00430E06"/>
    <w:rPr>
      <w:rFonts w:ascii="Times New Roman" w:eastAsia="Times New Roman" w:hAnsi="Times New Roman" w:cs="Times New Roman"/>
      <w:sz w:val="20"/>
      <w:szCs w:val="20"/>
      <w:lang w:val="en-US"/>
    </w:rPr>
  </w:style>
  <w:style w:type="paragraph" w:styleId="SubiectComentariu">
    <w:name w:val="annotation subject"/>
    <w:basedOn w:val="Textcomentariu"/>
    <w:next w:val="Textcomentariu"/>
    <w:link w:val="SubiectComentariuCaracter"/>
    <w:uiPriority w:val="99"/>
    <w:semiHidden/>
    <w:unhideWhenUsed/>
    <w:rsid w:val="00430E06"/>
    <w:rPr>
      <w:b/>
      <w:bCs/>
    </w:rPr>
  </w:style>
  <w:style w:type="character" w:customStyle="1" w:styleId="SubiectComentariuCaracter">
    <w:name w:val="Subiect Comentariu Caracter"/>
    <w:basedOn w:val="TextcomentariuCaracter"/>
    <w:link w:val="SubiectComentariu"/>
    <w:uiPriority w:val="99"/>
    <w:semiHidden/>
    <w:rsid w:val="00430E06"/>
    <w:rPr>
      <w:rFonts w:ascii="Times New Roman" w:eastAsia="Times New Roman" w:hAnsi="Times New Roman" w:cs="Times New Roman"/>
      <w:b/>
      <w:bCs/>
      <w:sz w:val="20"/>
      <w:szCs w:val="20"/>
      <w:lang w:val="en-US"/>
    </w:rPr>
  </w:style>
  <w:style w:type="character" w:styleId="Textsubstituent">
    <w:name w:val="Placeholder Text"/>
    <w:basedOn w:val="Fontdeparagrafimplicit"/>
    <w:uiPriority w:val="99"/>
    <w:semiHidden/>
    <w:rsid w:val="0064583E"/>
    <w:rPr>
      <w:color w:val="808080"/>
    </w:rPr>
  </w:style>
  <w:style w:type="paragraph" w:styleId="Revizuire">
    <w:name w:val="Revision"/>
    <w:hidden/>
    <w:uiPriority w:val="99"/>
    <w:semiHidden/>
    <w:rsid w:val="0074678B"/>
    <w:pPr>
      <w:spacing w:after="0" w:line="240" w:lineRule="auto"/>
    </w:pPr>
    <w:rPr>
      <w:rFonts w:ascii="Times New Roman" w:eastAsia="Times New Roman" w:hAnsi="Times New Roman" w:cs="Times New Roman"/>
      <w:sz w:val="20"/>
      <w:szCs w:val="20"/>
      <w:lang w:val="en-US"/>
    </w:rPr>
  </w:style>
  <w:style w:type="paragraph" w:customStyle="1" w:styleId="gmail-msolistparagraph">
    <w:name w:val="gmail-msolistparagraph"/>
    <w:basedOn w:val="Normal"/>
    <w:rsid w:val="00993D63"/>
    <w:pPr>
      <w:spacing w:before="100" w:beforeAutospacing="1" w:after="100" w:afterAutospacing="1"/>
      <w:ind w:firstLine="0"/>
      <w:jc w:val="left"/>
    </w:pPr>
    <w:rPr>
      <w:rFonts w:eastAsiaTheme="minorHAnsi"/>
      <w:sz w:val="24"/>
      <w:szCs w:val="24"/>
      <w:lang w:val="ru-RU" w:eastAsia="ru-RU"/>
    </w:rPr>
  </w:style>
  <w:style w:type="character" w:styleId="MeniuneNerezolvat">
    <w:name w:val="Unresolved Mention"/>
    <w:basedOn w:val="Fontdeparagrafimplicit"/>
    <w:uiPriority w:val="99"/>
    <w:semiHidden/>
    <w:unhideWhenUsed/>
    <w:rsid w:val="007F0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70366">
      <w:bodyDiv w:val="1"/>
      <w:marLeft w:val="0"/>
      <w:marRight w:val="0"/>
      <w:marTop w:val="0"/>
      <w:marBottom w:val="0"/>
      <w:divBdr>
        <w:top w:val="none" w:sz="0" w:space="0" w:color="auto"/>
        <w:left w:val="none" w:sz="0" w:space="0" w:color="auto"/>
        <w:bottom w:val="none" w:sz="0" w:space="0" w:color="auto"/>
        <w:right w:val="none" w:sz="0" w:space="0" w:color="auto"/>
      </w:divBdr>
    </w:div>
    <w:div w:id="272055012">
      <w:bodyDiv w:val="1"/>
      <w:marLeft w:val="0"/>
      <w:marRight w:val="0"/>
      <w:marTop w:val="0"/>
      <w:marBottom w:val="0"/>
      <w:divBdr>
        <w:top w:val="none" w:sz="0" w:space="0" w:color="auto"/>
        <w:left w:val="none" w:sz="0" w:space="0" w:color="auto"/>
        <w:bottom w:val="none" w:sz="0" w:space="0" w:color="auto"/>
        <w:right w:val="none" w:sz="0" w:space="0" w:color="auto"/>
      </w:divBdr>
    </w:div>
    <w:div w:id="528682725">
      <w:bodyDiv w:val="1"/>
      <w:marLeft w:val="0"/>
      <w:marRight w:val="0"/>
      <w:marTop w:val="0"/>
      <w:marBottom w:val="0"/>
      <w:divBdr>
        <w:top w:val="none" w:sz="0" w:space="0" w:color="auto"/>
        <w:left w:val="none" w:sz="0" w:space="0" w:color="auto"/>
        <w:bottom w:val="none" w:sz="0" w:space="0" w:color="auto"/>
        <w:right w:val="none" w:sz="0" w:space="0" w:color="auto"/>
      </w:divBdr>
      <w:divsChild>
        <w:div w:id="584148069">
          <w:marLeft w:val="0"/>
          <w:marRight w:val="0"/>
          <w:marTop w:val="0"/>
          <w:marBottom w:val="0"/>
          <w:divBdr>
            <w:top w:val="none" w:sz="0" w:space="0" w:color="auto"/>
            <w:left w:val="none" w:sz="0" w:space="0" w:color="auto"/>
            <w:bottom w:val="none" w:sz="0" w:space="0" w:color="auto"/>
            <w:right w:val="none" w:sz="0" w:space="0" w:color="auto"/>
          </w:divBdr>
        </w:div>
      </w:divsChild>
    </w:div>
    <w:div w:id="815412902">
      <w:bodyDiv w:val="1"/>
      <w:marLeft w:val="0"/>
      <w:marRight w:val="0"/>
      <w:marTop w:val="0"/>
      <w:marBottom w:val="0"/>
      <w:divBdr>
        <w:top w:val="none" w:sz="0" w:space="0" w:color="auto"/>
        <w:left w:val="none" w:sz="0" w:space="0" w:color="auto"/>
        <w:bottom w:val="none" w:sz="0" w:space="0" w:color="auto"/>
        <w:right w:val="none" w:sz="0" w:space="0" w:color="auto"/>
      </w:divBdr>
    </w:div>
    <w:div w:id="1092047171">
      <w:bodyDiv w:val="1"/>
      <w:marLeft w:val="0"/>
      <w:marRight w:val="0"/>
      <w:marTop w:val="0"/>
      <w:marBottom w:val="0"/>
      <w:divBdr>
        <w:top w:val="none" w:sz="0" w:space="0" w:color="auto"/>
        <w:left w:val="none" w:sz="0" w:space="0" w:color="auto"/>
        <w:bottom w:val="none" w:sz="0" w:space="0" w:color="auto"/>
        <w:right w:val="none" w:sz="0" w:space="0" w:color="auto"/>
      </w:divBdr>
    </w:div>
    <w:div w:id="1273976577">
      <w:bodyDiv w:val="1"/>
      <w:marLeft w:val="0"/>
      <w:marRight w:val="0"/>
      <w:marTop w:val="0"/>
      <w:marBottom w:val="0"/>
      <w:divBdr>
        <w:top w:val="none" w:sz="0" w:space="0" w:color="auto"/>
        <w:left w:val="none" w:sz="0" w:space="0" w:color="auto"/>
        <w:bottom w:val="none" w:sz="0" w:space="0" w:color="auto"/>
        <w:right w:val="none" w:sz="0" w:space="0" w:color="auto"/>
      </w:divBdr>
    </w:div>
    <w:div w:id="1289700778">
      <w:bodyDiv w:val="1"/>
      <w:marLeft w:val="0"/>
      <w:marRight w:val="0"/>
      <w:marTop w:val="0"/>
      <w:marBottom w:val="0"/>
      <w:divBdr>
        <w:top w:val="none" w:sz="0" w:space="0" w:color="auto"/>
        <w:left w:val="none" w:sz="0" w:space="0" w:color="auto"/>
        <w:bottom w:val="none" w:sz="0" w:space="0" w:color="auto"/>
        <w:right w:val="none" w:sz="0" w:space="0" w:color="auto"/>
      </w:divBdr>
    </w:div>
    <w:div w:id="1292129380">
      <w:bodyDiv w:val="1"/>
      <w:marLeft w:val="0"/>
      <w:marRight w:val="0"/>
      <w:marTop w:val="0"/>
      <w:marBottom w:val="0"/>
      <w:divBdr>
        <w:top w:val="none" w:sz="0" w:space="0" w:color="auto"/>
        <w:left w:val="none" w:sz="0" w:space="0" w:color="auto"/>
        <w:bottom w:val="none" w:sz="0" w:space="0" w:color="auto"/>
        <w:right w:val="none" w:sz="0" w:space="0" w:color="auto"/>
      </w:divBdr>
    </w:div>
    <w:div w:id="1310356989">
      <w:bodyDiv w:val="1"/>
      <w:marLeft w:val="0"/>
      <w:marRight w:val="0"/>
      <w:marTop w:val="0"/>
      <w:marBottom w:val="0"/>
      <w:divBdr>
        <w:top w:val="none" w:sz="0" w:space="0" w:color="auto"/>
        <w:left w:val="none" w:sz="0" w:space="0" w:color="auto"/>
        <w:bottom w:val="none" w:sz="0" w:space="0" w:color="auto"/>
        <w:right w:val="none" w:sz="0" w:space="0" w:color="auto"/>
      </w:divBdr>
    </w:div>
    <w:div w:id="1331523932">
      <w:bodyDiv w:val="1"/>
      <w:marLeft w:val="0"/>
      <w:marRight w:val="0"/>
      <w:marTop w:val="0"/>
      <w:marBottom w:val="0"/>
      <w:divBdr>
        <w:top w:val="none" w:sz="0" w:space="0" w:color="auto"/>
        <w:left w:val="none" w:sz="0" w:space="0" w:color="auto"/>
        <w:bottom w:val="none" w:sz="0" w:space="0" w:color="auto"/>
        <w:right w:val="none" w:sz="0" w:space="0" w:color="auto"/>
      </w:divBdr>
      <w:divsChild>
        <w:div w:id="1172647177">
          <w:marLeft w:val="720"/>
          <w:marRight w:val="0"/>
          <w:marTop w:val="120"/>
          <w:marBottom w:val="0"/>
          <w:divBdr>
            <w:top w:val="none" w:sz="0" w:space="0" w:color="auto"/>
            <w:left w:val="none" w:sz="0" w:space="0" w:color="auto"/>
            <w:bottom w:val="none" w:sz="0" w:space="0" w:color="auto"/>
            <w:right w:val="none" w:sz="0" w:space="0" w:color="auto"/>
          </w:divBdr>
        </w:div>
        <w:div w:id="1626498327">
          <w:marLeft w:val="720"/>
          <w:marRight w:val="0"/>
          <w:marTop w:val="120"/>
          <w:marBottom w:val="0"/>
          <w:divBdr>
            <w:top w:val="none" w:sz="0" w:space="0" w:color="auto"/>
            <w:left w:val="none" w:sz="0" w:space="0" w:color="auto"/>
            <w:bottom w:val="none" w:sz="0" w:space="0" w:color="auto"/>
            <w:right w:val="none" w:sz="0" w:space="0" w:color="auto"/>
          </w:divBdr>
        </w:div>
      </w:divsChild>
    </w:div>
    <w:div w:id="1381978298">
      <w:bodyDiv w:val="1"/>
      <w:marLeft w:val="0"/>
      <w:marRight w:val="0"/>
      <w:marTop w:val="0"/>
      <w:marBottom w:val="0"/>
      <w:divBdr>
        <w:top w:val="none" w:sz="0" w:space="0" w:color="auto"/>
        <w:left w:val="none" w:sz="0" w:space="0" w:color="auto"/>
        <w:bottom w:val="none" w:sz="0" w:space="0" w:color="auto"/>
        <w:right w:val="none" w:sz="0" w:space="0" w:color="auto"/>
      </w:divBdr>
    </w:div>
    <w:div w:id="1429614579">
      <w:bodyDiv w:val="1"/>
      <w:marLeft w:val="0"/>
      <w:marRight w:val="0"/>
      <w:marTop w:val="0"/>
      <w:marBottom w:val="0"/>
      <w:divBdr>
        <w:top w:val="none" w:sz="0" w:space="0" w:color="auto"/>
        <w:left w:val="none" w:sz="0" w:space="0" w:color="auto"/>
        <w:bottom w:val="none" w:sz="0" w:space="0" w:color="auto"/>
        <w:right w:val="none" w:sz="0" w:space="0" w:color="auto"/>
      </w:divBdr>
      <w:divsChild>
        <w:div w:id="1941258180">
          <w:marLeft w:val="1094"/>
          <w:marRight w:val="0"/>
          <w:marTop w:val="100"/>
          <w:marBottom w:val="0"/>
          <w:divBdr>
            <w:top w:val="none" w:sz="0" w:space="0" w:color="auto"/>
            <w:left w:val="none" w:sz="0" w:space="0" w:color="auto"/>
            <w:bottom w:val="none" w:sz="0" w:space="0" w:color="auto"/>
            <w:right w:val="none" w:sz="0" w:space="0" w:color="auto"/>
          </w:divBdr>
        </w:div>
      </w:divsChild>
    </w:div>
    <w:div w:id="1583904795">
      <w:bodyDiv w:val="1"/>
      <w:marLeft w:val="0"/>
      <w:marRight w:val="0"/>
      <w:marTop w:val="0"/>
      <w:marBottom w:val="0"/>
      <w:divBdr>
        <w:top w:val="none" w:sz="0" w:space="0" w:color="auto"/>
        <w:left w:val="none" w:sz="0" w:space="0" w:color="auto"/>
        <w:bottom w:val="none" w:sz="0" w:space="0" w:color="auto"/>
        <w:right w:val="none" w:sz="0" w:space="0" w:color="auto"/>
      </w:divBdr>
    </w:div>
    <w:div w:id="1737623802">
      <w:bodyDiv w:val="1"/>
      <w:marLeft w:val="0"/>
      <w:marRight w:val="0"/>
      <w:marTop w:val="0"/>
      <w:marBottom w:val="0"/>
      <w:divBdr>
        <w:top w:val="none" w:sz="0" w:space="0" w:color="auto"/>
        <w:left w:val="none" w:sz="0" w:space="0" w:color="auto"/>
        <w:bottom w:val="none" w:sz="0" w:space="0" w:color="auto"/>
        <w:right w:val="none" w:sz="0" w:space="0" w:color="auto"/>
      </w:divBdr>
    </w:div>
    <w:div w:id="1817187483">
      <w:bodyDiv w:val="1"/>
      <w:marLeft w:val="0"/>
      <w:marRight w:val="0"/>
      <w:marTop w:val="0"/>
      <w:marBottom w:val="0"/>
      <w:divBdr>
        <w:top w:val="none" w:sz="0" w:space="0" w:color="auto"/>
        <w:left w:val="none" w:sz="0" w:space="0" w:color="auto"/>
        <w:bottom w:val="none" w:sz="0" w:space="0" w:color="auto"/>
        <w:right w:val="none" w:sz="0" w:space="0" w:color="auto"/>
      </w:divBdr>
    </w:div>
    <w:div w:id="202886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e.negru@energie.gov.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nergy-community.org/legal/acqu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F2372-2618-4B72-B8D0-A8E24395B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10936</Words>
  <Characters>63435</Characters>
  <Application>Microsoft Office Word</Application>
  <DocSecurity>0</DocSecurity>
  <Lines>528</Lines>
  <Paragraphs>148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TB. Bucur</dc:creator>
  <cp:keywords/>
  <dc:description/>
  <cp:lastModifiedBy>Ion Andronic</cp:lastModifiedBy>
  <cp:revision>6</cp:revision>
  <dcterms:created xsi:type="dcterms:W3CDTF">2023-06-16T07:10:00Z</dcterms:created>
  <dcterms:modified xsi:type="dcterms:W3CDTF">2023-06-18T09:22:00Z</dcterms:modified>
</cp:coreProperties>
</file>