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7E" w:rsidRPr="003D01FF" w:rsidRDefault="00F1267E" w:rsidP="00713472">
      <w:pPr>
        <w:rPr>
          <w:b/>
          <w:szCs w:val="20"/>
          <w:lang w:val="ro-RO"/>
        </w:rPr>
      </w:pPr>
    </w:p>
    <w:tbl>
      <w:tblPr>
        <w:tblW w:w="5760" w:type="dxa"/>
        <w:tblInd w:w="-360" w:type="dxa"/>
        <w:tblLayout w:type="fixed"/>
        <w:tblLook w:val="0000" w:firstRow="0" w:lastRow="0" w:firstColumn="0" w:lastColumn="0" w:noHBand="0" w:noVBand="0"/>
      </w:tblPr>
      <w:tblGrid>
        <w:gridCol w:w="1350"/>
        <w:gridCol w:w="4410"/>
      </w:tblGrid>
      <w:tr w:rsidR="00FD5CC9" w:rsidRPr="00B12ECA" w:rsidTr="00FD5CC9">
        <w:trPr>
          <w:trHeight w:val="1530"/>
        </w:trPr>
        <w:tc>
          <w:tcPr>
            <w:tcW w:w="1350" w:type="dxa"/>
          </w:tcPr>
          <w:p w:rsidR="00FD5CC9" w:rsidRPr="003D01FF" w:rsidRDefault="00FD5CC9" w:rsidP="00091BC5">
            <w:pPr>
              <w:spacing w:line="276" w:lineRule="auto"/>
              <w:rPr>
                <w:rFonts w:ascii="Academy" w:hAnsi="Academy"/>
                <w:lang w:val="ro-RO"/>
              </w:rPr>
            </w:pPr>
            <w:r w:rsidRPr="003D01FF">
              <w:rPr>
                <w:rFonts w:ascii="Academy" w:hAnsi="Academy"/>
                <w:noProof/>
              </w:rPr>
              <w:drawing>
                <wp:inline distT="0" distB="0" distL="0" distR="0">
                  <wp:extent cx="762000" cy="914400"/>
                  <wp:effectExtent l="0" t="0" r="0" b="0"/>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4410" w:type="dxa"/>
          </w:tcPr>
          <w:p w:rsidR="00FD5CC9" w:rsidRPr="003D01FF" w:rsidRDefault="00FD5CC9" w:rsidP="00091BC5">
            <w:pPr>
              <w:spacing w:line="276" w:lineRule="auto"/>
              <w:rPr>
                <w:b/>
                <w:lang w:val="ro-RO"/>
              </w:rPr>
            </w:pPr>
            <w:r w:rsidRPr="003D01FF">
              <w:rPr>
                <w:b/>
                <w:lang w:val="ro-RO"/>
              </w:rPr>
              <w:br/>
              <w:t>MINISTERUL FINANŢELOR</w:t>
            </w:r>
          </w:p>
          <w:p w:rsidR="00FD5CC9" w:rsidRPr="003D01FF" w:rsidRDefault="00FD5CC9" w:rsidP="00091BC5">
            <w:pPr>
              <w:spacing w:line="276" w:lineRule="auto"/>
              <w:rPr>
                <w:b/>
                <w:lang w:val="ro-RO"/>
              </w:rPr>
            </w:pPr>
            <w:r w:rsidRPr="003D01FF">
              <w:rPr>
                <w:b/>
                <w:lang w:val="ro-RO"/>
              </w:rPr>
              <w:t>AL REPUBLICII MOLDOVA</w:t>
            </w:r>
            <w:r w:rsidRPr="003D01FF">
              <w:rPr>
                <w:b/>
                <w:lang w:val="ro-RO"/>
              </w:rPr>
              <w:br/>
            </w:r>
          </w:p>
        </w:tc>
      </w:tr>
    </w:tbl>
    <w:p w:rsidR="00713472" w:rsidRPr="00831B54" w:rsidRDefault="00713472" w:rsidP="00713472">
      <w:pPr>
        <w:rPr>
          <w:sz w:val="16"/>
          <w:szCs w:val="16"/>
          <w:lang w:val="ro-RO"/>
        </w:rPr>
      </w:pPr>
    </w:p>
    <w:p w:rsidR="00713472" w:rsidRPr="00CE1D04" w:rsidRDefault="00713472" w:rsidP="00713472">
      <w:pPr>
        <w:pStyle w:val="1"/>
        <w:ind w:left="0"/>
        <w:jc w:val="center"/>
        <w:rPr>
          <w:spacing w:val="60"/>
          <w:sz w:val="24"/>
        </w:rPr>
      </w:pPr>
      <w:r w:rsidRPr="00CE1D04">
        <w:rPr>
          <w:spacing w:val="60"/>
          <w:sz w:val="24"/>
        </w:rPr>
        <w:t>ORDIN</w:t>
      </w:r>
    </w:p>
    <w:p w:rsidR="00713472" w:rsidRPr="00CE1D04" w:rsidRDefault="00713472" w:rsidP="00713472">
      <w:pPr>
        <w:jc w:val="center"/>
        <w:rPr>
          <w:lang w:val="ro-RO"/>
        </w:rPr>
      </w:pPr>
      <w:r w:rsidRPr="00CE1D04">
        <w:rPr>
          <w:lang w:val="ro-RO"/>
        </w:rPr>
        <w:t>mun. Chişinău</w:t>
      </w:r>
    </w:p>
    <w:p w:rsidR="00F536BA" w:rsidRPr="00CE1D04" w:rsidRDefault="00F536BA" w:rsidP="00713472">
      <w:pPr>
        <w:jc w:val="center"/>
        <w:rPr>
          <w:lang w:val="en-US"/>
        </w:rPr>
      </w:pPr>
    </w:p>
    <w:p w:rsidR="00713472" w:rsidRPr="00CE1D04" w:rsidRDefault="00DC521E" w:rsidP="00F30563">
      <w:pPr>
        <w:rPr>
          <w:b/>
          <w:u w:val="single"/>
          <w:lang w:val="ro-RO"/>
        </w:rPr>
      </w:pPr>
      <w:r w:rsidRPr="00CE1D04">
        <w:rPr>
          <w:b/>
          <w:bCs/>
          <w:u w:val="single"/>
          <w:lang w:val="ro-RO"/>
        </w:rPr>
        <w:t xml:space="preserve">____  </w:t>
      </w:r>
      <w:r w:rsidR="00713472" w:rsidRPr="00CE1D04">
        <w:rPr>
          <w:b/>
          <w:bCs/>
          <w:u w:val="single"/>
          <w:lang w:val="ro-RO"/>
        </w:rPr>
        <w:t>_____</w:t>
      </w:r>
      <w:r w:rsidRPr="00CE1D04">
        <w:rPr>
          <w:b/>
          <w:u w:val="single"/>
          <w:lang w:val="ro-RO"/>
        </w:rPr>
        <w:t>_____</w:t>
      </w:r>
      <w:r w:rsidR="007D3CC7">
        <w:rPr>
          <w:b/>
          <w:lang w:val="ro-RO"/>
        </w:rPr>
        <w:t xml:space="preserve"> 2023</w:t>
      </w:r>
      <w:r w:rsidR="008E0C1C" w:rsidRPr="00CE1D04">
        <w:rPr>
          <w:b/>
          <w:lang w:val="ro-RO"/>
        </w:rPr>
        <w:t xml:space="preserve">    </w:t>
      </w:r>
      <w:r w:rsidR="00713472" w:rsidRPr="00CE1D04">
        <w:rPr>
          <w:b/>
          <w:lang w:val="ro-RO"/>
        </w:rPr>
        <w:tab/>
      </w:r>
      <w:r w:rsidR="00713472" w:rsidRPr="00CE1D04">
        <w:rPr>
          <w:b/>
          <w:lang w:val="ro-RO"/>
        </w:rPr>
        <w:tab/>
      </w:r>
      <w:r w:rsidR="00713472" w:rsidRPr="00CE1D04">
        <w:rPr>
          <w:b/>
          <w:lang w:val="ro-RO"/>
        </w:rPr>
        <w:tab/>
      </w:r>
      <w:r w:rsidR="00713472" w:rsidRPr="00CE1D04">
        <w:rPr>
          <w:b/>
          <w:lang w:val="ro-RO"/>
        </w:rPr>
        <w:tab/>
      </w:r>
      <w:r w:rsidR="00F1267E" w:rsidRPr="00CE1D04">
        <w:rPr>
          <w:b/>
          <w:lang w:val="ro-RO"/>
        </w:rPr>
        <w:t xml:space="preserve">                         </w:t>
      </w:r>
      <w:r w:rsidRPr="00CE1D04">
        <w:rPr>
          <w:b/>
          <w:lang w:val="ro-RO"/>
        </w:rPr>
        <w:t xml:space="preserve">          </w:t>
      </w:r>
      <w:r w:rsidR="00F1267E" w:rsidRPr="00CE1D04">
        <w:rPr>
          <w:b/>
          <w:lang w:val="ro-RO"/>
        </w:rPr>
        <w:t xml:space="preserve">         </w:t>
      </w:r>
      <w:r w:rsidRPr="00CE1D04">
        <w:rPr>
          <w:b/>
          <w:lang w:val="ro-RO"/>
        </w:rPr>
        <w:t xml:space="preserve">      </w:t>
      </w:r>
      <w:r w:rsidR="00F30563">
        <w:rPr>
          <w:b/>
          <w:lang w:val="ro-RO"/>
        </w:rPr>
        <w:t xml:space="preserve">                              </w:t>
      </w:r>
      <w:r w:rsidR="00713472" w:rsidRPr="003417EF">
        <w:rPr>
          <w:b/>
          <w:lang w:val="ro-RO"/>
        </w:rPr>
        <w:t>Nr</w:t>
      </w:r>
      <w:r w:rsidR="00713472" w:rsidRPr="003417EF">
        <w:rPr>
          <w:b/>
          <w:u w:val="single"/>
          <w:lang w:val="ro-RO"/>
        </w:rPr>
        <w:t>.</w:t>
      </w:r>
      <w:r w:rsidR="00AD43B5" w:rsidRPr="003417EF">
        <w:rPr>
          <w:b/>
          <w:u w:val="single"/>
          <w:lang w:val="ro-RO"/>
        </w:rPr>
        <w:t>_____</w:t>
      </w:r>
    </w:p>
    <w:p w:rsidR="006A1986" w:rsidRPr="000D2C8E" w:rsidRDefault="006A1986" w:rsidP="00713472">
      <w:pPr>
        <w:rPr>
          <w:sz w:val="16"/>
          <w:szCs w:val="16"/>
          <w:lang w:val="ro-RO"/>
        </w:rPr>
      </w:pPr>
    </w:p>
    <w:p w:rsidR="006A1986" w:rsidRPr="009F5FB5" w:rsidRDefault="006A1986" w:rsidP="00713472">
      <w:pPr>
        <w:rPr>
          <w:sz w:val="18"/>
          <w:szCs w:val="18"/>
          <w:lang w:val="ro-RO"/>
        </w:rPr>
      </w:pPr>
    </w:p>
    <w:p w:rsidR="006A1986" w:rsidRPr="00671D9B" w:rsidRDefault="006A1986" w:rsidP="00EA01A1">
      <w:pPr>
        <w:rPr>
          <w:b/>
          <w:i/>
          <w:sz w:val="22"/>
          <w:lang w:val="ro-RO"/>
        </w:rPr>
      </w:pPr>
      <w:r w:rsidRPr="00671D9B">
        <w:rPr>
          <w:b/>
          <w:i/>
          <w:sz w:val="22"/>
          <w:lang w:val="ro-RO"/>
        </w:rPr>
        <w:t>Cu privire la</w:t>
      </w:r>
      <w:r w:rsidR="00DC521E" w:rsidRPr="00671D9B">
        <w:rPr>
          <w:b/>
          <w:i/>
          <w:sz w:val="22"/>
          <w:lang w:val="ro-RO"/>
        </w:rPr>
        <w:t xml:space="preserve"> modificarea </w:t>
      </w:r>
      <w:r w:rsidR="00EA01A1" w:rsidRPr="00671D9B">
        <w:rPr>
          <w:b/>
          <w:i/>
          <w:sz w:val="22"/>
          <w:lang w:val="ro-RO"/>
        </w:rPr>
        <w:t xml:space="preserve">Ordinului </w:t>
      </w:r>
      <w:r w:rsidR="00905462">
        <w:rPr>
          <w:b/>
          <w:i/>
          <w:sz w:val="22"/>
          <w:lang w:val="ro-RO"/>
        </w:rPr>
        <w:t>m</w:t>
      </w:r>
      <w:r w:rsidR="00EA01A1" w:rsidRPr="00671D9B">
        <w:rPr>
          <w:b/>
          <w:i/>
          <w:sz w:val="22"/>
          <w:lang w:val="ro-RO"/>
        </w:rPr>
        <w:t>inistrului</w:t>
      </w:r>
      <w:r w:rsidR="00DC521E" w:rsidRPr="00671D9B">
        <w:rPr>
          <w:b/>
          <w:i/>
          <w:sz w:val="22"/>
          <w:lang w:val="ro-RO"/>
        </w:rPr>
        <w:br/>
      </w:r>
      <w:r w:rsidR="00905462">
        <w:rPr>
          <w:b/>
          <w:i/>
          <w:sz w:val="22"/>
          <w:lang w:val="ro-RO"/>
        </w:rPr>
        <w:t>f</w:t>
      </w:r>
      <w:r w:rsidR="002B24AD" w:rsidRPr="00671D9B">
        <w:rPr>
          <w:b/>
          <w:i/>
          <w:sz w:val="22"/>
          <w:lang w:val="ro-RO"/>
        </w:rPr>
        <w:t>inanțelor nr. 94</w:t>
      </w:r>
      <w:r w:rsidR="00EA01A1" w:rsidRPr="00671D9B">
        <w:rPr>
          <w:b/>
          <w:i/>
          <w:sz w:val="22"/>
          <w:lang w:val="ro-RO"/>
        </w:rPr>
        <w:t xml:space="preserve">  din  </w:t>
      </w:r>
      <w:r w:rsidR="00F02B8A" w:rsidRPr="00671D9B">
        <w:rPr>
          <w:b/>
          <w:i/>
          <w:sz w:val="22"/>
          <w:lang w:val="ro-RO"/>
        </w:rPr>
        <w:t xml:space="preserve">30 iulie </w:t>
      </w:r>
      <w:r w:rsidR="002B24AD" w:rsidRPr="00671D9B">
        <w:rPr>
          <w:b/>
          <w:i/>
          <w:sz w:val="22"/>
          <w:lang w:val="ro-RO"/>
        </w:rPr>
        <w:t>2020</w:t>
      </w:r>
    </w:p>
    <w:p w:rsidR="005610A5" w:rsidRPr="004A20EB" w:rsidRDefault="005610A5" w:rsidP="00DC521E">
      <w:pPr>
        <w:jc w:val="both"/>
        <w:rPr>
          <w:sz w:val="16"/>
          <w:lang w:val="ro-RO"/>
        </w:rPr>
      </w:pPr>
    </w:p>
    <w:p w:rsidR="00BF671F" w:rsidRPr="00732C21" w:rsidRDefault="00BF671F" w:rsidP="005640DB">
      <w:pPr>
        <w:spacing w:line="276" w:lineRule="auto"/>
        <w:ind w:firstLine="720"/>
        <w:jc w:val="both"/>
        <w:rPr>
          <w:lang w:val="ro-RO"/>
        </w:rPr>
      </w:pPr>
    </w:p>
    <w:p w:rsidR="00333189" w:rsidRPr="00732C21" w:rsidRDefault="007D13C0" w:rsidP="005640DB">
      <w:pPr>
        <w:spacing w:line="276" w:lineRule="auto"/>
        <w:ind w:firstLine="720"/>
        <w:jc w:val="both"/>
        <w:rPr>
          <w:lang w:val="ro-RO"/>
        </w:rPr>
      </w:pPr>
      <w:r w:rsidRPr="00732C21">
        <w:rPr>
          <w:lang w:val="ro-RO"/>
        </w:rPr>
        <w:t>În temeiul pct.9 subpct.11</w:t>
      </w:r>
      <w:r w:rsidR="00B12ECA" w:rsidRPr="00732C21">
        <w:rPr>
          <w:lang w:val="ro-RO"/>
        </w:rPr>
        <w:t>)</w:t>
      </w:r>
      <w:r w:rsidRPr="00732C21">
        <w:rPr>
          <w:lang w:val="ro-RO"/>
        </w:rPr>
        <w:t xml:space="preserve"> din Regulamentul privind organizarea și funcționarea  Ministerului Finanțelor, aprobat prin Hotărârea Guvernului nr.696</w:t>
      </w:r>
      <w:r w:rsidR="00732C21" w:rsidRPr="00732C21">
        <w:rPr>
          <w:lang w:val="ro-RO"/>
        </w:rPr>
        <w:t>/</w:t>
      </w:r>
      <w:r w:rsidRPr="00732C21">
        <w:rPr>
          <w:lang w:val="ro-RO"/>
        </w:rPr>
        <w:t>2017 (Monitorul Oficial al Republicii Moldova</w:t>
      </w:r>
      <w:r w:rsidR="00701E49" w:rsidRPr="00732C21">
        <w:rPr>
          <w:lang w:val="ro-RO"/>
        </w:rPr>
        <w:t xml:space="preserve">, 2017, </w:t>
      </w:r>
      <w:r w:rsidRPr="00732C21">
        <w:rPr>
          <w:lang w:val="ro-RO"/>
        </w:rPr>
        <w:t>nr.329</w:t>
      </w:r>
      <w:r w:rsidR="00701E49" w:rsidRPr="00732C21">
        <w:rPr>
          <w:lang w:val="ro-RO"/>
        </w:rPr>
        <w:t>,</w:t>
      </w:r>
      <w:r w:rsidRPr="00732C21">
        <w:rPr>
          <w:lang w:val="ro-RO"/>
        </w:rPr>
        <w:t xml:space="preserve"> art.801), precum și a </w:t>
      </w:r>
      <w:proofErr w:type="spellStart"/>
      <w:r w:rsidRPr="00732C21">
        <w:rPr>
          <w:lang w:val="ro-RO"/>
        </w:rPr>
        <w:t>art.</w:t>
      </w:r>
      <w:r w:rsidR="0038174A" w:rsidRPr="00732C21">
        <w:rPr>
          <w:lang w:val="ro-RO"/>
        </w:rPr>
        <w:t>XX</w:t>
      </w:r>
      <w:r w:rsidR="00333189" w:rsidRPr="00732C21">
        <w:rPr>
          <w:lang w:val="ro-RO"/>
        </w:rPr>
        <w:t>VI</w:t>
      </w:r>
      <w:r w:rsidR="0038174A" w:rsidRPr="00732C21">
        <w:rPr>
          <w:lang w:val="ro-RO"/>
        </w:rPr>
        <w:t>I</w:t>
      </w:r>
      <w:proofErr w:type="spellEnd"/>
      <w:r w:rsidR="00333189" w:rsidRPr="00732C21">
        <w:rPr>
          <w:lang w:val="ro-RO"/>
        </w:rPr>
        <w:t xml:space="preserve"> </w:t>
      </w:r>
      <w:r w:rsidRPr="00732C21">
        <w:rPr>
          <w:lang w:val="ro-RO"/>
        </w:rPr>
        <w:t>alin.(</w:t>
      </w:r>
      <w:r w:rsidR="0038174A" w:rsidRPr="00732C21">
        <w:rPr>
          <w:lang w:val="ro-RO"/>
        </w:rPr>
        <w:t>3</w:t>
      </w:r>
      <w:r w:rsidRPr="00732C21">
        <w:rPr>
          <w:lang w:val="ro-RO"/>
        </w:rPr>
        <w:t xml:space="preserve">) din </w:t>
      </w:r>
      <w:r w:rsidR="0073419B" w:rsidRPr="00732C21">
        <w:rPr>
          <w:lang w:val="ro-RO"/>
        </w:rPr>
        <w:t>Legea nr.</w:t>
      </w:r>
      <w:r w:rsidR="007D3CC7" w:rsidRPr="00732C21">
        <w:rPr>
          <w:lang w:val="ro-RO"/>
        </w:rPr>
        <w:t>356</w:t>
      </w:r>
      <w:r w:rsidR="00A34276" w:rsidRPr="00732C21">
        <w:rPr>
          <w:lang w:val="ro-RO"/>
        </w:rPr>
        <w:t>/</w:t>
      </w:r>
      <w:r w:rsidR="0073419B" w:rsidRPr="00732C21">
        <w:rPr>
          <w:lang w:val="ro-RO"/>
        </w:rPr>
        <w:t xml:space="preserve">2022 </w:t>
      </w:r>
      <w:r w:rsidR="007D3CC7" w:rsidRPr="00732C21">
        <w:rPr>
          <w:lang w:val="ro-RO"/>
        </w:rPr>
        <w:t xml:space="preserve">pentru modificarea unor acte normative </w:t>
      </w:r>
      <w:r w:rsidRPr="00732C21">
        <w:rPr>
          <w:lang w:val="ro-RO"/>
        </w:rPr>
        <w:t>(Monitoru</w:t>
      </w:r>
      <w:r w:rsidR="0073419B" w:rsidRPr="00732C21">
        <w:rPr>
          <w:lang w:val="ro-RO"/>
        </w:rPr>
        <w:t>l Oficial al Republicii Moldova</w:t>
      </w:r>
      <w:r w:rsidR="00B12ECA" w:rsidRPr="00732C21">
        <w:rPr>
          <w:lang w:val="ro-RO"/>
        </w:rPr>
        <w:t>,</w:t>
      </w:r>
      <w:r w:rsidR="0073419B" w:rsidRPr="00732C21">
        <w:rPr>
          <w:lang w:val="ro-RO"/>
        </w:rPr>
        <w:t xml:space="preserve"> </w:t>
      </w:r>
      <w:r w:rsidR="0058724C" w:rsidRPr="00732C21">
        <w:rPr>
          <w:lang w:val="ro-RO"/>
        </w:rPr>
        <w:t>2022</w:t>
      </w:r>
      <w:r w:rsidR="0058724C" w:rsidRPr="00732C21">
        <w:rPr>
          <w:lang w:val="en-US"/>
        </w:rPr>
        <w:t xml:space="preserve">, </w:t>
      </w:r>
      <w:r w:rsidR="0073419B" w:rsidRPr="00732C21">
        <w:rPr>
          <w:lang w:val="ro-RO"/>
        </w:rPr>
        <w:t>nr.</w:t>
      </w:r>
      <w:r w:rsidR="007D3CC7" w:rsidRPr="00732C21">
        <w:rPr>
          <w:lang w:val="ro-RO"/>
        </w:rPr>
        <w:t>456</w:t>
      </w:r>
      <w:r w:rsidR="00732C21" w:rsidRPr="00732C21">
        <w:rPr>
          <w:lang w:val="ro-RO"/>
        </w:rPr>
        <w:t xml:space="preserve"> </w:t>
      </w:r>
      <w:r w:rsidR="003417EF" w:rsidRPr="00732C21">
        <w:rPr>
          <w:lang w:val="ro-RO"/>
        </w:rPr>
        <w:t>-</w:t>
      </w:r>
      <w:r w:rsidR="00732C21" w:rsidRPr="00732C21">
        <w:rPr>
          <w:lang w:val="ro-RO"/>
        </w:rPr>
        <w:t xml:space="preserve"> </w:t>
      </w:r>
      <w:r w:rsidR="007D3CC7" w:rsidRPr="00732C21">
        <w:rPr>
          <w:lang w:val="ro-RO"/>
        </w:rPr>
        <w:t>459</w:t>
      </w:r>
      <w:r w:rsidR="00A34276" w:rsidRPr="00732C21">
        <w:rPr>
          <w:lang w:val="ro-RO"/>
        </w:rPr>
        <w:t>, art.</w:t>
      </w:r>
      <w:r w:rsidR="007D3CC7" w:rsidRPr="00732C21">
        <w:rPr>
          <w:lang w:val="ro-RO"/>
        </w:rPr>
        <w:t>813</w:t>
      </w:r>
      <w:r w:rsidRPr="00732C21">
        <w:rPr>
          <w:lang w:val="ro-RO"/>
        </w:rPr>
        <w:t>),</w:t>
      </w:r>
    </w:p>
    <w:p w:rsidR="00D95DF7" w:rsidRPr="0065520F" w:rsidRDefault="00D95DF7" w:rsidP="005640DB">
      <w:pPr>
        <w:spacing w:line="276" w:lineRule="auto"/>
        <w:ind w:firstLine="720"/>
        <w:jc w:val="both"/>
        <w:rPr>
          <w:sz w:val="10"/>
          <w:szCs w:val="10"/>
          <w:lang w:val="ro-RO"/>
        </w:rPr>
      </w:pPr>
    </w:p>
    <w:p w:rsidR="00D95DF7" w:rsidRPr="00732C21" w:rsidRDefault="00D95DF7" w:rsidP="005640DB">
      <w:pPr>
        <w:spacing w:line="276" w:lineRule="auto"/>
        <w:ind w:firstLine="720"/>
        <w:jc w:val="center"/>
        <w:rPr>
          <w:b/>
          <w:lang w:val="ro-RO"/>
        </w:rPr>
      </w:pPr>
      <w:r w:rsidRPr="00732C21">
        <w:rPr>
          <w:b/>
          <w:lang w:val="ro-RO"/>
        </w:rPr>
        <w:t>O R D O N:</w:t>
      </w:r>
    </w:p>
    <w:p w:rsidR="00DC521E" w:rsidRPr="0065520F" w:rsidRDefault="00DC521E" w:rsidP="005640DB">
      <w:pPr>
        <w:spacing w:line="276" w:lineRule="auto"/>
        <w:ind w:firstLine="720"/>
        <w:jc w:val="center"/>
        <w:rPr>
          <w:b/>
          <w:sz w:val="8"/>
          <w:szCs w:val="8"/>
          <w:lang w:val="ro-RO"/>
        </w:rPr>
      </w:pPr>
    </w:p>
    <w:p w:rsidR="0046331E" w:rsidRPr="00732C21" w:rsidRDefault="00F02B8A" w:rsidP="005640DB">
      <w:pPr>
        <w:pStyle w:val="a3"/>
        <w:numPr>
          <w:ilvl w:val="0"/>
          <w:numId w:val="6"/>
        </w:numPr>
        <w:tabs>
          <w:tab w:val="left" w:pos="851"/>
        </w:tabs>
        <w:spacing w:line="276" w:lineRule="auto"/>
        <w:ind w:left="0" w:firstLine="567"/>
        <w:jc w:val="both"/>
        <w:rPr>
          <w:lang w:val="ro-RO"/>
        </w:rPr>
      </w:pPr>
      <w:r w:rsidRPr="00732C21">
        <w:rPr>
          <w:lang w:val="ro-RO"/>
        </w:rPr>
        <w:t xml:space="preserve">Ordinul </w:t>
      </w:r>
      <w:r w:rsidR="00830AEA" w:rsidRPr="00732C21">
        <w:rPr>
          <w:lang w:val="ro-RO"/>
        </w:rPr>
        <w:t>m</w:t>
      </w:r>
      <w:r w:rsidRPr="00732C21">
        <w:rPr>
          <w:lang w:val="ro-RO"/>
        </w:rPr>
        <w:t xml:space="preserve">inistrului </w:t>
      </w:r>
      <w:r w:rsidR="00830AEA" w:rsidRPr="00732C21">
        <w:rPr>
          <w:lang w:val="ro-RO"/>
        </w:rPr>
        <w:t>f</w:t>
      </w:r>
      <w:r w:rsidRPr="00732C21">
        <w:rPr>
          <w:lang w:val="ro-RO"/>
        </w:rPr>
        <w:t xml:space="preserve">inanțelor nr.94 din 30 iulie 2020 </w:t>
      </w:r>
      <w:r w:rsidR="00B12ECA" w:rsidRPr="00732C21">
        <w:rPr>
          <w:lang w:val="ro-RO"/>
        </w:rPr>
        <w:t xml:space="preserve">cu </w:t>
      </w:r>
      <w:r w:rsidRPr="00732C21">
        <w:rPr>
          <w:lang w:val="ro-RO"/>
        </w:rPr>
        <w:t xml:space="preserve">privire la aprobarea formularului tipizat (Forma IPC21) </w:t>
      </w:r>
      <w:r w:rsidR="005640DB">
        <w:rPr>
          <w:lang w:val="ro-RO"/>
        </w:rPr>
        <w:t>Declarația pr</w:t>
      </w:r>
      <w:r w:rsidR="00E471C4" w:rsidRPr="00732C21">
        <w:rPr>
          <w:lang w:val="ro-RO"/>
        </w:rPr>
        <w:t>i</w:t>
      </w:r>
      <w:r w:rsidR="005640DB">
        <w:rPr>
          <w:lang w:val="ro-RO"/>
        </w:rPr>
        <w:t>vi</w:t>
      </w:r>
      <w:r w:rsidR="00E471C4" w:rsidRPr="00732C21">
        <w:rPr>
          <w:lang w:val="ro-RO"/>
        </w:rPr>
        <w:t>nd reținerea impozitului pe venit, a primelor de asigurare obligatorie de asistență medicală și a contribuțiilor de asigurări sociale de stat obligatorii calculate</w:t>
      </w:r>
      <w:r w:rsidR="00473C09" w:rsidRPr="00732C21">
        <w:rPr>
          <w:lang w:val="ro-RO"/>
        </w:rPr>
        <w:t xml:space="preserve"> </w:t>
      </w:r>
      <w:r w:rsidRPr="00732C21">
        <w:rPr>
          <w:lang w:val="ro-RO"/>
        </w:rPr>
        <w:t xml:space="preserve">și a Instrucțiunii cu privire la modul de completare a formularului nominalizat </w:t>
      </w:r>
      <w:r w:rsidR="00D95DF7" w:rsidRPr="00732C21">
        <w:rPr>
          <w:lang w:val="ro-RO"/>
        </w:rPr>
        <w:t>(</w:t>
      </w:r>
      <w:r w:rsidR="00E471C4" w:rsidRPr="00732C21">
        <w:rPr>
          <w:lang w:val="ro-RO"/>
        </w:rPr>
        <w:t>Monitorul Oficial al R</w:t>
      </w:r>
      <w:r w:rsidR="0058724C" w:rsidRPr="00732C21">
        <w:rPr>
          <w:lang w:val="ro-RO"/>
        </w:rPr>
        <w:t xml:space="preserve">epublicii </w:t>
      </w:r>
      <w:r w:rsidR="00E471C4" w:rsidRPr="00732C21">
        <w:rPr>
          <w:lang w:val="ro-RO"/>
        </w:rPr>
        <w:t>Moldova</w:t>
      </w:r>
      <w:r w:rsidR="0058724C" w:rsidRPr="00732C21">
        <w:rPr>
          <w:lang w:val="ro-RO"/>
        </w:rPr>
        <w:t>, 2020,</w:t>
      </w:r>
      <w:r w:rsidR="00E471C4" w:rsidRPr="00732C21">
        <w:rPr>
          <w:lang w:val="ro-RO"/>
        </w:rPr>
        <w:t xml:space="preserve"> nr.199-204</w:t>
      </w:r>
      <w:r w:rsidR="00A97EF4" w:rsidRPr="00732C21">
        <w:rPr>
          <w:lang w:val="ro-RO"/>
        </w:rPr>
        <w:t>,</w:t>
      </w:r>
      <w:r w:rsidR="00E471C4" w:rsidRPr="00732C21">
        <w:rPr>
          <w:lang w:val="ro-RO"/>
        </w:rPr>
        <w:t xml:space="preserve"> art. 687</w:t>
      </w:r>
      <w:r w:rsidR="00D95DF7" w:rsidRPr="00732C21">
        <w:rPr>
          <w:lang w:val="ro-RO"/>
        </w:rPr>
        <w:t xml:space="preserve">), se </w:t>
      </w:r>
      <w:r w:rsidR="00271830" w:rsidRPr="00732C21">
        <w:rPr>
          <w:lang w:val="ro-RO"/>
        </w:rPr>
        <w:t>modifică, după cum urmează:</w:t>
      </w:r>
    </w:p>
    <w:p w:rsidR="00427F6D" w:rsidRPr="00732C21" w:rsidRDefault="007D13C0" w:rsidP="005640DB">
      <w:pPr>
        <w:pStyle w:val="a3"/>
        <w:numPr>
          <w:ilvl w:val="0"/>
          <w:numId w:val="15"/>
        </w:numPr>
        <w:spacing w:line="276" w:lineRule="auto"/>
        <w:ind w:left="0" w:firstLine="567"/>
        <w:jc w:val="both"/>
        <w:rPr>
          <w:lang w:val="ro-RO"/>
        </w:rPr>
      </w:pPr>
      <w:r w:rsidRPr="00732C21">
        <w:rPr>
          <w:lang w:val="ro-RO"/>
        </w:rPr>
        <w:t xml:space="preserve">În Anexa </w:t>
      </w:r>
      <w:r w:rsidR="00682C9A" w:rsidRPr="00732C21">
        <w:rPr>
          <w:lang w:val="ro-RO"/>
        </w:rPr>
        <w:t>nr.1</w:t>
      </w:r>
      <w:r w:rsidRPr="00732C21">
        <w:rPr>
          <w:lang w:val="ro-RO"/>
        </w:rPr>
        <w:t>:</w:t>
      </w:r>
    </w:p>
    <w:p w:rsidR="00967600" w:rsidRPr="00C979DA" w:rsidRDefault="008B74A9" w:rsidP="005640DB">
      <w:pPr>
        <w:pStyle w:val="a3"/>
        <w:numPr>
          <w:ilvl w:val="0"/>
          <w:numId w:val="21"/>
        </w:numPr>
        <w:spacing w:line="276" w:lineRule="auto"/>
        <w:jc w:val="both"/>
        <w:rPr>
          <w:lang w:val="ro-RO"/>
        </w:rPr>
      </w:pPr>
      <w:r w:rsidRPr="00732C21">
        <w:rPr>
          <w:lang w:val="ro-RO"/>
        </w:rPr>
        <w:t>în Tabelul nr.1</w:t>
      </w:r>
      <w:r w:rsidR="000D2C8E" w:rsidRPr="00732C21">
        <w:rPr>
          <w:lang w:val="ro-RO"/>
        </w:rPr>
        <w:t xml:space="preserve">, </w:t>
      </w:r>
      <w:r w:rsidR="00FE627E" w:rsidRPr="00C979DA">
        <w:rPr>
          <w:lang w:val="ro-RO"/>
        </w:rPr>
        <w:t>după Anex</w:t>
      </w:r>
      <w:r w:rsidR="00C979DA">
        <w:rPr>
          <w:lang w:val="ro-RO"/>
        </w:rPr>
        <w:t>ă</w:t>
      </w:r>
      <w:r w:rsidR="00FE627E" w:rsidRPr="00C979DA">
        <w:rPr>
          <w:lang w:val="ro-RO"/>
        </w:rPr>
        <w:t xml:space="preserve">  se completează cu </w:t>
      </w:r>
      <w:r w:rsidR="00967600" w:rsidRPr="00C979DA">
        <w:rPr>
          <w:lang w:val="ro-RO"/>
        </w:rPr>
        <w:t>T</w:t>
      </w:r>
      <w:r w:rsidR="00FE627E" w:rsidRPr="00C979DA">
        <w:rPr>
          <w:lang w:val="ro-RO"/>
        </w:rPr>
        <w:t>abelul nr.1.1 cu următorul cuprins:</w:t>
      </w:r>
    </w:p>
    <w:p w:rsidR="00F57DC2" w:rsidRPr="00732C21" w:rsidRDefault="00967600" w:rsidP="005640DB">
      <w:pPr>
        <w:spacing w:line="276" w:lineRule="auto"/>
        <w:ind w:firstLine="340"/>
        <w:jc w:val="both"/>
        <w:rPr>
          <w:lang w:val="ro-MD"/>
        </w:rPr>
      </w:pPr>
      <w:r w:rsidRPr="00732C21">
        <w:rPr>
          <w:lang w:val="ro-RO"/>
        </w:rPr>
        <w:t>„</w:t>
      </w:r>
      <w:r w:rsidR="00F57DC2" w:rsidRPr="00732C21">
        <w:rPr>
          <w:lang w:val="ro-RO"/>
        </w:rPr>
        <w:t xml:space="preserve">Tabelul nr.1.1  Suma impozitului pe venit calculat din dividendele plătite, </w:t>
      </w:r>
      <w:r w:rsidR="00F57DC2" w:rsidRPr="00732C21">
        <w:rPr>
          <w:lang w:val="ro-MD"/>
        </w:rPr>
        <w:t>inclusiv sub formă de acțiuni sau cote p</w:t>
      </w:r>
      <w:r w:rsidR="00F57DC2" w:rsidRPr="00732C21">
        <w:rPr>
          <w:lang w:val="ro-RO"/>
        </w:rPr>
        <w:t>ă</w:t>
      </w:r>
      <w:proofErr w:type="spellStart"/>
      <w:r w:rsidR="00F57DC2" w:rsidRPr="00732C21">
        <w:rPr>
          <w:lang w:val="ro-MD"/>
        </w:rPr>
        <w:t>rți</w:t>
      </w:r>
      <w:proofErr w:type="spellEnd"/>
      <w:r w:rsidR="00F57DC2" w:rsidRPr="00732C21">
        <w:rPr>
          <w:lang w:val="ro-MD"/>
        </w:rPr>
        <w:t>, aferent profitului obținut în perioadele fiscale 2023</w:t>
      </w:r>
      <w:r w:rsidR="000D2C8E" w:rsidRPr="00732C21">
        <w:rPr>
          <w:lang w:val="ro-MD"/>
        </w:rPr>
        <w:t xml:space="preserve"> - </w:t>
      </w:r>
      <w:r w:rsidR="00F57DC2" w:rsidRPr="00732C21">
        <w:rPr>
          <w:lang w:val="ro-MD"/>
        </w:rPr>
        <w:t>2025 inclusiv:</w:t>
      </w:r>
    </w:p>
    <w:p w:rsidR="00F57DC2" w:rsidRPr="000D2C8E" w:rsidRDefault="00F57DC2" w:rsidP="00F57DC2">
      <w:pPr>
        <w:ind w:firstLine="340"/>
        <w:jc w:val="both"/>
        <w:rPr>
          <w:sz w:val="6"/>
          <w:szCs w:val="6"/>
          <w:lang w:val="ro-MD"/>
        </w:rPr>
      </w:pPr>
    </w:p>
    <w:tbl>
      <w:tblPr>
        <w:tblStyle w:val="TableNormal"/>
        <w:tblpPr w:leftFromText="180" w:rightFromText="180" w:vertAnchor="text" w:horzAnchor="margin" w:tblpX="-10" w:tblpY="4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1E0" w:firstRow="1" w:lastRow="1" w:firstColumn="1" w:lastColumn="1" w:noHBand="0" w:noVBand="0"/>
      </w:tblPr>
      <w:tblGrid>
        <w:gridCol w:w="562"/>
        <w:gridCol w:w="1560"/>
        <w:gridCol w:w="1275"/>
        <w:gridCol w:w="1560"/>
        <w:gridCol w:w="1134"/>
        <w:gridCol w:w="1984"/>
        <w:gridCol w:w="1701"/>
      </w:tblGrid>
      <w:tr w:rsidR="00F57DC2" w:rsidRPr="00AD52A5" w:rsidTr="00B243FB">
        <w:trPr>
          <w:trHeight w:val="712"/>
        </w:trPr>
        <w:tc>
          <w:tcPr>
            <w:tcW w:w="562" w:type="dxa"/>
            <w:shd w:val="clear" w:color="auto" w:fill="auto"/>
          </w:tcPr>
          <w:p w:rsidR="00F57DC2" w:rsidRPr="00C26285" w:rsidRDefault="00F57DC2" w:rsidP="000D2C8E">
            <w:pPr>
              <w:pStyle w:val="TableParagraph"/>
              <w:ind w:left="148" w:right="428" w:hanging="41"/>
              <w:jc w:val="center"/>
              <w:rPr>
                <w:i/>
                <w:sz w:val="20"/>
                <w:szCs w:val="20"/>
              </w:rPr>
            </w:pPr>
          </w:p>
          <w:p w:rsidR="00F57DC2" w:rsidRPr="00C26285" w:rsidRDefault="00F57DC2" w:rsidP="000D2C8E">
            <w:pPr>
              <w:jc w:val="center"/>
              <w:rPr>
                <w:b/>
                <w:sz w:val="20"/>
                <w:szCs w:val="20"/>
                <w:lang w:val="ro-RO" w:eastAsia="en-US"/>
              </w:rPr>
            </w:pPr>
            <w:r w:rsidRPr="00C26285">
              <w:rPr>
                <w:b/>
                <w:sz w:val="20"/>
                <w:szCs w:val="20"/>
                <w:lang w:val="ro-RO" w:eastAsia="en-US"/>
              </w:rPr>
              <w:t>Nr.</w:t>
            </w:r>
          </w:p>
          <w:p w:rsidR="00F57DC2" w:rsidRPr="00C26285" w:rsidRDefault="00F57DC2" w:rsidP="000D2C8E">
            <w:pPr>
              <w:jc w:val="center"/>
              <w:rPr>
                <w:sz w:val="20"/>
                <w:szCs w:val="20"/>
                <w:lang w:val="ro-RO" w:eastAsia="en-US"/>
              </w:rPr>
            </w:pPr>
            <w:proofErr w:type="spellStart"/>
            <w:r w:rsidRPr="00C26285">
              <w:rPr>
                <w:b/>
                <w:sz w:val="20"/>
                <w:szCs w:val="20"/>
                <w:lang w:val="ro-RO" w:eastAsia="en-US"/>
              </w:rPr>
              <w:t>ctr</w:t>
            </w:r>
            <w:proofErr w:type="spellEnd"/>
          </w:p>
        </w:tc>
        <w:tc>
          <w:tcPr>
            <w:tcW w:w="1560" w:type="dxa"/>
            <w:shd w:val="clear" w:color="auto" w:fill="auto"/>
          </w:tcPr>
          <w:p w:rsidR="00F57DC2" w:rsidRPr="00C26285" w:rsidRDefault="00F57DC2" w:rsidP="000D2C8E">
            <w:pPr>
              <w:pStyle w:val="TableParagraph"/>
              <w:spacing w:line="160" w:lineRule="exact"/>
              <w:jc w:val="center"/>
              <w:rPr>
                <w:b/>
                <w:sz w:val="20"/>
                <w:szCs w:val="20"/>
              </w:rPr>
            </w:pPr>
          </w:p>
          <w:p w:rsidR="00F57DC2" w:rsidRPr="00C26285" w:rsidRDefault="00F57DC2" w:rsidP="000D2C8E">
            <w:pPr>
              <w:pStyle w:val="TableParagraph"/>
              <w:spacing w:line="160" w:lineRule="exact"/>
              <w:jc w:val="center"/>
              <w:rPr>
                <w:b/>
                <w:sz w:val="20"/>
                <w:szCs w:val="20"/>
              </w:rPr>
            </w:pPr>
          </w:p>
          <w:p w:rsidR="00F57DC2" w:rsidRPr="00C26285" w:rsidRDefault="00F57DC2" w:rsidP="000D2C8E">
            <w:pPr>
              <w:pStyle w:val="TableParagraph"/>
              <w:spacing w:line="276" w:lineRule="auto"/>
              <w:jc w:val="center"/>
              <w:rPr>
                <w:b/>
                <w:sz w:val="20"/>
                <w:szCs w:val="20"/>
              </w:rPr>
            </w:pPr>
            <w:r w:rsidRPr="00C26285">
              <w:rPr>
                <w:b/>
                <w:sz w:val="20"/>
                <w:szCs w:val="20"/>
              </w:rPr>
              <w:t xml:space="preserve">Perioada fiscală </w:t>
            </w:r>
            <w:r w:rsidRPr="00C26285">
              <w:rPr>
                <w:b/>
                <w:sz w:val="20"/>
                <w:szCs w:val="20"/>
                <w:lang w:val="ru-RU"/>
              </w:rPr>
              <w:t>î</w:t>
            </w:r>
            <w:r w:rsidRPr="00C26285">
              <w:rPr>
                <w:b/>
                <w:sz w:val="20"/>
                <w:szCs w:val="20"/>
              </w:rPr>
              <w:t>n care</w:t>
            </w:r>
            <w:r w:rsidR="005640DB" w:rsidRPr="00C26285">
              <w:rPr>
                <w:b/>
                <w:sz w:val="20"/>
                <w:szCs w:val="20"/>
              </w:rPr>
              <w:t xml:space="preserve"> s-a</w:t>
            </w:r>
          </w:p>
          <w:p w:rsidR="00F57DC2" w:rsidRPr="00C26285" w:rsidRDefault="00F57DC2" w:rsidP="000D2C8E">
            <w:pPr>
              <w:pStyle w:val="TableParagraph"/>
              <w:spacing w:line="276" w:lineRule="auto"/>
              <w:jc w:val="center"/>
              <w:rPr>
                <w:i/>
                <w:sz w:val="20"/>
                <w:szCs w:val="20"/>
              </w:rPr>
            </w:pPr>
            <w:r w:rsidRPr="00C26285">
              <w:rPr>
                <w:b/>
                <w:sz w:val="20"/>
                <w:szCs w:val="20"/>
              </w:rPr>
              <w:t>obținut profitul</w:t>
            </w:r>
          </w:p>
        </w:tc>
        <w:tc>
          <w:tcPr>
            <w:tcW w:w="1275" w:type="dxa"/>
            <w:shd w:val="clear" w:color="auto" w:fill="auto"/>
          </w:tcPr>
          <w:p w:rsidR="00F57DC2" w:rsidRDefault="00F57DC2" w:rsidP="000D2C8E">
            <w:pPr>
              <w:pStyle w:val="TableParagraph"/>
              <w:tabs>
                <w:tab w:val="left" w:pos="2609"/>
              </w:tabs>
              <w:ind w:left="108" w:right="188"/>
              <w:jc w:val="center"/>
              <w:rPr>
                <w:b/>
                <w:sz w:val="20"/>
                <w:szCs w:val="20"/>
              </w:rPr>
            </w:pPr>
            <w:r w:rsidRPr="00C26285">
              <w:rPr>
                <w:b/>
                <w:sz w:val="20"/>
                <w:szCs w:val="20"/>
              </w:rPr>
              <w:t>Suma</w:t>
            </w:r>
            <w:r w:rsidRPr="00C26285">
              <w:rPr>
                <w:b/>
                <w:spacing w:val="-3"/>
                <w:sz w:val="20"/>
                <w:szCs w:val="20"/>
              </w:rPr>
              <w:t xml:space="preserve"> </w:t>
            </w:r>
            <w:r w:rsidR="001F1154">
              <w:rPr>
                <w:b/>
                <w:sz w:val="20"/>
                <w:szCs w:val="20"/>
              </w:rPr>
              <w:t>profitului determinat</w:t>
            </w:r>
            <w:r w:rsidRPr="00C26285">
              <w:rPr>
                <w:b/>
                <w:sz w:val="20"/>
                <w:szCs w:val="20"/>
              </w:rPr>
              <w:t xml:space="preserve"> conform situațiilor financiare</w:t>
            </w:r>
          </w:p>
          <w:p w:rsidR="00032C09" w:rsidRPr="00C26285" w:rsidRDefault="00032C09" w:rsidP="000D2C8E">
            <w:pPr>
              <w:pStyle w:val="TableParagraph"/>
              <w:tabs>
                <w:tab w:val="left" w:pos="2609"/>
              </w:tabs>
              <w:ind w:left="108" w:right="188"/>
              <w:jc w:val="center"/>
              <w:rPr>
                <w:i/>
                <w:strike/>
                <w:sz w:val="20"/>
                <w:szCs w:val="20"/>
              </w:rPr>
            </w:pPr>
            <w:r>
              <w:rPr>
                <w:b/>
                <w:sz w:val="20"/>
                <w:szCs w:val="20"/>
              </w:rPr>
              <w:t>(lei)</w:t>
            </w:r>
          </w:p>
        </w:tc>
        <w:tc>
          <w:tcPr>
            <w:tcW w:w="1560" w:type="dxa"/>
            <w:shd w:val="clear" w:color="auto" w:fill="auto"/>
          </w:tcPr>
          <w:p w:rsidR="00F57DC2" w:rsidRPr="00C26285" w:rsidRDefault="00F57DC2" w:rsidP="000D2C8E">
            <w:pPr>
              <w:pStyle w:val="TableParagraph"/>
              <w:spacing w:line="237" w:lineRule="auto"/>
              <w:ind w:left="108" w:right="265"/>
              <w:jc w:val="center"/>
              <w:rPr>
                <w:b/>
                <w:sz w:val="20"/>
                <w:szCs w:val="20"/>
              </w:rPr>
            </w:pPr>
            <w:r w:rsidRPr="00C26285">
              <w:rPr>
                <w:b/>
                <w:sz w:val="20"/>
                <w:szCs w:val="20"/>
              </w:rPr>
              <w:t xml:space="preserve">Suma profitului repartizat sub formă de </w:t>
            </w:r>
            <w:r w:rsidRPr="00C26285">
              <w:rPr>
                <w:sz w:val="20"/>
                <w:szCs w:val="20"/>
              </w:rPr>
              <w:t xml:space="preserve"> </w:t>
            </w:r>
            <w:r w:rsidRPr="00C26285">
              <w:rPr>
                <w:b/>
                <w:sz w:val="20"/>
                <w:szCs w:val="20"/>
              </w:rPr>
              <w:t>dividende, acțiuni sau cote părți</w:t>
            </w:r>
            <w:r w:rsidR="00032C09">
              <w:rPr>
                <w:b/>
                <w:sz w:val="20"/>
                <w:szCs w:val="20"/>
              </w:rPr>
              <w:t xml:space="preserve"> (lei)</w:t>
            </w:r>
          </w:p>
        </w:tc>
        <w:tc>
          <w:tcPr>
            <w:tcW w:w="1134" w:type="dxa"/>
            <w:shd w:val="clear" w:color="auto" w:fill="auto"/>
          </w:tcPr>
          <w:p w:rsidR="00B637A9" w:rsidRDefault="00B637A9" w:rsidP="000D2C8E">
            <w:pPr>
              <w:pStyle w:val="TableParagraph"/>
              <w:spacing w:line="237" w:lineRule="auto"/>
              <w:ind w:left="108" w:right="265"/>
              <w:jc w:val="center"/>
              <w:rPr>
                <w:b/>
                <w:sz w:val="20"/>
                <w:szCs w:val="20"/>
              </w:rPr>
            </w:pPr>
          </w:p>
          <w:p w:rsidR="00F57DC2" w:rsidRPr="00C26285" w:rsidRDefault="00F57DC2" w:rsidP="000D2C8E">
            <w:pPr>
              <w:pStyle w:val="TableParagraph"/>
              <w:spacing w:line="237" w:lineRule="auto"/>
              <w:ind w:left="108" w:right="265"/>
              <w:jc w:val="center"/>
              <w:rPr>
                <w:b/>
                <w:sz w:val="20"/>
                <w:szCs w:val="20"/>
              </w:rPr>
            </w:pPr>
            <w:bookmarkStart w:id="0" w:name="_GoBack"/>
            <w:bookmarkEnd w:id="0"/>
            <w:proofErr w:type="spellStart"/>
            <w:r w:rsidRPr="00C26285">
              <w:rPr>
                <w:b/>
                <w:sz w:val="20"/>
                <w:szCs w:val="20"/>
              </w:rPr>
              <w:t>Prorata</w:t>
            </w:r>
            <w:proofErr w:type="spellEnd"/>
          </w:p>
        </w:tc>
        <w:tc>
          <w:tcPr>
            <w:tcW w:w="1984" w:type="dxa"/>
            <w:shd w:val="clear" w:color="auto" w:fill="auto"/>
          </w:tcPr>
          <w:p w:rsidR="00F57DC2" w:rsidRDefault="00F57DC2" w:rsidP="000D2C8E">
            <w:pPr>
              <w:pStyle w:val="TableParagraph"/>
              <w:ind w:left="105" w:right="294"/>
              <w:jc w:val="center"/>
              <w:rPr>
                <w:i/>
                <w:sz w:val="20"/>
                <w:szCs w:val="20"/>
              </w:rPr>
            </w:pPr>
            <w:r w:rsidRPr="00C26285">
              <w:rPr>
                <w:b/>
                <w:sz w:val="20"/>
                <w:szCs w:val="20"/>
              </w:rPr>
              <w:t xml:space="preserve">Suma impozitului pe venit calculat aferent perioadei menționate </w:t>
            </w:r>
            <w:r w:rsidRPr="004F0167">
              <w:rPr>
                <w:i/>
                <w:sz w:val="20"/>
                <w:szCs w:val="20"/>
              </w:rPr>
              <w:t>(rând 170 din Declarația forma VEN12)</w:t>
            </w:r>
          </w:p>
          <w:p w:rsidR="00032C09" w:rsidRPr="00C26285" w:rsidRDefault="00032C09" w:rsidP="000D2C8E">
            <w:pPr>
              <w:pStyle w:val="TableParagraph"/>
              <w:ind w:left="105" w:right="294"/>
              <w:jc w:val="center"/>
              <w:rPr>
                <w:i/>
                <w:sz w:val="20"/>
                <w:szCs w:val="20"/>
              </w:rPr>
            </w:pPr>
            <w:r>
              <w:rPr>
                <w:b/>
                <w:sz w:val="20"/>
                <w:szCs w:val="20"/>
              </w:rPr>
              <w:t>(lei)</w:t>
            </w:r>
          </w:p>
        </w:tc>
        <w:tc>
          <w:tcPr>
            <w:tcW w:w="1701" w:type="dxa"/>
          </w:tcPr>
          <w:p w:rsidR="00F57DC2" w:rsidRPr="00C26285" w:rsidRDefault="00F57DC2" w:rsidP="000D2C8E">
            <w:pPr>
              <w:pStyle w:val="TableParagraph"/>
              <w:ind w:left="105" w:right="294"/>
              <w:jc w:val="center"/>
              <w:rPr>
                <w:b/>
                <w:sz w:val="20"/>
                <w:szCs w:val="20"/>
              </w:rPr>
            </w:pPr>
            <w:r w:rsidRPr="00C26285">
              <w:rPr>
                <w:b/>
                <w:sz w:val="20"/>
                <w:szCs w:val="20"/>
              </w:rPr>
              <w:t>Suma impozitului pe venit calculat, conform art.87 alin.(1</w:t>
            </w:r>
            <w:r w:rsidRPr="00C26285">
              <w:rPr>
                <w:b/>
                <w:sz w:val="20"/>
                <w:szCs w:val="20"/>
                <w:vertAlign w:val="superscript"/>
              </w:rPr>
              <w:t>1</w:t>
            </w:r>
            <w:r w:rsidRPr="00C26285">
              <w:rPr>
                <w:b/>
                <w:sz w:val="20"/>
                <w:szCs w:val="20"/>
              </w:rPr>
              <w:t>) CF (lei)</w:t>
            </w:r>
          </w:p>
        </w:tc>
      </w:tr>
      <w:tr w:rsidR="00F57DC2" w:rsidRPr="00AD52A5" w:rsidTr="00B243FB">
        <w:trPr>
          <w:trHeight w:val="184"/>
        </w:trPr>
        <w:tc>
          <w:tcPr>
            <w:tcW w:w="562" w:type="dxa"/>
            <w:shd w:val="clear" w:color="auto" w:fill="auto"/>
          </w:tcPr>
          <w:p w:rsidR="00F57DC2" w:rsidRPr="00305698" w:rsidRDefault="00F57DC2" w:rsidP="00C715F7">
            <w:pPr>
              <w:pStyle w:val="TableParagraph"/>
              <w:spacing w:line="164" w:lineRule="exact"/>
              <w:ind w:left="11"/>
              <w:jc w:val="center"/>
              <w:rPr>
                <w:i/>
                <w:sz w:val="14"/>
                <w:szCs w:val="14"/>
              </w:rPr>
            </w:pPr>
            <w:r w:rsidRPr="00305698">
              <w:rPr>
                <w:i/>
                <w:sz w:val="14"/>
                <w:szCs w:val="14"/>
              </w:rPr>
              <w:t>1</w:t>
            </w:r>
          </w:p>
        </w:tc>
        <w:tc>
          <w:tcPr>
            <w:tcW w:w="1560" w:type="dxa"/>
            <w:shd w:val="clear" w:color="auto" w:fill="auto"/>
          </w:tcPr>
          <w:p w:rsidR="00F57DC2" w:rsidRPr="00305698" w:rsidRDefault="00F57DC2" w:rsidP="00C715F7">
            <w:pPr>
              <w:pStyle w:val="TableParagraph"/>
              <w:spacing w:line="164" w:lineRule="exact"/>
              <w:ind w:left="12"/>
              <w:jc w:val="center"/>
              <w:rPr>
                <w:i/>
                <w:sz w:val="14"/>
                <w:szCs w:val="14"/>
              </w:rPr>
            </w:pPr>
            <w:r w:rsidRPr="00305698">
              <w:rPr>
                <w:i/>
                <w:sz w:val="14"/>
                <w:szCs w:val="14"/>
              </w:rPr>
              <w:t>2</w:t>
            </w:r>
          </w:p>
        </w:tc>
        <w:tc>
          <w:tcPr>
            <w:tcW w:w="1275" w:type="dxa"/>
            <w:shd w:val="clear" w:color="auto" w:fill="auto"/>
          </w:tcPr>
          <w:p w:rsidR="00F57DC2" w:rsidRPr="00305698" w:rsidRDefault="00F57DC2" w:rsidP="00C715F7">
            <w:pPr>
              <w:pStyle w:val="TableParagraph"/>
              <w:spacing w:line="164" w:lineRule="exact"/>
              <w:ind w:left="11"/>
              <w:jc w:val="center"/>
              <w:rPr>
                <w:i/>
                <w:sz w:val="14"/>
                <w:szCs w:val="14"/>
              </w:rPr>
            </w:pPr>
            <w:r w:rsidRPr="00305698">
              <w:rPr>
                <w:i/>
                <w:sz w:val="14"/>
                <w:szCs w:val="14"/>
              </w:rPr>
              <w:t>3</w:t>
            </w:r>
          </w:p>
        </w:tc>
        <w:tc>
          <w:tcPr>
            <w:tcW w:w="1560" w:type="dxa"/>
            <w:shd w:val="clear" w:color="auto" w:fill="auto"/>
          </w:tcPr>
          <w:p w:rsidR="00F57DC2" w:rsidRPr="00305698" w:rsidRDefault="00F57DC2" w:rsidP="00C715F7">
            <w:pPr>
              <w:pStyle w:val="TableParagraph"/>
              <w:spacing w:line="164" w:lineRule="exact"/>
              <w:ind w:left="10"/>
              <w:jc w:val="center"/>
              <w:rPr>
                <w:i/>
                <w:sz w:val="14"/>
                <w:szCs w:val="14"/>
              </w:rPr>
            </w:pPr>
            <w:r w:rsidRPr="00305698">
              <w:rPr>
                <w:i/>
                <w:sz w:val="14"/>
                <w:szCs w:val="14"/>
              </w:rPr>
              <w:t>4</w:t>
            </w:r>
          </w:p>
        </w:tc>
        <w:tc>
          <w:tcPr>
            <w:tcW w:w="1134" w:type="dxa"/>
            <w:shd w:val="clear" w:color="auto" w:fill="auto"/>
          </w:tcPr>
          <w:p w:rsidR="00F57DC2" w:rsidRPr="00305698" w:rsidRDefault="00F57DC2" w:rsidP="00C715F7">
            <w:pPr>
              <w:pStyle w:val="TableParagraph"/>
              <w:spacing w:line="164" w:lineRule="exact"/>
              <w:ind w:left="10"/>
              <w:jc w:val="center"/>
              <w:rPr>
                <w:i/>
                <w:sz w:val="14"/>
                <w:szCs w:val="14"/>
              </w:rPr>
            </w:pPr>
            <w:r w:rsidRPr="00305698">
              <w:rPr>
                <w:i/>
                <w:sz w:val="14"/>
                <w:szCs w:val="14"/>
              </w:rPr>
              <w:t>5</w:t>
            </w:r>
            <w:r w:rsidRPr="003D4506">
              <w:rPr>
                <w:i/>
                <w:sz w:val="14"/>
                <w:szCs w:val="14"/>
              </w:rPr>
              <w:t xml:space="preserve"> = (</w:t>
            </w:r>
            <w:r>
              <w:rPr>
                <w:i/>
                <w:sz w:val="14"/>
                <w:szCs w:val="14"/>
              </w:rPr>
              <w:t>4</w:t>
            </w:r>
            <w:r w:rsidRPr="003D4506">
              <w:rPr>
                <w:i/>
                <w:sz w:val="14"/>
                <w:szCs w:val="14"/>
              </w:rPr>
              <w:t>/</w:t>
            </w:r>
            <w:r>
              <w:rPr>
                <w:i/>
                <w:sz w:val="14"/>
                <w:szCs w:val="14"/>
              </w:rPr>
              <w:t>3</w:t>
            </w:r>
            <w:r w:rsidRPr="003D4506">
              <w:rPr>
                <w:i/>
                <w:sz w:val="14"/>
                <w:szCs w:val="14"/>
              </w:rPr>
              <w:t xml:space="preserve">) </w:t>
            </w:r>
          </w:p>
        </w:tc>
        <w:tc>
          <w:tcPr>
            <w:tcW w:w="1984" w:type="dxa"/>
            <w:shd w:val="clear" w:color="auto" w:fill="auto"/>
          </w:tcPr>
          <w:p w:rsidR="00F57DC2" w:rsidRPr="00305698" w:rsidRDefault="00F57DC2" w:rsidP="00C715F7">
            <w:pPr>
              <w:pStyle w:val="TableParagraph"/>
              <w:spacing w:line="164" w:lineRule="exact"/>
              <w:ind w:left="5"/>
              <w:jc w:val="center"/>
              <w:rPr>
                <w:i/>
                <w:sz w:val="14"/>
                <w:szCs w:val="14"/>
              </w:rPr>
            </w:pPr>
            <w:r w:rsidRPr="00305698">
              <w:rPr>
                <w:i/>
                <w:sz w:val="14"/>
                <w:szCs w:val="14"/>
              </w:rPr>
              <w:t xml:space="preserve">6 </w:t>
            </w:r>
          </w:p>
        </w:tc>
        <w:tc>
          <w:tcPr>
            <w:tcW w:w="1701" w:type="dxa"/>
          </w:tcPr>
          <w:p w:rsidR="00F57DC2" w:rsidRPr="00305698" w:rsidRDefault="00F57DC2" w:rsidP="00C715F7">
            <w:pPr>
              <w:pStyle w:val="TableParagraph"/>
              <w:spacing w:line="164" w:lineRule="exact"/>
              <w:ind w:left="5"/>
              <w:jc w:val="center"/>
              <w:rPr>
                <w:i/>
                <w:sz w:val="14"/>
                <w:szCs w:val="14"/>
              </w:rPr>
            </w:pPr>
            <w:r>
              <w:rPr>
                <w:i/>
                <w:sz w:val="14"/>
                <w:szCs w:val="14"/>
              </w:rPr>
              <w:t>7</w:t>
            </w:r>
            <w:r w:rsidRPr="00305698">
              <w:rPr>
                <w:i/>
                <w:sz w:val="14"/>
                <w:szCs w:val="14"/>
              </w:rPr>
              <w:t xml:space="preserve"> = (</w:t>
            </w:r>
            <w:r>
              <w:rPr>
                <w:i/>
                <w:sz w:val="14"/>
                <w:szCs w:val="14"/>
              </w:rPr>
              <w:t>5 x 6</w:t>
            </w:r>
            <w:r w:rsidRPr="00305698">
              <w:rPr>
                <w:i/>
                <w:sz w:val="14"/>
                <w:szCs w:val="14"/>
              </w:rPr>
              <w:t>)</w:t>
            </w:r>
          </w:p>
        </w:tc>
      </w:tr>
      <w:tr w:rsidR="00F57DC2" w:rsidRPr="00AD52A5" w:rsidTr="00B243FB">
        <w:trPr>
          <w:trHeight w:val="222"/>
        </w:trPr>
        <w:tc>
          <w:tcPr>
            <w:tcW w:w="562" w:type="dxa"/>
            <w:shd w:val="clear" w:color="auto" w:fill="auto"/>
          </w:tcPr>
          <w:p w:rsidR="00F57DC2" w:rsidRPr="00737F7C" w:rsidRDefault="00F57DC2" w:rsidP="00C715F7">
            <w:pPr>
              <w:pStyle w:val="TableParagraph"/>
              <w:spacing w:line="181" w:lineRule="exact"/>
              <w:ind w:left="107"/>
              <w:jc w:val="center"/>
              <w:rPr>
                <w:sz w:val="18"/>
                <w:szCs w:val="18"/>
              </w:rPr>
            </w:pPr>
            <w:r w:rsidRPr="00737F7C">
              <w:rPr>
                <w:sz w:val="18"/>
                <w:szCs w:val="18"/>
              </w:rPr>
              <w:t>1</w:t>
            </w:r>
          </w:p>
        </w:tc>
        <w:tc>
          <w:tcPr>
            <w:tcW w:w="1560" w:type="dxa"/>
            <w:shd w:val="clear" w:color="auto" w:fill="auto"/>
          </w:tcPr>
          <w:p w:rsidR="00F57DC2" w:rsidRPr="00737F7C" w:rsidRDefault="00F57DC2" w:rsidP="00C715F7">
            <w:pPr>
              <w:pStyle w:val="TableParagraph"/>
              <w:jc w:val="center"/>
              <w:rPr>
                <w:sz w:val="18"/>
                <w:szCs w:val="18"/>
              </w:rPr>
            </w:pPr>
            <w:r w:rsidRPr="00737F7C">
              <w:rPr>
                <w:sz w:val="18"/>
                <w:szCs w:val="18"/>
              </w:rPr>
              <w:t>2023</w:t>
            </w:r>
          </w:p>
        </w:tc>
        <w:tc>
          <w:tcPr>
            <w:tcW w:w="1275" w:type="dxa"/>
            <w:shd w:val="clear" w:color="auto" w:fill="auto"/>
          </w:tcPr>
          <w:p w:rsidR="00F57DC2" w:rsidRPr="00AD52A5" w:rsidRDefault="00F57DC2" w:rsidP="00C715F7">
            <w:pPr>
              <w:pStyle w:val="TableParagraph"/>
              <w:rPr>
                <w:sz w:val="14"/>
              </w:rPr>
            </w:pPr>
          </w:p>
        </w:tc>
        <w:tc>
          <w:tcPr>
            <w:tcW w:w="1560" w:type="dxa"/>
            <w:shd w:val="clear" w:color="auto" w:fill="auto"/>
          </w:tcPr>
          <w:p w:rsidR="00F57DC2" w:rsidRPr="00AD52A5" w:rsidRDefault="00F57DC2" w:rsidP="00C715F7">
            <w:pPr>
              <w:pStyle w:val="TableParagraph"/>
              <w:rPr>
                <w:sz w:val="14"/>
              </w:rPr>
            </w:pPr>
          </w:p>
        </w:tc>
        <w:tc>
          <w:tcPr>
            <w:tcW w:w="1134" w:type="dxa"/>
            <w:shd w:val="clear" w:color="auto" w:fill="auto"/>
          </w:tcPr>
          <w:p w:rsidR="00F57DC2" w:rsidRPr="00AD52A5" w:rsidRDefault="00F57DC2" w:rsidP="00C715F7">
            <w:pPr>
              <w:pStyle w:val="TableParagraph"/>
              <w:rPr>
                <w:sz w:val="14"/>
              </w:rPr>
            </w:pPr>
          </w:p>
        </w:tc>
        <w:tc>
          <w:tcPr>
            <w:tcW w:w="1984" w:type="dxa"/>
            <w:shd w:val="clear" w:color="auto" w:fill="auto"/>
          </w:tcPr>
          <w:p w:rsidR="00F57DC2" w:rsidRPr="00AD52A5" w:rsidRDefault="00F57DC2" w:rsidP="00C715F7">
            <w:pPr>
              <w:pStyle w:val="TableParagraph"/>
              <w:rPr>
                <w:sz w:val="14"/>
              </w:rPr>
            </w:pPr>
          </w:p>
        </w:tc>
        <w:tc>
          <w:tcPr>
            <w:tcW w:w="1701" w:type="dxa"/>
          </w:tcPr>
          <w:p w:rsidR="00F57DC2" w:rsidRPr="00AD52A5" w:rsidRDefault="00F57DC2" w:rsidP="00C715F7">
            <w:pPr>
              <w:pStyle w:val="TableParagraph"/>
              <w:rPr>
                <w:sz w:val="14"/>
              </w:rPr>
            </w:pPr>
          </w:p>
        </w:tc>
      </w:tr>
      <w:tr w:rsidR="00F57DC2" w:rsidRPr="00AD52A5" w:rsidTr="00B243FB">
        <w:trPr>
          <w:trHeight w:val="265"/>
        </w:trPr>
        <w:tc>
          <w:tcPr>
            <w:tcW w:w="562" w:type="dxa"/>
            <w:shd w:val="clear" w:color="auto" w:fill="auto"/>
          </w:tcPr>
          <w:p w:rsidR="00F57DC2" w:rsidRPr="00737F7C" w:rsidRDefault="00F57DC2" w:rsidP="00C715F7">
            <w:pPr>
              <w:pStyle w:val="TableParagraph"/>
              <w:spacing w:line="181" w:lineRule="exact"/>
              <w:ind w:left="107"/>
              <w:jc w:val="center"/>
              <w:rPr>
                <w:sz w:val="18"/>
                <w:szCs w:val="18"/>
              </w:rPr>
            </w:pPr>
            <w:r w:rsidRPr="00737F7C">
              <w:rPr>
                <w:sz w:val="18"/>
                <w:szCs w:val="18"/>
              </w:rPr>
              <w:t>2</w:t>
            </w:r>
          </w:p>
        </w:tc>
        <w:tc>
          <w:tcPr>
            <w:tcW w:w="1560" w:type="dxa"/>
            <w:shd w:val="clear" w:color="auto" w:fill="auto"/>
          </w:tcPr>
          <w:p w:rsidR="00F57DC2" w:rsidRPr="00737F7C" w:rsidRDefault="00F57DC2" w:rsidP="00C715F7">
            <w:pPr>
              <w:pStyle w:val="TableParagraph"/>
              <w:jc w:val="center"/>
              <w:rPr>
                <w:sz w:val="18"/>
                <w:szCs w:val="18"/>
              </w:rPr>
            </w:pPr>
            <w:r w:rsidRPr="00737F7C">
              <w:rPr>
                <w:sz w:val="18"/>
                <w:szCs w:val="18"/>
              </w:rPr>
              <w:t>2024</w:t>
            </w:r>
          </w:p>
        </w:tc>
        <w:tc>
          <w:tcPr>
            <w:tcW w:w="1275" w:type="dxa"/>
            <w:shd w:val="clear" w:color="auto" w:fill="auto"/>
          </w:tcPr>
          <w:p w:rsidR="00F57DC2" w:rsidRPr="00AD52A5" w:rsidRDefault="00F57DC2" w:rsidP="00C715F7">
            <w:pPr>
              <w:pStyle w:val="TableParagraph"/>
              <w:rPr>
                <w:sz w:val="14"/>
              </w:rPr>
            </w:pPr>
          </w:p>
        </w:tc>
        <w:tc>
          <w:tcPr>
            <w:tcW w:w="1560" w:type="dxa"/>
            <w:shd w:val="clear" w:color="auto" w:fill="auto"/>
          </w:tcPr>
          <w:p w:rsidR="00F57DC2" w:rsidRPr="00AD52A5" w:rsidRDefault="00F57DC2" w:rsidP="00C715F7">
            <w:pPr>
              <w:pStyle w:val="TableParagraph"/>
              <w:rPr>
                <w:sz w:val="14"/>
              </w:rPr>
            </w:pPr>
          </w:p>
        </w:tc>
        <w:tc>
          <w:tcPr>
            <w:tcW w:w="1134" w:type="dxa"/>
            <w:shd w:val="clear" w:color="auto" w:fill="auto"/>
          </w:tcPr>
          <w:p w:rsidR="00F57DC2" w:rsidRPr="00AD52A5" w:rsidRDefault="00F57DC2" w:rsidP="00C715F7">
            <w:pPr>
              <w:pStyle w:val="TableParagraph"/>
              <w:rPr>
                <w:sz w:val="14"/>
              </w:rPr>
            </w:pPr>
          </w:p>
        </w:tc>
        <w:tc>
          <w:tcPr>
            <w:tcW w:w="1984" w:type="dxa"/>
            <w:shd w:val="clear" w:color="auto" w:fill="auto"/>
          </w:tcPr>
          <w:p w:rsidR="00F57DC2" w:rsidRPr="00AD52A5" w:rsidRDefault="00F57DC2" w:rsidP="00C715F7">
            <w:pPr>
              <w:pStyle w:val="TableParagraph"/>
              <w:rPr>
                <w:sz w:val="14"/>
              </w:rPr>
            </w:pPr>
          </w:p>
        </w:tc>
        <w:tc>
          <w:tcPr>
            <w:tcW w:w="1701" w:type="dxa"/>
          </w:tcPr>
          <w:p w:rsidR="00F57DC2" w:rsidRPr="00AD52A5" w:rsidRDefault="00F57DC2" w:rsidP="00C715F7">
            <w:pPr>
              <w:pStyle w:val="TableParagraph"/>
              <w:rPr>
                <w:sz w:val="14"/>
              </w:rPr>
            </w:pPr>
          </w:p>
        </w:tc>
      </w:tr>
      <w:tr w:rsidR="00F57DC2" w:rsidRPr="00AD52A5" w:rsidTr="00B243FB">
        <w:trPr>
          <w:trHeight w:val="266"/>
        </w:trPr>
        <w:tc>
          <w:tcPr>
            <w:tcW w:w="562" w:type="dxa"/>
            <w:shd w:val="clear" w:color="auto" w:fill="auto"/>
          </w:tcPr>
          <w:p w:rsidR="00F57DC2" w:rsidRPr="00737F7C" w:rsidRDefault="00F57DC2" w:rsidP="00C715F7">
            <w:pPr>
              <w:pStyle w:val="TableParagraph"/>
              <w:spacing w:line="181" w:lineRule="exact"/>
              <w:ind w:left="107"/>
              <w:jc w:val="center"/>
              <w:rPr>
                <w:sz w:val="18"/>
                <w:szCs w:val="18"/>
              </w:rPr>
            </w:pPr>
            <w:r w:rsidRPr="00737F7C">
              <w:rPr>
                <w:sz w:val="18"/>
                <w:szCs w:val="18"/>
              </w:rPr>
              <w:t>3</w:t>
            </w:r>
          </w:p>
        </w:tc>
        <w:tc>
          <w:tcPr>
            <w:tcW w:w="1560" w:type="dxa"/>
            <w:shd w:val="clear" w:color="auto" w:fill="auto"/>
          </w:tcPr>
          <w:p w:rsidR="00F57DC2" w:rsidRPr="00737F7C" w:rsidRDefault="00F57DC2" w:rsidP="00C715F7">
            <w:pPr>
              <w:pStyle w:val="TableParagraph"/>
              <w:jc w:val="center"/>
              <w:rPr>
                <w:sz w:val="18"/>
                <w:szCs w:val="18"/>
              </w:rPr>
            </w:pPr>
            <w:r w:rsidRPr="00737F7C">
              <w:rPr>
                <w:sz w:val="18"/>
                <w:szCs w:val="18"/>
              </w:rPr>
              <w:t>2025</w:t>
            </w:r>
          </w:p>
        </w:tc>
        <w:tc>
          <w:tcPr>
            <w:tcW w:w="1275" w:type="dxa"/>
            <w:shd w:val="clear" w:color="auto" w:fill="auto"/>
          </w:tcPr>
          <w:p w:rsidR="00F57DC2" w:rsidRPr="00AD52A5" w:rsidRDefault="00F57DC2" w:rsidP="00C715F7">
            <w:pPr>
              <w:pStyle w:val="TableParagraph"/>
              <w:rPr>
                <w:sz w:val="14"/>
              </w:rPr>
            </w:pPr>
          </w:p>
        </w:tc>
        <w:tc>
          <w:tcPr>
            <w:tcW w:w="1560" w:type="dxa"/>
            <w:shd w:val="clear" w:color="auto" w:fill="auto"/>
          </w:tcPr>
          <w:p w:rsidR="00F57DC2" w:rsidRPr="00AD52A5" w:rsidRDefault="00F57DC2" w:rsidP="00C715F7">
            <w:pPr>
              <w:pStyle w:val="TableParagraph"/>
              <w:rPr>
                <w:sz w:val="14"/>
              </w:rPr>
            </w:pPr>
          </w:p>
        </w:tc>
        <w:tc>
          <w:tcPr>
            <w:tcW w:w="1134" w:type="dxa"/>
            <w:shd w:val="clear" w:color="auto" w:fill="auto"/>
          </w:tcPr>
          <w:p w:rsidR="00F57DC2" w:rsidRPr="00AD52A5" w:rsidRDefault="00F57DC2" w:rsidP="00C715F7">
            <w:pPr>
              <w:pStyle w:val="TableParagraph"/>
              <w:rPr>
                <w:sz w:val="14"/>
              </w:rPr>
            </w:pPr>
          </w:p>
        </w:tc>
        <w:tc>
          <w:tcPr>
            <w:tcW w:w="1984" w:type="dxa"/>
            <w:shd w:val="clear" w:color="auto" w:fill="auto"/>
          </w:tcPr>
          <w:p w:rsidR="00F57DC2" w:rsidRPr="00AD52A5" w:rsidRDefault="00F57DC2" w:rsidP="00C715F7">
            <w:pPr>
              <w:pStyle w:val="TableParagraph"/>
              <w:rPr>
                <w:sz w:val="14"/>
              </w:rPr>
            </w:pPr>
          </w:p>
        </w:tc>
        <w:tc>
          <w:tcPr>
            <w:tcW w:w="1701" w:type="dxa"/>
          </w:tcPr>
          <w:p w:rsidR="00F57DC2" w:rsidRPr="00AD52A5" w:rsidRDefault="00F57DC2" w:rsidP="00C715F7">
            <w:pPr>
              <w:pStyle w:val="TableParagraph"/>
              <w:rPr>
                <w:sz w:val="14"/>
              </w:rPr>
            </w:pPr>
          </w:p>
        </w:tc>
      </w:tr>
    </w:tbl>
    <w:p w:rsidR="00FE627E" w:rsidRPr="0065520F" w:rsidRDefault="00FE627E" w:rsidP="000D2C8E">
      <w:pPr>
        <w:spacing w:line="276" w:lineRule="auto"/>
        <w:ind w:firstLine="340"/>
        <w:jc w:val="both"/>
        <w:rPr>
          <w:sz w:val="10"/>
          <w:szCs w:val="10"/>
          <w:lang w:val="ro-RO"/>
        </w:rPr>
      </w:pPr>
    </w:p>
    <w:p w:rsidR="0073419B" w:rsidRPr="00732C21" w:rsidRDefault="008459BD" w:rsidP="00732C21">
      <w:pPr>
        <w:pStyle w:val="a3"/>
        <w:tabs>
          <w:tab w:val="left" w:pos="567"/>
        </w:tabs>
        <w:spacing w:line="276" w:lineRule="auto"/>
        <w:ind w:left="0" w:firstLine="567"/>
        <w:jc w:val="both"/>
        <w:rPr>
          <w:lang w:val="ro-RO"/>
        </w:rPr>
      </w:pPr>
      <w:r w:rsidRPr="00732C21">
        <w:rPr>
          <w:lang w:val="ro-RO"/>
        </w:rPr>
        <w:t xml:space="preserve">2) </w:t>
      </w:r>
      <w:r w:rsidR="00682C9A" w:rsidRPr="00732C21">
        <w:rPr>
          <w:lang w:val="ro-RO"/>
        </w:rPr>
        <w:t>Î</w:t>
      </w:r>
      <w:r w:rsidR="00DA6419" w:rsidRPr="00732C21">
        <w:rPr>
          <w:lang w:val="ro-RO"/>
        </w:rPr>
        <w:t xml:space="preserve">n </w:t>
      </w:r>
      <w:r w:rsidR="002C4FD7">
        <w:rPr>
          <w:lang w:val="ro-RO"/>
        </w:rPr>
        <w:t xml:space="preserve">Anexa nr. 2 </w:t>
      </w:r>
      <w:r w:rsidR="0073419B" w:rsidRPr="00732C21">
        <w:rPr>
          <w:lang w:val="ro-RO"/>
        </w:rPr>
        <w:t>:</w:t>
      </w:r>
    </w:p>
    <w:p w:rsidR="00322399" w:rsidRPr="00732C21" w:rsidRDefault="00322399" w:rsidP="00732C21">
      <w:pPr>
        <w:pStyle w:val="a3"/>
        <w:numPr>
          <w:ilvl w:val="0"/>
          <w:numId w:val="17"/>
        </w:numPr>
        <w:tabs>
          <w:tab w:val="left" w:pos="567"/>
        </w:tabs>
        <w:spacing w:line="276" w:lineRule="auto"/>
        <w:jc w:val="both"/>
        <w:rPr>
          <w:lang w:val="ro-MD"/>
        </w:rPr>
      </w:pPr>
      <w:r w:rsidRPr="00732C21">
        <w:rPr>
          <w:lang w:val="ro-MD"/>
        </w:rPr>
        <w:t xml:space="preserve">în compartimentul II „Modul </w:t>
      </w:r>
      <w:r w:rsidR="00D17965" w:rsidRPr="00732C21">
        <w:rPr>
          <w:lang w:val="ro-MD"/>
        </w:rPr>
        <w:t>de completare a dării de seamă”:</w:t>
      </w:r>
    </w:p>
    <w:p w:rsidR="00FE5659" w:rsidRPr="007656FE" w:rsidRDefault="005F2D82" w:rsidP="00C27779">
      <w:pPr>
        <w:pStyle w:val="cp"/>
        <w:numPr>
          <w:ilvl w:val="0"/>
          <w:numId w:val="17"/>
        </w:numPr>
        <w:tabs>
          <w:tab w:val="left" w:pos="851"/>
        </w:tabs>
        <w:spacing w:before="0" w:beforeAutospacing="0" w:after="0" w:afterAutospacing="0" w:line="276" w:lineRule="auto"/>
        <w:ind w:left="0" w:firstLine="567"/>
        <w:jc w:val="both"/>
        <w:rPr>
          <w:bCs/>
          <w:u w:val="single"/>
          <w:lang w:val="ro-MD"/>
        </w:rPr>
      </w:pPr>
      <w:r w:rsidRPr="007656FE">
        <w:rPr>
          <w:lang w:val="ro-MD"/>
        </w:rPr>
        <w:t>după modul de completare</w:t>
      </w:r>
      <w:r w:rsidR="00546EFC" w:rsidRPr="007656FE">
        <w:rPr>
          <w:lang w:val="ro-MD"/>
        </w:rPr>
        <w:t xml:space="preserve"> a compartimentului „</w:t>
      </w:r>
      <w:r w:rsidRPr="007656FE">
        <w:rPr>
          <w:bCs/>
          <w:lang w:val="ro-MD"/>
        </w:rPr>
        <w:t>Anex</w:t>
      </w:r>
      <w:r w:rsidR="00546EFC" w:rsidRPr="007656FE">
        <w:rPr>
          <w:bCs/>
          <w:lang w:val="ro-MD"/>
        </w:rPr>
        <w:t>a</w:t>
      </w:r>
      <w:r w:rsidRPr="007656FE">
        <w:rPr>
          <w:bCs/>
          <w:lang w:val="ro-MD"/>
        </w:rPr>
        <w:t xml:space="preserve"> la Tabelul nr.1 Informația privind repartizarea impozitului pe venit calculat din salarii pe subdiviziuni</w:t>
      </w:r>
      <w:r w:rsidR="00546EFC" w:rsidRPr="007656FE">
        <w:rPr>
          <w:bCs/>
          <w:lang w:val="ro-MD"/>
        </w:rPr>
        <w:t xml:space="preserve">” se completează cu </w:t>
      </w:r>
      <w:r w:rsidR="00FE5659" w:rsidRPr="007656FE">
        <w:rPr>
          <w:bCs/>
          <w:lang w:val="ro-MD"/>
        </w:rPr>
        <w:t xml:space="preserve">un nou compartiment cu </w:t>
      </w:r>
      <w:r w:rsidR="00546EFC" w:rsidRPr="007656FE">
        <w:rPr>
          <w:bCs/>
          <w:lang w:val="ro-MD"/>
        </w:rPr>
        <w:t>următo</w:t>
      </w:r>
      <w:r w:rsidR="00FE5659" w:rsidRPr="007656FE">
        <w:rPr>
          <w:bCs/>
          <w:lang w:val="ro-MD"/>
        </w:rPr>
        <w:t>rul cuprins:</w:t>
      </w:r>
    </w:p>
    <w:p w:rsidR="00C26285" w:rsidRPr="005640DB" w:rsidRDefault="00546EFC" w:rsidP="00732C21">
      <w:pPr>
        <w:spacing w:line="276" w:lineRule="auto"/>
        <w:ind w:firstLine="680"/>
        <w:jc w:val="both"/>
        <w:rPr>
          <w:bCs/>
          <w:lang w:val="ro-MD"/>
        </w:rPr>
      </w:pPr>
      <w:r w:rsidRPr="005640DB">
        <w:rPr>
          <w:bCs/>
          <w:lang w:val="ro-MD"/>
        </w:rPr>
        <w:t xml:space="preserve"> „</w:t>
      </w:r>
      <w:r w:rsidR="00C26285" w:rsidRPr="005640DB">
        <w:rPr>
          <w:b/>
          <w:bCs/>
          <w:lang w:val="ro-MD"/>
        </w:rPr>
        <w:t>Tabelul nr.1.1  Suma impozitului pe venit achitat din dividendele plătite, inclusiv sub formă de acțiuni sau cote părți, aferent profitului obținut în perioadele fiscale 2023</w:t>
      </w:r>
      <w:r w:rsidR="00C27779">
        <w:rPr>
          <w:b/>
          <w:bCs/>
          <w:lang w:val="ro-MD"/>
        </w:rPr>
        <w:t xml:space="preserve"> - </w:t>
      </w:r>
      <w:r w:rsidR="00C26285" w:rsidRPr="005640DB">
        <w:rPr>
          <w:b/>
          <w:bCs/>
          <w:lang w:val="ro-MD"/>
        </w:rPr>
        <w:t>2025 inclusiv</w:t>
      </w:r>
      <w:r w:rsidR="00C26285" w:rsidRPr="005640DB">
        <w:rPr>
          <w:bCs/>
          <w:lang w:val="ro-MD"/>
        </w:rPr>
        <w:t>.</w:t>
      </w:r>
    </w:p>
    <w:p w:rsidR="000D2C8E" w:rsidRPr="005640DB" w:rsidRDefault="000D2C8E" w:rsidP="00732C21">
      <w:pPr>
        <w:spacing w:line="276" w:lineRule="auto"/>
        <w:ind w:firstLine="680"/>
        <w:jc w:val="both"/>
        <w:rPr>
          <w:lang w:val="ro-MD"/>
        </w:rPr>
      </w:pPr>
      <w:r w:rsidRPr="005640DB">
        <w:rPr>
          <w:lang w:val="ro-MD"/>
        </w:rPr>
        <w:lastRenderedPageBreak/>
        <w:t>Tabelul nr.1.1 se completează la determinarea impozitului pe venit în cazurile achitării dividendelor, inclusiv sub formă de acțiuni sau cote părți, aferent profitului obținut în perioadele fiscale 2023</w:t>
      </w:r>
      <w:r w:rsidR="004C5623">
        <w:rPr>
          <w:lang w:val="ro-MD"/>
        </w:rPr>
        <w:t xml:space="preserve"> - </w:t>
      </w:r>
      <w:r w:rsidRPr="005640DB">
        <w:rPr>
          <w:lang w:val="ro-MD"/>
        </w:rPr>
        <w:t>2025 inclusiv, conform art.87 alin.(1</w:t>
      </w:r>
      <w:r w:rsidRPr="005640DB">
        <w:rPr>
          <w:vertAlign w:val="superscript"/>
          <w:lang w:val="ro-MD"/>
        </w:rPr>
        <w:t>1</w:t>
      </w:r>
      <w:r w:rsidRPr="005640DB">
        <w:rPr>
          <w:lang w:val="ro-MD"/>
        </w:rPr>
        <w:t>) din Codul fiscal.</w:t>
      </w:r>
    </w:p>
    <w:p w:rsidR="000D2C8E" w:rsidRPr="005640DB" w:rsidRDefault="000D2C8E" w:rsidP="00732C21">
      <w:pPr>
        <w:spacing w:line="276" w:lineRule="auto"/>
        <w:ind w:firstLine="680"/>
        <w:jc w:val="both"/>
        <w:rPr>
          <w:lang w:val="ro-MD"/>
        </w:rPr>
      </w:pPr>
      <w:r w:rsidRPr="005640DB">
        <w:rPr>
          <w:lang w:val="ro-MD"/>
        </w:rPr>
        <w:t xml:space="preserve">în </w:t>
      </w:r>
      <w:r w:rsidRPr="005640DB">
        <w:rPr>
          <w:b/>
          <w:lang w:val="ro-MD"/>
        </w:rPr>
        <w:t>col.2</w:t>
      </w:r>
      <w:r w:rsidRPr="005640DB">
        <w:rPr>
          <w:lang w:val="ro-MD"/>
        </w:rPr>
        <w:t xml:space="preserve"> – se reflectă perioada fiscală în care s-a obținut profitul, care nu poate fi alta decât perioadele fiscale 2023, 2024 sau 2025;</w:t>
      </w:r>
    </w:p>
    <w:p w:rsidR="000D2C8E" w:rsidRPr="005640DB" w:rsidRDefault="000D2C8E" w:rsidP="00732C21">
      <w:pPr>
        <w:spacing w:line="276" w:lineRule="auto"/>
        <w:ind w:firstLine="680"/>
        <w:jc w:val="both"/>
        <w:rPr>
          <w:lang w:val="ro-MD"/>
        </w:rPr>
      </w:pPr>
      <w:r w:rsidRPr="005640DB">
        <w:rPr>
          <w:lang w:val="ro-MD"/>
        </w:rPr>
        <w:t xml:space="preserve"> în </w:t>
      </w:r>
      <w:r w:rsidRPr="005640DB">
        <w:rPr>
          <w:b/>
          <w:lang w:val="ro-MD"/>
        </w:rPr>
        <w:t>col.3</w:t>
      </w:r>
      <w:r w:rsidRPr="005640DB">
        <w:rPr>
          <w:lang w:val="ro-MD"/>
        </w:rPr>
        <w:t xml:space="preserve"> – se reflectă suma profitului determinată conform situațiilor financiare pentru perioada de gestiune;</w:t>
      </w:r>
    </w:p>
    <w:p w:rsidR="000D2C8E" w:rsidRPr="005640DB" w:rsidRDefault="000D2C8E" w:rsidP="00732C21">
      <w:pPr>
        <w:spacing w:line="276" w:lineRule="auto"/>
        <w:ind w:firstLine="680"/>
        <w:jc w:val="both"/>
        <w:rPr>
          <w:lang w:val="ro-MD"/>
        </w:rPr>
      </w:pPr>
      <w:r w:rsidRPr="005640DB">
        <w:rPr>
          <w:lang w:val="ro-MD"/>
        </w:rPr>
        <w:t xml:space="preserve">în </w:t>
      </w:r>
      <w:r w:rsidRPr="005640DB">
        <w:rPr>
          <w:b/>
          <w:lang w:val="ro-MD"/>
        </w:rPr>
        <w:t>col.4</w:t>
      </w:r>
      <w:r w:rsidRPr="005640DB">
        <w:rPr>
          <w:lang w:val="ro-MD"/>
        </w:rPr>
        <w:t xml:space="preserve"> - se reflectă suma profitului repartizat sub formă de  dividende, acțiuni sau cote părți;</w:t>
      </w:r>
    </w:p>
    <w:p w:rsidR="000D2C8E" w:rsidRPr="005640DB" w:rsidRDefault="000D2C8E" w:rsidP="00732C21">
      <w:pPr>
        <w:spacing w:line="276" w:lineRule="auto"/>
        <w:ind w:firstLine="680"/>
        <w:jc w:val="both"/>
        <w:rPr>
          <w:lang w:val="ro-MD"/>
        </w:rPr>
      </w:pPr>
      <w:r w:rsidRPr="005640DB">
        <w:rPr>
          <w:lang w:val="ro-MD"/>
        </w:rPr>
        <w:t xml:space="preserve">în </w:t>
      </w:r>
      <w:r w:rsidRPr="005640DB">
        <w:rPr>
          <w:b/>
          <w:lang w:val="ro-MD"/>
        </w:rPr>
        <w:t>col.5</w:t>
      </w:r>
      <w:r w:rsidRPr="005640DB">
        <w:rPr>
          <w:lang w:val="ro-MD"/>
        </w:rPr>
        <w:t xml:space="preserve"> - se reflectă </w:t>
      </w:r>
      <w:proofErr w:type="spellStart"/>
      <w:r w:rsidRPr="005640DB">
        <w:rPr>
          <w:lang w:val="ro-MD"/>
        </w:rPr>
        <w:t>prorata</w:t>
      </w:r>
      <w:proofErr w:type="spellEnd"/>
      <w:r w:rsidRPr="005640DB">
        <w:rPr>
          <w:lang w:val="ro-MD"/>
        </w:rPr>
        <w:t xml:space="preserve"> care se determină ca raport dintre valoarea dividendelor distribuite/achitate (înainte de reținerea impozitului pe venit conform art.90</w:t>
      </w:r>
      <w:r w:rsidRPr="005640DB">
        <w:rPr>
          <w:vertAlign w:val="superscript"/>
          <w:lang w:val="ro-MD"/>
        </w:rPr>
        <w:t>1</w:t>
      </w:r>
      <w:r w:rsidRPr="005640DB">
        <w:rPr>
          <w:lang w:val="ro-MD"/>
        </w:rPr>
        <w:t xml:space="preserve"> </w:t>
      </w:r>
      <w:proofErr w:type="spellStart"/>
      <w:r w:rsidRPr="005640DB">
        <w:rPr>
          <w:lang w:val="ro-MD"/>
        </w:rPr>
        <w:t>şi</w:t>
      </w:r>
      <w:proofErr w:type="spellEnd"/>
      <w:r w:rsidRPr="005640DB">
        <w:rPr>
          <w:lang w:val="ro-MD"/>
        </w:rPr>
        <w:t xml:space="preserve"> 91 din Codul fiscal) și</w:t>
      </w:r>
      <w:r w:rsidRPr="005640DB">
        <w:t xml:space="preserve"> </w:t>
      </w:r>
      <w:r w:rsidRPr="005640DB">
        <w:rPr>
          <w:lang w:val="ro-MD"/>
        </w:rPr>
        <w:t xml:space="preserve">valoarea totală a profitului net reflectat în situațiile financiare pentru perioada fiscală din care se distribuie/achită dividende (col.4/col.3). </w:t>
      </w:r>
      <w:proofErr w:type="spellStart"/>
      <w:r w:rsidRPr="005640DB">
        <w:rPr>
          <w:lang w:val="ro-MD"/>
        </w:rPr>
        <w:t>Prorata</w:t>
      </w:r>
      <w:proofErr w:type="spellEnd"/>
      <w:r w:rsidRPr="005640DB">
        <w:rPr>
          <w:lang w:val="ro-MD"/>
        </w:rPr>
        <w:t xml:space="preserve"> se aproximează, conform regulilor matematice, până la două semne după virgulă;</w:t>
      </w:r>
    </w:p>
    <w:p w:rsidR="000D2C8E" w:rsidRPr="005640DB" w:rsidRDefault="000D2C8E" w:rsidP="000D2C8E">
      <w:pPr>
        <w:spacing w:line="276" w:lineRule="auto"/>
        <w:ind w:firstLine="680"/>
        <w:jc w:val="both"/>
        <w:rPr>
          <w:lang w:val="ro-MD"/>
        </w:rPr>
      </w:pPr>
      <w:r w:rsidRPr="005640DB">
        <w:rPr>
          <w:lang w:val="ro-MD"/>
        </w:rPr>
        <w:t xml:space="preserve">în </w:t>
      </w:r>
      <w:r w:rsidRPr="005640DB">
        <w:rPr>
          <w:b/>
          <w:lang w:val="ro-MD"/>
        </w:rPr>
        <w:t>col.6</w:t>
      </w:r>
      <w:r w:rsidRPr="005640DB">
        <w:rPr>
          <w:lang w:val="ro-MD"/>
        </w:rPr>
        <w:t xml:space="preserve"> -  se reflectă suma impozitului pe venit calculat aferent perioadei de gestiune care reprezintă indicatorul reflectat în rând. 170 din Declarația forma VEN12;</w:t>
      </w:r>
    </w:p>
    <w:p w:rsidR="000D2C8E" w:rsidRPr="005640DB" w:rsidRDefault="000D2C8E" w:rsidP="000D2C8E">
      <w:pPr>
        <w:spacing w:line="276" w:lineRule="auto"/>
        <w:ind w:firstLine="680"/>
        <w:rPr>
          <w:lang w:val="ro-MD"/>
        </w:rPr>
      </w:pPr>
      <w:r w:rsidRPr="005640DB">
        <w:rPr>
          <w:lang w:val="ro-MD"/>
        </w:rPr>
        <w:t xml:space="preserve">în </w:t>
      </w:r>
      <w:r w:rsidRPr="005640DB">
        <w:rPr>
          <w:b/>
          <w:lang w:val="ro-MD"/>
        </w:rPr>
        <w:t xml:space="preserve">col.7 -  </w:t>
      </w:r>
      <w:r w:rsidRPr="005640DB">
        <w:rPr>
          <w:lang w:val="ro-MD"/>
        </w:rPr>
        <w:t>se reflectă suma</w:t>
      </w:r>
      <w:r w:rsidRPr="005640DB">
        <w:rPr>
          <w:b/>
          <w:lang w:val="ro-MD"/>
        </w:rPr>
        <w:t xml:space="preserve"> </w:t>
      </w:r>
      <w:r w:rsidRPr="005640DB">
        <w:rPr>
          <w:lang w:val="ro-MD"/>
        </w:rPr>
        <w:t>impozitului pe venit calculat, conform art.87 alin.(1</w:t>
      </w:r>
      <w:r w:rsidRPr="005640DB">
        <w:rPr>
          <w:vertAlign w:val="superscript"/>
          <w:lang w:val="ro-MD"/>
        </w:rPr>
        <w:t>1</w:t>
      </w:r>
      <w:r w:rsidRPr="005640DB">
        <w:rPr>
          <w:lang w:val="ro-MD"/>
        </w:rPr>
        <w:t xml:space="preserve">) CF (lei) și care se determină ca produsul dintre </w:t>
      </w:r>
      <w:proofErr w:type="spellStart"/>
      <w:r w:rsidRPr="005640DB">
        <w:rPr>
          <w:lang w:val="ro-MD"/>
        </w:rPr>
        <w:t>prorata</w:t>
      </w:r>
      <w:proofErr w:type="spellEnd"/>
      <w:r w:rsidRPr="005640DB">
        <w:rPr>
          <w:lang w:val="ro-MD"/>
        </w:rPr>
        <w:t xml:space="preserve"> indicată în col.5 și suma impozitului pe venit calculat aferent perioadei de gestiune indicatorul din rând.</w:t>
      </w:r>
      <w:r w:rsidR="00D31064" w:rsidRPr="005640DB">
        <w:rPr>
          <w:lang w:val="ro-MD"/>
        </w:rPr>
        <w:t xml:space="preserve"> 170 din Declarația forma VEN12.</w:t>
      </w:r>
    </w:p>
    <w:p w:rsidR="00F17D02" w:rsidRDefault="00090F76" w:rsidP="005640DB">
      <w:pPr>
        <w:pStyle w:val="a3"/>
        <w:numPr>
          <w:ilvl w:val="0"/>
          <w:numId w:val="26"/>
        </w:numPr>
        <w:tabs>
          <w:tab w:val="left" w:pos="851"/>
        </w:tabs>
        <w:spacing w:line="276" w:lineRule="auto"/>
        <w:ind w:left="0" w:firstLine="710"/>
        <w:jc w:val="both"/>
        <w:rPr>
          <w:bCs/>
          <w:lang w:val="ro-MD"/>
        </w:rPr>
      </w:pPr>
      <w:r w:rsidRPr="00090F76">
        <w:rPr>
          <w:bCs/>
          <w:lang w:val="ro-MD"/>
        </w:rPr>
        <w:t xml:space="preserve">În Anexa nr. </w:t>
      </w:r>
      <w:r>
        <w:rPr>
          <w:bCs/>
          <w:lang w:val="ro-MD"/>
        </w:rPr>
        <w:t>4 „</w:t>
      </w:r>
      <w:proofErr w:type="spellStart"/>
      <w:r w:rsidRPr="00090F76">
        <w:rPr>
          <w:bCs/>
          <w:lang w:val="ro-MD"/>
        </w:rPr>
        <w:t>Cerinţe</w:t>
      </w:r>
      <w:proofErr w:type="spellEnd"/>
      <w:r w:rsidRPr="00090F76">
        <w:rPr>
          <w:bCs/>
          <w:lang w:val="ro-MD"/>
        </w:rPr>
        <w:t xml:space="preserve"> la completarea</w:t>
      </w:r>
      <w:r>
        <w:rPr>
          <w:bCs/>
          <w:lang w:val="ro-MD"/>
        </w:rPr>
        <w:t xml:space="preserve"> </w:t>
      </w:r>
      <w:proofErr w:type="spellStart"/>
      <w:r w:rsidRPr="00090F76">
        <w:rPr>
          <w:bCs/>
          <w:lang w:val="ro-MD"/>
        </w:rPr>
        <w:t>Declaraţiei</w:t>
      </w:r>
      <w:proofErr w:type="spellEnd"/>
      <w:r w:rsidRPr="00090F76">
        <w:rPr>
          <w:bCs/>
          <w:lang w:val="ro-MD"/>
        </w:rPr>
        <w:t xml:space="preserve"> forma IPC21 (tabelul nr.2, partea I)</w:t>
      </w:r>
      <w:r>
        <w:rPr>
          <w:bCs/>
          <w:lang w:val="ro-MD"/>
        </w:rPr>
        <w:t xml:space="preserve">”  punctele 8, 9 și 13 </w:t>
      </w:r>
      <w:r w:rsidR="0065520F">
        <w:rPr>
          <w:bCs/>
          <w:lang w:val="ro-MD"/>
        </w:rPr>
        <w:t xml:space="preserve">vor avea </w:t>
      </w:r>
      <w:r w:rsidR="00D31064">
        <w:rPr>
          <w:bCs/>
          <w:lang w:val="ro-MD"/>
        </w:rPr>
        <w:t>urmăritoarea</w:t>
      </w:r>
      <w:r w:rsidR="00DC4B2D">
        <w:rPr>
          <w:bCs/>
          <w:lang w:val="ro-MD"/>
        </w:rPr>
        <w:t xml:space="preserve"> redacție:</w:t>
      </w:r>
    </w:p>
    <w:p w:rsidR="00D31064" w:rsidRPr="00D31064" w:rsidRDefault="00D31064" w:rsidP="005640DB">
      <w:pPr>
        <w:tabs>
          <w:tab w:val="left" w:pos="851"/>
          <w:tab w:val="left" w:pos="1134"/>
        </w:tabs>
        <w:spacing w:line="276" w:lineRule="auto"/>
        <w:jc w:val="both"/>
        <w:rPr>
          <w:bCs/>
          <w:lang w:val="ro-MD"/>
        </w:rPr>
      </w:pPr>
      <w:r>
        <w:rPr>
          <w:bCs/>
          <w:lang w:val="ro-MD"/>
        </w:rPr>
        <w:tab/>
      </w:r>
      <w:r w:rsidRPr="00D31064">
        <w:rPr>
          <w:bCs/>
          <w:lang w:val="ro-MD"/>
        </w:rPr>
        <w:t xml:space="preserve">„8. Col. 5 luna din indicatorul „de la data de” trebuie să fie egală cu luna din indicatorul perioada fiscală, cu excepția cazurilor în care categoria persoanei asigurate primește una din valori {105, 15311, 15321, 171, 170} – caz în care luna poate fi mai mică decât cea indicată în perioada fiscală cu până la 12 luni iar în cazul categoriei „168” cu începere de la 01.01.1999 </w:t>
      </w:r>
      <w:proofErr w:type="spellStart"/>
      <w:r w:rsidRPr="00D31064">
        <w:rPr>
          <w:bCs/>
          <w:lang w:val="ro-MD"/>
        </w:rPr>
        <w:t>şi</w:t>
      </w:r>
      <w:proofErr w:type="spellEnd"/>
      <w:r w:rsidRPr="00D31064">
        <w:rPr>
          <w:bCs/>
          <w:lang w:val="ro-MD"/>
        </w:rPr>
        <w:t xml:space="preserve"> cazurilor în care categoria persoanei asigurate primește una din valori {155, 15511, 159, 160, 16011, 16012} – caz în care luna poate fi mai mare decât cea indicată în perioada fiscală. În cazul în care data indicată în indicatorul „de la data de” nu se încadrează în cerințele menționate reprezintă eroare „Indicatorul „de la data de” pentru rândul ={Nr.crt.} nu este completată corect” și, respectiv, nu </w:t>
      </w:r>
      <w:r>
        <w:rPr>
          <w:bCs/>
          <w:lang w:val="ro-MD"/>
        </w:rPr>
        <w:t>permite salvarea documentului.”</w:t>
      </w:r>
    </w:p>
    <w:p w:rsidR="00D31064" w:rsidRPr="00D31064" w:rsidRDefault="00D31064" w:rsidP="005640DB">
      <w:pPr>
        <w:tabs>
          <w:tab w:val="left" w:pos="851"/>
          <w:tab w:val="left" w:pos="1134"/>
        </w:tabs>
        <w:spacing w:line="276" w:lineRule="auto"/>
        <w:jc w:val="both"/>
        <w:rPr>
          <w:bCs/>
          <w:lang w:val="ro-MD"/>
        </w:rPr>
      </w:pPr>
      <w:r>
        <w:rPr>
          <w:bCs/>
          <w:lang w:val="ro-MD"/>
        </w:rPr>
        <w:tab/>
      </w:r>
      <w:r w:rsidRPr="00D31064">
        <w:rPr>
          <w:bCs/>
          <w:lang w:val="ro-MD"/>
        </w:rPr>
        <w:t xml:space="preserve"> „9. Col. 6 luna din indicatorul „până la data de” trebuie să fie egală cu luna din indicatorul perioada fiscală, cu excepția cazurilor în care categoria persoanei asigurate primește una din valori {155, 15511, 159, 15311, 15321, 160, 16011, 16012, } – caz în care luna poate fi mai mare decât cea indicată în perioada fiscală. În cazul în care data indicată în indicatorul „până la data de” nu se încadrează în cerințele menționate reprezintă eroare „Indicatorul „până la data de” pentru rândul ={Nr.crt.} nu este completată corect” și, respectiv, nu permite salvarea documentului. 10.Col. 5 luna din indicatorul „de la data de” </w:t>
      </w:r>
      <w:proofErr w:type="spellStart"/>
      <w:r w:rsidRPr="00D31064">
        <w:rPr>
          <w:bCs/>
          <w:lang w:val="ro-MD"/>
        </w:rPr>
        <w:t>şi</w:t>
      </w:r>
      <w:proofErr w:type="spellEnd"/>
      <w:r w:rsidRPr="00D31064">
        <w:rPr>
          <w:bCs/>
          <w:lang w:val="ro-MD"/>
        </w:rPr>
        <w:t xml:space="preserve"> Col. 6 luna din i</w:t>
      </w:r>
      <w:r>
        <w:rPr>
          <w:bCs/>
          <w:lang w:val="ro-MD"/>
        </w:rPr>
        <w:t xml:space="preserve">ndicatorul „până la data de”.” </w:t>
      </w:r>
    </w:p>
    <w:p w:rsidR="00DC4B2D" w:rsidRDefault="00D31064" w:rsidP="005640DB">
      <w:pPr>
        <w:tabs>
          <w:tab w:val="left" w:pos="851"/>
          <w:tab w:val="left" w:pos="1134"/>
        </w:tabs>
        <w:spacing w:line="276" w:lineRule="auto"/>
        <w:jc w:val="both"/>
        <w:rPr>
          <w:bCs/>
          <w:lang w:val="ro-MD"/>
        </w:rPr>
      </w:pPr>
      <w:r>
        <w:rPr>
          <w:bCs/>
          <w:lang w:val="ro-MD"/>
        </w:rPr>
        <w:tab/>
      </w:r>
      <w:r w:rsidRPr="00D31064">
        <w:rPr>
          <w:bCs/>
          <w:lang w:val="ro-MD"/>
        </w:rPr>
        <w:t xml:space="preserve">„13. În cazul în care Categoria persoanei asigurate primește valorile {155,15511, 159, 171} coloanele 9, 10, și 11 nu se completează, pentru categoria 15311, 15321 coloanele 9 </w:t>
      </w:r>
      <w:proofErr w:type="spellStart"/>
      <w:r w:rsidRPr="00D31064">
        <w:rPr>
          <w:bCs/>
          <w:lang w:val="ro-MD"/>
        </w:rPr>
        <w:t>şi</w:t>
      </w:r>
      <w:proofErr w:type="spellEnd"/>
      <w:r w:rsidRPr="00D31064">
        <w:rPr>
          <w:bCs/>
          <w:lang w:val="ro-MD"/>
        </w:rPr>
        <w:t xml:space="preserve"> 11 nu se completează, pentru categoriile {101, 105, 116, 123, 124, 137, 140, 141, 142, 143, 144, 147, 148, 14912, 156, 160, 16011, 16012, 161, 162, 16211, 163, 168, 170, 172} coloana 10 nu se completează, pentru categoria 15311, 15321 coloanele 9 </w:t>
      </w:r>
      <w:proofErr w:type="spellStart"/>
      <w:r w:rsidRPr="00D31064">
        <w:rPr>
          <w:bCs/>
          <w:lang w:val="ro-MD"/>
        </w:rPr>
        <w:t>şi</w:t>
      </w:r>
      <w:proofErr w:type="spellEnd"/>
      <w:r w:rsidRPr="00D31064">
        <w:rPr>
          <w:bCs/>
          <w:lang w:val="ro-MD"/>
        </w:rPr>
        <w:t xml:space="preserve"> 11 nu se completează, pentru categoriile {127, 174} coloanele 9 și 10 nu se completează.”</w:t>
      </w:r>
      <w:r w:rsidR="0065520F">
        <w:rPr>
          <w:bCs/>
          <w:lang w:val="ro-MD"/>
        </w:rPr>
        <w:t>;</w:t>
      </w:r>
    </w:p>
    <w:p w:rsidR="00D31064" w:rsidRPr="0065520F" w:rsidRDefault="0065520F" w:rsidP="005640DB">
      <w:pPr>
        <w:pStyle w:val="a3"/>
        <w:numPr>
          <w:ilvl w:val="0"/>
          <w:numId w:val="26"/>
        </w:numPr>
        <w:tabs>
          <w:tab w:val="left" w:pos="851"/>
        </w:tabs>
        <w:spacing w:line="276" w:lineRule="auto"/>
        <w:ind w:left="0" w:firstLine="710"/>
        <w:jc w:val="both"/>
        <w:rPr>
          <w:bCs/>
          <w:lang w:val="ro-MD"/>
        </w:rPr>
      </w:pPr>
      <w:r w:rsidRPr="0065520F">
        <w:rPr>
          <w:bCs/>
          <w:lang w:val="ro-MD"/>
        </w:rPr>
        <w:t>Anexa nr.3</w:t>
      </w:r>
      <w:r>
        <w:rPr>
          <w:bCs/>
          <w:lang w:val="ro-MD"/>
        </w:rPr>
        <w:t xml:space="preserve"> „</w:t>
      </w:r>
      <w:r w:rsidRPr="0065520F">
        <w:rPr>
          <w:bCs/>
          <w:lang w:val="ro-MD"/>
        </w:rPr>
        <w:t xml:space="preserve">Clasificatorul categoriilor persoanelor asigurate" se expune în redacție nouă, conform anexei la prezentul </w:t>
      </w:r>
      <w:r>
        <w:rPr>
          <w:bCs/>
          <w:lang w:val="ro-MD"/>
        </w:rPr>
        <w:t>O</w:t>
      </w:r>
      <w:r w:rsidRPr="0065520F">
        <w:rPr>
          <w:bCs/>
          <w:lang w:val="ro-MD"/>
        </w:rPr>
        <w:t>rdin</w:t>
      </w:r>
      <w:r>
        <w:rPr>
          <w:bCs/>
          <w:lang w:val="ro-MD"/>
        </w:rPr>
        <w:t>.</w:t>
      </w:r>
    </w:p>
    <w:p w:rsidR="003A4079" w:rsidRPr="00732C21" w:rsidRDefault="005E708A" w:rsidP="005640DB">
      <w:pPr>
        <w:pStyle w:val="a3"/>
        <w:numPr>
          <w:ilvl w:val="0"/>
          <w:numId w:val="6"/>
        </w:numPr>
        <w:tabs>
          <w:tab w:val="left" w:pos="567"/>
          <w:tab w:val="left" w:pos="851"/>
        </w:tabs>
        <w:spacing w:line="276" w:lineRule="auto"/>
        <w:ind w:left="0" w:firstLine="567"/>
        <w:jc w:val="both"/>
        <w:rPr>
          <w:lang w:val="ro-RO"/>
        </w:rPr>
      </w:pPr>
      <w:r w:rsidRPr="00732C21">
        <w:rPr>
          <w:lang w:val="ro-RO"/>
        </w:rPr>
        <w:t>Prezentul Ordin intr</w:t>
      </w:r>
      <w:r w:rsidR="00F17D02" w:rsidRPr="00732C21">
        <w:rPr>
          <w:lang w:val="ro-RO"/>
        </w:rPr>
        <w:t>ă în vigoare la data publicării în Monitoru</w:t>
      </w:r>
      <w:r w:rsidR="00080324">
        <w:rPr>
          <w:lang w:val="ro-RO"/>
        </w:rPr>
        <w:t>l</w:t>
      </w:r>
      <w:r w:rsidR="00032C09">
        <w:rPr>
          <w:lang w:val="ro-RO"/>
        </w:rPr>
        <w:t xml:space="preserve"> Oficial al Republicii Moldova.</w:t>
      </w:r>
    </w:p>
    <w:p w:rsidR="002C4FD7" w:rsidRPr="00732C21" w:rsidRDefault="002C4FD7" w:rsidP="000D2C8E">
      <w:pPr>
        <w:tabs>
          <w:tab w:val="left" w:pos="567"/>
        </w:tabs>
        <w:spacing w:line="276" w:lineRule="auto"/>
        <w:jc w:val="both"/>
        <w:rPr>
          <w:lang w:val="ro-RO"/>
        </w:rPr>
      </w:pPr>
    </w:p>
    <w:p w:rsidR="00090F2C" w:rsidRPr="00732C21" w:rsidRDefault="00090F2C" w:rsidP="000D2C8E">
      <w:pPr>
        <w:spacing w:line="276" w:lineRule="auto"/>
        <w:rPr>
          <w:b/>
          <w:lang w:val="ro-RO"/>
        </w:rPr>
      </w:pPr>
    </w:p>
    <w:p w:rsidR="0077644C" w:rsidRPr="00732C21" w:rsidRDefault="00090F2C" w:rsidP="000D2C8E">
      <w:pPr>
        <w:spacing w:line="276" w:lineRule="auto"/>
        <w:ind w:firstLine="340"/>
        <w:rPr>
          <w:i/>
          <w:lang w:val="ro-RO"/>
        </w:rPr>
      </w:pPr>
      <w:r w:rsidRPr="00732C21">
        <w:rPr>
          <w:b/>
          <w:lang w:val="ro-RO"/>
        </w:rPr>
        <w:t xml:space="preserve">                  Ministru </w:t>
      </w:r>
      <w:r w:rsidR="00B93C9E" w:rsidRPr="00732C21">
        <w:rPr>
          <w:b/>
          <w:lang w:val="ro-RO"/>
        </w:rPr>
        <w:t xml:space="preserve">               </w:t>
      </w:r>
      <w:r w:rsidR="00357709" w:rsidRPr="00732C21">
        <w:rPr>
          <w:b/>
          <w:lang w:val="ro-RO"/>
        </w:rPr>
        <w:t xml:space="preserve"> </w:t>
      </w:r>
      <w:r w:rsidR="00B93C9E" w:rsidRPr="00732C21">
        <w:rPr>
          <w:b/>
          <w:lang w:val="ro-RO"/>
        </w:rPr>
        <w:t xml:space="preserve">     </w:t>
      </w:r>
      <w:r w:rsidR="00FE5659" w:rsidRPr="00732C21">
        <w:rPr>
          <w:b/>
          <w:lang w:val="ro-RO"/>
        </w:rPr>
        <w:t xml:space="preserve">       </w:t>
      </w:r>
      <w:r w:rsidR="00732C21">
        <w:rPr>
          <w:b/>
          <w:lang w:val="ro-RO"/>
        </w:rPr>
        <w:t xml:space="preserve">        </w:t>
      </w:r>
      <w:r w:rsidR="00FE5659" w:rsidRPr="00732C21">
        <w:rPr>
          <w:b/>
          <w:lang w:val="ro-RO"/>
        </w:rPr>
        <w:t xml:space="preserve"> </w:t>
      </w:r>
      <w:r w:rsidR="00C27779">
        <w:rPr>
          <w:b/>
          <w:lang w:val="ro-RO"/>
        </w:rPr>
        <w:t xml:space="preserve">   </w:t>
      </w:r>
      <w:r w:rsidR="00FE5659" w:rsidRPr="00732C21">
        <w:rPr>
          <w:b/>
          <w:lang w:val="ro-RO"/>
        </w:rPr>
        <w:t xml:space="preserve">    </w:t>
      </w:r>
      <w:r w:rsidR="00B93C9E" w:rsidRPr="00732C21">
        <w:rPr>
          <w:b/>
          <w:lang w:val="ro-RO"/>
        </w:rPr>
        <w:t xml:space="preserve">                 </w:t>
      </w:r>
      <w:r w:rsidR="0065520F" w:rsidRPr="0065520F">
        <w:rPr>
          <w:b/>
          <w:lang w:val="ro-RO"/>
        </w:rPr>
        <w:t>Veronica S</w:t>
      </w:r>
      <w:r w:rsidR="0065520F">
        <w:rPr>
          <w:b/>
          <w:lang w:val="ro-RO"/>
        </w:rPr>
        <w:t>IREȚEANU</w:t>
      </w:r>
      <w:r w:rsidR="0077644C" w:rsidRPr="00732C21">
        <w:rPr>
          <w:i/>
          <w:lang w:val="ro-RO"/>
        </w:rPr>
        <w:t xml:space="preserve"> </w:t>
      </w:r>
    </w:p>
    <w:p w:rsidR="001F1154" w:rsidRDefault="001F1154" w:rsidP="0077644C">
      <w:pPr>
        <w:rPr>
          <w:i/>
          <w:sz w:val="22"/>
          <w:szCs w:val="22"/>
          <w:lang w:val="ro-RO"/>
        </w:rPr>
      </w:pPr>
    </w:p>
    <w:sectPr w:rsidR="001F1154" w:rsidSect="0065520F">
      <w:pgSz w:w="11906" w:h="16838"/>
      <w:pgMar w:top="568"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AD9"/>
    <w:multiLevelType w:val="hybridMultilevel"/>
    <w:tmpl w:val="C7D849B6"/>
    <w:lvl w:ilvl="0" w:tplc="D3223DB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5106488"/>
    <w:multiLevelType w:val="hybridMultilevel"/>
    <w:tmpl w:val="D8BC50A2"/>
    <w:lvl w:ilvl="0" w:tplc="A5449EC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B71A1"/>
    <w:multiLevelType w:val="hybridMultilevel"/>
    <w:tmpl w:val="2A101CD8"/>
    <w:lvl w:ilvl="0" w:tplc="7A14B960">
      <w:start w:val="1"/>
      <w:numFmt w:val="decimal"/>
      <w:lvlText w:val="%1."/>
      <w:lvlJc w:val="left"/>
      <w:pPr>
        <w:ind w:left="2070" w:hanging="117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3" w15:restartNumberingAfterBreak="0">
    <w:nsid w:val="0DD31940"/>
    <w:multiLevelType w:val="hybridMultilevel"/>
    <w:tmpl w:val="F564AF8A"/>
    <w:lvl w:ilvl="0" w:tplc="D5D88170">
      <w:start w:val="1"/>
      <w:numFmt w:val="decimal"/>
      <w:lvlText w:val="%1."/>
      <w:lvlJc w:val="left"/>
      <w:pPr>
        <w:ind w:left="928"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384752C"/>
    <w:multiLevelType w:val="hybridMultilevel"/>
    <w:tmpl w:val="5262D484"/>
    <w:lvl w:ilvl="0" w:tplc="81762A0E">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6E87054"/>
    <w:multiLevelType w:val="hybridMultilevel"/>
    <w:tmpl w:val="07C447AC"/>
    <w:lvl w:ilvl="0" w:tplc="088414FE">
      <w:start w:val="1"/>
      <w:numFmt w:val="decimal"/>
      <w:lvlText w:val="%1."/>
      <w:lvlJc w:val="left"/>
      <w:pPr>
        <w:tabs>
          <w:tab w:val="num" w:pos="720"/>
        </w:tabs>
        <w:ind w:left="720" w:hanging="360"/>
      </w:pPr>
      <w:rPr>
        <w:rFonts w:hint="default"/>
        <w:color w:val="3366FF"/>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0D3BA6"/>
    <w:multiLevelType w:val="hybridMultilevel"/>
    <w:tmpl w:val="2C308D3E"/>
    <w:lvl w:ilvl="0" w:tplc="64E2B018">
      <w:start w:val="1"/>
      <w:numFmt w:val="lowerLetter"/>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15:restartNumberingAfterBreak="0">
    <w:nsid w:val="1D8E7D54"/>
    <w:multiLevelType w:val="hybridMultilevel"/>
    <w:tmpl w:val="9BD00ADE"/>
    <w:lvl w:ilvl="0" w:tplc="F8D2509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E100183"/>
    <w:multiLevelType w:val="hybridMultilevel"/>
    <w:tmpl w:val="A3D6B496"/>
    <w:lvl w:ilvl="0" w:tplc="AF2A6C98">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9" w15:restartNumberingAfterBreak="0">
    <w:nsid w:val="204709C5"/>
    <w:multiLevelType w:val="hybridMultilevel"/>
    <w:tmpl w:val="17046A4E"/>
    <w:lvl w:ilvl="0" w:tplc="D3223DB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6325C3A"/>
    <w:multiLevelType w:val="hybridMultilevel"/>
    <w:tmpl w:val="CA0A64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B25402"/>
    <w:multiLevelType w:val="hybridMultilevel"/>
    <w:tmpl w:val="9BD00ADE"/>
    <w:lvl w:ilvl="0" w:tplc="F8D2509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B394599"/>
    <w:multiLevelType w:val="hybridMultilevel"/>
    <w:tmpl w:val="9336FD34"/>
    <w:lvl w:ilvl="0" w:tplc="B0543A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42FB5E9C"/>
    <w:multiLevelType w:val="hybridMultilevel"/>
    <w:tmpl w:val="3DD2FD76"/>
    <w:lvl w:ilvl="0" w:tplc="227AE3B6">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4" w15:restartNumberingAfterBreak="0">
    <w:nsid w:val="44CF0D51"/>
    <w:multiLevelType w:val="hybridMultilevel"/>
    <w:tmpl w:val="0CAA328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6AF58A0"/>
    <w:multiLevelType w:val="hybridMultilevel"/>
    <w:tmpl w:val="1F80B442"/>
    <w:lvl w:ilvl="0" w:tplc="8ADCA660">
      <w:start w:val="1"/>
      <w:numFmt w:val="lowerLetter"/>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6" w15:restartNumberingAfterBreak="0">
    <w:nsid w:val="473F0B2F"/>
    <w:multiLevelType w:val="multilevel"/>
    <w:tmpl w:val="DB90DD7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932" w:hanging="648"/>
      </w:pPr>
      <w:rPr>
        <w:rFonts w:hint="default"/>
        <w:b/>
        <w:i w:val="0"/>
        <w:lang w:val="ro-RO"/>
      </w:rPr>
    </w:lvl>
    <w:lvl w:ilvl="4">
      <w:start w:val="1"/>
      <w:numFmt w:val="decimal"/>
      <w:lvlText w:val="%1.%2.%3.10."/>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8A4410"/>
    <w:multiLevelType w:val="hybridMultilevel"/>
    <w:tmpl w:val="E80C9F6A"/>
    <w:lvl w:ilvl="0" w:tplc="BA78174A">
      <w:start w:val="1"/>
      <w:numFmt w:val="decimal"/>
      <w:lvlText w:val="%1)"/>
      <w:lvlJc w:val="left"/>
      <w:pPr>
        <w:ind w:left="1565" w:hanging="855"/>
      </w:pPr>
      <w:rPr>
        <w:rFonts w:hint="default"/>
        <w:strike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480B1C83"/>
    <w:multiLevelType w:val="hybridMultilevel"/>
    <w:tmpl w:val="9BD00ADE"/>
    <w:lvl w:ilvl="0" w:tplc="F8D2509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8540A6F"/>
    <w:multiLevelType w:val="hybridMultilevel"/>
    <w:tmpl w:val="CC78A428"/>
    <w:lvl w:ilvl="0" w:tplc="BA78174A">
      <w:start w:val="1"/>
      <w:numFmt w:val="decimal"/>
      <w:lvlText w:val="%1)"/>
      <w:lvlJc w:val="left"/>
      <w:pPr>
        <w:ind w:left="1565" w:hanging="855"/>
      </w:pPr>
      <w:rPr>
        <w:rFonts w:hint="default"/>
        <w:strike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4B9024F2"/>
    <w:multiLevelType w:val="hybridMultilevel"/>
    <w:tmpl w:val="4546DB94"/>
    <w:lvl w:ilvl="0" w:tplc="93AA4736">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4CFE6342"/>
    <w:multiLevelType w:val="hybridMultilevel"/>
    <w:tmpl w:val="9988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43688"/>
    <w:multiLevelType w:val="hybridMultilevel"/>
    <w:tmpl w:val="DF9E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B77AB"/>
    <w:multiLevelType w:val="hybridMultilevel"/>
    <w:tmpl w:val="6EBC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769DB"/>
    <w:multiLevelType w:val="hybridMultilevel"/>
    <w:tmpl w:val="5262D484"/>
    <w:lvl w:ilvl="0" w:tplc="81762A0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4AB0E79"/>
    <w:multiLevelType w:val="hybridMultilevel"/>
    <w:tmpl w:val="34CCCD52"/>
    <w:lvl w:ilvl="0" w:tplc="715E86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22"/>
  </w:num>
  <w:num w:numId="3">
    <w:abstractNumId w:val="2"/>
  </w:num>
  <w:num w:numId="4">
    <w:abstractNumId w:val="13"/>
  </w:num>
  <w:num w:numId="5">
    <w:abstractNumId w:val="23"/>
  </w:num>
  <w:num w:numId="6">
    <w:abstractNumId w:val="4"/>
  </w:num>
  <w:num w:numId="7">
    <w:abstractNumId w:val="12"/>
  </w:num>
  <w:num w:numId="8">
    <w:abstractNumId w:val="25"/>
  </w:num>
  <w:num w:numId="9">
    <w:abstractNumId w:val="16"/>
  </w:num>
  <w:num w:numId="10">
    <w:abstractNumId w:val="10"/>
  </w:num>
  <w:num w:numId="11">
    <w:abstractNumId w:val="24"/>
  </w:num>
  <w:num w:numId="12">
    <w:abstractNumId w:val="1"/>
  </w:num>
  <w:num w:numId="13">
    <w:abstractNumId w:val="21"/>
  </w:num>
  <w:num w:numId="14">
    <w:abstractNumId w:val="5"/>
  </w:num>
  <w:num w:numId="15">
    <w:abstractNumId w:val="17"/>
  </w:num>
  <w:num w:numId="16">
    <w:abstractNumId w:val="9"/>
  </w:num>
  <w:num w:numId="17">
    <w:abstractNumId w:val="11"/>
  </w:num>
  <w:num w:numId="18">
    <w:abstractNumId w:val="6"/>
  </w:num>
  <w:num w:numId="19">
    <w:abstractNumId w:val="3"/>
  </w:num>
  <w:num w:numId="20">
    <w:abstractNumId w:val="15"/>
  </w:num>
  <w:num w:numId="21">
    <w:abstractNumId w:val="0"/>
  </w:num>
  <w:num w:numId="22">
    <w:abstractNumId w:val="19"/>
  </w:num>
  <w:num w:numId="23">
    <w:abstractNumId w:val="14"/>
  </w:num>
  <w:num w:numId="24">
    <w:abstractNumId w:val="7"/>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34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72"/>
    <w:rsid w:val="00003E2D"/>
    <w:rsid w:val="00006267"/>
    <w:rsid w:val="00015CA7"/>
    <w:rsid w:val="000217DA"/>
    <w:rsid w:val="00027BC4"/>
    <w:rsid w:val="00031B48"/>
    <w:rsid w:val="00032C09"/>
    <w:rsid w:val="00037CFF"/>
    <w:rsid w:val="00051121"/>
    <w:rsid w:val="00051427"/>
    <w:rsid w:val="000517DF"/>
    <w:rsid w:val="00080324"/>
    <w:rsid w:val="00090F2C"/>
    <w:rsid w:val="00090F76"/>
    <w:rsid w:val="00091BC5"/>
    <w:rsid w:val="00092D64"/>
    <w:rsid w:val="0009382E"/>
    <w:rsid w:val="000A40EA"/>
    <w:rsid w:val="000A509F"/>
    <w:rsid w:val="000B0436"/>
    <w:rsid w:val="000B0C09"/>
    <w:rsid w:val="000B1BA6"/>
    <w:rsid w:val="000B1FFA"/>
    <w:rsid w:val="000C5D17"/>
    <w:rsid w:val="000C7629"/>
    <w:rsid w:val="000D2C8E"/>
    <w:rsid w:val="00101AB0"/>
    <w:rsid w:val="001177CF"/>
    <w:rsid w:val="00120964"/>
    <w:rsid w:val="00154268"/>
    <w:rsid w:val="00171CBC"/>
    <w:rsid w:val="0019383C"/>
    <w:rsid w:val="001A2B55"/>
    <w:rsid w:val="001B6AEA"/>
    <w:rsid w:val="001B76DB"/>
    <w:rsid w:val="001E0B50"/>
    <w:rsid w:val="001E13E6"/>
    <w:rsid w:val="001F1154"/>
    <w:rsid w:val="001F263C"/>
    <w:rsid w:val="00204861"/>
    <w:rsid w:val="002300A1"/>
    <w:rsid w:val="00233AFB"/>
    <w:rsid w:val="002347BF"/>
    <w:rsid w:val="0024088F"/>
    <w:rsid w:val="00250004"/>
    <w:rsid w:val="0025474E"/>
    <w:rsid w:val="0027118F"/>
    <w:rsid w:val="00271830"/>
    <w:rsid w:val="0029350E"/>
    <w:rsid w:val="002A6337"/>
    <w:rsid w:val="002B24AD"/>
    <w:rsid w:val="002C1659"/>
    <w:rsid w:val="002C4FD7"/>
    <w:rsid w:val="002C5C07"/>
    <w:rsid w:val="002C6F84"/>
    <w:rsid w:val="002D436F"/>
    <w:rsid w:val="002F04AF"/>
    <w:rsid w:val="002F7B59"/>
    <w:rsid w:val="00305698"/>
    <w:rsid w:val="0031066A"/>
    <w:rsid w:val="0031475C"/>
    <w:rsid w:val="00322399"/>
    <w:rsid w:val="00333189"/>
    <w:rsid w:val="00333770"/>
    <w:rsid w:val="003417EF"/>
    <w:rsid w:val="0034629C"/>
    <w:rsid w:val="00357709"/>
    <w:rsid w:val="0036523F"/>
    <w:rsid w:val="00365BDD"/>
    <w:rsid w:val="0037407E"/>
    <w:rsid w:val="00374E62"/>
    <w:rsid w:val="0038174A"/>
    <w:rsid w:val="00392CEA"/>
    <w:rsid w:val="00394371"/>
    <w:rsid w:val="003A4079"/>
    <w:rsid w:val="003B2712"/>
    <w:rsid w:val="003B758F"/>
    <w:rsid w:val="003C3332"/>
    <w:rsid w:val="003D01FF"/>
    <w:rsid w:val="003D03AE"/>
    <w:rsid w:val="003D66FD"/>
    <w:rsid w:val="003E1E5D"/>
    <w:rsid w:val="003E5CCC"/>
    <w:rsid w:val="003F1AFE"/>
    <w:rsid w:val="003F4A07"/>
    <w:rsid w:val="0041069A"/>
    <w:rsid w:val="00420545"/>
    <w:rsid w:val="00427F6D"/>
    <w:rsid w:val="00444982"/>
    <w:rsid w:val="00445198"/>
    <w:rsid w:val="00446CB5"/>
    <w:rsid w:val="0045413B"/>
    <w:rsid w:val="00461A26"/>
    <w:rsid w:val="0046331E"/>
    <w:rsid w:val="00473C09"/>
    <w:rsid w:val="00476303"/>
    <w:rsid w:val="0048014E"/>
    <w:rsid w:val="004A20EB"/>
    <w:rsid w:val="004C1908"/>
    <w:rsid w:val="004C558E"/>
    <w:rsid w:val="004C5623"/>
    <w:rsid w:val="004D2910"/>
    <w:rsid w:val="004D6675"/>
    <w:rsid w:val="004E6C59"/>
    <w:rsid w:val="004F0167"/>
    <w:rsid w:val="004F7A1C"/>
    <w:rsid w:val="00500794"/>
    <w:rsid w:val="00505006"/>
    <w:rsid w:val="005119F8"/>
    <w:rsid w:val="00515829"/>
    <w:rsid w:val="00515D69"/>
    <w:rsid w:val="00530E97"/>
    <w:rsid w:val="00533925"/>
    <w:rsid w:val="00533E5A"/>
    <w:rsid w:val="00536C0E"/>
    <w:rsid w:val="00544B25"/>
    <w:rsid w:val="00546EFC"/>
    <w:rsid w:val="00547A97"/>
    <w:rsid w:val="005610A5"/>
    <w:rsid w:val="00561805"/>
    <w:rsid w:val="005640DB"/>
    <w:rsid w:val="00580D34"/>
    <w:rsid w:val="0058724C"/>
    <w:rsid w:val="0059687D"/>
    <w:rsid w:val="005A0AA7"/>
    <w:rsid w:val="005B142C"/>
    <w:rsid w:val="005C2DE6"/>
    <w:rsid w:val="005C38AA"/>
    <w:rsid w:val="005C5EAF"/>
    <w:rsid w:val="005E708A"/>
    <w:rsid w:val="005E72D8"/>
    <w:rsid w:val="005F2D82"/>
    <w:rsid w:val="005F3D67"/>
    <w:rsid w:val="005F650D"/>
    <w:rsid w:val="00602165"/>
    <w:rsid w:val="00603AFA"/>
    <w:rsid w:val="0061080A"/>
    <w:rsid w:val="00620E3B"/>
    <w:rsid w:val="00637F14"/>
    <w:rsid w:val="00640EAF"/>
    <w:rsid w:val="0064438D"/>
    <w:rsid w:val="00647E2A"/>
    <w:rsid w:val="0065520F"/>
    <w:rsid w:val="00671D9B"/>
    <w:rsid w:val="00672EA2"/>
    <w:rsid w:val="006754B8"/>
    <w:rsid w:val="0067690B"/>
    <w:rsid w:val="00681655"/>
    <w:rsid w:val="00682C9A"/>
    <w:rsid w:val="00692C29"/>
    <w:rsid w:val="00696259"/>
    <w:rsid w:val="0069725E"/>
    <w:rsid w:val="006A1986"/>
    <w:rsid w:val="006B1708"/>
    <w:rsid w:val="006B51D8"/>
    <w:rsid w:val="006B699E"/>
    <w:rsid w:val="006C02EA"/>
    <w:rsid w:val="006C2945"/>
    <w:rsid w:val="006C3662"/>
    <w:rsid w:val="006C3AA3"/>
    <w:rsid w:val="006D6202"/>
    <w:rsid w:val="006E1FE0"/>
    <w:rsid w:val="006F0915"/>
    <w:rsid w:val="00701E49"/>
    <w:rsid w:val="00713472"/>
    <w:rsid w:val="00714324"/>
    <w:rsid w:val="00716D6C"/>
    <w:rsid w:val="00721979"/>
    <w:rsid w:val="00723D59"/>
    <w:rsid w:val="00724F95"/>
    <w:rsid w:val="00732C21"/>
    <w:rsid w:val="0073419B"/>
    <w:rsid w:val="00737F7C"/>
    <w:rsid w:val="007544DD"/>
    <w:rsid w:val="0075623C"/>
    <w:rsid w:val="007611E3"/>
    <w:rsid w:val="00764B78"/>
    <w:rsid w:val="007656FE"/>
    <w:rsid w:val="00770883"/>
    <w:rsid w:val="007759FE"/>
    <w:rsid w:val="0077644C"/>
    <w:rsid w:val="0078382B"/>
    <w:rsid w:val="007D13C0"/>
    <w:rsid w:val="007D19BE"/>
    <w:rsid w:val="007D384D"/>
    <w:rsid w:val="007D3CC7"/>
    <w:rsid w:val="007D6888"/>
    <w:rsid w:val="007E051F"/>
    <w:rsid w:val="007E5904"/>
    <w:rsid w:val="007E5D8C"/>
    <w:rsid w:val="00804A3D"/>
    <w:rsid w:val="00807A0A"/>
    <w:rsid w:val="008131B6"/>
    <w:rsid w:val="00827B97"/>
    <w:rsid w:val="00830AEA"/>
    <w:rsid w:val="00831B54"/>
    <w:rsid w:val="008459BD"/>
    <w:rsid w:val="00850026"/>
    <w:rsid w:val="00851A88"/>
    <w:rsid w:val="00877406"/>
    <w:rsid w:val="00877412"/>
    <w:rsid w:val="008A726D"/>
    <w:rsid w:val="008B74A9"/>
    <w:rsid w:val="008E0C1C"/>
    <w:rsid w:val="008E24FF"/>
    <w:rsid w:val="008E5140"/>
    <w:rsid w:val="008F1462"/>
    <w:rsid w:val="008F6219"/>
    <w:rsid w:val="00905462"/>
    <w:rsid w:val="009062B7"/>
    <w:rsid w:val="009166DD"/>
    <w:rsid w:val="00926AB6"/>
    <w:rsid w:val="009340D2"/>
    <w:rsid w:val="009344F3"/>
    <w:rsid w:val="00936164"/>
    <w:rsid w:val="009463C2"/>
    <w:rsid w:val="00951248"/>
    <w:rsid w:val="00963F71"/>
    <w:rsid w:val="00967600"/>
    <w:rsid w:val="00971C4C"/>
    <w:rsid w:val="0097657D"/>
    <w:rsid w:val="009770F0"/>
    <w:rsid w:val="00981D22"/>
    <w:rsid w:val="00982743"/>
    <w:rsid w:val="0099006E"/>
    <w:rsid w:val="009A54B6"/>
    <w:rsid w:val="009C34F3"/>
    <w:rsid w:val="009D0311"/>
    <w:rsid w:val="009E19AF"/>
    <w:rsid w:val="009F44E0"/>
    <w:rsid w:val="009F5FB5"/>
    <w:rsid w:val="009F6B3F"/>
    <w:rsid w:val="009F7AA2"/>
    <w:rsid w:val="00A131E0"/>
    <w:rsid w:val="00A25769"/>
    <w:rsid w:val="00A30BB0"/>
    <w:rsid w:val="00A34276"/>
    <w:rsid w:val="00A52B34"/>
    <w:rsid w:val="00A560D0"/>
    <w:rsid w:val="00A6280A"/>
    <w:rsid w:val="00A65E4B"/>
    <w:rsid w:val="00A677E4"/>
    <w:rsid w:val="00A70EB7"/>
    <w:rsid w:val="00A733DE"/>
    <w:rsid w:val="00A77C9D"/>
    <w:rsid w:val="00A858D4"/>
    <w:rsid w:val="00A925FC"/>
    <w:rsid w:val="00A95CDB"/>
    <w:rsid w:val="00A96D12"/>
    <w:rsid w:val="00A97EF4"/>
    <w:rsid w:val="00AA0A89"/>
    <w:rsid w:val="00AD43B5"/>
    <w:rsid w:val="00AD67E7"/>
    <w:rsid w:val="00AD73B7"/>
    <w:rsid w:val="00B12ECA"/>
    <w:rsid w:val="00B2050B"/>
    <w:rsid w:val="00B243FB"/>
    <w:rsid w:val="00B31E47"/>
    <w:rsid w:val="00B35ED7"/>
    <w:rsid w:val="00B54D59"/>
    <w:rsid w:val="00B54F6F"/>
    <w:rsid w:val="00B56574"/>
    <w:rsid w:val="00B637A9"/>
    <w:rsid w:val="00B9338A"/>
    <w:rsid w:val="00B93C9E"/>
    <w:rsid w:val="00BA5124"/>
    <w:rsid w:val="00BB0BDC"/>
    <w:rsid w:val="00BC1B5B"/>
    <w:rsid w:val="00BD656F"/>
    <w:rsid w:val="00BE3DB5"/>
    <w:rsid w:val="00BF155C"/>
    <w:rsid w:val="00BF5B35"/>
    <w:rsid w:val="00BF671F"/>
    <w:rsid w:val="00C05461"/>
    <w:rsid w:val="00C15F56"/>
    <w:rsid w:val="00C21726"/>
    <w:rsid w:val="00C26285"/>
    <w:rsid w:val="00C26814"/>
    <w:rsid w:val="00C27779"/>
    <w:rsid w:val="00C31CC1"/>
    <w:rsid w:val="00C512F2"/>
    <w:rsid w:val="00C7710C"/>
    <w:rsid w:val="00C80767"/>
    <w:rsid w:val="00C951FC"/>
    <w:rsid w:val="00C979DA"/>
    <w:rsid w:val="00CB53B0"/>
    <w:rsid w:val="00CC29C5"/>
    <w:rsid w:val="00CC450E"/>
    <w:rsid w:val="00CC61D2"/>
    <w:rsid w:val="00CD5BC4"/>
    <w:rsid w:val="00CE1D04"/>
    <w:rsid w:val="00CE2339"/>
    <w:rsid w:val="00CF70DF"/>
    <w:rsid w:val="00D17965"/>
    <w:rsid w:val="00D20CCE"/>
    <w:rsid w:val="00D235E4"/>
    <w:rsid w:val="00D24003"/>
    <w:rsid w:val="00D24095"/>
    <w:rsid w:val="00D31064"/>
    <w:rsid w:val="00D45972"/>
    <w:rsid w:val="00D546EA"/>
    <w:rsid w:val="00D54A54"/>
    <w:rsid w:val="00D70F90"/>
    <w:rsid w:val="00D804AB"/>
    <w:rsid w:val="00D80A08"/>
    <w:rsid w:val="00D95DF7"/>
    <w:rsid w:val="00DA6419"/>
    <w:rsid w:val="00DB04DD"/>
    <w:rsid w:val="00DB4ED2"/>
    <w:rsid w:val="00DB6D93"/>
    <w:rsid w:val="00DC0564"/>
    <w:rsid w:val="00DC0DCE"/>
    <w:rsid w:val="00DC159B"/>
    <w:rsid w:val="00DC22DD"/>
    <w:rsid w:val="00DC3623"/>
    <w:rsid w:val="00DC4B2D"/>
    <w:rsid w:val="00DC521E"/>
    <w:rsid w:val="00DD2739"/>
    <w:rsid w:val="00DD5580"/>
    <w:rsid w:val="00DE0FC9"/>
    <w:rsid w:val="00DE2F0F"/>
    <w:rsid w:val="00DF4432"/>
    <w:rsid w:val="00E13C45"/>
    <w:rsid w:val="00E30809"/>
    <w:rsid w:val="00E335F0"/>
    <w:rsid w:val="00E348C1"/>
    <w:rsid w:val="00E42C9F"/>
    <w:rsid w:val="00E471C4"/>
    <w:rsid w:val="00E6387C"/>
    <w:rsid w:val="00E66BB3"/>
    <w:rsid w:val="00E70590"/>
    <w:rsid w:val="00E74A2B"/>
    <w:rsid w:val="00E824CA"/>
    <w:rsid w:val="00E83DE5"/>
    <w:rsid w:val="00E91135"/>
    <w:rsid w:val="00E9299A"/>
    <w:rsid w:val="00E9355A"/>
    <w:rsid w:val="00EA01A1"/>
    <w:rsid w:val="00EA7E03"/>
    <w:rsid w:val="00EB0394"/>
    <w:rsid w:val="00EB1A07"/>
    <w:rsid w:val="00EB7C48"/>
    <w:rsid w:val="00EC1A4B"/>
    <w:rsid w:val="00EC57EE"/>
    <w:rsid w:val="00ED0B56"/>
    <w:rsid w:val="00ED35E5"/>
    <w:rsid w:val="00ED764B"/>
    <w:rsid w:val="00EE0641"/>
    <w:rsid w:val="00EE09B0"/>
    <w:rsid w:val="00EE5AC5"/>
    <w:rsid w:val="00EE7790"/>
    <w:rsid w:val="00EF2271"/>
    <w:rsid w:val="00F01051"/>
    <w:rsid w:val="00F02B8A"/>
    <w:rsid w:val="00F02F03"/>
    <w:rsid w:val="00F04593"/>
    <w:rsid w:val="00F061A4"/>
    <w:rsid w:val="00F07CB1"/>
    <w:rsid w:val="00F104BA"/>
    <w:rsid w:val="00F10E05"/>
    <w:rsid w:val="00F1144A"/>
    <w:rsid w:val="00F11D1C"/>
    <w:rsid w:val="00F1267E"/>
    <w:rsid w:val="00F17D02"/>
    <w:rsid w:val="00F25451"/>
    <w:rsid w:val="00F30563"/>
    <w:rsid w:val="00F41385"/>
    <w:rsid w:val="00F536BA"/>
    <w:rsid w:val="00F53C81"/>
    <w:rsid w:val="00F54371"/>
    <w:rsid w:val="00F57DC2"/>
    <w:rsid w:val="00F624F1"/>
    <w:rsid w:val="00F63BF6"/>
    <w:rsid w:val="00F9262C"/>
    <w:rsid w:val="00FA3427"/>
    <w:rsid w:val="00FB14E3"/>
    <w:rsid w:val="00FB59E0"/>
    <w:rsid w:val="00FC2A03"/>
    <w:rsid w:val="00FC636F"/>
    <w:rsid w:val="00FC64EE"/>
    <w:rsid w:val="00FD5CC9"/>
    <w:rsid w:val="00FE3B5E"/>
    <w:rsid w:val="00FE3F86"/>
    <w:rsid w:val="00FE43B0"/>
    <w:rsid w:val="00FE5659"/>
    <w:rsid w:val="00FE627E"/>
    <w:rsid w:val="00FE64B2"/>
    <w:rsid w:val="00FF08E6"/>
    <w:rsid w:val="00FF51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BA3B"/>
  <w15:docId w15:val="{83C020C3-83B7-4858-B739-2EC02E66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1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4">
    <w:name w:val="heading 4"/>
    <w:basedOn w:val="a"/>
    <w:next w:val="a"/>
    <w:link w:val="40"/>
    <w:semiHidden/>
    <w:unhideWhenUsed/>
    <w:qFormat/>
    <w:rsid w:val="00713472"/>
    <w:pPr>
      <w:keepNext/>
      <w:tabs>
        <w:tab w:val="left" w:pos="5103"/>
        <w:tab w:val="left" w:pos="8222"/>
      </w:tabs>
      <w:outlineLvl w:val="3"/>
    </w:pPr>
    <w:rPr>
      <w:b/>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472"/>
    <w:rPr>
      <w:rFonts w:ascii="Times New Roman" w:eastAsia="Times New Roman" w:hAnsi="Times New Roman" w:cs="Times New Roman"/>
      <w:b/>
      <w:sz w:val="28"/>
      <w:szCs w:val="24"/>
      <w:lang w:val="ro-RO" w:eastAsia="ru-RU"/>
    </w:rPr>
  </w:style>
  <w:style w:type="character" w:customStyle="1" w:styleId="40">
    <w:name w:val="Заголовок 4 Знак"/>
    <w:basedOn w:val="a0"/>
    <w:link w:val="4"/>
    <w:semiHidden/>
    <w:rsid w:val="00713472"/>
    <w:rPr>
      <w:rFonts w:ascii="Times New Roman" w:eastAsia="Times New Roman" w:hAnsi="Times New Roman" w:cs="Times New Roman"/>
      <w:b/>
      <w:sz w:val="24"/>
      <w:szCs w:val="20"/>
      <w:lang w:val="ro-RO" w:eastAsia="ru-RU"/>
    </w:rPr>
  </w:style>
  <w:style w:type="paragraph" w:styleId="a3">
    <w:name w:val="List Paragraph"/>
    <w:basedOn w:val="a"/>
    <w:uiPriority w:val="34"/>
    <w:qFormat/>
    <w:rsid w:val="002A6337"/>
    <w:pPr>
      <w:ind w:left="720"/>
      <w:contextualSpacing/>
    </w:pPr>
  </w:style>
  <w:style w:type="character" w:styleId="a4">
    <w:name w:val="Hyperlink"/>
    <w:uiPriority w:val="99"/>
    <w:unhideWhenUsed/>
    <w:rsid w:val="00505006"/>
    <w:rPr>
      <w:color w:val="0563C1"/>
      <w:u w:val="single"/>
    </w:rPr>
  </w:style>
  <w:style w:type="table" w:styleId="a5">
    <w:name w:val="Table Grid"/>
    <w:basedOn w:val="a1"/>
    <w:uiPriority w:val="39"/>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DD2739"/>
    <w:rPr>
      <w:rFonts w:ascii="Segoe UI" w:hAnsi="Segoe UI" w:cs="Segoe UI"/>
      <w:sz w:val="18"/>
      <w:szCs w:val="18"/>
    </w:rPr>
  </w:style>
  <w:style w:type="character" w:customStyle="1" w:styleId="a7">
    <w:name w:val="Текст выноски Знак"/>
    <w:basedOn w:val="a0"/>
    <w:link w:val="a6"/>
    <w:uiPriority w:val="99"/>
    <w:semiHidden/>
    <w:rsid w:val="00DD2739"/>
    <w:rPr>
      <w:rFonts w:ascii="Segoe UI" w:eastAsia="Times New Roman" w:hAnsi="Segoe UI" w:cs="Segoe UI"/>
      <w:sz w:val="18"/>
      <w:szCs w:val="18"/>
      <w:lang w:eastAsia="ru-RU"/>
    </w:rPr>
  </w:style>
  <w:style w:type="character" w:customStyle="1" w:styleId="ms-rtethemeforecolor-5-4">
    <w:name w:val="ms-rtethemeforecolor-5-4"/>
    <w:basedOn w:val="a0"/>
    <w:rsid w:val="00D80A08"/>
  </w:style>
  <w:style w:type="paragraph" w:styleId="a8">
    <w:name w:val="Normal (Web)"/>
    <w:basedOn w:val="a"/>
    <w:uiPriority w:val="99"/>
    <w:unhideWhenUsed/>
    <w:rsid w:val="003D01FF"/>
    <w:pPr>
      <w:spacing w:before="100" w:beforeAutospacing="1" w:after="100" w:afterAutospacing="1"/>
    </w:pPr>
  </w:style>
  <w:style w:type="character" w:styleId="a9">
    <w:name w:val="Strong"/>
    <w:basedOn w:val="a0"/>
    <w:uiPriority w:val="22"/>
    <w:qFormat/>
    <w:rsid w:val="0027118F"/>
    <w:rPr>
      <w:b/>
      <w:bCs/>
    </w:rPr>
  </w:style>
  <w:style w:type="character" w:customStyle="1" w:styleId="tlid-translation">
    <w:name w:val="tlid-translation"/>
    <w:basedOn w:val="a0"/>
    <w:rsid w:val="00CD5BC4"/>
  </w:style>
  <w:style w:type="table" w:customStyle="1" w:styleId="TableNormal">
    <w:name w:val="Table Normal"/>
    <w:uiPriority w:val="2"/>
    <w:semiHidden/>
    <w:unhideWhenUsed/>
    <w:qFormat/>
    <w:rsid w:val="000B1B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5698"/>
    <w:pPr>
      <w:widowControl w:val="0"/>
      <w:autoSpaceDE w:val="0"/>
      <w:autoSpaceDN w:val="0"/>
    </w:pPr>
    <w:rPr>
      <w:sz w:val="22"/>
      <w:szCs w:val="22"/>
      <w:lang w:val="ro-RO" w:eastAsia="en-US"/>
    </w:rPr>
  </w:style>
  <w:style w:type="paragraph" w:customStyle="1" w:styleId="cp">
    <w:name w:val="cp"/>
    <w:basedOn w:val="a"/>
    <w:rsid w:val="00E70590"/>
    <w:pPr>
      <w:spacing w:before="100" w:beforeAutospacing="1" w:after="100" w:afterAutospacing="1"/>
    </w:pPr>
  </w:style>
  <w:style w:type="table" w:customStyle="1" w:styleId="11">
    <w:name w:val="Сетка таблицы1"/>
    <w:basedOn w:val="a1"/>
    <w:next w:val="a5"/>
    <w:uiPriority w:val="39"/>
    <w:rsid w:val="00F104B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Emphasis"/>
    <w:basedOn w:val="a0"/>
    <w:uiPriority w:val="20"/>
    <w:qFormat/>
    <w:rsid w:val="00C979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6197">
      <w:bodyDiv w:val="1"/>
      <w:marLeft w:val="0"/>
      <w:marRight w:val="0"/>
      <w:marTop w:val="0"/>
      <w:marBottom w:val="0"/>
      <w:divBdr>
        <w:top w:val="none" w:sz="0" w:space="0" w:color="auto"/>
        <w:left w:val="none" w:sz="0" w:space="0" w:color="auto"/>
        <w:bottom w:val="none" w:sz="0" w:space="0" w:color="auto"/>
        <w:right w:val="none" w:sz="0" w:space="0" w:color="auto"/>
      </w:divBdr>
    </w:div>
    <w:div w:id="127212282">
      <w:bodyDiv w:val="1"/>
      <w:marLeft w:val="0"/>
      <w:marRight w:val="0"/>
      <w:marTop w:val="0"/>
      <w:marBottom w:val="0"/>
      <w:divBdr>
        <w:top w:val="none" w:sz="0" w:space="0" w:color="auto"/>
        <w:left w:val="none" w:sz="0" w:space="0" w:color="auto"/>
        <w:bottom w:val="none" w:sz="0" w:space="0" w:color="auto"/>
        <w:right w:val="none" w:sz="0" w:space="0" w:color="auto"/>
      </w:divBdr>
      <w:divsChild>
        <w:div w:id="473907315">
          <w:marLeft w:val="0"/>
          <w:marRight w:val="0"/>
          <w:marTop w:val="0"/>
          <w:marBottom w:val="0"/>
          <w:divBdr>
            <w:top w:val="none" w:sz="0" w:space="0" w:color="auto"/>
            <w:left w:val="none" w:sz="0" w:space="0" w:color="auto"/>
            <w:bottom w:val="none" w:sz="0" w:space="0" w:color="auto"/>
            <w:right w:val="none" w:sz="0" w:space="0" w:color="auto"/>
          </w:divBdr>
        </w:div>
      </w:divsChild>
    </w:div>
    <w:div w:id="144052606">
      <w:bodyDiv w:val="1"/>
      <w:marLeft w:val="0"/>
      <w:marRight w:val="0"/>
      <w:marTop w:val="0"/>
      <w:marBottom w:val="0"/>
      <w:divBdr>
        <w:top w:val="none" w:sz="0" w:space="0" w:color="auto"/>
        <w:left w:val="none" w:sz="0" w:space="0" w:color="auto"/>
        <w:bottom w:val="none" w:sz="0" w:space="0" w:color="auto"/>
        <w:right w:val="none" w:sz="0" w:space="0" w:color="auto"/>
      </w:divBdr>
    </w:div>
    <w:div w:id="159199186">
      <w:bodyDiv w:val="1"/>
      <w:marLeft w:val="0"/>
      <w:marRight w:val="0"/>
      <w:marTop w:val="0"/>
      <w:marBottom w:val="0"/>
      <w:divBdr>
        <w:top w:val="none" w:sz="0" w:space="0" w:color="auto"/>
        <w:left w:val="none" w:sz="0" w:space="0" w:color="auto"/>
        <w:bottom w:val="none" w:sz="0" w:space="0" w:color="auto"/>
        <w:right w:val="none" w:sz="0" w:space="0" w:color="auto"/>
      </w:divBdr>
      <w:divsChild>
        <w:div w:id="904995062">
          <w:marLeft w:val="0"/>
          <w:marRight w:val="0"/>
          <w:marTop w:val="0"/>
          <w:marBottom w:val="0"/>
          <w:divBdr>
            <w:top w:val="none" w:sz="0" w:space="0" w:color="auto"/>
            <w:left w:val="none" w:sz="0" w:space="0" w:color="auto"/>
            <w:bottom w:val="none" w:sz="0" w:space="0" w:color="auto"/>
            <w:right w:val="none" w:sz="0" w:space="0" w:color="auto"/>
          </w:divBdr>
        </w:div>
      </w:divsChild>
    </w:div>
    <w:div w:id="287778203">
      <w:bodyDiv w:val="1"/>
      <w:marLeft w:val="0"/>
      <w:marRight w:val="0"/>
      <w:marTop w:val="0"/>
      <w:marBottom w:val="0"/>
      <w:divBdr>
        <w:top w:val="none" w:sz="0" w:space="0" w:color="auto"/>
        <w:left w:val="none" w:sz="0" w:space="0" w:color="auto"/>
        <w:bottom w:val="none" w:sz="0" w:space="0" w:color="auto"/>
        <w:right w:val="none" w:sz="0" w:space="0" w:color="auto"/>
      </w:divBdr>
      <w:divsChild>
        <w:div w:id="536041232">
          <w:marLeft w:val="0"/>
          <w:marRight w:val="0"/>
          <w:marTop w:val="0"/>
          <w:marBottom w:val="0"/>
          <w:divBdr>
            <w:top w:val="none" w:sz="0" w:space="0" w:color="auto"/>
            <w:left w:val="none" w:sz="0" w:space="0" w:color="auto"/>
            <w:bottom w:val="none" w:sz="0" w:space="0" w:color="auto"/>
            <w:right w:val="none" w:sz="0" w:space="0" w:color="auto"/>
          </w:divBdr>
        </w:div>
      </w:divsChild>
    </w:div>
    <w:div w:id="322707800">
      <w:bodyDiv w:val="1"/>
      <w:marLeft w:val="0"/>
      <w:marRight w:val="0"/>
      <w:marTop w:val="0"/>
      <w:marBottom w:val="0"/>
      <w:divBdr>
        <w:top w:val="none" w:sz="0" w:space="0" w:color="auto"/>
        <w:left w:val="none" w:sz="0" w:space="0" w:color="auto"/>
        <w:bottom w:val="none" w:sz="0" w:space="0" w:color="auto"/>
        <w:right w:val="none" w:sz="0" w:space="0" w:color="auto"/>
      </w:divBdr>
      <w:divsChild>
        <w:div w:id="1335062152">
          <w:marLeft w:val="0"/>
          <w:marRight w:val="0"/>
          <w:marTop w:val="0"/>
          <w:marBottom w:val="0"/>
          <w:divBdr>
            <w:top w:val="none" w:sz="0" w:space="0" w:color="auto"/>
            <w:left w:val="none" w:sz="0" w:space="0" w:color="auto"/>
            <w:bottom w:val="none" w:sz="0" w:space="0" w:color="auto"/>
            <w:right w:val="none" w:sz="0" w:space="0" w:color="auto"/>
          </w:divBdr>
          <w:divsChild>
            <w:div w:id="8347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8511">
      <w:bodyDiv w:val="1"/>
      <w:marLeft w:val="0"/>
      <w:marRight w:val="0"/>
      <w:marTop w:val="0"/>
      <w:marBottom w:val="0"/>
      <w:divBdr>
        <w:top w:val="none" w:sz="0" w:space="0" w:color="auto"/>
        <w:left w:val="none" w:sz="0" w:space="0" w:color="auto"/>
        <w:bottom w:val="none" w:sz="0" w:space="0" w:color="auto"/>
        <w:right w:val="none" w:sz="0" w:space="0" w:color="auto"/>
      </w:divBdr>
      <w:divsChild>
        <w:div w:id="1031538502">
          <w:marLeft w:val="0"/>
          <w:marRight w:val="0"/>
          <w:marTop w:val="0"/>
          <w:marBottom w:val="0"/>
          <w:divBdr>
            <w:top w:val="none" w:sz="0" w:space="0" w:color="auto"/>
            <w:left w:val="none" w:sz="0" w:space="0" w:color="auto"/>
            <w:bottom w:val="none" w:sz="0" w:space="0" w:color="auto"/>
            <w:right w:val="none" w:sz="0" w:space="0" w:color="auto"/>
          </w:divBdr>
        </w:div>
      </w:divsChild>
    </w:div>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468321739">
      <w:bodyDiv w:val="1"/>
      <w:marLeft w:val="0"/>
      <w:marRight w:val="0"/>
      <w:marTop w:val="0"/>
      <w:marBottom w:val="0"/>
      <w:divBdr>
        <w:top w:val="none" w:sz="0" w:space="0" w:color="auto"/>
        <w:left w:val="none" w:sz="0" w:space="0" w:color="auto"/>
        <w:bottom w:val="none" w:sz="0" w:space="0" w:color="auto"/>
        <w:right w:val="none" w:sz="0" w:space="0" w:color="auto"/>
      </w:divBdr>
      <w:divsChild>
        <w:div w:id="2086799585">
          <w:marLeft w:val="0"/>
          <w:marRight w:val="0"/>
          <w:marTop w:val="0"/>
          <w:marBottom w:val="0"/>
          <w:divBdr>
            <w:top w:val="none" w:sz="0" w:space="0" w:color="auto"/>
            <w:left w:val="none" w:sz="0" w:space="0" w:color="auto"/>
            <w:bottom w:val="none" w:sz="0" w:space="0" w:color="auto"/>
            <w:right w:val="none" w:sz="0" w:space="0" w:color="auto"/>
          </w:divBdr>
        </w:div>
      </w:divsChild>
    </w:div>
    <w:div w:id="847210515">
      <w:bodyDiv w:val="1"/>
      <w:marLeft w:val="0"/>
      <w:marRight w:val="0"/>
      <w:marTop w:val="0"/>
      <w:marBottom w:val="0"/>
      <w:divBdr>
        <w:top w:val="none" w:sz="0" w:space="0" w:color="auto"/>
        <w:left w:val="none" w:sz="0" w:space="0" w:color="auto"/>
        <w:bottom w:val="none" w:sz="0" w:space="0" w:color="auto"/>
        <w:right w:val="none" w:sz="0" w:space="0" w:color="auto"/>
      </w:divBdr>
    </w:div>
    <w:div w:id="964235877">
      <w:bodyDiv w:val="1"/>
      <w:marLeft w:val="0"/>
      <w:marRight w:val="0"/>
      <w:marTop w:val="0"/>
      <w:marBottom w:val="0"/>
      <w:divBdr>
        <w:top w:val="none" w:sz="0" w:space="0" w:color="auto"/>
        <w:left w:val="none" w:sz="0" w:space="0" w:color="auto"/>
        <w:bottom w:val="none" w:sz="0" w:space="0" w:color="auto"/>
        <w:right w:val="none" w:sz="0" w:space="0" w:color="auto"/>
      </w:divBdr>
      <w:divsChild>
        <w:div w:id="2128429869">
          <w:marLeft w:val="0"/>
          <w:marRight w:val="0"/>
          <w:marTop w:val="0"/>
          <w:marBottom w:val="0"/>
          <w:divBdr>
            <w:top w:val="none" w:sz="0" w:space="0" w:color="auto"/>
            <w:left w:val="none" w:sz="0" w:space="0" w:color="auto"/>
            <w:bottom w:val="none" w:sz="0" w:space="0" w:color="auto"/>
            <w:right w:val="none" w:sz="0" w:space="0" w:color="auto"/>
          </w:divBdr>
        </w:div>
      </w:divsChild>
    </w:div>
    <w:div w:id="1040713930">
      <w:bodyDiv w:val="1"/>
      <w:marLeft w:val="0"/>
      <w:marRight w:val="0"/>
      <w:marTop w:val="0"/>
      <w:marBottom w:val="0"/>
      <w:divBdr>
        <w:top w:val="none" w:sz="0" w:space="0" w:color="auto"/>
        <w:left w:val="none" w:sz="0" w:space="0" w:color="auto"/>
        <w:bottom w:val="none" w:sz="0" w:space="0" w:color="auto"/>
        <w:right w:val="none" w:sz="0" w:space="0" w:color="auto"/>
      </w:divBdr>
      <w:divsChild>
        <w:div w:id="1349941712">
          <w:marLeft w:val="0"/>
          <w:marRight w:val="0"/>
          <w:marTop w:val="0"/>
          <w:marBottom w:val="0"/>
          <w:divBdr>
            <w:top w:val="none" w:sz="0" w:space="0" w:color="auto"/>
            <w:left w:val="none" w:sz="0" w:space="0" w:color="auto"/>
            <w:bottom w:val="none" w:sz="0" w:space="0" w:color="auto"/>
            <w:right w:val="none" w:sz="0" w:space="0" w:color="auto"/>
          </w:divBdr>
          <w:divsChild>
            <w:div w:id="13331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4668">
      <w:bodyDiv w:val="1"/>
      <w:marLeft w:val="0"/>
      <w:marRight w:val="0"/>
      <w:marTop w:val="0"/>
      <w:marBottom w:val="0"/>
      <w:divBdr>
        <w:top w:val="none" w:sz="0" w:space="0" w:color="auto"/>
        <w:left w:val="none" w:sz="0" w:space="0" w:color="auto"/>
        <w:bottom w:val="none" w:sz="0" w:space="0" w:color="auto"/>
        <w:right w:val="none" w:sz="0" w:space="0" w:color="auto"/>
      </w:divBdr>
      <w:divsChild>
        <w:div w:id="1970159796">
          <w:marLeft w:val="0"/>
          <w:marRight w:val="0"/>
          <w:marTop w:val="0"/>
          <w:marBottom w:val="0"/>
          <w:divBdr>
            <w:top w:val="none" w:sz="0" w:space="0" w:color="auto"/>
            <w:left w:val="none" w:sz="0" w:space="0" w:color="auto"/>
            <w:bottom w:val="none" w:sz="0" w:space="0" w:color="auto"/>
            <w:right w:val="none" w:sz="0" w:space="0" w:color="auto"/>
          </w:divBdr>
        </w:div>
      </w:divsChild>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 w:id="1239942722">
      <w:bodyDiv w:val="1"/>
      <w:marLeft w:val="0"/>
      <w:marRight w:val="0"/>
      <w:marTop w:val="0"/>
      <w:marBottom w:val="0"/>
      <w:divBdr>
        <w:top w:val="none" w:sz="0" w:space="0" w:color="auto"/>
        <w:left w:val="none" w:sz="0" w:space="0" w:color="auto"/>
        <w:bottom w:val="none" w:sz="0" w:space="0" w:color="auto"/>
        <w:right w:val="none" w:sz="0" w:space="0" w:color="auto"/>
      </w:divBdr>
      <w:divsChild>
        <w:div w:id="1854569856">
          <w:marLeft w:val="0"/>
          <w:marRight w:val="0"/>
          <w:marTop w:val="0"/>
          <w:marBottom w:val="0"/>
          <w:divBdr>
            <w:top w:val="none" w:sz="0" w:space="0" w:color="auto"/>
            <w:left w:val="none" w:sz="0" w:space="0" w:color="auto"/>
            <w:bottom w:val="none" w:sz="0" w:space="0" w:color="auto"/>
            <w:right w:val="none" w:sz="0" w:space="0" w:color="auto"/>
          </w:divBdr>
        </w:div>
      </w:divsChild>
    </w:div>
    <w:div w:id="1369531283">
      <w:bodyDiv w:val="1"/>
      <w:marLeft w:val="0"/>
      <w:marRight w:val="0"/>
      <w:marTop w:val="0"/>
      <w:marBottom w:val="0"/>
      <w:divBdr>
        <w:top w:val="none" w:sz="0" w:space="0" w:color="auto"/>
        <w:left w:val="none" w:sz="0" w:space="0" w:color="auto"/>
        <w:bottom w:val="none" w:sz="0" w:space="0" w:color="auto"/>
        <w:right w:val="none" w:sz="0" w:space="0" w:color="auto"/>
      </w:divBdr>
      <w:divsChild>
        <w:div w:id="629289396">
          <w:marLeft w:val="0"/>
          <w:marRight w:val="0"/>
          <w:marTop w:val="0"/>
          <w:marBottom w:val="0"/>
          <w:divBdr>
            <w:top w:val="none" w:sz="0" w:space="0" w:color="auto"/>
            <w:left w:val="none" w:sz="0" w:space="0" w:color="auto"/>
            <w:bottom w:val="none" w:sz="0" w:space="0" w:color="auto"/>
            <w:right w:val="none" w:sz="0" w:space="0" w:color="auto"/>
          </w:divBdr>
        </w:div>
      </w:divsChild>
    </w:div>
    <w:div w:id="1447240580">
      <w:bodyDiv w:val="1"/>
      <w:marLeft w:val="0"/>
      <w:marRight w:val="0"/>
      <w:marTop w:val="0"/>
      <w:marBottom w:val="0"/>
      <w:divBdr>
        <w:top w:val="none" w:sz="0" w:space="0" w:color="auto"/>
        <w:left w:val="none" w:sz="0" w:space="0" w:color="auto"/>
        <w:bottom w:val="none" w:sz="0" w:space="0" w:color="auto"/>
        <w:right w:val="none" w:sz="0" w:space="0" w:color="auto"/>
      </w:divBdr>
      <w:divsChild>
        <w:div w:id="2104177680">
          <w:marLeft w:val="0"/>
          <w:marRight w:val="0"/>
          <w:marTop w:val="0"/>
          <w:marBottom w:val="0"/>
          <w:divBdr>
            <w:top w:val="none" w:sz="0" w:space="0" w:color="auto"/>
            <w:left w:val="none" w:sz="0" w:space="0" w:color="auto"/>
            <w:bottom w:val="none" w:sz="0" w:space="0" w:color="auto"/>
            <w:right w:val="none" w:sz="0" w:space="0" w:color="auto"/>
          </w:divBdr>
        </w:div>
      </w:divsChild>
    </w:div>
    <w:div w:id="1605653085">
      <w:bodyDiv w:val="1"/>
      <w:marLeft w:val="0"/>
      <w:marRight w:val="0"/>
      <w:marTop w:val="0"/>
      <w:marBottom w:val="0"/>
      <w:divBdr>
        <w:top w:val="none" w:sz="0" w:space="0" w:color="auto"/>
        <w:left w:val="none" w:sz="0" w:space="0" w:color="auto"/>
        <w:bottom w:val="none" w:sz="0" w:space="0" w:color="auto"/>
        <w:right w:val="none" w:sz="0" w:space="0" w:color="auto"/>
      </w:divBdr>
      <w:divsChild>
        <w:div w:id="800269073">
          <w:marLeft w:val="0"/>
          <w:marRight w:val="0"/>
          <w:marTop w:val="0"/>
          <w:marBottom w:val="0"/>
          <w:divBdr>
            <w:top w:val="none" w:sz="0" w:space="0" w:color="auto"/>
            <w:left w:val="none" w:sz="0" w:space="0" w:color="auto"/>
            <w:bottom w:val="none" w:sz="0" w:space="0" w:color="auto"/>
            <w:right w:val="none" w:sz="0" w:space="0" w:color="auto"/>
          </w:divBdr>
        </w:div>
      </w:divsChild>
    </w:div>
    <w:div w:id="1857695755">
      <w:bodyDiv w:val="1"/>
      <w:marLeft w:val="0"/>
      <w:marRight w:val="0"/>
      <w:marTop w:val="0"/>
      <w:marBottom w:val="0"/>
      <w:divBdr>
        <w:top w:val="none" w:sz="0" w:space="0" w:color="auto"/>
        <w:left w:val="none" w:sz="0" w:space="0" w:color="auto"/>
        <w:bottom w:val="none" w:sz="0" w:space="0" w:color="auto"/>
        <w:right w:val="none" w:sz="0" w:space="0" w:color="auto"/>
      </w:divBdr>
      <w:divsChild>
        <w:div w:id="1631206741">
          <w:marLeft w:val="0"/>
          <w:marRight w:val="0"/>
          <w:marTop w:val="0"/>
          <w:marBottom w:val="0"/>
          <w:divBdr>
            <w:top w:val="none" w:sz="0" w:space="0" w:color="auto"/>
            <w:left w:val="none" w:sz="0" w:space="0" w:color="auto"/>
            <w:bottom w:val="none" w:sz="0" w:space="0" w:color="auto"/>
            <w:right w:val="none" w:sz="0" w:space="0" w:color="auto"/>
          </w:divBdr>
        </w:div>
      </w:divsChild>
    </w:div>
    <w:div w:id="1890608159">
      <w:bodyDiv w:val="1"/>
      <w:marLeft w:val="0"/>
      <w:marRight w:val="0"/>
      <w:marTop w:val="0"/>
      <w:marBottom w:val="0"/>
      <w:divBdr>
        <w:top w:val="none" w:sz="0" w:space="0" w:color="auto"/>
        <w:left w:val="none" w:sz="0" w:space="0" w:color="auto"/>
        <w:bottom w:val="none" w:sz="0" w:space="0" w:color="auto"/>
        <w:right w:val="none" w:sz="0" w:space="0" w:color="auto"/>
      </w:divBdr>
      <w:divsChild>
        <w:div w:id="1896354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Audit" staticId="0x0101003B78AA32569D694FB8C434DC611028B3|937198175" UniqueId="1a22032d-039c-42a4-9cf6-8f7b66f7e0f8">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3B78AA32569D694FB8C434DC611028B3" ma:contentTypeVersion="12" ma:contentTypeDescription="Creați un document nou." ma:contentTypeScope="" ma:versionID="9f2b3bcf38b538842b915e0df169a590">
  <xsd:schema xmlns:xsd="http://www.w3.org/2001/XMLSchema" xmlns:xs="http://www.w3.org/2001/XMLSchema" xmlns:p="http://schemas.microsoft.com/office/2006/metadata/properties" xmlns:ns1="http://schemas.microsoft.com/sharepoint/v3" xmlns:ns2="71ccf50c-bfdf-43aa-94c1-542a7154f3dc" targetNamespace="http://schemas.microsoft.com/office/2006/metadata/properties" ma:root="true" ma:fieldsID="8117c159d121d317785090a3d63f5974" ns1:_="" ns2:_="">
    <xsd:import namespace="http://schemas.microsoft.com/sharepoint/v3"/>
    <xsd:import namespace="71ccf50c-bfdf-43aa-94c1-542a7154f3dc"/>
    <xsd:element name="properties">
      <xsd:complexType>
        <xsd:sequence>
          <xsd:element name="documentManagement">
            <xsd:complexType>
              <xsd:all>
                <xsd:element ref="ns2: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cepție de la politică"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cf50c-bfdf-43aa-94c1-542a7154f3dc" elementFormDefault="qualified">
    <xsd:import namespace="http://schemas.microsoft.com/office/2006/documentManagement/types"/>
    <xsd:import namespace="http://schemas.microsoft.com/office/infopath/2007/PartnerControls"/>
    <xsd:element name="SharedWithUsers" ma:index="8" nillable="true" ma:displayName="Partajat c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E7FE3-93AC-47D9-BE70-0D30C9B6CC28}">
  <ds:schemaRefs>
    <ds:schemaRef ds:uri="http://schemas.microsoft.com/sharepoint/v3/contenttype/forms"/>
  </ds:schemaRefs>
</ds:datastoreItem>
</file>

<file path=customXml/itemProps2.xml><?xml version="1.0" encoding="utf-8"?>
<ds:datastoreItem xmlns:ds="http://schemas.openxmlformats.org/officeDocument/2006/customXml" ds:itemID="{62AF75C2-40D8-49CF-9301-A22C7B446107}">
  <ds:schemaRefs>
    <ds:schemaRef ds:uri="office.server.policy"/>
  </ds:schemaRefs>
</ds:datastoreItem>
</file>

<file path=customXml/itemProps3.xml><?xml version="1.0" encoding="utf-8"?>
<ds:datastoreItem xmlns:ds="http://schemas.openxmlformats.org/officeDocument/2006/customXml" ds:itemID="{5F11406D-63AF-4518-9139-6AE69551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ccf50c-bfdf-43aa-94c1-542a7154f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50D8C-649B-487B-AEEB-534988CD3D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954</Words>
  <Characters>5441</Characters>
  <Application>Microsoft Office Word</Application>
  <DocSecurity>0</DocSecurity>
  <Lines>45</Lines>
  <Paragraphs>12</Paragraphs>
  <ScaleCrop>false</ScaleCrop>
  <HeadingPairs>
    <vt:vector size="6" baseType="variant">
      <vt:variant>
        <vt:lpstr>Название</vt:lpstr>
      </vt:variant>
      <vt:variant>
        <vt:i4>1</vt:i4>
      </vt:variant>
      <vt:variant>
        <vt:lpstr>Заголовки</vt:lpstr>
      </vt:variant>
      <vt:variant>
        <vt:i4>1</vt:i4>
      </vt:variant>
      <vt:variant>
        <vt:lpstr>Title</vt:lpstr>
      </vt:variant>
      <vt:variant>
        <vt:i4>1</vt:i4>
      </vt:variant>
    </vt:vector>
  </HeadingPairs>
  <TitlesOfParts>
    <vt:vector size="3" baseType="lpstr">
      <vt:lpstr/>
      <vt:lpstr>ORDIN</vt:lpstr>
      <vt:lpstr/>
    </vt:vector>
  </TitlesOfParts>
  <Company>aaaa</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LPLAMADEALA</dc:creator>
  <cp:lastModifiedBy>Cebotarenco Parascovia</cp:lastModifiedBy>
  <cp:revision>5</cp:revision>
  <cp:lastPrinted>2023-06-07T12:48:00Z</cp:lastPrinted>
  <dcterms:created xsi:type="dcterms:W3CDTF">2023-06-05T09:49:00Z</dcterms:created>
  <dcterms:modified xsi:type="dcterms:W3CDTF">2023-06-08T07:58:00Z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0x0101003B78AA32569D694FB8C434DC611028B3</vt:lpwstr>
  </property>
</Properties>
</file>