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2F0A8" w14:textId="6BE0591E" w:rsidR="006327E1" w:rsidRPr="006327E1" w:rsidRDefault="006327E1" w:rsidP="006327E1">
      <w:pPr>
        <w:jc w:val="right"/>
        <w:rPr>
          <w:i/>
          <w:sz w:val="28"/>
          <w:szCs w:val="28"/>
          <w:lang w:val="ro-MD" w:eastAsia="ru-RU"/>
        </w:rPr>
      </w:pPr>
      <w:r w:rsidRPr="006327E1">
        <w:rPr>
          <w:i/>
          <w:sz w:val="28"/>
          <w:szCs w:val="28"/>
          <w:lang w:val="ro-MD" w:eastAsia="ru-RU"/>
        </w:rPr>
        <w:t>proiect</w:t>
      </w:r>
    </w:p>
    <w:p w14:paraId="0F986A73" w14:textId="7E17E4B7" w:rsidR="001C2B1A" w:rsidRDefault="00BB72A5" w:rsidP="006327E1">
      <w:pPr>
        <w:jc w:val="center"/>
        <w:rPr>
          <w:b/>
          <w:sz w:val="28"/>
          <w:szCs w:val="28"/>
          <w:lang w:val="ro-MD" w:eastAsia="ru-RU"/>
        </w:rPr>
      </w:pPr>
      <w:r w:rsidRPr="00AE7578">
        <w:rPr>
          <w:b/>
          <w:sz w:val="28"/>
          <w:szCs w:val="28"/>
          <w:lang w:val="ro-MD" w:eastAsia="ru-RU"/>
        </w:rPr>
        <w:t>Analiza impactului</w:t>
      </w:r>
    </w:p>
    <w:p w14:paraId="5BA2395A" w14:textId="5C972546" w:rsidR="00AE7578" w:rsidRPr="001C2B1A" w:rsidRDefault="00AE7578" w:rsidP="001C2B1A">
      <w:pPr>
        <w:jc w:val="center"/>
        <w:rPr>
          <w:b/>
          <w:color w:val="000000"/>
          <w:sz w:val="28"/>
          <w:szCs w:val="28"/>
          <w:lang w:val="ro-MD"/>
        </w:rPr>
      </w:pPr>
      <w:r w:rsidRPr="00AE7578">
        <w:rPr>
          <w:b/>
          <w:color w:val="000000"/>
          <w:sz w:val="28"/>
          <w:szCs w:val="28"/>
          <w:lang w:val="ro-MD"/>
        </w:rPr>
        <w:t xml:space="preserve">la proiectul de lege privind  utilizarea datelor din registrul cu numele pasagerilor (PNR)  </w:t>
      </w:r>
    </w:p>
    <w:tbl>
      <w:tblPr>
        <w:tblW w:w="5165" w:type="pct"/>
        <w:tblInd w:w="-378" w:type="dxa"/>
        <w:tblLayout w:type="fixed"/>
        <w:tblCellMar>
          <w:top w:w="15" w:type="dxa"/>
          <w:left w:w="15" w:type="dxa"/>
          <w:bottom w:w="15" w:type="dxa"/>
          <w:right w:w="15" w:type="dxa"/>
        </w:tblCellMar>
        <w:tblLook w:val="04A0" w:firstRow="1" w:lastRow="0" w:firstColumn="1" w:lastColumn="0" w:noHBand="0" w:noVBand="1"/>
      </w:tblPr>
      <w:tblGrid>
        <w:gridCol w:w="4721"/>
        <w:gridCol w:w="381"/>
        <w:gridCol w:w="1646"/>
        <w:gridCol w:w="1705"/>
        <w:gridCol w:w="1781"/>
      </w:tblGrid>
      <w:tr w:rsidR="00EF7860" w:rsidRPr="008D21AA" w14:paraId="6FC0E75A" w14:textId="77777777"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78864" w14:textId="77777777" w:rsidR="00EF7860" w:rsidRPr="008D21AA" w:rsidRDefault="00EF7860" w:rsidP="00D62F71">
            <w:pPr>
              <w:ind w:left="86"/>
              <w:rPr>
                <w:color w:val="000000"/>
                <w:sz w:val="28"/>
                <w:szCs w:val="28"/>
                <w:lang w:val="ro-MD"/>
              </w:rPr>
            </w:pPr>
            <w:r w:rsidRPr="008D21AA">
              <w:rPr>
                <w:b/>
                <w:bCs/>
                <w:color w:val="000000"/>
                <w:sz w:val="28"/>
                <w:szCs w:val="28"/>
                <w:lang w:val="ro-MD"/>
              </w:rPr>
              <w:t>Titlul analizei impactului</w:t>
            </w:r>
            <w:r w:rsidR="00D62F71" w:rsidRPr="008D21AA">
              <w:rPr>
                <w:b/>
                <w:bCs/>
                <w:color w:val="000000"/>
                <w:sz w:val="28"/>
                <w:szCs w:val="28"/>
                <w:lang w:val="ro-MD"/>
              </w:rPr>
              <w:t xml:space="preserve"> </w:t>
            </w:r>
            <w:r w:rsidRPr="008D21AA">
              <w:rPr>
                <w:color w:val="000000"/>
                <w:sz w:val="28"/>
                <w:szCs w:val="28"/>
                <w:lang w:val="ro-MD"/>
              </w:rPr>
              <w:t>(poate conține titlul propunerii de act normativ):</w:t>
            </w:r>
          </w:p>
        </w:tc>
        <w:tc>
          <w:tcPr>
            <w:tcW w:w="2693"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83F4A" w14:textId="77777777" w:rsidR="00EF7860" w:rsidRPr="008D21AA" w:rsidRDefault="00EF7860" w:rsidP="001C2B1A">
            <w:pPr>
              <w:ind w:left="73" w:firstLine="0"/>
              <w:rPr>
                <w:color w:val="000000"/>
                <w:sz w:val="28"/>
                <w:szCs w:val="28"/>
                <w:lang w:val="ro-MD"/>
              </w:rPr>
            </w:pPr>
            <w:r w:rsidRPr="008D21AA">
              <w:rPr>
                <w:color w:val="000000"/>
                <w:sz w:val="28"/>
                <w:szCs w:val="28"/>
                <w:lang w:val="ro-MD"/>
              </w:rPr>
              <w:t>Analiza impactului la proiectul</w:t>
            </w:r>
            <w:r w:rsidR="00FD5B03" w:rsidRPr="008D21AA">
              <w:rPr>
                <w:color w:val="000000"/>
                <w:sz w:val="28"/>
                <w:szCs w:val="28"/>
                <w:lang w:val="ro-MD"/>
              </w:rPr>
              <w:t xml:space="preserve"> de lege</w:t>
            </w:r>
            <w:r w:rsidRPr="008D21AA">
              <w:rPr>
                <w:color w:val="000000"/>
                <w:sz w:val="28"/>
                <w:szCs w:val="28"/>
                <w:lang w:val="ro-MD"/>
              </w:rPr>
              <w:t xml:space="preserve"> </w:t>
            </w:r>
            <w:r w:rsidR="00793B24" w:rsidRPr="008D21AA">
              <w:rPr>
                <w:color w:val="000000"/>
                <w:sz w:val="28"/>
                <w:szCs w:val="28"/>
                <w:lang w:val="ro-MD"/>
              </w:rPr>
              <w:t xml:space="preserve">privind </w:t>
            </w:r>
            <w:r w:rsidR="00FD5B03" w:rsidRPr="008D21AA">
              <w:rPr>
                <w:color w:val="000000"/>
                <w:sz w:val="28"/>
                <w:szCs w:val="28"/>
                <w:lang w:val="ro-MD"/>
              </w:rPr>
              <w:t xml:space="preserve"> utilizarea datelor din registrul cu numele</w:t>
            </w:r>
            <w:r w:rsidR="00A14665" w:rsidRPr="008D21AA">
              <w:rPr>
                <w:color w:val="000000"/>
                <w:sz w:val="28"/>
                <w:szCs w:val="28"/>
                <w:lang w:val="ro-MD"/>
              </w:rPr>
              <w:t xml:space="preserve"> p</w:t>
            </w:r>
            <w:r w:rsidR="00FD5B03" w:rsidRPr="008D21AA">
              <w:rPr>
                <w:color w:val="000000"/>
                <w:sz w:val="28"/>
                <w:szCs w:val="28"/>
                <w:lang w:val="ro-MD"/>
              </w:rPr>
              <w:t xml:space="preserve">asagerilor (PNR) </w:t>
            </w:r>
            <w:r w:rsidR="00A14665" w:rsidRPr="008D21AA">
              <w:rPr>
                <w:color w:val="000000"/>
                <w:sz w:val="28"/>
                <w:szCs w:val="28"/>
                <w:lang w:val="ro-MD"/>
              </w:rPr>
              <w:t xml:space="preserve"> </w:t>
            </w:r>
          </w:p>
        </w:tc>
      </w:tr>
      <w:tr w:rsidR="00EF7860" w:rsidRPr="008D21AA" w14:paraId="37EEFB57" w14:textId="77777777"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84FFF" w14:textId="77777777" w:rsidR="00EF7860" w:rsidRPr="008D21AA" w:rsidRDefault="00EF7860" w:rsidP="00BD0354">
            <w:pPr>
              <w:ind w:left="86"/>
              <w:rPr>
                <w:color w:val="000000"/>
                <w:sz w:val="28"/>
                <w:szCs w:val="28"/>
                <w:lang w:val="ro-MD"/>
              </w:rPr>
            </w:pPr>
            <w:r w:rsidRPr="008D21AA">
              <w:rPr>
                <w:b/>
                <w:bCs/>
                <w:color w:val="000000"/>
                <w:sz w:val="28"/>
                <w:szCs w:val="28"/>
                <w:lang w:val="ro-MD"/>
              </w:rPr>
              <w:t>Data:</w:t>
            </w:r>
          </w:p>
        </w:tc>
        <w:tc>
          <w:tcPr>
            <w:tcW w:w="2693"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1BD7B" w14:textId="0B6A315B" w:rsidR="00EF7860" w:rsidRPr="008D21AA" w:rsidRDefault="008C4CEA" w:rsidP="008C4CEA">
            <w:pPr>
              <w:ind w:firstLine="0"/>
              <w:rPr>
                <w:color w:val="000000"/>
                <w:sz w:val="28"/>
                <w:szCs w:val="28"/>
                <w:lang w:val="ro-MD"/>
              </w:rPr>
            </w:pPr>
            <w:r>
              <w:rPr>
                <w:color w:val="000000"/>
                <w:sz w:val="28"/>
                <w:szCs w:val="28"/>
                <w:lang w:val="ro-MD"/>
              </w:rPr>
              <w:t xml:space="preserve">  </w:t>
            </w:r>
            <w:r w:rsidR="00C61503">
              <w:rPr>
                <w:color w:val="000000"/>
                <w:sz w:val="28"/>
                <w:szCs w:val="28"/>
                <w:lang w:val="ro-MD"/>
              </w:rPr>
              <w:t>23</w:t>
            </w:r>
            <w:r w:rsidR="001C2B1A">
              <w:rPr>
                <w:color w:val="000000"/>
                <w:sz w:val="28"/>
                <w:szCs w:val="28"/>
                <w:lang w:val="ro-MD"/>
              </w:rPr>
              <w:t xml:space="preserve">.05.2023 </w:t>
            </w:r>
          </w:p>
        </w:tc>
      </w:tr>
      <w:tr w:rsidR="00EF7860" w:rsidRPr="008D21AA" w14:paraId="2407ADC8" w14:textId="77777777"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D0268" w14:textId="77777777" w:rsidR="00EF7860" w:rsidRPr="008D21AA" w:rsidRDefault="00EF7860" w:rsidP="00BD0354">
            <w:pPr>
              <w:ind w:left="86"/>
              <w:rPr>
                <w:color w:val="000000"/>
                <w:sz w:val="28"/>
                <w:szCs w:val="28"/>
                <w:lang w:val="ro-MD"/>
              </w:rPr>
            </w:pPr>
            <w:r w:rsidRPr="008D21AA">
              <w:rPr>
                <w:b/>
                <w:bCs/>
                <w:color w:val="000000"/>
                <w:sz w:val="28"/>
                <w:szCs w:val="28"/>
                <w:lang w:val="ro-MD"/>
              </w:rPr>
              <w:t>Autoritatea administrației publice (autor):</w:t>
            </w:r>
          </w:p>
        </w:tc>
        <w:tc>
          <w:tcPr>
            <w:tcW w:w="2693"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24CC2" w14:textId="77777777" w:rsidR="00EF7860" w:rsidRPr="008D21AA" w:rsidRDefault="00EF7860" w:rsidP="001C2B1A">
            <w:pPr>
              <w:ind w:firstLine="0"/>
              <w:rPr>
                <w:color w:val="000000"/>
                <w:sz w:val="28"/>
                <w:szCs w:val="28"/>
                <w:lang w:val="ro-MD"/>
              </w:rPr>
            </w:pPr>
            <w:r w:rsidRPr="008D21AA">
              <w:rPr>
                <w:color w:val="000000"/>
                <w:sz w:val="28"/>
                <w:szCs w:val="28"/>
                <w:lang w:val="ro-MD"/>
              </w:rPr>
              <w:t>Ministe</w:t>
            </w:r>
            <w:r w:rsidR="00A14665" w:rsidRPr="008D21AA">
              <w:rPr>
                <w:color w:val="000000"/>
                <w:sz w:val="28"/>
                <w:szCs w:val="28"/>
                <w:lang w:val="ro-MD"/>
              </w:rPr>
              <w:t>rul Afacerilor Interne</w:t>
            </w:r>
          </w:p>
        </w:tc>
      </w:tr>
      <w:tr w:rsidR="00EF7860" w:rsidRPr="008D21AA" w14:paraId="04A1D292" w14:textId="77777777"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29C6F" w14:textId="77777777" w:rsidR="00EF7860" w:rsidRPr="008D21AA" w:rsidRDefault="00EF7860" w:rsidP="00BD0354">
            <w:pPr>
              <w:ind w:left="86"/>
              <w:rPr>
                <w:color w:val="000000"/>
                <w:sz w:val="28"/>
                <w:szCs w:val="28"/>
                <w:lang w:val="ro-MD"/>
              </w:rPr>
            </w:pPr>
            <w:r w:rsidRPr="008D21AA">
              <w:rPr>
                <w:b/>
                <w:bCs/>
                <w:color w:val="000000"/>
                <w:sz w:val="28"/>
                <w:szCs w:val="28"/>
                <w:lang w:val="ro-MD"/>
              </w:rPr>
              <w:t>Subdiviziunea:</w:t>
            </w:r>
          </w:p>
        </w:tc>
        <w:tc>
          <w:tcPr>
            <w:tcW w:w="2693"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832CD" w14:textId="77777777" w:rsidR="00EF7860" w:rsidRPr="008D21AA" w:rsidRDefault="00A14665" w:rsidP="001C2B1A">
            <w:pPr>
              <w:ind w:firstLine="0"/>
              <w:rPr>
                <w:color w:val="000000"/>
                <w:sz w:val="28"/>
                <w:szCs w:val="28"/>
                <w:lang w:val="ro-MD"/>
              </w:rPr>
            </w:pPr>
            <w:r w:rsidRPr="008D21AA">
              <w:rPr>
                <w:color w:val="000000"/>
                <w:sz w:val="28"/>
                <w:szCs w:val="28"/>
                <w:lang w:val="ro-MD"/>
              </w:rPr>
              <w:t>Direcția politici în domeniul managementului integrat al frontierei de stat</w:t>
            </w:r>
            <w:r w:rsidR="00A2632B">
              <w:rPr>
                <w:color w:val="000000"/>
                <w:sz w:val="28"/>
                <w:szCs w:val="28"/>
                <w:lang w:val="ro-MD"/>
              </w:rPr>
              <w:t>, migrației și azilului</w:t>
            </w:r>
          </w:p>
        </w:tc>
      </w:tr>
      <w:tr w:rsidR="00EF7860" w:rsidRPr="008D21AA" w14:paraId="5DBD189A" w14:textId="77777777"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D453" w14:textId="56B83480" w:rsidR="00EF7860" w:rsidRPr="008D21AA" w:rsidRDefault="00EF7860" w:rsidP="00BD0354">
            <w:pPr>
              <w:ind w:left="86"/>
              <w:rPr>
                <w:color w:val="000000"/>
                <w:sz w:val="28"/>
                <w:szCs w:val="28"/>
                <w:lang w:val="ro-MD"/>
              </w:rPr>
            </w:pPr>
            <w:r w:rsidRPr="008D21AA">
              <w:rPr>
                <w:b/>
                <w:bCs/>
                <w:color w:val="000000"/>
                <w:sz w:val="28"/>
                <w:szCs w:val="28"/>
                <w:lang w:val="ro-MD"/>
              </w:rPr>
              <w:t xml:space="preserve">Persoana responsabilă </w:t>
            </w:r>
            <w:r w:rsidR="0021155C" w:rsidRPr="008D21AA">
              <w:rPr>
                <w:b/>
                <w:bCs/>
                <w:color w:val="000000"/>
                <w:sz w:val="28"/>
                <w:szCs w:val="28"/>
                <w:lang w:val="ro-MD"/>
              </w:rPr>
              <w:t>și</w:t>
            </w:r>
            <w:r w:rsidRPr="008D21AA">
              <w:rPr>
                <w:b/>
                <w:bCs/>
                <w:color w:val="000000"/>
                <w:sz w:val="28"/>
                <w:szCs w:val="28"/>
                <w:lang w:val="ro-MD"/>
              </w:rPr>
              <w:t xml:space="preserve"> datele de contact:</w:t>
            </w:r>
          </w:p>
        </w:tc>
        <w:tc>
          <w:tcPr>
            <w:tcW w:w="2693"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D7563" w14:textId="58A664C8" w:rsidR="00EF7860" w:rsidRPr="008D21AA" w:rsidRDefault="00A14665" w:rsidP="001C2B1A">
            <w:pPr>
              <w:ind w:left="73" w:firstLine="0"/>
              <w:rPr>
                <w:color w:val="000000"/>
                <w:sz w:val="28"/>
                <w:szCs w:val="28"/>
                <w:lang w:val="ro-MD"/>
              </w:rPr>
            </w:pPr>
            <w:r w:rsidRPr="008D21AA">
              <w:rPr>
                <w:color w:val="000000"/>
                <w:sz w:val="28"/>
                <w:szCs w:val="28"/>
                <w:lang w:val="ro-MD"/>
              </w:rPr>
              <w:t xml:space="preserve">Radu </w:t>
            </w:r>
            <w:proofErr w:type="spellStart"/>
            <w:r w:rsidRPr="008D21AA">
              <w:rPr>
                <w:color w:val="000000"/>
                <w:sz w:val="28"/>
                <w:szCs w:val="28"/>
                <w:lang w:val="ro-MD"/>
              </w:rPr>
              <w:t>Catanoi</w:t>
            </w:r>
            <w:proofErr w:type="spellEnd"/>
            <w:r w:rsidRPr="008D21AA">
              <w:rPr>
                <w:color w:val="000000"/>
                <w:sz w:val="28"/>
                <w:szCs w:val="28"/>
                <w:lang w:val="ro-MD"/>
              </w:rPr>
              <w:t>, ofițer principal, tel.: 022 255 691</w:t>
            </w:r>
            <w:r w:rsidR="00EF7860" w:rsidRPr="008D21AA">
              <w:rPr>
                <w:sz w:val="28"/>
                <w:szCs w:val="28"/>
                <w:lang w:val="ro-MD"/>
              </w:rPr>
              <w:t>,</w:t>
            </w:r>
            <w:r w:rsidR="00A2632B">
              <w:rPr>
                <w:sz w:val="28"/>
                <w:szCs w:val="28"/>
                <w:lang w:val="ro-MD"/>
              </w:rPr>
              <w:t xml:space="preserve"> 068811155</w:t>
            </w:r>
            <w:r w:rsidR="001C2B1A">
              <w:rPr>
                <w:sz w:val="28"/>
                <w:szCs w:val="28"/>
                <w:lang w:val="ro-MD"/>
              </w:rPr>
              <w:t xml:space="preserve">, </w:t>
            </w:r>
            <w:r w:rsidRPr="008D21AA">
              <w:rPr>
                <w:rStyle w:val="a3"/>
                <w:color w:val="auto"/>
                <w:sz w:val="28"/>
                <w:szCs w:val="28"/>
                <w:lang w:val="ro-MD"/>
              </w:rPr>
              <w:t>radu.catanoi@ma</w:t>
            </w:r>
            <w:r w:rsidR="00EF7860" w:rsidRPr="008D21AA">
              <w:rPr>
                <w:rStyle w:val="a3"/>
                <w:color w:val="auto"/>
                <w:sz w:val="28"/>
                <w:szCs w:val="28"/>
                <w:lang w:val="ro-MD"/>
              </w:rPr>
              <w:t>i.gov.md</w:t>
            </w:r>
          </w:p>
        </w:tc>
      </w:tr>
      <w:tr w:rsidR="00EF7860" w:rsidRPr="008D21AA" w14:paraId="694259EE"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5AA48" w14:textId="77777777" w:rsidR="00EF7860" w:rsidRPr="008D21AA" w:rsidRDefault="00EF7860" w:rsidP="00C61503">
            <w:pPr>
              <w:ind w:left="86"/>
              <w:rPr>
                <w:color w:val="000000"/>
                <w:sz w:val="28"/>
                <w:szCs w:val="28"/>
                <w:lang w:val="ro-MD"/>
              </w:rPr>
            </w:pPr>
            <w:r w:rsidRPr="008D21AA">
              <w:rPr>
                <w:b/>
                <w:bCs/>
                <w:color w:val="000000"/>
                <w:sz w:val="28"/>
                <w:szCs w:val="28"/>
                <w:lang w:val="ro-MD"/>
              </w:rPr>
              <w:t>Compartimentele analizei impactului</w:t>
            </w:r>
          </w:p>
        </w:tc>
      </w:tr>
      <w:tr w:rsidR="00EF7860" w:rsidRPr="008D21AA" w14:paraId="3A3C4CB1"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0EE22" w14:textId="77777777" w:rsidR="00EF7860" w:rsidRPr="008D21AA" w:rsidRDefault="00EF7860" w:rsidP="00BD0354">
            <w:pPr>
              <w:ind w:left="86"/>
              <w:rPr>
                <w:color w:val="000000"/>
                <w:sz w:val="28"/>
                <w:szCs w:val="28"/>
                <w:lang w:val="ro-MD"/>
              </w:rPr>
            </w:pPr>
            <w:r w:rsidRPr="008D21AA">
              <w:rPr>
                <w:b/>
                <w:bCs/>
                <w:color w:val="000000"/>
                <w:sz w:val="28"/>
                <w:szCs w:val="28"/>
                <w:lang w:val="ro-MD"/>
              </w:rPr>
              <w:t>1. Definirea problemei</w:t>
            </w:r>
          </w:p>
        </w:tc>
      </w:tr>
      <w:tr w:rsidR="00EF7860" w:rsidRPr="008D21AA" w14:paraId="42CBBA79"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700F0" w14:textId="17509E86" w:rsidR="00EF7860" w:rsidRPr="008D21AA" w:rsidRDefault="00EF7860" w:rsidP="00BD0354">
            <w:pPr>
              <w:ind w:left="86" w:firstLine="425"/>
              <w:rPr>
                <w:b/>
                <w:i/>
                <w:color w:val="000000"/>
                <w:sz w:val="28"/>
                <w:szCs w:val="28"/>
                <w:lang w:val="ro-MD"/>
              </w:rPr>
            </w:pPr>
            <w:r w:rsidRPr="008D21AA">
              <w:rPr>
                <w:b/>
                <w:i/>
                <w:color w:val="000000"/>
                <w:sz w:val="28"/>
                <w:szCs w:val="28"/>
                <w:lang w:val="ro-MD"/>
              </w:rPr>
              <w:t xml:space="preserve">a) Determinați clar </w:t>
            </w:r>
            <w:r w:rsidR="0021155C" w:rsidRPr="008D21AA">
              <w:rPr>
                <w:b/>
                <w:i/>
                <w:color w:val="000000"/>
                <w:sz w:val="28"/>
                <w:szCs w:val="28"/>
                <w:lang w:val="ro-MD"/>
              </w:rPr>
              <w:t>și</w:t>
            </w:r>
            <w:r w:rsidRPr="008D21AA">
              <w:rPr>
                <w:b/>
                <w:i/>
                <w:color w:val="000000"/>
                <w:sz w:val="28"/>
                <w:szCs w:val="28"/>
                <w:lang w:val="ro-MD"/>
              </w:rPr>
              <w:t xml:space="preserve"> concis problema </w:t>
            </w:r>
            <w:r w:rsidR="0021155C" w:rsidRPr="008D21AA">
              <w:rPr>
                <w:b/>
                <w:i/>
                <w:color w:val="000000"/>
                <w:sz w:val="28"/>
                <w:szCs w:val="28"/>
                <w:lang w:val="ro-MD"/>
              </w:rPr>
              <w:t>și</w:t>
            </w:r>
            <w:r w:rsidRPr="008D21AA">
              <w:rPr>
                <w:b/>
                <w:i/>
                <w:color w:val="000000"/>
                <w:sz w:val="28"/>
                <w:szCs w:val="28"/>
                <w:lang w:val="ro-MD"/>
              </w:rPr>
              <w:t>/sau problemele care urmează să fie soluționate</w:t>
            </w:r>
          </w:p>
        </w:tc>
      </w:tr>
      <w:tr w:rsidR="00EF7860" w:rsidRPr="008D21AA" w14:paraId="40CD3370"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23652" w14:textId="0CE93462" w:rsidR="004E0135" w:rsidRDefault="004E0135" w:rsidP="00BD0354">
            <w:pPr>
              <w:ind w:left="86" w:right="91" w:firstLine="425"/>
              <w:rPr>
                <w:sz w:val="28"/>
                <w:szCs w:val="28"/>
                <w:lang w:val="ro-MD" w:eastAsia="en-GB"/>
              </w:rPr>
            </w:pPr>
            <w:r>
              <w:rPr>
                <w:sz w:val="28"/>
                <w:szCs w:val="28"/>
                <w:lang w:val="ro-MD" w:eastAsia="en-GB"/>
              </w:rPr>
              <w:t>Prevenirea activi</w:t>
            </w:r>
            <w:proofErr w:type="spellStart"/>
            <w:r>
              <w:rPr>
                <w:sz w:val="28"/>
                <w:szCs w:val="28"/>
                <w:lang w:eastAsia="en-GB"/>
              </w:rPr>
              <w:t>tăți</w:t>
            </w:r>
            <w:proofErr w:type="spellEnd"/>
            <w:r>
              <w:rPr>
                <w:sz w:val="28"/>
                <w:szCs w:val="28"/>
                <w:lang w:val="ro-MD" w:eastAsia="en-GB"/>
              </w:rPr>
              <w:t>lor teroriste este principalul element în utilizarea datelor din registrul cu numele pasagerilor (PNR).</w:t>
            </w:r>
            <w:r w:rsidR="00492A3C">
              <w:rPr>
                <w:sz w:val="28"/>
                <w:szCs w:val="28"/>
                <w:lang w:val="ro-MD" w:eastAsia="en-GB"/>
              </w:rPr>
              <w:t xml:space="preserve"> Datele PNR sunt date despre rezervare</w:t>
            </w:r>
            <w:r w:rsidR="00A96DD7">
              <w:rPr>
                <w:sz w:val="28"/>
                <w:szCs w:val="28"/>
                <w:lang w:val="ro-MD" w:eastAsia="en-GB"/>
              </w:rPr>
              <w:t>a zborului</w:t>
            </w:r>
            <w:r w:rsidR="00492A3C">
              <w:rPr>
                <w:sz w:val="28"/>
                <w:szCs w:val="28"/>
                <w:lang w:val="ro-MD" w:eastAsia="en-GB"/>
              </w:rPr>
              <w:t>.</w:t>
            </w:r>
          </w:p>
          <w:p w14:paraId="3CF6CA74" w14:textId="32B0EA6C" w:rsidR="00FD4424" w:rsidRDefault="00FD4424" w:rsidP="00FD4424">
            <w:pPr>
              <w:ind w:left="86" w:right="91" w:firstLine="425"/>
              <w:rPr>
                <w:sz w:val="28"/>
                <w:szCs w:val="28"/>
                <w:lang w:val="ro-MD" w:eastAsia="en-GB"/>
              </w:rPr>
            </w:pPr>
            <w:r w:rsidRPr="00FD4424">
              <w:rPr>
                <w:sz w:val="28"/>
                <w:szCs w:val="28"/>
                <w:lang w:val="ro-MD" w:eastAsia="en-GB"/>
              </w:rPr>
              <w:t>Datele PNR sunt informații neverificate furnizate de pasageri și colectate de transportatorii aerieni</w:t>
            </w:r>
            <w:r>
              <w:rPr>
                <w:sz w:val="28"/>
                <w:szCs w:val="28"/>
                <w:lang w:val="ro-MD" w:eastAsia="en-GB"/>
              </w:rPr>
              <w:t xml:space="preserve"> pentru activități operaționale în</w:t>
            </w:r>
            <w:r w:rsidRPr="00FD4424">
              <w:rPr>
                <w:sz w:val="28"/>
                <w:szCs w:val="28"/>
                <w:lang w:val="ro-MD" w:eastAsia="en-GB"/>
              </w:rPr>
              <w:t xml:space="preserve"> procesele de rezervare și </w:t>
            </w:r>
            <w:r w:rsidR="0021155C">
              <w:rPr>
                <w:sz w:val="28"/>
                <w:szCs w:val="28"/>
                <w:lang w:val="ro-MD" w:eastAsia="en-GB"/>
              </w:rPr>
              <w:t>înregistrare (</w:t>
            </w:r>
            <w:proofErr w:type="spellStart"/>
            <w:r w:rsidRPr="00FD4424">
              <w:rPr>
                <w:sz w:val="28"/>
                <w:szCs w:val="28"/>
                <w:lang w:val="ro-MD" w:eastAsia="en-GB"/>
              </w:rPr>
              <w:t>check</w:t>
            </w:r>
            <w:proofErr w:type="spellEnd"/>
            <w:r w:rsidRPr="00FD4424">
              <w:rPr>
                <w:sz w:val="28"/>
                <w:szCs w:val="28"/>
                <w:lang w:val="ro-MD" w:eastAsia="en-GB"/>
              </w:rPr>
              <w:t>-in</w:t>
            </w:r>
            <w:r w:rsidR="0021155C">
              <w:rPr>
                <w:sz w:val="28"/>
                <w:szCs w:val="28"/>
                <w:lang w:val="ro-MD" w:eastAsia="en-GB"/>
              </w:rPr>
              <w:t>)</w:t>
            </w:r>
            <w:r w:rsidRPr="00FD4424">
              <w:rPr>
                <w:sz w:val="28"/>
                <w:szCs w:val="28"/>
                <w:lang w:val="ro-MD" w:eastAsia="en-GB"/>
              </w:rPr>
              <w:t>. Caracterul comercial și declarativ al PNR</w:t>
            </w:r>
            <w:r>
              <w:rPr>
                <w:sz w:val="28"/>
                <w:szCs w:val="28"/>
                <w:lang w:val="ro-MD" w:eastAsia="en-GB"/>
              </w:rPr>
              <w:t xml:space="preserve"> </w:t>
            </w:r>
            <w:r w:rsidRPr="00FD4424">
              <w:rPr>
                <w:sz w:val="28"/>
                <w:szCs w:val="28"/>
                <w:lang w:val="ro-MD" w:eastAsia="en-GB"/>
              </w:rPr>
              <w:t>deosebește acest tip de date</w:t>
            </w:r>
            <w:r>
              <w:rPr>
                <w:sz w:val="28"/>
                <w:szCs w:val="28"/>
                <w:lang w:val="ro-MD" w:eastAsia="en-GB"/>
              </w:rPr>
              <w:t>,</w:t>
            </w:r>
            <w:r w:rsidRPr="00FD4424">
              <w:rPr>
                <w:sz w:val="28"/>
                <w:szCs w:val="28"/>
                <w:lang w:val="ro-MD" w:eastAsia="en-GB"/>
              </w:rPr>
              <w:t xml:space="preserve"> de informațiile </w:t>
            </w:r>
            <w:r>
              <w:rPr>
                <w:sz w:val="28"/>
                <w:szCs w:val="28"/>
                <w:lang w:val="ro-MD" w:eastAsia="en-GB"/>
              </w:rPr>
              <w:t>prealabile</w:t>
            </w:r>
            <w:r w:rsidRPr="00FD4424">
              <w:rPr>
                <w:sz w:val="28"/>
                <w:szCs w:val="28"/>
                <w:lang w:val="ro-MD" w:eastAsia="en-GB"/>
              </w:rPr>
              <w:t xml:space="preserve"> despre pasageri (API) – informații de bază</w:t>
            </w:r>
            <w:r>
              <w:rPr>
                <w:sz w:val="28"/>
                <w:szCs w:val="28"/>
                <w:lang w:val="ro-MD" w:eastAsia="en-GB"/>
              </w:rPr>
              <w:t xml:space="preserve"> </w:t>
            </w:r>
            <w:r w:rsidRPr="00FD4424">
              <w:rPr>
                <w:sz w:val="28"/>
                <w:szCs w:val="28"/>
                <w:lang w:val="ro-MD" w:eastAsia="en-GB"/>
              </w:rPr>
              <w:t xml:space="preserve">privind identitatea pasagerului și a echipajului, colectate în timpul procesului de </w:t>
            </w:r>
            <w:proofErr w:type="spellStart"/>
            <w:r w:rsidRPr="00FD4424">
              <w:rPr>
                <w:sz w:val="28"/>
                <w:szCs w:val="28"/>
                <w:lang w:val="ro-MD" w:eastAsia="en-GB"/>
              </w:rPr>
              <w:t>check</w:t>
            </w:r>
            <w:proofErr w:type="spellEnd"/>
            <w:r w:rsidRPr="00FD4424">
              <w:rPr>
                <w:sz w:val="28"/>
                <w:szCs w:val="28"/>
                <w:lang w:val="ro-MD" w:eastAsia="en-GB"/>
              </w:rPr>
              <w:t>-in și</w:t>
            </w:r>
            <w:r>
              <w:rPr>
                <w:sz w:val="28"/>
                <w:szCs w:val="28"/>
                <w:lang w:val="ro-MD" w:eastAsia="en-GB"/>
              </w:rPr>
              <w:t>,</w:t>
            </w:r>
            <w:r w:rsidRPr="00FD4424">
              <w:rPr>
                <w:sz w:val="28"/>
                <w:szCs w:val="28"/>
                <w:lang w:val="ro-MD" w:eastAsia="en-GB"/>
              </w:rPr>
              <w:t xml:space="preserve"> de obicei</w:t>
            </w:r>
            <w:r>
              <w:rPr>
                <w:sz w:val="28"/>
                <w:szCs w:val="28"/>
                <w:lang w:val="ro-MD" w:eastAsia="en-GB"/>
              </w:rPr>
              <w:t xml:space="preserve">, </w:t>
            </w:r>
            <w:r w:rsidRPr="00FD4424">
              <w:rPr>
                <w:sz w:val="28"/>
                <w:szCs w:val="28"/>
                <w:lang w:val="ro-MD" w:eastAsia="en-GB"/>
              </w:rPr>
              <w:t>disponibile în zona de citire automată a documentelor de călătorie</w:t>
            </w:r>
            <w:r>
              <w:rPr>
                <w:sz w:val="28"/>
                <w:szCs w:val="28"/>
                <w:lang w:val="ro-MD" w:eastAsia="en-GB"/>
              </w:rPr>
              <w:t xml:space="preserve">. </w:t>
            </w:r>
            <w:r w:rsidRPr="00FD4424">
              <w:rPr>
                <w:sz w:val="28"/>
                <w:szCs w:val="28"/>
                <w:lang w:val="ro-MD" w:eastAsia="en-GB"/>
              </w:rPr>
              <w:t>Transportatorii</w:t>
            </w:r>
            <w:r w:rsidR="00A96DD7">
              <w:rPr>
                <w:sz w:val="28"/>
                <w:szCs w:val="28"/>
                <w:lang w:val="ro-MD" w:eastAsia="en-GB"/>
              </w:rPr>
              <w:t xml:space="preserve"> aerieni</w:t>
            </w:r>
            <w:r w:rsidRPr="00FD4424">
              <w:rPr>
                <w:sz w:val="28"/>
                <w:szCs w:val="28"/>
                <w:lang w:val="ro-MD" w:eastAsia="en-GB"/>
              </w:rPr>
              <w:t xml:space="preserve"> ar </w:t>
            </w:r>
            <w:r>
              <w:rPr>
                <w:sz w:val="28"/>
                <w:szCs w:val="28"/>
                <w:lang w:val="ro-MD" w:eastAsia="en-GB"/>
              </w:rPr>
              <w:t>colecta date API și PNR</w:t>
            </w:r>
            <w:r w:rsidRPr="00FD4424">
              <w:rPr>
                <w:sz w:val="28"/>
                <w:szCs w:val="28"/>
                <w:lang w:val="ro-MD" w:eastAsia="en-GB"/>
              </w:rPr>
              <w:t xml:space="preserve"> doar dacă există o cerință legală.</w:t>
            </w:r>
            <w:r>
              <w:rPr>
                <w:rStyle w:val="aa"/>
                <w:sz w:val="28"/>
                <w:szCs w:val="28"/>
                <w:lang w:val="ro-MD" w:eastAsia="en-GB"/>
              </w:rPr>
              <w:footnoteReference w:id="1"/>
            </w:r>
          </w:p>
          <w:p w14:paraId="695D8172" w14:textId="20E37456" w:rsidR="005D796D" w:rsidRDefault="005D796D" w:rsidP="00FD4424">
            <w:pPr>
              <w:ind w:left="86" w:right="91" w:firstLine="425"/>
              <w:rPr>
                <w:sz w:val="28"/>
                <w:szCs w:val="28"/>
                <w:lang w:val="ro-MD" w:eastAsia="en-GB"/>
              </w:rPr>
            </w:pPr>
            <w:r>
              <w:rPr>
                <w:sz w:val="28"/>
                <w:szCs w:val="28"/>
                <w:lang w:val="ro-MD" w:eastAsia="en-GB"/>
              </w:rPr>
              <w:t>După 24 februarie 2022, s</w:t>
            </w:r>
            <w:r w:rsidRPr="005D796D">
              <w:rPr>
                <w:sz w:val="28"/>
                <w:szCs w:val="28"/>
                <w:lang w:val="ro-MD" w:eastAsia="en-GB"/>
              </w:rPr>
              <w:t xml:space="preserve">chimbările geopolitice și consecințele războiului </w:t>
            </w:r>
            <w:r>
              <w:rPr>
                <w:sz w:val="28"/>
                <w:szCs w:val="28"/>
                <w:lang w:val="ro-MD" w:eastAsia="en-GB"/>
              </w:rPr>
              <w:t>hibrid</w:t>
            </w:r>
            <w:r w:rsidR="00D778FB">
              <w:rPr>
                <w:sz w:val="28"/>
                <w:szCs w:val="28"/>
                <w:lang w:val="ro-MD" w:eastAsia="en-GB"/>
              </w:rPr>
              <w:t xml:space="preserve"> au</w:t>
            </w:r>
            <w:r w:rsidRPr="005D796D">
              <w:rPr>
                <w:sz w:val="28"/>
                <w:szCs w:val="28"/>
                <w:lang w:val="ro-MD" w:eastAsia="en-GB"/>
              </w:rPr>
              <w:t xml:space="preserve"> un impact </w:t>
            </w:r>
            <w:r>
              <w:rPr>
                <w:sz w:val="28"/>
                <w:szCs w:val="28"/>
                <w:lang w:val="ro-MD" w:eastAsia="en-GB"/>
              </w:rPr>
              <w:t>direct</w:t>
            </w:r>
            <w:r w:rsidRPr="005D796D">
              <w:rPr>
                <w:sz w:val="28"/>
                <w:szCs w:val="28"/>
                <w:lang w:val="ro-MD" w:eastAsia="en-GB"/>
              </w:rPr>
              <w:t xml:space="preserve"> asupra securității</w:t>
            </w:r>
            <w:r>
              <w:rPr>
                <w:sz w:val="28"/>
                <w:szCs w:val="28"/>
                <w:lang w:val="ro-MD" w:eastAsia="en-GB"/>
              </w:rPr>
              <w:t xml:space="preserve"> și a vieții oricărui cetățean al</w:t>
            </w:r>
            <w:r w:rsidRPr="005D796D">
              <w:rPr>
                <w:sz w:val="28"/>
                <w:szCs w:val="28"/>
                <w:lang w:val="ro-MD" w:eastAsia="en-GB"/>
              </w:rPr>
              <w:t xml:space="preserve"> Republicii Moldova.</w:t>
            </w:r>
            <w:r>
              <w:rPr>
                <w:rStyle w:val="aa"/>
                <w:sz w:val="28"/>
                <w:szCs w:val="28"/>
                <w:lang w:val="ro-MD" w:eastAsia="en-GB"/>
              </w:rPr>
              <w:footnoteReference w:id="2"/>
            </w:r>
            <w:r w:rsidR="007A16A4">
              <w:rPr>
                <w:sz w:val="28"/>
                <w:szCs w:val="28"/>
                <w:lang w:val="ro-MD" w:eastAsia="en-GB"/>
              </w:rPr>
              <w:t xml:space="preserve">      Astfel, pentru depășirea și prevenirea acestui fenomen, este imperios de necesar implementarea mecanismului de verificarea datelor din registrul cu numele pasagerilor.</w:t>
            </w:r>
          </w:p>
          <w:p w14:paraId="2F9C5548" w14:textId="38078F3F" w:rsidR="00141D48" w:rsidRDefault="007A16A4" w:rsidP="00BD0354">
            <w:pPr>
              <w:ind w:left="86" w:right="91" w:firstLine="425"/>
              <w:rPr>
                <w:sz w:val="28"/>
                <w:szCs w:val="28"/>
                <w:lang w:val="ro-MD" w:eastAsia="en-GB"/>
              </w:rPr>
            </w:pPr>
            <w:r>
              <w:rPr>
                <w:sz w:val="28"/>
                <w:szCs w:val="28"/>
                <w:lang w:val="ro-MD" w:eastAsia="en-GB"/>
              </w:rPr>
              <w:t>Totodată, i</w:t>
            </w:r>
            <w:r w:rsidR="00141D48" w:rsidRPr="008D21AA">
              <w:rPr>
                <w:sz w:val="28"/>
                <w:szCs w:val="28"/>
                <w:lang w:val="ro-MD" w:eastAsia="en-GB"/>
              </w:rPr>
              <w:t xml:space="preserve">mplementarea utilizării datelor prealabile despre pasageri rezidă din </w:t>
            </w:r>
            <w:r w:rsidR="00575840" w:rsidRPr="008D21AA">
              <w:rPr>
                <w:sz w:val="28"/>
                <w:szCs w:val="28"/>
                <w:lang w:val="ro-MD" w:eastAsia="en-GB"/>
              </w:rPr>
              <w:t>angajamentele</w:t>
            </w:r>
            <w:r w:rsidR="00141D48" w:rsidRPr="008D21AA">
              <w:rPr>
                <w:sz w:val="28"/>
                <w:szCs w:val="28"/>
                <w:lang w:val="ro-MD" w:eastAsia="en-GB"/>
              </w:rPr>
              <w:t xml:space="preserve"> </w:t>
            </w:r>
            <w:r w:rsidR="00575840" w:rsidRPr="008D21AA">
              <w:rPr>
                <w:sz w:val="28"/>
                <w:szCs w:val="28"/>
                <w:lang w:val="ro-MD" w:eastAsia="en-GB"/>
              </w:rPr>
              <w:t>Republicii</w:t>
            </w:r>
            <w:r w:rsidR="00141D48" w:rsidRPr="008D21AA">
              <w:rPr>
                <w:sz w:val="28"/>
                <w:szCs w:val="28"/>
                <w:lang w:val="ro-MD" w:eastAsia="en-GB"/>
              </w:rPr>
              <w:t xml:space="preserve"> Moldova de participa</w:t>
            </w:r>
            <w:r w:rsidR="00A96DD7">
              <w:rPr>
                <w:sz w:val="28"/>
                <w:szCs w:val="28"/>
                <w:lang w:val="ro-MD" w:eastAsia="en-GB"/>
              </w:rPr>
              <w:t>re</w:t>
            </w:r>
            <w:r w:rsidR="00141D48" w:rsidRPr="008D21AA">
              <w:rPr>
                <w:sz w:val="28"/>
                <w:szCs w:val="28"/>
                <w:lang w:val="ro-MD" w:eastAsia="en-GB"/>
              </w:rPr>
              <w:t xml:space="preserve"> la diferite organizații internaționale</w:t>
            </w:r>
            <w:r w:rsidR="00195C39">
              <w:rPr>
                <w:sz w:val="28"/>
                <w:szCs w:val="28"/>
                <w:lang w:val="ro-MD" w:eastAsia="en-GB"/>
              </w:rPr>
              <w:t xml:space="preserve">, precum și din Programul de Asociere dintre </w:t>
            </w:r>
            <w:r w:rsidR="00A96DD7">
              <w:rPr>
                <w:sz w:val="28"/>
                <w:szCs w:val="28"/>
                <w:lang w:val="ro-MD" w:eastAsia="en-GB"/>
              </w:rPr>
              <w:t xml:space="preserve">Uniunea </w:t>
            </w:r>
            <w:r w:rsidR="00195C39">
              <w:rPr>
                <w:sz w:val="28"/>
                <w:szCs w:val="28"/>
                <w:lang w:val="ro-MD" w:eastAsia="en-GB"/>
              </w:rPr>
              <w:t>Europeană și Republica Moldova pentru anii 2021-2027</w:t>
            </w:r>
            <w:r w:rsidR="00195C39">
              <w:rPr>
                <w:rStyle w:val="aa"/>
                <w:sz w:val="28"/>
                <w:szCs w:val="28"/>
                <w:lang w:val="ro-MD" w:eastAsia="en-GB"/>
              </w:rPr>
              <w:footnoteReference w:id="3"/>
            </w:r>
            <w:r w:rsidR="00141D48" w:rsidRPr="008D21AA">
              <w:rPr>
                <w:sz w:val="28"/>
                <w:szCs w:val="28"/>
                <w:lang w:val="ro-MD" w:eastAsia="en-GB"/>
              </w:rPr>
              <w:t>.</w:t>
            </w:r>
            <w:r w:rsidR="00575840" w:rsidRPr="008D21AA">
              <w:rPr>
                <w:sz w:val="28"/>
                <w:szCs w:val="28"/>
                <w:lang w:val="ro-MD" w:eastAsia="en-GB"/>
              </w:rPr>
              <w:t xml:space="preserve"> Informațiile prealabile referitoare la pasageri (API), care sunt datele biografice ale pasagerilor colectate de </w:t>
            </w:r>
            <w:r w:rsidR="0093777C" w:rsidRPr="008D21AA">
              <w:rPr>
                <w:sz w:val="28"/>
                <w:szCs w:val="28"/>
                <w:lang w:val="ro-MD" w:eastAsia="en-GB"/>
              </w:rPr>
              <w:t>companiile</w:t>
            </w:r>
            <w:r w:rsidR="00575840" w:rsidRPr="008D21AA">
              <w:rPr>
                <w:sz w:val="28"/>
                <w:szCs w:val="28"/>
                <w:lang w:val="ro-MD" w:eastAsia="en-GB"/>
              </w:rPr>
              <w:t xml:space="preserve"> </w:t>
            </w:r>
            <w:r w:rsidR="0093777C" w:rsidRPr="008D21AA">
              <w:rPr>
                <w:sz w:val="28"/>
                <w:szCs w:val="28"/>
                <w:lang w:val="ro-MD" w:eastAsia="en-GB"/>
              </w:rPr>
              <w:t>aeriene</w:t>
            </w:r>
            <w:r w:rsidR="00575840" w:rsidRPr="008D21AA">
              <w:rPr>
                <w:sz w:val="28"/>
                <w:szCs w:val="28"/>
                <w:lang w:val="ro-MD" w:eastAsia="en-GB"/>
              </w:rPr>
              <w:t xml:space="preserve"> în timpul înregistrării, sunt la fel de valoroase, inclusiv datorită </w:t>
            </w:r>
            <w:r w:rsidR="0093777C" w:rsidRPr="008D21AA">
              <w:rPr>
                <w:sz w:val="28"/>
                <w:szCs w:val="28"/>
                <w:lang w:val="ro-MD" w:eastAsia="en-GB"/>
              </w:rPr>
              <w:t>complementarității acestora</w:t>
            </w:r>
            <w:r w:rsidR="00575840" w:rsidRPr="008D21AA">
              <w:rPr>
                <w:sz w:val="28"/>
                <w:szCs w:val="28"/>
                <w:lang w:val="ro-MD" w:eastAsia="en-GB"/>
              </w:rPr>
              <w:t xml:space="preserve"> cu </w:t>
            </w:r>
            <w:r w:rsidR="0093777C" w:rsidRPr="008D21AA">
              <w:rPr>
                <w:sz w:val="28"/>
                <w:szCs w:val="28"/>
                <w:lang w:val="ro-MD" w:eastAsia="en-GB"/>
              </w:rPr>
              <w:t>datele PNR.</w:t>
            </w:r>
          </w:p>
          <w:p w14:paraId="0C32A62C" w14:textId="25966E0B" w:rsidR="00195C39" w:rsidRPr="008D21AA" w:rsidRDefault="00195C39" w:rsidP="00BD0354">
            <w:pPr>
              <w:ind w:left="86" w:right="91" w:firstLine="425"/>
              <w:rPr>
                <w:sz w:val="28"/>
                <w:szCs w:val="28"/>
                <w:lang w:val="ro-MD" w:eastAsia="en-GB"/>
              </w:rPr>
            </w:pPr>
            <w:r>
              <w:rPr>
                <w:sz w:val="28"/>
                <w:szCs w:val="28"/>
                <w:lang w:val="ro-MD" w:eastAsia="en-GB"/>
              </w:rPr>
              <w:t>Republica Moldova deja a întreprins un șir de măsuri în vederea transpunerii și implementării prevederilor Rezoluției</w:t>
            </w:r>
            <w:r w:rsidR="00A96DD7">
              <w:rPr>
                <w:sz w:val="28"/>
                <w:szCs w:val="28"/>
                <w:lang w:val="ro-MD" w:eastAsia="en-GB"/>
              </w:rPr>
              <w:t xml:space="preserve"> Consiliului de Securitate</w:t>
            </w:r>
            <w:r>
              <w:rPr>
                <w:sz w:val="28"/>
                <w:szCs w:val="28"/>
                <w:lang w:val="ro-MD" w:eastAsia="en-GB"/>
              </w:rPr>
              <w:t xml:space="preserve"> ONU</w:t>
            </w:r>
            <w:r w:rsidR="00A96DD7">
              <w:rPr>
                <w:sz w:val="28"/>
                <w:szCs w:val="28"/>
                <w:lang w:val="ro-MD" w:eastAsia="en-GB"/>
              </w:rPr>
              <w:t xml:space="preserve"> (în continuare - </w:t>
            </w:r>
            <w:r w:rsidR="00A96DD7" w:rsidRPr="00A96DD7">
              <w:rPr>
                <w:i/>
                <w:iCs/>
                <w:sz w:val="28"/>
                <w:szCs w:val="28"/>
                <w:lang w:val="ro-MD" w:eastAsia="en-GB"/>
              </w:rPr>
              <w:t>CSONU</w:t>
            </w:r>
            <w:r w:rsidR="00A96DD7">
              <w:rPr>
                <w:sz w:val="28"/>
                <w:szCs w:val="28"/>
                <w:lang w:val="ro-MD" w:eastAsia="en-GB"/>
              </w:rPr>
              <w:t>)</w:t>
            </w:r>
            <w:r>
              <w:rPr>
                <w:sz w:val="28"/>
                <w:szCs w:val="28"/>
                <w:lang w:val="ro-MD" w:eastAsia="en-GB"/>
              </w:rPr>
              <w:t xml:space="preserve"> 2178/2014 și Protocolului adițional la Convenția Europei privind prevenirea </w:t>
            </w:r>
            <w:r>
              <w:rPr>
                <w:sz w:val="28"/>
                <w:szCs w:val="28"/>
                <w:lang w:val="ro-MD" w:eastAsia="en-GB"/>
              </w:rPr>
              <w:lastRenderedPageBreak/>
              <w:t>terorismului (Riga, 2015), fiind operate modificări și completări necesare în Codul Penal al RM</w:t>
            </w:r>
            <w:r w:rsidR="00A96DD7">
              <w:rPr>
                <w:sz w:val="28"/>
                <w:szCs w:val="28"/>
                <w:lang w:val="ro-MD" w:eastAsia="en-GB"/>
              </w:rPr>
              <w:t xml:space="preserve"> nr. 985/2002, art. 279</w:t>
            </w:r>
            <w:r w:rsidR="00A96DD7">
              <w:rPr>
                <w:sz w:val="28"/>
                <w:szCs w:val="28"/>
                <w:vertAlign w:val="superscript"/>
                <w:lang w:val="ro-MD" w:eastAsia="en-GB"/>
              </w:rPr>
              <w:t>3</w:t>
            </w:r>
            <w:r w:rsidR="00A96DD7">
              <w:rPr>
                <w:sz w:val="28"/>
                <w:szCs w:val="28"/>
                <w:lang w:val="ro-MD" w:eastAsia="en-GB"/>
              </w:rPr>
              <w:t>,</w:t>
            </w:r>
            <w:r>
              <w:rPr>
                <w:sz w:val="28"/>
                <w:szCs w:val="28"/>
                <w:lang w:val="ro-MD" w:eastAsia="en-GB"/>
              </w:rPr>
              <w:t xml:space="preserve"> prin incriminarea faptelor de călătorie peste hotare în scopuri teroriste, cât și de beneficiere de antrenamente pentru terorism.</w:t>
            </w:r>
          </w:p>
          <w:p w14:paraId="1B807BB5" w14:textId="3876FC35" w:rsidR="00946B3C" w:rsidRPr="008D21AA" w:rsidRDefault="00A14665" w:rsidP="00BD0354">
            <w:pPr>
              <w:ind w:left="86" w:right="91" w:firstLine="425"/>
              <w:rPr>
                <w:sz w:val="28"/>
                <w:szCs w:val="28"/>
                <w:lang w:val="ro-MD" w:eastAsia="en-GB"/>
              </w:rPr>
            </w:pPr>
            <w:r w:rsidRPr="008D21AA">
              <w:rPr>
                <w:sz w:val="28"/>
                <w:szCs w:val="28"/>
                <w:lang w:val="ro-MD" w:eastAsia="en-GB"/>
              </w:rPr>
              <w:t xml:space="preserve">Utilizarea datelor </w:t>
            </w:r>
            <w:r w:rsidR="004B511E">
              <w:rPr>
                <w:sz w:val="28"/>
                <w:szCs w:val="28"/>
                <w:lang w:val="ro-MD" w:eastAsia="en-GB"/>
              </w:rPr>
              <w:t>PNR</w:t>
            </w:r>
            <w:r w:rsidRPr="008D21AA">
              <w:rPr>
                <w:sz w:val="28"/>
                <w:szCs w:val="28"/>
                <w:lang w:val="ro-MD" w:eastAsia="en-GB"/>
              </w:rPr>
              <w:t xml:space="preserve"> din domeniul transporturilor aeriene va permite </w:t>
            </w:r>
            <w:r w:rsidR="00A96DD7">
              <w:rPr>
                <w:sz w:val="28"/>
                <w:szCs w:val="28"/>
                <w:lang w:val="ro-MD" w:eastAsia="en-GB"/>
              </w:rPr>
              <w:t>prelucrarea</w:t>
            </w:r>
            <w:r w:rsidRPr="008D21AA">
              <w:rPr>
                <w:sz w:val="28"/>
                <w:szCs w:val="28"/>
                <w:lang w:val="ro-MD" w:eastAsia="en-GB"/>
              </w:rPr>
              <w:t xml:space="preserve"> acestor date</w:t>
            </w:r>
            <w:r w:rsidR="00A96DD7">
              <w:rPr>
                <w:sz w:val="28"/>
                <w:szCs w:val="28"/>
                <w:lang w:val="ro-MD" w:eastAsia="en-GB"/>
              </w:rPr>
              <w:t>,</w:t>
            </w:r>
            <w:r w:rsidRPr="008D21AA">
              <w:rPr>
                <w:sz w:val="28"/>
                <w:szCs w:val="28"/>
                <w:lang w:val="ro-MD" w:eastAsia="en-GB"/>
              </w:rPr>
              <w:t xml:space="preserve"> precum și </w:t>
            </w:r>
            <w:r w:rsidR="00A96DD7">
              <w:rPr>
                <w:sz w:val="28"/>
                <w:szCs w:val="28"/>
                <w:lang w:val="ro-MD" w:eastAsia="en-GB"/>
              </w:rPr>
              <w:t xml:space="preserve">transmiterea </w:t>
            </w:r>
            <w:r w:rsidR="00A96DD7" w:rsidRPr="008D21AA">
              <w:rPr>
                <w:sz w:val="28"/>
                <w:szCs w:val="28"/>
                <w:lang w:val="ro-MD" w:eastAsia="en-GB"/>
              </w:rPr>
              <w:t>ulterio</w:t>
            </w:r>
            <w:r w:rsidR="00A96DD7">
              <w:rPr>
                <w:sz w:val="28"/>
                <w:szCs w:val="28"/>
                <w:lang w:val="ro-MD" w:eastAsia="en-GB"/>
              </w:rPr>
              <w:t>a</w:t>
            </w:r>
            <w:r w:rsidR="00A96DD7" w:rsidRPr="008D21AA">
              <w:rPr>
                <w:sz w:val="28"/>
                <w:szCs w:val="28"/>
                <w:lang w:val="ro-MD" w:eastAsia="en-GB"/>
              </w:rPr>
              <w:t>r</w:t>
            </w:r>
            <w:r w:rsidR="00A96DD7">
              <w:rPr>
                <w:sz w:val="28"/>
                <w:szCs w:val="28"/>
                <w:lang w:val="ro-MD" w:eastAsia="en-GB"/>
              </w:rPr>
              <w:t>ă a</w:t>
            </w:r>
            <w:r w:rsidR="00A96DD7" w:rsidRPr="008D21AA">
              <w:rPr>
                <w:sz w:val="28"/>
                <w:szCs w:val="28"/>
                <w:lang w:val="ro-MD" w:eastAsia="en-GB"/>
              </w:rPr>
              <w:t xml:space="preserve"> </w:t>
            </w:r>
            <w:r w:rsidRPr="008D21AA">
              <w:rPr>
                <w:sz w:val="28"/>
                <w:szCs w:val="28"/>
                <w:lang w:val="ro-MD" w:eastAsia="en-GB"/>
              </w:rPr>
              <w:t>rezultatel</w:t>
            </w:r>
            <w:r w:rsidR="00A96DD7">
              <w:rPr>
                <w:sz w:val="28"/>
                <w:szCs w:val="28"/>
                <w:lang w:val="ro-MD" w:eastAsia="en-GB"/>
              </w:rPr>
              <w:t>or</w:t>
            </w:r>
            <w:r w:rsidRPr="008D21AA">
              <w:rPr>
                <w:sz w:val="28"/>
                <w:szCs w:val="28"/>
                <w:lang w:val="ro-MD" w:eastAsia="en-GB"/>
              </w:rPr>
              <w:t xml:space="preserve"> </w:t>
            </w:r>
            <w:r w:rsidR="00A96DD7">
              <w:rPr>
                <w:sz w:val="28"/>
                <w:szCs w:val="28"/>
                <w:lang w:val="ro-MD" w:eastAsia="en-GB"/>
              </w:rPr>
              <w:t>prelucrări</w:t>
            </w:r>
            <w:r w:rsidRPr="008D21AA">
              <w:rPr>
                <w:sz w:val="28"/>
                <w:szCs w:val="28"/>
                <w:lang w:val="ro-MD" w:eastAsia="en-GB"/>
              </w:rPr>
              <w:t>lor autorităților competente din țară, din alte state, precum și EUROPOL</w:t>
            </w:r>
            <w:r w:rsidR="00EF7860" w:rsidRPr="008D21AA">
              <w:rPr>
                <w:sz w:val="28"/>
                <w:szCs w:val="28"/>
                <w:lang w:val="ro-MD" w:eastAsia="en-GB"/>
              </w:rPr>
              <w:t>.</w:t>
            </w:r>
          </w:p>
          <w:p w14:paraId="2B168C59" w14:textId="26220191" w:rsidR="00EF7860" w:rsidRPr="008D21AA" w:rsidRDefault="00A14665" w:rsidP="00BD0354">
            <w:pPr>
              <w:ind w:left="86" w:right="91" w:firstLine="425"/>
              <w:rPr>
                <w:sz w:val="28"/>
                <w:szCs w:val="28"/>
                <w:lang w:val="ro-MD" w:eastAsia="en-GB"/>
              </w:rPr>
            </w:pPr>
            <w:r w:rsidRPr="008D21AA">
              <w:rPr>
                <w:sz w:val="28"/>
                <w:szCs w:val="28"/>
                <w:lang w:val="ro-MD" w:eastAsia="en-GB"/>
              </w:rPr>
              <w:t xml:space="preserve"> </w:t>
            </w:r>
            <w:r w:rsidR="00946B3C" w:rsidRPr="008D21AA">
              <w:rPr>
                <w:sz w:val="28"/>
                <w:szCs w:val="28"/>
                <w:lang w:val="ro-MD" w:eastAsia="en-GB"/>
              </w:rPr>
              <w:t xml:space="preserve">Convenția </w:t>
            </w:r>
            <w:r w:rsidR="0095241D" w:rsidRPr="008D21AA">
              <w:rPr>
                <w:sz w:val="28"/>
                <w:szCs w:val="28"/>
                <w:lang w:val="ro-MD" w:eastAsia="en-GB"/>
              </w:rPr>
              <w:t>privind</w:t>
            </w:r>
            <w:r w:rsidR="00946B3C" w:rsidRPr="008D21AA">
              <w:rPr>
                <w:sz w:val="28"/>
                <w:szCs w:val="28"/>
                <w:lang w:val="ro-MD" w:eastAsia="en-GB"/>
              </w:rPr>
              <w:t xml:space="preserve"> </w:t>
            </w:r>
            <w:r w:rsidR="0095241D" w:rsidRPr="008D21AA">
              <w:rPr>
                <w:sz w:val="28"/>
                <w:szCs w:val="28"/>
                <w:lang w:val="ro-MD" w:eastAsia="en-GB"/>
              </w:rPr>
              <w:t xml:space="preserve">aviația </w:t>
            </w:r>
            <w:r w:rsidR="00946B3C" w:rsidRPr="008D21AA">
              <w:rPr>
                <w:sz w:val="28"/>
                <w:szCs w:val="28"/>
                <w:lang w:val="ro-MD" w:eastAsia="en-GB"/>
              </w:rPr>
              <w:t>civilă internațională (denumită în continuare „Convenția de la Chicago”)</w:t>
            </w:r>
            <w:r w:rsidR="00A96DD7">
              <w:rPr>
                <w:sz w:val="28"/>
                <w:szCs w:val="28"/>
                <w:lang w:val="ro-MD" w:eastAsia="en-GB"/>
              </w:rPr>
              <w:t xml:space="preserve"> care</w:t>
            </w:r>
            <w:r w:rsidR="00946B3C" w:rsidRPr="008D21AA">
              <w:rPr>
                <w:sz w:val="28"/>
                <w:szCs w:val="28"/>
                <w:lang w:val="ro-MD" w:eastAsia="en-GB"/>
              </w:rPr>
              <w:t xml:space="preserve"> are ca </w:t>
            </w:r>
            <w:r w:rsidR="0095241D" w:rsidRPr="008D21AA">
              <w:rPr>
                <w:sz w:val="28"/>
                <w:szCs w:val="28"/>
                <w:lang w:val="ro-MD" w:eastAsia="en-GB"/>
              </w:rPr>
              <w:t>obiectiv</w:t>
            </w:r>
            <w:r w:rsidR="00946B3C" w:rsidRPr="008D21AA">
              <w:rPr>
                <w:sz w:val="28"/>
                <w:szCs w:val="28"/>
                <w:lang w:val="ro-MD" w:eastAsia="en-GB"/>
              </w:rPr>
              <w:t xml:space="preserve"> </w:t>
            </w:r>
            <w:r w:rsidR="0095241D" w:rsidRPr="008D21AA">
              <w:rPr>
                <w:sz w:val="28"/>
                <w:szCs w:val="28"/>
                <w:lang w:val="ro-MD" w:eastAsia="en-GB"/>
              </w:rPr>
              <w:t>reglementarea</w:t>
            </w:r>
            <w:r w:rsidR="00946B3C" w:rsidRPr="008D21AA">
              <w:rPr>
                <w:sz w:val="28"/>
                <w:szCs w:val="28"/>
                <w:lang w:val="ro-MD" w:eastAsia="en-GB"/>
              </w:rPr>
              <w:t xml:space="preserve"> transportului aerian internațional, a intrat în vigoare la 4 aprilie 1947. Prin </w:t>
            </w:r>
            <w:r w:rsidR="0095241D" w:rsidRPr="008D21AA">
              <w:rPr>
                <w:sz w:val="28"/>
                <w:szCs w:val="28"/>
                <w:lang w:val="ro-MD" w:eastAsia="en-GB"/>
              </w:rPr>
              <w:t>această</w:t>
            </w:r>
            <w:r w:rsidR="00946B3C" w:rsidRPr="008D21AA">
              <w:rPr>
                <w:sz w:val="28"/>
                <w:szCs w:val="28"/>
                <w:lang w:val="ro-MD" w:eastAsia="en-GB"/>
              </w:rPr>
              <w:t xml:space="preserve"> </w:t>
            </w:r>
            <w:r w:rsidR="0095241D" w:rsidRPr="008D21AA">
              <w:rPr>
                <w:sz w:val="28"/>
                <w:szCs w:val="28"/>
                <w:lang w:val="ro-MD" w:eastAsia="en-GB"/>
              </w:rPr>
              <w:t>convenție</w:t>
            </w:r>
            <w:r w:rsidR="00946B3C" w:rsidRPr="008D21AA">
              <w:rPr>
                <w:sz w:val="28"/>
                <w:szCs w:val="28"/>
                <w:lang w:val="ro-MD" w:eastAsia="en-GB"/>
              </w:rPr>
              <w:t xml:space="preserve"> a fost înființată Organizația </w:t>
            </w:r>
            <w:r w:rsidR="0095241D" w:rsidRPr="008D21AA">
              <w:rPr>
                <w:sz w:val="28"/>
                <w:szCs w:val="28"/>
                <w:lang w:val="ro-MD" w:eastAsia="en-GB"/>
              </w:rPr>
              <w:t>Aviației</w:t>
            </w:r>
            <w:r w:rsidR="00946B3C" w:rsidRPr="008D21AA">
              <w:rPr>
                <w:sz w:val="28"/>
                <w:szCs w:val="28"/>
                <w:lang w:val="ro-MD" w:eastAsia="en-GB"/>
              </w:rPr>
              <w:t xml:space="preserve"> Civile </w:t>
            </w:r>
            <w:r w:rsidR="0095241D" w:rsidRPr="008D21AA">
              <w:rPr>
                <w:sz w:val="28"/>
                <w:szCs w:val="28"/>
                <w:lang w:val="ro-MD" w:eastAsia="en-GB"/>
              </w:rPr>
              <w:t>Internaționale</w:t>
            </w:r>
            <w:r w:rsidR="00946B3C" w:rsidRPr="008D21AA">
              <w:rPr>
                <w:sz w:val="28"/>
                <w:szCs w:val="28"/>
                <w:lang w:val="ro-MD" w:eastAsia="en-GB"/>
              </w:rPr>
              <w:t xml:space="preserve"> (</w:t>
            </w:r>
            <w:r w:rsidR="00A96DD7">
              <w:rPr>
                <w:sz w:val="28"/>
                <w:szCs w:val="28"/>
                <w:lang w:val="ro-MD" w:eastAsia="en-GB"/>
              </w:rPr>
              <w:t xml:space="preserve">în continuare - </w:t>
            </w:r>
            <w:r w:rsidR="00946B3C" w:rsidRPr="00A96DD7">
              <w:rPr>
                <w:i/>
                <w:iCs/>
                <w:sz w:val="28"/>
                <w:szCs w:val="28"/>
                <w:lang w:val="ro-MD" w:eastAsia="en-GB"/>
              </w:rPr>
              <w:t>OACI</w:t>
            </w:r>
            <w:r w:rsidR="00946B3C" w:rsidRPr="008D21AA">
              <w:rPr>
                <w:sz w:val="28"/>
                <w:szCs w:val="28"/>
                <w:lang w:val="ro-MD" w:eastAsia="en-GB"/>
              </w:rPr>
              <w:t xml:space="preserve">). </w:t>
            </w:r>
            <w:r w:rsidR="0095241D" w:rsidRPr="008D21AA">
              <w:rPr>
                <w:sz w:val="28"/>
                <w:szCs w:val="28"/>
                <w:lang w:val="ro-MD" w:eastAsia="en-GB"/>
              </w:rPr>
              <w:t>Republica</w:t>
            </w:r>
            <w:r w:rsidR="00946B3C" w:rsidRPr="008D21AA">
              <w:rPr>
                <w:sz w:val="28"/>
                <w:szCs w:val="28"/>
                <w:lang w:val="ro-MD" w:eastAsia="en-GB"/>
              </w:rPr>
              <w:t xml:space="preserve"> </w:t>
            </w:r>
            <w:r w:rsidR="0095241D" w:rsidRPr="008D21AA">
              <w:rPr>
                <w:sz w:val="28"/>
                <w:szCs w:val="28"/>
                <w:lang w:val="ro-MD" w:eastAsia="en-GB"/>
              </w:rPr>
              <w:t>Moldova</w:t>
            </w:r>
            <w:r w:rsidR="00946B3C" w:rsidRPr="008D21AA">
              <w:rPr>
                <w:sz w:val="28"/>
                <w:szCs w:val="28"/>
                <w:lang w:val="ro-MD" w:eastAsia="en-GB"/>
              </w:rPr>
              <w:t xml:space="preserve"> </w:t>
            </w:r>
            <w:r w:rsidR="005D26DB" w:rsidRPr="008D21AA">
              <w:rPr>
                <w:sz w:val="28"/>
                <w:szCs w:val="28"/>
                <w:lang w:val="ro-MD" w:eastAsia="en-GB"/>
              </w:rPr>
              <w:t>a aderat la Convenția de la Chicago la 1 iulie 1992 prin HP 97/1994 privind aderarea Republicii Moldova la unele acte internaționale referitoare la aviația civilă internațională</w:t>
            </w:r>
            <w:r w:rsidR="00946B3C" w:rsidRPr="008D21AA">
              <w:rPr>
                <w:sz w:val="28"/>
                <w:szCs w:val="28"/>
                <w:lang w:val="ro-MD" w:eastAsia="en-GB"/>
              </w:rPr>
              <w:t xml:space="preserve">. În </w:t>
            </w:r>
            <w:r w:rsidR="0095241D" w:rsidRPr="008D21AA">
              <w:rPr>
                <w:sz w:val="28"/>
                <w:szCs w:val="28"/>
                <w:lang w:val="ro-MD" w:eastAsia="en-GB"/>
              </w:rPr>
              <w:t>temeiul</w:t>
            </w:r>
            <w:r w:rsidR="00946B3C" w:rsidRPr="008D21AA">
              <w:rPr>
                <w:sz w:val="28"/>
                <w:szCs w:val="28"/>
                <w:lang w:val="ro-MD" w:eastAsia="en-GB"/>
              </w:rPr>
              <w:t xml:space="preserve"> </w:t>
            </w:r>
            <w:r w:rsidR="0095241D" w:rsidRPr="008D21AA">
              <w:rPr>
                <w:sz w:val="28"/>
                <w:szCs w:val="28"/>
                <w:lang w:val="ro-MD" w:eastAsia="en-GB"/>
              </w:rPr>
              <w:t>articolului</w:t>
            </w:r>
            <w:r w:rsidR="00946B3C" w:rsidRPr="008D21AA">
              <w:rPr>
                <w:sz w:val="28"/>
                <w:szCs w:val="28"/>
                <w:lang w:val="ro-MD" w:eastAsia="en-GB"/>
              </w:rPr>
              <w:t xml:space="preserve"> 54 di</w:t>
            </w:r>
            <w:r w:rsidR="0095241D" w:rsidRPr="008D21AA">
              <w:rPr>
                <w:sz w:val="28"/>
                <w:szCs w:val="28"/>
                <w:lang w:val="ro-MD" w:eastAsia="en-GB"/>
              </w:rPr>
              <w:t>n Conve</w:t>
            </w:r>
            <w:r w:rsidR="00946B3C" w:rsidRPr="008D21AA">
              <w:rPr>
                <w:sz w:val="28"/>
                <w:szCs w:val="28"/>
                <w:lang w:val="ro-MD" w:eastAsia="en-GB"/>
              </w:rPr>
              <w:t xml:space="preserve">nția de la Chicago, Consiliul OACI a adoptat la 23 iunie 2020 </w:t>
            </w:r>
            <w:r w:rsidR="0095241D" w:rsidRPr="008D21AA">
              <w:rPr>
                <w:sz w:val="28"/>
                <w:szCs w:val="28"/>
                <w:lang w:val="ro-MD" w:eastAsia="en-GB"/>
              </w:rPr>
              <w:t>amendamentul</w:t>
            </w:r>
            <w:r w:rsidR="00946B3C" w:rsidRPr="008D21AA">
              <w:rPr>
                <w:sz w:val="28"/>
                <w:szCs w:val="28"/>
                <w:lang w:val="ro-MD" w:eastAsia="en-GB"/>
              </w:rPr>
              <w:t xml:space="preserve"> 28 la capitolul 9 secțiunea D din anexa 9 la </w:t>
            </w:r>
            <w:r w:rsidR="005D26DB" w:rsidRPr="008D21AA">
              <w:rPr>
                <w:sz w:val="28"/>
                <w:szCs w:val="28"/>
                <w:lang w:val="ro-MD" w:eastAsia="en-GB"/>
              </w:rPr>
              <w:t>Convenția</w:t>
            </w:r>
            <w:r w:rsidR="00946B3C" w:rsidRPr="008D21AA">
              <w:rPr>
                <w:sz w:val="28"/>
                <w:szCs w:val="28"/>
                <w:lang w:val="ro-MD" w:eastAsia="en-GB"/>
              </w:rPr>
              <w:t xml:space="preserve"> de l Chicago care stabilește un nou set de standarde și practici recomandate (</w:t>
            </w:r>
            <w:r w:rsidR="00D778FB">
              <w:rPr>
                <w:sz w:val="28"/>
                <w:szCs w:val="28"/>
                <w:lang w:val="ro-MD" w:eastAsia="en-GB"/>
              </w:rPr>
              <w:t xml:space="preserve">în continuare - </w:t>
            </w:r>
            <w:proofErr w:type="spellStart"/>
            <w:r w:rsidR="00946B3C" w:rsidRPr="0034340C">
              <w:rPr>
                <w:i/>
                <w:sz w:val="28"/>
                <w:szCs w:val="28"/>
                <w:lang w:val="ro-MD" w:eastAsia="en-GB"/>
              </w:rPr>
              <w:t>SARPs</w:t>
            </w:r>
            <w:proofErr w:type="spellEnd"/>
            <w:r w:rsidR="00946B3C" w:rsidRPr="008D21AA">
              <w:rPr>
                <w:sz w:val="28"/>
                <w:szCs w:val="28"/>
                <w:lang w:val="ro-MD" w:eastAsia="en-GB"/>
              </w:rPr>
              <w:t xml:space="preserve">) pentru ca statele contractante să-și </w:t>
            </w:r>
            <w:r w:rsidR="00C40E22" w:rsidRPr="008D21AA">
              <w:rPr>
                <w:sz w:val="28"/>
                <w:szCs w:val="28"/>
                <w:lang w:val="ro-MD" w:eastAsia="en-GB"/>
              </w:rPr>
              <w:t>dezvolte</w:t>
            </w:r>
            <w:r w:rsidR="00946B3C" w:rsidRPr="008D21AA">
              <w:rPr>
                <w:sz w:val="28"/>
                <w:szCs w:val="28"/>
                <w:lang w:val="ro-MD" w:eastAsia="en-GB"/>
              </w:rPr>
              <w:t xml:space="preserve"> capacitățile de colectare, utilizare, prelucrare și protecție a datelor din PNR pentru zborurile spre și </w:t>
            </w:r>
            <w:r w:rsidR="00C40E22" w:rsidRPr="008D21AA">
              <w:rPr>
                <w:sz w:val="28"/>
                <w:szCs w:val="28"/>
                <w:lang w:val="ro-MD" w:eastAsia="en-GB"/>
              </w:rPr>
              <w:t>dinspre</w:t>
            </w:r>
            <w:r w:rsidR="00946B3C" w:rsidRPr="008D21AA">
              <w:rPr>
                <w:sz w:val="28"/>
                <w:szCs w:val="28"/>
                <w:lang w:val="ro-MD" w:eastAsia="en-GB"/>
              </w:rPr>
              <w:t xml:space="preserve"> teritoriul acestora, </w:t>
            </w:r>
            <w:r w:rsidR="00C40E22" w:rsidRPr="008D21AA">
              <w:rPr>
                <w:sz w:val="28"/>
                <w:szCs w:val="28"/>
                <w:lang w:val="ro-MD" w:eastAsia="en-GB"/>
              </w:rPr>
              <w:t>sprijinite</w:t>
            </w:r>
            <w:r w:rsidR="00946B3C" w:rsidRPr="008D21AA">
              <w:rPr>
                <w:sz w:val="28"/>
                <w:szCs w:val="28"/>
                <w:lang w:val="ro-MD" w:eastAsia="en-GB"/>
              </w:rPr>
              <w:t xml:space="preserve"> de un cadru normativ și administrativ adecvat.</w:t>
            </w:r>
          </w:p>
          <w:p w14:paraId="1B12F1A6" w14:textId="77777777" w:rsidR="00D62F71" w:rsidRPr="008D21AA" w:rsidRDefault="00D62F71" w:rsidP="00BD0354">
            <w:pPr>
              <w:ind w:left="86" w:right="91" w:firstLine="425"/>
              <w:rPr>
                <w:sz w:val="28"/>
                <w:szCs w:val="28"/>
                <w:lang w:val="ro-MD" w:eastAsia="en-GB"/>
              </w:rPr>
            </w:pPr>
          </w:p>
        </w:tc>
      </w:tr>
      <w:tr w:rsidR="00EF7860" w:rsidRPr="008D21AA" w14:paraId="75DD21FE"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BF0AE" w14:textId="1A62AE9E" w:rsidR="00D62F71" w:rsidRPr="008D21AA" w:rsidRDefault="00EF7860" w:rsidP="007A16A4">
            <w:pPr>
              <w:ind w:left="86" w:right="91" w:firstLine="425"/>
              <w:rPr>
                <w:b/>
                <w:i/>
                <w:color w:val="000000"/>
                <w:sz w:val="28"/>
                <w:szCs w:val="28"/>
                <w:lang w:val="ro-MD"/>
              </w:rPr>
            </w:pPr>
            <w:r w:rsidRPr="008D21AA">
              <w:rPr>
                <w:b/>
                <w:i/>
                <w:color w:val="000000"/>
                <w:sz w:val="28"/>
                <w:szCs w:val="28"/>
                <w:lang w:val="ro-MD"/>
              </w:rPr>
              <w:lastRenderedPageBreak/>
              <w:t xml:space="preserve">b) Descrieți problema, persoanele/entitățile afectate </w:t>
            </w:r>
            <w:proofErr w:type="spellStart"/>
            <w:r w:rsidRPr="008D21AA">
              <w:rPr>
                <w:b/>
                <w:i/>
                <w:color w:val="000000"/>
                <w:sz w:val="28"/>
                <w:szCs w:val="28"/>
                <w:lang w:val="ro-MD"/>
              </w:rPr>
              <w:t>şi</w:t>
            </w:r>
            <w:proofErr w:type="spellEnd"/>
            <w:r w:rsidRPr="008D21AA">
              <w:rPr>
                <w:b/>
                <w:i/>
                <w:color w:val="000000"/>
                <w:sz w:val="28"/>
                <w:szCs w:val="28"/>
                <w:lang w:val="ro-MD"/>
              </w:rPr>
              <w:t xml:space="preserve"> cele care contribuie la apariția problemei, cu justificarea necesității schimbării situației curente </w:t>
            </w:r>
            <w:proofErr w:type="spellStart"/>
            <w:r w:rsidRPr="008D21AA">
              <w:rPr>
                <w:b/>
                <w:i/>
                <w:color w:val="000000"/>
                <w:sz w:val="28"/>
                <w:szCs w:val="28"/>
                <w:lang w:val="ro-MD"/>
              </w:rPr>
              <w:t>şi</w:t>
            </w:r>
            <w:proofErr w:type="spellEnd"/>
            <w:r w:rsidRPr="008D21AA">
              <w:rPr>
                <w:b/>
                <w:i/>
                <w:color w:val="000000"/>
                <w:sz w:val="28"/>
                <w:szCs w:val="28"/>
                <w:lang w:val="ro-MD"/>
              </w:rPr>
              <w:t xml:space="preserve"> viitoare, în baza dovezilor </w:t>
            </w:r>
            <w:proofErr w:type="spellStart"/>
            <w:r w:rsidRPr="008D21AA">
              <w:rPr>
                <w:b/>
                <w:i/>
                <w:color w:val="000000"/>
                <w:sz w:val="28"/>
                <w:szCs w:val="28"/>
                <w:lang w:val="ro-MD"/>
              </w:rPr>
              <w:t>şi</w:t>
            </w:r>
            <w:proofErr w:type="spellEnd"/>
            <w:r w:rsidR="007A16A4">
              <w:rPr>
                <w:b/>
                <w:i/>
                <w:color w:val="000000"/>
                <w:sz w:val="28"/>
                <w:szCs w:val="28"/>
                <w:lang w:val="ro-MD"/>
              </w:rPr>
              <w:t xml:space="preserve"> datelor colectate </w:t>
            </w:r>
            <w:proofErr w:type="spellStart"/>
            <w:r w:rsidR="007A16A4">
              <w:rPr>
                <w:b/>
                <w:i/>
                <w:color w:val="000000"/>
                <w:sz w:val="28"/>
                <w:szCs w:val="28"/>
                <w:lang w:val="ro-MD"/>
              </w:rPr>
              <w:t>şi</w:t>
            </w:r>
            <w:proofErr w:type="spellEnd"/>
            <w:r w:rsidR="007A16A4">
              <w:rPr>
                <w:b/>
                <w:i/>
                <w:color w:val="000000"/>
                <w:sz w:val="28"/>
                <w:szCs w:val="28"/>
                <w:lang w:val="ro-MD"/>
              </w:rPr>
              <w:t xml:space="preserve"> examinate</w:t>
            </w:r>
          </w:p>
        </w:tc>
      </w:tr>
      <w:tr w:rsidR="00EF7860" w:rsidRPr="008D21AA" w14:paraId="15AB7CF8"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039D" w14:textId="3BDB8B74" w:rsidR="00FB472B" w:rsidRPr="008D21AA" w:rsidRDefault="00FB472B" w:rsidP="00FB472B">
            <w:pPr>
              <w:pStyle w:val="2"/>
              <w:shd w:val="clear" w:color="auto" w:fill="auto"/>
              <w:spacing w:line="240" w:lineRule="auto"/>
              <w:ind w:left="70" w:right="80" w:firstLine="497"/>
              <w:jc w:val="both"/>
              <w:rPr>
                <w:rFonts w:eastAsiaTheme="minorHAnsi"/>
                <w:sz w:val="28"/>
                <w:szCs w:val="28"/>
                <w:lang w:val="ro-MD"/>
              </w:rPr>
            </w:pPr>
            <w:r>
              <w:rPr>
                <w:rFonts w:eastAsiaTheme="minorHAnsi"/>
                <w:sz w:val="28"/>
                <w:szCs w:val="28"/>
              </w:rPr>
              <w:t>I</w:t>
            </w:r>
            <w:proofErr w:type="spellStart"/>
            <w:r w:rsidRPr="008D21AA">
              <w:rPr>
                <w:rFonts w:eastAsiaTheme="minorHAnsi"/>
                <w:sz w:val="28"/>
                <w:szCs w:val="28"/>
                <w:lang w:val="ro-MD"/>
              </w:rPr>
              <w:t>mplementarea</w:t>
            </w:r>
            <w:proofErr w:type="spellEnd"/>
            <w:r w:rsidRPr="008D21AA">
              <w:rPr>
                <w:rFonts w:eastAsiaTheme="minorHAnsi"/>
                <w:sz w:val="28"/>
                <w:szCs w:val="28"/>
                <w:lang w:val="ro-MD"/>
              </w:rPr>
              <w:t xml:space="preserve"> API/PNR în Republica Moldova datează încă din anul 2014 când a fost introdus în Hotărârea Guvernului nr.</w:t>
            </w:r>
            <w:r>
              <w:rPr>
                <w:rFonts w:eastAsiaTheme="minorHAnsi"/>
                <w:sz w:val="28"/>
                <w:szCs w:val="28"/>
                <w:lang w:val="ro-MD"/>
              </w:rPr>
              <w:t xml:space="preserve"> </w:t>
            </w:r>
            <w:r w:rsidRPr="008D21AA">
              <w:rPr>
                <w:rFonts w:eastAsiaTheme="minorHAnsi"/>
                <w:sz w:val="28"/>
                <w:szCs w:val="28"/>
                <w:lang w:val="ro-MD"/>
              </w:rPr>
              <w:t>808/2014 cu privire la aprobarea planului național de acțiuni pentru implementarea Acordului de Asociere Republica Moldova – Uniunea Europeană în perioada 2014-2016</w:t>
            </w:r>
            <w:r>
              <w:rPr>
                <w:rFonts w:eastAsiaTheme="minorHAnsi"/>
                <w:sz w:val="28"/>
                <w:szCs w:val="28"/>
                <w:lang w:val="ro-MD"/>
              </w:rPr>
              <w:t>, Titlul III. Justiție, libertate și securitate, articolul 14 din Acordul de Asociere, Cooperarea în domeniul migrației, al azilului și al gestionării frontierelor, măsura de implementare 55 „Implementarea sistemului avansat de informații despre pasageri (API) în punctul de trecere a frontierei „Aeroport-Chișinău”</w:t>
            </w:r>
            <w:r w:rsidRPr="008D21AA">
              <w:rPr>
                <w:rFonts w:eastAsiaTheme="minorHAnsi"/>
                <w:sz w:val="28"/>
                <w:szCs w:val="28"/>
                <w:lang w:val="ro-MD"/>
              </w:rPr>
              <w:t>.</w:t>
            </w:r>
            <w:r>
              <w:rPr>
                <w:rStyle w:val="aa"/>
                <w:rFonts w:eastAsiaTheme="minorHAnsi"/>
                <w:sz w:val="28"/>
                <w:szCs w:val="28"/>
                <w:lang w:val="ro-MD"/>
              </w:rPr>
              <w:footnoteReference w:id="4"/>
            </w:r>
          </w:p>
          <w:p w14:paraId="3F9F1E06" w14:textId="3510B17A" w:rsidR="00FB472B" w:rsidRPr="008D21AA" w:rsidRDefault="00FB472B" w:rsidP="00FB472B">
            <w:pPr>
              <w:ind w:left="86" w:right="91" w:firstLine="425"/>
              <w:rPr>
                <w:sz w:val="28"/>
                <w:szCs w:val="28"/>
                <w:lang w:val="ro-MD"/>
              </w:rPr>
            </w:pPr>
            <w:r w:rsidRPr="008D21AA">
              <w:rPr>
                <w:sz w:val="28"/>
                <w:szCs w:val="28"/>
                <w:lang w:val="ro-MD"/>
              </w:rPr>
              <w:t>În același context, implementarea API/PNR, în special prelucrarea datelor PNR a devenit un instrument de aplicare a legii larg utilizat, în UE și nu numai, pentru a preveni și combate terorismul și alte forme de criminalitate gravă, cum ar fi infracțiunile legate de droguri, traficul de persoane și exploatarea sexuală a copiilor. În UE, mai puțin de la doi ani de la termenul limită de transpunere,</w:t>
            </w:r>
            <w:r>
              <w:t xml:space="preserve"> </w:t>
            </w:r>
            <w:r w:rsidRPr="00D778FB">
              <w:rPr>
                <w:sz w:val="28"/>
                <w:szCs w:val="28"/>
                <w:lang w:val="ro-MD"/>
              </w:rPr>
              <w:t xml:space="preserve">Directiva (UE) 2016/681 privind utilizarea datelor din registrul cu numele pasagerilor (PNR) pentru prevenirea, depistarea, investigarea și urmărirea penală a infracțiunilor de terorism și a infracțiunilor grave (în continuare – </w:t>
            </w:r>
            <w:r w:rsidRPr="00D778FB">
              <w:rPr>
                <w:i/>
                <w:iCs/>
                <w:sz w:val="28"/>
                <w:szCs w:val="28"/>
                <w:lang w:val="ro-MD"/>
              </w:rPr>
              <w:t>Directiva PNR</w:t>
            </w:r>
            <w:r w:rsidRPr="00D778FB">
              <w:rPr>
                <w:sz w:val="28"/>
                <w:szCs w:val="28"/>
                <w:lang w:val="ro-MD"/>
              </w:rPr>
              <w:t>),</w:t>
            </w:r>
            <w:r>
              <w:rPr>
                <w:sz w:val="28"/>
                <w:szCs w:val="28"/>
                <w:lang w:val="ro-MD"/>
              </w:rPr>
              <w:t xml:space="preserve"> </w:t>
            </w:r>
            <w:r w:rsidRPr="008D21AA">
              <w:rPr>
                <w:sz w:val="28"/>
                <w:szCs w:val="28"/>
                <w:lang w:val="ro-MD"/>
              </w:rPr>
              <w:t>și-a dovedit deja necesitatea în efortul de a realiza o Uniune a Securității</w:t>
            </w:r>
            <w:r>
              <w:rPr>
                <w:sz w:val="28"/>
                <w:szCs w:val="28"/>
                <w:lang w:val="ro-MD"/>
              </w:rPr>
              <w:t xml:space="preserve"> </w:t>
            </w:r>
            <w:r w:rsidRPr="008D21AA">
              <w:rPr>
                <w:sz w:val="28"/>
                <w:szCs w:val="28"/>
                <w:lang w:val="ro-MD"/>
              </w:rPr>
              <w:t>eficace și autentică, care să protejeze în mod corespunzător drepturile și libertățile cetățenilor.</w:t>
            </w:r>
            <w:r>
              <w:rPr>
                <w:rStyle w:val="aa"/>
                <w:sz w:val="28"/>
                <w:szCs w:val="28"/>
                <w:lang w:val="ro-MD"/>
              </w:rPr>
              <w:footnoteReference w:id="5"/>
            </w:r>
          </w:p>
          <w:p w14:paraId="564FA797" w14:textId="77777777" w:rsidR="00FB472B" w:rsidRPr="007149E7" w:rsidRDefault="00FB472B" w:rsidP="00FB472B">
            <w:pPr>
              <w:pStyle w:val="2"/>
              <w:ind w:left="70" w:right="52" w:firstLine="497"/>
              <w:jc w:val="both"/>
              <w:rPr>
                <w:color w:val="0070C0"/>
                <w:sz w:val="28"/>
                <w:szCs w:val="28"/>
                <w:lang w:val="ro-MD"/>
              </w:rPr>
            </w:pPr>
            <w:r w:rsidRPr="008D21AA">
              <w:rPr>
                <w:sz w:val="28"/>
                <w:szCs w:val="28"/>
                <w:lang w:val="ro-MD"/>
              </w:rPr>
              <w:t>Conform Decizie nr.</w:t>
            </w:r>
            <w:r>
              <w:rPr>
                <w:sz w:val="28"/>
                <w:szCs w:val="28"/>
                <w:lang w:val="ro-MD"/>
              </w:rPr>
              <w:t xml:space="preserve"> </w:t>
            </w:r>
            <w:r w:rsidRPr="008D21AA">
              <w:rPr>
                <w:sz w:val="28"/>
                <w:szCs w:val="28"/>
                <w:lang w:val="ro-MD"/>
              </w:rPr>
              <w:t>6/16 din 9 decembrie 2016 ai Consiliului miniștrilor afacerilor externe ai Organizației pentru Cooperare și Securitate în Europa</w:t>
            </w:r>
            <w:r>
              <w:rPr>
                <w:sz w:val="28"/>
                <w:szCs w:val="28"/>
                <w:lang w:val="ro-MD"/>
              </w:rPr>
              <w:t xml:space="preserve"> (în continuare - </w:t>
            </w:r>
            <w:r w:rsidRPr="008C774F">
              <w:rPr>
                <w:i/>
                <w:iCs/>
                <w:sz w:val="28"/>
                <w:szCs w:val="28"/>
                <w:lang w:val="ro-MD"/>
              </w:rPr>
              <w:t>OSCE</w:t>
            </w:r>
            <w:r>
              <w:rPr>
                <w:sz w:val="28"/>
                <w:szCs w:val="28"/>
                <w:lang w:val="ro-MD"/>
              </w:rPr>
              <w:t>)</w:t>
            </w:r>
            <w:r w:rsidRPr="008D21AA">
              <w:rPr>
                <w:sz w:val="28"/>
                <w:szCs w:val="28"/>
                <w:lang w:val="ro-MD"/>
              </w:rPr>
              <w:t xml:space="preserve">, statele participante OSCE </w:t>
            </w:r>
            <w:r w:rsidRPr="00680C54">
              <w:rPr>
                <w:i/>
                <w:sz w:val="28"/>
                <w:szCs w:val="28"/>
                <w:lang w:val="ro-MD"/>
              </w:rPr>
              <w:t xml:space="preserve">și-au luat </w:t>
            </w:r>
            <w:r w:rsidRPr="00B61E93">
              <w:rPr>
                <w:i/>
                <w:sz w:val="28"/>
                <w:szCs w:val="28"/>
                <w:lang w:val="ro-MD"/>
              </w:rPr>
              <w:t>angajamentul</w:t>
            </w:r>
            <w:r w:rsidRPr="00B61E93">
              <w:rPr>
                <w:sz w:val="28"/>
                <w:szCs w:val="28"/>
                <w:lang w:val="ro-MD"/>
              </w:rPr>
              <w:t xml:space="preserve"> de a:</w:t>
            </w:r>
          </w:p>
          <w:p w14:paraId="48DD3CC6" w14:textId="77777777" w:rsidR="00FB472B" w:rsidRPr="008D21AA" w:rsidRDefault="00FB472B" w:rsidP="00FB472B">
            <w:pPr>
              <w:pStyle w:val="2"/>
              <w:numPr>
                <w:ilvl w:val="0"/>
                <w:numId w:val="19"/>
              </w:numPr>
              <w:tabs>
                <w:tab w:val="left" w:pos="843"/>
              </w:tabs>
              <w:ind w:left="0" w:right="52" w:firstLine="567"/>
              <w:jc w:val="both"/>
              <w:rPr>
                <w:sz w:val="28"/>
                <w:szCs w:val="28"/>
                <w:lang w:val="ro-MD"/>
              </w:rPr>
            </w:pPr>
            <w:r w:rsidRPr="00680C54">
              <w:rPr>
                <w:i/>
                <w:sz w:val="28"/>
                <w:szCs w:val="28"/>
                <w:lang w:val="ro-MD"/>
              </w:rPr>
              <w:lastRenderedPageBreak/>
              <w:t>stabili sisteme naționale de informații prealabile despre pasageri</w:t>
            </w:r>
            <w:r w:rsidRPr="008D21AA">
              <w:rPr>
                <w:sz w:val="28"/>
                <w:szCs w:val="28"/>
                <w:lang w:val="ro-MD"/>
              </w:rPr>
              <w:t xml:space="preserve"> conform prevederilor din Anexa 9 a Convenției de la Chicago și aliniate la orientările cu privire la API formulate de Organizația Mondială a Vămilor, Asociația Internațională a Transportatorilor Aerienei și OACI, inclusiv cele privind confidențialitatea și protecția datelor pentru a colecta în mod eficient date despre pasageri și/sau echipaj de la companiile aeriene care operează în teritoriile lor;</w:t>
            </w:r>
          </w:p>
          <w:p w14:paraId="6A714780" w14:textId="77777777" w:rsidR="00FB472B" w:rsidRPr="008D21AA" w:rsidRDefault="00FB472B" w:rsidP="00FB472B">
            <w:pPr>
              <w:pStyle w:val="2"/>
              <w:numPr>
                <w:ilvl w:val="0"/>
                <w:numId w:val="19"/>
              </w:numPr>
              <w:tabs>
                <w:tab w:val="left" w:pos="662"/>
                <w:tab w:val="left" w:pos="858"/>
              </w:tabs>
              <w:ind w:left="0" w:right="52" w:firstLine="567"/>
              <w:jc w:val="both"/>
              <w:rPr>
                <w:sz w:val="28"/>
                <w:szCs w:val="28"/>
                <w:lang w:val="ro-MD"/>
              </w:rPr>
            </w:pPr>
            <w:r w:rsidRPr="008D21AA">
              <w:rPr>
                <w:sz w:val="28"/>
                <w:szCs w:val="28"/>
                <w:lang w:val="ro-MD"/>
              </w:rPr>
              <w:t>consider</w:t>
            </w:r>
            <w:r>
              <w:rPr>
                <w:sz w:val="28"/>
                <w:szCs w:val="28"/>
                <w:lang w:val="ro-MD"/>
              </w:rPr>
              <w:t>a</w:t>
            </w:r>
            <w:r w:rsidRPr="008D21AA">
              <w:rPr>
                <w:sz w:val="28"/>
                <w:szCs w:val="28"/>
                <w:lang w:val="ro-MD"/>
              </w:rPr>
              <w:t xml:space="preserve"> stabilir</w:t>
            </w:r>
            <w:r>
              <w:rPr>
                <w:sz w:val="28"/>
                <w:szCs w:val="28"/>
                <w:lang w:val="ro-MD"/>
              </w:rPr>
              <w:t>ea</w:t>
            </w:r>
            <w:r w:rsidRPr="008D21AA">
              <w:rPr>
                <w:sz w:val="28"/>
                <w:szCs w:val="28"/>
                <w:lang w:val="ro-MD"/>
              </w:rPr>
              <w:t xml:space="preserve"> la nivel național a unui </w:t>
            </w:r>
            <w:r w:rsidRPr="00680C54">
              <w:rPr>
                <w:i/>
                <w:sz w:val="28"/>
                <w:szCs w:val="28"/>
                <w:lang w:val="ro-MD"/>
              </w:rPr>
              <w:t>sistem interactiv de schimb de date API</w:t>
            </w:r>
            <w:r w:rsidRPr="008D21AA">
              <w:rPr>
                <w:sz w:val="28"/>
                <w:szCs w:val="28"/>
                <w:lang w:val="ro-MD"/>
              </w:rPr>
              <w:t xml:space="preserve"> (</w:t>
            </w:r>
            <w:proofErr w:type="spellStart"/>
            <w:r w:rsidRPr="008D21AA">
              <w:rPr>
                <w:sz w:val="28"/>
                <w:szCs w:val="28"/>
                <w:lang w:val="ro-MD"/>
              </w:rPr>
              <w:t>iAPI</w:t>
            </w:r>
            <w:proofErr w:type="spellEnd"/>
            <w:r w:rsidRPr="008D21AA">
              <w:rPr>
                <w:sz w:val="28"/>
                <w:szCs w:val="28"/>
                <w:lang w:val="ro-MD"/>
              </w:rPr>
              <w:t>) pentru a preveni circulația luptătorilor teroriști străini în conformitate cu rezoluțiile 2178</w:t>
            </w:r>
            <w:r>
              <w:rPr>
                <w:sz w:val="28"/>
                <w:szCs w:val="28"/>
                <w:lang w:val="ro-MD"/>
              </w:rPr>
              <w:t>/</w:t>
            </w:r>
            <w:r w:rsidRPr="008D21AA">
              <w:rPr>
                <w:sz w:val="28"/>
                <w:szCs w:val="28"/>
                <w:lang w:val="ro-MD"/>
              </w:rPr>
              <w:t>2014 și 2309</w:t>
            </w:r>
            <w:r>
              <w:rPr>
                <w:sz w:val="28"/>
                <w:szCs w:val="28"/>
                <w:lang w:val="ro-MD"/>
              </w:rPr>
              <w:t>/</w:t>
            </w:r>
            <w:r w:rsidRPr="008D21AA">
              <w:rPr>
                <w:sz w:val="28"/>
                <w:szCs w:val="28"/>
                <w:lang w:val="ro-MD"/>
              </w:rPr>
              <w:t>2016 ale CSONU;</w:t>
            </w:r>
          </w:p>
          <w:p w14:paraId="16D0F5F5" w14:textId="77777777" w:rsidR="00FB472B" w:rsidRPr="00A8727F" w:rsidRDefault="00FB472B" w:rsidP="00FB472B">
            <w:pPr>
              <w:pStyle w:val="2"/>
              <w:numPr>
                <w:ilvl w:val="0"/>
                <w:numId w:val="19"/>
              </w:numPr>
              <w:tabs>
                <w:tab w:val="left" w:pos="662"/>
                <w:tab w:val="left" w:pos="843"/>
              </w:tabs>
              <w:ind w:left="0" w:right="52" w:firstLine="567"/>
              <w:jc w:val="both"/>
              <w:rPr>
                <w:i/>
                <w:iCs/>
                <w:sz w:val="28"/>
                <w:szCs w:val="28"/>
                <w:lang w:val="ro-MD"/>
              </w:rPr>
            </w:pPr>
            <w:r w:rsidRPr="008D21AA">
              <w:rPr>
                <w:sz w:val="28"/>
                <w:szCs w:val="28"/>
                <w:lang w:val="ro-MD"/>
              </w:rPr>
              <w:t xml:space="preserve">adera la Documentul OACI 9082 „Politicile OACI privind tarifele pentru aeroporturi și serviciile de navigație aeriană” în contextul stabilirii unui sistem API, recunoscând că statele sunt responsabile pentru </w:t>
            </w:r>
            <w:r w:rsidRPr="00A8727F">
              <w:rPr>
                <w:i/>
                <w:iCs/>
                <w:sz w:val="28"/>
                <w:szCs w:val="28"/>
                <w:lang w:val="ro-MD"/>
              </w:rPr>
              <w:t>asigurarea implementării măsurilor de securitate adecvate în aeroporturi;</w:t>
            </w:r>
          </w:p>
          <w:p w14:paraId="757F45AC" w14:textId="77777777" w:rsidR="00FB472B" w:rsidRPr="008D21AA" w:rsidRDefault="00FB472B" w:rsidP="00FB472B">
            <w:pPr>
              <w:pStyle w:val="2"/>
              <w:numPr>
                <w:ilvl w:val="0"/>
                <w:numId w:val="19"/>
              </w:numPr>
              <w:tabs>
                <w:tab w:val="left" w:pos="662"/>
                <w:tab w:val="left" w:pos="828"/>
              </w:tabs>
              <w:ind w:left="0" w:right="52" w:firstLine="567"/>
              <w:jc w:val="both"/>
              <w:rPr>
                <w:sz w:val="28"/>
                <w:szCs w:val="28"/>
                <w:lang w:val="ro-MD"/>
              </w:rPr>
            </w:pPr>
            <w:r w:rsidRPr="008D21AA">
              <w:rPr>
                <w:sz w:val="28"/>
                <w:szCs w:val="28"/>
                <w:lang w:val="ro-MD"/>
              </w:rPr>
              <w:t xml:space="preserve">colabora cu toate părțile interesate naționale relevante în implementarea sistemelor API la nivel național și </w:t>
            </w:r>
            <w:r>
              <w:rPr>
                <w:sz w:val="28"/>
                <w:szCs w:val="28"/>
                <w:lang w:val="ro-MD"/>
              </w:rPr>
              <w:t xml:space="preserve">a </w:t>
            </w:r>
            <w:r w:rsidRPr="008D21AA">
              <w:rPr>
                <w:sz w:val="28"/>
                <w:szCs w:val="28"/>
                <w:lang w:val="ro-MD"/>
              </w:rPr>
              <w:t xml:space="preserve">considera </w:t>
            </w:r>
            <w:r w:rsidRPr="00A8727F">
              <w:rPr>
                <w:i/>
                <w:iCs/>
                <w:sz w:val="28"/>
                <w:szCs w:val="28"/>
                <w:lang w:val="ro-MD"/>
              </w:rPr>
              <w:t>înființarea unei autorități</w:t>
            </w:r>
            <w:r w:rsidRPr="008D21AA">
              <w:rPr>
                <w:sz w:val="28"/>
                <w:szCs w:val="28"/>
                <w:lang w:val="ro-MD"/>
              </w:rPr>
              <w:t xml:space="preserve"> care să primească, în numele tuturor celorlalte autorități, toate formele de date despre pasageri printr-un singur punct de intrare a datelor cu fereastră unică;</w:t>
            </w:r>
          </w:p>
          <w:p w14:paraId="2EA0D464" w14:textId="77777777" w:rsidR="00FB472B" w:rsidRPr="008D21AA" w:rsidRDefault="00FB472B" w:rsidP="00FB472B">
            <w:pPr>
              <w:pStyle w:val="2"/>
              <w:numPr>
                <w:ilvl w:val="0"/>
                <w:numId w:val="19"/>
              </w:numPr>
              <w:tabs>
                <w:tab w:val="left" w:pos="567"/>
                <w:tab w:val="left" w:pos="662"/>
                <w:tab w:val="left" w:pos="858"/>
              </w:tabs>
              <w:ind w:left="0" w:right="52" w:firstLine="567"/>
              <w:jc w:val="both"/>
              <w:rPr>
                <w:sz w:val="28"/>
                <w:szCs w:val="28"/>
                <w:lang w:val="ro-MD"/>
              </w:rPr>
            </w:pPr>
            <w:r w:rsidRPr="008D21AA">
              <w:rPr>
                <w:sz w:val="28"/>
                <w:szCs w:val="28"/>
                <w:lang w:val="ro-MD"/>
              </w:rPr>
              <w:t>crește valo</w:t>
            </w:r>
            <w:r>
              <w:rPr>
                <w:sz w:val="28"/>
                <w:szCs w:val="28"/>
                <w:lang w:val="ro-MD"/>
              </w:rPr>
              <w:t>a</w:t>
            </w:r>
            <w:r w:rsidRPr="008D21AA">
              <w:rPr>
                <w:sz w:val="28"/>
                <w:szCs w:val="28"/>
                <w:lang w:val="ro-MD"/>
              </w:rPr>
              <w:t>r</w:t>
            </w:r>
            <w:r>
              <w:rPr>
                <w:sz w:val="28"/>
                <w:szCs w:val="28"/>
                <w:lang w:val="ro-MD"/>
              </w:rPr>
              <w:t>ea</w:t>
            </w:r>
            <w:r w:rsidRPr="008D21AA">
              <w:rPr>
                <w:sz w:val="28"/>
                <w:szCs w:val="28"/>
                <w:lang w:val="ro-MD"/>
              </w:rPr>
              <w:t xml:space="preserve"> adăugat</w:t>
            </w:r>
            <w:r>
              <w:rPr>
                <w:sz w:val="28"/>
                <w:szCs w:val="28"/>
                <w:lang w:val="ro-MD"/>
              </w:rPr>
              <w:t>ă</w:t>
            </w:r>
            <w:r w:rsidRPr="008D21AA">
              <w:rPr>
                <w:sz w:val="28"/>
                <w:szCs w:val="28"/>
                <w:lang w:val="ro-MD"/>
              </w:rPr>
              <w:t xml:space="preserve"> a datelor API prin încercarea de a stabili o </w:t>
            </w:r>
            <w:r w:rsidRPr="00A8727F">
              <w:rPr>
                <w:i/>
                <w:iCs/>
                <w:sz w:val="28"/>
                <w:szCs w:val="28"/>
                <w:lang w:val="ro-MD"/>
              </w:rPr>
              <w:t>verificare încrucișată automată a acestor date cu listele de supraveghere naționale, regionale și internaționale relevante, în special bazele de date Interpol și listele de sancțiuni ale ONU</w:t>
            </w:r>
            <w:r w:rsidRPr="008D21AA">
              <w:rPr>
                <w:sz w:val="28"/>
                <w:szCs w:val="28"/>
                <w:lang w:val="ro-MD"/>
              </w:rPr>
              <w:t xml:space="preserve">; </w:t>
            </w:r>
          </w:p>
          <w:p w14:paraId="6B00D25F" w14:textId="77777777" w:rsidR="00FB472B" w:rsidRPr="008D21AA" w:rsidRDefault="00FB472B" w:rsidP="00FB472B">
            <w:pPr>
              <w:pStyle w:val="2"/>
              <w:numPr>
                <w:ilvl w:val="0"/>
                <w:numId w:val="19"/>
              </w:numPr>
              <w:tabs>
                <w:tab w:val="left" w:pos="567"/>
                <w:tab w:val="left" w:pos="662"/>
                <w:tab w:val="left" w:pos="804"/>
              </w:tabs>
              <w:ind w:left="0" w:right="52" w:firstLine="567"/>
              <w:jc w:val="both"/>
              <w:rPr>
                <w:sz w:val="28"/>
                <w:szCs w:val="28"/>
                <w:lang w:val="ro-MD"/>
              </w:rPr>
            </w:pPr>
            <w:r>
              <w:rPr>
                <w:sz w:val="28"/>
                <w:szCs w:val="28"/>
                <w:lang w:val="ro-MD"/>
              </w:rPr>
              <w:t xml:space="preserve"> </w:t>
            </w:r>
            <w:r w:rsidRPr="008D21AA">
              <w:rPr>
                <w:sz w:val="28"/>
                <w:szCs w:val="28"/>
                <w:lang w:val="ro-MD"/>
              </w:rPr>
              <w:t>oferi asistență pentru a sprijini alte state participante solicitante în stabilirea unui sistem API.</w:t>
            </w:r>
          </w:p>
          <w:p w14:paraId="3F6E04DC" w14:textId="70DFD27E" w:rsidR="0044137E" w:rsidRPr="008D21AA" w:rsidRDefault="0044137E" w:rsidP="00BD0354">
            <w:pPr>
              <w:ind w:left="86" w:right="91" w:firstLine="425"/>
              <w:rPr>
                <w:sz w:val="28"/>
                <w:szCs w:val="28"/>
                <w:lang w:eastAsia="en-GB"/>
              </w:rPr>
            </w:pPr>
            <w:r w:rsidRPr="008D21AA">
              <w:rPr>
                <w:sz w:val="28"/>
                <w:szCs w:val="28"/>
                <w:lang w:eastAsia="en-GB"/>
              </w:rPr>
              <w:t>Conform art. 8 din Constituți</w:t>
            </w:r>
            <w:r w:rsidR="00A96DD7">
              <w:rPr>
                <w:sz w:val="28"/>
                <w:szCs w:val="28"/>
                <w:lang w:eastAsia="en-GB"/>
              </w:rPr>
              <w:t>a Republicii Moldova</w:t>
            </w:r>
            <w:r w:rsidRPr="008D21AA">
              <w:rPr>
                <w:sz w:val="28"/>
                <w:szCs w:val="28"/>
                <w:lang w:eastAsia="en-GB"/>
              </w:rPr>
              <w:t xml:space="preserve">, </w:t>
            </w:r>
            <w:r w:rsidR="0098384E" w:rsidRPr="008D21AA">
              <w:rPr>
                <w:sz w:val="28"/>
                <w:szCs w:val="28"/>
                <w:lang w:eastAsia="en-GB"/>
              </w:rPr>
              <w:t>Republica</w:t>
            </w:r>
            <w:r w:rsidRPr="008D21AA">
              <w:rPr>
                <w:sz w:val="28"/>
                <w:szCs w:val="28"/>
                <w:lang w:eastAsia="en-GB"/>
              </w:rPr>
              <w:t xml:space="preserve"> Moldova se obligă să respecte Carta Organizației Națiunilor Unite</w:t>
            </w:r>
            <w:r w:rsidR="0095241D" w:rsidRPr="008D21AA">
              <w:rPr>
                <w:sz w:val="28"/>
                <w:szCs w:val="28"/>
                <w:lang w:eastAsia="en-GB"/>
              </w:rPr>
              <w:t xml:space="preserve"> (în continuare - </w:t>
            </w:r>
            <w:r w:rsidR="0095241D" w:rsidRPr="00A96DD7">
              <w:rPr>
                <w:i/>
                <w:iCs/>
                <w:sz w:val="28"/>
                <w:szCs w:val="28"/>
                <w:lang w:eastAsia="en-GB"/>
              </w:rPr>
              <w:t>Carta</w:t>
            </w:r>
            <w:r w:rsidR="0095241D" w:rsidRPr="008D21AA">
              <w:rPr>
                <w:sz w:val="28"/>
                <w:szCs w:val="28"/>
                <w:lang w:eastAsia="en-GB"/>
              </w:rPr>
              <w:t>)</w:t>
            </w:r>
            <w:r w:rsidR="0098384E" w:rsidRPr="008D21AA">
              <w:rPr>
                <w:sz w:val="28"/>
                <w:szCs w:val="28"/>
                <w:lang w:eastAsia="en-GB"/>
              </w:rPr>
              <w:t>.</w:t>
            </w:r>
            <w:r w:rsidRPr="008D21AA">
              <w:rPr>
                <w:sz w:val="28"/>
                <w:szCs w:val="28"/>
                <w:lang w:eastAsia="en-GB"/>
              </w:rPr>
              <w:t xml:space="preserve"> </w:t>
            </w:r>
            <w:r w:rsidR="00631AAC" w:rsidRPr="008D21AA">
              <w:rPr>
                <w:sz w:val="28"/>
                <w:szCs w:val="28"/>
                <w:lang w:eastAsia="en-GB"/>
              </w:rPr>
              <w:t>Subsecvent, conform art. 2</w:t>
            </w:r>
            <w:r w:rsidR="0095241D" w:rsidRPr="008D21AA">
              <w:rPr>
                <w:sz w:val="28"/>
                <w:szCs w:val="28"/>
                <w:lang w:eastAsia="en-GB"/>
              </w:rPr>
              <w:t>5 din Cartă</w:t>
            </w:r>
            <w:r w:rsidR="00631AAC" w:rsidRPr="008D21AA">
              <w:rPr>
                <w:sz w:val="28"/>
                <w:szCs w:val="28"/>
                <w:lang w:eastAsia="en-GB"/>
              </w:rPr>
              <w:t xml:space="preserve">, membrii </w:t>
            </w:r>
            <w:r w:rsidR="00A22CBB" w:rsidRPr="008D21AA">
              <w:rPr>
                <w:sz w:val="28"/>
                <w:szCs w:val="28"/>
                <w:lang w:eastAsia="en-GB"/>
              </w:rPr>
              <w:t xml:space="preserve">Națiunilor </w:t>
            </w:r>
            <w:r w:rsidR="00631AAC" w:rsidRPr="008D21AA">
              <w:rPr>
                <w:sz w:val="28"/>
                <w:szCs w:val="28"/>
                <w:lang w:eastAsia="en-GB"/>
              </w:rPr>
              <w:t>Unite sunt de acord să accepte și să execute hotărârile Consiliul de Securitate.</w:t>
            </w:r>
          </w:p>
          <w:p w14:paraId="7ABD41DD" w14:textId="2C9A9D48" w:rsidR="005D26DB" w:rsidRPr="008D21AA" w:rsidRDefault="008C4CEA" w:rsidP="005D26DB">
            <w:pPr>
              <w:ind w:left="86" w:right="91" w:firstLine="425"/>
              <w:rPr>
                <w:sz w:val="28"/>
                <w:szCs w:val="28"/>
                <w:lang w:eastAsia="en-GB"/>
              </w:rPr>
            </w:pPr>
            <w:r>
              <w:rPr>
                <w:sz w:val="28"/>
                <w:szCs w:val="28"/>
                <w:lang w:eastAsia="en-GB"/>
              </w:rPr>
              <w:t>Potrivit</w:t>
            </w:r>
            <w:r w:rsidR="005D26DB" w:rsidRPr="008D21AA">
              <w:rPr>
                <w:sz w:val="28"/>
                <w:szCs w:val="28"/>
                <w:lang w:eastAsia="en-GB"/>
              </w:rPr>
              <w:t xml:space="preserve"> punctului 4.12 d</w:t>
            </w:r>
            <w:r w:rsidR="00951B82" w:rsidRPr="008D21AA">
              <w:rPr>
                <w:sz w:val="28"/>
                <w:szCs w:val="28"/>
                <w:lang w:eastAsia="en-GB"/>
              </w:rPr>
              <w:t xml:space="preserve">in </w:t>
            </w:r>
            <w:r w:rsidR="00C40E22" w:rsidRPr="008D21AA">
              <w:rPr>
                <w:sz w:val="28"/>
                <w:szCs w:val="28"/>
                <w:lang w:eastAsia="en-GB"/>
              </w:rPr>
              <w:t>Strategia</w:t>
            </w:r>
            <w:r w:rsidR="00951B82" w:rsidRPr="008D21AA">
              <w:rPr>
                <w:sz w:val="28"/>
                <w:szCs w:val="28"/>
                <w:lang w:eastAsia="en-GB"/>
              </w:rPr>
              <w:t xml:space="preserve"> </w:t>
            </w:r>
            <w:r w:rsidR="00C40E22" w:rsidRPr="008D21AA">
              <w:rPr>
                <w:sz w:val="28"/>
                <w:szCs w:val="28"/>
                <w:lang w:eastAsia="en-GB"/>
              </w:rPr>
              <w:t>securității</w:t>
            </w:r>
            <w:r w:rsidR="00951B82" w:rsidRPr="008D21AA">
              <w:rPr>
                <w:sz w:val="28"/>
                <w:szCs w:val="28"/>
                <w:lang w:eastAsia="en-GB"/>
              </w:rPr>
              <w:t xml:space="preserve"> naționale </w:t>
            </w:r>
            <w:r w:rsidR="00C40E22" w:rsidRPr="008D21AA">
              <w:rPr>
                <w:sz w:val="28"/>
                <w:szCs w:val="28"/>
                <w:lang w:eastAsia="en-GB"/>
              </w:rPr>
              <w:t>adoptată</w:t>
            </w:r>
            <w:r w:rsidR="00951B82" w:rsidRPr="008D21AA">
              <w:rPr>
                <w:sz w:val="28"/>
                <w:szCs w:val="28"/>
                <w:lang w:eastAsia="en-GB"/>
              </w:rPr>
              <w:t xml:space="preserve"> prin HP nr.153/2011</w:t>
            </w:r>
            <w:r w:rsidR="00C40E22" w:rsidRPr="008D21AA">
              <w:rPr>
                <w:sz w:val="28"/>
                <w:szCs w:val="28"/>
                <w:lang w:eastAsia="en-GB"/>
              </w:rPr>
              <w:t xml:space="preserve"> acțiunea de a combate terorismul este necesară pentru ridicarea funcționalității sistemului de securitate națională și pentru eficientizarea operaționalizării instituționale de prevenire și combatere a amenințărilor și a riscurilor de ordin terorist sau a fenomenelor aferente lor.</w:t>
            </w:r>
          </w:p>
          <w:p w14:paraId="4994A23D" w14:textId="77777777" w:rsidR="00703036" w:rsidRPr="008D21AA" w:rsidRDefault="00E81268" w:rsidP="00703036">
            <w:pPr>
              <w:ind w:left="86" w:right="91" w:firstLine="425"/>
              <w:rPr>
                <w:sz w:val="28"/>
                <w:szCs w:val="28"/>
                <w:lang w:eastAsia="en-GB"/>
              </w:rPr>
            </w:pPr>
            <w:r w:rsidRPr="008D21AA">
              <w:rPr>
                <w:sz w:val="28"/>
                <w:szCs w:val="28"/>
                <w:lang w:eastAsia="en-GB"/>
              </w:rPr>
              <w:t xml:space="preserve">Protocolul Adițional la Convenția Consiliului Europei privind prevenirea terorismului, ratificat de </w:t>
            </w:r>
            <w:r w:rsidR="0096667D" w:rsidRPr="008D21AA">
              <w:rPr>
                <w:sz w:val="28"/>
                <w:szCs w:val="28"/>
                <w:lang w:eastAsia="en-GB"/>
              </w:rPr>
              <w:t>Republica</w:t>
            </w:r>
            <w:r w:rsidRPr="008D21AA">
              <w:rPr>
                <w:sz w:val="28"/>
                <w:szCs w:val="28"/>
                <w:lang w:eastAsia="en-GB"/>
              </w:rPr>
              <w:t xml:space="preserve"> </w:t>
            </w:r>
            <w:r w:rsidR="0096667D" w:rsidRPr="008D21AA">
              <w:rPr>
                <w:sz w:val="28"/>
                <w:szCs w:val="28"/>
                <w:lang w:eastAsia="en-GB"/>
              </w:rPr>
              <w:t>Moldova</w:t>
            </w:r>
            <w:r w:rsidRPr="008D21AA">
              <w:rPr>
                <w:sz w:val="28"/>
                <w:szCs w:val="28"/>
                <w:lang w:eastAsia="en-GB"/>
              </w:rPr>
              <w:t xml:space="preserve"> prin Legea nr. 247/2016, prevede intensificarea eforturilor </w:t>
            </w:r>
            <w:r w:rsidR="0096667D" w:rsidRPr="008D21AA">
              <w:rPr>
                <w:sz w:val="28"/>
                <w:szCs w:val="28"/>
                <w:lang w:eastAsia="en-GB"/>
              </w:rPr>
              <w:t>statelor</w:t>
            </w:r>
            <w:r w:rsidRPr="008D21AA">
              <w:rPr>
                <w:sz w:val="28"/>
                <w:szCs w:val="28"/>
                <w:lang w:eastAsia="en-GB"/>
              </w:rPr>
              <w:t xml:space="preserve"> pentru prevenirea </w:t>
            </w:r>
            <w:r w:rsidR="0096667D" w:rsidRPr="008D21AA">
              <w:rPr>
                <w:sz w:val="28"/>
                <w:szCs w:val="28"/>
                <w:lang w:eastAsia="en-GB"/>
              </w:rPr>
              <w:t>terorismului</w:t>
            </w:r>
            <w:r w:rsidRPr="008D21AA">
              <w:rPr>
                <w:sz w:val="28"/>
                <w:szCs w:val="28"/>
                <w:lang w:eastAsia="en-GB"/>
              </w:rPr>
              <w:t xml:space="preserve"> și a efectelor sale </w:t>
            </w:r>
            <w:r w:rsidR="0096667D" w:rsidRPr="008D21AA">
              <w:rPr>
                <w:sz w:val="28"/>
                <w:szCs w:val="28"/>
                <w:lang w:eastAsia="en-GB"/>
              </w:rPr>
              <w:t>negative</w:t>
            </w:r>
            <w:r w:rsidRPr="008D21AA">
              <w:rPr>
                <w:sz w:val="28"/>
                <w:szCs w:val="28"/>
                <w:lang w:eastAsia="en-GB"/>
              </w:rPr>
              <w:t xml:space="preserve"> asupra deplinei </w:t>
            </w:r>
            <w:r w:rsidR="0096667D" w:rsidRPr="008D21AA">
              <w:rPr>
                <w:sz w:val="28"/>
                <w:szCs w:val="28"/>
                <w:lang w:eastAsia="en-GB"/>
              </w:rPr>
              <w:t>respectări</w:t>
            </w:r>
            <w:r w:rsidRPr="008D21AA">
              <w:rPr>
                <w:sz w:val="28"/>
                <w:szCs w:val="28"/>
                <w:lang w:eastAsia="en-GB"/>
              </w:rPr>
              <w:t xml:space="preserve"> a </w:t>
            </w:r>
            <w:r w:rsidR="0096667D" w:rsidRPr="008D21AA">
              <w:rPr>
                <w:sz w:val="28"/>
                <w:szCs w:val="28"/>
                <w:lang w:eastAsia="en-GB"/>
              </w:rPr>
              <w:t>drepturilor</w:t>
            </w:r>
            <w:r w:rsidRPr="008D21AA">
              <w:rPr>
                <w:sz w:val="28"/>
                <w:szCs w:val="28"/>
                <w:lang w:eastAsia="en-GB"/>
              </w:rPr>
              <w:t xml:space="preserve"> omului, atât la nivel național cât și </w:t>
            </w:r>
            <w:r w:rsidRPr="008D21AA">
              <w:rPr>
                <w:i/>
                <w:sz w:val="28"/>
                <w:szCs w:val="28"/>
                <w:lang w:eastAsia="en-GB"/>
              </w:rPr>
              <w:t>internațional.</w:t>
            </w:r>
            <w:r w:rsidR="001653A1" w:rsidRPr="008D21AA">
              <w:rPr>
                <w:sz w:val="28"/>
                <w:szCs w:val="28"/>
                <w:lang w:eastAsia="en-GB"/>
              </w:rPr>
              <w:t xml:space="preserve"> </w:t>
            </w:r>
          </w:p>
          <w:p w14:paraId="6620C7D0" w14:textId="2B752354" w:rsidR="00EF7860" w:rsidRPr="008D21AA" w:rsidRDefault="00AD7FC8" w:rsidP="00BD0354">
            <w:pPr>
              <w:ind w:left="86" w:right="91" w:firstLine="425"/>
              <w:rPr>
                <w:sz w:val="28"/>
                <w:szCs w:val="28"/>
                <w:lang w:val="ro-MD"/>
              </w:rPr>
            </w:pPr>
            <w:r w:rsidRPr="008D21AA">
              <w:rPr>
                <w:sz w:val="28"/>
                <w:szCs w:val="28"/>
                <w:lang w:eastAsia="en-GB"/>
              </w:rPr>
              <w:t>La 21 decembrie 2017</w:t>
            </w:r>
            <w:r w:rsidRPr="00D778FB">
              <w:rPr>
                <w:sz w:val="28"/>
                <w:szCs w:val="28"/>
                <w:lang w:eastAsia="en-GB"/>
              </w:rPr>
              <w:t>,</w:t>
            </w:r>
            <w:r w:rsidR="006272C8" w:rsidRPr="00D778FB">
              <w:rPr>
                <w:sz w:val="28"/>
                <w:szCs w:val="28"/>
                <w:lang w:val="ro-MD" w:eastAsia="en-GB"/>
              </w:rPr>
              <w:t xml:space="preserve"> </w:t>
            </w:r>
            <w:r w:rsidRPr="00D778FB">
              <w:rPr>
                <w:sz w:val="28"/>
                <w:szCs w:val="28"/>
                <w:lang w:val="ro-MD" w:eastAsia="en-GB"/>
              </w:rPr>
              <w:t>CSONU, în</w:t>
            </w:r>
            <w:r w:rsidRPr="008D21AA">
              <w:rPr>
                <w:sz w:val="28"/>
                <w:szCs w:val="28"/>
                <w:lang w:val="ro-MD" w:eastAsia="en-GB"/>
              </w:rPr>
              <w:t xml:space="preserve"> Rezoluția sa 2396</w:t>
            </w:r>
            <w:r w:rsidR="00A96DD7">
              <w:rPr>
                <w:sz w:val="28"/>
                <w:szCs w:val="28"/>
                <w:lang w:val="ro-MD" w:eastAsia="en-GB"/>
              </w:rPr>
              <w:t>/</w:t>
            </w:r>
            <w:r w:rsidRPr="008D21AA">
              <w:rPr>
                <w:sz w:val="28"/>
                <w:szCs w:val="28"/>
                <w:lang w:val="ro-MD" w:eastAsia="en-GB"/>
              </w:rPr>
              <w:t>2017, a decis că</w:t>
            </w:r>
            <w:r w:rsidR="006272C8" w:rsidRPr="008D21AA">
              <w:rPr>
                <w:sz w:val="28"/>
                <w:szCs w:val="28"/>
                <w:lang w:val="ro-MD" w:eastAsia="en-GB"/>
              </w:rPr>
              <w:t xml:space="preserve"> s</w:t>
            </w:r>
            <w:r w:rsidRPr="008D21AA">
              <w:rPr>
                <w:sz w:val="28"/>
                <w:szCs w:val="28"/>
                <w:lang w:val="ro-MD" w:eastAsia="en-GB"/>
              </w:rPr>
              <w:t>t</w:t>
            </w:r>
            <w:r w:rsidR="006272C8" w:rsidRPr="008D21AA">
              <w:rPr>
                <w:sz w:val="28"/>
                <w:szCs w:val="28"/>
                <w:lang w:val="ro-MD" w:eastAsia="en-GB"/>
              </w:rPr>
              <w:t>atele</w:t>
            </w:r>
            <w:r w:rsidRPr="008D21AA">
              <w:rPr>
                <w:sz w:val="28"/>
                <w:szCs w:val="28"/>
                <w:lang w:val="ro-MD" w:eastAsia="en-GB"/>
              </w:rPr>
              <w:t xml:space="preserve"> membre a ONU trebuie să își</w:t>
            </w:r>
            <w:r w:rsidR="006272C8" w:rsidRPr="008D21AA">
              <w:rPr>
                <w:sz w:val="28"/>
                <w:szCs w:val="28"/>
                <w:lang w:val="ro-MD" w:eastAsia="en-GB"/>
              </w:rPr>
              <w:t xml:space="preserve"> dezvolte </w:t>
            </w:r>
            <w:r w:rsidR="006272C8" w:rsidRPr="004C7E0E">
              <w:rPr>
                <w:i/>
                <w:sz w:val="28"/>
                <w:szCs w:val="28"/>
                <w:lang w:val="ro-MD" w:eastAsia="en-GB"/>
              </w:rPr>
              <w:t>c</w:t>
            </w:r>
            <w:r w:rsidRPr="004C7E0E">
              <w:rPr>
                <w:i/>
                <w:sz w:val="28"/>
                <w:szCs w:val="28"/>
                <w:lang w:val="ro-MD" w:eastAsia="en-GB"/>
              </w:rPr>
              <w:t>apacitatea de a colecta, prelucra</w:t>
            </w:r>
            <w:r w:rsidR="006272C8" w:rsidRPr="004C7E0E">
              <w:rPr>
                <w:i/>
                <w:sz w:val="28"/>
                <w:szCs w:val="28"/>
                <w:lang w:val="ro-MD" w:eastAsia="en-GB"/>
              </w:rPr>
              <w:t xml:space="preserve"> și analiza</w:t>
            </w:r>
            <w:r w:rsidR="006272C8" w:rsidRPr="008D21AA">
              <w:rPr>
                <w:sz w:val="28"/>
                <w:szCs w:val="28"/>
                <w:lang w:val="ro-MD" w:eastAsia="en-GB"/>
              </w:rPr>
              <w:t xml:space="preserve">, în conformitate cu </w:t>
            </w:r>
            <w:proofErr w:type="spellStart"/>
            <w:r w:rsidR="00A96DD7">
              <w:rPr>
                <w:sz w:val="28"/>
                <w:szCs w:val="28"/>
                <w:lang w:val="ro-MD" w:eastAsia="en-GB"/>
              </w:rPr>
              <w:t>SARPs</w:t>
            </w:r>
            <w:proofErr w:type="spellEnd"/>
            <w:r w:rsidR="006272C8" w:rsidRPr="008D21AA">
              <w:rPr>
                <w:sz w:val="28"/>
                <w:szCs w:val="28"/>
                <w:lang w:val="ro-MD" w:eastAsia="en-GB"/>
              </w:rPr>
              <w:t xml:space="preserve"> OACI, datel</w:t>
            </w:r>
            <w:r w:rsidR="006A66E0" w:rsidRPr="008D21AA">
              <w:rPr>
                <w:sz w:val="28"/>
                <w:szCs w:val="28"/>
                <w:lang w:val="ro-MD" w:eastAsia="en-GB"/>
              </w:rPr>
              <w:t>e</w:t>
            </w:r>
            <w:r w:rsidR="00946B3C" w:rsidRPr="008D21AA">
              <w:rPr>
                <w:sz w:val="28"/>
                <w:szCs w:val="28"/>
                <w:lang w:val="ro-MD" w:eastAsia="en-GB"/>
              </w:rPr>
              <w:t xml:space="preserve"> PNR</w:t>
            </w:r>
            <w:r w:rsidR="006272C8" w:rsidRPr="008D21AA">
              <w:rPr>
                <w:sz w:val="28"/>
                <w:szCs w:val="28"/>
                <w:lang w:val="ro-MD" w:eastAsia="en-GB"/>
              </w:rPr>
              <w:t xml:space="preserve"> și să asigure că datele PNR sunt folosite și diseminate cu toate autoritățile competente, respectând în totalitate drepturile și libertățile fundamentale ale omului, în scopul prevenirii, detectării și investigării infracțiunilor cu caracter terorist, precum și altor categorii de infracțiuni.</w:t>
            </w:r>
            <w:r w:rsidR="00EF7860" w:rsidRPr="008D21AA">
              <w:rPr>
                <w:sz w:val="28"/>
                <w:szCs w:val="28"/>
                <w:lang w:val="ro-MD"/>
              </w:rPr>
              <w:t xml:space="preserve"> </w:t>
            </w:r>
          </w:p>
          <w:p w14:paraId="129E659C" w14:textId="1946FC1D" w:rsidR="00EF7860" w:rsidRPr="008D21AA" w:rsidRDefault="004E4358" w:rsidP="00BD0354">
            <w:pPr>
              <w:ind w:left="86" w:right="91" w:firstLine="425"/>
              <w:rPr>
                <w:sz w:val="28"/>
                <w:szCs w:val="28"/>
                <w:lang w:val="ro-MD"/>
              </w:rPr>
            </w:pPr>
            <w:r w:rsidRPr="008D21AA">
              <w:rPr>
                <w:sz w:val="28"/>
                <w:szCs w:val="28"/>
                <w:lang w:val="ro-MD"/>
              </w:rPr>
              <w:t>Conform Hotă</w:t>
            </w:r>
            <w:r w:rsidR="006272C8" w:rsidRPr="008D21AA">
              <w:rPr>
                <w:sz w:val="28"/>
                <w:szCs w:val="28"/>
                <w:lang w:val="ro-MD"/>
              </w:rPr>
              <w:t xml:space="preserve">rârii </w:t>
            </w:r>
            <w:r w:rsidRPr="008D21AA">
              <w:rPr>
                <w:sz w:val="28"/>
                <w:szCs w:val="28"/>
                <w:lang w:val="ro-MD"/>
              </w:rPr>
              <w:t>Guvernului</w:t>
            </w:r>
            <w:r w:rsidR="006272C8" w:rsidRPr="008D21AA">
              <w:rPr>
                <w:sz w:val="28"/>
                <w:szCs w:val="28"/>
                <w:lang w:val="ro-MD"/>
              </w:rPr>
              <w:t xml:space="preserve"> nr.147/2022 cu privire la aprobarea Programului național de facilitare a transporturilor aeriene</w:t>
            </w:r>
            <w:r w:rsidR="0016116F" w:rsidRPr="008D21AA">
              <w:rPr>
                <w:sz w:val="28"/>
                <w:szCs w:val="28"/>
                <w:lang w:val="ro-MD"/>
              </w:rPr>
              <w:t xml:space="preserve"> (în continuare - </w:t>
            </w:r>
            <w:r w:rsidR="0016116F" w:rsidRPr="00A96DD7">
              <w:rPr>
                <w:i/>
                <w:iCs/>
                <w:sz w:val="28"/>
                <w:szCs w:val="28"/>
                <w:lang w:val="ro-MD"/>
              </w:rPr>
              <w:t>PNFTA</w:t>
            </w:r>
            <w:r w:rsidR="0016116F" w:rsidRPr="008D21AA">
              <w:rPr>
                <w:sz w:val="28"/>
                <w:szCs w:val="28"/>
                <w:lang w:val="ro-MD"/>
              </w:rPr>
              <w:t>)</w:t>
            </w:r>
            <w:r w:rsidR="006272C8" w:rsidRPr="008D21AA">
              <w:rPr>
                <w:sz w:val="28"/>
                <w:szCs w:val="28"/>
                <w:lang w:val="ro-MD"/>
              </w:rPr>
              <w:t xml:space="preserve">, autoritățile </w:t>
            </w:r>
            <w:r w:rsidR="00987504" w:rsidRPr="008D21AA">
              <w:rPr>
                <w:sz w:val="28"/>
                <w:szCs w:val="28"/>
                <w:lang w:val="ro-MD"/>
              </w:rPr>
              <w:t>publice</w:t>
            </w:r>
            <w:r w:rsidR="004717E4" w:rsidRPr="008D21AA">
              <w:rPr>
                <w:sz w:val="28"/>
                <w:szCs w:val="28"/>
                <w:lang w:val="ro-MD"/>
              </w:rPr>
              <w:t xml:space="preserve"> competente trebuie să-ți dezvolte capacitatea de a colecta, </w:t>
            </w:r>
            <w:r w:rsidRPr="008D21AA">
              <w:rPr>
                <w:sz w:val="28"/>
                <w:szCs w:val="28"/>
                <w:lang w:val="ro-MD"/>
              </w:rPr>
              <w:t>utiliza</w:t>
            </w:r>
            <w:r w:rsidR="004717E4" w:rsidRPr="008D21AA">
              <w:rPr>
                <w:sz w:val="28"/>
                <w:szCs w:val="28"/>
                <w:lang w:val="ro-MD"/>
              </w:rPr>
              <w:t xml:space="preserve">, procesa și proteja datele din registrul cu </w:t>
            </w:r>
            <w:r w:rsidR="00987504" w:rsidRPr="008D21AA">
              <w:rPr>
                <w:sz w:val="28"/>
                <w:szCs w:val="28"/>
                <w:lang w:val="ro-MD"/>
              </w:rPr>
              <w:t>numele</w:t>
            </w:r>
            <w:r w:rsidR="004717E4" w:rsidRPr="008D21AA">
              <w:rPr>
                <w:sz w:val="28"/>
                <w:szCs w:val="28"/>
                <w:lang w:val="ro-MD"/>
              </w:rPr>
              <w:t xml:space="preserve"> </w:t>
            </w:r>
            <w:r w:rsidRPr="008D21AA">
              <w:rPr>
                <w:sz w:val="28"/>
                <w:szCs w:val="28"/>
                <w:lang w:val="ro-MD"/>
              </w:rPr>
              <w:t>pasagerilor pentru zborurile spr</w:t>
            </w:r>
            <w:r w:rsidR="004717E4" w:rsidRPr="008D21AA">
              <w:rPr>
                <w:sz w:val="28"/>
                <w:szCs w:val="28"/>
                <w:lang w:val="ro-MD"/>
              </w:rPr>
              <w:t xml:space="preserve">e și din </w:t>
            </w:r>
            <w:r w:rsidRPr="008D21AA">
              <w:rPr>
                <w:sz w:val="28"/>
                <w:szCs w:val="28"/>
                <w:lang w:val="ro-MD"/>
              </w:rPr>
              <w:t>teritoriul</w:t>
            </w:r>
            <w:r w:rsidR="004717E4" w:rsidRPr="008D21AA">
              <w:rPr>
                <w:sz w:val="28"/>
                <w:szCs w:val="28"/>
                <w:lang w:val="ro-MD"/>
              </w:rPr>
              <w:t xml:space="preserve"> statului, să-ți </w:t>
            </w:r>
            <w:r w:rsidR="004717E4" w:rsidRPr="008D21AA">
              <w:rPr>
                <w:sz w:val="28"/>
                <w:szCs w:val="28"/>
                <w:lang w:val="ro-MD"/>
              </w:rPr>
              <w:lastRenderedPageBreak/>
              <w:t xml:space="preserve">alinieze cerințele față de datele PNR și utilizarea acestora în conformitate cu instrucțiunile din Doc. 9944 „Recomandări privind datele din registrul cu numele </w:t>
            </w:r>
            <w:r w:rsidR="006A66E0" w:rsidRPr="008D21AA">
              <w:rPr>
                <w:sz w:val="28"/>
                <w:szCs w:val="28"/>
                <w:lang w:val="ro-MD"/>
              </w:rPr>
              <w:t>pasagerilor</w:t>
            </w:r>
            <w:r w:rsidR="004717E4" w:rsidRPr="008D21AA">
              <w:rPr>
                <w:sz w:val="28"/>
                <w:szCs w:val="28"/>
                <w:lang w:val="ro-MD"/>
              </w:rPr>
              <w:t xml:space="preserve"> (PNR)” și în materialele </w:t>
            </w:r>
            <w:r w:rsidR="006A66E0" w:rsidRPr="008D21AA">
              <w:rPr>
                <w:sz w:val="28"/>
                <w:szCs w:val="28"/>
                <w:lang w:val="ro-MD"/>
              </w:rPr>
              <w:t>instructive</w:t>
            </w:r>
            <w:r w:rsidR="004717E4" w:rsidRPr="008D21AA">
              <w:rPr>
                <w:sz w:val="28"/>
                <w:szCs w:val="28"/>
                <w:lang w:val="ro-MD"/>
              </w:rPr>
              <w:t xml:space="preserve"> a </w:t>
            </w:r>
            <w:r w:rsidR="004717E4" w:rsidRPr="00D778FB">
              <w:rPr>
                <w:sz w:val="28"/>
                <w:szCs w:val="28"/>
                <w:lang w:val="ro-MD"/>
              </w:rPr>
              <w:t>mesajului PNRGOV, publicat</w:t>
            </w:r>
            <w:r w:rsidR="004717E4" w:rsidRPr="008D21AA">
              <w:rPr>
                <w:sz w:val="28"/>
                <w:szCs w:val="28"/>
                <w:lang w:val="ro-MD"/>
              </w:rPr>
              <w:t xml:space="preserve"> și actualizat de Organizația </w:t>
            </w:r>
            <w:r w:rsidR="006A66E0" w:rsidRPr="008D21AA">
              <w:rPr>
                <w:sz w:val="28"/>
                <w:szCs w:val="28"/>
                <w:lang w:val="ro-MD"/>
              </w:rPr>
              <w:t>Mondială</w:t>
            </w:r>
            <w:r w:rsidR="004717E4" w:rsidRPr="008D21AA">
              <w:rPr>
                <w:sz w:val="28"/>
                <w:szCs w:val="28"/>
                <w:lang w:val="ro-MD"/>
              </w:rPr>
              <w:t xml:space="preserve"> a Vămilor, să adopte și să implementeze </w:t>
            </w:r>
            <w:r w:rsidR="006A66E0" w:rsidRPr="008D21AA">
              <w:rPr>
                <w:sz w:val="28"/>
                <w:szCs w:val="28"/>
                <w:lang w:val="ro-MD"/>
              </w:rPr>
              <w:t>mesajul</w:t>
            </w:r>
            <w:r w:rsidR="004717E4" w:rsidRPr="008D21AA">
              <w:rPr>
                <w:sz w:val="28"/>
                <w:szCs w:val="28"/>
                <w:lang w:val="ro-MD"/>
              </w:rPr>
              <w:t xml:space="preserve"> PNRGOV pentru transferul de date PNR cu companiile aeriene pentru asigurarea interoperabilității.</w:t>
            </w:r>
          </w:p>
          <w:p w14:paraId="61ACCC7D" w14:textId="250EA65D" w:rsidR="00DB6C0F" w:rsidRDefault="00DB6C0F" w:rsidP="00BD0354">
            <w:pPr>
              <w:ind w:left="86" w:right="91" w:firstLine="425"/>
              <w:rPr>
                <w:sz w:val="28"/>
                <w:szCs w:val="28"/>
                <w:lang w:val="ro-MD"/>
              </w:rPr>
            </w:pPr>
            <w:r>
              <w:rPr>
                <w:sz w:val="28"/>
                <w:szCs w:val="28"/>
                <w:lang w:val="ro-MD"/>
              </w:rPr>
              <w:t xml:space="preserve">Cifrele pentru argumentarea utilității API și PNR </w:t>
            </w:r>
            <w:r w:rsidR="00D778FB">
              <w:rPr>
                <w:sz w:val="28"/>
                <w:szCs w:val="28"/>
                <w:lang w:val="ro-MD"/>
              </w:rPr>
              <w:t>sunt</w:t>
            </w:r>
            <w:r>
              <w:rPr>
                <w:sz w:val="28"/>
                <w:szCs w:val="28"/>
                <w:lang w:val="ro-MD"/>
              </w:rPr>
              <w:t xml:space="preserve"> extrem de dificil de cuantificat deoarece spectrul larg de </w:t>
            </w:r>
            <w:r w:rsidR="008B256A">
              <w:rPr>
                <w:sz w:val="28"/>
                <w:szCs w:val="28"/>
                <w:lang w:val="ro-MD"/>
              </w:rPr>
              <w:t>forme de criminalitate</w:t>
            </w:r>
            <w:r w:rsidR="00D778FB">
              <w:rPr>
                <w:sz w:val="28"/>
                <w:szCs w:val="28"/>
                <w:lang w:val="ro-MD"/>
              </w:rPr>
              <w:t xml:space="preserve"> -</w:t>
            </w:r>
            <w:r>
              <w:rPr>
                <w:sz w:val="28"/>
                <w:szCs w:val="28"/>
                <w:lang w:val="ro-MD"/>
              </w:rPr>
              <w:t xml:space="preserve"> </w:t>
            </w:r>
            <w:r w:rsidRPr="00D778FB">
              <w:rPr>
                <w:sz w:val="28"/>
                <w:szCs w:val="28"/>
                <w:lang w:val="ro-MD"/>
              </w:rPr>
              <w:t>2</w:t>
            </w:r>
            <w:r w:rsidR="00D778FB" w:rsidRPr="00D778FB">
              <w:rPr>
                <w:sz w:val="28"/>
                <w:szCs w:val="28"/>
                <w:lang w:val="ro-MD"/>
              </w:rPr>
              <w:t>7</w:t>
            </w:r>
            <w:r w:rsidRPr="00D778FB">
              <w:rPr>
                <w:sz w:val="28"/>
                <w:szCs w:val="28"/>
                <w:lang w:val="ro-MD"/>
              </w:rPr>
              <w:t xml:space="preserve"> la număr</w:t>
            </w:r>
            <w:r w:rsidR="00D778FB">
              <w:rPr>
                <w:sz w:val="28"/>
                <w:szCs w:val="28"/>
                <w:lang w:val="ro-MD"/>
              </w:rPr>
              <w:t>,</w:t>
            </w:r>
            <w:r w:rsidRPr="00D778FB">
              <w:rPr>
                <w:sz w:val="28"/>
                <w:szCs w:val="28"/>
                <w:lang w:val="ro-MD"/>
              </w:rPr>
              <w:t xml:space="preserve"> conform anexei</w:t>
            </w:r>
            <w:r w:rsidR="00A96DD7" w:rsidRPr="00D778FB">
              <w:rPr>
                <w:sz w:val="28"/>
                <w:szCs w:val="28"/>
                <w:lang w:val="ro-MD"/>
              </w:rPr>
              <w:t xml:space="preserve"> </w:t>
            </w:r>
            <w:r w:rsidR="00D778FB" w:rsidRPr="00D778FB">
              <w:rPr>
                <w:sz w:val="28"/>
                <w:szCs w:val="28"/>
                <w:lang w:val="ro-MD"/>
              </w:rPr>
              <w:t>nr. 2</w:t>
            </w:r>
            <w:r w:rsidRPr="00D778FB">
              <w:rPr>
                <w:sz w:val="28"/>
                <w:szCs w:val="28"/>
                <w:lang w:val="ro-MD"/>
              </w:rPr>
              <w:t xml:space="preserve"> din</w:t>
            </w:r>
            <w:r w:rsidR="00D778FB" w:rsidRPr="00D778FB">
              <w:rPr>
                <w:sz w:val="28"/>
                <w:szCs w:val="28"/>
                <w:lang w:val="ro-MD"/>
              </w:rPr>
              <w:t xml:space="preserve"> proiectul de lege</w:t>
            </w:r>
            <w:r w:rsidR="00D778FB">
              <w:rPr>
                <w:sz w:val="28"/>
                <w:szCs w:val="28"/>
                <w:lang w:val="ro-MD"/>
              </w:rPr>
              <w:t>,</w:t>
            </w:r>
            <w:r w:rsidRPr="00D778FB">
              <w:rPr>
                <w:sz w:val="28"/>
                <w:szCs w:val="28"/>
                <w:lang w:val="ro-MD"/>
              </w:rPr>
              <w:t xml:space="preserve"> poate fi foarte vast, de exemplu de la traficul de ființe umane și</w:t>
            </w:r>
            <w:r>
              <w:rPr>
                <w:sz w:val="28"/>
                <w:szCs w:val="28"/>
                <w:lang w:val="ro-MD"/>
              </w:rPr>
              <w:t xml:space="preserve"> traficul ilegal de arme, până la cazuri de corupție și infracțiuni de competența Curții Penale Internaționale. În contextul războiului din Ucraina acest aspect este cât se poate de actual și important pentru securitatea nu numai a Republicii Moldova, dar și pentru cea regională.    </w:t>
            </w:r>
          </w:p>
          <w:p w14:paraId="3D2DC7CE" w14:textId="77777777" w:rsidR="00EA544E" w:rsidRPr="008D21AA" w:rsidRDefault="004717E4" w:rsidP="00BD0354">
            <w:pPr>
              <w:ind w:left="86" w:right="91" w:firstLine="425"/>
              <w:rPr>
                <w:sz w:val="28"/>
                <w:szCs w:val="28"/>
                <w:lang w:val="ro-MD"/>
              </w:rPr>
            </w:pPr>
            <w:r w:rsidRPr="002A78F3">
              <w:rPr>
                <w:sz w:val="28"/>
                <w:szCs w:val="28"/>
                <w:lang w:val="ro-MD"/>
              </w:rPr>
              <w:t xml:space="preserve">Conform numai </w:t>
            </w:r>
            <w:r w:rsidRPr="002A78F3">
              <w:rPr>
                <w:i/>
                <w:sz w:val="28"/>
                <w:szCs w:val="28"/>
                <w:lang w:val="ro-MD"/>
              </w:rPr>
              <w:t>unui</w:t>
            </w:r>
            <w:r w:rsidRPr="002A78F3">
              <w:rPr>
                <w:sz w:val="28"/>
                <w:szCs w:val="28"/>
                <w:lang w:val="ro-MD"/>
              </w:rPr>
              <w:t xml:space="preserve"> comunicat ONU din 2017, cu titlul „Națiunile Unite îndeamnă concentrarea eforturilor asupra controalelor la frontier</w:t>
            </w:r>
            <w:r w:rsidR="00987504" w:rsidRPr="002A78F3">
              <w:rPr>
                <w:sz w:val="28"/>
                <w:szCs w:val="28"/>
                <w:lang w:val="ro-MD"/>
              </w:rPr>
              <w:t>e și a securității aeronautice”</w:t>
            </w:r>
            <w:r w:rsidRPr="002A78F3">
              <w:rPr>
                <w:sz w:val="28"/>
                <w:szCs w:val="28"/>
                <w:lang w:val="ro-MD"/>
              </w:rPr>
              <w:t xml:space="preserve"> peste 40 mii de FTF din 110 state au călătorit pentru a se alătura grupurilor teroriste din Republica Arabă Siriană și Irak călătorind peste frontiere fiind neidentificați, ca mai apoi să se mute în țări precum Libia, Yemen și Afganistan, alimentând conflictele existente și destabilizând în continuare regiunea. În comunicat se mai menționa că „Dintre cei cel puțin 5.600 de luptători din 33 de state care s-au întors acasă, mulți erau antrenați și echipați pentru a efectua atacuri în propriile țări”.</w:t>
            </w:r>
            <w:r w:rsidR="002A78F3" w:rsidRPr="002A78F3">
              <w:rPr>
                <w:rStyle w:val="aa"/>
                <w:sz w:val="28"/>
                <w:szCs w:val="28"/>
                <w:lang w:val="ro-MD"/>
              </w:rPr>
              <w:footnoteReference w:id="6"/>
            </w:r>
            <w:r w:rsidRPr="008D21AA">
              <w:rPr>
                <w:sz w:val="28"/>
                <w:szCs w:val="28"/>
                <w:lang w:val="ro-MD"/>
              </w:rPr>
              <w:t xml:space="preserve">  </w:t>
            </w:r>
          </w:p>
          <w:p w14:paraId="2056EEFF" w14:textId="0DA6F7D0" w:rsidR="00EA544E" w:rsidRPr="008D21AA" w:rsidRDefault="004717E4" w:rsidP="00BD0354">
            <w:pPr>
              <w:ind w:left="86" w:right="91" w:firstLine="425"/>
              <w:rPr>
                <w:sz w:val="28"/>
                <w:szCs w:val="28"/>
                <w:lang w:val="ro-MD"/>
              </w:rPr>
            </w:pPr>
            <w:r w:rsidRPr="008D21AA">
              <w:rPr>
                <w:sz w:val="28"/>
                <w:szCs w:val="28"/>
                <w:lang w:val="ro-MD"/>
              </w:rPr>
              <w:t>De asemenea, conform Raportului privind situația și evoluția terorismului în UE (</w:t>
            </w:r>
            <w:r w:rsidR="00A96DD7">
              <w:rPr>
                <w:sz w:val="28"/>
                <w:szCs w:val="28"/>
                <w:lang w:val="ro-MD"/>
              </w:rPr>
              <w:t xml:space="preserve">în continuare - </w:t>
            </w:r>
            <w:r w:rsidRPr="00A96DD7">
              <w:rPr>
                <w:i/>
                <w:iCs/>
                <w:sz w:val="28"/>
                <w:szCs w:val="28"/>
                <w:lang w:val="ro-MD"/>
              </w:rPr>
              <w:t>TE-SAT</w:t>
            </w:r>
            <w:r w:rsidRPr="008D21AA">
              <w:rPr>
                <w:sz w:val="28"/>
                <w:szCs w:val="28"/>
                <w:lang w:val="ro-MD"/>
              </w:rPr>
              <w:t>) al EUROPOL, ediția 2022, un număr semnificativ de FTF</w:t>
            </w:r>
            <w:r w:rsidR="00A96DD7">
              <w:rPr>
                <w:sz w:val="28"/>
                <w:szCs w:val="28"/>
                <w:lang w:val="ro-MD"/>
              </w:rPr>
              <w:t xml:space="preserve">, </w:t>
            </w:r>
            <w:r w:rsidRPr="008D21AA">
              <w:rPr>
                <w:sz w:val="28"/>
                <w:szCs w:val="28"/>
                <w:lang w:val="ro-MD"/>
              </w:rPr>
              <w:t>inclusiv bărbați, femei și minori, care sunt cetățeni ai UE, rămân în Siria. După înfrângerea militară a statului islamic, mulți se află acum în taberele Forțelor Democratice Siriene (SDF).</w:t>
            </w:r>
            <w:r w:rsidR="00EA544E" w:rsidRPr="008D21AA">
              <w:rPr>
                <w:rStyle w:val="aa"/>
                <w:sz w:val="28"/>
                <w:szCs w:val="28"/>
                <w:lang w:val="ro-MD"/>
              </w:rPr>
              <w:footnoteReference w:id="7"/>
            </w:r>
            <w:r w:rsidRPr="008D21AA">
              <w:rPr>
                <w:sz w:val="28"/>
                <w:szCs w:val="28"/>
                <w:lang w:val="ro-MD"/>
              </w:rPr>
              <w:t xml:space="preserve"> </w:t>
            </w:r>
            <w:r w:rsidR="00522F1E" w:rsidRPr="008D21AA">
              <w:rPr>
                <w:sz w:val="28"/>
                <w:szCs w:val="28"/>
                <w:lang w:val="ro-MD"/>
              </w:rPr>
              <w:t xml:space="preserve">Legăturile dintre terorism și extremism și criminalitatea gravă și organizată sunt caracterizate prin utilizarea în comun a serviciilor criminale, un grup comun de recrutare, precum și prin suprapuneri în mediul criminalității extremiste și suspecți de terorism sau, dimpotrivă, istoricul criminalilor cu extremism sau terorism. Teroriștii și extremiștii violenți sunt, de asemenea, implicați în activități de crime grave și organizate pentru a extinde profiturile și a finanța operațiuni teroriste. Suspecții legați de terorism au fost detectați călătorind în și prin UE, folosind serviciile rețelelor criminale de trafic de </w:t>
            </w:r>
            <w:proofErr w:type="spellStart"/>
            <w:r w:rsidR="00522F1E" w:rsidRPr="008D21AA">
              <w:rPr>
                <w:sz w:val="28"/>
                <w:szCs w:val="28"/>
                <w:lang w:val="ro-MD"/>
              </w:rPr>
              <w:t>migranți</w:t>
            </w:r>
            <w:proofErr w:type="spellEnd"/>
            <w:r w:rsidR="00522F1E" w:rsidRPr="008D21AA">
              <w:rPr>
                <w:sz w:val="28"/>
                <w:szCs w:val="28"/>
                <w:lang w:val="ro-MD"/>
              </w:rPr>
              <w:t>.</w:t>
            </w:r>
            <w:r w:rsidR="00522F1E" w:rsidRPr="008D21AA">
              <w:rPr>
                <w:rStyle w:val="aa"/>
                <w:sz w:val="28"/>
                <w:szCs w:val="28"/>
                <w:lang w:val="ro-MD"/>
              </w:rPr>
              <w:footnoteReference w:id="8"/>
            </w:r>
          </w:p>
          <w:p w14:paraId="421B7937" w14:textId="0F55A923" w:rsidR="000A34F6" w:rsidRPr="008D21AA" w:rsidRDefault="000A34F6" w:rsidP="000A34F6">
            <w:pPr>
              <w:ind w:left="86" w:right="91" w:firstLine="425"/>
              <w:rPr>
                <w:sz w:val="28"/>
                <w:szCs w:val="28"/>
                <w:lang w:val="ro-MD"/>
              </w:rPr>
            </w:pPr>
            <w:r w:rsidRPr="008D21AA">
              <w:rPr>
                <w:sz w:val="28"/>
                <w:szCs w:val="28"/>
                <w:lang w:val="ro-MD"/>
              </w:rPr>
              <w:t>Cu toate că Republica Moldova a declarat în TE-SAT-</w:t>
            </w:r>
            <w:proofErr w:type="spellStart"/>
            <w:r w:rsidRPr="008D21AA">
              <w:rPr>
                <w:sz w:val="28"/>
                <w:szCs w:val="28"/>
                <w:lang w:val="ro-MD"/>
              </w:rPr>
              <w:t>ul</w:t>
            </w:r>
            <w:proofErr w:type="spellEnd"/>
            <w:r w:rsidRPr="008D21AA">
              <w:rPr>
                <w:sz w:val="28"/>
                <w:szCs w:val="28"/>
                <w:lang w:val="ro-MD"/>
              </w:rPr>
              <w:t xml:space="preserve"> pentru anul 2021, că riscul terorismului pe teritoriul său a scăzut pe parcursul perioadei de raportare, controlul tranzitului cetățenilor străini la punctele de trecere a frontierei, introducerea carantinei și a altor măsuri restrictive legate de pandemie au părut să descurajeze luptătorii teroriști străini să</w:t>
            </w:r>
            <w:r w:rsidR="00195C39">
              <w:rPr>
                <w:sz w:val="28"/>
                <w:szCs w:val="28"/>
                <w:lang w:val="ro-MD"/>
              </w:rPr>
              <w:t xml:space="preserve"> utilizeze teritoriul Republicii Moldova în calitate de canal de tranzit</w:t>
            </w:r>
            <w:r w:rsidRPr="008D21AA">
              <w:rPr>
                <w:sz w:val="28"/>
                <w:szCs w:val="28"/>
                <w:lang w:val="ro-MD"/>
              </w:rPr>
              <w:t>. Cu toate acestea, autoritățile au identificat mai multe persoane originare din țări din Comunitatea Statelor Independente (</w:t>
            </w:r>
            <w:r w:rsidR="00210B92">
              <w:rPr>
                <w:sz w:val="28"/>
                <w:szCs w:val="28"/>
                <w:lang w:val="ro-MD"/>
              </w:rPr>
              <w:t xml:space="preserve">în continuare - </w:t>
            </w:r>
            <w:r w:rsidRPr="00210B92">
              <w:rPr>
                <w:i/>
                <w:iCs/>
                <w:sz w:val="28"/>
                <w:szCs w:val="28"/>
                <w:lang w:val="ro-MD"/>
              </w:rPr>
              <w:t>CSI</w:t>
            </w:r>
            <w:r w:rsidRPr="008D21AA">
              <w:rPr>
                <w:sz w:val="28"/>
                <w:szCs w:val="28"/>
                <w:lang w:val="ro-MD"/>
              </w:rPr>
              <w:t>) și afiliate unor organizații teroriste internaționale care doreau să tranziteze Republica Moldova.</w:t>
            </w:r>
            <w:r w:rsidRPr="008D21AA">
              <w:rPr>
                <w:rStyle w:val="aa"/>
                <w:sz w:val="28"/>
                <w:szCs w:val="28"/>
                <w:lang w:val="ro-MD"/>
              </w:rPr>
              <w:footnoteReference w:id="9"/>
            </w:r>
          </w:p>
          <w:p w14:paraId="35257564" w14:textId="2833158B" w:rsidR="0034340C" w:rsidRDefault="000A34F6" w:rsidP="000A34F6">
            <w:pPr>
              <w:ind w:left="86" w:right="91" w:firstLine="425"/>
              <w:rPr>
                <w:sz w:val="28"/>
                <w:szCs w:val="28"/>
                <w:lang w:val="ro-MD"/>
              </w:rPr>
            </w:pPr>
            <w:r w:rsidRPr="008D21AA">
              <w:rPr>
                <w:sz w:val="28"/>
                <w:szCs w:val="28"/>
                <w:lang w:val="ro-MD"/>
              </w:rPr>
              <w:lastRenderedPageBreak/>
              <w:t>Totodată, conform datelor Biroului Național de Statistică al Republi</w:t>
            </w:r>
            <w:r w:rsidR="00A76185">
              <w:rPr>
                <w:sz w:val="28"/>
                <w:szCs w:val="28"/>
                <w:lang w:val="ro-MD"/>
              </w:rPr>
              <w:t>cii Moldova pentru perioada 2018-2022,</w:t>
            </w:r>
            <w:r w:rsidR="0034340C">
              <w:rPr>
                <w:sz w:val="28"/>
                <w:szCs w:val="28"/>
                <w:lang w:val="ro-MD"/>
              </w:rPr>
              <w:t xml:space="preserve"> </w:t>
            </w:r>
            <w:r w:rsidR="0034340C" w:rsidRPr="00BB7467">
              <w:rPr>
                <w:sz w:val="28"/>
                <w:szCs w:val="28"/>
                <w:lang w:val="ro-MD"/>
              </w:rPr>
              <w:t>(a se vedea figura nr.1</w:t>
            </w:r>
            <w:r w:rsidR="0034340C">
              <w:rPr>
                <w:sz w:val="28"/>
                <w:szCs w:val="28"/>
                <w:lang w:val="ro-MD"/>
              </w:rPr>
              <w:t>),</w:t>
            </w:r>
            <w:r w:rsidR="00A76185">
              <w:rPr>
                <w:sz w:val="28"/>
                <w:szCs w:val="28"/>
                <w:lang w:val="ro-MD"/>
              </w:rPr>
              <w:t xml:space="preserve"> fiecare a șasea</w:t>
            </w:r>
            <w:r w:rsidRPr="008D21AA">
              <w:rPr>
                <w:sz w:val="28"/>
                <w:szCs w:val="28"/>
                <w:lang w:val="ro-MD"/>
              </w:rPr>
              <w:t xml:space="preserve"> infracțiune este din categoria</w:t>
            </w:r>
            <w:r w:rsidR="007803C1">
              <w:rPr>
                <w:sz w:val="28"/>
                <w:szCs w:val="28"/>
                <w:lang w:val="ro-MD"/>
              </w:rPr>
              <w:t xml:space="preserve"> celor excepțional de g</w:t>
            </w:r>
            <w:r w:rsidRPr="008D21AA">
              <w:rPr>
                <w:sz w:val="28"/>
                <w:szCs w:val="28"/>
                <w:lang w:val="ro-MD"/>
              </w:rPr>
              <w:t>r</w:t>
            </w:r>
            <w:r w:rsidR="007803C1">
              <w:rPr>
                <w:sz w:val="28"/>
                <w:szCs w:val="28"/>
                <w:lang w:val="ro-MD"/>
              </w:rPr>
              <w:t>ave, deosebit</w:t>
            </w:r>
            <w:r w:rsidRPr="008D21AA">
              <w:rPr>
                <w:sz w:val="28"/>
                <w:szCs w:val="28"/>
                <w:lang w:val="ro-MD"/>
              </w:rPr>
              <w:t xml:space="preserve"> de grave și grave. </w:t>
            </w:r>
            <w:r w:rsidRPr="008D21AA">
              <w:rPr>
                <w:color w:val="1C1C1C"/>
                <w:sz w:val="28"/>
                <w:szCs w:val="28"/>
                <w:shd w:val="clear" w:color="auto" w:fill="FFFFFF"/>
              </w:rPr>
              <w:t xml:space="preserve">Din </w:t>
            </w:r>
            <w:r w:rsidR="00ED0ED4" w:rsidRPr="008D21AA">
              <w:rPr>
                <w:color w:val="1C1C1C"/>
                <w:sz w:val="28"/>
                <w:szCs w:val="28"/>
                <w:shd w:val="clear" w:color="auto" w:fill="FFFFFF"/>
              </w:rPr>
              <w:t>infracțiunile</w:t>
            </w:r>
            <w:r w:rsidR="00A76185">
              <w:rPr>
                <w:color w:val="1C1C1C"/>
                <w:sz w:val="28"/>
                <w:szCs w:val="28"/>
                <w:shd w:val="clear" w:color="auto" w:fill="FFFFFF"/>
              </w:rPr>
              <w:t xml:space="preserve"> înregistrate, 16,3 </w:t>
            </w:r>
            <w:r w:rsidRPr="008D21AA">
              <w:rPr>
                <w:color w:val="1C1C1C"/>
                <w:sz w:val="28"/>
                <w:szCs w:val="28"/>
                <w:shd w:val="clear" w:color="auto" w:fill="FFFFFF"/>
              </w:rPr>
              <w:t xml:space="preserve">% au fost infracțiuni </w:t>
            </w:r>
            <w:r w:rsidR="00ED0ED4" w:rsidRPr="008D21AA">
              <w:rPr>
                <w:color w:val="1C1C1C"/>
                <w:sz w:val="28"/>
                <w:szCs w:val="28"/>
                <w:shd w:val="clear" w:color="auto" w:fill="FFFFFF"/>
              </w:rPr>
              <w:t>excepțional</w:t>
            </w:r>
            <w:r w:rsidRPr="008D21AA">
              <w:rPr>
                <w:color w:val="1C1C1C"/>
                <w:sz w:val="28"/>
                <w:szCs w:val="28"/>
                <w:shd w:val="clear" w:color="auto" w:fill="FFFFFF"/>
              </w:rPr>
              <w:t xml:space="preserve"> de grave, deosebit de grave </w:t>
            </w:r>
            <w:r w:rsidR="00210B92" w:rsidRPr="008D21AA">
              <w:rPr>
                <w:color w:val="1C1C1C"/>
                <w:sz w:val="28"/>
                <w:szCs w:val="28"/>
                <w:shd w:val="clear" w:color="auto" w:fill="FFFFFF"/>
              </w:rPr>
              <w:t>și</w:t>
            </w:r>
            <w:r w:rsidRPr="008D21AA">
              <w:rPr>
                <w:color w:val="1C1C1C"/>
                <w:sz w:val="28"/>
                <w:szCs w:val="28"/>
                <w:shd w:val="clear" w:color="auto" w:fill="FFFFFF"/>
              </w:rPr>
              <w:t xml:space="preserve"> grave, inclusiv 2,7</w:t>
            </w:r>
            <w:r w:rsidR="00A76185">
              <w:rPr>
                <w:color w:val="1C1C1C"/>
                <w:sz w:val="28"/>
                <w:szCs w:val="28"/>
                <w:shd w:val="clear" w:color="auto" w:fill="FFFFFF"/>
              </w:rPr>
              <w:t xml:space="preserve"> </w:t>
            </w:r>
            <w:r w:rsidRPr="008D21AA">
              <w:rPr>
                <w:color w:val="1C1C1C"/>
                <w:sz w:val="28"/>
                <w:szCs w:val="28"/>
                <w:shd w:val="clear" w:color="auto" w:fill="FFFFFF"/>
              </w:rPr>
              <w:t xml:space="preserve">% au revenit </w:t>
            </w:r>
            <w:r w:rsidR="00ED0ED4" w:rsidRPr="008D21AA">
              <w:rPr>
                <w:color w:val="1C1C1C"/>
                <w:sz w:val="28"/>
                <w:szCs w:val="28"/>
                <w:shd w:val="clear" w:color="auto" w:fill="FFFFFF"/>
              </w:rPr>
              <w:t>infracțiunilor</w:t>
            </w:r>
            <w:r w:rsidRPr="008D21AA">
              <w:rPr>
                <w:color w:val="1C1C1C"/>
                <w:sz w:val="28"/>
                <w:szCs w:val="28"/>
                <w:shd w:val="clear" w:color="auto" w:fill="FFFFFF"/>
              </w:rPr>
              <w:t xml:space="preserve"> </w:t>
            </w:r>
            <w:r w:rsidR="00ED0ED4" w:rsidRPr="008D21AA">
              <w:rPr>
                <w:color w:val="1C1C1C"/>
                <w:sz w:val="28"/>
                <w:szCs w:val="28"/>
                <w:shd w:val="clear" w:color="auto" w:fill="FFFFFF"/>
              </w:rPr>
              <w:t>excepțional</w:t>
            </w:r>
            <w:r w:rsidRPr="008D21AA">
              <w:rPr>
                <w:color w:val="1C1C1C"/>
                <w:sz w:val="28"/>
                <w:szCs w:val="28"/>
                <w:shd w:val="clear" w:color="auto" w:fill="FFFFFF"/>
              </w:rPr>
              <w:t xml:space="preserve"> de gr</w:t>
            </w:r>
            <w:r w:rsidR="00A76185">
              <w:rPr>
                <w:color w:val="1C1C1C"/>
                <w:sz w:val="28"/>
                <w:szCs w:val="28"/>
                <w:shd w:val="clear" w:color="auto" w:fill="FFFFFF"/>
              </w:rPr>
              <w:t xml:space="preserve">ave </w:t>
            </w:r>
            <w:r w:rsidR="00210B92">
              <w:rPr>
                <w:color w:val="1C1C1C"/>
                <w:sz w:val="28"/>
                <w:szCs w:val="28"/>
                <w:shd w:val="clear" w:color="auto" w:fill="FFFFFF"/>
              </w:rPr>
              <w:t>și</w:t>
            </w:r>
            <w:r w:rsidR="00A76185">
              <w:rPr>
                <w:color w:val="1C1C1C"/>
                <w:sz w:val="28"/>
                <w:szCs w:val="28"/>
                <w:shd w:val="clear" w:color="auto" w:fill="FFFFFF"/>
              </w:rPr>
              <w:t xml:space="preserve"> deosebit de grave, iar 13,6 </w:t>
            </w:r>
            <w:r w:rsidRPr="008D21AA">
              <w:rPr>
                <w:color w:val="1C1C1C"/>
                <w:sz w:val="28"/>
                <w:szCs w:val="28"/>
                <w:shd w:val="clear" w:color="auto" w:fill="FFFFFF"/>
              </w:rPr>
              <w:t xml:space="preserve">% celor grave. În ultimii 5 ani, s-a înregistrat o scădere a </w:t>
            </w:r>
            <w:r w:rsidR="00ED0ED4" w:rsidRPr="008D21AA">
              <w:rPr>
                <w:color w:val="1C1C1C"/>
                <w:sz w:val="28"/>
                <w:szCs w:val="28"/>
                <w:shd w:val="clear" w:color="auto" w:fill="FFFFFF"/>
              </w:rPr>
              <w:t>infracțiunilor</w:t>
            </w:r>
            <w:r w:rsidR="00A76185">
              <w:rPr>
                <w:color w:val="1C1C1C"/>
                <w:sz w:val="28"/>
                <w:szCs w:val="28"/>
                <w:shd w:val="clear" w:color="auto" w:fill="FFFFFF"/>
              </w:rPr>
              <w:t xml:space="preserve"> deosebit de grave (-35,2 %), a celor grave (-40,4 </w:t>
            </w:r>
            <w:r w:rsidRPr="008D21AA">
              <w:rPr>
                <w:color w:val="1C1C1C"/>
                <w:sz w:val="28"/>
                <w:szCs w:val="28"/>
                <w:shd w:val="clear" w:color="auto" w:fill="FFFFFF"/>
              </w:rPr>
              <w:t xml:space="preserve">%), mai </w:t>
            </w:r>
            <w:r w:rsidR="00ED0ED4" w:rsidRPr="008D21AA">
              <w:rPr>
                <w:color w:val="1C1C1C"/>
                <w:sz w:val="28"/>
                <w:szCs w:val="28"/>
                <w:shd w:val="clear" w:color="auto" w:fill="FFFFFF"/>
              </w:rPr>
              <w:t>puțin</w:t>
            </w:r>
            <w:r w:rsidR="00A76185">
              <w:rPr>
                <w:color w:val="1C1C1C"/>
                <w:sz w:val="28"/>
                <w:szCs w:val="28"/>
                <w:shd w:val="clear" w:color="auto" w:fill="FFFFFF"/>
              </w:rPr>
              <w:t xml:space="preserve"> grave (-13,7 </w:t>
            </w:r>
            <w:r w:rsidRPr="008D21AA">
              <w:rPr>
                <w:color w:val="1C1C1C"/>
                <w:sz w:val="28"/>
                <w:szCs w:val="28"/>
                <w:shd w:val="clear" w:color="auto" w:fill="FFFFFF"/>
              </w:rPr>
              <w:t xml:space="preserve">%) </w:t>
            </w:r>
            <w:r w:rsidR="00210B92" w:rsidRPr="008D21AA">
              <w:rPr>
                <w:color w:val="1C1C1C"/>
                <w:sz w:val="28"/>
                <w:szCs w:val="28"/>
                <w:shd w:val="clear" w:color="auto" w:fill="FFFFFF"/>
              </w:rPr>
              <w:t>și</w:t>
            </w:r>
            <w:r w:rsidRPr="008D21AA">
              <w:rPr>
                <w:color w:val="1C1C1C"/>
                <w:sz w:val="28"/>
                <w:szCs w:val="28"/>
                <w:shd w:val="clear" w:color="auto" w:fill="FFFFFF"/>
              </w:rPr>
              <w:t xml:space="preserve"> </w:t>
            </w:r>
            <w:r w:rsidR="00ED0ED4" w:rsidRPr="008D21AA">
              <w:rPr>
                <w:color w:val="1C1C1C"/>
                <w:sz w:val="28"/>
                <w:szCs w:val="28"/>
                <w:shd w:val="clear" w:color="auto" w:fill="FFFFFF"/>
              </w:rPr>
              <w:t>ușoare</w:t>
            </w:r>
            <w:r w:rsidR="00A76185">
              <w:rPr>
                <w:color w:val="1C1C1C"/>
                <w:sz w:val="28"/>
                <w:szCs w:val="28"/>
                <w:shd w:val="clear" w:color="auto" w:fill="FFFFFF"/>
              </w:rPr>
              <w:t xml:space="preserve"> (-0,9 </w:t>
            </w:r>
            <w:r w:rsidRPr="008D21AA">
              <w:rPr>
                <w:color w:val="1C1C1C"/>
                <w:sz w:val="28"/>
                <w:szCs w:val="28"/>
                <w:shd w:val="clear" w:color="auto" w:fill="FFFFFF"/>
              </w:rPr>
              <w:t>%).</w:t>
            </w:r>
            <w:r w:rsidR="00A76185">
              <w:rPr>
                <w:rStyle w:val="aa"/>
                <w:color w:val="1C1C1C"/>
                <w:sz w:val="28"/>
                <w:szCs w:val="28"/>
                <w:shd w:val="clear" w:color="auto" w:fill="FFFFFF"/>
              </w:rPr>
              <w:footnoteReference w:id="10"/>
            </w:r>
            <w:r w:rsidRPr="008D21AA">
              <w:rPr>
                <w:sz w:val="28"/>
                <w:szCs w:val="28"/>
                <w:lang w:val="ro-MD"/>
              </w:rPr>
              <w:t xml:space="preserve"> </w:t>
            </w:r>
          </w:p>
          <w:p w14:paraId="3305FEE2" w14:textId="52F0A4FC" w:rsidR="000A34F6" w:rsidRPr="008D21AA" w:rsidRDefault="000A34F6" w:rsidP="000A34F6">
            <w:pPr>
              <w:ind w:left="86" w:right="91" w:firstLine="425"/>
              <w:rPr>
                <w:sz w:val="28"/>
                <w:szCs w:val="28"/>
                <w:lang w:val="ro-MD"/>
              </w:rPr>
            </w:pPr>
          </w:p>
          <w:p w14:paraId="080FFE05" w14:textId="7709CEE1" w:rsidR="000A34F6" w:rsidRPr="00BB7467" w:rsidRDefault="0034340C" w:rsidP="0034340C">
            <w:pPr>
              <w:ind w:left="86" w:right="91" w:firstLine="425"/>
              <w:jc w:val="left"/>
              <w:rPr>
                <w:i/>
                <w:sz w:val="28"/>
                <w:szCs w:val="28"/>
                <w:lang w:val="ro-MD"/>
              </w:rPr>
            </w:pPr>
            <w:r w:rsidRPr="00BB7467">
              <w:rPr>
                <w:i/>
                <w:sz w:val="28"/>
                <w:szCs w:val="28"/>
                <w:lang w:val="ro-MD"/>
              </w:rPr>
              <w:t xml:space="preserve">Figura nr. 1 </w:t>
            </w:r>
          </w:p>
          <w:p w14:paraId="1869FC54" w14:textId="77777777" w:rsidR="0034340C" w:rsidRPr="00BB7467" w:rsidRDefault="0034340C" w:rsidP="0034340C">
            <w:pPr>
              <w:ind w:left="86" w:right="91" w:firstLine="425"/>
              <w:jc w:val="center"/>
              <w:rPr>
                <w:b/>
                <w:sz w:val="28"/>
                <w:szCs w:val="28"/>
                <w:lang w:val="ro-MD"/>
              </w:rPr>
            </w:pPr>
            <w:r w:rsidRPr="00BB7467">
              <w:rPr>
                <w:b/>
                <w:sz w:val="28"/>
                <w:szCs w:val="28"/>
                <w:lang w:val="ro-MD"/>
              </w:rPr>
              <w:t xml:space="preserve">Numărul infracțiunilor grave din totalul infracțiunilor înregistrate </w:t>
            </w:r>
          </w:p>
          <w:p w14:paraId="4E528C4B" w14:textId="35B8A749" w:rsidR="0034340C" w:rsidRPr="008D21AA" w:rsidRDefault="0034340C" w:rsidP="0034340C">
            <w:pPr>
              <w:ind w:left="86" w:right="91" w:firstLine="425"/>
              <w:jc w:val="center"/>
              <w:rPr>
                <w:sz w:val="28"/>
                <w:szCs w:val="28"/>
                <w:lang w:val="ro-MD"/>
              </w:rPr>
            </w:pPr>
            <w:r w:rsidRPr="00BB7467">
              <w:rPr>
                <w:b/>
                <w:sz w:val="28"/>
                <w:szCs w:val="28"/>
                <w:lang w:val="ro-MD"/>
              </w:rPr>
              <w:t>în perioada 2018-2022</w:t>
            </w:r>
          </w:p>
          <w:p w14:paraId="19D0C983" w14:textId="77777777" w:rsidR="000A34F6" w:rsidRPr="008D21AA" w:rsidRDefault="000A34F6" w:rsidP="00BD0354">
            <w:pPr>
              <w:ind w:left="86" w:right="91" w:firstLine="425"/>
              <w:rPr>
                <w:sz w:val="28"/>
                <w:szCs w:val="28"/>
                <w:lang w:val="ro-MD"/>
              </w:rPr>
            </w:pPr>
          </w:p>
          <w:p w14:paraId="131EEF1C" w14:textId="0B4D3ADF" w:rsidR="0034340C" w:rsidRDefault="0034340C" w:rsidP="00BB7467">
            <w:pPr>
              <w:ind w:left="86" w:right="91" w:firstLine="425"/>
              <w:rPr>
                <w:sz w:val="28"/>
                <w:szCs w:val="28"/>
                <w:lang w:val="ro-MD"/>
              </w:rPr>
            </w:pPr>
            <w:r w:rsidRPr="0034340C">
              <w:rPr>
                <w:noProof/>
                <w:sz w:val="28"/>
                <w:szCs w:val="28"/>
                <w:lang w:val="ru-RU" w:eastAsia="ru-RU"/>
              </w:rPr>
              <w:drawing>
                <wp:inline distT="0" distB="0" distL="0" distR="0" wp14:anchorId="58C6E24C" wp14:editId="15716EBE">
                  <wp:extent cx="5676900" cy="2581275"/>
                  <wp:effectExtent l="0" t="0" r="0" b="9525"/>
                  <wp:docPr id="3" name="Рисунок 3" descr="C:\Users\elena.coliujco\Pictures\Screenshot 2023-05-22 104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coliujco\Pictures\Screenshot 2023-05-22 1045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581275"/>
                          </a:xfrm>
                          <a:prstGeom prst="rect">
                            <a:avLst/>
                          </a:prstGeom>
                          <a:noFill/>
                          <a:ln>
                            <a:noFill/>
                          </a:ln>
                        </pic:spPr>
                      </pic:pic>
                    </a:graphicData>
                  </a:graphic>
                </wp:inline>
              </w:drawing>
            </w:r>
          </w:p>
          <w:p w14:paraId="7F699D59" w14:textId="77777777" w:rsidR="0034340C" w:rsidRPr="00BB7467" w:rsidRDefault="0034340C" w:rsidP="0034340C">
            <w:pPr>
              <w:ind w:left="86" w:right="91" w:firstLine="425"/>
              <w:rPr>
                <w:i/>
                <w:sz w:val="24"/>
                <w:szCs w:val="24"/>
                <w:lang w:val="ro-MD"/>
              </w:rPr>
            </w:pPr>
            <w:r w:rsidRPr="00BB7467">
              <w:rPr>
                <w:i/>
                <w:sz w:val="24"/>
                <w:szCs w:val="24"/>
                <w:lang w:val="ro-MD"/>
              </w:rPr>
              <w:t>Sursa BNS</w:t>
            </w:r>
          </w:p>
          <w:p w14:paraId="5F8AC832" w14:textId="77777777" w:rsidR="0034340C" w:rsidRDefault="0034340C" w:rsidP="00C75CFB">
            <w:pPr>
              <w:ind w:left="86" w:right="91" w:firstLine="425"/>
              <w:rPr>
                <w:sz w:val="28"/>
                <w:szCs w:val="28"/>
                <w:lang w:val="ro-MD"/>
              </w:rPr>
            </w:pPr>
          </w:p>
          <w:p w14:paraId="62C27A39" w14:textId="22D992D9" w:rsidR="00C75CFB" w:rsidRPr="00C75CFB" w:rsidRDefault="00C75CFB" w:rsidP="00C75CFB">
            <w:pPr>
              <w:ind w:left="86" w:right="91" w:firstLine="425"/>
              <w:rPr>
                <w:sz w:val="28"/>
                <w:szCs w:val="28"/>
                <w:lang w:val="ro-MD"/>
              </w:rPr>
            </w:pPr>
            <w:r w:rsidRPr="00C75CFB">
              <w:rPr>
                <w:sz w:val="28"/>
                <w:szCs w:val="28"/>
                <w:lang w:val="ro-MD"/>
              </w:rPr>
              <w:t xml:space="preserve">Nivelul </w:t>
            </w:r>
            <w:r w:rsidR="00B7424A" w:rsidRPr="00C75CFB">
              <w:rPr>
                <w:sz w:val="28"/>
                <w:szCs w:val="28"/>
                <w:lang w:val="ro-MD"/>
              </w:rPr>
              <w:t>infracționalității</w:t>
            </w:r>
            <w:r w:rsidRPr="00C75CFB">
              <w:rPr>
                <w:sz w:val="28"/>
                <w:szCs w:val="28"/>
                <w:lang w:val="ro-MD"/>
              </w:rPr>
              <w:t xml:space="preserve"> este mai mare în mediul urban</w:t>
            </w:r>
            <w:r w:rsidR="00B7424A">
              <w:rPr>
                <w:sz w:val="28"/>
                <w:szCs w:val="28"/>
                <w:lang w:val="ro-MD"/>
              </w:rPr>
              <w:t>.</w:t>
            </w:r>
          </w:p>
          <w:p w14:paraId="3ACF4A6D" w14:textId="638D988A" w:rsidR="00F96F9E" w:rsidRDefault="00C75CFB" w:rsidP="00F96F9E">
            <w:pPr>
              <w:ind w:left="86" w:right="91" w:firstLine="425"/>
              <w:rPr>
                <w:sz w:val="28"/>
                <w:szCs w:val="28"/>
                <w:lang w:val="ro-MD"/>
              </w:rPr>
            </w:pPr>
            <w:r w:rsidRPr="00C75CFB">
              <w:rPr>
                <w:sz w:val="28"/>
                <w:szCs w:val="28"/>
                <w:lang w:val="ro-MD"/>
              </w:rPr>
              <w:t xml:space="preserve">Cele mai multe infracțiuni au fost înregistrate în mediul urban (60,8%). Fiecare a 3-a infracțiune a fost înregistrată în mun. Chișinău – 31,3%. Din numărul total de </w:t>
            </w:r>
            <w:r w:rsidR="00B7424A" w:rsidRPr="00C75CFB">
              <w:rPr>
                <w:sz w:val="28"/>
                <w:szCs w:val="28"/>
                <w:lang w:val="ro-MD"/>
              </w:rPr>
              <w:t>infracțiuni</w:t>
            </w:r>
            <w:r w:rsidRPr="00C75CFB">
              <w:rPr>
                <w:sz w:val="28"/>
                <w:szCs w:val="28"/>
                <w:lang w:val="ro-MD"/>
              </w:rPr>
              <w:t xml:space="preserve">, în mun. </w:t>
            </w:r>
            <w:r w:rsidR="00210B92" w:rsidRPr="00C75CFB">
              <w:rPr>
                <w:sz w:val="28"/>
                <w:szCs w:val="28"/>
                <w:lang w:val="ro-MD"/>
              </w:rPr>
              <w:t>Bălți</w:t>
            </w:r>
            <w:r w:rsidRPr="00C75CFB">
              <w:rPr>
                <w:sz w:val="28"/>
                <w:szCs w:val="28"/>
                <w:lang w:val="ro-MD"/>
              </w:rPr>
              <w:t xml:space="preserve"> au fost înregistrate 5,8% din total </w:t>
            </w:r>
            <w:r w:rsidR="00B7424A" w:rsidRPr="00C75CFB">
              <w:rPr>
                <w:sz w:val="28"/>
                <w:szCs w:val="28"/>
                <w:lang w:val="ro-MD"/>
              </w:rPr>
              <w:t>infracțiuni</w:t>
            </w:r>
            <w:r w:rsidRPr="00C75CFB">
              <w:rPr>
                <w:sz w:val="28"/>
                <w:szCs w:val="28"/>
                <w:lang w:val="ro-MD"/>
              </w:rPr>
              <w:t xml:space="preserve">, în Cahul – 2,9%, </w:t>
            </w:r>
            <w:r w:rsidR="00F96F9E">
              <w:rPr>
                <w:sz w:val="28"/>
                <w:szCs w:val="28"/>
                <w:lang w:val="ro-MD"/>
              </w:rPr>
              <w:t xml:space="preserve">Orhei– 2,8% și Ialoveni – 2,5%. </w:t>
            </w:r>
            <w:r w:rsidRPr="00C75CFB">
              <w:rPr>
                <w:sz w:val="28"/>
                <w:szCs w:val="28"/>
                <w:lang w:val="ro-MD"/>
              </w:rPr>
              <w:t xml:space="preserve">Aproape fiecare a patra </w:t>
            </w:r>
            <w:r w:rsidR="00B7424A" w:rsidRPr="00C75CFB">
              <w:rPr>
                <w:sz w:val="28"/>
                <w:szCs w:val="28"/>
                <w:lang w:val="ro-MD"/>
              </w:rPr>
              <w:t>infracțiune</w:t>
            </w:r>
            <w:r w:rsidRPr="00C75CFB">
              <w:rPr>
                <w:sz w:val="28"/>
                <w:szCs w:val="28"/>
                <w:lang w:val="ro-MD"/>
              </w:rPr>
              <w:t xml:space="preserve"> înregistrată este comisă în locuri publice</w:t>
            </w:r>
            <w:r w:rsidR="00F96F9E">
              <w:rPr>
                <w:sz w:val="28"/>
                <w:szCs w:val="28"/>
                <w:lang w:val="ro-MD"/>
              </w:rPr>
              <w:t xml:space="preserve">. </w:t>
            </w:r>
            <w:r w:rsidRPr="00C75CFB">
              <w:rPr>
                <w:sz w:val="28"/>
                <w:szCs w:val="28"/>
                <w:lang w:val="ro-MD"/>
              </w:rPr>
              <w:t xml:space="preserve">Aproape fiecare a patra </w:t>
            </w:r>
            <w:r w:rsidR="00B7424A" w:rsidRPr="00C75CFB">
              <w:rPr>
                <w:sz w:val="28"/>
                <w:szCs w:val="28"/>
                <w:lang w:val="ro-MD"/>
              </w:rPr>
              <w:t>infracțiune</w:t>
            </w:r>
            <w:r w:rsidRPr="00C75CFB">
              <w:rPr>
                <w:sz w:val="28"/>
                <w:szCs w:val="28"/>
                <w:lang w:val="ro-MD"/>
              </w:rPr>
              <w:t xml:space="preserve"> înregistrată a fost </w:t>
            </w:r>
            <w:r w:rsidR="00B7424A" w:rsidRPr="00C75CFB">
              <w:rPr>
                <w:sz w:val="28"/>
                <w:szCs w:val="28"/>
                <w:lang w:val="ro-MD"/>
              </w:rPr>
              <w:t>săvâr</w:t>
            </w:r>
            <w:r w:rsidR="00B7424A">
              <w:rPr>
                <w:sz w:val="28"/>
                <w:szCs w:val="28"/>
                <w:lang w:val="ro-MD"/>
              </w:rPr>
              <w:t>șită</w:t>
            </w:r>
            <w:r w:rsidR="00F96F9E">
              <w:rPr>
                <w:sz w:val="28"/>
                <w:szCs w:val="28"/>
                <w:lang w:val="ro-MD"/>
              </w:rPr>
              <w:t xml:space="preserve"> în locuri publice (27,6%). </w:t>
            </w:r>
            <w:r w:rsidRPr="00C75CFB">
              <w:rPr>
                <w:sz w:val="28"/>
                <w:szCs w:val="28"/>
                <w:lang w:val="ro-MD"/>
              </w:rPr>
              <w:t xml:space="preserve">Totodată, din total infracțiuni înregistrate, cu aplicarea armelor de foc, explozivelor </w:t>
            </w:r>
            <w:proofErr w:type="spellStart"/>
            <w:r w:rsidRPr="00C75CFB">
              <w:rPr>
                <w:sz w:val="28"/>
                <w:szCs w:val="28"/>
                <w:lang w:val="ro-MD"/>
              </w:rPr>
              <w:t>şi</w:t>
            </w:r>
            <w:proofErr w:type="spellEnd"/>
            <w:r w:rsidRPr="00C75CFB">
              <w:rPr>
                <w:sz w:val="28"/>
                <w:szCs w:val="28"/>
                <w:lang w:val="ro-MD"/>
              </w:rPr>
              <w:t xml:space="preserve"> grenadelor au fost înregistrate 104 </w:t>
            </w:r>
            <w:r w:rsidR="00B7424A" w:rsidRPr="00C75CFB">
              <w:rPr>
                <w:sz w:val="28"/>
                <w:szCs w:val="28"/>
                <w:lang w:val="ro-MD"/>
              </w:rPr>
              <w:t>infracțiuni</w:t>
            </w:r>
            <w:r w:rsidRPr="00C75CFB">
              <w:rPr>
                <w:sz w:val="28"/>
                <w:szCs w:val="28"/>
                <w:lang w:val="ro-MD"/>
              </w:rPr>
              <w:t xml:space="preserve">, inclusiv: 23 cazuri de huliganism, 19 cazuri de vătămări </w:t>
            </w:r>
            <w:r w:rsidR="00B7424A" w:rsidRPr="00C75CFB">
              <w:rPr>
                <w:sz w:val="28"/>
                <w:szCs w:val="28"/>
                <w:lang w:val="ro-MD"/>
              </w:rPr>
              <w:t>in</w:t>
            </w:r>
            <w:r w:rsidR="00B7424A">
              <w:rPr>
                <w:sz w:val="28"/>
                <w:szCs w:val="28"/>
                <w:lang w:val="ro-MD"/>
              </w:rPr>
              <w:t>tenționate</w:t>
            </w:r>
            <w:r w:rsidR="00F96F9E">
              <w:rPr>
                <w:sz w:val="28"/>
                <w:szCs w:val="28"/>
                <w:lang w:val="ro-MD"/>
              </w:rPr>
              <w:t xml:space="preserve"> și 6 cazuri de omor.</w:t>
            </w:r>
          </w:p>
          <w:p w14:paraId="7D1FC567" w14:textId="67BB447F" w:rsidR="00F96F9E" w:rsidRDefault="00C75CFB" w:rsidP="00F96F9E">
            <w:pPr>
              <w:ind w:left="86" w:right="91" w:firstLine="425"/>
              <w:rPr>
                <w:sz w:val="28"/>
                <w:szCs w:val="28"/>
                <w:lang w:val="ro-MD"/>
              </w:rPr>
            </w:pPr>
            <w:r w:rsidRPr="00C75CFB">
              <w:rPr>
                <w:sz w:val="28"/>
                <w:szCs w:val="28"/>
                <w:lang w:val="ro-MD"/>
              </w:rPr>
              <w:t xml:space="preserve">Fiecare a doua </w:t>
            </w:r>
            <w:r w:rsidR="00B7424A" w:rsidRPr="00C75CFB">
              <w:rPr>
                <w:sz w:val="28"/>
                <w:szCs w:val="28"/>
                <w:lang w:val="ro-MD"/>
              </w:rPr>
              <w:t>infracțiune</w:t>
            </w:r>
            <w:r w:rsidRPr="00C75CFB">
              <w:rPr>
                <w:sz w:val="28"/>
                <w:szCs w:val="28"/>
                <w:lang w:val="ro-MD"/>
              </w:rPr>
              <w:t xml:space="preserve"> este din categoria infracțiunilor contra patrimoniului, iar fiecare a cincea din domeniul tr</w:t>
            </w:r>
            <w:r w:rsidR="00F96F9E">
              <w:rPr>
                <w:sz w:val="28"/>
                <w:szCs w:val="28"/>
                <w:lang w:val="ro-MD"/>
              </w:rPr>
              <w:t>ansporturilor.</w:t>
            </w:r>
          </w:p>
          <w:p w14:paraId="3949FAE6" w14:textId="59275FD2" w:rsidR="00C75CFB" w:rsidRDefault="00C75CFB" w:rsidP="00F96F9E">
            <w:pPr>
              <w:ind w:left="86" w:right="91" w:firstLine="425"/>
              <w:rPr>
                <w:sz w:val="28"/>
                <w:szCs w:val="28"/>
                <w:lang w:val="ro-MD"/>
              </w:rPr>
            </w:pPr>
            <w:r w:rsidRPr="00C75CFB">
              <w:rPr>
                <w:sz w:val="28"/>
                <w:szCs w:val="28"/>
                <w:lang w:val="ro-MD"/>
              </w:rPr>
              <w:t xml:space="preserve">În structura </w:t>
            </w:r>
            <w:r w:rsidR="00B7424A" w:rsidRPr="00C75CFB">
              <w:rPr>
                <w:sz w:val="28"/>
                <w:szCs w:val="28"/>
                <w:lang w:val="ro-MD"/>
              </w:rPr>
              <w:t>infracțiunilor</w:t>
            </w:r>
            <w:r w:rsidRPr="00C75CFB">
              <w:rPr>
                <w:sz w:val="28"/>
                <w:szCs w:val="28"/>
                <w:lang w:val="ro-MD"/>
              </w:rPr>
              <w:t xml:space="preserve">, fiecare a doua </w:t>
            </w:r>
            <w:r w:rsidR="00B7424A" w:rsidRPr="00C75CFB">
              <w:rPr>
                <w:sz w:val="28"/>
                <w:szCs w:val="28"/>
                <w:lang w:val="ro-MD"/>
              </w:rPr>
              <w:t>infracțiune</w:t>
            </w:r>
            <w:r w:rsidRPr="00C75CFB">
              <w:rPr>
                <w:sz w:val="28"/>
                <w:szCs w:val="28"/>
                <w:lang w:val="ro-MD"/>
              </w:rPr>
              <w:t xml:space="preserve"> înregistrată a fost contra patrimoniului (43,1%), după care au urmat </w:t>
            </w:r>
            <w:r w:rsidR="00B7424A" w:rsidRPr="00C75CFB">
              <w:rPr>
                <w:sz w:val="28"/>
                <w:szCs w:val="28"/>
                <w:lang w:val="ro-MD"/>
              </w:rPr>
              <w:t>infracțiunile</w:t>
            </w:r>
            <w:r w:rsidRPr="00C75CFB">
              <w:rPr>
                <w:sz w:val="28"/>
                <w:szCs w:val="28"/>
                <w:lang w:val="ro-MD"/>
              </w:rPr>
              <w:t xml:space="preserve"> în domeniul transporturilor (19,0%), </w:t>
            </w:r>
            <w:r w:rsidR="00B7424A" w:rsidRPr="00C75CFB">
              <w:rPr>
                <w:sz w:val="28"/>
                <w:szCs w:val="28"/>
                <w:lang w:val="ro-MD"/>
              </w:rPr>
              <w:t>infracțiunile</w:t>
            </w:r>
            <w:r w:rsidRPr="00C75CFB">
              <w:rPr>
                <w:sz w:val="28"/>
                <w:szCs w:val="28"/>
                <w:lang w:val="ro-MD"/>
              </w:rPr>
              <w:t xml:space="preserve"> contra autorităților publice</w:t>
            </w:r>
            <w:r w:rsidR="00522B82">
              <w:rPr>
                <w:sz w:val="28"/>
                <w:szCs w:val="28"/>
                <w:lang w:val="ro-MD"/>
              </w:rPr>
              <w:t xml:space="preserve"> și a securității de stat</w:t>
            </w:r>
            <w:r w:rsidRPr="00C75CFB">
              <w:rPr>
                <w:sz w:val="28"/>
                <w:szCs w:val="28"/>
                <w:lang w:val="ro-MD"/>
              </w:rPr>
              <w:t xml:space="preserve"> (8,0%) </w:t>
            </w:r>
            <w:proofErr w:type="spellStart"/>
            <w:r w:rsidRPr="00C75CFB">
              <w:rPr>
                <w:sz w:val="28"/>
                <w:szCs w:val="28"/>
                <w:lang w:val="ro-MD"/>
              </w:rPr>
              <w:t>şi</w:t>
            </w:r>
            <w:proofErr w:type="spellEnd"/>
            <w:r w:rsidRPr="00C75CFB">
              <w:rPr>
                <w:sz w:val="28"/>
                <w:szCs w:val="28"/>
                <w:lang w:val="ro-MD"/>
              </w:rPr>
              <w:t xml:space="preserve"> cele contra </w:t>
            </w:r>
            <w:r w:rsidR="00B7424A" w:rsidRPr="00C75CFB">
              <w:rPr>
                <w:sz w:val="28"/>
                <w:szCs w:val="28"/>
                <w:lang w:val="ro-MD"/>
              </w:rPr>
              <w:t>securității</w:t>
            </w:r>
            <w:r w:rsidRPr="00C75CFB">
              <w:rPr>
                <w:sz w:val="28"/>
                <w:szCs w:val="28"/>
                <w:lang w:val="ro-MD"/>
              </w:rPr>
              <w:t xml:space="preserve"> și ordinii publice (5,0%)</w:t>
            </w:r>
            <w:r w:rsidR="00522B82">
              <w:rPr>
                <w:sz w:val="28"/>
                <w:szCs w:val="28"/>
                <w:lang w:val="ro-MD"/>
              </w:rPr>
              <w:t>, infracțiuni contra familiei și minorilor (4,0 %) și infracțiuni contra justiției (3,9 %)</w:t>
            </w:r>
            <w:r w:rsidRPr="00C75CFB">
              <w:rPr>
                <w:sz w:val="28"/>
                <w:szCs w:val="28"/>
                <w:lang w:val="ro-MD"/>
              </w:rPr>
              <w:t>.</w:t>
            </w:r>
            <w:r w:rsidR="00210B92">
              <w:rPr>
                <w:sz w:val="28"/>
                <w:szCs w:val="28"/>
                <w:lang w:val="ro-MD"/>
              </w:rPr>
              <w:t xml:space="preserve"> A se vedea figura nr. 2. </w:t>
            </w:r>
          </w:p>
          <w:p w14:paraId="5693DA86" w14:textId="7888ACD9" w:rsidR="00210B92" w:rsidRPr="00210B92" w:rsidRDefault="00210B92" w:rsidP="00F96F9E">
            <w:pPr>
              <w:ind w:left="86" w:right="91" w:firstLine="425"/>
              <w:rPr>
                <w:i/>
                <w:iCs/>
                <w:sz w:val="28"/>
                <w:szCs w:val="28"/>
                <w:lang w:val="ro-MD"/>
              </w:rPr>
            </w:pPr>
            <w:r w:rsidRPr="00210B92">
              <w:rPr>
                <w:i/>
                <w:iCs/>
                <w:sz w:val="28"/>
                <w:szCs w:val="28"/>
                <w:lang w:val="ro-MD"/>
              </w:rPr>
              <w:t>Figura nr. 2.</w:t>
            </w:r>
          </w:p>
          <w:p w14:paraId="5FB53150" w14:textId="30F15951" w:rsidR="00C75CFB" w:rsidRDefault="00210B92" w:rsidP="00210B92">
            <w:pPr>
              <w:ind w:left="86" w:right="91" w:firstLine="425"/>
              <w:jc w:val="center"/>
              <w:rPr>
                <w:sz w:val="28"/>
                <w:szCs w:val="28"/>
                <w:lang w:val="ro-MD"/>
              </w:rPr>
            </w:pPr>
            <w:r>
              <w:rPr>
                <w:noProof/>
                <w:lang w:val="ru-RU" w:eastAsia="ru-RU"/>
              </w:rPr>
              <w:lastRenderedPageBreak/>
              <w:drawing>
                <wp:inline distT="0" distB="0" distL="0" distR="0" wp14:anchorId="452FDE64" wp14:editId="42A78DA2">
                  <wp:extent cx="4067175" cy="3667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3667125"/>
                          </a:xfrm>
                          <a:prstGeom prst="rect">
                            <a:avLst/>
                          </a:prstGeom>
                          <a:noFill/>
                          <a:ln>
                            <a:noFill/>
                          </a:ln>
                        </pic:spPr>
                      </pic:pic>
                    </a:graphicData>
                  </a:graphic>
                </wp:inline>
              </w:drawing>
            </w:r>
          </w:p>
          <w:p w14:paraId="15AEFD59" w14:textId="77777777" w:rsidR="00C75CFB" w:rsidRDefault="00C75CFB" w:rsidP="00BD0354">
            <w:pPr>
              <w:ind w:left="86" w:right="91" w:firstLine="425"/>
              <w:rPr>
                <w:sz w:val="28"/>
                <w:szCs w:val="28"/>
                <w:lang w:val="ro-MD"/>
              </w:rPr>
            </w:pPr>
          </w:p>
          <w:p w14:paraId="4DAE63A5" w14:textId="1EF8A3F3" w:rsidR="00C75CFB" w:rsidRPr="007149E7" w:rsidRDefault="00BB318E" w:rsidP="00C75CFB">
            <w:pPr>
              <w:ind w:left="86" w:right="91" w:firstLine="425"/>
              <w:rPr>
                <w:i/>
                <w:sz w:val="28"/>
                <w:szCs w:val="28"/>
                <w:lang w:val="ro-MD"/>
              </w:rPr>
            </w:pPr>
            <w:r>
              <w:rPr>
                <w:sz w:val="28"/>
                <w:szCs w:val="28"/>
                <w:lang w:val="ro-MD"/>
              </w:rPr>
              <w:t>În anul 202</w:t>
            </w:r>
            <w:r w:rsidR="00F96F9E">
              <w:rPr>
                <w:sz w:val="28"/>
                <w:szCs w:val="28"/>
                <w:lang w:val="ro-MD"/>
              </w:rPr>
              <w:t>2</w:t>
            </w:r>
            <w:r>
              <w:rPr>
                <w:sz w:val="28"/>
                <w:szCs w:val="28"/>
                <w:lang w:val="ro-MD"/>
              </w:rPr>
              <w:t>, număru</w:t>
            </w:r>
            <w:r w:rsidR="00F96F9E">
              <w:rPr>
                <w:sz w:val="28"/>
                <w:szCs w:val="28"/>
                <w:lang w:val="ro-MD"/>
              </w:rPr>
              <w:t>l</w:t>
            </w:r>
            <w:r>
              <w:rPr>
                <w:sz w:val="28"/>
                <w:szCs w:val="28"/>
                <w:lang w:val="ro-MD"/>
              </w:rPr>
              <w:t xml:space="preserve"> persoanelor decedate în urma infracțiunilor </w:t>
            </w:r>
            <w:r w:rsidR="00F96F9E">
              <w:rPr>
                <w:sz w:val="28"/>
                <w:szCs w:val="28"/>
                <w:lang w:val="ro-MD"/>
              </w:rPr>
              <w:t>înregistrate</w:t>
            </w:r>
            <w:r>
              <w:rPr>
                <w:sz w:val="28"/>
                <w:szCs w:val="28"/>
                <w:lang w:val="ro-MD"/>
              </w:rPr>
              <w:t xml:space="preserve"> a constituit 416 </w:t>
            </w:r>
            <w:r w:rsidR="00F96F9E">
              <w:rPr>
                <w:sz w:val="28"/>
                <w:szCs w:val="28"/>
                <w:lang w:val="ro-MD"/>
              </w:rPr>
              <w:t>persoane</w:t>
            </w:r>
            <w:r>
              <w:rPr>
                <w:sz w:val="28"/>
                <w:szCs w:val="28"/>
                <w:lang w:val="ro-MD"/>
              </w:rPr>
              <w:t xml:space="preserve">. Cele mai multe persoane au decedat în rezultatul </w:t>
            </w:r>
            <w:r w:rsidR="00F96F9E">
              <w:rPr>
                <w:sz w:val="28"/>
                <w:szCs w:val="28"/>
                <w:lang w:val="ro-MD"/>
              </w:rPr>
              <w:t>infracțiunilor</w:t>
            </w:r>
            <w:r>
              <w:rPr>
                <w:sz w:val="28"/>
                <w:szCs w:val="28"/>
                <w:lang w:val="ro-MD"/>
              </w:rPr>
              <w:t xml:space="preserve"> </w:t>
            </w:r>
            <w:r w:rsidR="00F96F9E">
              <w:rPr>
                <w:sz w:val="28"/>
                <w:szCs w:val="28"/>
                <w:lang w:val="ro-MD"/>
              </w:rPr>
              <w:t>excepțional</w:t>
            </w:r>
            <w:r>
              <w:rPr>
                <w:sz w:val="28"/>
                <w:szCs w:val="28"/>
                <w:lang w:val="ro-MD"/>
              </w:rPr>
              <w:t xml:space="preserve"> de grave, </w:t>
            </w:r>
            <w:r w:rsidR="00F96F9E">
              <w:rPr>
                <w:sz w:val="28"/>
                <w:szCs w:val="28"/>
                <w:lang w:val="ro-MD"/>
              </w:rPr>
              <w:t>deosebit</w:t>
            </w:r>
            <w:r>
              <w:rPr>
                <w:sz w:val="28"/>
                <w:szCs w:val="28"/>
                <w:lang w:val="ro-MD"/>
              </w:rPr>
              <w:t xml:space="preserve"> de grave și grave – 334 </w:t>
            </w:r>
            <w:r w:rsidR="00F96F9E">
              <w:rPr>
                <w:sz w:val="28"/>
                <w:szCs w:val="28"/>
                <w:lang w:val="ro-MD"/>
              </w:rPr>
              <w:t>pers</w:t>
            </w:r>
            <w:r>
              <w:rPr>
                <w:sz w:val="28"/>
                <w:szCs w:val="28"/>
                <w:lang w:val="ro-MD"/>
              </w:rPr>
              <w:t>oane.</w:t>
            </w:r>
            <w:r>
              <w:rPr>
                <w:rStyle w:val="aa"/>
                <w:sz w:val="28"/>
                <w:szCs w:val="28"/>
                <w:lang w:val="ro-MD"/>
              </w:rPr>
              <w:footnoteReference w:id="11"/>
            </w:r>
            <w:r>
              <w:rPr>
                <w:sz w:val="28"/>
                <w:szCs w:val="28"/>
                <w:lang w:val="ro-MD"/>
              </w:rPr>
              <w:t xml:space="preserve"> </w:t>
            </w:r>
            <w:r w:rsidR="007149E7">
              <w:rPr>
                <w:sz w:val="28"/>
                <w:szCs w:val="28"/>
                <w:lang w:val="ro-MD"/>
              </w:rPr>
              <w:t xml:space="preserve"> (</w:t>
            </w:r>
            <w:r w:rsidR="007149E7" w:rsidRPr="00BB7467">
              <w:rPr>
                <w:sz w:val="28"/>
                <w:szCs w:val="28"/>
                <w:lang w:val="ro-MD"/>
              </w:rPr>
              <w:t>A se vedea tabelul nr. 1).</w:t>
            </w:r>
          </w:p>
          <w:p w14:paraId="6CFF5BDA" w14:textId="4470A286" w:rsidR="00522B82" w:rsidRPr="00BB7467" w:rsidRDefault="007149E7" w:rsidP="007149E7">
            <w:pPr>
              <w:ind w:left="86" w:right="91" w:firstLine="425"/>
              <w:rPr>
                <w:b/>
                <w:sz w:val="28"/>
                <w:szCs w:val="28"/>
                <w:lang w:val="ro-MD"/>
              </w:rPr>
            </w:pPr>
            <w:r w:rsidRPr="00BB7467">
              <w:rPr>
                <w:b/>
                <w:sz w:val="28"/>
                <w:szCs w:val="28"/>
                <w:lang w:val="ro-MD"/>
              </w:rPr>
              <w:t>Tabelul nr.1</w:t>
            </w:r>
          </w:p>
          <w:tbl>
            <w:tblPr>
              <w:tblStyle w:val="a4"/>
              <w:tblW w:w="0" w:type="auto"/>
              <w:tblInd w:w="86" w:type="dxa"/>
              <w:tblLayout w:type="fixed"/>
              <w:tblLook w:val="04A0" w:firstRow="1" w:lastRow="0" w:firstColumn="1" w:lastColumn="0" w:noHBand="0" w:noVBand="1"/>
            </w:tblPr>
            <w:tblGrid>
              <w:gridCol w:w="1706"/>
              <w:gridCol w:w="1706"/>
              <w:gridCol w:w="1706"/>
              <w:gridCol w:w="1707"/>
              <w:gridCol w:w="1707"/>
              <w:gridCol w:w="1707"/>
            </w:tblGrid>
            <w:tr w:rsidR="00BB318E" w14:paraId="01392224" w14:textId="77777777" w:rsidTr="00BB318E">
              <w:tc>
                <w:tcPr>
                  <w:tcW w:w="1706" w:type="dxa"/>
                </w:tcPr>
                <w:p w14:paraId="31F9D879" w14:textId="77777777" w:rsidR="00BB318E" w:rsidRDefault="00BB318E" w:rsidP="00C75CFB">
                  <w:pPr>
                    <w:ind w:right="91" w:firstLine="0"/>
                    <w:rPr>
                      <w:sz w:val="28"/>
                      <w:szCs w:val="28"/>
                      <w:lang w:val="ro-MD"/>
                    </w:rPr>
                  </w:pPr>
                </w:p>
              </w:tc>
              <w:tc>
                <w:tcPr>
                  <w:tcW w:w="1706" w:type="dxa"/>
                </w:tcPr>
                <w:p w14:paraId="58F2645C" w14:textId="76E0B17F" w:rsidR="00BB318E" w:rsidRPr="007149E7" w:rsidRDefault="00BB318E" w:rsidP="00F96F9E">
                  <w:pPr>
                    <w:ind w:right="91" w:firstLine="0"/>
                    <w:jc w:val="center"/>
                    <w:rPr>
                      <w:b/>
                      <w:sz w:val="28"/>
                      <w:szCs w:val="28"/>
                      <w:lang w:val="ro-MD"/>
                    </w:rPr>
                  </w:pPr>
                  <w:r w:rsidRPr="007149E7">
                    <w:rPr>
                      <w:b/>
                      <w:sz w:val="28"/>
                      <w:szCs w:val="28"/>
                      <w:lang w:val="ro-MD"/>
                    </w:rPr>
                    <w:t>2018</w:t>
                  </w:r>
                </w:p>
              </w:tc>
              <w:tc>
                <w:tcPr>
                  <w:tcW w:w="1706" w:type="dxa"/>
                </w:tcPr>
                <w:p w14:paraId="6601056C" w14:textId="64349651" w:rsidR="00BB318E" w:rsidRPr="007149E7" w:rsidRDefault="00BB318E" w:rsidP="00F96F9E">
                  <w:pPr>
                    <w:ind w:right="91" w:firstLine="0"/>
                    <w:jc w:val="center"/>
                    <w:rPr>
                      <w:b/>
                      <w:sz w:val="28"/>
                      <w:szCs w:val="28"/>
                      <w:lang w:val="ro-MD"/>
                    </w:rPr>
                  </w:pPr>
                  <w:r w:rsidRPr="007149E7">
                    <w:rPr>
                      <w:b/>
                      <w:sz w:val="28"/>
                      <w:szCs w:val="28"/>
                      <w:lang w:val="ro-MD"/>
                    </w:rPr>
                    <w:t>2019</w:t>
                  </w:r>
                </w:p>
              </w:tc>
              <w:tc>
                <w:tcPr>
                  <w:tcW w:w="1707" w:type="dxa"/>
                </w:tcPr>
                <w:p w14:paraId="5039DE92" w14:textId="1B43536F" w:rsidR="00BB318E" w:rsidRPr="007149E7" w:rsidRDefault="00BB318E" w:rsidP="00F96F9E">
                  <w:pPr>
                    <w:ind w:right="91" w:firstLine="0"/>
                    <w:jc w:val="center"/>
                    <w:rPr>
                      <w:b/>
                      <w:sz w:val="28"/>
                      <w:szCs w:val="28"/>
                      <w:lang w:val="ro-MD"/>
                    </w:rPr>
                  </w:pPr>
                  <w:r w:rsidRPr="007149E7">
                    <w:rPr>
                      <w:b/>
                      <w:sz w:val="28"/>
                      <w:szCs w:val="28"/>
                      <w:lang w:val="ro-MD"/>
                    </w:rPr>
                    <w:t>2020</w:t>
                  </w:r>
                </w:p>
              </w:tc>
              <w:tc>
                <w:tcPr>
                  <w:tcW w:w="1707" w:type="dxa"/>
                </w:tcPr>
                <w:p w14:paraId="571C54D0" w14:textId="729E783A" w:rsidR="00BB318E" w:rsidRPr="007149E7" w:rsidRDefault="00BB318E" w:rsidP="00F96F9E">
                  <w:pPr>
                    <w:ind w:right="91" w:firstLine="0"/>
                    <w:jc w:val="center"/>
                    <w:rPr>
                      <w:b/>
                      <w:sz w:val="28"/>
                      <w:szCs w:val="28"/>
                      <w:lang w:val="ro-MD"/>
                    </w:rPr>
                  </w:pPr>
                  <w:r w:rsidRPr="007149E7">
                    <w:rPr>
                      <w:b/>
                      <w:sz w:val="28"/>
                      <w:szCs w:val="28"/>
                      <w:lang w:val="ro-MD"/>
                    </w:rPr>
                    <w:t>2021</w:t>
                  </w:r>
                </w:p>
              </w:tc>
              <w:tc>
                <w:tcPr>
                  <w:tcW w:w="1707" w:type="dxa"/>
                </w:tcPr>
                <w:p w14:paraId="74EE9E3B" w14:textId="1486EDF6" w:rsidR="00BB318E" w:rsidRPr="007149E7" w:rsidRDefault="00BB318E" w:rsidP="00F96F9E">
                  <w:pPr>
                    <w:ind w:right="91" w:firstLine="0"/>
                    <w:jc w:val="center"/>
                    <w:rPr>
                      <w:b/>
                      <w:sz w:val="28"/>
                      <w:szCs w:val="28"/>
                      <w:lang w:val="ro-MD"/>
                    </w:rPr>
                  </w:pPr>
                  <w:r w:rsidRPr="007149E7">
                    <w:rPr>
                      <w:b/>
                      <w:sz w:val="28"/>
                      <w:szCs w:val="28"/>
                      <w:lang w:val="ro-MD"/>
                    </w:rPr>
                    <w:t>2022</w:t>
                  </w:r>
                </w:p>
              </w:tc>
            </w:tr>
            <w:tr w:rsidR="00BB318E" w14:paraId="7644A651" w14:textId="77777777" w:rsidTr="00BB318E">
              <w:tc>
                <w:tcPr>
                  <w:tcW w:w="1706" w:type="dxa"/>
                </w:tcPr>
                <w:p w14:paraId="523D2AAE" w14:textId="77777777" w:rsidR="00BB318E" w:rsidRPr="00F96F9E" w:rsidRDefault="00BB318E" w:rsidP="00C75CFB">
                  <w:pPr>
                    <w:ind w:right="91" w:firstLine="0"/>
                    <w:rPr>
                      <w:b/>
                      <w:sz w:val="28"/>
                      <w:szCs w:val="28"/>
                      <w:lang w:val="ro-MD"/>
                    </w:rPr>
                  </w:pPr>
                  <w:r w:rsidRPr="00F96F9E">
                    <w:rPr>
                      <w:b/>
                      <w:sz w:val="28"/>
                      <w:szCs w:val="28"/>
                      <w:lang w:val="ro-MD"/>
                    </w:rPr>
                    <w:t>Total persoane decedate</w:t>
                  </w:r>
                </w:p>
                <w:p w14:paraId="4029541F" w14:textId="517F748F" w:rsidR="00BB318E" w:rsidRDefault="00BB318E" w:rsidP="00C75CFB">
                  <w:pPr>
                    <w:ind w:right="91" w:firstLine="0"/>
                    <w:rPr>
                      <w:sz w:val="28"/>
                      <w:szCs w:val="28"/>
                      <w:lang w:val="ro-MD"/>
                    </w:rPr>
                  </w:pPr>
                  <w:r>
                    <w:rPr>
                      <w:sz w:val="28"/>
                      <w:szCs w:val="28"/>
                      <w:lang w:val="ro-MD"/>
                    </w:rPr>
                    <w:t>Inclusiv pe tipuri de infracțiuni</w:t>
                  </w:r>
                </w:p>
              </w:tc>
              <w:tc>
                <w:tcPr>
                  <w:tcW w:w="1706" w:type="dxa"/>
                </w:tcPr>
                <w:p w14:paraId="0DDFB45B" w14:textId="77777777" w:rsidR="00F96F9E" w:rsidRPr="007149E7" w:rsidRDefault="00F96F9E" w:rsidP="00F96F9E">
                  <w:pPr>
                    <w:ind w:right="91" w:firstLine="0"/>
                    <w:jc w:val="center"/>
                    <w:rPr>
                      <w:b/>
                      <w:i/>
                      <w:sz w:val="28"/>
                      <w:szCs w:val="28"/>
                      <w:lang w:val="ro-MD"/>
                    </w:rPr>
                  </w:pPr>
                </w:p>
                <w:p w14:paraId="352729A2" w14:textId="77777777" w:rsidR="00F96F9E" w:rsidRPr="007149E7" w:rsidRDefault="00F96F9E" w:rsidP="00F96F9E">
                  <w:pPr>
                    <w:ind w:right="91" w:firstLine="0"/>
                    <w:jc w:val="center"/>
                    <w:rPr>
                      <w:b/>
                      <w:i/>
                      <w:sz w:val="28"/>
                      <w:szCs w:val="28"/>
                      <w:lang w:val="ro-MD"/>
                    </w:rPr>
                  </w:pPr>
                </w:p>
                <w:p w14:paraId="0C8D014E" w14:textId="5A16BB95" w:rsidR="00BB318E" w:rsidRPr="007149E7" w:rsidRDefault="00BB318E" w:rsidP="00F96F9E">
                  <w:pPr>
                    <w:ind w:right="91" w:firstLine="0"/>
                    <w:jc w:val="center"/>
                    <w:rPr>
                      <w:b/>
                      <w:i/>
                      <w:sz w:val="28"/>
                      <w:szCs w:val="28"/>
                      <w:lang w:val="ro-MD"/>
                    </w:rPr>
                  </w:pPr>
                  <w:r w:rsidRPr="007149E7">
                    <w:rPr>
                      <w:b/>
                      <w:i/>
                      <w:sz w:val="28"/>
                      <w:szCs w:val="28"/>
                      <w:lang w:val="ro-MD"/>
                    </w:rPr>
                    <w:t>608</w:t>
                  </w:r>
                </w:p>
              </w:tc>
              <w:tc>
                <w:tcPr>
                  <w:tcW w:w="1706" w:type="dxa"/>
                </w:tcPr>
                <w:p w14:paraId="33714B1E" w14:textId="77777777" w:rsidR="00F96F9E" w:rsidRPr="007149E7" w:rsidRDefault="00F96F9E" w:rsidP="00F96F9E">
                  <w:pPr>
                    <w:ind w:right="91" w:firstLine="0"/>
                    <w:jc w:val="center"/>
                    <w:rPr>
                      <w:b/>
                      <w:i/>
                      <w:sz w:val="28"/>
                      <w:szCs w:val="28"/>
                      <w:lang w:val="ro-MD"/>
                    </w:rPr>
                  </w:pPr>
                </w:p>
                <w:p w14:paraId="7D18EA86" w14:textId="77777777" w:rsidR="00F96F9E" w:rsidRPr="007149E7" w:rsidRDefault="00F96F9E" w:rsidP="00F96F9E">
                  <w:pPr>
                    <w:ind w:right="91" w:firstLine="0"/>
                    <w:jc w:val="center"/>
                    <w:rPr>
                      <w:b/>
                      <w:i/>
                      <w:sz w:val="28"/>
                      <w:szCs w:val="28"/>
                      <w:lang w:val="ro-MD"/>
                    </w:rPr>
                  </w:pPr>
                </w:p>
                <w:p w14:paraId="1877D139" w14:textId="1C5B7EB7" w:rsidR="00BB318E" w:rsidRPr="007149E7" w:rsidRDefault="00BB318E" w:rsidP="00F96F9E">
                  <w:pPr>
                    <w:ind w:right="91" w:firstLine="0"/>
                    <w:jc w:val="center"/>
                    <w:rPr>
                      <w:b/>
                      <w:i/>
                      <w:sz w:val="28"/>
                      <w:szCs w:val="28"/>
                      <w:lang w:val="ro-MD"/>
                    </w:rPr>
                  </w:pPr>
                  <w:r w:rsidRPr="007149E7">
                    <w:rPr>
                      <w:b/>
                      <w:i/>
                      <w:sz w:val="28"/>
                      <w:szCs w:val="28"/>
                      <w:lang w:val="ro-MD"/>
                    </w:rPr>
                    <w:t>620</w:t>
                  </w:r>
                </w:p>
              </w:tc>
              <w:tc>
                <w:tcPr>
                  <w:tcW w:w="1707" w:type="dxa"/>
                </w:tcPr>
                <w:p w14:paraId="11B936A5" w14:textId="77777777" w:rsidR="00F96F9E" w:rsidRPr="007149E7" w:rsidRDefault="00F96F9E" w:rsidP="00F96F9E">
                  <w:pPr>
                    <w:ind w:right="91" w:firstLine="0"/>
                    <w:jc w:val="center"/>
                    <w:rPr>
                      <w:b/>
                      <w:i/>
                      <w:sz w:val="28"/>
                      <w:szCs w:val="28"/>
                      <w:lang w:val="ro-MD"/>
                    </w:rPr>
                  </w:pPr>
                </w:p>
                <w:p w14:paraId="79E75A1D" w14:textId="77777777" w:rsidR="00F96F9E" w:rsidRPr="007149E7" w:rsidRDefault="00F96F9E" w:rsidP="00F96F9E">
                  <w:pPr>
                    <w:ind w:right="91" w:firstLine="0"/>
                    <w:jc w:val="center"/>
                    <w:rPr>
                      <w:b/>
                      <w:i/>
                      <w:sz w:val="28"/>
                      <w:szCs w:val="28"/>
                      <w:lang w:val="ro-MD"/>
                    </w:rPr>
                  </w:pPr>
                </w:p>
                <w:p w14:paraId="47A240E9" w14:textId="09721DA1" w:rsidR="00BB318E" w:rsidRPr="007149E7" w:rsidRDefault="00BB318E" w:rsidP="00F96F9E">
                  <w:pPr>
                    <w:ind w:right="91" w:firstLine="0"/>
                    <w:jc w:val="center"/>
                    <w:rPr>
                      <w:b/>
                      <w:i/>
                      <w:sz w:val="28"/>
                      <w:szCs w:val="28"/>
                      <w:lang w:val="ro-MD"/>
                    </w:rPr>
                  </w:pPr>
                  <w:r w:rsidRPr="007149E7">
                    <w:rPr>
                      <w:b/>
                      <w:i/>
                      <w:sz w:val="28"/>
                      <w:szCs w:val="28"/>
                      <w:lang w:val="ro-MD"/>
                    </w:rPr>
                    <w:t>490</w:t>
                  </w:r>
                </w:p>
              </w:tc>
              <w:tc>
                <w:tcPr>
                  <w:tcW w:w="1707" w:type="dxa"/>
                </w:tcPr>
                <w:p w14:paraId="2CF42DF7" w14:textId="77777777" w:rsidR="00F96F9E" w:rsidRPr="007149E7" w:rsidRDefault="00F96F9E" w:rsidP="00F96F9E">
                  <w:pPr>
                    <w:ind w:right="91" w:firstLine="0"/>
                    <w:jc w:val="center"/>
                    <w:rPr>
                      <w:b/>
                      <w:i/>
                      <w:sz w:val="28"/>
                      <w:szCs w:val="28"/>
                      <w:lang w:val="ro-MD"/>
                    </w:rPr>
                  </w:pPr>
                </w:p>
                <w:p w14:paraId="031E9D55" w14:textId="77777777" w:rsidR="00F96F9E" w:rsidRPr="007149E7" w:rsidRDefault="00F96F9E" w:rsidP="00F96F9E">
                  <w:pPr>
                    <w:ind w:right="91" w:firstLine="0"/>
                    <w:jc w:val="center"/>
                    <w:rPr>
                      <w:b/>
                      <w:i/>
                      <w:sz w:val="28"/>
                      <w:szCs w:val="28"/>
                      <w:lang w:val="ro-MD"/>
                    </w:rPr>
                  </w:pPr>
                </w:p>
                <w:p w14:paraId="36A1163E" w14:textId="2E941CB8" w:rsidR="00BB318E" w:rsidRPr="007149E7" w:rsidRDefault="00BB318E" w:rsidP="00F96F9E">
                  <w:pPr>
                    <w:ind w:right="91" w:firstLine="0"/>
                    <w:jc w:val="center"/>
                    <w:rPr>
                      <w:b/>
                      <w:i/>
                      <w:sz w:val="28"/>
                      <w:szCs w:val="28"/>
                      <w:lang w:val="ro-MD"/>
                    </w:rPr>
                  </w:pPr>
                  <w:r w:rsidRPr="007149E7">
                    <w:rPr>
                      <w:b/>
                      <w:i/>
                      <w:sz w:val="28"/>
                      <w:szCs w:val="28"/>
                      <w:lang w:val="ro-MD"/>
                    </w:rPr>
                    <w:t>436</w:t>
                  </w:r>
                </w:p>
              </w:tc>
              <w:tc>
                <w:tcPr>
                  <w:tcW w:w="1707" w:type="dxa"/>
                </w:tcPr>
                <w:p w14:paraId="6A32467F" w14:textId="77777777" w:rsidR="00F96F9E" w:rsidRPr="007149E7" w:rsidRDefault="00F96F9E" w:rsidP="00F96F9E">
                  <w:pPr>
                    <w:ind w:right="91" w:firstLine="0"/>
                    <w:jc w:val="center"/>
                    <w:rPr>
                      <w:b/>
                      <w:i/>
                      <w:sz w:val="28"/>
                      <w:szCs w:val="28"/>
                      <w:lang w:val="ro-MD"/>
                    </w:rPr>
                  </w:pPr>
                </w:p>
                <w:p w14:paraId="6F83FFBE" w14:textId="77777777" w:rsidR="00F96F9E" w:rsidRPr="007149E7" w:rsidRDefault="00F96F9E" w:rsidP="00F96F9E">
                  <w:pPr>
                    <w:ind w:right="91" w:firstLine="0"/>
                    <w:jc w:val="center"/>
                    <w:rPr>
                      <w:b/>
                      <w:i/>
                      <w:sz w:val="28"/>
                      <w:szCs w:val="28"/>
                      <w:lang w:val="ro-MD"/>
                    </w:rPr>
                  </w:pPr>
                </w:p>
                <w:p w14:paraId="5CDF1C11" w14:textId="25C77298" w:rsidR="00BB318E" w:rsidRPr="007149E7" w:rsidRDefault="00BB318E" w:rsidP="00F96F9E">
                  <w:pPr>
                    <w:ind w:right="91" w:firstLine="0"/>
                    <w:jc w:val="center"/>
                    <w:rPr>
                      <w:b/>
                      <w:i/>
                      <w:sz w:val="28"/>
                      <w:szCs w:val="28"/>
                      <w:lang w:val="ro-MD"/>
                    </w:rPr>
                  </w:pPr>
                  <w:r w:rsidRPr="007149E7">
                    <w:rPr>
                      <w:b/>
                      <w:i/>
                      <w:sz w:val="28"/>
                      <w:szCs w:val="28"/>
                      <w:lang w:val="ro-MD"/>
                    </w:rPr>
                    <w:t>416</w:t>
                  </w:r>
                </w:p>
              </w:tc>
            </w:tr>
            <w:tr w:rsidR="00BB318E" w14:paraId="50416FAA" w14:textId="77777777" w:rsidTr="00BB318E">
              <w:tc>
                <w:tcPr>
                  <w:tcW w:w="1706" w:type="dxa"/>
                </w:tcPr>
                <w:p w14:paraId="228EF6CF" w14:textId="32405F32" w:rsidR="00BB318E" w:rsidRDefault="00BB318E" w:rsidP="00C75CFB">
                  <w:pPr>
                    <w:ind w:right="91" w:firstLine="0"/>
                    <w:rPr>
                      <w:sz w:val="28"/>
                      <w:szCs w:val="28"/>
                      <w:lang w:val="ro-MD"/>
                    </w:rPr>
                  </w:pPr>
                  <w:r>
                    <w:rPr>
                      <w:sz w:val="28"/>
                      <w:szCs w:val="28"/>
                      <w:lang w:val="ro-MD"/>
                    </w:rPr>
                    <w:t>Excepțional de grave</w:t>
                  </w:r>
                </w:p>
              </w:tc>
              <w:tc>
                <w:tcPr>
                  <w:tcW w:w="1706" w:type="dxa"/>
                </w:tcPr>
                <w:p w14:paraId="619F267C" w14:textId="401B3F82" w:rsidR="00BB318E" w:rsidRPr="007149E7" w:rsidRDefault="00BB318E" w:rsidP="00F96F9E">
                  <w:pPr>
                    <w:ind w:right="91" w:firstLine="0"/>
                    <w:jc w:val="center"/>
                    <w:rPr>
                      <w:i/>
                      <w:sz w:val="28"/>
                      <w:szCs w:val="28"/>
                      <w:lang w:val="ro-MD"/>
                    </w:rPr>
                  </w:pPr>
                  <w:r w:rsidRPr="007149E7">
                    <w:rPr>
                      <w:i/>
                      <w:sz w:val="28"/>
                      <w:szCs w:val="28"/>
                      <w:lang w:val="ro-MD"/>
                    </w:rPr>
                    <w:t>80</w:t>
                  </w:r>
                </w:p>
              </w:tc>
              <w:tc>
                <w:tcPr>
                  <w:tcW w:w="1706" w:type="dxa"/>
                </w:tcPr>
                <w:p w14:paraId="31944CBC" w14:textId="3767A96F" w:rsidR="00BB318E" w:rsidRPr="007149E7" w:rsidRDefault="00BB318E" w:rsidP="00F96F9E">
                  <w:pPr>
                    <w:ind w:right="91" w:firstLine="0"/>
                    <w:jc w:val="center"/>
                    <w:rPr>
                      <w:i/>
                      <w:sz w:val="28"/>
                      <w:szCs w:val="28"/>
                      <w:lang w:val="ro-MD"/>
                    </w:rPr>
                  </w:pPr>
                  <w:r w:rsidRPr="007149E7">
                    <w:rPr>
                      <w:i/>
                      <w:sz w:val="28"/>
                      <w:szCs w:val="28"/>
                      <w:lang w:val="ro-MD"/>
                    </w:rPr>
                    <w:t>82</w:t>
                  </w:r>
                </w:p>
              </w:tc>
              <w:tc>
                <w:tcPr>
                  <w:tcW w:w="1707" w:type="dxa"/>
                </w:tcPr>
                <w:p w14:paraId="215096D3" w14:textId="72826F23" w:rsidR="00BB318E" w:rsidRPr="007149E7" w:rsidRDefault="00BB318E" w:rsidP="00F96F9E">
                  <w:pPr>
                    <w:ind w:right="91" w:firstLine="0"/>
                    <w:jc w:val="center"/>
                    <w:rPr>
                      <w:i/>
                      <w:sz w:val="28"/>
                      <w:szCs w:val="28"/>
                      <w:lang w:val="ro-MD"/>
                    </w:rPr>
                  </w:pPr>
                  <w:r w:rsidRPr="007149E7">
                    <w:rPr>
                      <w:i/>
                      <w:sz w:val="28"/>
                      <w:szCs w:val="28"/>
                      <w:lang w:val="ro-MD"/>
                    </w:rPr>
                    <w:t>74</w:t>
                  </w:r>
                </w:p>
              </w:tc>
              <w:tc>
                <w:tcPr>
                  <w:tcW w:w="1707" w:type="dxa"/>
                </w:tcPr>
                <w:p w14:paraId="2BB6DDEB" w14:textId="291C103E" w:rsidR="00BB318E" w:rsidRPr="007149E7" w:rsidRDefault="00BB318E" w:rsidP="00F96F9E">
                  <w:pPr>
                    <w:ind w:right="91" w:firstLine="0"/>
                    <w:jc w:val="center"/>
                    <w:rPr>
                      <w:i/>
                      <w:sz w:val="28"/>
                      <w:szCs w:val="28"/>
                      <w:lang w:val="ro-MD"/>
                    </w:rPr>
                  </w:pPr>
                  <w:r w:rsidRPr="007149E7">
                    <w:rPr>
                      <w:i/>
                      <w:sz w:val="28"/>
                      <w:szCs w:val="28"/>
                      <w:lang w:val="ro-MD"/>
                    </w:rPr>
                    <w:t>45</w:t>
                  </w:r>
                </w:p>
              </w:tc>
              <w:tc>
                <w:tcPr>
                  <w:tcW w:w="1707" w:type="dxa"/>
                </w:tcPr>
                <w:p w14:paraId="216C3BDE" w14:textId="2995CE20" w:rsidR="00BB318E" w:rsidRPr="007149E7" w:rsidRDefault="00BB318E" w:rsidP="00F96F9E">
                  <w:pPr>
                    <w:ind w:right="91" w:firstLine="0"/>
                    <w:jc w:val="center"/>
                    <w:rPr>
                      <w:i/>
                      <w:sz w:val="28"/>
                      <w:szCs w:val="28"/>
                      <w:lang w:val="ro-MD"/>
                    </w:rPr>
                  </w:pPr>
                  <w:r w:rsidRPr="007149E7">
                    <w:rPr>
                      <w:i/>
                      <w:sz w:val="28"/>
                      <w:szCs w:val="28"/>
                      <w:lang w:val="ro-MD"/>
                    </w:rPr>
                    <w:t>61</w:t>
                  </w:r>
                </w:p>
              </w:tc>
            </w:tr>
            <w:tr w:rsidR="00BB318E" w14:paraId="4D099499" w14:textId="77777777" w:rsidTr="00BB318E">
              <w:tc>
                <w:tcPr>
                  <w:tcW w:w="1706" w:type="dxa"/>
                </w:tcPr>
                <w:p w14:paraId="689E0B04" w14:textId="1689DA13" w:rsidR="00BB318E" w:rsidRDefault="00BB318E" w:rsidP="00C75CFB">
                  <w:pPr>
                    <w:ind w:right="91" w:firstLine="0"/>
                    <w:rPr>
                      <w:sz w:val="28"/>
                      <w:szCs w:val="28"/>
                      <w:lang w:val="ro-MD"/>
                    </w:rPr>
                  </w:pPr>
                  <w:r>
                    <w:rPr>
                      <w:sz w:val="28"/>
                      <w:szCs w:val="28"/>
                      <w:lang w:val="ro-MD"/>
                    </w:rPr>
                    <w:t>Deosebit de grave</w:t>
                  </w:r>
                </w:p>
              </w:tc>
              <w:tc>
                <w:tcPr>
                  <w:tcW w:w="1706" w:type="dxa"/>
                </w:tcPr>
                <w:p w14:paraId="12198C98" w14:textId="66CBDBF9" w:rsidR="00BB318E" w:rsidRPr="007149E7" w:rsidRDefault="00BB318E" w:rsidP="00F96F9E">
                  <w:pPr>
                    <w:ind w:right="91" w:firstLine="0"/>
                    <w:jc w:val="center"/>
                    <w:rPr>
                      <w:i/>
                      <w:sz w:val="28"/>
                      <w:szCs w:val="28"/>
                      <w:lang w:val="ro-MD"/>
                    </w:rPr>
                  </w:pPr>
                  <w:r w:rsidRPr="007149E7">
                    <w:rPr>
                      <w:i/>
                      <w:sz w:val="28"/>
                      <w:szCs w:val="28"/>
                      <w:lang w:val="ro-MD"/>
                    </w:rPr>
                    <w:t>124</w:t>
                  </w:r>
                </w:p>
              </w:tc>
              <w:tc>
                <w:tcPr>
                  <w:tcW w:w="1706" w:type="dxa"/>
                </w:tcPr>
                <w:p w14:paraId="79336B85" w14:textId="60186447" w:rsidR="00BB318E" w:rsidRPr="007149E7" w:rsidRDefault="00BB318E" w:rsidP="00F96F9E">
                  <w:pPr>
                    <w:ind w:right="91" w:firstLine="0"/>
                    <w:jc w:val="center"/>
                    <w:rPr>
                      <w:i/>
                      <w:sz w:val="28"/>
                      <w:szCs w:val="28"/>
                      <w:lang w:val="ro-MD"/>
                    </w:rPr>
                  </w:pPr>
                  <w:r w:rsidRPr="007149E7">
                    <w:rPr>
                      <w:i/>
                      <w:sz w:val="28"/>
                      <w:szCs w:val="28"/>
                      <w:lang w:val="ro-MD"/>
                    </w:rPr>
                    <w:t>123</w:t>
                  </w:r>
                </w:p>
              </w:tc>
              <w:tc>
                <w:tcPr>
                  <w:tcW w:w="1707" w:type="dxa"/>
                </w:tcPr>
                <w:p w14:paraId="44B0D862" w14:textId="75BD83A1" w:rsidR="00BB318E" w:rsidRPr="007149E7" w:rsidRDefault="00BB318E" w:rsidP="00F96F9E">
                  <w:pPr>
                    <w:ind w:right="91" w:firstLine="0"/>
                    <w:jc w:val="center"/>
                    <w:rPr>
                      <w:i/>
                      <w:sz w:val="28"/>
                      <w:szCs w:val="28"/>
                      <w:lang w:val="ro-MD"/>
                    </w:rPr>
                  </w:pPr>
                  <w:r w:rsidRPr="007149E7">
                    <w:rPr>
                      <w:i/>
                      <w:sz w:val="28"/>
                      <w:szCs w:val="28"/>
                      <w:lang w:val="ro-MD"/>
                    </w:rPr>
                    <w:t>118</w:t>
                  </w:r>
                </w:p>
              </w:tc>
              <w:tc>
                <w:tcPr>
                  <w:tcW w:w="1707" w:type="dxa"/>
                </w:tcPr>
                <w:p w14:paraId="4F6A063C" w14:textId="0F83ED66" w:rsidR="00BB318E" w:rsidRPr="007149E7" w:rsidRDefault="00BB318E" w:rsidP="00F96F9E">
                  <w:pPr>
                    <w:ind w:right="91" w:firstLine="0"/>
                    <w:jc w:val="center"/>
                    <w:rPr>
                      <w:i/>
                      <w:sz w:val="28"/>
                      <w:szCs w:val="28"/>
                      <w:lang w:val="ro-MD"/>
                    </w:rPr>
                  </w:pPr>
                  <w:r w:rsidRPr="007149E7">
                    <w:rPr>
                      <w:i/>
                      <w:sz w:val="28"/>
                      <w:szCs w:val="28"/>
                      <w:lang w:val="ro-MD"/>
                    </w:rPr>
                    <w:t>116</w:t>
                  </w:r>
                </w:p>
              </w:tc>
              <w:tc>
                <w:tcPr>
                  <w:tcW w:w="1707" w:type="dxa"/>
                </w:tcPr>
                <w:p w14:paraId="317E1572" w14:textId="044D280E" w:rsidR="00BB318E" w:rsidRPr="007149E7" w:rsidRDefault="00BB318E" w:rsidP="00F96F9E">
                  <w:pPr>
                    <w:ind w:right="91" w:firstLine="0"/>
                    <w:jc w:val="center"/>
                    <w:rPr>
                      <w:i/>
                      <w:sz w:val="28"/>
                      <w:szCs w:val="28"/>
                      <w:lang w:val="ro-MD"/>
                    </w:rPr>
                  </w:pPr>
                  <w:r w:rsidRPr="007149E7">
                    <w:rPr>
                      <w:i/>
                      <w:sz w:val="28"/>
                      <w:szCs w:val="28"/>
                      <w:lang w:val="ro-MD"/>
                    </w:rPr>
                    <w:t>77</w:t>
                  </w:r>
                </w:p>
              </w:tc>
            </w:tr>
            <w:tr w:rsidR="00BB318E" w14:paraId="11B5E050" w14:textId="77777777" w:rsidTr="00BB318E">
              <w:tc>
                <w:tcPr>
                  <w:tcW w:w="1706" w:type="dxa"/>
                </w:tcPr>
                <w:p w14:paraId="1AC0837E" w14:textId="7BF8F4D4" w:rsidR="00BB318E" w:rsidRDefault="00BB318E" w:rsidP="00C75CFB">
                  <w:pPr>
                    <w:ind w:right="91" w:firstLine="0"/>
                    <w:rPr>
                      <w:sz w:val="28"/>
                      <w:szCs w:val="28"/>
                      <w:lang w:val="ro-MD"/>
                    </w:rPr>
                  </w:pPr>
                  <w:r>
                    <w:rPr>
                      <w:sz w:val="28"/>
                      <w:szCs w:val="28"/>
                      <w:lang w:val="ro-MD"/>
                    </w:rPr>
                    <w:t>Grave</w:t>
                  </w:r>
                </w:p>
              </w:tc>
              <w:tc>
                <w:tcPr>
                  <w:tcW w:w="1706" w:type="dxa"/>
                </w:tcPr>
                <w:p w14:paraId="66813085" w14:textId="5764D80B" w:rsidR="00BB318E" w:rsidRPr="007149E7" w:rsidRDefault="00BB318E" w:rsidP="00F96F9E">
                  <w:pPr>
                    <w:ind w:right="91" w:firstLine="0"/>
                    <w:jc w:val="center"/>
                    <w:rPr>
                      <w:i/>
                      <w:sz w:val="28"/>
                      <w:szCs w:val="28"/>
                      <w:lang w:val="ro-MD"/>
                    </w:rPr>
                  </w:pPr>
                  <w:r w:rsidRPr="007149E7">
                    <w:rPr>
                      <w:i/>
                      <w:sz w:val="28"/>
                      <w:szCs w:val="28"/>
                      <w:lang w:val="ro-MD"/>
                    </w:rPr>
                    <w:t>275</w:t>
                  </w:r>
                </w:p>
              </w:tc>
              <w:tc>
                <w:tcPr>
                  <w:tcW w:w="1706" w:type="dxa"/>
                </w:tcPr>
                <w:p w14:paraId="052F3D8E" w14:textId="7DCBBB68" w:rsidR="00BB318E" w:rsidRPr="007149E7" w:rsidRDefault="00BB318E" w:rsidP="00F96F9E">
                  <w:pPr>
                    <w:ind w:right="91" w:firstLine="0"/>
                    <w:jc w:val="center"/>
                    <w:rPr>
                      <w:i/>
                      <w:sz w:val="28"/>
                      <w:szCs w:val="28"/>
                      <w:lang w:val="ro-MD"/>
                    </w:rPr>
                  </w:pPr>
                  <w:r w:rsidRPr="007149E7">
                    <w:rPr>
                      <w:i/>
                      <w:sz w:val="28"/>
                      <w:szCs w:val="28"/>
                      <w:lang w:val="ro-MD"/>
                    </w:rPr>
                    <w:t>271</w:t>
                  </w:r>
                </w:p>
              </w:tc>
              <w:tc>
                <w:tcPr>
                  <w:tcW w:w="1707" w:type="dxa"/>
                </w:tcPr>
                <w:p w14:paraId="00591EE5" w14:textId="06128D31" w:rsidR="00BB318E" w:rsidRPr="007149E7" w:rsidRDefault="00BB318E" w:rsidP="00F96F9E">
                  <w:pPr>
                    <w:ind w:right="91" w:firstLine="0"/>
                    <w:jc w:val="center"/>
                    <w:rPr>
                      <w:i/>
                      <w:sz w:val="28"/>
                      <w:szCs w:val="28"/>
                      <w:lang w:val="ro-MD"/>
                    </w:rPr>
                  </w:pPr>
                  <w:r w:rsidRPr="007149E7">
                    <w:rPr>
                      <w:i/>
                      <w:sz w:val="28"/>
                      <w:szCs w:val="28"/>
                      <w:lang w:val="ro-MD"/>
                    </w:rPr>
                    <w:t>226</w:t>
                  </w:r>
                </w:p>
              </w:tc>
              <w:tc>
                <w:tcPr>
                  <w:tcW w:w="1707" w:type="dxa"/>
                </w:tcPr>
                <w:p w14:paraId="7602F468" w14:textId="5DA52AD8" w:rsidR="00BB318E" w:rsidRPr="007149E7" w:rsidRDefault="00BB318E" w:rsidP="00F96F9E">
                  <w:pPr>
                    <w:ind w:right="91" w:firstLine="0"/>
                    <w:jc w:val="center"/>
                    <w:rPr>
                      <w:i/>
                      <w:sz w:val="28"/>
                      <w:szCs w:val="28"/>
                      <w:lang w:val="ro-MD"/>
                    </w:rPr>
                  </w:pPr>
                  <w:r w:rsidRPr="007149E7">
                    <w:rPr>
                      <w:i/>
                      <w:sz w:val="28"/>
                      <w:szCs w:val="28"/>
                      <w:lang w:val="ro-MD"/>
                    </w:rPr>
                    <w:t>215</w:t>
                  </w:r>
                </w:p>
              </w:tc>
              <w:tc>
                <w:tcPr>
                  <w:tcW w:w="1707" w:type="dxa"/>
                </w:tcPr>
                <w:p w14:paraId="6A6722FB" w14:textId="7FB9F6F5" w:rsidR="00BB318E" w:rsidRPr="007149E7" w:rsidRDefault="00BB318E" w:rsidP="00F96F9E">
                  <w:pPr>
                    <w:ind w:right="91" w:firstLine="0"/>
                    <w:jc w:val="center"/>
                    <w:rPr>
                      <w:i/>
                      <w:sz w:val="28"/>
                      <w:szCs w:val="28"/>
                      <w:lang w:val="ro-MD"/>
                    </w:rPr>
                  </w:pPr>
                  <w:r w:rsidRPr="007149E7">
                    <w:rPr>
                      <w:i/>
                      <w:sz w:val="28"/>
                      <w:szCs w:val="28"/>
                      <w:lang w:val="ro-MD"/>
                    </w:rPr>
                    <w:t>196</w:t>
                  </w:r>
                </w:p>
              </w:tc>
            </w:tr>
            <w:tr w:rsidR="00BB318E" w14:paraId="575266CF" w14:textId="77777777" w:rsidTr="00BB318E">
              <w:tc>
                <w:tcPr>
                  <w:tcW w:w="1706" w:type="dxa"/>
                </w:tcPr>
                <w:p w14:paraId="02144744" w14:textId="41F68774" w:rsidR="00BB318E" w:rsidRDefault="00BB318E" w:rsidP="00C75CFB">
                  <w:pPr>
                    <w:ind w:right="91" w:firstLine="0"/>
                    <w:rPr>
                      <w:sz w:val="28"/>
                      <w:szCs w:val="28"/>
                      <w:lang w:val="ro-MD"/>
                    </w:rPr>
                  </w:pPr>
                  <w:r>
                    <w:rPr>
                      <w:sz w:val="28"/>
                      <w:szCs w:val="28"/>
                      <w:lang w:val="ro-MD"/>
                    </w:rPr>
                    <w:t>Mai puțin grave și ușoare</w:t>
                  </w:r>
                </w:p>
              </w:tc>
              <w:tc>
                <w:tcPr>
                  <w:tcW w:w="1706" w:type="dxa"/>
                </w:tcPr>
                <w:p w14:paraId="5EFEAF07" w14:textId="444FB69E" w:rsidR="00BB318E" w:rsidRPr="007149E7" w:rsidRDefault="00BB318E" w:rsidP="00F96F9E">
                  <w:pPr>
                    <w:ind w:right="91" w:firstLine="0"/>
                    <w:jc w:val="center"/>
                    <w:rPr>
                      <w:i/>
                      <w:sz w:val="28"/>
                      <w:szCs w:val="28"/>
                      <w:lang w:val="ro-MD"/>
                    </w:rPr>
                  </w:pPr>
                  <w:r w:rsidRPr="007149E7">
                    <w:rPr>
                      <w:i/>
                      <w:sz w:val="28"/>
                      <w:szCs w:val="28"/>
                      <w:lang w:val="ro-MD"/>
                    </w:rPr>
                    <w:t>129</w:t>
                  </w:r>
                </w:p>
              </w:tc>
              <w:tc>
                <w:tcPr>
                  <w:tcW w:w="1706" w:type="dxa"/>
                </w:tcPr>
                <w:p w14:paraId="6B8D89A4" w14:textId="5C1EC716" w:rsidR="00BB318E" w:rsidRPr="007149E7" w:rsidRDefault="00BB318E" w:rsidP="00F96F9E">
                  <w:pPr>
                    <w:ind w:right="91" w:firstLine="0"/>
                    <w:jc w:val="center"/>
                    <w:rPr>
                      <w:i/>
                      <w:sz w:val="28"/>
                      <w:szCs w:val="28"/>
                      <w:lang w:val="ro-MD"/>
                    </w:rPr>
                  </w:pPr>
                  <w:r w:rsidRPr="007149E7">
                    <w:rPr>
                      <w:i/>
                      <w:sz w:val="28"/>
                      <w:szCs w:val="28"/>
                      <w:lang w:val="ro-MD"/>
                    </w:rPr>
                    <w:t>144</w:t>
                  </w:r>
                </w:p>
              </w:tc>
              <w:tc>
                <w:tcPr>
                  <w:tcW w:w="1707" w:type="dxa"/>
                </w:tcPr>
                <w:p w14:paraId="2FE65137" w14:textId="5E3B2EEB" w:rsidR="00BB318E" w:rsidRPr="007149E7" w:rsidRDefault="00BB318E" w:rsidP="00F96F9E">
                  <w:pPr>
                    <w:ind w:right="91" w:firstLine="0"/>
                    <w:jc w:val="center"/>
                    <w:rPr>
                      <w:i/>
                      <w:sz w:val="28"/>
                      <w:szCs w:val="28"/>
                      <w:lang w:val="ro-MD"/>
                    </w:rPr>
                  </w:pPr>
                  <w:r w:rsidRPr="007149E7">
                    <w:rPr>
                      <w:i/>
                      <w:sz w:val="28"/>
                      <w:szCs w:val="28"/>
                      <w:lang w:val="ro-MD"/>
                    </w:rPr>
                    <w:t>72</w:t>
                  </w:r>
                </w:p>
              </w:tc>
              <w:tc>
                <w:tcPr>
                  <w:tcW w:w="1707" w:type="dxa"/>
                </w:tcPr>
                <w:p w14:paraId="31C66F8B" w14:textId="1D41D702" w:rsidR="00BB318E" w:rsidRPr="007149E7" w:rsidRDefault="00BB318E" w:rsidP="00F96F9E">
                  <w:pPr>
                    <w:ind w:right="91" w:firstLine="0"/>
                    <w:jc w:val="center"/>
                    <w:rPr>
                      <w:i/>
                      <w:sz w:val="28"/>
                      <w:szCs w:val="28"/>
                      <w:lang w:val="ro-MD"/>
                    </w:rPr>
                  </w:pPr>
                  <w:r w:rsidRPr="007149E7">
                    <w:rPr>
                      <w:i/>
                      <w:sz w:val="28"/>
                      <w:szCs w:val="28"/>
                      <w:lang w:val="ro-MD"/>
                    </w:rPr>
                    <w:t>60</w:t>
                  </w:r>
                </w:p>
              </w:tc>
              <w:tc>
                <w:tcPr>
                  <w:tcW w:w="1707" w:type="dxa"/>
                </w:tcPr>
                <w:p w14:paraId="24B1E2B1" w14:textId="5BA1BB65" w:rsidR="00BB318E" w:rsidRPr="007149E7" w:rsidRDefault="00BB318E" w:rsidP="00F96F9E">
                  <w:pPr>
                    <w:ind w:right="91" w:firstLine="0"/>
                    <w:jc w:val="center"/>
                    <w:rPr>
                      <w:i/>
                      <w:sz w:val="28"/>
                      <w:szCs w:val="28"/>
                      <w:lang w:val="ro-MD"/>
                    </w:rPr>
                  </w:pPr>
                  <w:r w:rsidRPr="007149E7">
                    <w:rPr>
                      <w:i/>
                      <w:sz w:val="28"/>
                      <w:szCs w:val="28"/>
                      <w:lang w:val="ro-MD"/>
                    </w:rPr>
                    <w:t>82</w:t>
                  </w:r>
                </w:p>
              </w:tc>
            </w:tr>
          </w:tbl>
          <w:p w14:paraId="5D8C38AE" w14:textId="77777777" w:rsidR="00C75CFB" w:rsidRDefault="00C75CFB" w:rsidP="00EA28B1">
            <w:pPr>
              <w:ind w:right="91" w:firstLine="0"/>
              <w:rPr>
                <w:sz w:val="28"/>
                <w:szCs w:val="28"/>
                <w:lang w:val="ro-MD"/>
              </w:rPr>
            </w:pPr>
          </w:p>
          <w:p w14:paraId="79CF6ED1" w14:textId="07F53ADA" w:rsidR="00243A81" w:rsidRDefault="00243A81" w:rsidP="00B61E93">
            <w:pPr>
              <w:ind w:left="86" w:right="91" w:firstLine="425"/>
              <w:rPr>
                <w:sz w:val="28"/>
                <w:szCs w:val="28"/>
                <w:lang w:val="ro-MD"/>
              </w:rPr>
            </w:pPr>
            <w:r>
              <w:rPr>
                <w:sz w:val="28"/>
                <w:szCs w:val="28"/>
                <w:lang w:val="ro-MD"/>
              </w:rPr>
              <w:t>Conform unor date publicate pe pagina web oficială a INTERPOL,</w:t>
            </w:r>
            <w:r w:rsidR="00BB7467">
              <w:rPr>
                <w:rStyle w:val="aa"/>
                <w:sz w:val="28"/>
                <w:szCs w:val="28"/>
                <w:lang w:val="ro-MD"/>
              </w:rPr>
              <w:t xml:space="preserve"> </w:t>
            </w:r>
            <w:r w:rsidR="00BB7467">
              <w:rPr>
                <w:rStyle w:val="aa"/>
                <w:sz w:val="28"/>
                <w:szCs w:val="28"/>
                <w:lang w:val="ro-MD"/>
              </w:rPr>
              <w:footnoteReference w:id="12"/>
            </w:r>
            <w:r>
              <w:rPr>
                <w:sz w:val="28"/>
                <w:szCs w:val="28"/>
                <w:lang w:val="ro-MD"/>
              </w:rPr>
              <w:t xml:space="preserve"> Republica </w:t>
            </w:r>
            <w:r w:rsidRPr="00243A81">
              <w:rPr>
                <w:sz w:val="28"/>
                <w:szCs w:val="28"/>
                <w:lang w:val="ro-MD"/>
              </w:rPr>
              <w:t xml:space="preserve">Moldova se confruntă cu provocări serioase de securitate, de la frauda documentelor de </w:t>
            </w:r>
            <w:r w:rsidRPr="00243A81">
              <w:rPr>
                <w:sz w:val="28"/>
                <w:szCs w:val="28"/>
                <w:lang w:val="ro-MD"/>
              </w:rPr>
              <w:lastRenderedPageBreak/>
              <w:t>călătorie și crime împotriva copiilor, prin traficul de persoane și arme de foc, până la contrabanda cu materiale chimice, biologice, radiologic</w:t>
            </w:r>
            <w:r>
              <w:rPr>
                <w:sz w:val="28"/>
                <w:szCs w:val="28"/>
                <w:lang w:val="ro-MD"/>
              </w:rPr>
              <w:t>e, nucleare și explozive</w:t>
            </w:r>
            <w:r w:rsidRPr="00243A81">
              <w:rPr>
                <w:sz w:val="28"/>
                <w:szCs w:val="28"/>
                <w:lang w:val="ro-MD"/>
              </w:rPr>
              <w:t>. Țara a servit și ca un coridor de tranzit pentru luptătorii st</w:t>
            </w:r>
            <w:r>
              <w:rPr>
                <w:sz w:val="28"/>
                <w:szCs w:val="28"/>
                <w:lang w:val="ro-MD"/>
              </w:rPr>
              <w:t>răini. Situată chiar la vecinătate cu Uniunea</w:t>
            </w:r>
            <w:r w:rsidRPr="00243A81">
              <w:rPr>
                <w:sz w:val="28"/>
                <w:szCs w:val="28"/>
                <w:lang w:val="ro-MD"/>
              </w:rPr>
              <w:t xml:space="preserve"> Europe</w:t>
            </w:r>
            <w:r w:rsidR="00B7424A">
              <w:rPr>
                <w:sz w:val="28"/>
                <w:szCs w:val="28"/>
                <w:lang w:val="ro-MD"/>
              </w:rPr>
              <w:t>a</w:t>
            </w:r>
            <w:r w:rsidRPr="00243A81">
              <w:rPr>
                <w:sz w:val="28"/>
                <w:szCs w:val="28"/>
                <w:lang w:val="ro-MD"/>
              </w:rPr>
              <w:t>n</w:t>
            </w:r>
            <w:r w:rsidR="00B7424A">
              <w:rPr>
                <w:sz w:val="28"/>
                <w:szCs w:val="28"/>
                <w:lang w:val="ro-MD"/>
              </w:rPr>
              <w:t>ă</w:t>
            </w:r>
            <w:r w:rsidRPr="00243A81">
              <w:rPr>
                <w:sz w:val="28"/>
                <w:szCs w:val="28"/>
                <w:lang w:val="ro-MD"/>
              </w:rPr>
              <w:t>, locația geografică a</w:t>
            </w:r>
            <w:r>
              <w:rPr>
                <w:sz w:val="28"/>
                <w:szCs w:val="28"/>
                <w:lang w:val="ro-MD"/>
              </w:rPr>
              <w:t xml:space="preserve"> Republicii Moldova</w:t>
            </w:r>
            <w:r w:rsidRPr="00243A81">
              <w:rPr>
                <w:sz w:val="28"/>
                <w:szCs w:val="28"/>
                <w:lang w:val="ro-MD"/>
              </w:rPr>
              <w:t xml:space="preserve"> este atractivă pentru grupurile internaționale de crimă organizată care doresc să introducă ilegal mărfuri ilegale între Europa și Asia. Printre amenințările emergente din cauza conflictului din Ucraina, vedem traficanți de persoane și contrabandiști care profită de populațiile vulnerabile </w:t>
            </w:r>
            <w:r>
              <w:rPr>
                <w:sz w:val="28"/>
                <w:szCs w:val="28"/>
                <w:lang w:val="ro-MD"/>
              </w:rPr>
              <w:t>la diferite puncte de trecere a frontierei. Traficul de ființe umane</w:t>
            </w:r>
            <w:r w:rsidRPr="00243A81">
              <w:rPr>
                <w:sz w:val="28"/>
                <w:szCs w:val="28"/>
                <w:lang w:val="ro-MD"/>
              </w:rPr>
              <w:t xml:space="preserve"> în</w:t>
            </w:r>
            <w:r>
              <w:rPr>
                <w:sz w:val="28"/>
                <w:szCs w:val="28"/>
                <w:lang w:val="ro-MD"/>
              </w:rPr>
              <w:t xml:space="preserve"> Republica</w:t>
            </w:r>
            <w:r w:rsidRPr="00243A81">
              <w:rPr>
                <w:sz w:val="28"/>
                <w:szCs w:val="28"/>
                <w:lang w:val="ro-MD"/>
              </w:rPr>
              <w:t xml:space="preserve"> Moldova cuprinde atât traficul intern, cât și traficul transfrontalier în scopul exploatării sexuale și prin muncă. Copiii și minorii neînsoțiți sunt deosebit de vulnerabili la exploatarea d</w:t>
            </w:r>
            <w:r>
              <w:rPr>
                <w:sz w:val="28"/>
                <w:szCs w:val="28"/>
                <w:lang w:val="ro-MD"/>
              </w:rPr>
              <w:t>e către traficanți și organizatorii de migrație ilegală</w:t>
            </w:r>
            <w:r w:rsidRPr="00243A81">
              <w:rPr>
                <w:sz w:val="28"/>
                <w:szCs w:val="28"/>
                <w:lang w:val="ro-MD"/>
              </w:rPr>
              <w:t xml:space="preserve">. Crima organizată are un impact negativ asupra regiunilor întregi și produce cantități semnificative de venituri și </w:t>
            </w:r>
            <w:r w:rsidR="00570F71">
              <w:rPr>
                <w:sz w:val="28"/>
                <w:szCs w:val="28"/>
                <w:lang w:val="ro-MD"/>
              </w:rPr>
              <w:t>câștiguri</w:t>
            </w:r>
            <w:r w:rsidRPr="00243A81">
              <w:rPr>
                <w:sz w:val="28"/>
                <w:szCs w:val="28"/>
                <w:lang w:val="ro-MD"/>
              </w:rPr>
              <w:t xml:space="preserve"> ilicite. Fluxurile financiare ilicite au cauzat daune semnificative economiei, societății și dezvoltării în </w:t>
            </w:r>
            <w:r w:rsidR="00A96DD7">
              <w:rPr>
                <w:sz w:val="28"/>
                <w:szCs w:val="28"/>
                <w:lang w:val="ro-MD"/>
              </w:rPr>
              <w:t xml:space="preserve">Republica </w:t>
            </w:r>
            <w:r w:rsidRPr="00243A81">
              <w:rPr>
                <w:sz w:val="28"/>
                <w:szCs w:val="28"/>
                <w:lang w:val="ro-MD"/>
              </w:rPr>
              <w:t>Moldova. Grupurile de crimă organizată folosesc adesea veniturile obținute în mod ilicit generate de o infracțiune pentru a finanța și sponsoriza alte infracțiuni grave.</w:t>
            </w:r>
          </w:p>
          <w:p w14:paraId="65695F7F" w14:textId="2F5595CF" w:rsidR="00BB7467" w:rsidRDefault="003766F8" w:rsidP="00EA28B1">
            <w:pPr>
              <w:ind w:left="86" w:right="91" w:firstLine="425"/>
              <w:rPr>
                <w:sz w:val="28"/>
                <w:szCs w:val="28"/>
                <w:lang w:val="ro-MD"/>
              </w:rPr>
            </w:pPr>
            <w:r>
              <w:rPr>
                <w:sz w:val="28"/>
                <w:szCs w:val="28"/>
                <w:lang w:val="ro-MD"/>
              </w:rPr>
              <w:t xml:space="preserve">La nivelul UE, de exemplu numai la forma de criminalitate traficul de ființe umane conform datelor </w:t>
            </w:r>
            <w:r w:rsidR="00EA28B1">
              <w:rPr>
                <w:sz w:val="28"/>
                <w:szCs w:val="28"/>
                <w:lang w:val="ro-MD"/>
              </w:rPr>
              <w:t>apărute la</w:t>
            </w:r>
            <w:r>
              <w:rPr>
                <w:sz w:val="28"/>
                <w:szCs w:val="28"/>
                <w:lang w:val="ro-MD"/>
              </w:rPr>
              <w:t xml:space="preserve"> 9 februarie 2023, a crescut cu 10 % și a ajuns la 59% în țările UE în rândul total de victime ale acestui flagel.</w:t>
            </w:r>
            <w:r>
              <w:rPr>
                <w:rStyle w:val="aa"/>
                <w:sz w:val="28"/>
                <w:szCs w:val="28"/>
                <w:lang w:val="ro-MD"/>
              </w:rPr>
              <w:footnoteReference w:id="13"/>
            </w:r>
            <w:r w:rsidR="00B61E93">
              <w:rPr>
                <w:sz w:val="28"/>
                <w:szCs w:val="28"/>
                <w:lang w:val="ro-MD"/>
              </w:rPr>
              <w:t xml:space="preserve"> </w:t>
            </w:r>
            <w:r w:rsidR="007A16A4">
              <w:rPr>
                <w:sz w:val="28"/>
                <w:szCs w:val="28"/>
                <w:lang w:val="ro-MD"/>
              </w:rPr>
              <w:t>(a</w:t>
            </w:r>
            <w:r w:rsidR="00B61E93">
              <w:rPr>
                <w:sz w:val="28"/>
                <w:szCs w:val="28"/>
                <w:lang w:val="ro-MD"/>
              </w:rPr>
              <w:t xml:space="preserve"> se vedea figura nr.3</w:t>
            </w:r>
            <w:r w:rsidR="007A16A4">
              <w:rPr>
                <w:sz w:val="28"/>
                <w:szCs w:val="28"/>
                <w:lang w:val="ro-MD"/>
              </w:rPr>
              <w:t>)</w:t>
            </w:r>
            <w:r w:rsidR="00B61E93">
              <w:rPr>
                <w:sz w:val="28"/>
                <w:szCs w:val="28"/>
                <w:lang w:val="ro-MD"/>
              </w:rPr>
              <w:t>.</w:t>
            </w:r>
          </w:p>
          <w:p w14:paraId="0160F2A1" w14:textId="5F96617A" w:rsidR="007A16A4" w:rsidRDefault="007A16A4" w:rsidP="00EA28B1">
            <w:pPr>
              <w:ind w:left="86" w:right="91" w:firstLine="425"/>
              <w:rPr>
                <w:sz w:val="28"/>
                <w:szCs w:val="28"/>
                <w:lang w:val="ro-MD"/>
              </w:rPr>
            </w:pPr>
          </w:p>
          <w:p w14:paraId="272667A1" w14:textId="29932463" w:rsidR="007A16A4" w:rsidRDefault="007A16A4" w:rsidP="00EA28B1">
            <w:pPr>
              <w:ind w:left="86" w:right="91" w:firstLine="425"/>
              <w:rPr>
                <w:sz w:val="28"/>
                <w:szCs w:val="28"/>
                <w:lang w:val="ro-MD"/>
              </w:rPr>
            </w:pPr>
          </w:p>
          <w:p w14:paraId="0CE7C53B" w14:textId="70771C08" w:rsidR="007A16A4" w:rsidRDefault="007A16A4" w:rsidP="00EA28B1">
            <w:pPr>
              <w:ind w:left="86" w:right="91" w:firstLine="425"/>
              <w:rPr>
                <w:sz w:val="28"/>
                <w:szCs w:val="28"/>
                <w:lang w:val="ro-MD"/>
              </w:rPr>
            </w:pPr>
          </w:p>
          <w:p w14:paraId="247B4556" w14:textId="4F0A879B" w:rsidR="007A16A4" w:rsidRDefault="007A16A4" w:rsidP="00EA28B1">
            <w:pPr>
              <w:ind w:left="86" w:right="91" w:firstLine="425"/>
              <w:rPr>
                <w:sz w:val="28"/>
                <w:szCs w:val="28"/>
                <w:lang w:val="ro-MD"/>
              </w:rPr>
            </w:pPr>
          </w:p>
          <w:p w14:paraId="620113C2" w14:textId="11C9B1F9" w:rsidR="007A16A4" w:rsidRDefault="007A16A4" w:rsidP="00EA28B1">
            <w:pPr>
              <w:ind w:left="86" w:right="91" w:firstLine="425"/>
              <w:rPr>
                <w:sz w:val="28"/>
                <w:szCs w:val="28"/>
                <w:lang w:val="ro-MD"/>
              </w:rPr>
            </w:pPr>
          </w:p>
          <w:p w14:paraId="01BD4AA5" w14:textId="29E51903" w:rsidR="007A16A4" w:rsidRDefault="007A16A4" w:rsidP="00EA28B1">
            <w:pPr>
              <w:ind w:left="86" w:right="91" w:firstLine="425"/>
              <w:rPr>
                <w:sz w:val="28"/>
                <w:szCs w:val="28"/>
                <w:lang w:val="ro-MD"/>
              </w:rPr>
            </w:pPr>
          </w:p>
          <w:p w14:paraId="54FD447B" w14:textId="394C6EEC" w:rsidR="007A16A4" w:rsidRDefault="007A16A4" w:rsidP="00EA28B1">
            <w:pPr>
              <w:ind w:left="86" w:right="91" w:firstLine="425"/>
              <w:rPr>
                <w:sz w:val="28"/>
                <w:szCs w:val="28"/>
                <w:lang w:val="ro-MD"/>
              </w:rPr>
            </w:pPr>
          </w:p>
          <w:p w14:paraId="444825EE" w14:textId="756964F5" w:rsidR="007A16A4" w:rsidRDefault="007A16A4" w:rsidP="00EA28B1">
            <w:pPr>
              <w:ind w:left="86" w:right="91" w:firstLine="425"/>
              <w:rPr>
                <w:sz w:val="28"/>
                <w:szCs w:val="28"/>
                <w:lang w:val="ro-MD"/>
              </w:rPr>
            </w:pPr>
          </w:p>
          <w:p w14:paraId="67530E80" w14:textId="264666FD" w:rsidR="007A16A4" w:rsidRDefault="007A16A4" w:rsidP="00EA28B1">
            <w:pPr>
              <w:ind w:left="86" w:right="91" w:firstLine="425"/>
              <w:rPr>
                <w:sz w:val="28"/>
                <w:szCs w:val="28"/>
                <w:lang w:val="ro-MD"/>
              </w:rPr>
            </w:pPr>
          </w:p>
          <w:p w14:paraId="75E9CC47" w14:textId="62CCEAD0" w:rsidR="007A16A4" w:rsidRDefault="007A16A4" w:rsidP="00EA28B1">
            <w:pPr>
              <w:ind w:left="86" w:right="91" w:firstLine="425"/>
              <w:rPr>
                <w:sz w:val="28"/>
                <w:szCs w:val="28"/>
                <w:lang w:val="ro-MD"/>
              </w:rPr>
            </w:pPr>
          </w:p>
          <w:p w14:paraId="6A592B4A" w14:textId="0574265D" w:rsidR="007A16A4" w:rsidRDefault="007A16A4" w:rsidP="00EA28B1">
            <w:pPr>
              <w:ind w:left="86" w:right="91" w:firstLine="425"/>
              <w:rPr>
                <w:sz w:val="28"/>
                <w:szCs w:val="28"/>
                <w:lang w:val="ro-MD"/>
              </w:rPr>
            </w:pPr>
          </w:p>
          <w:p w14:paraId="53F0675F" w14:textId="5351656B" w:rsidR="007A16A4" w:rsidRDefault="007A16A4" w:rsidP="00EA28B1">
            <w:pPr>
              <w:ind w:left="86" w:right="91" w:firstLine="425"/>
              <w:rPr>
                <w:sz w:val="28"/>
                <w:szCs w:val="28"/>
                <w:lang w:val="ro-MD"/>
              </w:rPr>
            </w:pPr>
          </w:p>
          <w:p w14:paraId="74AC9462" w14:textId="66A6455B" w:rsidR="007A16A4" w:rsidRDefault="007A16A4" w:rsidP="00EA28B1">
            <w:pPr>
              <w:ind w:left="86" w:right="91" w:firstLine="425"/>
              <w:rPr>
                <w:sz w:val="28"/>
                <w:szCs w:val="28"/>
                <w:lang w:val="ro-MD"/>
              </w:rPr>
            </w:pPr>
          </w:p>
          <w:p w14:paraId="13BFA222" w14:textId="184CA047" w:rsidR="007A16A4" w:rsidRDefault="007A16A4" w:rsidP="00EA28B1">
            <w:pPr>
              <w:ind w:left="86" w:right="91" w:firstLine="425"/>
              <w:rPr>
                <w:sz w:val="28"/>
                <w:szCs w:val="28"/>
                <w:lang w:val="ro-MD"/>
              </w:rPr>
            </w:pPr>
          </w:p>
          <w:p w14:paraId="4EAD7CF6" w14:textId="54A7A573" w:rsidR="007A16A4" w:rsidRDefault="007A16A4" w:rsidP="00EA28B1">
            <w:pPr>
              <w:ind w:left="86" w:right="91" w:firstLine="425"/>
              <w:rPr>
                <w:sz w:val="28"/>
                <w:szCs w:val="28"/>
                <w:lang w:val="ro-MD"/>
              </w:rPr>
            </w:pPr>
          </w:p>
          <w:p w14:paraId="3E8311B5" w14:textId="77777777" w:rsidR="007A16A4" w:rsidRDefault="007A16A4" w:rsidP="00EA28B1">
            <w:pPr>
              <w:ind w:left="86" w:right="91" w:firstLine="425"/>
              <w:rPr>
                <w:sz w:val="28"/>
                <w:szCs w:val="28"/>
                <w:lang w:val="ro-MD"/>
              </w:rPr>
            </w:pPr>
          </w:p>
          <w:p w14:paraId="55017768" w14:textId="77777777" w:rsidR="00B61E93" w:rsidRDefault="00B61E93" w:rsidP="00B61E93">
            <w:pPr>
              <w:ind w:left="86" w:right="91" w:firstLine="425"/>
              <w:rPr>
                <w:sz w:val="28"/>
                <w:szCs w:val="28"/>
                <w:lang w:val="ro-MD"/>
              </w:rPr>
            </w:pPr>
          </w:p>
          <w:p w14:paraId="33C9B7DE" w14:textId="0A575FC3" w:rsidR="00EA28B1" w:rsidRPr="00B61E93" w:rsidRDefault="00B61E93" w:rsidP="00B61E93">
            <w:pPr>
              <w:ind w:left="86" w:right="91" w:firstLine="425"/>
              <w:rPr>
                <w:i/>
                <w:iCs/>
                <w:sz w:val="28"/>
                <w:szCs w:val="28"/>
                <w:lang w:val="ro-MD"/>
              </w:rPr>
            </w:pPr>
            <w:r w:rsidRPr="00B61E93">
              <w:rPr>
                <w:i/>
                <w:iCs/>
                <w:sz w:val="28"/>
                <w:szCs w:val="28"/>
                <w:lang w:val="ro-MD"/>
              </w:rPr>
              <w:t>Figura nr. 3.</w:t>
            </w:r>
          </w:p>
          <w:p w14:paraId="5BD6B1B2" w14:textId="77777777" w:rsidR="00B61E93" w:rsidRDefault="00EA28B1" w:rsidP="00B61E93">
            <w:pPr>
              <w:ind w:left="31" w:right="91" w:firstLine="568"/>
              <w:rPr>
                <w:sz w:val="28"/>
                <w:szCs w:val="28"/>
                <w:lang w:val="ro-MD"/>
              </w:rPr>
            </w:pPr>
            <w:r>
              <w:rPr>
                <w:noProof/>
                <w:sz w:val="28"/>
                <w:szCs w:val="28"/>
                <w:lang w:val="ru-RU" w:eastAsia="ru-RU"/>
              </w:rPr>
              <w:lastRenderedPageBreak/>
              <w:drawing>
                <wp:inline distT="0" distB="0" distL="0" distR="0" wp14:anchorId="64BF5BAA" wp14:editId="6BDFB3C7">
                  <wp:extent cx="5819775" cy="37401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121" r="1613"/>
                          <a:stretch/>
                        </pic:blipFill>
                        <pic:spPr bwMode="auto">
                          <a:xfrm>
                            <a:off x="0" y="0"/>
                            <a:ext cx="5837794" cy="3751730"/>
                          </a:xfrm>
                          <a:prstGeom prst="rect">
                            <a:avLst/>
                          </a:prstGeom>
                          <a:noFill/>
                          <a:ln>
                            <a:noFill/>
                          </a:ln>
                          <a:extLst>
                            <a:ext uri="{53640926-AAD7-44D8-BBD7-CCE9431645EC}">
                              <a14:shadowObscured xmlns:a14="http://schemas.microsoft.com/office/drawing/2010/main"/>
                            </a:ext>
                          </a:extLst>
                        </pic:spPr>
                      </pic:pic>
                    </a:graphicData>
                  </a:graphic>
                </wp:inline>
              </w:drawing>
            </w:r>
            <w:r w:rsidR="00B61E93">
              <w:rPr>
                <w:sz w:val="28"/>
                <w:szCs w:val="28"/>
                <w:highlight w:val="yellow"/>
                <w:lang w:val="ro-MD"/>
              </w:rPr>
              <w:t xml:space="preserve">                </w:t>
            </w:r>
            <w:r w:rsidR="00B61E93">
              <w:rPr>
                <w:sz w:val="28"/>
                <w:szCs w:val="28"/>
                <w:lang w:val="ro-MD"/>
              </w:rPr>
              <w:t xml:space="preserve">   </w:t>
            </w:r>
          </w:p>
          <w:p w14:paraId="25DB4C07" w14:textId="25756875" w:rsidR="00EF7860" w:rsidRPr="008D21AA" w:rsidRDefault="004717E4" w:rsidP="00B61E93">
            <w:pPr>
              <w:ind w:left="31" w:right="91" w:firstLine="568"/>
              <w:rPr>
                <w:sz w:val="28"/>
                <w:szCs w:val="28"/>
                <w:lang w:val="ro-MD"/>
              </w:rPr>
            </w:pPr>
            <w:r w:rsidRPr="00B61E93">
              <w:rPr>
                <w:sz w:val="28"/>
                <w:szCs w:val="28"/>
                <w:lang w:val="ro-MD"/>
              </w:rPr>
              <w:t>Fără îndoială, schimbările geopolitice și consecințele războiului de agresiune al  Ucrainei vor avea un impact de durată asupra securității</w:t>
            </w:r>
            <w:r w:rsidR="007868AE" w:rsidRPr="00B61E93">
              <w:rPr>
                <w:sz w:val="28"/>
                <w:szCs w:val="28"/>
                <w:lang w:val="ro-MD"/>
              </w:rPr>
              <w:t>,</w:t>
            </w:r>
            <w:r w:rsidR="00DF0706" w:rsidRPr="00B61E93">
              <w:rPr>
                <w:sz w:val="28"/>
                <w:szCs w:val="28"/>
                <w:lang w:val="ro-MD"/>
              </w:rPr>
              <w:t xml:space="preserve"> nu numai a Republicii Moldova, dar și a</w:t>
            </w:r>
            <w:r w:rsidRPr="00B61E93">
              <w:rPr>
                <w:sz w:val="28"/>
                <w:szCs w:val="28"/>
                <w:lang w:val="ro-MD"/>
              </w:rPr>
              <w:t xml:space="preserve"> UE în anii următori</w:t>
            </w:r>
            <w:r w:rsidR="007A16A4">
              <w:rPr>
                <w:sz w:val="28"/>
                <w:szCs w:val="28"/>
                <w:lang w:val="ro-MD"/>
              </w:rPr>
              <w:t>,</w:t>
            </w:r>
            <w:r w:rsidR="00DF0706" w:rsidRPr="00B61E93">
              <w:rPr>
                <w:sz w:val="28"/>
                <w:szCs w:val="28"/>
                <w:lang w:val="ro-MD"/>
              </w:rPr>
              <w:t xml:space="preserve"> de aceea este necesar de a avea capacitatea de a răspunde prompt și hotărât noilor provocări și de a contracara riscuril</w:t>
            </w:r>
            <w:r w:rsidR="007A16A4">
              <w:rPr>
                <w:sz w:val="28"/>
                <w:szCs w:val="28"/>
                <w:lang w:val="ro-MD"/>
              </w:rPr>
              <w:t xml:space="preserve">e și </w:t>
            </w:r>
            <w:r w:rsidR="00DF0706" w:rsidRPr="00B61E93">
              <w:rPr>
                <w:sz w:val="28"/>
                <w:szCs w:val="28"/>
                <w:lang w:val="ro-MD"/>
              </w:rPr>
              <w:t>amenințările la adresa statului</w:t>
            </w:r>
            <w:r w:rsidR="00EF7860" w:rsidRPr="00B61E93">
              <w:rPr>
                <w:sz w:val="28"/>
                <w:szCs w:val="28"/>
                <w:lang w:val="ro-MD"/>
              </w:rPr>
              <w:t>.</w:t>
            </w:r>
          </w:p>
          <w:p w14:paraId="5B2B809F" w14:textId="7DDBD684" w:rsidR="007E1680" w:rsidRPr="008D21AA" w:rsidRDefault="001143A9" w:rsidP="001143A9">
            <w:pPr>
              <w:pStyle w:val="2"/>
              <w:tabs>
                <w:tab w:val="left" w:pos="858"/>
              </w:tabs>
              <w:ind w:right="52" w:firstLine="567"/>
              <w:jc w:val="both"/>
              <w:rPr>
                <w:sz w:val="28"/>
                <w:szCs w:val="28"/>
                <w:lang w:val="ro-MD"/>
              </w:rPr>
            </w:pPr>
            <w:r w:rsidRPr="008D21AA">
              <w:rPr>
                <w:sz w:val="28"/>
                <w:szCs w:val="28"/>
                <w:lang w:val="ro-MD"/>
              </w:rPr>
              <w:t>Colectarea și utilizarea API</w:t>
            </w:r>
            <w:r w:rsidR="007E1680" w:rsidRPr="008D21AA">
              <w:rPr>
                <w:sz w:val="28"/>
                <w:szCs w:val="28"/>
                <w:lang w:val="ro-MD"/>
              </w:rPr>
              <w:t>/PNR</w:t>
            </w:r>
            <w:r w:rsidRPr="008D21AA">
              <w:rPr>
                <w:sz w:val="28"/>
                <w:szCs w:val="28"/>
                <w:lang w:val="ro-MD"/>
              </w:rPr>
              <w:t xml:space="preserve"> permite identificarea persoanelor de interes înainte de a ajunge la punctul de trecere a frontierei și luarea unor decizii cu privire la modul în care ar putea fi prelucrate înainte de sosirea lor. De exemplu, o persoană care este căutată pentru activitate infracțională ar putea fi audiată la frontieră pentru a confirma că este persoana de interes, odată confirmată, aceasta poate fi arestată și efectuate măsurile necesare.</w:t>
            </w:r>
            <w:r w:rsidR="007E1680" w:rsidRPr="008D21AA">
              <w:rPr>
                <w:sz w:val="28"/>
                <w:szCs w:val="28"/>
                <w:lang w:val="ro-MD"/>
              </w:rPr>
              <w:t xml:space="preserve"> În plus, informațiile mai ample conținute în PNR permit realizarea profilurilor de risc. De exemplu: dacă un călător vine din America de Sud, singur, într-un zbor indirect, cu un pașaport relativ nou, pentru o ședere scurtă, dar are 3 bagaje fiecare cântărind 20 kg, acestea ar fi de obicei de interes pentru autoritățile competente, ar fi intervievat la frontieră și ar fi fost supus controlului în linia a doua. Călătorii care se potrivesc cu acest tip de profil au fost cunoscuți a fi implicați în contrabandă în trecut. Cunoașterea acestor informații înainte de sosirea fiecărui călător permite o mai bună planificare a activităților la frontieră, îmbunătățind eficacitatea și eficiența, inclusiv în răspunsul forțelor de ordine.</w:t>
            </w:r>
            <w:r w:rsidRPr="008D21AA">
              <w:rPr>
                <w:sz w:val="28"/>
                <w:szCs w:val="28"/>
                <w:lang w:val="ro-MD"/>
              </w:rPr>
              <w:t xml:space="preserve"> </w:t>
            </w:r>
            <w:r w:rsidR="007E1680" w:rsidRPr="008D21AA">
              <w:rPr>
                <w:sz w:val="28"/>
                <w:szCs w:val="28"/>
                <w:lang w:val="ro-MD"/>
              </w:rPr>
              <w:t>Alte exemple:</w:t>
            </w:r>
          </w:p>
          <w:p w14:paraId="2EF24D26" w14:textId="1105540A" w:rsidR="007E1680" w:rsidRPr="00BB7467" w:rsidRDefault="00133FA3" w:rsidP="001143A9">
            <w:pPr>
              <w:pStyle w:val="2"/>
              <w:tabs>
                <w:tab w:val="left" w:pos="858"/>
              </w:tabs>
              <w:ind w:right="52" w:firstLine="567"/>
              <w:jc w:val="both"/>
              <w:rPr>
                <w:i/>
                <w:sz w:val="28"/>
                <w:szCs w:val="28"/>
                <w:lang w:val="ro-MD"/>
              </w:rPr>
            </w:pPr>
            <w:r>
              <w:rPr>
                <w:sz w:val="28"/>
                <w:szCs w:val="28"/>
                <w:lang w:val="ro-MD"/>
              </w:rPr>
              <w:t xml:space="preserve">a) </w:t>
            </w:r>
            <w:r w:rsidRPr="00BB7467">
              <w:rPr>
                <w:i/>
                <w:sz w:val="28"/>
                <w:szCs w:val="28"/>
                <w:lang w:val="ro-MD"/>
              </w:rPr>
              <w:t>u</w:t>
            </w:r>
            <w:r w:rsidR="001143A9" w:rsidRPr="00BB7467">
              <w:rPr>
                <w:i/>
                <w:sz w:val="28"/>
                <w:szCs w:val="28"/>
                <w:lang w:val="ro-MD"/>
              </w:rPr>
              <w:t>n fugar condamnat la o pedeapsă de șase ani de închisoare pentru infracțiuni</w:t>
            </w:r>
            <w:r w:rsidR="001143A9" w:rsidRPr="008D21AA">
              <w:rPr>
                <w:sz w:val="28"/>
                <w:szCs w:val="28"/>
                <w:lang w:val="ro-MD"/>
              </w:rPr>
              <w:t xml:space="preserve"> </w:t>
            </w:r>
            <w:r w:rsidR="001143A9" w:rsidRPr="00BB7467">
              <w:rPr>
                <w:i/>
                <w:sz w:val="28"/>
                <w:szCs w:val="28"/>
                <w:lang w:val="ro-MD"/>
              </w:rPr>
              <w:t>legate de droguri a fost căutat de autorități. Prelucrarea datelor PNR, primite de Unitatea de Informații privind Pasagerii</w:t>
            </w:r>
            <w:r w:rsidRPr="00BB7467">
              <w:rPr>
                <w:i/>
                <w:sz w:val="28"/>
                <w:szCs w:val="28"/>
                <w:lang w:val="ro-MD"/>
              </w:rPr>
              <w:t xml:space="preserve"> (în continuare - </w:t>
            </w:r>
            <w:r w:rsidRPr="00BB7467">
              <w:rPr>
                <w:i/>
                <w:iCs/>
                <w:sz w:val="28"/>
                <w:szCs w:val="28"/>
                <w:lang w:val="ro-MD"/>
              </w:rPr>
              <w:t>UIP</w:t>
            </w:r>
            <w:r w:rsidRPr="00BB7467">
              <w:rPr>
                <w:i/>
                <w:sz w:val="28"/>
                <w:szCs w:val="28"/>
                <w:lang w:val="ro-MD"/>
              </w:rPr>
              <w:t>)</w:t>
            </w:r>
            <w:r w:rsidR="001143A9" w:rsidRPr="00BB7467">
              <w:rPr>
                <w:i/>
                <w:sz w:val="28"/>
                <w:szCs w:val="28"/>
                <w:lang w:val="ro-MD"/>
              </w:rPr>
              <w:t xml:space="preserve"> cu cel puțin 24 de ore înainte de plecarea zborului, a permis notificarea autorității relevante cu mult timp înainte și pregătirea pentru acțiuni înainte de sosirea avionului, provenit dintr-o țară non-UE. Individul a fost arestat imediat după sosire și adus în fața unui judecător.</w:t>
            </w:r>
            <w:r w:rsidR="006F7900" w:rsidRPr="00BB7467">
              <w:rPr>
                <w:rStyle w:val="aa"/>
                <w:i/>
                <w:sz w:val="28"/>
                <w:szCs w:val="28"/>
                <w:lang w:val="ro-MD"/>
              </w:rPr>
              <w:footnoteReference w:id="14"/>
            </w:r>
            <w:r w:rsidR="00A30CF8" w:rsidRPr="00BB7467">
              <w:rPr>
                <w:i/>
                <w:sz w:val="28"/>
                <w:szCs w:val="28"/>
                <w:lang w:val="ro-MD"/>
              </w:rPr>
              <w:t xml:space="preserve"> </w:t>
            </w:r>
            <w:r w:rsidR="007149E7" w:rsidRPr="00BB7467">
              <w:rPr>
                <w:i/>
                <w:sz w:val="28"/>
                <w:szCs w:val="28"/>
                <w:lang w:val="ro-MD"/>
              </w:rPr>
              <w:t xml:space="preserve"> </w:t>
            </w:r>
          </w:p>
          <w:p w14:paraId="2086682C" w14:textId="78C51349" w:rsidR="007E1680" w:rsidRPr="00BB7467" w:rsidRDefault="00133FA3" w:rsidP="001143A9">
            <w:pPr>
              <w:pStyle w:val="2"/>
              <w:tabs>
                <w:tab w:val="left" w:pos="858"/>
              </w:tabs>
              <w:ind w:right="52" w:firstLine="567"/>
              <w:jc w:val="both"/>
              <w:rPr>
                <w:i/>
                <w:sz w:val="28"/>
                <w:szCs w:val="28"/>
                <w:lang w:val="ro-MD"/>
              </w:rPr>
            </w:pPr>
            <w:r w:rsidRPr="00BB7467">
              <w:rPr>
                <w:i/>
                <w:sz w:val="28"/>
                <w:szCs w:val="28"/>
                <w:lang w:val="ro-MD"/>
              </w:rPr>
              <w:lastRenderedPageBreak/>
              <w:t>b) o</w:t>
            </w:r>
            <w:r w:rsidR="00A30CF8" w:rsidRPr="00BB7467">
              <w:rPr>
                <w:i/>
                <w:sz w:val="28"/>
                <w:szCs w:val="28"/>
                <w:lang w:val="ro-MD"/>
              </w:rPr>
              <w:t xml:space="preserve"> </w:t>
            </w:r>
            <w:r w:rsidRPr="00BB7467">
              <w:rPr>
                <w:i/>
                <w:sz w:val="28"/>
                <w:szCs w:val="28"/>
                <w:lang w:val="ro-MD"/>
              </w:rPr>
              <w:t>UIP</w:t>
            </w:r>
            <w:r w:rsidR="00A30CF8" w:rsidRPr="00BB7467">
              <w:rPr>
                <w:i/>
                <w:sz w:val="28"/>
                <w:szCs w:val="28"/>
                <w:lang w:val="ro-MD"/>
              </w:rPr>
              <w:t xml:space="preserve"> a transferat informații cu privire la modelele de călătorie suspecte ale persoanelor legate de o anumită companie către o unitate care se ocupă de crima organizată. Pe baza informațiilor furnizate de UIP, unitatea de crimă organizată a declanșat o anchetă privind activitățile unor persoane necunoscute anterior autorităților de aplicare a legii. Ancheta a scos la iveală implicarea lor în spălarea banilor și alte infracțiuni economice internaționale. </w:t>
            </w:r>
          </w:p>
          <w:p w14:paraId="5F5730C1" w14:textId="252B57C8" w:rsidR="005D26DB" w:rsidRPr="008D21AA" w:rsidRDefault="00133FA3" w:rsidP="001143A9">
            <w:pPr>
              <w:pStyle w:val="2"/>
              <w:tabs>
                <w:tab w:val="left" w:pos="858"/>
              </w:tabs>
              <w:ind w:right="52" w:firstLine="567"/>
              <w:jc w:val="both"/>
              <w:rPr>
                <w:sz w:val="28"/>
                <w:szCs w:val="28"/>
                <w:lang w:val="ro-MD"/>
              </w:rPr>
            </w:pPr>
            <w:r w:rsidRPr="00BB7467">
              <w:rPr>
                <w:i/>
                <w:sz w:val="28"/>
                <w:szCs w:val="28"/>
                <w:lang w:val="ro-MD"/>
              </w:rPr>
              <w:t>c) u</w:t>
            </w:r>
            <w:r w:rsidR="00A30CF8" w:rsidRPr="00BB7467">
              <w:rPr>
                <w:i/>
                <w:sz w:val="28"/>
                <w:szCs w:val="28"/>
                <w:lang w:val="ro-MD"/>
              </w:rPr>
              <w:t>tilizarea unor criterii pre</w:t>
            </w:r>
            <w:r w:rsidRPr="00BB7467">
              <w:rPr>
                <w:i/>
                <w:sz w:val="28"/>
                <w:szCs w:val="28"/>
                <w:lang w:val="ro-MD"/>
              </w:rPr>
              <w:t>stabilite</w:t>
            </w:r>
            <w:r w:rsidR="00A30CF8" w:rsidRPr="00BB7467">
              <w:rPr>
                <w:i/>
                <w:sz w:val="28"/>
                <w:szCs w:val="28"/>
                <w:lang w:val="ro-MD"/>
              </w:rPr>
              <w:t xml:space="preserve"> a indicat că o persoană ar putea călători într-o tabără de antrenament terorist. O analiză a istoricului de călătorie al persoanelor a relevat că persoana a călătorit la această destinație de mai multe ori înainte, încercând să ascundă destinația finală. Implicarea individului într-o organizație extremistă violentă, responsabilă pentru mai multe atacuri teroriste, a fost confirmată ulterior.</w:t>
            </w:r>
            <w:r w:rsidR="006F7900">
              <w:rPr>
                <w:rStyle w:val="aa"/>
                <w:sz w:val="28"/>
                <w:szCs w:val="28"/>
                <w:lang w:val="ro-MD"/>
              </w:rPr>
              <w:footnoteReference w:id="15"/>
            </w:r>
            <w:r w:rsidR="00264ECE" w:rsidRPr="008D21AA">
              <w:rPr>
                <w:sz w:val="28"/>
                <w:szCs w:val="28"/>
                <w:lang w:val="ro-MD"/>
              </w:rPr>
              <w:t xml:space="preserve"> </w:t>
            </w:r>
          </w:p>
          <w:p w14:paraId="2EF654F9" w14:textId="02E0BA4F" w:rsidR="00264ECE" w:rsidRDefault="00264ECE" w:rsidP="001143A9">
            <w:pPr>
              <w:pStyle w:val="2"/>
              <w:tabs>
                <w:tab w:val="left" w:pos="858"/>
              </w:tabs>
              <w:ind w:right="52" w:firstLine="567"/>
              <w:jc w:val="both"/>
              <w:rPr>
                <w:sz w:val="28"/>
                <w:szCs w:val="28"/>
                <w:lang w:val="ro-MD"/>
              </w:rPr>
            </w:pPr>
            <w:r w:rsidRPr="008D21AA">
              <w:rPr>
                <w:sz w:val="28"/>
                <w:szCs w:val="28"/>
                <w:lang w:val="ro-MD"/>
              </w:rPr>
              <w:t xml:space="preserve">Utilizarea datelor API permite persoanelor implicate în procesarea pasagerilor să fie mai </w:t>
            </w:r>
            <w:proofErr w:type="spellStart"/>
            <w:r w:rsidRPr="008D21AA">
              <w:rPr>
                <w:b/>
                <w:sz w:val="28"/>
                <w:szCs w:val="28"/>
                <w:lang w:val="ro-MD"/>
              </w:rPr>
              <w:t>proactive</w:t>
            </w:r>
            <w:proofErr w:type="spellEnd"/>
            <w:r w:rsidRPr="008D21AA">
              <w:rPr>
                <w:b/>
                <w:sz w:val="28"/>
                <w:szCs w:val="28"/>
                <w:lang w:val="ro-MD"/>
              </w:rPr>
              <w:t xml:space="preserve"> decât reactive</w:t>
            </w:r>
            <w:r w:rsidRPr="008D21AA">
              <w:rPr>
                <w:sz w:val="28"/>
                <w:szCs w:val="28"/>
                <w:lang w:val="ro-MD"/>
              </w:rPr>
              <w:t>. În prezent, prima dată când un polițist de frontieră sau un funcționar vamal știe despre un pasager</w:t>
            </w:r>
            <w:r w:rsidR="00133FA3">
              <w:rPr>
                <w:sz w:val="28"/>
                <w:szCs w:val="28"/>
                <w:lang w:val="ro-MD"/>
              </w:rPr>
              <w:t>,</w:t>
            </w:r>
            <w:r w:rsidRPr="008D21AA">
              <w:rPr>
                <w:sz w:val="28"/>
                <w:szCs w:val="28"/>
                <w:lang w:val="ro-MD"/>
              </w:rPr>
              <w:t xml:space="preserve"> este atunci când</w:t>
            </w:r>
            <w:r w:rsidR="00133FA3">
              <w:rPr>
                <w:sz w:val="28"/>
                <w:szCs w:val="28"/>
                <w:lang w:val="ro-MD"/>
              </w:rPr>
              <w:t xml:space="preserve"> pasagerul</w:t>
            </w:r>
            <w:r w:rsidRPr="008D21AA">
              <w:rPr>
                <w:sz w:val="28"/>
                <w:szCs w:val="28"/>
                <w:lang w:val="ro-MD"/>
              </w:rPr>
              <w:t xml:space="preserve"> se prezintă la frontieră. Datele API ajung înaintea pasagerilor, astfel încât riscul poate fi determinat pe fiecare zbor și pentru fiecare pasager înainte de a ajunge la graniță. Acest lucru le permite celor implicați în procesarea pasagerilor să efectueze verificări de identitate și documente asupra pasagerilor cu risc scăzut, concentrându-și în același timp atenția asupra pasagerilor care ar fi fost deja indicați a fi de interes. Este important de reținut că API este un instrument care ajută la controalele la frontieră, nu pentru a înlocui polițiștii de frontieră, funcționarii vamali și alți implicați în securizarea frontierei.</w:t>
            </w:r>
          </w:p>
          <w:p w14:paraId="5C16D98E" w14:textId="164240F1" w:rsidR="002765CB" w:rsidRPr="008D21AA" w:rsidRDefault="002765CB" w:rsidP="002765CB">
            <w:pPr>
              <w:pStyle w:val="2"/>
              <w:tabs>
                <w:tab w:val="left" w:pos="858"/>
              </w:tabs>
              <w:ind w:right="52" w:firstLine="567"/>
              <w:jc w:val="both"/>
              <w:rPr>
                <w:sz w:val="28"/>
                <w:szCs w:val="28"/>
                <w:lang w:val="ro-MD"/>
              </w:rPr>
            </w:pPr>
            <w:r>
              <w:rPr>
                <w:sz w:val="28"/>
                <w:szCs w:val="28"/>
                <w:lang w:val="ro-MD"/>
              </w:rPr>
              <w:t xml:space="preserve">Datele </w:t>
            </w:r>
            <w:r w:rsidRPr="002765CB">
              <w:rPr>
                <w:sz w:val="28"/>
                <w:szCs w:val="28"/>
                <w:lang w:val="ro-MD"/>
              </w:rPr>
              <w:t xml:space="preserve">API furnizează agențiilor de control al frontierei date care au fost obținute în mod tradițional la sosirea fizică a pasagerului și la prezentarea la un punct de </w:t>
            </w:r>
            <w:r>
              <w:rPr>
                <w:sz w:val="28"/>
                <w:szCs w:val="28"/>
                <w:lang w:val="ro-MD"/>
              </w:rPr>
              <w:t>trecere a frontierei</w:t>
            </w:r>
            <w:r w:rsidRPr="002765CB">
              <w:rPr>
                <w:sz w:val="28"/>
                <w:szCs w:val="28"/>
                <w:lang w:val="ro-MD"/>
              </w:rPr>
              <w:t xml:space="preserve">. </w:t>
            </w:r>
            <w:r>
              <w:rPr>
                <w:sz w:val="28"/>
                <w:szCs w:val="28"/>
                <w:lang w:val="ro-MD"/>
              </w:rPr>
              <w:t xml:space="preserve">Datele </w:t>
            </w:r>
            <w:r w:rsidRPr="002765CB">
              <w:rPr>
                <w:sz w:val="28"/>
                <w:szCs w:val="28"/>
                <w:lang w:val="ro-MD"/>
              </w:rPr>
              <w:t>API</w:t>
            </w:r>
            <w:r>
              <w:rPr>
                <w:sz w:val="28"/>
                <w:szCs w:val="28"/>
                <w:lang w:val="ro-MD"/>
              </w:rPr>
              <w:t>,</w:t>
            </w:r>
            <w:r w:rsidRPr="002765CB">
              <w:rPr>
                <w:sz w:val="28"/>
                <w:szCs w:val="28"/>
                <w:lang w:val="ro-MD"/>
              </w:rPr>
              <w:t xml:space="preserve"> în context</w:t>
            </w:r>
            <w:r>
              <w:rPr>
                <w:sz w:val="28"/>
                <w:szCs w:val="28"/>
                <w:lang w:val="ro-MD"/>
              </w:rPr>
              <w:t>,</w:t>
            </w:r>
            <w:r w:rsidRPr="002765CB">
              <w:rPr>
                <w:sz w:val="28"/>
                <w:szCs w:val="28"/>
                <w:lang w:val="ro-MD"/>
              </w:rPr>
              <w:t xml:space="preserve"> permit transmiterea datelor către agențiile de control la frontieră mai devreme în</w:t>
            </w:r>
            <w:r>
              <w:rPr>
                <w:sz w:val="28"/>
                <w:szCs w:val="28"/>
                <w:lang w:val="ro-MD"/>
              </w:rPr>
              <w:t xml:space="preserve"> </w:t>
            </w:r>
            <w:r w:rsidRPr="002765CB">
              <w:rPr>
                <w:sz w:val="28"/>
                <w:szCs w:val="28"/>
                <w:lang w:val="ro-MD"/>
              </w:rPr>
              <w:t>timp și prin mijloace electronice în scopul identificării pasagerilor care pot prezenta</w:t>
            </w:r>
            <w:r>
              <w:rPr>
                <w:sz w:val="28"/>
                <w:szCs w:val="28"/>
                <w:lang w:val="ro-MD"/>
              </w:rPr>
              <w:t xml:space="preserve"> un </w:t>
            </w:r>
            <w:r w:rsidRPr="002765CB">
              <w:rPr>
                <w:sz w:val="28"/>
                <w:szCs w:val="28"/>
                <w:lang w:val="ro-MD"/>
              </w:rPr>
              <w:t>risc. Agențiile de control la frontieră folosesc aceste informații în scopuri de screening și de direcționare</w:t>
            </w:r>
            <w:r>
              <w:rPr>
                <w:sz w:val="28"/>
                <w:szCs w:val="28"/>
                <w:lang w:val="ro-MD"/>
              </w:rPr>
              <w:t xml:space="preserve"> pentru a identifica</w:t>
            </w:r>
            <w:r w:rsidRPr="002765CB">
              <w:rPr>
                <w:sz w:val="28"/>
                <w:szCs w:val="28"/>
                <w:lang w:val="ro-MD"/>
              </w:rPr>
              <w:t xml:space="preserve"> pasagerii care sosesc și </w:t>
            </w:r>
            <w:r>
              <w:rPr>
                <w:sz w:val="28"/>
                <w:szCs w:val="28"/>
                <w:lang w:val="ro-MD"/>
              </w:rPr>
              <w:t>pleacă</w:t>
            </w:r>
            <w:r w:rsidR="00D70D19">
              <w:rPr>
                <w:sz w:val="28"/>
                <w:szCs w:val="28"/>
                <w:lang w:val="ro-MD"/>
              </w:rPr>
              <w:t>,</w:t>
            </w:r>
            <w:r>
              <w:rPr>
                <w:sz w:val="28"/>
                <w:szCs w:val="28"/>
                <w:lang w:val="ro-MD"/>
              </w:rPr>
              <w:t xml:space="preserve"> și</w:t>
            </w:r>
            <w:r w:rsidRPr="002765CB">
              <w:rPr>
                <w:sz w:val="28"/>
                <w:szCs w:val="28"/>
                <w:lang w:val="ro-MD"/>
              </w:rPr>
              <w:t xml:space="preserve"> care ar putea justifica un control suplimentar (adică, călătorii care prezintă cel mai mare risc pentru frontieră, aviație sau siguranța publică). În același timp, </w:t>
            </w:r>
            <w:r>
              <w:rPr>
                <w:sz w:val="28"/>
                <w:szCs w:val="28"/>
                <w:lang w:val="ro-MD"/>
              </w:rPr>
              <w:t xml:space="preserve">datele </w:t>
            </w:r>
            <w:r w:rsidRPr="002765CB">
              <w:rPr>
                <w:sz w:val="28"/>
                <w:szCs w:val="28"/>
                <w:lang w:val="ro-MD"/>
              </w:rPr>
              <w:t>API</w:t>
            </w:r>
            <w:r>
              <w:rPr>
                <w:sz w:val="28"/>
                <w:szCs w:val="28"/>
                <w:lang w:val="ro-MD"/>
              </w:rPr>
              <w:t xml:space="preserve"> </w:t>
            </w:r>
            <w:r w:rsidRPr="002765CB">
              <w:rPr>
                <w:sz w:val="28"/>
                <w:szCs w:val="28"/>
                <w:lang w:val="ro-MD"/>
              </w:rPr>
              <w:t>permit îmbunătățirea facilitării și a experienței călătorului, pe baza unei eliberări mai rapide a</w:t>
            </w:r>
            <w:r>
              <w:rPr>
                <w:sz w:val="28"/>
                <w:szCs w:val="28"/>
                <w:lang w:val="ro-MD"/>
              </w:rPr>
              <w:t xml:space="preserve"> </w:t>
            </w:r>
            <w:r w:rsidRPr="002765CB">
              <w:rPr>
                <w:sz w:val="28"/>
                <w:szCs w:val="28"/>
                <w:lang w:val="ro-MD"/>
              </w:rPr>
              <w:t>pasageri</w:t>
            </w:r>
            <w:r>
              <w:rPr>
                <w:sz w:val="28"/>
                <w:szCs w:val="28"/>
                <w:lang w:val="ro-MD"/>
              </w:rPr>
              <w:t>lor</w:t>
            </w:r>
            <w:r w:rsidRPr="002765CB">
              <w:rPr>
                <w:sz w:val="28"/>
                <w:szCs w:val="28"/>
                <w:lang w:val="ro-MD"/>
              </w:rPr>
              <w:t xml:space="preserve"> cu risc scăzut, conformitate îmbunătățită, timpi de inspecție redu</w:t>
            </w:r>
            <w:r>
              <w:rPr>
                <w:sz w:val="28"/>
                <w:szCs w:val="28"/>
                <w:lang w:val="ro-MD"/>
              </w:rPr>
              <w:t>ș</w:t>
            </w:r>
            <w:r w:rsidRPr="002765CB">
              <w:rPr>
                <w:sz w:val="28"/>
                <w:szCs w:val="28"/>
                <w:lang w:val="ro-MD"/>
              </w:rPr>
              <w:t>i – și, cel mai important,</w:t>
            </w:r>
            <w:r>
              <w:rPr>
                <w:sz w:val="28"/>
                <w:szCs w:val="28"/>
                <w:lang w:val="ro-MD"/>
              </w:rPr>
              <w:t xml:space="preserve"> </w:t>
            </w:r>
            <w:r w:rsidRPr="002765CB">
              <w:rPr>
                <w:sz w:val="28"/>
                <w:szCs w:val="28"/>
                <w:lang w:val="ro-MD"/>
              </w:rPr>
              <w:t>siguranța și securitatea aeronavei și a pasagerilor acesteia.</w:t>
            </w:r>
            <w:r w:rsidRPr="002765CB">
              <w:rPr>
                <w:rStyle w:val="aa"/>
                <w:sz w:val="28"/>
                <w:szCs w:val="28"/>
                <w:lang w:val="ro-MD"/>
              </w:rPr>
              <w:footnoteReference w:id="16"/>
            </w:r>
          </w:p>
          <w:p w14:paraId="3B26ADC6" w14:textId="77777777" w:rsidR="00264ECE" w:rsidRPr="008D21AA" w:rsidRDefault="00264ECE" w:rsidP="001143A9">
            <w:pPr>
              <w:pStyle w:val="2"/>
              <w:tabs>
                <w:tab w:val="left" w:pos="858"/>
              </w:tabs>
              <w:ind w:right="52" w:firstLine="567"/>
              <w:jc w:val="both"/>
              <w:rPr>
                <w:sz w:val="28"/>
                <w:szCs w:val="28"/>
                <w:lang w:val="ro-MD"/>
              </w:rPr>
            </w:pPr>
            <w:r w:rsidRPr="008D21AA">
              <w:rPr>
                <w:sz w:val="28"/>
                <w:szCs w:val="28"/>
                <w:lang w:val="ro-MD"/>
              </w:rPr>
              <w:t xml:space="preserve">Dacă riscul poate fi identificat înainte de sosirea unui zbor, frontiera poate fi dotată cu personal corespunzător. Zborurile cu </w:t>
            </w:r>
            <w:r w:rsidRPr="008D21AA">
              <w:rPr>
                <w:b/>
                <w:sz w:val="28"/>
                <w:szCs w:val="28"/>
                <w:lang w:val="ro-MD"/>
              </w:rPr>
              <w:t>risc ridicat</w:t>
            </w:r>
            <w:r w:rsidRPr="008D21AA">
              <w:rPr>
                <w:sz w:val="28"/>
                <w:szCs w:val="28"/>
                <w:lang w:val="ro-MD"/>
              </w:rPr>
              <w:t xml:space="preserve"> pot avea </w:t>
            </w:r>
            <w:r w:rsidRPr="008D21AA">
              <w:rPr>
                <w:b/>
                <w:sz w:val="28"/>
                <w:szCs w:val="28"/>
                <w:lang w:val="ro-MD"/>
              </w:rPr>
              <w:t xml:space="preserve">mai multe resurse umane </w:t>
            </w:r>
            <w:r w:rsidRPr="008D21AA">
              <w:rPr>
                <w:sz w:val="28"/>
                <w:szCs w:val="28"/>
                <w:lang w:val="ro-MD"/>
              </w:rPr>
              <w:t>direcționate</w:t>
            </w:r>
            <w:r w:rsidRPr="008D21AA">
              <w:rPr>
                <w:b/>
                <w:sz w:val="28"/>
                <w:szCs w:val="28"/>
                <w:lang w:val="ro-MD"/>
              </w:rPr>
              <w:t xml:space="preserve"> la momentul sosirii </w:t>
            </w:r>
            <w:r w:rsidRPr="008D21AA">
              <w:rPr>
                <w:sz w:val="28"/>
                <w:szCs w:val="28"/>
                <w:lang w:val="ro-MD"/>
              </w:rPr>
              <w:t>lor, în timp ce zborurile cu risc mai scăzut vor fi procesate rapid, potențial cu niveluri mai scăzute de resurse. Acest lucru permite funcționarilor care lucrează la frontieră să fie utilizați în cel mai eficient mod.</w:t>
            </w:r>
          </w:p>
          <w:p w14:paraId="58A89D4F" w14:textId="104CF15E" w:rsidR="008F1741" w:rsidRPr="0093186D" w:rsidRDefault="0096667D" w:rsidP="0093186D">
            <w:pPr>
              <w:pStyle w:val="2"/>
              <w:tabs>
                <w:tab w:val="left" w:pos="858"/>
              </w:tabs>
              <w:ind w:right="52" w:firstLine="567"/>
              <w:jc w:val="both"/>
              <w:rPr>
                <w:sz w:val="28"/>
                <w:szCs w:val="28"/>
                <w:lang w:val="ro-MD"/>
              </w:rPr>
            </w:pPr>
            <w:r w:rsidRPr="00DD49BF">
              <w:rPr>
                <w:sz w:val="28"/>
                <w:szCs w:val="28"/>
                <w:lang w:val="ro-MD"/>
              </w:rPr>
              <w:t>Conform celui de-al 5 Raport</w:t>
            </w:r>
            <w:r w:rsidR="00D0380D" w:rsidRPr="00DD49BF">
              <w:rPr>
                <w:sz w:val="28"/>
                <w:szCs w:val="28"/>
                <w:lang w:val="ro-MD"/>
              </w:rPr>
              <w:t xml:space="preserve"> de evaluare mutuală</w:t>
            </w:r>
            <w:r w:rsidR="00533054" w:rsidRPr="00DD49BF">
              <w:rPr>
                <w:sz w:val="28"/>
                <w:szCs w:val="28"/>
                <w:lang w:val="ro-MD"/>
              </w:rPr>
              <w:t xml:space="preserve"> național</w:t>
            </w:r>
            <w:r w:rsidR="00DD49BF">
              <w:rPr>
                <w:sz w:val="28"/>
                <w:szCs w:val="28"/>
                <w:lang w:val="ro-MD"/>
              </w:rPr>
              <w:t>ă</w:t>
            </w:r>
            <w:r w:rsidR="00533054" w:rsidRPr="00DD49BF">
              <w:rPr>
                <w:sz w:val="28"/>
                <w:szCs w:val="28"/>
                <w:lang w:val="ro-MD"/>
              </w:rPr>
              <w:t xml:space="preserve"> al Republicii Moldova</w:t>
            </w:r>
            <w:r w:rsidRPr="00DD49BF">
              <w:rPr>
                <w:sz w:val="28"/>
                <w:szCs w:val="28"/>
                <w:lang w:val="ro-MD"/>
              </w:rPr>
              <w:t xml:space="preserve"> de spălarea a banilor și măsuri</w:t>
            </w:r>
            <w:r w:rsidR="00D0380D" w:rsidRPr="00DD49BF">
              <w:rPr>
                <w:sz w:val="28"/>
                <w:szCs w:val="28"/>
                <w:lang w:val="ro-MD"/>
              </w:rPr>
              <w:t>lor</w:t>
            </w:r>
            <w:r w:rsidRPr="00DD49BF">
              <w:rPr>
                <w:sz w:val="28"/>
                <w:szCs w:val="28"/>
                <w:lang w:val="ro-MD"/>
              </w:rPr>
              <w:t xml:space="preserve"> de contraca</w:t>
            </w:r>
            <w:r w:rsidR="00533054" w:rsidRPr="00DD49BF">
              <w:rPr>
                <w:sz w:val="28"/>
                <w:szCs w:val="28"/>
                <w:lang w:val="ro-MD"/>
              </w:rPr>
              <w:t>ra</w:t>
            </w:r>
            <w:r w:rsidRPr="00DD49BF">
              <w:rPr>
                <w:sz w:val="28"/>
                <w:szCs w:val="28"/>
                <w:lang w:val="ro-MD"/>
              </w:rPr>
              <w:t>re a terorismului</w:t>
            </w:r>
            <w:r w:rsidR="00533054" w:rsidRPr="00DD49BF">
              <w:rPr>
                <w:sz w:val="28"/>
                <w:szCs w:val="28"/>
                <w:lang w:val="ro-MD"/>
              </w:rPr>
              <w:t xml:space="preserve"> pentru Comitetul de Experți pentru evaluarea măsurilor de prevenire și combatere a spălării banilor și finanțării terorismului al Consiliului Europei din iulie 2019, </w:t>
            </w:r>
            <w:r w:rsidR="00D0380D" w:rsidRPr="00DD49BF">
              <w:rPr>
                <w:sz w:val="28"/>
                <w:szCs w:val="28"/>
                <w:lang w:val="ro-MD"/>
              </w:rPr>
              <w:t>d</w:t>
            </w:r>
            <w:r w:rsidR="00F169E4" w:rsidRPr="00DD49BF">
              <w:rPr>
                <w:sz w:val="28"/>
                <w:szCs w:val="28"/>
                <w:lang w:val="ro-MD"/>
              </w:rPr>
              <w:t>in 2013, autoritățile au identificat călători care trec prin</w:t>
            </w:r>
            <w:r w:rsidR="00DD49BF">
              <w:rPr>
                <w:sz w:val="28"/>
                <w:szCs w:val="28"/>
                <w:lang w:val="ro-MD"/>
              </w:rPr>
              <w:t xml:space="preserve"> Republica</w:t>
            </w:r>
            <w:r w:rsidR="00F169E4" w:rsidRPr="00DD49BF">
              <w:rPr>
                <w:sz w:val="28"/>
                <w:szCs w:val="28"/>
                <w:lang w:val="ro-MD"/>
              </w:rPr>
              <w:t xml:space="preserve"> Moldova spre Turcia, pentru a se alătura luptei teroriste </w:t>
            </w:r>
            <w:r w:rsidR="00F169E4" w:rsidRPr="00DD49BF">
              <w:rPr>
                <w:sz w:val="28"/>
                <w:szCs w:val="28"/>
                <w:lang w:val="ro-MD"/>
              </w:rPr>
              <w:lastRenderedPageBreak/>
              <w:t>din Siria (autoritățile estimau acest număr la 10-20 de persoane pe an). Călătorii veneau în mare parte din fostele țări sovietice</w:t>
            </w:r>
            <w:r w:rsidR="00447C4C">
              <w:rPr>
                <w:sz w:val="28"/>
                <w:szCs w:val="28"/>
                <w:lang w:val="ro-MD"/>
              </w:rPr>
              <w:t xml:space="preserve"> din zona Asiei Centrale</w:t>
            </w:r>
            <w:r w:rsidR="00F169E4" w:rsidRPr="00DD49BF">
              <w:rPr>
                <w:sz w:val="28"/>
                <w:szCs w:val="28"/>
                <w:lang w:val="ro-MD"/>
              </w:rPr>
              <w:t>. Ca răspuns, S</w:t>
            </w:r>
            <w:r w:rsidR="00DD49BF">
              <w:rPr>
                <w:sz w:val="28"/>
                <w:szCs w:val="28"/>
                <w:lang w:val="ro-MD"/>
              </w:rPr>
              <w:t xml:space="preserve">erviciul de </w:t>
            </w:r>
            <w:r w:rsidR="00F169E4" w:rsidRPr="00DD49BF">
              <w:rPr>
                <w:sz w:val="28"/>
                <w:szCs w:val="28"/>
                <w:lang w:val="ro-MD"/>
              </w:rPr>
              <w:t>I</w:t>
            </w:r>
            <w:r w:rsidR="00DD49BF">
              <w:rPr>
                <w:sz w:val="28"/>
                <w:szCs w:val="28"/>
                <w:lang w:val="ro-MD"/>
              </w:rPr>
              <w:t xml:space="preserve">nformații și </w:t>
            </w:r>
            <w:r w:rsidR="00F169E4" w:rsidRPr="00DD49BF">
              <w:rPr>
                <w:sz w:val="28"/>
                <w:szCs w:val="28"/>
                <w:lang w:val="ro-MD"/>
              </w:rPr>
              <w:t>S</w:t>
            </w:r>
            <w:r w:rsidR="00DD49BF">
              <w:rPr>
                <w:sz w:val="28"/>
                <w:szCs w:val="28"/>
                <w:lang w:val="ro-MD"/>
              </w:rPr>
              <w:t xml:space="preserve">ecuritate (în continuare - </w:t>
            </w:r>
            <w:r w:rsidR="00DD49BF" w:rsidRPr="00A8727F">
              <w:rPr>
                <w:i/>
                <w:iCs/>
                <w:sz w:val="28"/>
                <w:szCs w:val="28"/>
                <w:lang w:val="ro-MD"/>
              </w:rPr>
              <w:t>SIS</w:t>
            </w:r>
            <w:r w:rsidR="00DD49BF">
              <w:rPr>
                <w:sz w:val="28"/>
                <w:szCs w:val="28"/>
                <w:lang w:val="ro-MD"/>
              </w:rPr>
              <w:t>)</w:t>
            </w:r>
            <w:r w:rsidR="00F169E4" w:rsidRPr="00DD49BF">
              <w:rPr>
                <w:sz w:val="28"/>
                <w:szCs w:val="28"/>
                <w:lang w:val="ro-MD"/>
              </w:rPr>
              <w:t xml:space="preserve"> a instalat o celulă specializată de executare pe </w:t>
            </w:r>
            <w:r w:rsidR="00DD49BF">
              <w:rPr>
                <w:sz w:val="28"/>
                <w:szCs w:val="28"/>
                <w:lang w:val="ro-MD"/>
              </w:rPr>
              <w:t>A</w:t>
            </w:r>
            <w:r w:rsidR="00F169E4" w:rsidRPr="00DD49BF">
              <w:rPr>
                <w:sz w:val="28"/>
                <w:szCs w:val="28"/>
                <w:lang w:val="ro-MD"/>
              </w:rPr>
              <w:t>eroport</w:t>
            </w:r>
            <w:r w:rsidR="00DD49BF">
              <w:rPr>
                <w:sz w:val="28"/>
                <w:szCs w:val="28"/>
                <w:lang w:val="ro-MD"/>
              </w:rPr>
              <w:t>ul Internațional Chișinău</w:t>
            </w:r>
            <w:r w:rsidR="00F169E4" w:rsidRPr="00DD49BF">
              <w:rPr>
                <w:sz w:val="28"/>
                <w:szCs w:val="28"/>
                <w:lang w:val="ro-MD"/>
              </w:rPr>
              <w:t xml:space="preserve">, unde funcționează SIS, Poliția și </w:t>
            </w:r>
            <w:r w:rsidR="000D1E33">
              <w:rPr>
                <w:sz w:val="28"/>
                <w:szCs w:val="28"/>
                <w:lang w:val="ro-MD"/>
              </w:rPr>
              <w:t>Serviciul Vamal</w:t>
            </w:r>
            <w:r w:rsidR="00F169E4" w:rsidRPr="00DD49BF">
              <w:rPr>
                <w:sz w:val="28"/>
                <w:szCs w:val="28"/>
                <w:lang w:val="ro-MD"/>
              </w:rPr>
              <w:t xml:space="preserve"> pentru a identifica potențial</w:t>
            </w:r>
            <w:r w:rsidR="000D1E33">
              <w:rPr>
                <w:sz w:val="28"/>
                <w:szCs w:val="28"/>
                <w:lang w:val="ro-MD"/>
              </w:rPr>
              <w:t>i</w:t>
            </w:r>
            <w:r w:rsidR="00F169E4" w:rsidRPr="00DD49BF">
              <w:rPr>
                <w:sz w:val="28"/>
                <w:szCs w:val="28"/>
                <w:lang w:val="ro-MD"/>
              </w:rPr>
              <w:t xml:space="preserve"> FTF. Au fost 22 de cazuri de FTF care au încercat să tranziteze </w:t>
            </w:r>
            <w:r w:rsidR="00447C4C">
              <w:rPr>
                <w:sz w:val="28"/>
                <w:szCs w:val="28"/>
                <w:lang w:val="ro-MD"/>
              </w:rPr>
              <w:t>Republica</w:t>
            </w:r>
            <w:r w:rsidR="00447C4C" w:rsidRPr="00DD49BF">
              <w:rPr>
                <w:sz w:val="28"/>
                <w:szCs w:val="28"/>
                <w:lang w:val="ro-MD"/>
              </w:rPr>
              <w:t xml:space="preserve"> </w:t>
            </w:r>
            <w:r w:rsidR="00F169E4" w:rsidRPr="00DD49BF">
              <w:rPr>
                <w:sz w:val="28"/>
                <w:szCs w:val="28"/>
                <w:lang w:val="ro-MD"/>
              </w:rPr>
              <w:t xml:space="preserve">Moldova în 2016 și încă 7 în 2017. </w:t>
            </w:r>
            <w:r w:rsidR="000D1E33" w:rsidRPr="00DD49BF">
              <w:rPr>
                <w:sz w:val="28"/>
                <w:szCs w:val="28"/>
                <w:lang w:val="ro-MD"/>
              </w:rPr>
              <w:t xml:space="preserve">Majorității </w:t>
            </w:r>
            <w:r w:rsidR="00F169E4" w:rsidRPr="00DD49BF">
              <w:rPr>
                <w:sz w:val="28"/>
                <w:szCs w:val="28"/>
                <w:lang w:val="ro-MD"/>
              </w:rPr>
              <w:t>acestor călători nu li s</w:t>
            </w:r>
            <w:r w:rsidR="000D1E33">
              <w:rPr>
                <w:sz w:val="28"/>
                <w:szCs w:val="28"/>
                <w:lang w:val="ro-MD"/>
              </w:rPr>
              <w:t>-</w:t>
            </w:r>
            <w:r w:rsidR="00F169E4" w:rsidRPr="00DD49BF">
              <w:rPr>
                <w:sz w:val="28"/>
                <w:szCs w:val="28"/>
                <w:lang w:val="ro-MD"/>
              </w:rPr>
              <w:t>a permis intrarea în</w:t>
            </w:r>
            <w:r w:rsidR="000D1E33">
              <w:rPr>
                <w:sz w:val="28"/>
                <w:szCs w:val="28"/>
                <w:lang w:val="ro-MD"/>
              </w:rPr>
              <w:t xml:space="preserve"> Republica</w:t>
            </w:r>
            <w:r w:rsidR="00F169E4" w:rsidRPr="00DD49BF">
              <w:rPr>
                <w:sz w:val="28"/>
                <w:szCs w:val="28"/>
                <w:lang w:val="ro-MD"/>
              </w:rPr>
              <w:t xml:space="preserve"> Moldova. Tendința a devenit că FTF se întorc din zonele de conflict prin Turcia și </w:t>
            </w:r>
            <w:r w:rsidR="000D1E33">
              <w:rPr>
                <w:sz w:val="28"/>
                <w:szCs w:val="28"/>
                <w:lang w:val="ro-MD"/>
              </w:rPr>
              <w:t xml:space="preserve">Republica </w:t>
            </w:r>
            <w:r w:rsidR="00F169E4" w:rsidRPr="00DD49BF">
              <w:rPr>
                <w:sz w:val="28"/>
                <w:szCs w:val="28"/>
                <w:lang w:val="ro-MD"/>
              </w:rPr>
              <w:t>Moldova, în țările lor de origine.</w:t>
            </w:r>
            <w:r w:rsidR="000D1E33">
              <w:rPr>
                <w:sz w:val="28"/>
                <w:szCs w:val="28"/>
                <w:lang w:val="ro-MD"/>
              </w:rPr>
              <w:t xml:space="preserve"> Conform aceluiași raport,</w:t>
            </w:r>
            <w:r w:rsidR="00F169E4" w:rsidRPr="00DD49BF">
              <w:rPr>
                <w:sz w:val="28"/>
                <w:szCs w:val="28"/>
                <w:lang w:val="ro-MD"/>
              </w:rPr>
              <w:t xml:space="preserve"> </w:t>
            </w:r>
            <w:r w:rsidR="000D1E33">
              <w:rPr>
                <w:sz w:val="28"/>
                <w:szCs w:val="28"/>
                <w:lang w:val="ro-MD"/>
              </w:rPr>
              <w:t>din 2019, a</w:t>
            </w:r>
            <w:r w:rsidR="00F169E4" w:rsidRPr="00DD49BF">
              <w:rPr>
                <w:sz w:val="28"/>
                <w:szCs w:val="28"/>
                <w:lang w:val="ro-MD"/>
              </w:rPr>
              <w:t xml:space="preserve">utoritățile estimează că șase până la șapte persoane se întorc pe an pe </w:t>
            </w:r>
            <w:r w:rsidR="000D1E33" w:rsidRPr="00DD49BF">
              <w:rPr>
                <w:sz w:val="28"/>
                <w:szCs w:val="28"/>
                <w:lang w:val="ro-MD"/>
              </w:rPr>
              <w:t>Aeroportul</w:t>
            </w:r>
            <w:r w:rsidR="000D1E33">
              <w:rPr>
                <w:sz w:val="28"/>
                <w:szCs w:val="28"/>
                <w:lang w:val="ro-MD"/>
              </w:rPr>
              <w:t xml:space="preserve"> Internațional Chișinău</w:t>
            </w:r>
            <w:r w:rsidR="00F169E4" w:rsidRPr="00DD49BF">
              <w:rPr>
                <w:sz w:val="28"/>
                <w:szCs w:val="28"/>
                <w:lang w:val="ro-MD"/>
              </w:rPr>
              <w:t>, dintre care trei până la patru ar fi putut fi implicate în terorism. Aceste șase până la șapte persoane erau recunoscute de celula de specialitate din aeroport și au fost supuse unor proceduri specifice la încercarea de a intra în țară</w:t>
            </w:r>
            <w:r w:rsidR="000D1E33">
              <w:rPr>
                <w:sz w:val="28"/>
                <w:szCs w:val="28"/>
                <w:lang w:val="ro-MD"/>
              </w:rPr>
              <w:t>,</w:t>
            </w:r>
            <w:r w:rsidR="00F169E4" w:rsidRPr="00DD49BF">
              <w:rPr>
                <w:sz w:val="28"/>
                <w:szCs w:val="28"/>
                <w:lang w:val="ro-MD"/>
              </w:rPr>
              <w:t xml:space="preserve"> dar din cauza suspiciunilor nu </w:t>
            </w:r>
            <w:r w:rsidR="000D1E33">
              <w:rPr>
                <w:sz w:val="28"/>
                <w:szCs w:val="28"/>
                <w:lang w:val="ro-MD"/>
              </w:rPr>
              <w:t>li s-a</w:t>
            </w:r>
            <w:r w:rsidR="00F169E4" w:rsidRPr="00DD49BF">
              <w:rPr>
                <w:sz w:val="28"/>
                <w:szCs w:val="28"/>
                <w:lang w:val="ro-MD"/>
              </w:rPr>
              <w:t xml:space="preserve"> permis</w:t>
            </w:r>
            <w:r w:rsidR="000D1E33">
              <w:rPr>
                <w:sz w:val="28"/>
                <w:szCs w:val="28"/>
                <w:lang w:val="ro-MD"/>
              </w:rPr>
              <w:t xml:space="preserve"> intrarea</w:t>
            </w:r>
            <w:r w:rsidR="00F169E4" w:rsidRPr="00DD49BF">
              <w:rPr>
                <w:sz w:val="28"/>
                <w:szCs w:val="28"/>
                <w:lang w:val="ro-MD"/>
              </w:rPr>
              <w:t xml:space="preserve"> în</w:t>
            </w:r>
            <w:r w:rsidR="000D1E33">
              <w:rPr>
                <w:sz w:val="28"/>
                <w:szCs w:val="28"/>
                <w:lang w:val="ro-MD"/>
              </w:rPr>
              <w:t xml:space="preserve"> Republica </w:t>
            </w:r>
            <w:r w:rsidR="00F169E4" w:rsidRPr="00DD49BF">
              <w:rPr>
                <w:sz w:val="28"/>
                <w:szCs w:val="28"/>
                <w:lang w:val="ro-MD"/>
              </w:rPr>
              <w:t>Moldova. În schimb, datele lor au fost partajate cu omologii străini relevanți. Autoritățile consideră că riscul prezentat de returnarea FTF-urilor este în scădere.</w:t>
            </w:r>
            <w:r w:rsidR="00F169E4" w:rsidRPr="00DD49BF">
              <w:rPr>
                <w:rStyle w:val="aa"/>
                <w:sz w:val="28"/>
                <w:szCs w:val="28"/>
                <w:lang w:val="ro-MD"/>
              </w:rPr>
              <w:footnoteReference w:id="17"/>
            </w:r>
            <w:r w:rsidR="00533054" w:rsidRPr="008D21AA">
              <w:rPr>
                <w:sz w:val="28"/>
                <w:szCs w:val="28"/>
                <w:lang w:val="ro-MD"/>
              </w:rPr>
              <w:t xml:space="preserve"> </w:t>
            </w:r>
            <w:r w:rsidRPr="008D21AA">
              <w:rPr>
                <w:sz w:val="28"/>
                <w:szCs w:val="28"/>
                <w:lang w:val="ro-MD"/>
              </w:rPr>
              <w:t xml:space="preserve"> </w:t>
            </w:r>
            <w:r w:rsidR="008F1741" w:rsidRPr="008D21AA">
              <w:rPr>
                <w:sz w:val="28"/>
                <w:szCs w:val="28"/>
                <w:highlight w:val="yellow"/>
                <w:lang w:val="ro-MD"/>
              </w:rPr>
              <w:t xml:space="preserve"> </w:t>
            </w:r>
          </w:p>
          <w:p w14:paraId="5C234B29" w14:textId="12EEAFF5" w:rsidR="008F1741" w:rsidRDefault="008610A8" w:rsidP="0093186D">
            <w:pPr>
              <w:pStyle w:val="2"/>
              <w:tabs>
                <w:tab w:val="left" w:pos="858"/>
              </w:tabs>
              <w:ind w:right="52" w:firstLine="567"/>
              <w:jc w:val="both"/>
              <w:rPr>
                <w:sz w:val="28"/>
                <w:szCs w:val="28"/>
                <w:lang w:val="ro-MD"/>
              </w:rPr>
            </w:pPr>
            <w:r w:rsidRPr="008610A8">
              <w:rPr>
                <w:sz w:val="28"/>
                <w:szCs w:val="28"/>
                <w:lang w:val="ro-MD"/>
              </w:rPr>
              <w:t xml:space="preserve">Poziționarea geografică în estul continentului european, la frontiera externă a Uniunii Europene, constituie motivul pentru care Republica Moldova este și un teritoriu de tranzit pentru </w:t>
            </w:r>
            <w:proofErr w:type="spellStart"/>
            <w:r w:rsidRPr="008610A8">
              <w:rPr>
                <w:sz w:val="28"/>
                <w:szCs w:val="28"/>
                <w:lang w:val="ro-MD"/>
              </w:rPr>
              <w:t>migranţii</w:t>
            </w:r>
            <w:proofErr w:type="spellEnd"/>
            <w:r w:rsidRPr="008610A8">
              <w:rPr>
                <w:sz w:val="28"/>
                <w:szCs w:val="28"/>
                <w:lang w:val="ro-MD"/>
              </w:rPr>
              <w:t xml:space="preserve"> străini. Fluxul migrator ilegal al cetățenilor străini este reprezentat de cetățenii proveniți din statele afectate de conflicte (Republica Arabă Siriană, Republica Islamică Afganistan, Republica Irak), majoritatea fiind bărbați tineri (18-40 de ani). Deși în anul 2021 unele țări de pe traseul de est al Uniunii Europene s-au confruntat cu un aflux de </w:t>
            </w:r>
            <w:proofErr w:type="spellStart"/>
            <w:r w:rsidRPr="008610A8">
              <w:rPr>
                <w:sz w:val="28"/>
                <w:szCs w:val="28"/>
                <w:lang w:val="ro-MD"/>
              </w:rPr>
              <w:t>migranţi</w:t>
            </w:r>
            <w:proofErr w:type="spellEnd"/>
            <w:r w:rsidRPr="008610A8">
              <w:rPr>
                <w:sz w:val="28"/>
                <w:szCs w:val="28"/>
                <w:lang w:val="ro-MD"/>
              </w:rPr>
              <w:t xml:space="preserve"> ilegali </w:t>
            </w:r>
            <w:proofErr w:type="spellStart"/>
            <w:r w:rsidRPr="008610A8">
              <w:rPr>
                <w:sz w:val="28"/>
                <w:szCs w:val="28"/>
                <w:lang w:val="ro-MD"/>
              </w:rPr>
              <w:t>şi</w:t>
            </w:r>
            <w:proofErr w:type="spellEnd"/>
            <w:r w:rsidRPr="008610A8">
              <w:rPr>
                <w:sz w:val="28"/>
                <w:szCs w:val="28"/>
                <w:lang w:val="ro-MD"/>
              </w:rPr>
              <w:t xml:space="preserve"> solicitanți de azil din Republica Islamică Afganistan sau Republica Arabă Siriană, situația din Republica Moldova s-a menținut la cote minime, cifrele de referință fiind în scădere.</w:t>
            </w:r>
            <w:r>
              <w:rPr>
                <w:rStyle w:val="aa"/>
                <w:sz w:val="28"/>
                <w:szCs w:val="28"/>
                <w:lang w:val="ro-MD"/>
              </w:rPr>
              <w:footnoteReference w:id="18"/>
            </w:r>
          </w:p>
          <w:p w14:paraId="3CE24C39" w14:textId="72D461B6" w:rsidR="00447C4C" w:rsidRPr="008D21AA" w:rsidRDefault="00447C4C" w:rsidP="00F169E4">
            <w:pPr>
              <w:pStyle w:val="2"/>
              <w:tabs>
                <w:tab w:val="left" w:pos="858"/>
              </w:tabs>
              <w:ind w:right="52" w:firstLine="567"/>
              <w:jc w:val="both"/>
              <w:rPr>
                <w:sz w:val="28"/>
                <w:szCs w:val="28"/>
                <w:lang w:val="ro-MD"/>
              </w:rPr>
            </w:pPr>
            <w:r w:rsidRPr="00447C4C">
              <w:rPr>
                <w:sz w:val="28"/>
                <w:szCs w:val="28"/>
                <w:lang w:val="ro-MD"/>
              </w:rPr>
              <w:t>În această ordine de idei, implementarea API și PNR va eficientiza realizarea măsurilor de asigurare a securității pe palierul antiterorist, în scopul detectării și/sau descurajării tentativelor de tranzitare sau intrare/ieșire pe/din teritoriul țării a persoanelor afiliate grupărilor și formațiunilor teroriste, suspectate de comitere a acțiunilor teroriste sau conexe acestora, precum și a celor indivizi, ce prezintă riscuri la adresa securității naționale</w:t>
            </w:r>
            <w:r>
              <w:rPr>
                <w:sz w:val="28"/>
                <w:szCs w:val="28"/>
                <w:lang w:val="ro-MD"/>
              </w:rPr>
              <w:t>.</w:t>
            </w:r>
          </w:p>
          <w:p w14:paraId="51074D05" w14:textId="7E04F5AF" w:rsidR="00CF0AD0" w:rsidRPr="008D21AA" w:rsidRDefault="00CF0AD0" w:rsidP="001143A9">
            <w:pPr>
              <w:pStyle w:val="2"/>
              <w:tabs>
                <w:tab w:val="left" w:pos="858"/>
              </w:tabs>
              <w:ind w:right="52" w:firstLine="567"/>
              <w:jc w:val="both"/>
              <w:rPr>
                <w:sz w:val="28"/>
                <w:szCs w:val="28"/>
                <w:lang w:val="ro-MD"/>
              </w:rPr>
            </w:pPr>
            <w:r w:rsidRPr="008D21AA">
              <w:rPr>
                <w:sz w:val="28"/>
                <w:szCs w:val="28"/>
                <w:lang w:val="ro-MD"/>
              </w:rPr>
              <w:t>Țările care implementează</w:t>
            </w:r>
            <w:r w:rsidR="008610A8">
              <w:rPr>
                <w:sz w:val="28"/>
                <w:szCs w:val="28"/>
                <w:lang w:val="ro-MD"/>
              </w:rPr>
              <w:t xml:space="preserve"> sistem de informații prealabile despre pasageri,</w:t>
            </w:r>
            <w:r w:rsidRPr="008D21AA">
              <w:rPr>
                <w:sz w:val="28"/>
                <w:szCs w:val="28"/>
                <w:lang w:val="ro-MD"/>
              </w:rPr>
              <w:t xml:space="preserve"> constată că </w:t>
            </w:r>
            <w:r w:rsidR="008610A8">
              <w:rPr>
                <w:sz w:val="28"/>
                <w:szCs w:val="28"/>
                <w:lang w:val="ro-MD"/>
              </w:rPr>
              <w:t>majoritate</w:t>
            </w:r>
            <w:r w:rsidR="00032412">
              <w:rPr>
                <w:sz w:val="28"/>
                <w:szCs w:val="28"/>
                <w:lang w:val="ro-MD"/>
              </w:rPr>
              <w:t>a</w:t>
            </w:r>
            <w:r w:rsidR="008610A8">
              <w:rPr>
                <w:sz w:val="28"/>
                <w:szCs w:val="28"/>
                <w:lang w:val="ro-MD"/>
              </w:rPr>
              <w:t xml:space="preserve"> criminalilor dați în căutare sunt depistați la frontieră</w:t>
            </w:r>
            <w:r w:rsidRPr="008D21AA">
              <w:rPr>
                <w:sz w:val="28"/>
                <w:szCs w:val="28"/>
                <w:lang w:val="ro-MD"/>
              </w:rPr>
              <w:t>. Multe persoane de interes arestate la frontieră nu erau în proces de desfășurare a activității ilegale la acel moment, unele călătoreau în vacanță sau în afaceri legitime. API-</w:t>
            </w:r>
            <w:proofErr w:type="spellStart"/>
            <w:r w:rsidRPr="008D21AA">
              <w:rPr>
                <w:sz w:val="28"/>
                <w:szCs w:val="28"/>
                <w:lang w:val="ro-MD"/>
              </w:rPr>
              <w:t>ul</w:t>
            </w:r>
            <w:proofErr w:type="spellEnd"/>
            <w:r w:rsidRPr="008D21AA">
              <w:rPr>
                <w:sz w:val="28"/>
                <w:szCs w:val="28"/>
                <w:lang w:val="ro-MD"/>
              </w:rPr>
              <w:t xml:space="preserve"> lor, împreună cu toți cei care călătoresc, au fost verificate cu listele de urmărire și alte surse de date. Persoanele de interes au fost oprite la frontieră și au fost luate măsurile adecvate, ducând adesea la arestarea cu succes a infractorilor căutați.</w:t>
            </w:r>
          </w:p>
          <w:p w14:paraId="20228C97" w14:textId="2E38103A" w:rsidR="00CF0AD0" w:rsidRDefault="00CF0AD0" w:rsidP="001143A9">
            <w:pPr>
              <w:pStyle w:val="2"/>
              <w:tabs>
                <w:tab w:val="left" w:pos="858"/>
              </w:tabs>
              <w:ind w:right="52" w:firstLine="567"/>
              <w:jc w:val="both"/>
              <w:rPr>
                <w:sz w:val="28"/>
                <w:szCs w:val="28"/>
                <w:lang w:val="ro-MD"/>
              </w:rPr>
            </w:pPr>
            <w:r w:rsidRPr="008D21AA">
              <w:rPr>
                <w:sz w:val="28"/>
                <w:szCs w:val="28"/>
                <w:lang w:val="ro-MD"/>
              </w:rPr>
              <w:t xml:space="preserve">Țările care implementează </w:t>
            </w:r>
            <w:r w:rsidR="00492A3C">
              <w:rPr>
                <w:sz w:val="28"/>
                <w:szCs w:val="28"/>
                <w:lang w:val="ro-MD"/>
              </w:rPr>
              <w:t>API și PNR</w:t>
            </w:r>
            <w:r w:rsidRPr="008D21AA">
              <w:rPr>
                <w:sz w:val="28"/>
                <w:szCs w:val="28"/>
                <w:lang w:val="ro-MD"/>
              </w:rPr>
              <w:t xml:space="preserve"> înregistrează adesea rate crescute de arestare a criminalilor </w:t>
            </w:r>
            <w:r w:rsidR="00720326">
              <w:rPr>
                <w:sz w:val="28"/>
                <w:szCs w:val="28"/>
                <w:lang w:val="ro-MD"/>
              </w:rPr>
              <w:t xml:space="preserve">dați în căutare și </w:t>
            </w:r>
            <w:r w:rsidR="00492A3C">
              <w:rPr>
                <w:sz w:val="28"/>
                <w:szCs w:val="28"/>
                <w:lang w:val="ro-MD"/>
              </w:rPr>
              <w:t>sunt văzute ca fiind mai sigure</w:t>
            </w:r>
            <w:r w:rsidRPr="008D21AA">
              <w:rPr>
                <w:sz w:val="28"/>
                <w:szCs w:val="28"/>
                <w:lang w:val="ro-MD"/>
              </w:rPr>
              <w:t xml:space="preserve">. Acești factori vor contribui la imaginea </w:t>
            </w:r>
            <w:r w:rsidR="00561187" w:rsidRPr="008D21AA">
              <w:rPr>
                <w:sz w:val="28"/>
                <w:szCs w:val="28"/>
                <w:lang w:val="ro-MD"/>
              </w:rPr>
              <w:t>Republicii Moldova</w:t>
            </w:r>
            <w:r w:rsidRPr="008D21AA">
              <w:rPr>
                <w:sz w:val="28"/>
                <w:szCs w:val="28"/>
                <w:lang w:val="ro-MD"/>
              </w:rPr>
              <w:t xml:space="preserve"> ca loc sigur pentru turism și investiții în afaceri.</w:t>
            </w:r>
            <w:r w:rsidR="00492A3C" w:rsidRPr="008D21AA">
              <w:rPr>
                <w:sz w:val="28"/>
                <w:szCs w:val="28"/>
                <w:lang w:val="ro-MD"/>
              </w:rPr>
              <w:t xml:space="preserve"> API este necesar în UE</w:t>
            </w:r>
            <w:r w:rsidR="00492A3C">
              <w:rPr>
                <w:rStyle w:val="aa"/>
                <w:sz w:val="28"/>
                <w:szCs w:val="28"/>
                <w:lang w:val="ro-MD"/>
              </w:rPr>
              <w:footnoteReference w:id="19"/>
            </w:r>
            <w:r w:rsidR="00492A3C" w:rsidRPr="008D21AA">
              <w:rPr>
                <w:sz w:val="28"/>
                <w:szCs w:val="28"/>
                <w:lang w:val="ro-MD"/>
              </w:rPr>
              <w:t xml:space="preserve"> și solicitat de către ONU.</w:t>
            </w:r>
          </w:p>
          <w:p w14:paraId="6878332D" w14:textId="6ED5DAB9" w:rsidR="005373E4" w:rsidRDefault="005373E4" w:rsidP="005373E4">
            <w:pPr>
              <w:pStyle w:val="2"/>
              <w:tabs>
                <w:tab w:val="left" w:pos="858"/>
              </w:tabs>
              <w:ind w:right="52" w:firstLine="567"/>
              <w:jc w:val="both"/>
              <w:rPr>
                <w:sz w:val="28"/>
                <w:szCs w:val="28"/>
                <w:lang w:val="ro-MD"/>
              </w:rPr>
            </w:pPr>
            <w:r>
              <w:rPr>
                <w:sz w:val="28"/>
                <w:szCs w:val="28"/>
                <w:lang w:val="ro-MD"/>
              </w:rPr>
              <w:lastRenderedPageBreak/>
              <w:t xml:space="preserve">De exemplu, </w:t>
            </w:r>
            <w:r w:rsidR="006F7900">
              <w:rPr>
                <w:sz w:val="28"/>
                <w:szCs w:val="28"/>
                <w:lang w:val="ro-MD"/>
              </w:rPr>
              <w:t>c</w:t>
            </w:r>
            <w:r>
              <w:rPr>
                <w:sz w:val="28"/>
                <w:szCs w:val="28"/>
                <w:lang w:val="ro-MD"/>
              </w:rPr>
              <w:t xml:space="preserve">azuri concrete de utilizare a PNR în contracararea </w:t>
            </w:r>
            <w:r w:rsidR="006F7900">
              <w:rPr>
                <w:sz w:val="28"/>
                <w:szCs w:val="28"/>
                <w:lang w:val="ro-MD"/>
              </w:rPr>
              <w:t>terorismului.</w:t>
            </w:r>
            <w:r>
              <w:rPr>
                <w:sz w:val="28"/>
                <w:szCs w:val="28"/>
                <w:lang w:val="ro-MD"/>
              </w:rPr>
              <w:t xml:space="preserve"> </w:t>
            </w:r>
          </w:p>
          <w:p w14:paraId="665039A2" w14:textId="2ECE8448" w:rsidR="00852F8E" w:rsidRDefault="005373E4" w:rsidP="00852F8E">
            <w:pPr>
              <w:pStyle w:val="2"/>
              <w:tabs>
                <w:tab w:val="left" w:pos="858"/>
              </w:tabs>
              <w:ind w:right="52" w:firstLine="567"/>
              <w:jc w:val="both"/>
              <w:rPr>
                <w:sz w:val="28"/>
                <w:szCs w:val="28"/>
                <w:lang w:val="ro-MD"/>
              </w:rPr>
            </w:pPr>
            <w:r>
              <w:rPr>
                <w:sz w:val="28"/>
                <w:szCs w:val="28"/>
                <w:lang w:val="ro-MD"/>
              </w:rPr>
              <w:t>În 2007</w:t>
            </w:r>
            <w:r w:rsidRPr="005373E4">
              <w:rPr>
                <w:sz w:val="28"/>
                <w:szCs w:val="28"/>
                <w:lang w:val="ro-MD"/>
              </w:rPr>
              <w:t xml:space="preserve"> Statele Unite și Uniu</w:t>
            </w:r>
            <w:r>
              <w:rPr>
                <w:sz w:val="28"/>
                <w:szCs w:val="28"/>
                <w:lang w:val="ro-MD"/>
              </w:rPr>
              <w:t>nea Europeană</w:t>
            </w:r>
            <w:r w:rsidR="000B5B15">
              <w:rPr>
                <w:sz w:val="28"/>
                <w:szCs w:val="28"/>
                <w:lang w:val="ro-MD"/>
              </w:rPr>
              <w:t xml:space="preserve"> au încheiat un acord privind prelucrarea și transferul datelor către Departamentul pentru Securitate Internă al St</w:t>
            </w:r>
            <w:r w:rsidR="006F7900">
              <w:rPr>
                <w:sz w:val="28"/>
                <w:szCs w:val="28"/>
                <w:lang w:val="ro-MD"/>
              </w:rPr>
              <w:t>a</w:t>
            </w:r>
            <w:r w:rsidR="000B5B15">
              <w:rPr>
                <w:sz w:val="28"/>
                <w:szCs w:val="28"/>
                <w:lang w:val="ro-MD"/>
              </w:rPr>
              <w:t>telor Unite</w:t>
            </w:r>
            <w:r w:rsidR="000B5B15">
              <w:rPr>
                <w:rStyle w:val="aa"/>
                <w:sz w:val="28"/>
                <w:szCs w:val="28"/>
                <w:lang w:val="ro-MD"/>
              </w:rPr>
              <w:footnoteReference w:id="20"/>
            </w:r>
            <w:r w:rsidR="000B5B15">
              <w:rPr>
                <w:sz w:val="28"/>
                <w:szCs w:val="28"/>
                <w:lang w:val="ro-MD"/>
              </w:rPr>
              <w:t xml:space="preserve"> pentru a</w:t>
            </w:r>
            <w:r w:rsidRPr="005373E4">
              <w:rPr>
                <w:sz w:val="28"/>
                <w:szCs w:val="28"/>
                <w:lang w:val="ro-MD"/>
              </w:rPr>
              <w:t xml:space="preserve"> i</w:t>
            </w:r>
            <w:r w:rsidR="000B5B15">
              <w:rPr>
                <w:sz w:val="28"/>
                <w:szCs w:val="28"/>
                <w:lang w:val="ro-MD"/>
              </w:rPr>
              <w:t>dentifica</w:t>
            </w:r>
            <w:r>
              <w:rPr>
                <w:sz w:val="28"/>
                <w:szCs w:val="28"/>
                <w:lang w:val="ro-MD"/>
              </w:rPr>
              <w:t xml:space="preserve"> potențial</w:t>
            </w:r>
            <w:r w:rsidR="000B5B15">
              <w:rPr>
                <w:sz w:val="28"/>
                <w:szCs w:val="28"/>
                <w:lang w:val="ro-MD"/>
              </w:rPr>
              <w:t>i</w:t>
            </w:r>
            <w:r>
              <w:rPr>
                <w:sz w:val="28"/>
                <w:szCs w:val="28"/>
                <w:lang w:val="ro-MD"/>
              </w:rPr>
              <w:t xml:space="preserve"> </w:t>
            </w:r>
            <w:r w:rsidR="000B5B15">
              <w:rPr>
                <w:sz w:val="28"/>
                <w:szCs w:val="28"/>
                <w:lang w:val="ro-MD"/>
              </w:rPr>
              <w:t>indivizi</w:t>
            </w:r>
            <w:r w:rsidRPr="005373E4">
              <w:rPr>
                <w:sz w:val="28"/>
                <w:szCs w:val="28"/>
                <w:lang w:val="ro-MD"/>
              </w:rPr>
              <w:t xml:space="preserve"> </w:t>
            </w:r>
            <w:r w:rsidR="000B5B15">
              <w:rPr>
                <w:sz w:val="28"/>
                <w:szCs w:val="28"/>
                <w:lang w:val="ro-MD"/>
              </w:rPr>
              <w:t>periculoși</w:t>
            </w:r>
            <w:r w:rsidR="000B5B15" w:rsidRPr="005373E4">
              <w:rPr>
                <w:sz w:val="28"/>
                <w:szCs w:val="28"/>
                <w:lang w:val="ro-MD"/>
              </w:rPr>
              <w:t xml:space="preserve"> </w:t>
            </w:r>
            <w:r w:rsidRPr="005373E4">
              <w:rPr>
                <w:sz w:val="28"/>
                <w:szCs w:val="28"/>
                <w:lang w:val="ro-MD"/>
              </w:rPr>
              <w:t>înainte de a pune picio</w:t>
            </w:r>
            <w:r>
              <w:rPr>
                <w:sz w:val="28"/>
                <w:szCs w:val="28"/>
                <w:lang w:val="ro-MD"/>
              </w:rPr>
              <w:t xml:space="preserve">rul pe un avion, ajutând astfel </w:t>
            </w:r>
            <w:r w:rsidRPr="005373E4">
              <w:rPr>
                <w:sz w:val="28"/>
                <w:szCs w:val="28"/>
                <w:lang w:val="ro-MD"/>
              </w:rPr>
              <w:t xml:space="preserve">pentru a </w:t>
            </w:r>
            <w:r w:rsidR="00032412">
              <w:rPr>
                <w:sz w:val="28"/>
                <w:szCs w:val="28"/>
                <w:lang w:val="ro-MD"/>
              </w:rPr>
              <w:t>contracara</w:t>
            </w:r>
            <w:r w:rsidRPr="005373E4">
              <w:rPr>
                <w:sz w:val="28"/>
                <w:szCs w:val="28"/>
                <w:lang w:val="ro-MD"/>
              </w:rPr>
              <w:t xml:space="preserve"> efortul </w:t>
            </w:r>
            <w:r w:rsidR="000B5B15" w:rsidRPr="005373E4">
              <w:rPr>
                <w:sz w:val="28"/>
                <w:szCs w:val="28"/>
                <w:lang w:val="ro-MD"/>
              </w:rPr>
              <w:t>teroriștilor</w:t>
            </w:r>
            <w:r w:rsidRPr="005373E4">
              <w:rPr>
                <w:sz w:val="28"/>
                <w:szCs w:val="28"/>
                <w:lang w:val="ro-MD"/>
              </w:rPr>
              <w:t xml:space="preserve"> </w:t>
            </w:r>
            <w:proofErr w:type="spellStart"/>
            <w:r w:rsidRPr="005373E4">
              <w:rPr>
                <w:sz w:val="28"/>
                <w:szCs w:val="28"/>
                <w:lang w:val="ro-MD"/>
              </w:rPr>
              <w:t>şi</w:t>
            </w:r>
            <w:proofErr w:type="spellEnd"/>
            <w:r w:rsidRPr="005373E4">
              <w:rPr>
                <w:sz w:val="28"/>
                <w:szCs w:val="28"/>
                <w:lang w:val="ro-MD"/>
              </w:rPr>
              <w:t xml:space="preserve"> al </w:t>
            </w:r>
            <w:r w:rsidR="006F7900" w:rsidRPr="005373E4">
              <w:rPr>
                <w:sz w:val="28"/>
                <w:szCs w:val="28"/>
                <w:lang w:val="ro-MD"/>
              </w:rPr>
              <w:t>rețelelor</w:t>
            </w:r>
            <w:r w:rsidRPr="005373E4">
              <w:rPr>
                <w:sz w:val="28"/>
                <w:szCs w:val="28"/>
                <w:lang w:val="ro-MD"/>
              </w:rPr>
              <w:t xml:space="preserve"> de crimă organizată.</w:t>
            </w:r>
            <w:r>
              <w:rPr>
                <w:sz w:val="28"/>
                <w:szCs w:val="28"/>
                <w:lang w:val="ro-MD"/>
              </w:rPr>
              <w:t xml:space="preserve"> </w:t>
            </w:r>
            <w:r w:rsidRPr="005373E4">
              <w:rPr>
                <w:sz w:val="28"/>
                <w:szCs w:val="28"/>
                <w:lang w:val="ro-MD"/>
              </w:rPr>
              <w:t>Din 2007, programe</w:t>
            </w:r>
            <w:r>
              <w:rPr>
                <w:sz w:val="28"/>
                <w:szCs w:val="28"/>
                <w:lang w:val="ro-MD"/>
              </w:rPr>
              <w:t xml:space="preserve">le rezultate din acest acord au </w:t>
            </w:r>
            <w:r w:rsidRPr="005373E4">
              <w:rPr>
                <w:sz w:val="28"/>
                <w:szCs w:val="28"/>
                <w:lang w:val="ro-MD"/>
              </w:rPr>
              <w:t>dovedit a fi o componentă indispens</w:t>
            </w:r>
            <w:r>
              <w:rPr>
                <w:sz w:val="28"/>
                <w:szCs w:val="28"/>
                <w:lang w:val="ro-MD"/>
              </w:rPr>
              <w:t xml:space="preserve">abilă a strategiei </w:t>
            </w:r>
            <w:r w:rsidR="000B5B15">
              <w:rPr>
                <w:sz w:val="28"/>
                <w:szCs w:val="28"/>
                <w:lang w:val="ro-MD"/>
              </w:rPr>
              <w:t>SUA</w:t>
            </w:r>
            <w:r>
              <w:rPr>
                <w:sz w:val="28"/>
                <w:szCs w:val="28"/>
                <w:lang w:val="ro-MD"/>
              </w:rPr>
              <w:t xml:space="preserve"> de a </w:t>
            </w:r>
            <w:r w:rsidR="000B5B15">
              <w:rPr>
                <w:sz w:val="28"/>
                <w:szCs w:val="28"/>
                <w:lang w:val="ro-MD"/>
              </w:rPr>
              <w:t xml:space="preserve">contracara activitățile </w:t>
            </w:r>
            <w:r w:rsidR="006F7900">
              <w:rPr>
                <w:sz w:val="28"/>
                <w:szCs w:val="28"/>
                <w:lang w:val="ro-MD"/>
              </w:rPr>
              <w:t>teroriștilor</w:t>
            </w:r>
            <w:r w:rsidRPr="005373E4">
              <w:rPr>
                <w:sz w:val="28"/>
                <w:szCs w:val="28"/>
                <w:lang w:val="ro-MD"/>
              </w:rPr>
              <w:t>. De fapt</w:t>
            </w:r>
            <w:r>
              <w:rPr>
                <w:sz w:val="28"/>
                <w:szCs w:val="28"/>
                <w:lang w:val="ro-MD"/>
              </w:rPr>
              <w:t xml:space="preserve">, în 2008 și 2009, PNR a ajutat </w:t>
            </w:r>
            <w:r w:rsidRPr="005373E4">
              <w:rPr>
                <w:sz w:val="28"/>
                <w:szCs w:val="28"/>
                <w:lang w:val="ro-MD"/>
              </w:rPr>
              <w:t>Statele Unite</w:t>
            </w:r>
            <w:r w:rsidR="000B5B15">
              <w:rPr>
                <w:sz w:val="28"/>
                <w:szCs w:val="28"/>
                <w:lang w:val="ro-MD"/>
              </w:rPr>
              <w:t xml:space="preserve"> să identifice</w:t>
            </w:r>
            <w:r w:rsidRPr="005373E4">
              <w:rPr>
                <w:sz w:val="28"/>
                <w:szCs w:val="28"/>
                <w:lang w:val="ro-MD"/>
              </w:rPr>
              <w:t xml:space="preserve"> per</w:t>
            </w:r>
            <w:r>
              <w:rPr>
                <w:sz w:val="28"/>
                <w:szCs w:val="28"/>
                <w:lang w:val="ro-MD"/>
              </w:rPr>
              <w:t xml:space="preserve">soane cu potențiale legături cu </w:t>
            </w:r>
            <w:r w:rsidRPr="005373E4">
              <w:rPr>
                <w:sz w:val="28"/>
                <w:szCs w:val="28"/>
                <w:lang w:val="ro-MD"/>
              </w:rPr>
              <w:t>ter</w:t>
            </w:r>
            <w:r>
              <w:rPr>
                <w:sz w:val="28"/>
                <w:szCs w:val="28"/>
                <w:lang w:val="ro-MD"/>
              </w:rPr>
              <w:t xml:space="preserve">orism în peste 3.000 de cazuri. </w:t>
            </w:r>
            <w:r w:rsidRPr="005373E4">
              <w:rPr>
                <w:sz w:val="28"/>
                <w:szCs w:val="28"/>
                <w:lang w:val="ro-MD"/>
              </w:rPr>
              <w:t>Printre acești</w:t>
            </w:r>
            <w:r w:rsidR="000B5B15">
              <w:rPr>
                <w:sz w:val="28"/>
                <w:szCs w:val="28"/>
                <w:lang w:val="ro-MD"/>
              </w:rPr>
              <w:t xml:space="preserve">a s-a numărat și cazul de complot din </w:t>
            </w:r>
            <w:proofErr w:type="spellStart"/>
            <w:r w:rsidR="000B5B15">
              <w:rPr>
                <w:sz w:val="28"/>
                <w:szCs w:val="28"/>
                <w:lang w:val="ro-MD"/>
              </w:rPr>
              <w:t>Mumbai</w:t>
            </w:r>
            <w:proofErr w:type="spellEnd"/>
            <w:r w:rsidR="000B5B15">
              <w:rPr>
                <w:sz w:val="28"/>
                <w:szCs w:val="28"/>
                <w:lang w:val="ro-MD"/>
              </w:rPr>
              <w:t xml:space="preserve"> de către</w:t>
            </w:r>
            <w:r>
              <w:rPr>
                <w:sz w:val="28"/>
                <w:szCs w:val="28"/>
                <w:lang w:val="ro-MD"/>
              </w:rPr>
              <w:t xml:space="preserve"> </w:t>
            </w:r>
            <w:r w:rsidRPr="00852F8E">
              <w:rPr>
                <w:i/>
                <w:sz w:val="28"/>
                <w:szCs w:val="28"/>
                <w:lang w:val="ro-MD"/>
              </w:rPr>
              <w:t xml:space="preserve">David </w:t>
            </w:r>
            <w:proofErr w:type="spellStart"/>
            <w:r w:rsidRPr="00852F8E">
              <w:rPr>
                <w:i/>
                <w:sz w:val="28"/>
                <w:szCs w:val="28"/>
                <w:lang w:val="ro-MD"/>
              </w:rPr>
              <w:t>Headley</w:t>
            </w:r>
            <w:proofErr w:type="spellEnd"/>
            <w:r>
              <w:rPr>
                <w:sz w:val="28"/>
                <w:szCs w:val="28"/>
                <w:lang w:val="ro-MD"/>
              </w:rPr>
              <w:t xml:space="preserve">, </w:t>
            </w:r>
            <w:r w:rsidRPr="005373E4">
              <w:rPr>
                <w:sz w:val="28"/>
                <w:szCs w:val="28"/>
                <w:lang w:val="ro-MD"/>
              </w:rPr>
              <w:t>care a fost arestat la Chicago după ce autori</w:t>
            </w:r>
            <w:r w:rsidR="00852F8E">
              <w:rPr>
                <w:sz w:val="28"/>
                <w:szCs w:val="28"/>
                <w:lang w:val="ro-MD"/>
              </w:rPr>
              <w:t>tățile americane au accesat</w:t>
            </w:r>
            <w:r>
              <w:rPr>
                <w:sz w:val="28"/>
                <w:szCs w:val="28"/>
                <w:lang w:val="ro-MD"/>
              </w:rPr>
              <w:t xml:space="preserve"> </w:t>
            </w:r>
            <w:r w:rsidR="00852F8E">
              <w:rPr>
                <w:sz w:val="28"/>
                <w:szCs w:val="28"/>
                <w:lang w:val="ro-MD"/>
              </w:rPr>
              <w:t>d</w:t>
            </w:r>
            <w:r w:rsidRPr="005373E4">
              <w:rPr>
                <w:sz w:val="28"/>
                <w:szCs w:val="28"/>
                <w:lang w:val="ro-MD"/>
              </w:rPr>
              <w:t>ate PNR de la un zbor pe care</w:t>
            </w:r>
            <w:r>
              <w:rPr>
                <w:sz w:val="28"/>
                <w:szCs w:val="28"/>
                <w:lang w:val="ro-MD"/>
              </w:rPr>
              <w:t xml:space="preserve"> îl rezervase din Statele Unite</w:t>
            </w:r>
            <w:r w:rsidR="00852F8E">
              <w:rPr>
                <w:sz w:val="28"/>
                <w:szCs w:val="28"/>
                <w:lang w:val="ro-MD"/>
              </w:rPr>
              <w:t xml:space="preserve"> spre </w:t>
            </w:r>
            <w:r w:rsidRPr="005373E4">
              <w:rPr>
                <w:sz w:val="28"/>
                <w:szCs w:val="28"/>
                <w:lang w:val="ro-MD"/>
              </w:rPr>
              <w:t xml:space="preserve">Germania. De atunci, </w:t>
            </w:r>
            <w:proofErr w:type="spellStart"/>
            <w:r w:rsidRPr="000B5B15">
              <w:rPr>
                <w:i/>
                <w:sz w:val="28"/>
                <w:szCs w:val="28"/>
                <w:lang w:val="ro-MD"/>
              </w:rPr>
              <w:t>Headley</w:t>
            </w:r>
            <w:proofErr w:type="spellEnd"/>
            <w:r w:rsidRPr="005373E4">
              <w:rPr>
                <w:sz w:val="28"/>
                <w:szCs w:val="28"/>
                <w:lang w:val="ro-MD"/>
              </w:rPr>
              <w:t xml:space="preserve"> a pledat vinovat pen</w:t>
            </w:r>
            <w:r>
              <w:rPr>
                <w:sz w:val="28"/>
                <w:szCs w:val="28"/>
                <w:lang w:val="ro-MD"/>
              </w:rPr>
              <w:t xml:space="preserve">tru un complot </w:t>
            </w:r>
            <w:r w:rsidRPr="00852F8E">
              <w:rPr>
                <w:i/>
                <w:sz w:val="28"/>
                <w:szCs w:val="28"/>
                <w:lang w:val="ro-MD"/>
              </w:rPr>
              <w:t>separat</w:t>
            </w:r>
            <w:r>
              <w:rPr>
                <w:sz w:val="28"/>
                <w:szCs w:val="28"/>
                <w:lang w:val="ro-MD"/>
              </w:rPr>
              <w:t xml:space="preserve"> de crimă</w:t>
            </w:r>
            <w:r w:rsidR="00852F8E">
              <w:rPr>
                <w:sz w:val="28"/>
                <w:szCs w:val="28"/>
                <w:lang w:val="ro-MD"/>
              </w:rPr>
              <w:t xml:space="preserve"> a</w:t>
            </w:r>
            <w:r>
              <w:rPr>
                <w:sz w:val="28"/>
                <w:szCs w:val="28"/>
                <w:lang w:val="ro-MD"/>
              </w:rPr>
              <w:t xml:space="preserve"> </w:t>
            </w:r>
            <w:r w:rsidR="00852F8E">
              <w:rPr>
                <w:sz w:val="28"/>
                <w:szCs w:val="28"/>
                <w:lang w:val="ro-MD"/>
              </w:rPr>
              <w:t>jurnaliștilor</w:t>
            </w:r>
            <w:r>
              <w:rPr>
                <w:sz w:val="28"/>
                <w:szCs w:val="28"/>
                <w:lang w:val="ro-MD"/>
              </w:rPr>
              <w:t xml:space="preserve"> de la un ziar danez. </w:t>
            </w:r>
            <w:r w:rsidRPr="005373E4">
              <w:rPr>
                <w:sz w:val="28"/>
                <w:szCs w:val="28"/>
                <w:lang w:val="ro-MD"/>
              </w:rPr>
              <w:t xml:space="preserve">Datele PNR l-au identificat și pe </w:t>
            </w:r>
            <w:proofErr w:type="spellStart"/>
            <w:r w:rsidRPr="000B5B15">
              <w:rPr>
                <w:i/>
                <w:sz w:val="28"/>
                <w:szCs w:val="28"/>
                <w:lang w:val="ro-MD"/>
              </w:rPr>
              <w:t>Faisal</w:t>
            </w:r>
            <w:proofErr w:type="spellEnd"/>
            <w:r w:rsidRPr="000B5B15">
              <w:rPr>
                <w:i/>
                <w:sz w:val="28"/>
                <w:szCs w:val="28"/>
                <w:lang w:val="ro-MD"/>
              </w:rPr>
              <w:t xml:space="preserve"> </w:t>
            </w:r>
            <w:proofErr w:type="spellStart"/>
            <w:r w:rsidRPr="000B5B15">
              <w:rPr>
                <w:i/>
                <w:sz w:val="28"/>
                <w:szCs w:val="28"/>
                <w:lang w:val="ro-MD"/>
              </w:rPr>
              <w:t>Shahzad</w:t>
            </w:r>
            <w:proofErr w:type="spellEnd"/>
            <w:r w:rsidRPr="005373E4">
              <w:rPr>
                <w:sz w:val="28"/>
                <w:szCs w:val="28"/>
                <w:lang w:val="ro-MD"/>
              </w:rPr>
              <w:t>, făptuitorul</w:t>
            </w:r>
            <w:r>
              <w:rPr>
                <w:sz w:val="28"/>
                <w:szCs w:val="28"/>
                <w:lang w:val="ro-MD"/>
              </w:rPr>
              <w:t xml:space="preserve"> </w:t>
            </w:r>
            <w:r w:rsidRPr="005373E4">
              <w:rPr>
                <w:sz w:val="28"/>
                <w:szCs w:val="28"/>
                <w:lang w:val="ro-MD"/>
              </w:rPr>
              <w:t xml:space="preserve">atentatul eșuat din </w:t>
            </w:r>
            <w:r w:rsidRPr="000B5B15">
              <w:rPr>
                <w:i/>
                <w:sz w:val="28"/>
                <w:szCs w:val="28"/>
                <w:lang w:val="ro-MD"/>
              </w:rPr>
              <w:t>Times Square din mai 2010</w:t>
            </w:r>
            <w:r w:rsidRPr="005373E4">
              <w:rPr>
                <w:sz w:val="28"/>
                <w:szCs w:val="28"/>
                <w:lang w:val="ro-MD"/>
              </w:rPr>
              <w:t>, care a fost prins</w:t>
            </w:r>
            <w:r>
              <w:rPr>
                <w:sz w:val="28"/>
                <w:szCs w:val="28"/>
                <w:lang w:val="ro-MD"/>
              </w:rPr>
              <w:t xml:space="preserve"> </w:t>
            </w:r>
            <w:r w:rsidRPr="005373E4">
              <w:rPr>
                <w:sz w:val="28"/>
                <w:szCs w:val="28"/>
                <w:lang w:val="ro-MD"/>
              </w:rPr>
              <w:t>cu ajutorul PNR în timp ce înc</w:t>
            </w:r>
            <w:r>
              <w:rPr>
                <w:sz w:val="28"/>
                <w:szCs w:val="28"/>
                <w:lang w:val="ro-MD"/>
              </w:rPr>
              <w:t>erca să scape din Statele</w:t>
            </w:r>
            <w:r w:rsidR="00852F8E">
              <w:rPr>
                <w:sz w:val="28"/>
                <w:szCs w:val="28"/>
                <w:lang w:val="ro-MD"/>
              </w:rPr>
              <w:t xml:space="preserve"> Unite pe aeroportul JFK</w:t>
            </w:r>
            <w:r w:rsidRPr="005373E4">
              <w:rPr>
                <w:sz w:val="28"/>
                <w:szCs w:val="28"/>
                <w:lang w:val="ro-MD"/>
              </w:rPr>
              <w:t>.</w:t>
            </w:r>
            <w:r>
              <w:rPr>
                <w:rStyle w:val="aa"/>
                <w:sz w:val="28"/>
                <w:szCs w:val="28"/>
                <w:lang w:val="ro-MD"/>
              </w:rPr>
              <w:footnoteReference w:id="21"/>
            </w:r>
            <w:r w:rsidR="00852F8E">
              <w:rPr>
                <w:sz w:val="28"/>
                <w:szCs w:val="28"/>
                <w:lang w:val="ro-MD"/>
              </w:rPr>
              <w:t xml:space="preserve"> Desigur aceste cazuri nu sunt unicele și la sigur sunt doar cazurile care au fost făcute publice.</w:t>
            </w:r>
          </w:p>
          <w:p w14:paraId="39CC819E" w14:textId="77777777" w:rsidR="005A077D" w:rsidRDefault="005A077D" w:rsidP="00852F8E">
            <w:pPr>
              <w:pStyle w:val="2"/>
              <w:tabs>
                <w:tab w:val="left" w:pos="858"/>
              </w:tabs>
              <w:ind w:right="52" w:firstLine="567"/>
              <w:jc w:val="both"/>
              <w:rPr>
                <w:sz w:val="28"/>
                <w:szCs w:val="28"/>
                <w:lang w:val="ro-MD"/>
              </w:rPr>
            </w:pPr>
            <w:r w:rsidRPr="008D21AA">
              <w:rPr>
                <w:sz w:val="28"/>
                <w:szCs w:val="28"/>
                <w:lang w:val="ro-MD"/>
              </w:rPr>
              <w:t>Implementarea API/PNR va contribui la dezvoltarea unor mecanisme de protecție, care să crească reziliența ecosistemului de securitate</w:t>
            </w:r>
            <w:r w:rsidR="00A019A4" w:rsidRPr="008D21AA">
              <w:rPr>
                <w:sz w:val="28"/>
                <w:szCs w:val="28"/>
                <w:lang w:val="ro-MD"/>
              </w:rPr>
              <w:t xml:space="preserve"> atât național, cât și</w:t>
            </w:r>
            <w:r w:rsidRPr="008D21AA">
              <w:rPr>
                <w:sz w:val="28"/>
                <w:szCs w:val="28"/>
                <w:lang w:val="ro-MD"/>
              </w:rPr>
              <w:t xml:space="preserve"> european, în condițiile sporirii amenințărilor și riscurilor generate de războiul din Ucraina.</w:t>
            </w:r>
          </w:p>
          <w:p w14:paraId="108FB36B" w14:textId="47BA8833" w:rsidR="004B511E" w:rsidRDefault="004B511E" w:rsidP="00852F8E">
            <w:pPr>
              <w:pStyle w:val="2"/>
              <w:tabs>
                <w:tab w:val="left" w:pos="858"/>
              </w:tabs>
              <w:ind w:right="52" w:firstLine="567"/>
              <w:jc w:val="both"/>
              <w:rPr>
                <w:sz w:val="28"/>
                <w:szCs w:val="28"/>
                <w:lang w:val="ro-MD"/>
              </w:rPr>
            </w:pPr>
            <w:r>
              <w:rPr>
                <w:sz w:val="28"/>
                <w:szCs w:val="28"/>
                <w:lang w:val="ro-MD"/>
              </w:rPr>
              <w:t>De altfel, datele PNR</w:t>
            </w:r>
            <w:r w:rsidR="00032412">
              <w:rPr>
                <w:sz w:val="28"/>
                <w:szCs w:val="28"/>
                <w:lang w:val="ro-MD"/>
              </w:rPr>
              <w:t xml:space="preserve"> într-un viitor</w:t>
            </w:r>
            <w:r>
              <w:rPr>
                <w:sz w:val="28"/>
                <w:szCs w:val="28"/>
                <w:lang w:val="ro-MD"/>
              </w:rPr>
              <w:t xml:space="preserve"> și din alte moduri de transporturi, cum ar fi sectorul maritim, feroviar și rutier</w:t>
            </w:r>
            <w:r w:rsidR="00032412">
              <w:rPr>
                <w:sz w:val="28"/>
                <w:szCs w:val="28"/>
                <w:lang w:val="ro-MD"/>
              </w:rPr>
              <w:t>,</w:t>
            </w:r>
            <w:r>
              <w:rPr>
                <w:sz w:val="28"/>
                <w:szCs w:val="28"/>
                <w:lang w:val="ro-MD"/>
              </w:rPr>
              <w:t xml:space="preserve"> ar completa</w:t>
            </w:r>
            <w:r w:rsidR="00032412">
              <w:rPr>
                <w:sz w:val="28"/>
                <w:szCs w:val="28"/>
                <w:lang w:val="ro-MD"/>
              </w:rPr>
              <w:t xml:space="preserve"> și mai mult</w:t>
            </w:r>
            <w:r>
              <w:rPr>
                <w:sz w:val="28"/>
                <w:szCs w:val="28"/>
                <w:lang w:val="ro-MD"/>
              </w:rPr>
              <w:t xml:space="preserve"> capabilitățile autorităților de aplicare a legii în lupta cu terorismul și criminalitatea. </w:t>
            </w:r>
            <w:r w:rsidR="00032412">
              <w:rPr>
                <w:sz w:val="28"/>
                <w:szCs w:val="28"/>
                <w:lang w:val="ro-MD"/>
              </w:rPr>
              <w:t>Multe țări din UE utilizează date PNR și din alte moduri de transport.</w:t>
            </w:r>
          </w:p>
          <w:p w14:paraId="2EBFF875" w14:textId="6FC7B744" w:rsidR="00240C93" w:rsidRPr="00FA017A" w:rsidRDefault="00FA017A" w:rsidP="00FA017A">
            <w:pPr>
              <w:pStyle w:val="2"/>
              <w:tabs>
                <w:tab w:val="left" w:pos="858"/>
              </w:tabs>
              <w:ind w:right="52" w:firstLine="567"/>
              <w:jc w:val="both"/>
              <w:rPr>
                <w:sz w:val="28"/>
                <w:szCs w:val="28"/>
                <w:lang w:val="ro-MD"/>
              </w:rPr>
            </w:pPr>
            <w:r w:rsidRPr="00FA017A">
              <w:rPr>
                <w:sz w:val="28"/>
                <w:szCs w:val="28"/>
                <w:lang w:val="ro-MD"/>
              </w:rPr>
              <w:t>Odată cu stabilirea parcursului european al Republicii Moldova, utilizarea</w:t>
            </w:r>
            <w:r w:rsidR="005E277A">
              <w:rPr>
                <w:sz w:val="28"/>
                <w:szCs w:val="28"/>
                <w:lang w:val="ro-MD"/>
              </w:rPr>
              <w:t xml:space="preserve"> definiției de infracțiuni grave și a</w:t>
            </w:r>
            <w:r w:rsidRPr="00FA017A">
              <w:rPr>
                <w:sz w:val="28"/>
                <w:szCs w:val="28"/>
                <w:lang w:val="ro-MD"/>
              </w:rPr>
              <w:t xml:space="preserve"> listei formelor de criminalitate rezidă</w:t>
            </w:r>
            <w:r w:rsidR="005E277A">
              <w:rPr>
                <w:sz w:val="28"/>
                <w:szCs w:val="28"/>
                <w:lang w:val="ro-MD"/>
              </w:rPr>
              <w:t>, inclusiv și,</w:t>
            </w:r>
            <w:r w:rsidRPr="00FA017A">
              <w:rPr>
                <w:sz w:val="28"/>
                <w:szCs w:val="28"/>
                <w:lang w:val="ro-MD"/>
              </w:rPr>
              <w:t xml:space="preserve"> din prevederile Regulamentului (UE) 2016/794 privind Agenția Uniunii Europene pentru Cooperare în Materie de Aplicare a Legii (Europol)</w:t>
            </w:r>
            <w:r>
              <w:rPr>
                <w:sz w:val="28"/>
                <w:szCs w:val="28"/>
                <w:lang w:val="ro-MD"/>
              </w:rPr>
              <w:t>,</w:t>
            </w:r>
            <w:r w:rsidR="005E277A">
              <w:rPr>
                <w:sz w:val="28"/>
                <w:szCs w:val="28"/>
                <w:lang w:val="ro-MD"/>
              </w:rPr>
              <w:t xml:space="preserve"> Decizia-cadru a Consiliului 2002/584/JAI privind mandatul european de arestare,</w:t>
            </w:r>
            <w:r w:rsidR="007460B3">
              <w:rPr>
                <w:sz w:val="28"/>
                <w:szCs w:val="28"/>
                <w:lang w:val="ro-MD"/>
              </w:rPr>
              <w:t xml:space="preserve"> Legea 15/2005 pentru ratificarea Convenției Națiunilor Unite împotriva criminalității transnaționale organizate,</w:t>
            </w:r>
            <w:r>
              <w:rPr>
                <w:sz w:val="28"/>
                <w:szCs w:val="28"/>
                <w:lang w:val="ro-MD"/>
              </w:rPr>
              <w:t xml:space="preserve"> precum</w:t>
            </w:r>
            <w:r w:rsidRPr="00FA017A">
              <w:rPr>
                <w:sz w:val="28"/>
                <w:szCs w:val="28"/>
                <w:lang w:val="ro-MD"/>
              </w:rPr>
              <w:t xml:space="preserve"> și a Legii nr. 116/2015 pentru ratificarea Acordului privind cooperarea operațională și strategică dintre Republica Moldova și Oficiul European de Poliție.</w:t>
            </w:r>
            <w:r w:rsidR="00240C93">
              <w:rPr>
                <w:sz w:val="28"/>
                <w:szCs w:val="28"/>
                <w:lang w:val="ro-MD"/>
              </w:rPr>
              <w:t xml:space="preserve"> </w:t>
            </w:r>
          </w:p>
        </w:tc>
      </w:tr>
      <w:tr w:rsidR="00EF7860" w:rsidRPr="008D21AA" w14:paraId="06130E25"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5EF1D" w14:textId="77777777" w:rsidR="00EF7860" w:rsidRPr="008D21AA" w:rsidRDefault="00EF7860" w:rsidP="00BD0354">
            <w:pPr>
              <w:ind w:left="86" w:firstLine="425"/>
              <w:rPr>
                <w:b/>
                <w:i/>
                <w:color w:val="000000"/>
                <w:sz w:val="28"/>
                <w:szCs w:val="28"/>
                <w:lang w:val="ro-MD"/>
              </w:rPr>
            </w:pPr>
            <w:r w:rsidRPr="008D21AA">
              <w:rPr>
                <w:b/>
                <w:i/>
                <w:color w:val="000000"/>
                <w:sz w:val="28"/>
                <w:szCs w:val="28"/>
                <w:lang w:val="ro-MD"/>
              </w:rPr>
              <w:lastRenderedPageBreak/>
              <w:t>c) Expuneți clar cauzele care au dus la apariția problemei</w:t>
            </w:r>
          </w:p>
        </w:tc>
      </w:tr>
      <w:tr w:rsidR="00EF7860" w:rsidRPr="008D21AA" w14:paraId="580AE278"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1C6B1" w14:textId="46571DD3" w:rsidR="001603E7" w:rsidRDefault="003F10FC" w:rsidP="003F10FC">
            <w:pPr>
              <w:pStyle w:val="2"/>
              <w:ind w:right="52"/>
              <w:jc w:val="both"/>
              <w:rPr>
                <w:sz w:val="28"/>
                <w:szCs w:val="28"/>
                <w:lang w:val="ro-MD"/>
              </w:rPr>
            </w:pPr>
            <w:r>
              <w:rPr>
                <w:sz w:val="28"/>
                <w:szCs w:val="28"/>
              </w:rPr>
              <w:t xml:space="preserve">      </w:t>
            </w:r>
            <w:r>
              <w:rPr>
                <w:sz w:val="28"/>
                <w:szCs w:val="28"/>
                <w:lang w:val="ro-MD"/>
              </w:rPr>
              <w:t>Războiul</w:t>
            </w:r>
            <w:r w:rsidR="001603E7" w:rsidRPr="00FB472B">
              <w:rPr>
                <w:sz w:val="28"/>
                <w:szCs w:val="28"/>
                <w:lang w:val="ro-MD"/>
              </w:rPr>
              <w:t xml:space="preserve"> </w:t>
            </w:r>
            <w:r w:rsidR="009A3E61" w:rsidRPr="00FB472B">
              <w:rPr>
                <w:sz w:val="28"/>
                <w:szCs w:val="28"/>
                <w:lang w:val="ro-MD"/>
              </w:rPr>
              <w:t>din statul vecin are impact direct asupra securității</w:t>
            </w:r>
            <w:r w:rsidR="008D495A" w:rsidRPr="00FB472B">
              <w:rPr>
                <w:sz w:val="28"/>
                <w:szCs w:val="28"/>
                <w:lang w:val="ro-MD"/>
              </w:rPr>
              <w:t xml:space="preserve">, de orice gen – </w:t>
            </w:r>
            <w:proofErr w:type="spellStart"/>
            <w:r w:rsidR="008D495A" w:rsidRPr="00FB472B">
              <w:rPr>
                <w:sz w:val="28"/>
                <w:szCs w:val="28"/>
                <w:lang w:val="ro-MD"/>
              </w:rPr>
              <w:t>socio</w:t>
            </w:r>
            <w:proofErr w:type="spellEnd"/>
            <w:r w:rsidR="008D495A" w:rsidRPr="00FB472B">
              <w:rPr>
                <w:sz w:val="28"/>
                <w:szCs w:val="28"/>
                <w:lang w:val="ro-MD"/>
              </w:rPr>
              <w:t>-umană, energetică, economică etc. a</w:t>
            </w:r>
            <w:r w:rsidR="009A3E61" w:rsidRPr="00FB472B">
              <w:rPr>
                <w:sz w:val="28"/>
                <w:szCs w:val="28"/>
                <w:lang w:val="ro-MD"/>
              </w:rPr>
              <w:t xml:space="preserve"> fiecărui cetățean din Republica Moldova și implicit asupra situației social-economice din toate ramurile economiei.</w:t>
            </w:r>
          </w:p>
          <w:p w14:paraId="2412566B" w14:textId="6C1AEC22" w:rsidR="00421970" w:rsidRPr="008D21AA" w:rsidRDefault="00421970" w:rsidP="00FC5EC1">
            <w:pPr>
              <w:pStyle w:val="2"/>
              <w:ind w:right="52" w:firstLine="497"/>
              <w:jc w:val="both"/>
              <w:rPr>
                <w:sz w:val="28"/>
                <w:szCs w:val="28"/>
                <w:lang w:val="ro-MD"/>
              </w:rPr>
            </w:pPr>
            <w:r w:rsidRPr="008D21AA">
              <w:rPr>
                <w:sz w:val="28"/>
                <w:szCs w:val="28"/>
                <w:lang w:val="ro-MD"/>
              </w:rPr>
              <w:t>Pe 7 august 1998, bombe aproape simultane au explodat în fața ambasadelor americane din Nairobi, Keny</w:t>
            </w:r>
            <w:r w:rsidR="00C77816">
              <w:rPr>
                <w:sz w:val="28"/>
                <w:szCs w:val="28"/>
                <w:lang w:val="ro-MD"/>
              </w:rPr>
              <w:t xml:space="preserve">a și Dar </w:t>
            </w:r>
            <w:proofErr w:type="spellStart"/>
            <w:r w:rsidR="00C77816">
              <w:rPr>
                <w:sz w:val="28"/>
                <w:szCs w:val="28"/>
                <w:lang w:val="ro-MD"/>
              </w:rPr>
              <w:t>es</w:t>
            </w:r>
            <w:proofErr w:type="spellEnd"/>
            <w:r w:rsidR="00C77816">
              <w:rPr>
                <w:sz w:val="28"/>
                <w:szCs w:val="28"/>
                <w:lang w:val="ro-MD"/>
              </w:rPr>
              <w:t xml:space="preserve"> Salaam, Tanzania în</w:t>
            </w:r>
            <w:r w:rsidRPr="008D21AA">
              <w:rPr>
                <w:sz w:val="28"/>
                <w:szCs w:val="28"/>
                <w:lang w:val="ro-MD"/>
              </w:rPr>
              <w:t xml:space="preserve"> Africa. Două sute douăzeci și patru de oameni au murit în explozii, inclusiv 12 americani, iar peste 4.500 de oameni au fost răniți. Într-un timp foarte scurt aceste</w:t>
            </w:r>
            <w:r w:rsidR="00C77816">
              <w:rPr>
                <w:sz w:val="28"/>
                <w:szCs w:val="28"/>
                <w:lang w:val="ro-MD"/>
              </w:rPr>
              <w:t xml:space="preserve"> explozii au fos</w:t>
            </w:r>
            <w:r w:rsidR="006A7BB7" w:rsidRPr="008D21AA">
              <w:rPr>
                <w:sz w:val="28"/>
                <w:szCs w:val="28"/>
                <w:lang w:val="ro-MD"/>
              </w:rPr>
              <w:t>t conectate cu Al-Qai</w:t>
            </w:r>
            <w:r w:rsidRPr="008D21AA">
              <w:rPr>
                <w:sz w:val="28"/>
                <w:szCs w:val="28"/>
                <w:lang w:val="ro-MD"/>
              </w:rPr>
              <w:t>da ceea ce a impus ca CSONU să adopte Rezoluția 1267</w:t>
            </w:r>
            <w:r w:rsidR="00032412">
              <w:rPr>
                <w:sz w:val="28"/>
                <w:szCs w:val="28"/>
                <w:lang w:val="ro-MD"/>
              </w:rPr>
              <w:t>/</w:t>
            </w:r>
            <w:r w:rsidRPr="008D21AA">
              <w:rPr>
                <w:sz w:val="28"/>
                <w:szCs w:val="28"/>
                <w:lang w:val="ro-MD"/>
              </w:rPr>
              <w:t>1999 care instituia un șir de măsuri, precum:</w:t>
            </w:r>
          </w:p>
          <w:p w14:paraId="6E8A0A74" w14:textId="6F1BA6C0" w:rsidR="00421970" w:rsidRPr="008D21AA" w:rsidRDefault="00032412" w:rsidP="00421970">
            <w:pPr>
              <w:pStyle w:val="2"/>
              <w:numPr>
                <w:ilvl w:val="0"/>
                <w:numId w:val="20"/>
              </w:numPr>
              <w:ind w:right="52"/>
              <w:jc w:val="both"/>
              <w:rPr>
                <w:sz w:val="28"/>
                <w:szCs w:val="28"/>
                <w:lang w:val="ro-MD"/>
              </w:rPr>
            </w:pPr>
            <w:r>
              <w:rPr>
                <w:sz w:val="28"/>
                <w:szCs w:val="28"/>
                <w:lang w:val="ro-MD"/>
              </w:rPr>
              <w:t>s</w:t>
            </w:r>
            <w:r w:rsidR="00421970" w:rsidRPr="008D21AA">
              <w:rPr>
                <w:sz w:val="28"/>
                <w:szCs w:val="28"/>
                <w:lang w:val="ro-MD"/>
              </w:rPr>
              <w:t xml:space="preserve">chimbul de </w:t>
            </w:r>
            <w:r w:rsidR="00EB4988" w:rsidRPr="008D21AA">
              <w:rPr>
                <w:sz w:val="28"/>
                <w:szCs w:val="28"/>
                <w:lang w:val="ro-MD"/>
              </w:rPr>
              <w:t>informații</w:t>
            </w:r>
            <w:r w:rsidR="00421970" w:rsidRPr="008D21AA">
              <w:rPr>
                <w:sz w:val="28"/>
                <w:szCs w:val="28"/>
                <w:lang w:val="ro-MD"/>
              </w:rPr>
              <w:t xml:space="preserve"> între țări;</w:t>
            </w:r>
          </w:p>
          <w:p w14:paraId="40BFFE33" w14:textId="20892089" w:rsidR="00117C2D" w:rsidRPr="008D21AA" w:rsidRDefault="00032412" w:rsidP="00421970">
            <w:pPr>
              <w:pStyle w:val="2"/>
              <w:numPr>
                <w:ilvl w:val="0"/>
                <w:numId w:val="20"/>
              </w:numPr>
              <w:ind w:right="52"/>
              <w:jc w:val="both"/>
              <w:rPr>
                <w:sz w:val="28"/>
                <w:szCs w:val="28"/>
                <w:lang w:val="ro-MD"/>
              </w:rPr>
            </w:pPr>
            <w:r>
              <w:rPr>
                <w:sz w:val="28"/>
                <w:szCs w:val="28"/>
                <w:lang w:val="ro-MD"/>
              </w:rPr>
              <w:lastRenderedPageBreak/>
              <w:t>i</w:t>
            </w:r>
            <w:r w:rsidR="00421970" w:rsidRPr="008D21AA">
              <w:rPr>
                <w:sz w:val="28"/>
                <w:szCs w:val="28"/>
                <w:lang w:val="ro-MD"/>
              </w:rPr>
              <w:t xml:space="preserve">nstituirea listelor cu </w:t>
            </w:r>
            <w:r w:rsidR="00EB4988" w:rsidRPr="008D21AA">
              <w:rPr>
                <w:sz w:val="28"/>
                <w:szCs w:val="28"/>
                <w:lang w:val="ro-MD"/>
              </w:rPr>
              <w:t>persoane</w:t>
            </w:r>
            <w:r w:rsidR="00421970" w:rsidRPr="008D21AA">
              <w:rPr>
                <w:sz w:val="28"/>
                <w:szCs w:val="28"/>
                <w:lang w:val="ro-MD"/>
              </w:rPr>
              <w:t xml:space="preserve"> </w:t>
            </w:r>
            <w:r w:rsidR="00EB4988" w:rsidRPr="008D21AA">
              <w:rPr>
                <w:sz w:val="28"/>
                <w:szCs w:val="28"/>
                <w:lang w:val="ro-MD"/>
              </w:rPr>
              <w:t>implicate</w:t>
            </w:r>
            <w:r w:rsidR="00421970" w:rsidRPr="008D21AA">
              <w:rPr>
                <w:sz w:val="28"/>
                <w:szCs w:val="28"/>
                <w:lang w:val="ro-MD"/>
              </w:rPr>
              <w:t xml:space="preserve"> în acte teroriste</w:t>
            </w:r>
            <w:r w:rsidR="00117C2D" w:rsidRPr="008D21AA">
              <w:rPr>
                <w:sz w:val="28"/>
                <w:szCs w:val="28"/>
                <w:lang w:val="ro-MD"/>
              </w:rPr>
              <w:t>;</w:t>
            </w:r>
          </w:p>
          <w:p w14:paraId="2087C053" w14:textId="63506BD5" w:rsidR="00421970" w:rsidRPr="008D21AA" w:rsidRDefault="00032412" w:rsidP="0012424B">
            <w:pPr>
              <w:pStyle w:val="2"/>
              <w:numPr>
                <w:ilvl w:val="0"/>
                <w:numId w:val="20"/>
              </w:numPr>
              <w:ind w:left="0" w:right="52" w:firstLine="497"/>
              <w:jc w:val="both"/>
              <w:rPr>
                <w:sz w:val="28"/>
                <w:szCs w:val="28"/>
                <w:lang w:val="ro-MD"/>
              </w:rPr>
            </w:pPr>
            <w:r>
              <w:rPr>
                <w:sz w:val="28"/>
                <w:szCs w:val="28"/>
                <w:lang w:val="ro-MD"/>
              </w:rPr>
              <w:t>i</w:t>
            </w:r>
            <w:r w:rsidR="00117C2D" w:rsidRPr="008D21AA">
              <w:rPr>
                <w:sz w:val="28"/>
                <w:szCs w:val="28"/>
                <w:lang w:val="ro-MD"/>
              </w:rPr>
              <w:t>nstituire</w:t>
            </w:r>
            <w:r>
              <w:rPr>
                <w:sz w:val="28"/>
                <w:szCs w:val="28"/>
                <w:lang w:val="ro-MD"/>
              </w:rPr>
              <w:t>a</w:t>
            </w:r>
            <w:r w:rsidR="00117C2D" w:rsidRPr="008D21AA">
              <w:rPr>
                <w:sz w:val="28"/>
                <w:szCs w:val="28"/>
                <w:lang w:val="ro-MD"/>
              </w:rPr>
              <w:t xml:space="preserve"> unui comitet special a C</w:t>
            </w:r>
            <w:r>
              <w:rPr>
                <w:sz w:val="28"/>
                <w:szCs w:val="28"/>
                <w:lang w:val="ro-MD"/>
              </w:rPr>
              <w:t xml:space="preserve">onsiliului de </w:t>
            </w:r>
            <w:r w:rsidR="00117C2D" w:rsidRPr="008D21AA">
              <w:rPr>
                <w:sz w:val="28"/>
                <w:szCs w:val="28"/>
                <w:lang w:val="ro-MD"/>
              </w:rPr>
              <w:t>S</w:t>
            </w:r>
            <w:r w:rsidR="0012424B">
              <w:rPr>
                <w:sz w:val="28"/>
                <w:szCs w:val="28"/>
                <w:lang w:val="ro-MD"/>
              </w:rPr>
              <w:t xml:space="preserve">ecuritate (în continuare - </w:t>
            </w:r>
            <w:r w:rsidR="0012424B" w:rsidRPr="0012424B">
              <w:rPr>
                <w:i/>
                <w:iCs/>
                <w:sz w:val="28"/>
                <w:szCs w:val="28"/>
                <w:lang w:val="ro-MD"/>
              </w:rPr>
              <w:t>Comitet</w:t>
            </w:r>
            <w:r w:rsidR="0012424B">
              <w:rPr>
                <w:sz w:val="28"/>
                <w:szCs w:val="28"/>
                <w:lang w:val="ro-MD"/>
              </w:rPr>
              <w:t>)</w:t>
            </w:r>
            <w:r w:rsidR="00117C2D" w:rsidRPr="008D21AA">
              <w:rPr>
                <w:sz w:val="28"/>
                <w:szCs w:val="28"/>
                <w:lang w:val="ro-MD"/>
              </w:rPr>
              <w:t xml:space="preserve"> pentru a</w:t>
            </w:r>
            <w:r w:rsidR="00EB4988" w:rsidRPr="008D21AA">
              <w:rPr>
                <w:sz w:val="28"/>
                <w:szCs w:val="28"/>
                <w:lang w:val="ro-MD"/>
              </w:rPr>
              <w:t xml:space="preserve"> </w:t>
            </w:r>
            <w:r w:rsidR="00117C2D" w:rsidRPr="008D21AA">
              <w:rPr>
                <w:sz w:val="28"/>
                <w:szCs w:val="28"/>
                <w:lang w:val="ro-MD"/>
              </w:rPr>
              <w:t>îndeplini diferite</w:t>
            </w:r>
            <w:r>
              <w:rPr>
                <w:sz w:val="28"/>
                <w:szCs w:val="28"/>
                <w:lang w:val="ro-MD"/>
              </w:rPr>
              <w:t xml:space="preserve"> </w:t>
            </w:r>
            <w:r w:rsidR="00117C2D" w:rsidRPr="008D21AA">
              <w:rPr>
                <w:sz w:val="28"/>
                <w:szCs w:val="28"/>
                <w:lang w:val="ro-MD"/>
              </w:rPr>
              <w:t xml:space="preserve">atribuții </w:t>
            </w:r>
            <w:r w:rsidR="00EB4988" w:rsidRPr="008D21AA">
              <w:rPr>
                <w:sz w:val="28"/>
                <w:szCs w:val="28"/>
                <w:lang w:val="ro-MD"/>
              </w:rPr>
              <w:t>etc</w:t>
            </w:r>
            <w:r w:rsidR="00421970" w:rsidRPr="008D21AA">
              <w:rPr>
                <w:sz w:val="28"/>
                <w:szCs w:val="28"/>
                <w:lang w:val="ro-MD"/>
              </w:rPr>
              <w:t>.</w:t>
            </w:r>
          </w:p>
          <w:p w14:paraId="12E9E2CF" w14:textId="1E7714C4" w:rsidR="00B94768" w:rsidRDefault="00094EF3" w:rsidP="00FC5EC1">
            <w:pPr>
              <w:pStyle w:val="2"/>
              <w:shd w:val="clear" w:color="auto" w:fill="auto"/>
              <w:spacing w:line="240" w:lineRule="auto"/>
              <w:ind w:right="52" w:firstLine="497"/>
              <w:jc w:val="both"/>
              <w:rPr>
                <w:sz w:val="28"/>
                <w:szCs w:val="28"/>
                <w:lang w:val="ro-MD"/>
              </w:rPr>
            </w:pPr>
            <w:r w:rsidRPr="008D21AA">
              <w:rPr>
                <w:sz w:val="28"/>
                <w:szCs w:val="28"/>
                <w:lang w:val="ro-MD"/>
              </w:rPr>
              <w:t>La</w:t>
            </w:r>
            <w:r w:rsidR="00A6542E" w:rsidRPr="008D21AA">
              <w:rPr>
                <w:sz w:val="28"/>
                <w:szCs w:val="28"/>
                <w:lang w:val="ro-MD"/>
              </w:rPr>
              <w:t xml:space="preserve"> nivel global</w:t>
            </w:r>
            <w:r w:rsidRPr="008D21AA">
              <w:rPr>
                <w:sz w:val="28"/>
                <w:szCs w:val="28"/>
                <w:lang w:val="ro-MD"/>
              </w:rPr>
              <w:t>,</w:t>
            </w:r>
            <w:r w:rsidR="00DF6BAF" w:rsidRPr="008D21AA">
              <w:rPr>
                <w:sz w:val="28"/>
                <w:szCs w:val="28"/>
                <w:lang w:val="ro-MD"/>
              </w:rPr>
              <w:t xml:space="preserve"> conform Capitolul VII din Cart</w:t>
            </w:r>
            <w:r w:rsidR="00032412">
              <w:rPr>
                <w:sz w:val="28"/>
                <w:szCs w:val="28"/>
                <w:lang w:val="ro-MD"/>
              </w:rPr>
              <w:t>ă</w:t>
            </w:r>
            <w:r w:rsidR="00DF6BAF" w:rsidRPr="008D21AA">
              <w:rPr>
                <w:sz w:val="28"/>
                <w:szCs w:val="28"/>
                <w:lang w:val="ro-MD"/>
              </w:rPr>
              <w:t>,</w:t>
            </w:r>
            <w:r w:rsidR="00B94768" w:rsidRPr="008D21AA">
              <w:rPr>
                <w:sz w:val="28"/>
                <w:szCs w:val="28"/>
                <w:lang w:val="ro-MD"/>
              </w:rPr>
              <w:t xml:space="preserve"> CSONU a adoptat </w:t>
            </w:r>
            <w:r w:rsidR="00B94768" w:rsidRPr="008D21AA">
              <w:rPr>
                <w:i/>
                <w:sz w:val="28"/>
                <w:szCs w:val="28"/>
                <w:lang w:val="ro-MD"/>
              </w:rPr>
              <w:t xml:space="preserve">Rezoluția </w:t>
            </w:r>
            <w:r w:rsidR="00A6542E" w:rsidRPr="008D21AA">
              <w:rPr>
                <w:i/>
                <w:sz w:val="28"/>
                <w:szCs w:val="28"/>
                <w:lang w:val="ro-MD"/>
              </w:rPr>
              <w:t>2178</w:t>
            </w:r>
            <w:r w:rsidR="00032412">
              <w:rPr>
                <w:i/>
                <w:sz w:val="28"/>
                <w:szCs w:val="28"/>
                <w:lang w:val="ro-MD"/>
              </w:rPr>
              <w:t>/</w:t>
            </w:r>
            <w:r w:rsidR="00A6542E" w:rsidRPr="008D21AA">
              <w:rPr>
                <w:i/>
                <w:sz w:val="28"/>
                <w:szCs w:val="28"/>
                <w:lang w:val="ro-MD"/>
              </w:rPr>
              <w:t>2014</w:t>
            </w:r>
            <w:r w:rsidR="00A6542E" w:rsidRPr="008D21AA">
              <w:rPr>
                <w:sz w:val="28"/>
                <w:szCs w:val="28"/>
                <w:lang w:val="ro-MD"/>
              </w:rPr>
              <w:t>,</w:t>
            </w:r>
            <w:r w:rsidR="00BE6BD4">
              <w:rPr>
                <w:sz w:val="28"/>
                <w:szCs w:val="28"/>
                <w:lang w:val="ro-MD"/>
              </w:rPr>
              <w:t xml:space="preserve"> care</w:t>
            </w:r>
            <w:r w:rsidR="009F5DB3" w:rsidRPr="008D21AA">
              <w:rPr>
                <w:sz w:val="28"/>
                <w:szCs w:val="28"/>
                <w:lang w:val="ro-MD"/>
              </w:rPr>
              <w:t xml:space="preserve"> </w:t>
            </w:r>
            <w:r w:rsidR="00A019A4" w:rsidRPr="008D21AA">
              <w:rPr>
                <w:sz w:val="28"/>
                <w:szCs w:val="28"/>
                <w:lang w:val="ro-MD"/>
              </w:rPr>
              <w:t xml:space="preserve">decide că statele membre, în conformitate cu legislația internațională privind drepturile omului, dreptul internațional al refugiaților, precum </w:t>
            </w:r>
            <w:proofErr w:type="spellStart"/>
            <w:r w:rsidR="00A019A4" w:rsidRPr="008D21AA">
              <w:rPr>
                <w:sz w:val="28"/>
                <w:szCs w:val="28"/>
                <w:lang w:val="ro-MD"/>
              </w:rPr>
              <w:t>şi</w:t>
            </w:r>
            <w:proofErr w:type="spellEnd"/>
            <w:r w:rsidR="00A019A4" w:rsidRPr="008D21AA">
              <w:rPr>
                <w:sz w:val="28"/>
                <w:szCs w:val="28"/>
                <w:lang w:val="ro-MD"/>
              </w:rPr>
              <w:t xml:space="preserve"> dreptul internațional umanitar </w:t>
            </w:r>
            <w:r w:rsidR="00A6542E" w:rsidRPr="008D21AA">
              <w:rPr>
                <w:sz w:val="28"/>
                <w:szCs w:val="28"/>
                <w:lang w:val="ro-MD"/>
              </w:rPr>
              <w:t xml:space="preserve">să prevină </w:t>
            </w:r>
            <w:proofErr w:type="spellStart"/>
            <w:r w:rsidR="00A6542E" w:rsidRPr="008D21AA">
              <w:rPr>
                <w:sz w:val="28"/>
                <w:szCs w:val="28"/>
                <w:lang w:val="ro-MD"/>
              </w:rPr>
              <w:t>şi</w:t>
            </w:r>
            <w:proofErr w:type="spellEnd"/>
            <w:r w:rsidR="00A6542E" w:rsidRPr="008D21AA">
              <w:rPr>
                <w:sz w:val="28"/>
                <w:szCs w:val="28"/>
                <w:lang w:val="ro-MD"/>
              </w:rPr>
              <w:t xml:space="preserve"> să elimine recrutarea, organizarea, transportul sau dotarea persoanelor care călătoresc într-un alt stat decât statul lor de reședință sau decât statul a cărui cetățenie o au, în vederea săvârșirii, planificării, pregătirii sau participării la acte de terorism sau care asigură antrenament pentru săvârșirea actelor de terorism sau participă la acesta, precum </w:t>
            </w:r>
            <w:proofErr w:type="spellStart"/>
            <w:r w:rsidR="00A6542E" w:rsidRPr="008D21AA">
              <w:rPr>
                <w:sz w:val="28"/>
                <w:szCs w:val="28"/>
                <w:lang w:val="ro-MD"/>
              </w:rPr>
              <w:t>şi</w:t>
            </w:r>
            <w:proofErr w:type="spellEnd"/>
            <w:r w:rsidR="00A6542E" w:rsidRPr="008D21AA">
              <w:rPr>
                <w:sz w:val="28"/>
                <w:szCs w:val="28"/>
                <w:lang w:val="ro-MD"/>
              </w:rPr>
              <w:t xml:space="preserve"> finanțarea călătoriei </w:t>
            </w:r>
            <w:proofErr w:type="spellStart"/>
            <w:r w:rsidR="00A6542E" w:rsidRPr="008D21AA">
              <w:rPr>
                <w:sz w:val="28"/>
                <w:szCs w:val="28"/>
                <w:lang w:val="ro-MD"/>
              </w:rPr>
              <w:t>şi</w:t>
            </w:r>
            <w:proofErr w:type="spellEnd"/>
            <w:r w:rsidR="00A6542E" w:rsidRPr="008D21AA">
              <w:rPr>
                <w:sz w:val="28"/>
                <w:szCs w:val="28"/>
                <w:lang w:val="ro-MD"/>
              </w:rPr>
              <w:t xml:space="preserve"> a activităților acestor persoane. </w:t>
            </w:r>
            <w:r w:rsidR="00A019A4" w:rsidRPr="008D21AA">
              <w:rPr>
                <w:sz w:val="28"/>
                <w:szCs w:val="28"/>
                <w:lang w:val="ro-MD"/>
              </w:rPr>
              <w:t>Conform paragrafului 9</w:t>
            </w:r>
            <w:r w:rsidR="0012424B">
              <w:rPr>
                <w:sz w:val="28"/>
                <w:szCs w:val="28"/>
                <w:lang w:val="ro-MD"/>
              </w:rPr>
              <w:t>,</w:t>
            </w:r>
            <w:r w:rsidR="00A019A4" w:rsidRPr="008D21AA">
              <w:rPr>
                <w:sz w:val="28"/>
                <w:szCs w:val="28"/>
                <w:lang w:val="ro-MD"/>
              </w:rPr>
              <w:t xml:space="preserve"> din </w:t>
            </w:r>
            <w:r w:rsidR="00BE6BD4">
              <w:rPr>
                <w:sz w:val="28"/>
                <w:szCs w:val="28"/>
                <w:lang w:val="ro-MD"/>
              </w:rPr>
              <w:t xml:space="preserve">Rezoluția CSONU </w:t>
            </w:r>
            <w:r w:rsidR="00A019A4" w:rsidRPr="008D21AA">
              <w:rPr>
                <w:sz w:val="28"/>
                <w:szCs w:val="28"/>
                <w:lang w:val="ro-MD"/>
              </w:rPr>
              <w:t>2178</w:t>
            </w:r>
            <w:r w:rsidR="0012424B">
              <w:rPr>
                <w:sz w:val="28"/>
                <w:szCs w:val="28"/>
                <w:lang w:val="ro-MD"/>
              </w:rPr>
              <w:t>/</w:t>
            </w:r>
            <w:r w:rsidR="00A019A4" w:rsidRPr="008D21AA">
              <w:rPr>
                <w:sz w:val="28"/>
                <w:szCs w:val="28"/>
                <w:lang w:val="ro-MD"/>
              </w:rPr>
              <w:t>2014</w:t>
            </w:r>
            <w:r w:rsidR="0012424B">
              <w:rPr>
                <w:sz w:val="28"/>
                <w:szCs w:val="28"/>
                <w:lang w:val="ro-MD"/>
              </w:rPr>
              <w:t>,</w:t>
            </w:r>
            <w:r w:rsidR="00A019A4" w:rsidRPr="008D21AA">
              <w:rPr>
                <w:sz w:val="28"/>
                <w:szCs w:val="28"/>
                <w:lang w:val="ro-MD"/>
              </w:rPr>
              <w:t xml:space="preserve"> </w:t>
            </w:r>
            <w:r w:rsidR="00A019A4" w:rsidRPr="0012424B">
              <w:rPr>
                <w:i/>
                <w:iCs/>
                <w:sz w:val="28"/>
                <w:szCs w:val="28"/>
                <w:lang w:val="ro-MD"/>
              </w:rPr>
              <w:t>se solicită ca statele membre să impună companiilor aeriene care operează pe teritoriile lor să le furnizeze în avans autorităților naționale competente informații despre pasageri</w:t>
            </w:r>
            <w:r w:rsidR="00A019A4" w:rsidRPr="008D21AA">
              <w:rPr>
                <w:sz w:val="28"/>
                <w:szCs w:val="28"/>
                <w:lang w:val="ro-MD"/>
              </w:rPr>
              <w:t xml:space="preserve">, cu scopul de a detecta plecarea de pe teritoriile lor sau încercarea persoanelor desemnate de către Comitet. De asemenea paragraful 11 solicită statelor membre ca, în conformitate cu respectarea drepturilor omului </w:t>
            </w:r>
            <w:proofErr w:type="spellStart"/>
            <w:r w:rsidR="00A019A4" w:rsidRPr="008D21AA">
              <w:rPr>
                <w:sz w:val="28"/>
                <w:szCs w:val="28"/>
                <w:lang w:val="ro-MD"/>
              </w:rPr>
              <w:t>şi</w:t>
            </w:r>
            <w:proofErr w:type="spellEnd"/>
            <w:r w:rsidR="00A019A4" w:rsidRPr="008D21AA">
              <w:rPr>
                <w:sz w:val="28"/>
                <w:szCs w:val="28"/>
                <w:lang w:val="ro-MD"/>
              </w:rPr>
              <w:t xml:space="preserve"> a libertăților fundamentale </w:t>
            </w:r>
            <w:proofErr w:type="spellStart"/>
            <w:r w:rsidR="00A019A4" w:rsidRPr="008D21AA">
              <w:rPr>
                <w:sz w:val="28"/>
                <w:szCs w:val="28"/>
                <w:lang w:val="ro-MD"/>
              </w:rPr>
              <w:t>şi</w:t>
            </w:r>
            <w:proofErr w:type="spellEnd"/>
            <w:r w:rsidR="00A019A4" w:rsidRPr="008D21AA">
              <w:rPr>
                <w:sz w:val="28"/>
                <w:szCs w:val="28"/>
                <w:lang w:val="ro-MD"/>
              </w:rPr>
              <w:t xml:space="preserve"> în conformitate cu alte obligații în temeiul dreptului internațional, să consolideze cooperarea internațională, regională </w:t>
            </w:r>
            <w:proofErr w:type="spellStart"/>
            <w:r w:rsidR="00A019A4" w:rsidRPr="008D21AA">
              <w:rPr>
                <w:sz w:val="28"/>
                <w:szCs w:val="28"/>
                <w:lang w:val="ro-MD"/>
              </w:rPr>
              <w:t>şi</w:t>
            </w:r>
            <w:proofErr w:type="spellEnd"/>
            <w:r w:rsidR="00A019A4" w:rsidRPr="008D21AA">
              <w:rPr>
                <w:sz w:val="28"/>
                <w:szCs w:val="28"/>
                <w:lang w:val="ro-MD"/>
              </w:rPr>
              <w:t xml:space="preserve"> locală, dacă este cazul prin intermediul acordurilor bilaterale, pentru a preveni deplasarea </w:t>
            </w:r>
            <w:r w:rsidR="00703036">
              <w:rPr>
                <w:sz w:val="28"/>
                <w:szCs w:val="28"/>
                <w:lang w:val="ro-MD"/>
              </w:rPr>
              <w:t>FTF</w:t>
            </w:r>
            <w:r w:rsidR="00A019A4" w:rsidRPr="008D21AA">
              <w:rPr>
                <w:sz w:val="28"/>
                <w:szCs w:val="28"/>
                <w:lang w:val="ro-MD"/>
              </w:rPr>
              <w:t xml:space="preserve"> de pe teritoriul lor sau tranzitarea teritoriilor lor, inclusiv prin schimbul sporit de informații în scopul identificării FTF, al stabilirii unui schimb de informații cât mai eficace </w:t>
            </w:r>
            <w:proofErr w:type="spellStart"/>
            <w:r w:rsidR="00A019A4" w:rsidRPr="008D21AA">
              <w:rPr>
                <w:sz w:val="28"/>
                <w:szCs w:val="28"/>
                <w:lang w:val="ro-MD"/>
              </w:rPr>
              <w:t>şi</w:t>
            </w:r>
            <w:proofErr w:type="spellEnd"/>
            <w:r w:rsidR="00A019A4" w:rsidRPr="008D21AA">
              <w:rPr>
                <w:sz w:val="28"/>
                <w:szCs w:val="28"/>
                <w:lang w:val="ro-MD"/>
              </w:rPr>
              <w:t xml:space="preserve"> al adoptării celor mai bune practici, precum </w:t>
            </w:r>
            <w:proofErr w:type="spellStart"/>
            <w:r w:rsidR="00A019A4" w:rsidRPr="008D21AA">
              <w:rPr>
                <w:sz w:val="28"/>
                <w:szCs w:val="28"/>
                <w:lang w:val="ro-MD"/>
              </w:rPr>
              <w:t>şi</w:t>
            </w:r>
            <w:proofErr w:type="spellEnd"/>
            <w:r w:rsidR="00A019A4" w:rsidRPr="008D21AA">
              <w:rPr>
                <w:sz w:val="28"/>
                <w:szCs w:val="28"/>
                <w:lang w:val="ro-MD"/>
              </w:rPr>
              <w:t xml:space="preserve"> în scopul mai bunei înțelegeri a rutelor de deplasare folosite de FTF.</w:t>
            </w:r>
          </w:p>
          <w:p w14:paraId="31AECA95" w14:textId="5B5E7CA2" w:rsidR="00D72EF0" w:rsidRDefault="00703036" w:rsidP="00FC5EC1">
            <w:pPr>
              <w:pStyle w:val="2"/>
              <w:shd w:val="clear" w:color="auto" w:fill="auto"/>
              <w:spacing w:line="240" w:lineRule="auto"/>
              <w:ind w:right="52" w:firstLine="497"/>
              <w:jc w:val="both"/>
              <w:rPr>
                <w:sz w:val="28"/>
                <w:szCs w:val="28"/>
                <w:lang w:val="ro-MD"/>
              </w:rPr>
            </w:pPr>
            <w:r>
              <w:rPr>
                <w:sz w:val="28"/>
                <w:szCs w:val="28"/>
                <w:lang w:val="ro-MD"/>
              </w:rPr>
              <w:t>Direcția executivă a Comitetului pentru combaterea terorismului al ONU</w:t>
            </w:r>
            <w:r w:rsidR="00BE6BD4">
              <w:rPr>
                <w:sz w:val="28"/>
                <w:szCs w:val="28"/>
                <w:lang w:val="ro-MD"/>
              </w:rPr>
              <w:t xml:space="preserve"> (</w:t>
            </w:r>
            <w:r w:rsidR="0012424B">
              <w:rPr>
                <w:sz w:val="28"/>
                <w:szCs w:val="28"/>
                <w:lang w:val="ro-MD"/>
              </w:rPr>
              <w:t xml:space="preserve">în continuare - </w:t>
            </w:r>
            <w:r w:rsidR="00BE6BD4" w:rsidRPr="0012424B">
              <w:rPr>
                <w:i/>
                <w:iCs/>
                <w:sz w:val="28"/>
                <w:szCs w:val="28"/>
                <w:lang w:val="ro-MD"/>
              </w:rPr>
              <w:t>CTED</w:t>
            </w:r>
            <w:r w:rsidR="00BE6BD4">
              <w:rPr>
                <w:sz w:val="28"/>
                <w:szCs w:val="28"/>
                <w:lang w:val="ro-MD"/>
              </w:rPr>
              <w:t>)</w:t>
            </w:r>
            <w:r>
              <w:rPr>
                <w:sz w:val="28"/>
                <w:szCs w:val="28"/>
                <w:lang w:val="ro-MD"/>
              </w:rPr>
              <w:t xml:space="preserve"> în 2015 a elaborat Principiile</w:t>
            </w:r>
            <w:r w:rsidR="00D72EF0">
              <w:rPr>
                <w:sz w:val="28"/>
                <w:szCs w:val="28"/>
                <w:lang w:val="ro-MD"/>
              </w:rPr>
              <w:t xml:space="preserve"> de conducere de la Madrid ca u</w:t>
            </w:r>
            <w:r>
              <w:rPr>
                <w:sz w:val="28"/>
                <w:szCs w:val="28"/>
                <w:lang w:val="ro-MD"/>
              </w:rPr>
              <w:t>n instrument practi</w:t>
            </w:r>
            <w:r w:rsidR="00D72EF0">
              <w:rPr>
                <w:sz w:val="28"/>
                <w:szCs w:val="28"/>
                <w:lang w:val="ro-MD"/>
              </w:rPr>
              <w:t xml:space="preserve">c de a opri fluxul FTF. Or la </w:t>
            </w:r>
            <w:r w:rsidR="00A67042">
              <w:rPr>
                <w:sz w:val="28"/>
                <w:szCs w:val="28"/>
                <w:lang w:val="ro-MD"/>
              </w:rPr>
              <w:t>principiul diriguitor</w:t>
            </w:r>
            <w:r w:rsidR="00D72EF0">
              <w:rPr>
                <w:sz w:val="28"/>
                <w:szCs w:val="28"/>
                <w:lang w:val="ro-MD"/>
              </w:rPr>
              <w:t xml:space="preserve"> 17 este menționat că p</w:t>
            </w:r>
            <w:r w:rsidR="00D72EF0" w:rsidRPr="00D72EF0">
              <w:rPr>
                <w:sz w:val="28"/>
                <w:szCs w:val="28"/>
                <w:lang w:val="ro-MD"/>
              </w:rPr>
              <w:t>entru a asigura disponibilitatea informațiilor re</w:t>
            </w:r>
            <w:r w:rsidR="00D72EF0">
              <w:rPr>
                <w:sz w:val="28"/>
                <w:szCs w:val="28"/>
                <w:lang w:val="ro-MD"/>
              </w:rPr>
              <w:t>levante pentru ofițerii din prima</w:t>
            </w:r>
            <w:r w:rsidR="00D72EF0" w:rsidRPr="00D72EF0">
              <w:rPr>
                <w:sz w:val="28"/>
                <w:szCs w:val="28"/>
                <w:lang w:val="ro-MD"/>
              </w:rPr>
              <w:t xml:space="preserve"> linie la nivel național și internațional și, astfel, pentru a spori eforturile de detectare și prevenire a mișcării transfrontaliere a </w:t>
            </w:r>
            <w:r w:rsidR="0012424B">
              <w:rPr>
                <w:sz w:val="28"/>
                <w:szCs w:val="28"/>
                <w:lang w:val="ro-MD"/>
              </w:rPr>
              <w:t>FTF</w:t>
            </w:r>
            <w:r w:rsidR="00D72EF0" w:rsidRPr="00D72EF0">
              <w:rPr>
                <w:sz w:val="28"/>
                <w:szCs w:val="28"/>
                <w:lang w:val="ro-MD"/>
              </w:rPr>
              <w:t xml:space="preserve">, </w:t>
            </w:r>
            <w:r w:rsidR="00D72EF0" w:rsidRPr="0012424B">
              <w:rPr>
                <w:i/>
                <w:iCs/>
                <w:sz w:val="28"/>
                <w:szCs w:val="28"/>
                <w:lang w:val="ro-MD"/>
              </w:rPr>
              <w:t>statele</w:t>
            </w:r>
            <w:r w:rsidR="00D72EF0" w:rsidRPr="00D72EF0">
              <w:rPr>
                <w:sz w:val="28"/>
                <w:szCs w:val="28"/>
                <w:lang w:val="ro-MD"/>
              </w:rPr>
              <w:t xml:space="preserve"> ar trebui să ia în considerare:</w:t>
            </w:r>
          </w:p>
          <w:p w14:paraId="199E967D" w14:textId="4C64242C" w:rsidR="00D72EF0" w:rsidRPr="00D72EF0" w:rsidRDefault="00D72EF0" w:rsidP="00FC5EC1">
            <w:pPr>
              <w:pStyle w:val="2"/>
              <w:ind w:right="52" w:firstLine="497"/>
              <w:jc w:val="both"/>
              <w:rPr>
                <w:sz w:val="28"/>
                <w:szCs w:val="28"/>
                <w:lang w:val="ro-MD"/>
              </w:rPr>
            </w:pPr>
            <w:r w:rsidRPr="00D72EF0">
              <w:rPr>
                <w:sz w:val="28"/>
                <w:szCs w:val="28"/>
                <w:lang w:val="ro-MD"/>
              </w:rPr>
              <w:t xml:space="preserve">(a) </w:t>
            </w:r>
            <w:r w:rsidR="0012424B">
              <w:rPr>
                <w:sz w:val="28"/>
                <w:szCs w:val="28"/>
                <w:lang w:val="ro-MD"/>
              </w:rPr>
              <w:t>a</w:t>
            </w:r>
            <w:r w:rsidRPr="00D72EF0">
              <w:rPr>
                <w:sz w:val="28"/>
                <w:szCs w:val="28"/>
                <w:lang w:val="ro-MD"/>
              </w:rPr>
              <w:t xml:space="preserve">doptarea legislației, dacă este necesar, și punerea în aplicare a procedurilor pentru a culege informații despre călători și pentru a utiliza informațiile cunoscute despre călători, inclusiv </w:t>
            </w:r>
            <w:r w:rsidRPr="00D72EF0">
              <w:rPr>
                <w:i/>
                <w:sz w:val="28"/>
                <w:szCs w:val="28"/>
                <w:lang w:val="ro-MD"/>
              </w:rPr>
              <w:t>informațiile prealabile despre pasageri</w:t>
            </w:r>
            <w:r w:rsidR="0012424B">
              <w:rPr>
                <w:i/>
                <w:sz w:val="28"/>
                <w:szCs w:val="28"/>
                <w:lang w:val="ro-MD"/>
              </w:rPr>
              <w:t xml:space="preserve"> - API</w:t>
            </w:r>
            <w:r w:rsidRPr="00D72EF0">
              <w:rPr>
                <w:sz w:val="28"/>
                <w:szCs w:val="28"/>
                <w:lang w:val="ro-MD"/>
              </w:rPr>
              <w:t>, comp</w:t>
            </w:r>
            <w:r>
              <w:rPr>
                <w:sz w:val="28"/>
                <w:szCs w:val="28"/>
                <w:lang w:val="ro-MD"/>
              </w:rPr>
              <w:t xml:space="preserve">letate cu date din </w:t>
            </w:r>
            <w:r w:rsidRPr="00D72EF0">
              <w:rPr>
                <w:i/>
                <w:sz w:val="28"/>
                <w:szCs w:val="28"/>
                <w:lang w:val="ro-MD"/>
              </w:rPr>
              <w:t>registrul cu numele pasagerilor</w:t>
            </w:r>
            <w:r w:rsidR="0012424B">
              <w:rPr>
                <w:i/>
                <w:sz w:val="28"/>
                <w:szCs w:val="28"/>
                <w:lang w:val="ro-MD"/>
              </w:rPr>
              <w:t xml:space="preserve"> - PNR</w:t>
            </w:r>
            <w:r w:rsidRPr="00D72EF0">
              <w:rPr>
                <w:sz w:val="28"/>
                <w:szCs w:val="28"/>
                <w:lang w:val="ro-MD"/>
              </w:rPr>
              <w:t>, dacă este cazul, pentru a informa deciziile</w:t>
            </w:r>
            <w:r>
              <w:rPr>
                <w:sz w:val="28"/>
                <w:szCs w:val="28"/>
                <w:lang w:val="ro-MD"/>
              </w:rPr>
              <w:t xml:space="preserve"> </w:t>
            </w:r>
            <w:r w:rsidRPr="00D72EF0">
              <w:rPr>
                <w:sz w:val="28"/>
                <w:szCs w:val="28"/>
                <w:lang w:val="ro-MD"/>
              </w:rPr>
              <w:t xml:space="preserve">despre potențialele călătorii ale </w:t>
            </w:r>
            <w:r w:rsidR="0012424B">
              <w:rPr>
                <w:sz w:val="28"/>
                <w:szCs w:val="28"/>
                <w:lang w:val="ro-MD"/>
              </w:rPr>
              <w:t>FTF</w:t>
            </w:r>
            <w:r w:rsidRPr="00D72EF0">
              <w:rPr>
                <w:sz w:val="28"/>
                <w:szCs w:val="28"/>
                <w:lang w:val="ro-MD"/>
              </w:rPr>
              <w:t>;</w:t>
            </w:r>
          </w:p>
          <w:p w14:paraId="74000383" w14:textId="30FEBE8B" w:rsidR="00D72EF0" w:rsidRPr="00D72EF0" w:rsidRDefault="00D72EF0" w:rsidP="00D72EF0">
            <w:pPr>
              <w:pStyle w:val="2"/>
              <w:ind w:left="142" w:right="52" w:firstLine="355"/>
              <w:jc w:val="both"/>
              <w:rPr>
                <w:sz w:val="28"/>
                <w:szCs w:val="28"/>
                <w:lang w:val="ro-MD"/>
              </w:rPr>
            </w:pPr>
            <w:r>
              <w:rPr>
                <w:sz w:val="28"/>
                <w:szCs w:val="28"/>
                <w:lang w:val="ro-MD"/>
              </w:rPr>
              <w:t xml:space="preserve"> </w:t>
            </w:r>
            <w:r w:rsidRPr="00D72EF0">
              <w:rPr>
                <w:sz w:val="28"/>
                <w:szCs w:val="28"/>
                <w:lang w:val="ro-MD"/>
              </w:rPr>
              <w:t xml:space="preserve">(b) </w:t>
            </w:r>
            <w:r w:rsidR="0012424B">
              <w:rPr>
                <w:sz w:val="28"/>
                <w:szCs w:val="28"/>
                <w:lang w:val="ro-MD"/>
              </w:rPr>
              <w:t>a</w:t>
            </w:r>
            <w:r w:rsidRPr="00D72EF0">
              <w:rPr>
                <w:sz w:val="28"/>
                <w:szCs w:val="28"/>
                <w:lang w:val="ro-MD"/>
              </w:rPr>
              <w:t>sigura</w:t>
            </w:r>
            <w:r w:rsidR="00BE6BD4">
              <w:rPr>
                <w:sz w:val="28"/>
                <w:szCs w:val="28"/>
                <w:lang w:val="ro-MD"/>
              </w:rPr>
              <w:t>rea</w:t>
            </w:r>
            <w:r w:rsidRPr="00D72EF0">
              <w:rPr>
                <w:sz w:val="28"/>
                <w:szCs w:val="28"/>
                <w:lang w:val="ro-MD"/>
              </w:rPr>
              <w:t xml:space="preserve"> că există proceduri pentru a </w:t>
            </w:r>
            <w:r w:rsidR="00BE6BD4">
              <w:rPr>
                <w:sz w:val="28"/>
                <w:szCs w:val="28"/>
                <w:lang w:val="ro-MD"/>
              </w:rPr>
              <w:t>ne</w:t>
            </w:r>
            <w:r w:rsidRPr="00D72EF0">
              <w:rPr>
                <w:sz w:val="28"/>
                <w:szCs w:val="28"/>
                <w:lang w:val="ro-MD"/>
              </w:rPr>
              <w:t xml:space="preserve"> asigura că informațiile sunt cunoscute</w:t>
            </w:r>
          </w:p>
          <w:p w14:paraId="3F93AB15" w14:textId="64FD970A" w:rsidR="00D72EF0" w:rsidRPr="00D72EF0" w:rsidRDefault="0012424B" w:rsidP="00FC5EC1">
            <w:pPr>
              <w:pStyle w:val="2"/>
              <w:ind w:right="52"/>
              <w:jc w:val="both"/>
              <w:rPr>
                <w:sz w:val="28"/>
                <w:szCs w:val="28"/>
                <w:lang w:val="ro-MD"/>
              </w:rPr>
            </w:pPr>
            <w:r>
              <w:rPr>
                <w:sz w:val="28"/>
                <w:szCs w:val="28"/>
                <w:lang w:val="ro-MD"/>
              </w:rPr>
              <w:t>s</w:t>
            </w:r>
            <w:r w:rsidR="00D72EF0" w:rsidRPr="00D72EF0">
              <w:rPr>
                <w:sz w:val="28"/>
                <w:szCs w:val="28"/>
                <w:lang w:val="ro-MD"/>
              </w:rPr>
              <w:t>au</w:t>
            </w:r>
            <w:r w:rsidR="00BE6BD4">
              <w:rPr>
                <w:sz w:val="28"/>
                <w:szCs w:val="28"/>
                <w:lang w:val="ro-MD"/>
              </w:rPr>
              <w:t xml:space="preserve"> datele despre</w:t>
            </w:r>
            <w:r w:rsidR="00D72EF0" w:rsidRPr="00D72EF0">
              <w:rPr>
                <w:sz w:val="28"/>
                <w:szCs w:val="28"/>
                <w:lang w:val="ro-MD"/>
              </w:rPr>
              <w:t xml:space="preserve"> suspectați</w:t>
            </w:r>
            <w:r w:rsidR="00BE6BD4">
              <w:rPr>
                <w:sz w:val="28"/>
                <w:szCs w:val="28"/>
                <w:lang w:val="ro-MD"/>
              </w:rPr>
              <w:t>i</w:t>
            </w:r>
            <w:r w:rsidR="00D72EF0" w:rsidRPr="00D72EF0">
              <w:rPr>
                <w:sz w:val="28"/>
                <w:szCs w:val="28"/>
                <w:lang w:val="ro-MD"/>
              </w:rPr>
              <w:t xml:space="preserve"> </w:t>
            </w:r>
            <w:r>
              <w:rPr>
                <w:sz w:val="28"/>
                <w:szCs w:val="28"/>
                <w:lang w:val="ro-MD"/>
              </w:rPr>
              <w:t>FTF</w:t>
            </w:r>
            <w:r w:rsidR="00D72EF0" w:rsidRPr="00D72EF0">
              <w:rPr>
                <w:sz w:val="28"/>
                <w:szCs w:val="28"/>
                <w:lang w:val="ro-MD"/>
              </w:rPr>
              <w:t xml:space="preserve"> </w:t>
            </w:r>
            <w:r>
              <w:rPr>
                <w:sz w:val="28"/>
                <w:szCs w:val="28"/>
                <w:lang w:val="ro-MD"/>
              </w:rPr>
              <w:t>sunt</w:t>
            </w:r>
            <w:r w:rsidR="00D72EF0" w:rsidRPr="00D72EF0">
              <w:rPr>
                <w:sz w:val="28"/>
                <w:szCs w:val="28"/>
                <w:lang w:val="ro-MD"/>
              </w:rPr>
              <w:t xml:space="preserve"> transmis</w:t>
            </w:r>
            <w:r>
              <w:rPr>
                <w:sz w:val="28"/>
                <w:szCs w:val="28"/>
                <w:lang w:val="ro-MD"/>
              </w:rPr>
              <w:t>e</w:t>
            </w:r>
            <w:r w:rsidR="00D72EF0" w:rsidRPr="00D72EF0">
              <w:rPr>
                <w:sz w:val="28"/>
                <w:szCs w:val="28"/>
                <w:lang w:val="ro-MD"/>
              </w:rPr>
              <w:t xml:space="preserve"> ofi</w:t>
            </w:r>
            <w:r w:rsidR="00D72EF0">
              <w:rPr>
                <w:sz w:val="28"/>
                <w:szCs w:val="28"/>
                <w:lang w:val="ro-MD"/>
              </w:rPr>
              <w:t xml:space="preserve">cialilor de frontieră din prima </w:t>
            </w:r>
            <w:r w:rsidR="00D72EF0" w:rsidRPr="00D72EF0">
              <w:rPr>
                <w:sz w:val="28"/>
                <w:szCs w:val="28"/>
                <w:lang w:val="ro-MD"/>
              </w:rPr>
              <w:t>linie pentru acțiunea lor înainte de plecarea sau sosirea călătorului;</w:t>
            </w:r>
          </w:p>
          <w:p w14:paraId="1F170D16" w14:textId="448ECFD2" w:rsidR="00D72EF0" w:rsidRPr="00D72EF0" w:rsidRDefault="00D72EF0" w:rsidP="00FC5EC1">
            <w:pPr>
              <w:pStyle w:val="2"/>
              <w:ind w:right="52" w:firstLine="497"/>
              <w:jc w:val="both"/>
              <w:rPr>
                <w:sz w:val="28"/>
                <w:szCs w:val="28"/>
                <w:lang w:val="ro-MD"/>
              </w:rPr>
            </w:pPr>
            <w:r w:rsidRPr="00D72EF0">
              <w:rPr>
                <w:sz w:val="28"/>
                <w:szCs w:val="28"/>
                <w:lang w:val="ro-MD"/>
              </w:rPr>
              <w:t xml:space="preserve">  (c) </w:t>
            </w:r>
            <w:r w:rsidR="0012424B">
              <w:rPr>
                <w:sz w:val="28"/>
                <w:szCs w:val="28"/>
                <w:lang w:val="ro-MD"/>
              </w:rPr>
              <w:t>s</w:t>
            </w:r>
            <w:r w:rsidRPr="00D72EF0">
              <w:rPr>
                <w:sz w:val="28"/>
                <w:szCs w:val="28"/>
                <w:lang w:val="ro-MD"/>
              </w:rPr>
              <w:t>tabilirea unor mecanisme pentru furnizarea de feedback cu privire la validitatea și utilitatea informațiilor, precum și asupra rezultatelor obținute;</w:t>
            </w:r>
          </w:p>
          <w:p w14:paraId="525DD145" w14:textId="5DAAACF0" w:rsidR="00D72EF0" w:rsidRPr="00D72EF0" w:rsidRDefault="00D72EF0" w:rsidP="00FC5EC1">
            <w:pPr>
              <w:pStyle w:val="2"/>
              <w:ind w:right="52" w:firstLine="497"/>
              <w:jc w:val="both"/>
              <w:rPr>
                <w:sz w:val="28"/>
                <w:szCs w:val="28"/>
                <w:lang w:val="ro-MD"/>
              </w:rPr>
            </w:pPr>
            <w:r w:rsidRPr="00D72EF0">
              <w:rPr>
                <w:sz w:val="28"/>
                <w:szCs w:val="28"/>
                <w:lang w:val="ro-MD"/>
              </w:rPr>
              <w:t xml:space="preserve">  (d) </w:t>
            </w:r>
            <w:r w:rsidR="00C00DAA">
              <w:rPr>
                <w:sz w:val="28"/>
                <w:szCs w:val="28"/>
                <w:lang w:val="ro-MD"/>
              </w:rPr>
              <w:t>î</w:t>
            </w:r>
            <w:r w:rsidRPr="00D72EF0">
              <w:rPr>
                <w:sz w:val="28"/>
                <w:szCs w:val="28"/>
                <w:lang w:val="ro-MD"/>
              </w:rPr>
              <w:t>ncurajarea schimbului bilateral și multil</w:t>
            </w:r>
            <w:r>
              <w:rPr>
                <w:sz w:val="28"/>
                <w:szCs w:val="28"/>
                <w:lang w:val="ro-MD"/>
              </w:rPr>
              <w:t xml:space="preserve">ateral de informații și analize </w:t>
            </w:r>
            <w:r w:rsidRPr="00D72EF0">
              <w:rPr>
                <w:sz w:val="28"/>
                <w:szCs w:val="28"/>
                <w:lang w:val="ro-MD"/>
              </w:rPr>
              <w:t xml:space="preserve">legate de </w:t>
            </w:r>
            <w:r w:rsidR="00C00DAA">
              <w:rPr>
                <w:sz w:val="28"/>
                <w:szCs w:val="28"/>
                <w:lang w:val="ro-MD"/>
              </w:rPr>
              <w:t>FTF</w:t>
            </w:r>
            <w:r w:rsidRPr="00D72EF0">
              <w:rPr>
                <w:sz w:val="28"/>
                <w:szCs w:val="28"/>
                <w:lang w:val="ro-MD"/>
              </w:rPr>
              <w:t>;</w:t>
            </w:r>
          </w:p>
          <w:p w14:paraId="74321A75" w14:textId="24131987" w:rsidR="00703036" w:rsidRDefault="00D72EF0" w:rsidP="00FC5EC1">
            <w:pPr>
              <w:pStyle w:val="2"/>
              <w:ind w:right="52" w:firstLine="497"/>
              <w:jc w:val="both"/>
              <w:rPr>
                <w:sz w:val="28"/>
                <w:szCs w:val="28"/>
                <w:lang w:val="ro-MD"/>
              </w:rPr>
            </w:pPr>
            <w:r w:rsidRPr="00D72EF0">
              <w:rPr>
                <w:sz w:val="28"/>
                <w:szCs w:val="28"/>
                <w:lang w:val="ro-MD"/>
              </w:rPr>
              <w:lastRenderedPageBreak/>
              <w:t xml:space="preserve">  (e) </w:t>
            </w:r>
            <w:r w:rsidR="00C00DAA">
              <w:rPr>
                <w:sz w:val="28"/>
                <w:szCs w:val="28"/>
                <w:lang w:val="ro-MD"/>
              </w:rPr>
              <w:t>e</w:t>
            </w:r>
            <w:r w:rsidRPr="00D72EF0">
              <w:rPr>
                <w:sz w:val="28"/>
                <w:szCs w:val="28"/>
                <w:lang w:val="ro-MD"/>
              </w:rPr>
              <w:t>xtinderea accesului la schimbul global de info</w:t>
            </w:r>
            <w:r>
              <w:rPr>
                <w:sz w:val="28"/>
                <w:szCs w:val="28"/>
                <w:lang w:val="ro-MD"/>
              </w:rPr>
              <w:t>rmații și a utilizării acestora</w:t>
            </w:r>
            <w:r w:rsidR="00C00DAA">
              <w:rPr>
                <w:sz w:val="28"/>
                <w:szCs w:val="28"/>
                <w:lang w:val="ro-MD"/>
              </w:rPr>
              <w:t xml:space="preserve"> cu</w:t>
            </w:r>
            <w:r>
              <w:rPr>
                <w:sz w:val="28"/>
                <w:szCs w:val="28"/>
                <w:lang w:val="ro-MD"/>
              </w:rPr>
              <w:t xml:space="preserve"> </w:t>
            </w:r>
            <w:r w:rsidRPr="00D72EF0">
              <w:rPr>
                <w:sz w:val="28"/>
                <w:szCs w:val="28"/>
                <w:lang w:val="ro-MD"/>
              </w:rPr>
              <w:t xml:space="preserve">instrumentele și resursele INTERPOL în rândul autorităților naționale de aplicare a legii, de </w:t>
            </w:r>
            <w:r w:rsidR="00C00DAA">
              <w:rPr>
                <w:sz w:val="28"/>
                <w:szCs w:val="28"/>
                <w:lang w:val="ro-MD"/>
              </w:rPr>
              <w:t>control la frontiere</w:t>
            </w:r>
            <w:r w:rsidRPr="00D72EF0">
              <w:rPr>
                <w:sz w:val="28"/>
                <w:szCs w:val="28"/>
                <w:lang w:val="ro-MD"/>
              </w:rPr>
              <w:t xml:space="preserve"> și de securitate a frontierelor din țările membre.</w:t>
            </w:r>
            <w:r>
              <w:rPr>
                <w:rStyle w:val="aa"/>
                <w:sz w:val="28"/>
                <w:szCs w:val="28"/>
                <w:lang w:val="ro-MD"/>
              </w:rPr>
              <w:footnoteReference w:id="22"/>
            </w:r>
            <w:r w:rsidR="00703036">
              <w:rPr>
                <w:sz w:val="28"/>
                <w:szCs w:val="28"/>
                <w:lang w:val="ro-MD"/>
              </w:rPr>
              <w:t xml:space="preserve"> </w:t>
            </w:r>
          </w:p>
          <w:p w14:paraId="412DE4E7" w14:textId="20657BD1" w:rsidR="00A67042" w:rsidRDefault="00A67042" w:rsidP="00FC5EC1">
            <w:pPr>
              <w:pStyle w:val="2"/>
              <w:ind w:right="52" w:firstLine="497"/>
              <w:jc w:val="both"/>
              <w:rPr>
                <w:sz w:val="28"/>
                <w:szCs w:val="28"/>
                <w:lang w:val="ro-MD"/>
              </w:rPr>
            </w:pPr>
            <w:r>
              <w:rPr>
                <w:sz w:val="28"/>
                <w:szCs w:val="28"/>
                <w:lang w:val="ro-MD"/>
              </w:rPr>
              <w:t>Subsecvent în principiul diriguitor 16</w:t>
            </w:r>
            <w:r w:rsidR="00C00DAA">
              <w:rPr>
                <w:sz w:val="28"/>
                <w:szCs w:val="28"/>
                <w:lang w:val="ro-MD"/>
              </w:rPr>
              <w:t>, a Principiilor de la Madrid,</w:t>
            </w:r>
            <w:r>
              <w:rPr>
                <w:sz w:val="28"/>
                <w:szCs w:val="28"/>
                <w:lang w:val="ro-MD"/>
              </w:rPr>
              <w:t xml:space="preserve"> este menționat că p</w:t>
            </w:r>
            <w:r w:rsidRPr="00A67042">
              <w:rPr>
                <w:sz w:val="28"/>
                <w:szCs w:val="28"/>
                <w:lang w:val="ro-MD"/>
              </w:rPr>
              <w:t>entru a exploata întregul potențial al informațiilor privind identitatea</w:t>
            </w:r>
            <w:r>
              <w:rPr>
                <w:sz w:val="28"/>
                <w:szCs w:val="28"/>
                <w:lang w:val="ro-MD"/>
              </w:rPr>
              <w:t xml:space="preserve"> </w:t>
            </w:r>
            <w:r w:rsidR="00C00DAA">
              <w:rPr>
                <w:sz w:val="28"/>
                <w:szCs w:val="28"/>
                <w:lang w:val="ro-MD"/>
              </w:rPr>
              <w:t>FTF</w:t>
            </w:r>
            <w:r w:rsidRPr="00A67042">
              <w:rPr>
                <w:sz w:val="28"/>
                <w:szCs w:val="28"/>
                <w:lang w:val="ro-MD"/>
              </w:rPr>
              <w:t xml:space="preserve"> existenți sau potențiali, statele ar trebui să ia în considerare:</w:t>
            </w:r>
          </w:p>
          <w:p w14:paraId="18B34910" w14:textId="083DA137" w:rsidR="00A67042" w:rsidRPr="00A67042" w:rsidRDefault="00BE6BD4" w:rsidP="00C17775">
            <w:pPr>
              <w:pStyle w:val="2"/>
              <w:ind w:right="52" w:firstLine="497"/>
              <w:jc w:val="both"/>
              <w:rPr>
                <w:sz w:val="28"/>
                <w:szCs w:val="28"/>
                <w:lang w:val="ro-MD"/>
              </w:rPr>
            </w:pPr>
            <w:r>
              <w:rPr>
                <w:sz w:val="28"/>
                <w:szCs w:val="28"/>
                <w:lang w:val="ro-MD"/>
              </w:rPr>
              <w:t xml:space="preserve">   </w:t>
            </w:r>
            <w:r w:rsidR="00A67042" w:rsidRPr="00A67042">
              <w:rPr>
                <w:sz w:val="28"/>
                <w:szCs w:val="28"/>
                <w:lang w:val="ro-MD"/>
              </w:rPr>
              <w:t xml:space="preserve">(a) </w:t>
            </w:r>
            <w:r>
              <w:rPr>
                <w:sz w:val="28"/>
                <w:szCs w:val="28"/>
                <w:lang w:val="ro-MD"/>
              </w:rPr>
              <w:t xml:space="preserve"> </w:t>
            </w:r>
            <w:r w:rsidR="00A67042" w:rsidRPr="00A67042">
              <w:rPr>
                <w:sz w:val="28"/>
                <w:szCs w:val="28"/>
                <w:lang w:val="ro-MD"/>
              </w:rPr>
              <w:t>stabilirea unei echipe analitice dedicate și furnizarea acesteia cu instrumentele și resursele necesare pentru a obține rezultate semnificative și acționabile;</w:t>
            </w:r>
          </w:p>
          <w:p w14:paraId="3106A7CE" w14:textId="72705FB2" w:rsidR="00A67042" w:rsidRPr="00A67042" w:rsidRDefault="00A67042" w:rsidP="00FC5EC1">
            <w:pPr>
              <w:pStyle w:val="2"/>
              <w:ind w:right="52" w:firstLine="497"/>
              <w:jc w:val="both"/>
              <w:rPr>
                <w:sz w:val="28"/>
                <w:szCs w:val="28"/>
                <w:lang w:val="ro-MD"/>
              </w:rPr>
            </w:pPr>
            <w:r w:rsidRPr="00A67042">
              <w:rPr>
                <w:sz w:val="28"/>
                <w:szCs w:val="28"/>
                <w:lang w:val="ro-MD"/>
              </w:rPr>
              <w:t xml:space="preserve">   (b) </w:t>
            </w:r>
            <w:r w:rsidR="00BE6BD4">
              <w:rPr>
                <w:sz w:val="28"/>
                <w:szCs w:val="28"/>
                <w:lang w:val="ro-MD"/>
              </w:rPr>
              <w:t>a</w:t>
            </w:r>
            <w:r w:rsidRPr="00A67042">
              <w:rPr>
                <w:sz w:val="28"/>
                <w:szCs w:val="28"/>
                <w:lang w:val="ro-MD"/>
              </w:rPr>
              <w:t xml:space="preserve">sigurarea faptului că informațiile colectate despre </w:t>
            </w:r>
            <w:r w:rsidR="00BE57D1">
              <w:rPr>
                <w:sz w:val="28"/>
                <w:szCs w:val="28"/>
                <w:lang w:val="ro-MD"/>
              </w:rPr>
              <w:t>FTF</w:t>
            </w:r>
            <w:r w:rsidR="00BE57D1" w:rsidRPr="00A67042">
              <w:rPr>
                <w:sz w:val="28"/>
                <w:szCs w:val="28"/>
                <w:lang w:val="ro-MD"/>
              </w:rPr>
              <w:t xml:space="preserve"> </w:t>
            </w:r>
            <w:r w:rsidRPr="00A67042">
              <w:rPr>
                <w:sz w:val="28"/>
                <w:szCs w:val="28"/>
                <w:lang w:val="ro-MD"/>
              </w:rPr>
              <w:t>existenți sau potențiali sunt puse la dispoziția echipei de analiză în timp util, pentru a facilita analiza necesară;</w:t>
            </w:r>
          </w:p>
          <w:p w14:paraId="67605E21" w14:textId="15F0779D" w:rsidR="00A67042" w:rsidRPr="00A67042" w:rsidRDefault="00A67042" w:rsidP="00FC5EC1">
            <w:pPr>
              <w:pStyle w:val="2"/>
              <w:ind w:right="52" w:firstLine="497"/>
              <w:jc w:val="both"/>
              <w:rPr>
                <w:sz w:val="28"/>
                <w:szCs w:val="28"/>
                <w:lang w:val="ro-MD"/>
              </w:rPr>
            </w:pPr>
            <w:r w:rsidRPr="00A67042">
              <w:rPr>
                <w:sz w:val="28"/>
                <w:szCs w:val="28"/>
                <w:lang w:val="ro-MD"/>
              </w:rPr>
              <w:t xml:space="preserve">   (c) </w:t>
            </w:r>
            <w:r w:rsidR="00BE6BD4">
              <w:rPr>
                <w:sz w:val="28"/>
                <w:szCs w:val="28"/>
                <w:lang w:val="ro-MD"/>
              </w:rPr>
              <w:t>a</w:t>
            </w:r>
            <w:r w:rsidRPr="00A67042">
              <w:rPr>
                <w:sz w:val="28"/>
                <w:szCs w:val="28"/>
                <w:lang w:val="ro-MD"/>
              </w:rPr>
              <w:t>sigurarea faptului că analiza riscurilor și dezvoltarea indicatorilor sunt utilizate ca instrumente pentru a ajuta la identificarea riscurilor specifice;</w:t>
            </w:r>
          </w:p>
          <w:p w14:paraId="7707FF16" w14:textId="617A00AD" w:rsidR="00A67042" w:rsidRPr="00A67042" w:rsidRDefault="00A67042" w:rsidP="00A67042">
            <w:pPr>
              <w:pStyle w:val="2"/>
              <w:ind w:left="142" w:right="52" w:firstLine="355"/>
              <w:jc w:val="both"/>
              <w:rPr>
                <w:sz w:val="28"/>
                <w:szCs w:val="28"/>
                <w:lang w:val="ro-MD"/>
              </w:rPr>
            </w:pPr>
            <w:r w:rsidRPr="00A67042">
              <w:rPr>
                <w:sz w:val="28"/>
                <w:szCs w:val="28"/>
                <w:lang w:val="ro-MD"/>
              </w:rPr>
              <w:t xml:space="preserve">   (d) </w:t>
            </w:r>
            <w:r w:rsidR="00BE6BD4" w:rsidRPr="00BE57D1">
              <w:rPr>
                <w:i/>
                <w:iCs/>
                <w:sz w:val="28"/>
                <w:szCs w:val="28"/>
                <w:lang w:val="ro-MD"/>
              </w:rPr>
              <w:t>d</w:t>
            </w:r>
            <w:r w:rsidRPr="00BE57D1">
              <w:rPr>
                <w:i/>
                <w:iCs/>
                <w:sz w:val="28"/>
                <w:szCs w:val="28"/>
                <w:lang w:val="ro-MD"/>
              </w:rPr>
              <w:t>ezvoltarea de indicatori de risc care să țină cont de gen</w:t>
            </w:r>
            <w:r w:rsidRPr="00A67042">
              <w:rPr>
                <w:sz w:val="28"/>
                <w:szCs w:val="28"/>
                <w:lang w:val="ro-MD"/>
              </w:rPr>
              <w:t>;</w:t>
            </w:r>
          </w:p>
          <w:p w14:paraId="08D1ECCD" w14:textId="7D7F754E" w:rsidR="00A67042" w:rsidRDefault="00A67042" w:rsidP="00FC5EC1">
            <w:pPr>
              <w:pStyle w:val="2"/>
              <w:ind w:right="52" w:firstLine="497"/>
              <w:jc w:val="both"/>
              <w:rPr>
                <w:sz w:val="28"/>
                <w:szCs w:val="28"/>
                <w:lang w:val="ro-MD"/>
              </w:rPr>
            </w:pPr>
            <w:r w:rsidRPr="00A67042">
              <w:rPr>
                <w:sz w:val="28"/>
                <w:szCs w:val="28"/>
                <w:lang w:val="ro-MD"/>
              </w:rPr>
              <w:t xml:space="preserve">   (e) </w:t>
            </w:r>
            <w:r w:rsidR="00BE6BD4">
              <w:rPr>
                <w:sz w:val="28"/>
                <w:szCs w:val="28"/>
                <w:lang w:val="ro-MD"/>
              </w:rPr>
              <w:t>î</w:t>
            </w:r>
            <w:r w:rsidRPr="00A67042">
              <w:rPr>
                <w:sz w:val="28"/>
                <w:szCs w:val="28"/>
                <w:lang w:val="ro-MD"/>
              </w:rPr>
              <w:t xml:space="preserve">ntreprinderea, cu asistența organizațiilor internaționale relevante și a altor experți, a unor măsuri specifice pentru a îmbunătăți înțelegerea utilizării tiparelor de călătorie întrerupte de către </w:t>
            </w:r>
            <w:r w:rsidR="00BE57D1">
              <w:rPr>
                <w:sz w:val="28"/>
                <w:szCs w:val="28"/>
                <w:lang w:val="ro-MD"/>
              </w:rPr>
              <w:t>FTF</w:t>
            </w:r>
            <w:r w:rsidRPr="00A67042">
              <w:rPr>
                <w:sz w:val="28"/>
                <w:szCs w:val="28"/>
                <w:lang w:val="ro-MD"/>
              </w:rPr>
              <w:t>.</w:t>
            </w:r>
            <w:r>
              <w:rPr>
                <w:rStyle w:val="aa"/>
                <w:sz w:val="28"/>
                <w:szCs w:val="28"/>
                <w:lang w:val="ro-MD"/>
              </w:rPr>
              <w:footnoteReference w:id="23"/>
            </w:r>
          </w:p>
          <w:p w14:paraId="7876270C" w14:textId="4E2C198F" w:rsidR="00680C54" w:rsidRDefault="00680C54" w:rsidP="00FC5EC1">
            <w:pPr>
              <w:pStyle w:val="2"/>
              <w:ind w:right="52" w:firstLine="497"/>
              <w:jc w:val="both"/>
              <w:rPr>
                <w:sz w:val="28"/>
                <w:szCs w:val="28"/>
                <w:lang w:val="ro-MD"/>
              </w:rPr>
            </w:pPr>
            <w:r>
              <w:rPr>
                <w:sz w:val="28"/>
                <w:szCs w:val="28"/>
                <w:lang w:val="ro-MD"/>
              </w:rPr>
              <w:t>CSONU prin Rezoluția 2309</w:t>
            </w:r>
            <w:r w:rsidR="00BE57D1">
              <w:rPr>
                <w:sz w:val="28"/>
                <w:szCs w:val="28"/>
                <w:lang w:val="ro-MD"/>
              </w:rPr>
              <w:t>/</w:t>
            </w:r>
            <w:r>
              <w:rPr>
                <w:sz w:val="28"/>
                <w:szCs w:val="28"/>
                <w:lang w:val="ro-MD"/>
              </w:rPr>
              <w:t xml:space="preserve">2016 – amenințări la pacea internațională și securitate cauzate de actele teroriste: </w:t>
            </w:r>
            <w:r w:rsidR="00C43B61">
              <w:rPr>
                <w:sz w:val="28"/>
                <w:szCs w:val="28"/>
                <w:lang w:val="ro-MD"/>
              </w:rPr>
              <w:t xml:space="preserve">Securitate </w:t>
            </w:r>
            <w:r>
              <w:rPr>
                <w:sz w:val="28"/>
                <w:szCs w:val="28"/>
                <w:lang w:val="ro-MD"/>
              </w:rPr>
              <w:t>aeronautică</w:t>
            </w:r>
            <w:r w:rsidR="00C43B61">
              <w:rPr>
                <w:sz w:val="28"/>
                <w:szCs w:val="28"/>
                <w:lang w:val="ro-MD"/>
              </w:rPr>
              <w:t>,</w:t>
            </w:r>
            <w:r>
              <w:rPr>
                <w:sz w:val="28"/>
                <w:szCs w:val="28"/>
                <w:lang w:val="ro-MD"/>
              </w:rPr>
              <w:t xml:space="preserve"> a accentuat la paragraful 6 punctul (g) că</w:t>
            </w:r>
            <w:r w:rsidR="00C43B61">
              <w:rPr>
                <w:sz w:val="28"/>
                <w:szCs w:val="28"/>
                <w:lang w:val="ro-MD"/>
              </w:rPr>
              <w:t>,</w:t>
            </w:r>
            <w:r>
              <w:rPr>
                <w:sz w:val="28"/>
                <w:szCs w:val="28"/>
                <w:lang w:val="ro-MD"/>
              </w:rPr>
              <w:t xml:space="preserve"> </w:t>
            </w:r>
            <w:r w:rsidRPr="00EA5EAB">
              <w:rPr>
                <w:i/>
                <w:iCs/>
                <w:sz w:val="28"/>
                <w:szCs w:val="28"/>
                <w:lang w:val="ro-MD"/>
              </w:rPr>
              <w:t xml:space="preserve">companiile </w:t>
            </w:r>
            <w:r w:rsidR="00C43B61" w:rsidRPr="00EA5EAB">
              <w:rPr>
                <w:i/>
                <w:iCs/>
                <w:sz w:val="28"/>
                <w:szCs w:val="28"/>
                <w:lang w:val="ro-MD"/>
              </w:rPr>
              <w:t>aeriene</w:t>
            </w:r>
            <w:r w:rsidRPr="00EA5EAB">
              <w:rPr>
                <w:i/>
                <w:iCs/>
                <w:sz w:val="28"/>
                <w:szCs w:val="28"/>
                <w:lang w:val="ro-MD"/>
              </w:rPr>
              <w:t xml:space="preserve"> care operează în </w:t>
            </w:r>
            <w:r w:rsidR="00C43B61" w:rsidRPr="00EA5EAB">
              <w:rPr>
                <w:i/>
                <w:iCs/>
                <w:sz w:val="28"/>
                <w:szCs w:val="28"/>
                <w:lang w:val="ro-MD"/>
              </w:rPr>
              <w:t>teritoriile</w:t>
            </w:r>
            <w:r w:rsidRPr="00EA5EAB">
              <w:rPr>
                <w:i/>
                <w:iCs/>
                <w:sz w:val="28"/>
                <w:szCs w:val="28"/>
                <w:lang w:val="ro-MD"/>
              </w:rPr>
              <w:t xml:space="preserve"> lor</w:t>
            </w:r>
            <w:r w:rsidR="00C43B61" w:rsidRPr="00EA5EAB">
              <w:rPr>
                <w:i/>
                <w:iCs/>
                <w:sz w:val="28"/>
                <w:szCs w:val="28"/>
                <w:lang w:val="ro-MD"/>
              </w:rPr>
              <w:t>, se solicită</w:t>
            </w:r>
            <w:r w:rsidRPr="00EA5EAB">
              <w:rPr>
                <w:i/>
                <w:iCs/>
                <w:sz w:val="28"/>
                <w:szCs w:val="28"/>
                <w:lang w:val="ro-MD"/>
              </w:rPr>
              <w:t xml:space="preserve"> de a furniza in</w:t>
            </w:r>
            <w:r w:rsidR="00C43B61" w:rsidRPr="00EA5EAB">
              <w:rPr>
                <w:i/>
                <w:iCs/>
                <w:sz w:val="28"/>
                <w:szCs w:val="28"/>
                <w:lang w:val="ro-MD"/>
              </w:rPr>
              <w:t>f</w:t>
            </w:r>
            <w:r w:rsidRPr="00EA5EAB">
              <w:rPr>
                <w:i/>
                <w:iCs/>
                <w:sz w:val="28"/>
                <w:szCs w:val="28"/>
                <w:lang w:val="ro-MD"/>
              </w:rPr>
              <w:t>ormații prealabile despre pasageri la autorităților naționale c</w:t>
            </w:r>
            <w:r w:rsidR="00C43B61" w:rsidRPr="00EA5EAB">
              <w:rPr>
                <w:i/>
                <w:iCs/>
                <w:sz w:val="28"/>
                <w:szCs w:val="28"/>
                <w:lang w:val="ro-MD"/>
              </w:rPr>
              <w:t>ompetente pentru a detecta plec</w:t>
            </w:r>
            <w:r w:rsidRPr="00EA5EAB">
              <w:rPr>
                <w:i/>
                <w:iCs/>
                <w:sz w:val="28"/>
                <w:szCs w:val="28"/>
                <w:lang w:val="ro-MD"/>
              </w:rPr>
              <w:t xml:space="preserve">area de pe </w:t>
            </w:r>
            <w:r w:rsidR="00C43B61" w:rsidRPr="00EA5EAB">
              <w:rPr>
                <w:i/>
                <w:iCs/>
                <w:sz w:val="28"/>
                <w:szCs w:val="28"/>
                <w:lang w:val="ro-MD"/>
              </w:rPr>
              <w:t>teritoriile</w:t>
            </w:r>
            <w:r w:rsidRPr="00EA5EAB">
              <w:rPr>
                <w:i/>
                <w:iCs/>
                <w:sz w:val="28"/>
                <w:szCs w:val="28"/>
                <w:lang w:val="ro-MD"/>
              </w:rPr>
              <w:t xml:space="preserve"> lor sau tentativele de intrare sau tranzit pe teritoriile lor, cu ajutorul aerona</w:t>
            </w:r>
            <w:r w:rsidR="00C43B61" w:rsidRPr="00EA5EAB">
              <w:rPr>
                <w:i/>
                <w:iCs/>
                <w:sz w:val="28"/>
                <w:szCs w:val="28"/>
                <w:lang w:val="ro-MD"/>
              </w:rPr>
              <w:t>ve</w:t>
            </w:r>
            <w:r w:rsidRPr="00EA5EAB">
              <w:rPr>
                <w:i/>
                <w:iCs/>
                <w:sz w:val="28"/>
                <w:szCs w:val="28"/>
                <w:lang w:val="ro-MD"/>
              </w:rPr>
              <w:t xml:space="preserve">lor </w:t>
            </w:r>
            <w:r w:rsidR="00C43B61" w:rsidRPr="00EA5EAB">
              <w:rPr>
                <w:i/>
                <w:iCs/>
                <w:sz w:val="28"/>
                <w:szCs w:val="28"/>
                <w:lang w:val="ro-MD"/>
              </w:rPr>
              <w:t>civile</w:t>
            </w:r>
            <w:r w:rsidRPr="00EA5EAB">
              <w:rPr>
                <w:i/>
                <w:iCs/>
                <w:sz w:val="28"/>
                <w:szCs w:val="28"/>
                <w:lang w:val="ro-MD"/>
              </w:rPr>
              <w:t>,</w:t>
            </w:r>
            <w:r>
              <w:rPr>
                <w:sz w:val="28"/>
                <w:szCs w:val="28"/>
                <w:lang w:val="ro-MD"/>
              </w:rPr>
              <w:t xml:space="preserve"> a persoanelor desemnate de Comitet</w:t>
            </w:r>
            <w:r w:rsidR="00C43B61">
              <w:rPr>
                <w:sz w:val="28"/>
                <w:szCs w:val="28"/>
                <w:lang w:val="ro-MD"/>
              </w:rPr>
              <w:t>ul CSONU</w:t>
            </w:r>
            <w:r>
              <w:rPr>
                <w:sz w:val="28"/>
                <w:szCs w:val="28"/>
                <w:lang w:val="ro-MD"/>
              </w:rPr>
              <w:t>, în temeiul rezoluțiilor 1267 (</w:t>
            </w:r>
            <w:r w:rsidR="00C43B61">
              <w:rPr>
                <w:sz w:val="28"/>
                <w:szCs w:val="28"/>
                <w:lang w:val="ro-MD"/>
              </w:rPr>
              <w:t>1999</w:t>
            </w:r>
            <w:r>
              <w:rPr>
                <w:sz w:val="28"/>
                <w:szCs w:val="28"/>
                <w:lang w:val="ro-MD"/>
              </w:rPr>
              <w:t>)</w:t>
            </w:r>
            <w:r w:rsidR="00C43B61">
              <w:rPr>
                <w:sz w:val="28"/>
                <w:szCs w:val="28"/>
                <w:lang w:val="ro-MD"/>
              </w:rPr>
              <w:t>, 1989 (2011) și 2253 (2015).</w:t>
            </w:r>
            <w:r w:rsidR="00C43B61">
              <w:rPr>
                <w:rStyle w:val="aa"/>
                <w:sz w:val="28"/>
                <w:szCs w:val="28"/>
                <w:lang w:val="ro-MD"/>
              </w:rPr>
              <w:footnoteReference w:id="24"/>
            </w:r>
          </w:p>
          <w:p w14:paraId="67C4E880" w14:textId="77777777" w:rsidR="00AB61A3" w:rsidRPr="008D21AA" w:rsidRDefault="00AB61A3" w:rsidP="00FC5EC1">
            <w:pPr>
              <w:pStyle w:val="2"/>
              <w:ind w:right="52" w:firstLine="497"/>
              <w:jc w:val="both"/>
              <w:rPr>
                <w:sz w:val="28"/>
                <w:szCs w:val="28"/>
                <w:lang w:val="ro-MD"/>
              </w:rPr>
            </w:pPr>
            <w:r w:rsidRPr="00AB61A3">
              <w:rPr>
                <w:sz w:val="28"/>
                <w:szCs w:val="28"/>
                <w:lang w:val="ro-MD"/>
              </w:rPr>
              <w:t>Din septembrie 2001, costul anual al securității aviației a depășit 6 miliarde EUR.</w:t>
            </w:r>
            <w:r>
              <w:rPr>
                <w:rStyle w:val="aa"/>
                <w:sz w:val="28"/>
                <w:szCs w:val="28"/>
                <w:lang w:val="ro-MD"/>
              </w:rPr>
              <w:footnoteReference w:id="25"/>
            </w:r>
          </w:p>
          <w:p w14:paraId="08185B22" w14:textId="381CFACA" w:rsidR="00A019A4" w:rsidRPr="008D21AA" w:rsidRDefault="00B94768" w:rsidP="00FC5EC1">
            <w:pPr>
              <w:pStyle w:val="2"/>
              <w:shd w:val="clear" w:color="auto" w:fill="auto"/>
              <w:spacing w:line="240" w:lineRule="auto"/>
              <w:ind w:right="52" w:firstLine="497"/>
              <w:jc w:val="both"/>
              <w:rPr>
                <w:sz w:val="28"/>
                <w:szCs w:val="28"/>
                <w:lang w:val="ro-MD"/>
              </w:rPr>
            </w:pPr>
            <w:r w:rsidRPr="008D21AA">
              <w:rPr>
                <w:sz w:val="28"/>
                <w:szCs w:val="28"/>
                <w:lang w:val="ro-MD"/>
              </w:rPr>
              <w:t>De asemenea, prin Rezoluția 2368</w:t>
            </w:r>
            <w:r w:rsidR="00EA5EAB">
              <w:rPr>
                <w:sz w:val="28"/>
                <w:szCs w:val="28"/>
                <w:lang w:val="ro-MD"/>
              </w:rPr>
              <w:t>/</w:t>
            </w:r>
            <w:r w:rsidRPr="008D21AA">
              <w:rPr>
                <w:sz w:val="28"/>
                <w:szCs w:val="28"/>
                <w:lang w:val="ro-MD"/>
              </w:rPr>
              <w:t>2017, paragraful 36, CSONU solicită ca statele membre să dezvolte capacitatea de a prelucra datele PNR și de a se asigura că datele PNR sunt utilizate de către autoritățile naționale competente relevante, cu respectarea deplină a drepturilor omului și a libertăților fundamentale în scopul prevenirii, detectării și investigării infracțiunilor de terorism și încurajează statele membre să solicite, după caz, companiilor aeriene aflate sub jurisdicția lor să furnizeze PNR autorităților naționale competente;</w:t>
            </w:r>
          </w:p>
          <w:p w14:paraId="296CD8A8" w14:textId="05E9F663" w:rsidR="009F5DB3" w:rsidRPr="008D21AA" w:rsidRDefault="00A6542E" w:rsidP="00FC5EC1">
            <w:pPr>
              <w:pStyle w:val="2"/>
              <w:shd w:val="clear" w:color="auto" w:fill="auto"/>
              <w:spacing w:line="240" w:lineRule="auto"/>
              <w:ind w:right="52" w:firstLine="497"/>
              <w:jc w:val="both"/>
              <w:rPr>
                <w:sz w:val="28"/>
                <w:szCs w:val="28"/>
                <w:lang w:val="ro-MD"/>
              </w:rPr>
            </w:pPr>
            <w:r w:rsidRPr="008D21AA">
              <w:rPr>
                <w:sz w:val="28"/>
                <w:szCs w:val="28"/>
                <w:lang w:val="ro-MD"/>
              </w:rPr>
              <w:t xml:space="preserve">Prin </w:t>
            </w:r>
            <w:r w:rsidRPr="008D21AA">
              <w:rPr>
                <w:i/>
                <w:sz w:val="28"/>
                <w:szCs w:val="28"/>
                <w:lang w:val="ro-MD"/>
              </w:rPr>
              <w:t>Rezoluția</w:t>
            </w:r>
            <w:r w:rsidR="00094EF3" w:rsidRPr="008D21AA">
              <w:rPr>
                <w:i/>
                <w:sz w:val="28"/>
                <w:szCs w:val="28"/>
                <w:lang w:val="ro-MD"/>
              </w:rPr>
              <w:t xml:space="preserve"> 2396</w:t>
            </w:r>
            <w:r w:rsidR="00EA5EAB">
              <w:rPr>
                <w:i/>
                <w:sz w:val="28"/>
                <w:szCs w:val="28"/>
                <w:lang w:val="ro-MD"/>
              </w:rPr>
              <w:t>/</w:t>
            </w:r>
            <w:r w:rsidR="00094EF3" w:rsidRPr="008D21AA">
              <w:rPr>
                <w:i/>
                <w:sz w:val="28"/>
                <w:szCs w:val="28"/>
                <w:lang w:val="ro-MD"/>
              </w:rPr>
              <w:t>2017</w:t>
            </w:r>
            <w:r w:rsidR="00B94768" w:rsidRPr="008D21AA">
              <w:rPr>
                <w:sz w:val="28"/>
                <w:szCs w:val="28"/>
                <w:lang w:val="ro-MD"/>
              </w:rPr>
              <w:t xml:space="preserve"> CS</w:t>
            </w:r>
            <w:r w:rsidR="00094EF3" w:rsidRPr="008D21AA">
              <w:rPr>
                <w:sz w:val="28"/>
                <w:szCs w:val="28"/>
                <w:lang w:val="ro-MD"/>
              </w:rPr>
              <w:t>ONU</w:t>
            </w:r>
            <w:r w:rsidR="009F5DB3" w:rsidRPr="008D21AA">
              <w:rPr>
                <w:sz w:val="28"/>
                <w:szCs w:val="28"/>
                <w:lang w:val="ro-MD"/>
              </w:rPr>
              <w:t xml:space="preserve">, în conformitate cu paragraful 9 din rezoluția 2178 (2014) și standardul stabilit de OACI statele sale membre stabilesc sisteme de informații prealabile despre pasageri (API), pentru a detecta intrarea, ieșirea sau tranzitul pe/de pe/prin teritoriile lor, cu ajutorul aeronavelor civile, a </w:t>
            </w:r>
            <w:r w:rsidR="00EA5EAB">
              <w:rPr>
                <w:sz w:val="28"/>
                <w:szCs w:val="28"/>
                <w:lang w:val="ro-MD"/>
              </w:rPr>
              <w:t>FTF,</w:t>
            </w:r>
            <w:r w:rsidRPr="008D21AA">
              <w:rPr>
                <w:sz w:val="28"/>
                <w:szCs w:val="28"/>
                <w:lang w:val="ro-MD"/>
              </w:rPr>
              <w:t xml:space="preserve"> </w:t>
            </w:r>
            <w:r w:rsidRPr="00EA5EAB">
              <w:rPr>
                <w:i/>
                <w:iCs/>
                <w:sz w:val="28"/>
                <w:szCs w:val="28"/>
                <w:lang w:val="ro-MD"/>
              </w:rPr>
              <w:t>decide ca statele membre</w:t>
            </w:r>
            <w:r w:rsidR="00094EF3" w:rsidRPr="00EA5EAB">
              <w:rPr>
                <w:i/>
                <w:iCs/>
                <w:sz w:val="28"/>
                <w:szCs w:val="28"/>
                <w:lang w:val="ro-MD"/>
              </w:rPr>
              <w:t xml:space="preserve"> să își dezvolte capacitatea de a colecta, procesa și analiza datele PNR</w:t>
            </w:r>
            <w:r w:rsidR="00094EF3" w:rsidRPr="008D21AA">
              <w:rPr>
                <w:sz w:val="28"/>
                <w:szCs w:val="28"/>
                <w:lang w:val="ro-MD"/>
              </w:rPr>
              <w:t xml:space="preserve"> și să se asigure că datele PNR sunt utilizat</w:t>
            </w:r>
            <w:r w:rsidR="00DF07FD" w:rsidRPr="008D21AA">
              <w:rPr>
                <w:sz w:val="28"/>
                <w:szCs w:val="28"/>
                <w:lang w:val="ro-MD"/>
              </w:rPr>
              <w:t>e și partajate cu toate</w:t>
            </w:r>
            <w:r w:rsidR="00094EF3" w:rsidRPr="008D21AA">
              <w:rPr>
                <w:sz w:val="28"/>
                <w:szCs w:val="28"/>
                <w:lang w:val="ro-MD"/>
              </w:rPr>
              <w:t xml:space="preserve"> autorităților naționale competente, cu respectarea deplină a drepturilor omului și a libertăților fundamentale. </w:t>
            </w:r>
            <w:r w:rsidR="009F5DB3" w:rsidRPr="008D21AA">
              <w:rPr>
                <w:sz w:val="28"/>
                <w:szCs w:val="28"/>
                <w:lang w:val="ro-MD"/>
              </w:rPr>
              <w:t xml:space="preserve">Or, solicită ca statele membre </w:t>
            </w:r>
            <w:r w:rsidR="009F5DB3" w:rsidRPr="008D21AA">
              <w:rPr>
                <w:sz w:val="28"/>
                <w:szCs w:val="28"/>
                <w:lang w:val="ro-MD"/>
              </w:rPr>
              <w:lastRenderedPageBreak/>
              <w:t>să îmbunătățească cooperarea internațională, regională și subregională, dacă este cazul prin acorduri multilaterale și bilaterale, pentru a preveni călătoriile nedetectate ale FTF din sau prin teritoriile lor, în special întoarcerea și relocarea FTF, inclusiv printr-o partajare sporită de informații în scopul identificării FTF, schimbului și adoptării celor mai bune practici și înțelegerii îmbunătățite a rutelor de deplasare ale FTF și a familiilor acestora.</w:t>
            </w:r>
            <w:r w:rsidR="00A019A4" w:rsidRPr="008D21AA">
              <w:rPr>
                <w:sz w:val="28"/>
                <w:szCs w:val="28"/>
                <w:lang w:val="ro-MD"/>
              </w:rPr>
              <w:t xml:space="preserve"> Paragraful 22 din Rezoluția 2396</w:t>
            </w:r>
            <w:r w:rsidR="00EA5EAB">
              <w:rPr>
                <w:sz w:val="28"/>
                <w:szCs w:val="28"/>
                <w:lang w:val="ro-MD"/>
              </w:rPr>
              <w:t>/</w:t>
            </w:r>
            <w:r w:rsidR="00A019A4" w:rsidRPr="008D21AA">
              <w:rPr>
                <w:sz w:val="28"/>
                <w:szCs w:val="28"/>
                <w:lang w:val="ro-MD"/>
              </w:rPr>
              <w:t>2017 solicită ca statele membre să îmbunătățească cooperarea internațională, regională și subregională, dacă este cazul prin acorduri multilaterale și bilaterale, pentru a preveni călătoriile nedetectate ale FTF din sau prin teritoriile lor, în special întoarcerea și relocarea FTF, inclusiv printr-o partajare sporită de informații în scopul identificării FTF, schimbului și adoptării celor mai bune practici și înțelegerii îmbunătățite a rutelor de deplasare ale FTF și a familiilor acestora.</w:t>
            </w:r>
          </w:p>
          <w:p w14:paraId="4FC06C70" w14:textId="0ABA2B7A" w:rsidR="00094EF3" w:rsidRDefault="00094EF3" w:rsidP="00FC5EC1">
            <w:pPr>
              <w:pStyle w:val="2"/>
              <w:shd w:val="clear" w:color="auto" w:fill="auto"/>
              <w:spacing w:line="240" w:lineRule="auto"/>
              <w:ind w:right="52" w:firstLine="497"/>
              <w:jc w:val="both"/>
              <w:rPr>
                <w:sz w:val="28"/>
                <w:szCs w:val="28"/>
                <w:lang w:val="ro-MD"/>
              </w:rPr>
            </w:pPr>
            <w:r w:rsidRPr="008D21AA">
              <w:rPr>
                <w:sz w:val="28"/>
                <w:szCs w:val="28"/>
                <w:lang w:val="ro-MD"/>
              </w:rPr>
              <w:t xml:space="preserve">Domeniul de aplicare al rezoluției, axat în primul rând pe terorism, a fost apoi </w:t>
            </w:r>
            <w:r w:rsidRPr="00EA5EAB">
              <w:rPr>
                <w:i/>
                <w:iCs/>
                <w:sz w:val="28"/>
                <w:szCs w:val="28"/>
                <w:lang w:val="ro-MD"/>
              </w:rPr>
              <w:t>extins la crima organizată prin Rezoluția</w:t>
            </w:r>
            <w:r w:rsidR="00EA5EAB" w:rsidRPr="00EA5EAB">
              <w:rPr>
                <w:i/>
                <w:iCs/>
                <w:sz w:val="28"/>
                <w:szCs w:val="28"/>
                <w:lang w:val="ro-MD"/>
              </w:rPr>
              <w:t xml:space="preserve"> CSONU</w:t>
            </w:r>
            <w:r w:rsidRPr="00EA5EAB">
              <w:rPr>
                <w:i/>
                <w:iCs/>
                <w:sz w:val="28"/>
                <w:szCs w:val="28"/>
                <w:lang w:val="ro-MD"/>
              </w:rPr>
              <w:t xml:space="preserve"> 2482</w:t>
            </w:r>
            <w:r w:rsidR="00EA5EAB" w:rsidRPr="00EA5EAB">
              <w:rPr>
                <w:i/>
                <w:iCs/>
                <w:sz w:val="28"/>
                <w:szCs w:val="28"/>
                <w:lang w:val="ro-MD"/>
              </w:rPr>
              <w:t>/</w:t>
            </w:r>
            <w:r w:rsidRPr="00EA5EAB">
              <w:rPr>
                <w:i/>
                <w:iCs/>
                <w:sz w:val="28"/>
                <w:szCs w:val="28"/>
                <w:lang w:val="ro-MD"/>
              </w:rPr>
              <w:t>2019</w:t>
            </w:r>
            <w:r w:rsidR="009F5DB3" w:rsidRPr="008D21AA">
              <w:rPr>
                <w:sz w:val="28"/>
                <w:szCs w:val="28"/>
                <w:lang w:val="ro-MD"/>
              </w:rPr>
              <w:t xml:space="preserve"> care</w:t>
            </w:r>
            <w:r w:rsidR="009F5DB3" w:rsidRPr="008D21AA">
              <w:rPr>
                <w:sz w:val="28"/>
                <w:szCs w:val="28"/>
              </w:rPr>
              <w:t xml:space="preserve"> </w:t>
            </w:r>
            <w:r w:rsidR="009F5DB3" w:rsidRPr="008D21AA">
              <w:rPr>
                <w:sz w:val="28"/>
                <w:szCs w:val="28"/>
                <w:lang w:val="ro-MD"/>
              </w:rPr>
              <w:t xml:space="preserve">solicită ca statele membre să implementeze obligațiuni de a colecta și analiza date API și de a dezvolta capabilități de a colecta, procesa și analiza date PNR, conform </w:t>
            </w:r>
            <w:proofErr w:type="spellStart"/>
            <w:r w:rsidR="009F5DB3" w:rsidRPr="008D21AA">
              <w:rPr>
                <w:sz w:val="28"/>
                <w:szCs w:val="28"/>
                <w:lang w:val="ro-MD"/>
              </w:rPr>
              <w:t>SARPs</w:t>
            </w:r>
            <w:proofErr w:type="spellEnd"/>
            <w:r w:rsidR="009F5DB3" w:rsidRPr="008D21AA">
              <w:rPr>
                <w:sz w:val="28"/>
                <w:szCs w:val="28"/>
                <w:lang w:val="ro-MD"/>
              </w:rPr>
              <w:t xml:space="preserve">, de a le furniza autorităților competente pentru </w:t>
            </w:r>
            <w:r w:rsidR="009F5DB3" w:rsidRPr="00EA5EAB">
              <w:rPr>
                <w:i/>
                <w:iCs/>
                <w:sz w:val="28"/>
                <w:szCs w:val="28"/>
                <w:lang w:val="ro-MD"/>
              </w:rPr>
              <w:t>a face conexiuni între persoanele asociate cu criminalitatea organizată, națională sau transnațională, și cu teroriștii,</w:t>
            </w:r>
            <w:r w:rsidR="009F5DB3" w:rsidRPr="008D21AA">
              <w:rPr>
                <w:sz w:val="28"/>
                <w:szCs w:val="28"/>
                <w:lang w:val="ro-MD"/>
              </w:rPr>
              <w:t xml:space="preserve"> de a stopa călătoriile teroriste și de a urmări penal terorismul și criminalitatea organiza</w:t>
            </w:r>
            <w:r w:rsidR="006C45F4">
              <w:rPr>
                <w:sz w:val="28"/>
                <w:szCs w:val="28"/>
                <w:lang w:val="ro-MD"/>
              </w:rPr>
              <w:t>tă națională sau transnațională</w:t>
            </w:r>
            <w:r w:rsidRPr="008D21AA">
              <w:rPr>
                <w:sz w:val="28"/>
                <w:szCs w:val="28"/>
                <w:lang w:val="ro-MD"/>
              </w:rPr>
              <w:t>.</w:t>
            </w:r>
          </w:p>
          <w:p w14:paraId="1D5A0BDD" w14:textId="067610D4" w:rsidR="00CA1DC8" w:rsidRPr="0093186D" w:rsidRDefault="006C45F4" w:rsidP="00BE6BD4">
            <w:pPr>
              <w:pStyle w:val="2"/>
              <w:shd w:val="clear" w:color="auto" w:fill="auto"/>
              <w:spacing w:line="240" w:lineRule="auto"/>
              <w:ind w:right="52" w:firstLine="497"/>
              <w:jc w:val="both"/>
              <w:rPr>
                <w:sz w:val="28"/>
                <w:szCs w:val="28"/>
                <w:lang w:val="ro-MD"/>
              </w:rPr>
            </w:pPr>
            <w:r w:rsidRPr="0093186D">
              <w:rPr>
                <w:sz w:val="28"/>
                <w:szCs w:val="28"/>
                <w:lang w:val="ro-MD"/>
              </w:rPr>
              <w:t>În</w:t>
            </w:r>
            <w:r w:rsidR="00C23C78">
              <w:rPr>
                <w:sz w:val="28"/>
                <w:szCs w:val="28"/>
                <w:lang w:val="ro-MD"/>
              </w:rPr>
              <w:t xml:space="preserve"> contextul armonizării legislației Republicii Moldova cu legislația Uniunii Europene, </w:t>
            </w:r>
            <w:r w:rsidR="00C23C78">
              <w:rPr>
                <w:sz w:val="28"/>
                <w:szCs w:val="28"/>
              </w:rPr>
              <w:t>în</w:t>
            </w:r>
            <w:r w:rsidRPr="0093186D">
              <w:rPr>
                <w:sz w:val="28"/>
                <w:szCs w:val="28"/>
                <w:lang w:val="ro-MD"/>
              </w:rPr>
              <w:t xml:space="preserve"> proiect sunt luate în considerare și</w:t>
            </w:r>
            <w:r w:rsidR="00C23C78">
              <w:rPr>
                <w:sz w:val="28"/>
                <w:szCs w:val="28"/>
                <w:lang w:val="ro-MD"/>
              </w:rPr>
              <w:t xml:space="preserve"> unele</w:t>
            </w:r>
            <w:r w:rsidRPr="0093186D">
              <w:rPr>
                <w:sz w:val="28"/>
                <w:szCs w:val="28"/>
                <w:lang w:val="ro-MD"/>
              </w:rPr>
              <w:t xml:space="preserve"> prevederile</w:t>
            </w:r>
            <w:r w:rsidR="00C23C78">
              <w:rPr>
                <w:sz w:val="28"/>
                <w:szCs w:val="28"/>
                <w:lang w:val="ro-MD"/>
              </w:rPr>
              <w:t xml:space="preserve"> ale</w:t>
            </w:r>
            <w:r w:rsidR="00177C2D" w:rsidRPr="0093186D">
              <w:rPr>
                <w:sz w:val="28"/>
                <w:szCs w:val="28"/>
                <w:lang w:val="ro-MD"/>
              </w:rPr>
              <w:t xml:space="preserve"> Hotărârii</w:t>
            </w:r>
            <w:r w:rsidRPr="0093186D">
              <w:rPr>
                <w:sz w:val="28"/>
                <w:szCs w:val="28"/>
                <w:lang w:val="ro-MD"/>
              </w:rPr>
              <w:t xml:space="preserve"> C</w:t>
            </w:r>
            <w:r w:rsidR="00177C2D" w:rsidRPr="0093186D">
              <w:rPr>
                <w:sz w:val="28"/>
                <w:szCs w:val="28"/>
                <w:lang w:val="ro-MD"/>
              </w:rPr>
              <w:t xml:space="preserve">urții de </w:t>
            </w:r>
            <w:r w:rsidRPr="0093186D">
              <w:rPr>
                <w:sz w:val="28"/>
                <w:szCs w:val="28"/>
                <w:lang w:val="ro-MD"/>
              </w:rPr>
              <w:t>J</w:t>
            </w:r>
            <w:r w:rsidR="00177C2D" w:rsidRPr="0093186D">
              <w:rPr>
                <w:sz w:val="28"/>
                <w:szCs w:val="28"/>
                <w:lang w:val="ro-MD"/>
              </w:rPr>
              <w:t xml:space="preserve">ustiție a </w:t>
            </w:r>
            <w:r w:rsidRPr="0093186D">
              <w:rPr>
                <w:sz w:val="28"/>
                <w:szCs w:val="28"/>
                <w:lang w:val="ro-MD"/>
              </w:rPr>
              <w:t>U</w:t>
            </w:r>
            <w:r w:rsidR="00177C2D" w:rsidRPr="0093186D">
              <w:rPr>
                <w:sz w:val="28"/>
                <w:szCs w:val="28"/>
                <w:lang w:val="ro-MD"/>
              </w:rPr>
              <w:t xml:space="preserve">niunii </w:t>
            </w:r>
            <w:r w:rsidRPr="0093186D">
              <w:rPr>
                <w:sz w:val="28"/>
                <w:szCs w:val="28"/>
                <w:lang w:val="ro-MD"/>
              </w:rPr>
              <w:t>E</w:t>
            </w:r>
            <w:r w:rsidR="00177C2D" w:rsidRPr="0093186D">
              <w:rPr>
                <w:sz w:val="28"/>
                <w:szCs w:val="28"/>
                <w:lang w:val="ro-MD"/>
              </w:rPr>
              <w:t>uropene</w:t>
            </w:r>
            <w:r w:rsidRPr="0093186D">
              <w:rPr>
                <w:sz w:val="28"/>
                <w:szCs w:val="28"/>
                <w:lang w:val="ro-MD"/>
              </w:rPr>
              <w:t xml:space="preserve"> în Cauza C-817/19 care prevăd de altfel că </w:t>
            </w:r>
            <w:r w:rsidRPr="00C23C78">
              <w:rPr>
                <w:i/>
                <w:iCs/>
                <w:sz w:val="28"/>
                <w:szCs w:val="28"/>
                <w:lang w:val="ro-MD"/>
              </w:rPr>
              <w:t>depersonalizarea datelor</w:t>
            </w:r>
            <w:r w:rsidR="00177C2D" w:rsidRPr="00C23C78">
              <w:rPr>
                <w:i/>
                <w:iCs/>
                <w:sz w:val="28"/>
                <w:szCs w:val="28"/>
                <w:lang w:val="ro-MD"/>
              </w:rPr>
              <w:t xml:space="preserve"> </w:t>
            </w:r>
            <w:r w:rsidR="00177C2D" w:rsidRPr="00C23C78">
              <w:rPr>
                <w:i/>
                <w:iCs/>
                <w:sz w:val="28"/>
                <w:szCs w:val="28"/>
              </w:rPr>
              <w:t>se opune unei legislații naționale potrivit căreia autoritatea înființată ca UIP</w:t>
            </w:r>
            <w:r w:rsidR="00177C2D" w:rsidRPr="0093186D">
              <w:rPr>
                <w:sz w:val="28"/>
                <w:szCs w:val="28"/>
              </w:rPr>
              <w:t xml:space="preserve"> </w:t>
            </w:r>
            <w:r w:rsidR="00177C2D" w:rsidRPr="00C23C78">
              <w:rPr>
                <w:i/>
                <w:iCs/>
                <w:sz w:val="28"/>
                <w:szCs w:val="28"/>
              </w:rPr>
              <w:t>are</w:t>
            </w:r>
            <w:r w:rsidR="00177C2D" w:rsidRPr="0093186D">
              <w:rPr>
                <w:sz w:val="28"/>
                <w:szCs w:val="28"/>
              </w:rPr>
              <w:t xml:space="preserve"> </w:t>
            </w:r>
            <w:r w:rsidR="00177C2D" w:rsidRPr="00C23C78">
              <w:rPr>
                <w:i/>
                <w:iCs/>
                <w:sz w:val="28"/>
                <w:szCs w:val="28"/>
              </w:rPr>
              <w:t>și calitatea de autoritate națională competentă abilitată să aprobe dezvăluirea datelor din PNR după expirarea perioadei de șase luni de la transferul acestor date către UIP</w:t>
            </w:r>
            <w:r w:rsidR="00177C2D" w:rsidRPr="0093186D">
              <w:rPr>
                <w:sz w:val="28"/>
                <w:szCs w:val="28"/>
              </w:rPr>
              <w:t>.</w:t>
            </w:r>
            <w:r w:rsidRPr="0093186D">
              <w:rPr>
                <w:sz w:val="28"/>
                <w:szCs w:val="28"/>
                <w:lang w:val="ro-MD"/>
              </w:rPr>
              <w:t xml:space="preserve">  </w:t>
            </w:r>
            <w:r w:rsidR="00CA1DC8" w:rsidRPr="0093186D">
              <w:rPr>
                <w:sz w:val="28"/>
                <w:szCs w:val="28"/>
                <w:lang w:val="ro-MD"/>
              </w:rPr>
              <w:t xml:space="preserve"> </w:t>
            </w:r>
          </w:p>
          <w:p w14:paraId="2285DC14" w14:textId="01165D31" w:rsidR="00CA1DC8" w:rsidRPr="008D21AA" w:rsidRDefault="00BE6BD4" w:rsidP="00FC5EC1">
            <w:pPr>
              <w:pStyle w:val="2"/>
              <w:shd w:val="clear" w:color="auto" w:fill="auto"/>
              <w:spacing w:line="240" w:lineRule="auto"/>
              <w:ind w:right="52" w:firstLine="497"/>
              <w:jc w:val="both"/>
              <w:rPr>
                <w:sz w:val="28"/>
                <w:szCs w:val="28"/>
                <w:lang w:val="ro-MD"/>
              </w:rPr>
            </w:pPr>
            <w:r w:rsidRPr="0093186D">
              <w:rPr>
                <w:sz w:val="28"/>
                <w:szCs w:val="28"/>
              </w:rPr>
              <w:t>C</w:t>
            </w:r>
            <w:r w:rsidR="00CA1DC8" w:rsidRPr="0093186D">
              <w:rPr>
                <w:sz w:val="28"/>
                <w:szCs w:val="28"/>
              </w:rPr>
              <w:t>erința privind independența pe care trebuie să o îndeplinească autoritatea însărcinată cu exercitarea controlului prealabil impune totodată ca aceasta să aibă calitatea de terț în raport cu autoritatea care solicită accesul la date, astfel încât entitatea menționată să fie în măsură să exercite controlul în mod obiectiv și imparțial, protejată de orice influență exterioară. În special în domeniul penal, cerința privind independența presupune ca autoritatea însărcinată cu acest control prealabil, pe de o parte, să nu fie implicată în desfășurarea investigației penale în cauză și, pe de altă parte, să aibă o poziție de neutralitate față de părțile din procedura penală</w:t>
            </w:r>
            <w:r w:rsidR="0093186D">
              <w:rPr>
                <w:sz w:val="28"/>
                <w:szCs w:val="28"/>
              </w:rPr>
              <w:t>.</w:t>
            </w:r>
            <w:r w:rsidR="00C23C78">
              <w:rPr>
                <w:rStyle w:val="aa"/>
                <w:sz w:val="28"/>
                <w:szCs w:val="28"/>
              </w:rPr>
              <w:footnoteReference w:id="26"/>
            </w:r>
          </w:p>
          <w:p w14:paraId="0458A6FD" w14:textId="77777777" w:rsidR="00EF7860" w:rsidRPr="008D21AA" w:rsidRDefault="00EF7860" w:rsidP="00B20ACA">
            <w:pPr>
              <w:pStyle w:val="2"/>
              <w:shd w:val="clear" w:color="auto" w:fill="auto"/>
              <w:spacing w:line="240" w:lineRule="auto"/>
              <w:ind w:left="142" w:right="52" w:firstLine="355"/>
              <w:jc w:val="both"/>
              <w:rPr>
                <w:color w:val="000000"/>
                <w:sz w:val="28"/>
                <w:szCs w:val="28"/>
                <w:lang w:val="ro-MD"/>
              </w:rPr>
            </w:pPr>
          </w:p>
        </w:tc>
      </w:tr>
      <w:tr w:rsidR="00EF7860" w:rsidRPr="008D21AA" w14:paraId="4BA88BE8"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EF607" w14:textId="326D9642" w:rsidR="00EF7860" w:rsidRPr="008D21AA" w:rsidRDefault="00EF7860" w:rsidP="00BD0354">
            <w:pPr>
              <w:ind w:left="86" w:firstLine="425"/>
              <w:rPr>
                <w:b/>
                <w:i/>
                <w:color w:val="000000"/>
                <w:sz w:val="28"/>
                <w:szCs w:val="28"/>
                <w:lang w:val="ro-MD"/>
              </w:rPr>
            </w:pPr>
            <w:r w:rsidRPr="008D21AA">
              <w:rPr>
                <w:b/>
                <w:i/>
                <w:color w:val="000000"/>
                <w:sz w:val="28"/>
                <w:szCs w:val="28"/>
                <w:lang w:val="ro-MD"/>
              </w:rPr>
              <w:lastRenderedPageBreak/>
              <w:t xml:space="preserve">d) Descrieți cum a evoluat problema </w:t>
            </w:r>
            <w:r w:rsidR="0021155C" w:rsidRPr="008D21AA">
              <w:rPr>
                <w:b/>
                <w:i/>
                <w:color w:val="000000"/>
                <w:sz w:val="28"/>
                <w:szCs w:val="28"/>
                <w:lang w:val="ro-MD"/>
              </w:rPr>
              <w:t>și</w:t>
            </w:r>
            <w:r w:rsidRPr="008D21AA">
              <w:rPr>
                <w:b/>
                <w:i/>
                <w:color w:val="000000"/>
                <w:sz w:val="28"/>
                <w:szCs w:val="28"/>
                <w:lang w:val="ro-MD"/>
              </w:rPr>
              <w:t xml:space="preserve"> cum va evolua fără o intervenție</w:t>
            </w:r>
          </w:p>
          <w:p w14:paraId="214A6ACC" w14:textId="03623D13" w:rsidR="0021155C" w:rsidRDefault="0021155C" w:rsidP="00C23C78">
            <w:pPr>
              <w:ind w:left="86" w:firstLine="425"/>
              <w:rPr>
                <w:color w:val="000000"/>
                <w:sz w:val="28"/>
                <w:szCs w:val="28"/>
                <w:lang w:val="ro-MD"/>
              </w:rPr>
            </w:pPr>
            <w:r w:rsidRPr="00FB472B">
              <w:rPr>
                <w:color w:val="000000"/>
                <w:sz w:val="28"/>
                <w:szCs w:val="28"/>
                <w:lang w:val="ro-MD"/>
              </w:rPr>
              <w:t>Efectele negative ale războiului din Ucraina pune accent pe securitatea națională a Republicii Moldova prin diferite activități necontrolate care necesită intervenții concrete</w:t>
            </w:r>
            <w:r w:rsidR="008D495A" w:rsidRPr="00FB472B">
              <w:rPr>
                <w:color w:val="000000"/>
                <w:sz w:val="28"/>
                <w:szCs w:val="28"/>
                <w:lang w:val="ro-MD"/>
              </w:rPr>
              <w:t xml:space="preserve"> în reziliența economică și socială, în statul de drept și </w:t>
            </w:r>
            <w:r w:rsidR="00A013DD" w:rsidRPr="00FB472B">
              <w:rPr>
                <w:color w:val="000000"/>
                <w:sz w:val="28"/>
                <w:szCs w:val="28"/>
                <w:lang w:val="ro-MD"/>
              </w:rPr>
              <w:t>anticorupție</w:t>
            </w:r>
            <w:r w:rsidRPr="00FB472B">
              <w:rPr>
                <w:color w:val="000000"/>
                <w:sz w:val="28"/>
                <w:szCs w:val="28"/>
                <w:lang w:val="ro-MD"/>
              </w:rPr>
              <w:t>.</w:t>
            </w:r>
            <w:r w:rsidR="008D495A">
              <w:rPr>
                <w:color w:val="000000"/>
                <w:sz w:val="28"/>
                <w:szCs w:val="28"/>
                <w:lang w:val="ro-MD"/>
              </w:rPr>
              <w:t xml:space="preserve"> </w:t>
            </w:r>
            <w:r>
              <w:rPr>
                <w:color w:val="000000"/>
                <w:sz w:val="28"/>
                <w:szCs w:val="28"/>
                <w:lang w:val="ro-MD"/>
              </w:rPr>
              <w:t xml:space="preserve"> </w:t>
            </w:r>
          </w:p>
          <w:p w14:paraId="3468E468" w14:textId="3BE6D371" w:rsidR="00A019A4" w:rsidRPr="008D21AA" w:rsidRDefault="00094EF3" w:rsidP="00C23C78">
            <w:pPr>
              <w:ind w:left="86" w:firstLine="425"/>
              <w:rPr>
                <w:color w:val="000000"/>
                <w:sz w:val="28"/>
                <w:szCs w:val="28"/>
                <w:lang w:val="ro-MD"/>
              </w:rPr>
            </w:pPr>
            <w:r w:rsidRPr="008D21AA">
              <w:rPr>
                <w:color w:val="000000"/>
                <w:sz w:val="28"/>
                <w:szCs w:val="28"/>
                <w:lang w:val="ro-MD"/>
              </w:rPr>
              <w:t>Atacurile teroriste care au avut loc în Statele Unite în 2001, Madrid în 2004 și Londra în 2005 au avut ca rezultat adoptarea de noi măsuri, inclusiv instrumente legislative privind colectarea și schimbul de date PNR.</w:t>
            </w:r>
            <w:r w:rsidR="00C97B61" w:rsidRPr="008D21AA">
              <w:rPr>
                <w:color w:val="000000"/>
                <w:sz w:val="28"/>
                <w:szCs w:val="28"/>
                <w:lang w:val="ro-MD"/>
              </w:rPr>
              <w:t xml:space="preserve"> Subsecvent în contextul situației legate de securitatea regională există riscuri și amenințări la adresa securității statului, de aceea este necesar de </w:t>
            </w:r>
            <w:r w:rsidR="00C97B61" w:rsidRPr="008D21AA">
              <w:rPr>
                <w:color w:val="000000"/>
                <w:sz w:val="28"/>
                <w:szCs w:val="28"/>
                <w:lang w:val="ro-MD"/>
              </w:rPr>
              <w:lastRenderedPageBreak/>
              <w:t>a avea capacitatea de a răspunde prompt și hotărât noilor provocări și de a contracara</w:t>
            </w:r>
            <w:r w:rsidR="00C23C78">
              <w:rPr>
                <w:color w:val="000000"/>
                <w:sz w:val="28"/>
                <w:szCs w:val="28"/>
                <w:lang w:val="ro-MD"/>
              </w:rPr>
              <w:t xml:space="preserve"> inclusiv</w:t>
            </w:r>
            <w:r w:rsidR="00C97B61" w:rsidRPr="008D21AA">
              <w:rPr>
                <w:color w:val="000000"/>
                <w:sz w:val="28"/>
                <w:szCs w:val="28"/>
                <w:lang w:val="ro-MD"/>
              </w:rPr>
              <w:t xml:space="preserve"> riscurile și amenințările la adresa statului.</w:t>
            </w:r>
          </w:p>
          <w:p w14:paraId="5D1579CA" w14:textId="227971B6" w:rsidR="005A1B32" w:rsidRPr="008D21AA" w:rsidRDefault="00A74C8A" w:rsidP="00A74C8A">
            <w:pPr>
              <w:tabs>
                <w:tab w:val="left" w:pos="420"/>
              </w:tabs>
              <w:ind w:left="-48" w:firstLine="380"/>
              <w:rPr>
                <w:color w:val="000000"/>
                <w:sz w:val="28"/>
                <w:szCs w:val="28"/>
                <w:lang w:val="ro-MD"/>
              </w:rPr>
            </w:pPr>
            <w:r>
              <w:rPr>
                <w:color w:val="000000"/>
                <w:sz w:val="28"/>
                <w:szCs w:val="28"/>
                <w:lang w:val="ro-MD"/>
              </w:rPr>
              <w:t xml:space="preserve"> </w:t>
            </w:r>
            <w:r w:rsidR="00C23C78">
              <w:rPr>
                <w:color w:val="000000"/>
                <w:sz w:val="28"/>
                <w:szCs w:val="28"/>
                <w:lang w:val="ro-MD"/>
              </w:rPr>
              <w:t xml:space="preserve">  </w:t>
            </w:r>
            <w:r w:rsidR="005A1B32" w:rsidRPr="008D21AA">
              <w:rPr>
                <w:color w:val="000000"/>
                <w:sz w:val="28"/>
                <w:szCs w:val="28"/>
                <w:lang w:val="ro-MD"/>
              </w:rPr>
              <w:t>În UE, colectarea</w:t>
            </w:r>
            <w:r w:rsidR="00C23C78">
              <w:rPr>
                <w:color w:val="000000"/>
                <w:sz w:val="28"/>
                <w:szCs w:val="28"/>
                <w:lang w:val="ro-MD"/>
              </w:rPr>
              <w:t xml:space="preserve"> datelor</w:t>
            </w:r>
            <w:r w:rsidR="005A1B32" w:rsidRPr="008D21AA">
              <w:rPr>
                <w:color w:val="000000"/>
                <w:sz w:val="28"/>
                <w:szCs w:val="28"/>
                <w:lang w:val="ro-MD"/>
              </w:rPr>
              <w:t xml:space="preserve"> API de către transportatorii aerieni și transmiterea acestuia către autorități este reglementată de Directiva 2004/82/CE a Consiliului, cunoscută și sub denumirea de „Directiva API” (JO L 261, 6.8.2004, p. 24). Directiva se referă la utilizarea datelor API în scopul îmbunătățirii controalelor la frontieră și al combaterii imigrației ilegale, utilizarea acestora în scopuri de aplicare a legii fiind permisă de legislația națională.</w:t>
            </w:r>
          </w:p>
          <w:p w14:paraId="1BEE2289" w14:textId="6A68384A" w:rsidR="005A1B32" w:rsidRPr="008D21AA" w:rsidRDefault="00C23C78" w:rsidP="00A74C8A">
            <w:pPr>
              <w:ind w:firstLine="428"/>
              <w:rPr>
                <w:color w:val="000000"/>
                <w:sz w:val="28"/>
                <w:szCs w:val="28"/>
                <w:lang w:val="ro-MD"/>
              </w:rPr>
            </w:pPr>
            <w:r>
              <w:rPr>
                <w:color w:val="000000"/>
                <w:sz w:val="28"/>
                <w:szCs w:val="28"/>
                <w:lang w:val="ro-MD"/>
              </w:rPr>
              <w:t xml:space="preserve"> </w:t>
            </w:r>
            <w:r w:rsidR="005A1B32" w:rsidRPr="00A63067">
              <w:rPr>
                <w:color w:val="000000"/>
                <w:sz w:val="28"/>
                <w:szCs w:val="28"/>
                <w:lang w:val="ro-MD"/>
              </w:rPr>
              <w:t>Directiva (UE) 2016/681 a Parlamentului European și a Consiliului din 27 aprilie 2016 privind utilizarea datelor din fișa cu numele pasagerilor (PNR) pentru prevenirea, detectarea, investigarea și urmărirea penală a infracțiunilor de terorism și a infracțiunilor grave, JO L 119, 4.5.2016, p. 132</w:t>
            </w:r>
            <w:r w:rsidR="00A63067">
              <w:rPr>
                <w:color w:val="000000"/>
                <w:sz w:val="28"/>
                <w:szCs w:val="28"/>
                <w:lang w:val="ro-MD"/>
              </w:rPr>
              <w:t xml:space="preserve"> -</w:t>
            </w:r>
            <w:r w:rsidR="00BE6BD4" w:rsidRPr="00A63067">
              <w:rPr>
                <w:color w:val="000000"/>
                <w:sz w:val="28"/>
                <w:szCs w:val="28"/>
                <w:lang w:val="ro-MD"/>
              </w:rPr>
              <w:t xml:space="preserve"> reglementează</w:t>
            </w:r>
            <w:r w:rsidR="00BE6BD4">
              <w:rPr>
                <w:color w:val="000000"/>
                <w:sz w:val="28"/>
                <w:szCs w:val="28"/>
                <w:lang w:val="ro-MD"/>
              </w:rPr>
              <w:t xml:space="preserve"> utilizarea datelor PNR. </w:t>
            </w:r>
          </w:p>
          <w:p w14:paraId="754D938D" w14:textId="77777777" w:rsidR="00674AF9" w:rsidRDefault="00C23C78" w:rsidP="00A74C8A">
            <w:pPr>
              <w:ind w:firstLine="428"/>
              <w:rPr>
                <w:color w:val="000000"/>
                <w:sz w:val="28"/>
                <w:szCs w:val="28"/>
                <w:lang w:val="ro-MD"/>
              </w:rPr>
            </w:pPr>
            <w:r>
              <w:rPr>
                <w:color w:val="000000"/>
                <w:sz w:val="28"/>
                <w:szCs w:val="28"/>
                <w:lang w:val="ro-MD"/>
              </w:rPr>
              <w:t xml:space="preserve"> </w:t>
            </w:r>
            <w:r w:rsidR="002232D1" w:rsidRPr="008D21AA">
              <w:rPr>
                <w:color w:val="000000"/>
                <w:sz w:val="28"/>
                <w:szCs w:val="28"/>
                <w:lang w:val="ro-MD"/>
              </w:rPr>
              <w:t xml:space="preserve">La nivelul UE, conform </w:t>
            </w:r>
            <w:r w:rsidR="00061C71" w:rsidRPr="008D21AA">
              <w:rPr>
                <w:color w:val="000000"/>
                <w:sz w:val="28"/>
                <w:szCs w:val="28"/>
                <w:lang w:val="ro-MD"/>
              </w:rPr>
              <w:t>Documentului de lucru</w:t>
            </w:r>
            <w:r w:rsidR="002232D1" w:rsidRPr="008D21AA">
              <w:rPr>
                <w:color w:val="000000"/>
                <w:sz w:val="28"/>
                <w:szCs w:val="28"/>
                <w:lang w:val="ro-MD"/>
              </w:rPr>
              <w:t xml:space="preserve"> </w:t>
            </w:r>
            <w:r w:rsidR="006F1991" w:rsidRPr="008D21AA">
              <w:rPr>
                <w:color w:val="000000"/>
                <w:sz w:val="28"/>
                <w:szCs w:val="28"/>
                <w:lang w:val="ro-MD"/>
              </w:rPr>
              <w:t>al</w:t>
            </w:r>
            <w:r w:rsidR="00061C71" w:rsidRPr="008D21AA">
              <w:rPr>
                <w:color w:val="000000"/>
                <w:sz w:val="28"/>
                <w:szCs w:val="28"/>
                <w:lang w:val="ro-MD"/>
              </w:rPr>
              <w:t xml:space="preserve"> serviciilor Comisiei Europene de evaluare a Directivei API, (SWD (2020) 174 final, 8.9.2020, p.</w:t>
            </w:r>
            <w:r w:rsidR="00EC2E0D" w:rsidRPr="008D21AA">
              <w:rPr>
                <w:color w:val="000000"/>
                <w:sz w:val="28"/>
                <w:szCs w:val="28"/>
                <w:lang w:val="ro-MD"/>
              </w:rPr>
              <w:t xml:space="preserve"> </w:t>
            </w:r>
            <w:r w:rsidR="00061C71" w:rsidRPr="008D21AA">
              <w:rPr>
                <w:color w:val="000000"/>
                <w:sz w:val="28"/>
                <w:szCs w:val="28"/>
                <w:lang w:val="ro-MD"/>
              </w:rPr>
              <w:t>23-24,</w:t>
            </w:r>
            <w:r w:rsidR="006F1991" w:rsidRPr="008D21AA">
              <w:rPr>
                <w:color w:val="000000"/>
                <w:sz w:val="28"/>
                <w:szCs w:val="28"/>
                <w:lang w:val="ro-MD"/>
              </w:rPr>
              <w:t xml:space="preserve"> se face o comparație a </w:t>
            </w:r>
            <w:r w:rsidR="005A1B32" w:rsidRPr="008D21AA">
              <w:rPr>
                <w:color w:val="000000"/>
                <w:sz w:val="28"/>
                <w:szCs w:val="28"/>
                <w:lang w:val="ro-MD"/>
              </w:rPr>
              <w:t>raționamentului</w:t>
            </w:r>
            <w:r w:rsidR="006F1991" w:rsidRPr="008D21AA">
              <w:rPr>
                <w:color w:val="000000"/>
                <w:sz w:val="28"/>
                <w:szCs w:val="28"/>
                <w:lang w:val="ro-MD"/>
              </w:rPr>
              <w:t xml:space="preserve"> utilizării </w:t>
            </w:r>
            <w:r w:rsidR="005A1B32" w:rsidRPr="008D21AA">
              <w:rPr>
                <w:color w:val="000000"/>
                <w:sz w:val="28"/>
                <w:szCs w:val="28"/>
                <w:lang w:val="ro-MD"/>
              </w:rPr>
              <w:t>datelor</w:t>
            </w:r>
            <w:r w:rsidR="006F1991" w:rsidRPr="008D21AA">
              <w:rPr>
                <w:color w:val="000000"/>
                <w:sz w:val="28"/>
                <w:szCs w:val="28"/>
                <w:lang w:val="ro-MD"/>
              </w:rPr>
              <w:t xml:space="preserve"> prealabile despre pasageri din anul 2012 cu anul 2019 în care respondenții, inclusiv și după consultări publ</w:t>
            </w:r>
            <w:r w:rsidR="005A1B32" w:rsidRPr="008D21AA">
              <w:rPr>
                <w:color w:val="000000"/>
                <w:sz w:val="28"/>
                <w:szCs w:val="28"/>
                <w:lang w:val="ro-MD"/>
              </w:rPr>
              <w:t>i</w:t>
            </w:r>
            <w:r w:rsidR="006F1991" w:rsidRPr="008D21AA">
              <w:rPr>
                <w:color w:val="000000"/>
                <w:sz w:val="28"/>
                <w:szCs w:val="28"/>
                <w:lang w:val="ro-MD"/>
              </w:rPr>
              <w:t xml:space="preserve">ce indică că 85% sunt de acord pentru consolidarea securității interne, 83% pentru îmbunătățirea controlului la trecerea </w:t>
            </w:r>
            <w:r w:rsidR="005A1B32" w:rsidRPr="008D21AA">
              <w:rPr>
                <w:color w:val="000000"/>
                <w:sz w:val="28"/>
                <w:szCs w:val="28"/>
                <w:lang w:val="ro-MD"/>
              </w:rPr>
              <w:t>frontierei</w:t>
            </w:r>
            <w:r w:rsidR="006F1991" w:rsidRPr="008D21AA">
              <w:rPr>
                <w:color w:val="000000"/>
                <w:sz w:val="28"/>
                <w:szCs w:val="28"/>
                <w:lang w:val="ro-MD"/>
              </w:rPr>
              <w:t xml:space="preserve">, 78% în lupta contra infracționalității inclusiv terorismul și 75% pentru combaterea migrației iregulare. </w:t>
            </w:r>
            <w:r w:rsidR="00C77F16" w:rsidRPr="008D21AA">
              <w:rPr>
                <w:color w:val="000000"/>
                <w:sz w:val="28"/>
                <w:szCs w:val="28"/>
                <w:lang w:val="ro-MD"/>
              </w:rPr>
              <w:t xml:space="preserve">În plus, potrivit părților interesate, utilizarea datelor API poate contribui la accelerarea controalelor la frontieră și, ca atare, este considerat un instrument util de facilitare a călătoriilor, în special în lumina creșterii călătoriilor aeriene și a creșterii numărului de pasageri. În ultimii ani, numărul de pasageri în călătoriile aeriene a crescut semnificativ în toate regiunile lumii. </w:t>
            </w:r>
          </w:p>
          <w:p w14:paraId="19AFA7AE" w14:textId="7ED610C0" w:rsidR="00BD0354" w:rsidRDefault="00C77F16" w:rsidP="00A74C8A">
            <w:pPr>
              <w:ind w:firstLine="428"/>
              <w:rPr>
                <w:color w:val="000000"/>
                <w:sz w:val="28"/>
                <w:szCs w:val="28"/>
                <w:lang w:val="ro-MD"/>
              </w:rPr>
            </w:pPr>
            <w:r w:rsidRPr="008D21AA">
              <w:rPr>
                <w:color w:val="000000"/>
                <w:sz w:val="28"/>
                <w:szCs w:val="28"/>
                <w:lang w:val="ro-MD"/>
              </w:rPr>
              <w:t xml:space="preserve">În ultimii 6 ani, numărul total de pasageri aerieni care decolează sau aterizează în Uniunea Europeană a crescut cu peste 25% - adică de la 830 de milioane în 2012 la peste 1 miliard în 2017 - aproximativ 40% dintre acești pasageri fiind pasageri internaționali </w:t>
            </w:r>
            <w:r w:rsidR="00BD0354" w:rsidRPr="008D21AA">
              <w:rPr>
                <w:color w:val="000000"/>
                <w:sz w:val="28"/>
                <w:szCs w:val="28"/>
                <w:lang w:val="ro-MD"/>
              </w:rPr>
              <w:t>extra comunitari</w:t>
            </w:r>
            <w:r w:rsidRPr="008D21AA">
              <w:rPr>
                <w:color w:val="000000"/>
                <w:sz w:val="28"/>
                <w:szCs w:val="28"/>
                <w:lang w:val="ro-MD"/>
              </w:rPr>
              <w:t>. Deși criza COVID-19, care a apărut în afara sferei temporale a acestei evaluări, are un impact substanțial asupra volumului de călători, un sondaj recent al companiilor aeriene comerciale din întreaga lume, indică faptul că majoritatea respondenților se așteaptă ca activitățile de zbor să se redreseze în termen de 2. ani, sugerând astfel o continuare probabilă a tendinței pe termen lung de creștere a pasagerilor.</w:t>
            </w:r>
            <w:r w:rsidR="00BD0354">
              <w:rPr>
                <w:rStyle w:val="aa"/>
                <w:color w:val="000000"/>
                <w:sz w:val="28"/>
                <w:szCs w:val="28"/>
                <w:lang w:val="ro-MD"/>
              </w:rPr>
              <w:footnoteReference w:id="27"/>
            </w:r>
            <w:r w:rsidR="001A73B0" w:rsidRPr="008D21AA">
              <w:rPr>
                <w:color w:val="000000"/>
                <w:sz w:val="28"/>
                <w:szCs w:val="28"/>
                <w:lang w:val="ro-MD"/>
              </w:rPr>
              <w:t xml:space="preserve"> </w:t>
            </w:r>
          </w:p>
          <w:p w14:paraId="2C952EAD" w14:textId="13D8C2E0" w:rsidR="00A32035" w:rsidRDefault="005C6F1B" w:rsidP="005C6F1B">
            <w:pPr>
              <w:tabs>
                <w:tab w:val="left" w:pos="410"/>
              </w:tabs>
              <w:ind w:firstLine="380"/>
              <w:rPr>
                <w:color w:val="000000"/>
                <w:sz w:val="28"/>
                <w:szCs w:val="28"/>
                <w:lang w:val="ro-MD"/>
              </w:rPr>
            </w:pPr>
            <w:r>
              <w:rPr>
                <w:color w:val="000000"/>
                <w:sz w:val="28"/>
                <w:szCs w:val="28"/>
                <w:lang w:val="ro-MD"/>
              </w:rPr>
              <w:t xml:space="preserve"> </w:t>
            </w:r>
            <w:r w:rsidR="0048358F">
              <w:rPr>
                <w:color w:val="000000"/>
                <w:sz w:val="28"/>
                <w:szCs w:val="28"/>
                <w:lang w:val="ro-MD"/>
              </w:rPr>
              <w:t xml:space="preserve">Analiza datelor PNR </w:t>
            </w:r>
            <w:r w:rsidR="0048358F" w:rsidRPr="008D495A">
              <w:rPr>
                <w:b/>
                <w:bCs/>
                <w:i/>
                <w:iCs/>
                <w:color w:val="000000"/>
                <w:sz w:val="28"/>
                <w:szCs w:val="28"/>
                <w:lang w:val="ro-MD"/>
              </w:rPr>
              <w:t>poate</w:t>
            </w:r>
            <w:r w:rsidR="0048358F" w:rsidRPr="00674AF9">
              <w:rPr>
                <w:i/>
                <w:iCs/>
                <w:color w:val="000000"/>
                <w:sz w:val="28"/>
                <w:szCs w:val="28"/>
                <w:lang w:val="ro-MD"/>
              </w:rPr>
              <w:t xml:space="preserve"> furniza pentru autoritățile de aplicare a legii elemente importante din punct de vedere a investigațiilor diferitor infracțiuni</w:t>
            </w:r>
            <w:r w:rsidR="0048358F">
              <w:rPr>
                <w:color w:val="000000"/>
                <w:sz w:val="28"/>
                <w:szCs w:val="28"/>
                <w:lang w:val="ro-MD"/>
              </w:rPr>
              <w:t>, permițându-le de a detecta modele suspecte de călătorii și de a identifica criminali și teroriști, în special acei care au fost anterior necunoscuți pentru autoritățile competente. Respectiv, prelucrarea datelor PNR a devenit un instrument lar</w:t>
            </w:r>
            <w:r w:rsidR="00674AF9">
              <w:rPr>
                <w:color w:val="000000"/>
                <w:sz w:val="28"/>
                <w:szCs w:val="28"/>
                <w:lang w:val="ro-MD"/>
              </w:rPr>
              <w:t>g</w:t>
            </w:r>
            <w:r w:rsidR="0048358F">
              <w:rPr>
                <w:color w:val="000000"/>
                <w:sz w:val="28"/>
                <w:szCs w:val="28"/>
                <w:lang w:val="ro-MD"/>
              </w:rPr>
              <w:t xml:space="preserve"> utilizat esențial de aplicare a legii, atât în UE cât și în lume, pentru a preveni și a lupta cu terorismul și alte forme de criminalitate, precum sunt trafic de droguri, trafic de ființe umane și exploatare sexuală a copiilor.</w:t>
            </w:r>
            <w:r w:rsidR="0048358F">
              <w:rPr>
                <w:rStyle w:val="aa"/>
                <w:color w:val="000000"/>
                <w:sz w:val="28"/>
                <w:szCs w:val="28"/>
                <w:lang w:val="ro-MD"/>
              </w:rPr>
              <w:footnoteReference w:id="28"/>
            </w:r>
            <w:r w:rsidR="0048358F">
              <w:rPr>
                <w:color w:val="000000"/>
                <w:sz w:val="28"/>
                <w:szCs w:val="28"/>
                <w:lang w:val="ro-MD"/>
              </w:rPr>
              <w:t xml:space="preserve">   </w:t>
            </w:r>
          </w:p>
          <w:p w14:paraId="02C083C0" w14:textId="7F7C3007" w:rsidR="00C77F16" w:rsidRPr="008D21AA" w:rsidRDefault="005C6F1B" w:rsidP="005C6F1B">
            <w:pPr>
              <w:ind w:firstLine="380"/>
              <w:rPr>
                <w:color w:val="000000"/>
                <w:sz w:val="28"/>
                <w:szCs w:val="28"/>
                <w:lang w:val="ro-MD"/>
              </w:rPr>
            </w:pPr>
            <w:r>
              <w:rPr>
                <w:color w:val="000000"/>
                <w:sz w:val="28"/>
                <w:szCs w:val="28"/>
                <w:lang w:val="ro-MD"/>
              </w:rPr>
              <w:t xml:space="preserve"> </w:t>
            </w:r>
            <w:r w:rsidR="001A73B0" w:rsidRPr="008D21AA">
              <w:rPr>
                <w:color w:val="000000"/>
                <w:sz w:val="28"/>
                <w:szCs w:val="28"/>
                <w:lang w:val="ro-MD"/>
              </w:rPr>
              <w:t xml:space="preserve">Cifrele </w:t>
            </w:r>
            <w:r w:rsidR="00BB1124" w:rsidRPr="008D21AA">
              <w:rPr>
                <w:color w:val="000000"/>
                <w:sz w:val="28"/>
                <w:szCs w:val="28"/>
                <w:lang w:val="ro-MD"/>
              </w:rPr>
              <w:t>din Republic</w:t>
            </w:r>
            <w:r w:rsidR="001A73B0" w:rsidRPr="008D21AA">
              <w:rPr>
                <w:color w:val="000000"/>
                <w:sz w:val="28"/>
                <w:szCs w:val="28"/>
                <w:lang w:val="ro-MD"/>
              </w:rPr>
              <w:t>a</w:t>
            </w:r>
            <w:r w:rsidR="00BB1124" w:rsidRPr="008D21AA">
              <w:rPr>
                <w:color w:val="000000"/>
                <w:sz w:val="28"/>
                <w:szCs w:val="28"/>
                <w:lang w:val="ro-MD"/>
              </w:rPr>
              <w:t xml:space="preserve"> Moldova</w:t>
            </w:r>
            <w:r w:rsidR="001A73B0" w:rsidRPr="008D21AA">
              <w:rPr>
                <w:color w:val="000000"/>
                <w:sz w:val="28"/>
                <w:szCs w:val="28"/>
                <w:lang w:val="ro-MD"/>
              </w:rPr>
              <w:t xml:space="preserve"> sunt practici analoage – o creștere de 32% în anul 2014 față de anul precedent, respectiv +21 % în 2015 și 23% în 2017. În</w:t>
            </w:r>
            <w:r w:rsidR="00170F6C" w:rsidRPr="008D21AA">
              <w:rPr>
                <w:color w:val="000000"/>
                <w:sz w:val="28"/>
                <w:szCs w:val="28"/>
                <w:lang w:val="ro-MD"/>
              </w:rPr>
              <w:t xml:space="preserve"> speță, în 2016 fluxul în AIC a constituit 2.251.387, în 2017 – 2.762.346, în</w:t>
            </w:r>
            <w:r w:rsidR="00EC2E0D" w:rsidRPr="008D21AA">
              <w:rPr>
                <w:color w:val="000000"/>
                <w:sz w:val="28"/>
                <w:szCs w:val="28"/>
                <w:lang w:val="ro-MD"/>
              </w:rPr>
              <w:t xml:space="preserve"> 2018 -</w:t>
            </w:r>
            <w:r w:rsidR="00170F6C" w:rsidRPr="008D21AA">
              <w:rPr>
                <w:color w:val="000000"/>
                <w:sz w:val="28"/>
                <w:szCs w:val="28"/>
                <w:lang w:val="ro-MD"/>
              </w:rPr>
              <w:t xml:space="preserve"> 2.891.3</w:t>
            </w:r>
            <w:r w:rsidR="001A73B0" w:rsidRPr="008D21AA">
              <w:rPr>
                <w:color w:val="000000"/>
                <w:sz w:val="28"/>
                <w:szCs w:val="28"/>
                <w:lang w:val="ro-MD"/>
              </w:rPr>
              <w:t>7</w:t>
            </w:r>
            <w:r w:rsidR="00170F6C" w:rsidRPr="008D21AA">
              <w:rPr>
                <w:color w:val="000000"/>
                <w:sz w:val="28"/>
                <w:szCs w:val="28"/>
                <w:lang w:val="ro-MD"/>
              </w:rPr>
              <w:t>8</w:t>
            </w:r>
            <w:r w:rsidR="001A73B0" w:rsidRPr="008D21AA">
              <w:rPr>
                <w:color w:val="000000"/>
                <w:sz w:val="28"/>
                <w:szCs w:val="28"/>
                <w:lang w:val="ro-MD"/>
              </w:rPr>
              <w:t xml:space="preserve"> </w:t>
            </w:r>
            <w:r w:rsidR="00BB1124" w:rsidRPr="008D21AA">
              <w:rPr>
                <w:color w:val="000000"/>
                <w:sz w:val="28"/>
                <w:szCs w:val="28"/>
                <w:lang w:val="ro-MD"/>
              </w:rPr>
              <w:t>persoane</w:t>
            </w:r>
            <w:r w:rsidR="00170F6C" w:rsidRPr="008D21AA">
              <w:rPr>
                <w:color w:val="000000"/>
                <w:sz w:val="28"/>
                <w:szCs w:val="28"/>
                <w:lang w:val="ro-MD"/>
              </w:rPr>
              <w:t xml:space="preserve"> și 3.098.558</w:t>
            </w:r>
            <w:r w:rsidR="001A73B0" w:rsidRPr="008D21AA">
              <w:rPr>
                <w:color w:val="000000"/>
                <w:sz w:val="28"/>
                <w:szCs w:val="28"/>
                <w:lang w:val="ro-MD"/>
              </w:rPr>
              <w:t xml:space="preserve"> în 2019. Din cauza pandemiei COVID-19 din 2020 încoace nu se poate face o analiză obiectivă a fluxului de pasageri.</w:t>
            </w:r>
            <w:r w:rsidR="00170F6C" w:rsidRPr="008D21AA">
              <w:rPr>
                <w:color w:val="000000"/>
                <w:sz w:val="28"/>
                <w:szCs w:val="28"/>
                <w:lang w:val="ro-MD"/>
              </w:rPr>
              <w:t xml:space="preserve"> De asemenea</w:t>
            </w:r>
            <w:r w:rsidR="00BB1124" w:rsidRPr="008D21AA">
              <w:rPr>
                <w:color w:val="000000"/>
                <w:sz w:val="28"/>
                <w:szCs w:val="28"/>
                <w:lang w:val="ro-MD"/>
              </w:rPr>
              <w:t>, este de menționat faptul că</w:t>
            </w:r>
            <w:r w:rsidR="00170F6C" w:rsidRPr="008D21AA">
              <w:rPr>
                <w:color w:val="000000"/>
                <w:sz w:val="28"/>
                <w:szCs w:val="28"/>
                <w:lang w:val="ro-MD"/>
              </w:rPr>
              <w:t>,</w:t>
            </w:r>
            <w:r w:rsidR="00BD0354">
              <w:rPr>
                <w:color w:val="000000"/>
                <w:sz w:val="28"/>
                <w:szCs w:val="28"/>
                <w:lang w:val="ro-MD"/>
              </w:rPr>
              <w:t xml:space="preserve"> per general</w:t>
            </w:r>
            <w:r w:rsidR="00BB1124" w:rsidRPr="008D21AA">
              <w:rPr>
                <w:color w:val="000000"/>
                <w:sz w:val="28"/>
                <w:szCs w:val="28"/>
                <w:lang w:val="ro-MD"/>
              </w:rPr>
              <w:t xml:space="preserve"> </w:t>
            </w:r>
            <w:r w:rsidR="00BB1124" w:rsidRPr="008D21AA">
              <w:rPr>
                <w:color w:val="000000"/>
                <w:sz w:val="28"/>
                <w:szCs w:val="28"/>
                <w:lang w:val="ro-MD"/>
              </w:rPr>
              <w:lastRenderedPageBreak/>
              <w:t>fluxul s-a majorat de la 15,5 m</w:t>
            </w:r>
            <w:r w:rsidR="00BD0354">
              <w:rPr>
                <w:color w:val="000000"/>
                <w:sz w:val="28"/>
                <w:szCs w:val="28"/>
                <w:lang w:val="ro-MD"/>
              </w:rPr>
              <w:t>i</w:t>
            </w:r>
            <w:r w:rsidR="00BB1124" w:rsidRPr="008D21AA">
              <w:rPr>
                <w:color w:val="000000"/>
                <w:sz w:val="28"/>
                <w:szCs w:val="28"/>
                <w:lang w:val="ro-MD"/>
              </w:rPr>
              <w:t>l</w:t>
            </w:r>
            <w:r w:rsidR="00BD0354">
              <w:rPr>
                <w:color w:val="000000"/>
                <w:sz w:val="28"/>
                <w:szCs w:val="28"/>
                <w:lang w:val="ro-MD"/>
              </w:rPr>
              <w:t>ioa</w:t>
            </w:r>
            <w:r w:rsidR="00BB1124" w:rsidRPr="008D21AA">
              <w:rPr>
                <w:color w:val="000000"/>
                <w:sz w:val="28"/>
                <w:szCs w:val="28"/>
                <w:lang w:val="ro-MD"/>
              </w:rPr>
              <w:t>n</w:t>
            </w:r>
            <w:r w:rsidR="00BD0354">
              <w:rPr>
                <w:color w:val="000000"/>
                <w:sz w:val="28"/>
                <w:szCs w:val="28"/>
                <w:lang w:val="ro-MD"/>
              </w:rPr>
              <w:t>e</w:t>
            </w:r>
            <w:r w:rsidR="00BB1124" w:rsidRPr="008D21AA">
              <w:rPr>
                <w:color w:val="000000"/>
                <w:sz w:val="28"/>
                <w:szCs w:val="28"/>
                <w:lang w:val="ro-MD"/>
              </w:rPr>
              <w:t xml:space="preserve"> călători în 2013</w:t>
            </w:r>
            <w:r w:rsidR="001A73B0" w:rsidRPr="008D21AA">
              <w:rPr>
                <w:color w:val="000000"/>
                <w:sz w:val="28"/>
                <w:szCs w:val="28"/>
                <w:lang w:val="ro-MD"/>
              </w:rPr>
              <w:t xml:space="preserve"> </w:t>
            </w:r>
            <w:r w:rsidR="00C36E8B" w:rsidRPr="008D21AA">
              <w:rPr>
                <w:color w:val="000000"/>
                <w:sz w:val="28"/>
                <w:szCs w:val="28"/>
                <w:lang w:val="ro-MD"/>
              </w:rPr>
              <w:t>la 20,7 m</w:t>
            </w:r>
            <w:r w:rsidR="00BD0354">
              <w:rPr>
                <w:color w:val="000000"/>
                <w:sz w:val="28"/>
                <w:szCs w:val="28"/>
                <w:lang w:val="ro-MD"/>
              </w:rPr>
              <w:t>i</w:t>
            </w:r>
            <w:r w:rsidR="00C36E8B" w:rsidRPr="008D21AA">
              <w:rPr>
                <w:color w:val="000000"/>
                <w:sz w:val="28"/>
                <w:szCs w:val="28"/>
                <w:lang w:val="ro-MD"/>
              </w:rPr>
              <w:t>l</w:t>
            </w:r>
            <w:r w:rsidR="00BD0354">
              <w:rPr>
                <w:color w:val="000000"/>
                <w:sz w:val="28"/>
                <w:szCs w:val="28"/>
                <w:lang w:val="ro-MD"/>
              </w:rPr>
              <w:t>ioa</w:t>
            </w:r>
            <w:r w:rsidR="00C36E8B" w:rsidRPr="008D21AA">
              <w:rPr>
                <w:color w:val="000000"/>
                <w:sz w:val="28"/>
                <w:szCs w:val="28"/>
                <w:lang w:val="ro-MD"/>
              </w:rPr>
              <w:t>n</w:t>
            </w:r>
            <w:r w:rsidR="00BD0354">
              <w:rPr>
                <w:color w:val="000000"/>
                <w:sz w:val="28"/>
                <w:szCs w:val="28"/>
                <w:lang w:val="ro-MD"/>
              </w:rPr>
              <w:t>e</w:t>
            </w:r>
            <w:r w:rsidR="00C36E8B" w:rsidRPr="008D21AA">
              <w:rPr>
                <w:color w:val="000000"/>
                <w:sz w:val="28"/>
                <w:szCs w:val="28"/>
                <w:lang w:val="ro-MD"/>
              </w:rPr>
              <w:t xml:space="preserve"> în 2019, reprezentând 15% din fluxul total de pasageri</w:t>
            </w:r>
            <w:r w:rsidR="00BB1124" w:rsidRPr="008D21AA">
              <w:rPr>
                <w:color w:val="000000"/>
                <w:sz w:val="28"/>
                <w:szCs w:val="28"/>
                <w:lang w:val="ro-MD"/>
              </w:rPr>
              <w:t>.</w:t>
            </w:r>
          </w:p>
          <w:p w14:paraId="2E8AFF71" w14:textId="5759BBC1" w:rsidR="002232D1" w:rsidRPr="008D21AA" w:rsidRDefault="006F1991" w:rsidP="005C6F1B">
            <w:pPr>
              <w:tabs>
                <w:tab w:val="left" w:pos="420"/>
              </w:tabs>
              <w:ind w:left="86" w:firstLine="380"/>
              <w:rPr>
                <w:color w:val="000000"/>
                <w:sz w:val="28"/>
                <w:szCs w:val="28"/>
                <w:lang w:val="ro-MD"/>
              </w:rPr>
            </w:pPr>
            <w:r w:rsidRPr="008D21AA">
              <w:rPr>
                <w:color w:val="000000"/>
                <w:sz w:val="28"/>
                <w:szCs w:val="28"/>
                <w:lang w:val="ro-MD"/>
              </w:rPr>
              <w:t>Odată cu situația geopolitică din Ucraina considerăm că aceste cifre</w:t>
            </w:r>
            <w:r w:rsidR="00EB4988" w:rsidRPr="008D21AA">
              <w:rPr>
                <w:color w:val="000000"/>
                <w:sz w:val="28"/>
                <w:szCs w:val="28"/>
                <w:lang w:val="ro-MD"/>
              </w:rPr>
              <w:t>, riscuri și amenințări</w:t>
            </w:r>
            <w:r w:rsidRPr="008D21AA">
              <w:rPr>
                <w:color w:val="000000"/>
                <w:sz w:val="28"/>
                <w:szCs w:val="28"/>
                <w:lang w:val="ro-MD"/>
              </w:rPr>
              <w:t xml:space="preserve"> sunt și mai actuale la moment.</w:t>
            </w:r>
          </w:p>
          <w:p w14:paraId="160D7210" w14:textId="6FB4476B" w:rsidR="00A013DD" w:rsidRDefault="005C6F1B" w:rsidP="00A013DD">
            <w:pPr>
              <w:ind w:firstLine="380"/>
              <w:rPr>
                <w:color w:val="000000"/>
                <w:sz w:val="28"/>
                <w:szCs w:val="28"/>
                <w:lang w:val="ro-MD"/>
              </w:rPr>
            </w:pPr>
            <w:r>
              <w:rPr>
                <w:color w:val="000000"/>
                <w:sz w:val="28"/>
                <w:szCs w:val="28"/>
                <w:lang w:val="ro-MD"/>
              </w:rPr>
              <w:t xml:space="preserve"> </w:t>
            </w:r>
            <w:r w:rsidR="00EB4988" w:rsidRPr="008D21AA">
              <w:rPr>
                <w:color w:val="000000"/>
                <w:sz w:val="28"/>
                <w:szCs w:val="28"/>
                <w:lang w:val="ro-MD"/>
              </w:rPr>
              <w:t xml:space="preserve">Subsecvent, </w:t>
            </w:r>
            <w:r w:rsidR="00EB4988" w:rsidRPr="00A63067">
              <w:rPr>
                <w:color w:val="000000"/>
                <w:sz w:val="28"/>
                <w:szCs w:val="28"/>
                <w:lang w:val="ro-MD"/>
              </w:rPr>
              <w:t xml:space="preserve">conform Strategiei securității naționale a </w:t>
            </w:r>
            <w:r w:rsidR="00CA5AD5" w:rsidRPr="00A63067">
              <w:rPr>
                <w:color w:val="000000"/>
                <w:sz w:val="28"/>
                <w:szCs w:val="28"/>
                <w:lang w:val="ro-MD"/>
              </w:rPr>
              <w:t>Republicii</w:t>
            </w:r>
            <w:r w:rsidR="00EB4988" w:rsidRPr="00A63067">
              <w:rPr>
                <w:color w:val="000000"/>
                <w:sz w:val="28"/>
                <w:szCs w:val="28"/>
                <w:lang w:val="ro-MD"/>
              </w:rPr>
              <w:t xml:space="preserve"> Moldova</w:t>
            </w:r>
            <w:r w:rsidR="00CA5AD5" w:rsidRPr="00A63067">
              <w:rPr>
                <w:color w:val="000000"/>
                <w:sz w:val="28"/>
                <w:szCs w:val="28"/>
                <w:lang w:val="ro-MD"/>
              </w:rPr>
              <w:t>,</w:t>
            </w:r>
            <w:r w:rsidR="00EB4988" w:rsidRPr="00A63067">
              <w:rPr>
                <w:color w:val="000000"/>
                <w:sz w:val="28"/>
                <w:szCs w:val="28"/>
                <w:lang w:val="ro-MD"/>
              </w:rPr>
              <w:t xml:space="preserve"> adoptată prin Hotărârea </w:t>
            </w:r>
            <w:r w:rsidR="002E1DDC" w:rsidRPr="00A63067">
              <w:rPr>
                <w:color w:val="000000"/>
                <w:sz w:val="28"/>
                <w:szCs w:val="28"/>
                <w:lang w:val="ro-MD"/>
              </w:rPr>
              <w:t xml:space="preserve">Parlamentului </w:t>
            </w:r>
            <w:r w:rsidR="00EB4988" w:rsidRPr="00A63067">
              <w:rPr>
                <w:color w:val="000000"/>
                <w:sz w:val="28"/>
                <w:szCs w:val="28"/>
                <w:lang w:val="ro-MD"/>
              </w:rPr>
              <w:t>nr.153/2011,</w:t>
            </w:r>
            <w:r w:rsidR="00CA5AD5" w:rsidRPr="00A63067">
              <w:rPr>
                <w:color w:val="000000"/>
                <w:sz w:val="28"/>
                <w:szCs w:val="28"/>
                <w:lang w:val="ro-MD"/>
              </w:rPr>
              <w:t xml:space="preserve"> terorismul,</w:t>
            </w:r>
            <w:r w:rsidR="00CA5AD5" w:rsidRPr="008D21AA">
              <w:rPr>
                <w:color w:val="000000"/>
                <w:sz w:val="28"/>
                <w:szCs w:val="28"/>
                <w:lang w:val="ro-MD"/>
              </w:rPr>
              <w:t xml:space="preserve"> în cazul ignorării și/sau gestionării inadecvate,</w:t>
            </w:r>
            <w:r w:rsidR="00EB4988" w:rsidRPr="008D21AA">
              <w:rPr>
                <w:color w:val="000000"/>
                <w:sz w:val="28"/>
                <w:szCs w:val="28"/>
                <w:lang w:val="ro-MD"/>
              </w:rPr>
              <w:t xml:space="preserve"> po</w:t>
            </w:r>
            <w:r w:rsidR="00CA5AD5" w:rsidRPr="008D21AA">
              <w:rPr>
                <w:color w:val="000000"/>
                <w:sz w:val="28"/>
                <w:szCs w:val="28"/>
                <w:lang w:val="ro-MD"/>
              </w:rPr>
              <w:t>a</w:t>
            </w:r>
            <w:r w:rsidR="00EB4988" w:rsidRPr="008D21AA">
              <w:rPr>
                <w:color w:val="000000"/>
                <w:sz w:val="28"/>
                <w:szCs w:val="28"/>
                <w:lang w:val="ro-MD"/>
              </w:rPr>
              <w:t>t</w:t>
            </w:r>
            <w:r w:rsidR="00CA5AD5" w:rsidRPr="008D21AA">
              <w:rPr>
                <w:color w:val="000000"/>
                <w:sz w:val="28"/>
                <w:szCs w:val="28"/>
                <w:lang w:val="ro-MD"/>
              </w:rPr>
              <w:t>e</w:t>
            </w:r>
            <w:r w:rsidR="00EB4988" w:rsidRPr="008D21AA">
              <w:rPr>
                <w:color w:val="000000"/>
                <w:sz w:val="28"/>
                <w:szCs w:val="28"/>
                <w:lang w:val="ro-MD"/>
              </w:rPr>
              <w:t xml:space="preserve"> degenera</w:t>
            </w:r>
            <w:r w:rsidR="00CA5AD5" w:rsidRPr="008D21AA">
              <w:rPr>
                <w:color w:val="000000"/>
                <w:sz w:val="28"/>
                <w:szCs w:val="28"/>
                <w:lang w:val="ro-MD"/>
              </w:rPr>
              <w:t xml:space="preserve"> în amenințare la </w:t>
            </w:r>
            <w:r w:rsidR="002E1DDC">
              <w:rPr>
                <w:color w:val="000000"/>
                <w:sz w:val="28"/>
                <w:szCs w:val="28"/>
                <w:lang w:val="ro-MD"/>
              </w:rPr>
              <w:t>a</w:t>
            </w:r>
            <w:r w:rsidR="00CA5AD5" w:rsidRPr="008D21AA">
              <w:rPr>
                <w:color w:val="000000"/>
                <w:sz w:val="28"/>
                <w:szCs w:val="28"/>
                <w:lang w:val="ro-MD"/>
              </w:rPr>
              <w:t xml:space="preserve">dresa securității naționale a Republicii Moldova. </w:t>
            </w:r>
            <w:r w:rsidR="00F82753">
              <w:rPr>
                <w:color w:val="000000"/>
                <w:sz w:val="28"/>
                <w:szCs w:val="28"/>
                <w:lang w:val="ro-MD"/>
              </w:rPr>
              <w:t>Corolar în punctele 3.2 și 4.10</w:t>
            </w:r>
            <w:r w:rsidR="00951B82" w:rsidRPr="008D21AA">
              <w:rPr>
                <w:color w:val="000000"/>
                <w:sz w:val="28"/>
                <w:szCs w:val="28"/>
                <w:lang w:val="ro-MD"/>
              </w:rPr>
              <w:t xml:space="preserve"> din </w:t>
            </w:r>
            <w:r w:rsidR="00EC2E0D" w:rsidRPr="008D21AA">
              <w:rPr>
                <w:color w:val="000000"/>
                <w:sz w:val="28"/>
                <w:szCs w:val="28"/>
                <w:lang w:val="ro-MD"/>
              </w:rPr>
              <w:t>Strategia</w:t>
            </w:r>
            <w:r w:rsidR="00951B82" w:rsidRPr="008D21AA">
              <w:rPr>
                <w:color w:val="000000"/>
                <w:sz w:val="28"/>
                <w:szCs w:val="28"/>
                <w:lang w:val="ro-MD"/>
              </w:rPr>
              <w:t xml:space="preserve"> securității naționale este menționat </w:t>
            </w:r>
            <w:r w:rsidR="00EC2E0D" w:rsidRPr="008D21AA">
              <w:rPr>
                <w:color w:val="000000"/>
                <w:sz w:val="28"/>
                <w:szCs w:val="28"/>
                <w:lang w:val="ro-MD"/>
              </w:rPr>
              <w:t>faptul</w:t>
            </w:r>
            <w:r w:rsidR="00951B82" w:rsidRPr="008D21AA">
              <w:rPr>
                <w:color w:val="000000"/>
                <w:sz w:val="28"/>
                <w:szCs w:val="28"/>
                <w:lang w:val="ro-MD"/>
              </w:rPr>
              <w:t xml:space="preserve"> că </w:t>
            </w:r>
            <w:r w:rsidR="00EC2E0D" w:rsidRPr="008D21AA">
              <w:rPr>
                <w:color w:val="000000"/>
                <w:sz w:val="28"/>
                <w:szCs w:val="28"/>
                <w:lang w:val="ro-MD"/>
              </w:rPr>
              <w:t xml:space="preserve">Republica </w:t>
            </w:r>
            <w:r w:rsidR="00951B82" w:rsidRPr="008D21AA">
              <w:rPr>
                <w:color w:val="000000"/>
                <w:sz w:val="28"/>
                <w:szCs w:val="28"/>
                <w:lang w:val="ro-MD"/>
              </w:rPr>
              <w:t>Moldova va utiliza activ cadrul</w:t>
            </w:r>
            <w:r w:rsidR="00F82753">
              <w:rPr>
                <w:color w:val="000000"/>
                <w:sz w:val="28"/>
                <w:szCs w:val="28"/>
                <w:lang w:val="ro-MD"/>
              </w:rPr>
              <w:t xml:space="preserve"> de cooperare multilaterală</w:t>
            </w:r>
            <w:r w:rsidR="00951B82" w:rsidRPr="008D21AA">
              <w:rPr>
                <w:color w:val="000000"/>
                <w:sz w:val="28"/>
                <w:szCs w:val="28"/>
                <w:lang w:val="ro-MD"/>
              </w:rPr>
              <w:t xml:space="preserve"> oferit de ONU </w:t>
            </w:r>
            <w:r w:rsidR="00F82753">
              <w:rPr>
                <w:color w:val="000000"/>
                <w:sz w:val="28"/>
                <w:szCs w:val="28"/>
                <w:lang w:val="ro-MD"/>
              </w:rPr>
              <w:t>spre abordarea și soluționarea problemelor de securitate globală și regională cu impact asupra securității naționale, spre</w:t>
            </w:r>
            <w:r w:rsidR="00951B82" w:rsidRPr="008D21AA">
              <w:rPr>
                <w:color w:val="000000"/>
                <w:sz w:val="28"/>
                <w:szCs w:val="28"/>
                <w:lang w:val="ro-MD"/>
              </w:rPr>
              <w:t xml:space="preserve"> combaterea terorismului internațional prin intermediul managementului integrat al frontierei de stat ca fiind un instrument-cheie în menținerea (protejarea) stării de securitate națională. De asemenea punctul 4.12 „Combaterea terorismului” expres prevede că autoritățile abilitate cu prevenirea și combaterea terorismului sau activitățile conexe lui vor depune eforturile necesare în vederea implementării programelor și strategiilor adoptate pe plan internațional și asumate de Republica Moldova</w:t>
            </w:r>
            <w:r w:rsidR="002E1DDC">
              <w:rPr>
                <w:color w:val="000000"/>
                <w:sz w:val="28"/>
                <w:szCs w:val="28"/>
                <w:lang w:val="ro-MD"/>
              </w:rPr>
              <w:t>.</w:t>
            </w:r>
            <w:r w:rsidR="00F82753">
              <w:rPr>
                <w:color w:val="000000"/>
                <w:sz w:val="28"/>
                <w:szCs w:val="28"/>
                <w:lang w:val="ro-MD"/>
              </w:rPr>
              <w:t xml:space="preserve"> Aceste acțiuni sunt necesare pentru ridicarea funcționalității sistemului de securitate națională și pentru eficientizarea operaționalității instituționale de prevenire și de combatere a amenințărilor și a riscurilor de ordin terorist sau a fenomenelor aferente lor.</w:t>
            </w:r>
            <w:r w:rsidR="002E1DDC">
              <w:rPr>
                <w:rStyle w:val="aa"/>
                <w:color w:val="000000"/>
                <w:sz w:val="28"/>
                <w:szCs w:val="28"/>
                <w:lang w:val="ro-MD"/>
              </w:rPr>
              <w:footnoteReference w:id="29"/>
            </w:r>
          </w:p>
          <w:p w14:paraId="7224C2D6" w14:textId="7F2477F6" w:rsidR="00A013DD" w:rsidRDefault="00A013DD" w:rsidP="00A013DD">
            <w:pPr>
              <w:ind w:firstLine="380"/>
              <w:rPr>
                <w:color w:val="000000"/>
                <w:sz w:val="28"/>
                <w:szCs w:val="28"/>
                <w:lang w:val="ro-MD"/>
              </w:rPr>
            </w:pPr>
            <w:r w:rsidRPr="00FB472B">
              <w:rPr>
                <w:color w:val="000000"/>
                <w:sz w:val="28"/>
                <w:szCs w:val="28"/>
                <w:lang w:val="ro-MD"/>
              </w:rPr>
              <w:t>Neimplementarea API/PNR în Republica Moldova va avea următoarele efecte negative</w:t>
            </w:r>
            <w:r>
              <w:rPr>
                <w:color w:val="000000"/>
                <w:sz w:val="28"/>
                <w:szCs w:val="28"/>
                <w:lang w:val="ro-MD"/>
              </w:rPr>
              <w:t>:</w:t>
            </w:r>
          </w:p>
          <w:p w14:paraId="351B06E3" w14:textId="36054480" w:rsidR="00A013DD" w:rsidRDefault="00A013DD" w:rsidP="00A013DD">
            <w:pPr>
              <w:pStyle w:val="a5"/>
              <w:numPr>
                <w:ilvl w:val="0"/>
                <w:numId w:val="23"/>
              </w:numPr>
              <w:rPr>
                <w:color w:val="000000"/>
                <w:sz w:val="28"/>
                <w:szCs w:val="28"/>
                <w:lang w:val="ro-MD"/>
              </w:rPr>
            </w:pPr>
            <w:r>
              <w:rPr>
                <w:color w:val="000000"/>
                <w:sz w:val="28"/>
                <w:szCs w:val="28"/>
                <w:lang w:val="ro-MD"/>
              </w:rPr>
              <w:t xml:space="preserve">Republica Moldova va fi expusă </w:t>
            </w:r>
            <w:r w:rsidR="00FB472B">
              <w:rPr>
                <w:color w:val="000000"/>
                <w:sz w:val="28"/>
                <w:szCs w:val="28"/>
                <w:lang w:val="ro-MD"/>
              </w:rPr>
              <w:t>unor posibile atacuri teroriste și nu va avea instrument de contracarare;</w:t>
            </w:r>
          </w:p>
          <w:p w14:paraId="4688D5D4" w14:textId="7FC8614F" w:rsidR="00A013DD" w:rsidRDefault="00A33912" w:rsidP="00A013DD">
            <w:pPr>
              <w:pStyle w:val="a5"/>
              <w:numPr>
                <w:ilvl w:val="0"/>
                <w:numId w:val="23"/>
              </w:numPr>
              <w:ind w:left="31" w:firstLine="349"/>
              <w:rPr>
                <w:color w:val="000000"/>
                <w:sz w:val="28"/>
                <w:szCs w:val="28"/>
                <w:lang w:val="ro-MD"/>
              </w:rPr>
            </w:pPr>
            <w:r>
              <w:rPr>
                <w:color w:val="000000"/>
                <w:sz w:val="28"/>
                <w:szCs w:val="28"/>
                <w:lang w:val="ro-MD"/>
              </w:rPr>
              <w:t xml:space="preserve">spațiul </w:t>
            </w:r>
            <w:r w:rsidR="00A013DD">
              <w:rPr>
                <w:color w:val="000000"/>
                <w:sz w:val="28"/>
                <w:szCs w:val="28"/>
                <w:lang w:val="ro-MD"/>
              </w:rPr>
              <w:t>țării va putea fi tranzitat de către FTF și/sau autoritățile de aplicare a legii nu vor putea identica persoane care anterior nu erau căutate;</w:t>
            </w:r>
          </w:p>
          <w:p w14:paraId="460B5122" w14:textId="4D7A91E3" w:rsidR="00A33912" w:rsidRDefault="00A33912" w:rsidP="00A33912">
            <w:pPr>
              <w:pStyle w:val="a5"/>
              <w:numPr>
                <w:ilvl w:val="0"/>
                <w:numId w:val="23"/>
              </w:numPr>
              <w:ind w:left="31" w:firstLine="349"/>
              <w:rPr>
                <w:color w:val="000000"/>
                <w:sz w:val="28"/>
                <w:szCs w:val="28"/>
                <w:lang w:val="ro-MD"/>
              </w:rPr>
            </w:pPr>
            <w:r>
              <w:rPr>
                <w:color w:val="000000"/>
                <w:sz w:val="28"/>
                <w:szCs w:val="28"/>
                <w:lang w:val="ro-MD"/>
              </w:rPr>
              <w:t xml:space="preserve">va </w:t>
            </w:r>
            <w:r w:rsidR="00A013DD">
              <w:rPr>
                <w:color w:val="000000"/>
                <w:sz w:val="28"/>
                <w:szCs w:val="28"/>
                <w:lang w:val="ro-MD"/>
              </w:rPr>
              <w:t xml:space="preserve">crește criminalitatea în interiorul statului, precum și cea transfrontalieră care va avea impact direct asupra economiei și a bugetului </w:t>
            </w:r>
            <w:r>
              <w:rPr>
                <w:color w:val="000000"/>
                <w:sz w:val="28"/>
                <w:szCs w:val="28"/>
                <w:lang w:val="ro-MD"/>
              </w:rPr>
              <w:t>de stat;</w:t>
            </w:r>
          </w:p>
          <w:p w14:paraId="3A41432B" w14:textId="1A37F3DC" w:rsidR="00A013DD" w:rsidRDefault="00A33912" w:rsidP="00A013DD">
            <w:pPr>
              <w:pStyle w:val="a5"/>
              <w:numPr>
                <w:ilvl w:val="0"/>
                <w:numId w:val="23"/>
              </w:numPr>
              <w:rPr>
                <w:color w:val="000000"/>
                <w:sz w:val="28"/>
                <w:szCs w:val="28"/>
                <w:lang w:val="ro-MD"/>
              </w:rPr>
            </w:pPr>
            <w:r>
              <w:rPr>
                <w:color w:val="000000"/>
                <w:sz w:val="28"/>
                <w:szCs w:val="28"/>
                <w:lang w:val="ro-MD"/>
              </w:rPr>
              <w:t>vor crește amenințările directe la viața și sănătatea cetățenilor;</w:t>
            </w:r>
            <w:r w:rsidR="00A013DD">
              <w:rPr>
                <w:color w:val="000000"/>
                <w:sz w:val="28"/>
                <w:szCs w:val="28"/>
                <w:lang w:val="ro-MD"/>
              </w:rPr>
              <w:t xml:space="preserve"> </w:t>
            </w:r>
          </w:p>
          <w:p w14:paraId="25766FB7" w14:textId="03616C4B" w:rsidR="007D661C" w:rsidRPr="008C4CEA" w:rsidRDefault="00A33912" w:rsidP="008C4CEA">
            <w:pPr>
              <w:pStyle w:val="a5"/>
              <w:numPr>
                <w:ilvl w:val="0"/>
                <w:numId w:val="23"/>
              </w:numPr>
              <w:ind w:left="31" w:firstLine="349"/>
              <w:rPr>
                <w:color w:val="000000"/>
                <w:sz w:val="28"/>
                <w:szCs w:val="28"/>
                <w:lang w:val="ro-MD"/>
              </w:rPr>
            </w:pPr>
            <w:r>
              <w:rPr>
                <w:color w:val="000000"/>
                <w:sz w:val="28"/>
                <w:szCs w:val="28"/>
                <w:lang w:val="ro-MD"/>
              </w:rPr>
              <w:t>imaginea Republicii Moldova va avea de suferit prin prisma cooperării cu diferite organizații internaționale de aplicare a legii în special în contextul oferirii unei centuri de securitate la hotarele Uniunii Europene.</w:t>
            </w:r>
          </w:p>
        </w:tc>
      </w:tr>
      <w:tr w:rsidR="00EF7860" w:rsidRPr="008D21AA" w14:paraId="19586DD5"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279D" w14:textId="77777777" w:rsidR="00D62F71" w:rsidRPr="008D21AA" w:rsidRDefault="00D62F71" w:rsidP="00094EF3">
            <w:pPr>
              <w:ind w:left="86" w:right="95" w:firstLine="425"/>
              <w:rPr>
                <w:color w:val="000000"/>
                <w:sz w:val="28"/>
                <w:szCs w:val="28"/>
                <w:lang w:val="ro-MD"/>
              </w:rPr>
            </w:pPr>
          </w:p>
        </w:tc>
      </w:tr>
      <w:tr w:rsidR="00EF7860" w:rsidRPr="008D21AA" w14:paraId="214555AB"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A35E7" w14:textId="77777777" w:rsidR="00EF7860" w:rsidRPr="008D21AA" w:rsidRDefault="00EF7860" w:rsidP="00BD0354">
            <w:pPr>
              <w:ind w:left="86" w:firstLine="425"/>
              <w:rPr>
                <w:b/>
                <w:i/>
                <w:color w:val="000000"/>
                <w:sz w:val="28"/>
                <w:szCs w:val="28"/>
                <w:lang w:val="ro-MD"/>
              </w:rPr>
            </w:pPr>
            <w:r w:rsidRPr="008D21AA">
              <w:rPr>
                <w:b/>
                <w:i/>
                <w:color w:val="000000"/>
                <w:sz w:val="28"/>
                <w:szCs w:val="28"/>
                <w:lang w:val="ro-MD"/>
              </w:rPr>
              <w:t xml:space="preserve">e) Descrieți cadrul juridic actual aplicabil raporturilor analizate </w:t>
            </w:r>
            <w:proofErr w:type="spellStart"/>
            <w:r w:rsidRPr="008D21AA">
              <w:rPr>
                <w:b/>
                <w:i/>
                <w:color w:val="000000"/>
                <w:sz w:val="28"/>
                <w:szCs w:val="28"/>
                <w:lang w:val="ro-MD"/>
              </w:rPr>
              <w:t>şi</w:t>
            </w:r>
            <w:proofErr w:type="spellEnd"/>
            <w:r w:rsidRPr="008D21AA">
              <w:rPr>
                <w:b/>
                <w:i/>
                <w:color w:val="000000"/>
                <w:sz w:val="28"/>
                <w:szCs w:val="28"/>
                <w:lang w:val="ro-MD"/>
              </w:rPr>
              <w:t xml:space="preserve"> identificați carențele prevederilor normative în vigoare, identificați documentele de politici </w:t>
            </w:r>
            <w:proofErr w:type="spellStart"/>
            <w:r w:rsidRPr="008D21AA">
              <w:rPr>
                <w:b/>
                <w:i/>
                <w:color w:val="000000"/>
                <w:sz w:val="28"/>
                <w:szCs w:val="28"/>
                <w:lang w:val="ro-MD"/>
              </w:rPr>
              <w:t>şi</w:t>
            </w:r>
            <w:proofErr w:type="spellEnd"/>
            <w:r w:rsidRPr="008D21AA">
              <w:rPr>
                <w:b/>
                <w:i/>
                <w:color w:val="000000"/>
                <w:sz w:val="28"/>
                <w:szCs w:val="28"/>
                <w:lang w:val="ro-MD"/>
              </w:rPr>
              <w:t xml:space="preserve"> reglementările existente care condiționează intervenția statului</w:t>
            </w:r>
          </w:p>
          <w:p w14:paraId="1B72E198" w14:textId="77777777" w:rsidR="00D62F71" w:rsidRPr="008D21AA" w:rsidRDefault="00D62F71" w:rsidP="00BD0354">
            <w:pPr>
              <w:ind w:left="86" w:firstLine="425"/>
              <w:rPr>
                <w:b/>
                <w:i/>
                <w:color w:val="000000"/>
                <w:sz w:val="28"/>
                <w:szCs w:val="28"/>
                <w:lang w:val="ro-MD"/>
              </w:rPr>
            </w:pPr>
          </w:p>
        </w:tc>
      </w:tr>
      <w:tr w:rsidR="00EF7860" w:rsidRPr="008D21AA" w14:paraId="462EA01D"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DBD41" w14:textId="77777777" w:rsidR="00A013DD" w:rsidRPr="00A013DD" w:rsidRDefault="00A013DD" w:rsidP="00A013DD">
            <w:pPr>
              <w:pStyle w:val="a5"/>
              <w:numPr>
                <w:ilvl w:val="0"/>
                <w:numId w:val="1"/>
              </w:numPr>
              <w:tabs>
                <w:tab w:val="left" w:pos="1220"/>
              </w:tabs>
              <w:spacing w:after="120"/>
              <w:ind w:right="95"/>
              <w:rPr>
                <w:color w:val="000000"/>
                <w:sz w:val="28"/>
                <w:szCs w:val="28"/>
                <w:lang w:val="ro-MD"/>
              </w:rPr>
            </w:pPr>
            <w:r w:rsidRPr="00A013DD">
              <w:rPr>
                <w:color w:val="000000"/>
                <w:sz w:val="28"/>
                <w:szCs w:val="28"/>
                <w:lang w:val="ro-MD"/>
              </w:rPr>
              <w:t xml:space="preserve">Codul aerian al Republicii Moldova nr. 301/2017; </w:t>
            </w:r>
          </w:p>
          <w:p w14:paraId="09E01A4F" w14:textId="77777777" w:rsidR="00A013DD" w:rsidRPr="00A013DD" w:rsidRDefault="00A013DD" w:rsidP="00A013DD">
            <w:pPr>
              <w:pStyle w:val="a5"/>
              <w:numPr>
                <w:ilvl w:val="0"/>
                <w:numId w:val="1"/>
              </w:numPr>
              <w:tabs>
                <w:tab w:val="left" w:pos="1220"/>
              </w:tabs>
              <w:spacing w:after="120"/>
              <w:ind w:right="95"/>
              <w:rPr>
                <w:color w:val="000000"/>
                <w:sz w:val="28"/>
                <w:szCs w:val="28"/>
                <w:lang w:val="ro-MD"/>
              </w:rPr>
            </w:pPr>
            <w:r w:rsidRPr="00A013DD">
              <w:rPr>
                <w:color w:val="000000"/>
                <w:sz w:val="28"/>
                <w:szCs w:val="28"/>
                <w:lang w:val="ro-MD"/>
              </w:rPr>
              <w:t>Codul penal al Republicii Moldova nr. 985/2002;</w:t>
            </w:r>
          </w:p>
          <w:p w14:paraId="3EEC2C4E" w14:textId="77777777" w:rsidR="00A013DD" w:rsidRPr="00A013DD" w:rsidRDefault="00A013DD" w:rsidP="00A013DD">
            <w:pPr>
              <w:pStyle w:val="a5"/>
              <w:numPr>
                <w:ilvl w:val="0"/>
                <w:numId w:val="1"/>
              </w:numPr>
              <w:tabs>
                <w:tab w:val="left" w:pos="1220"/>
              </w:tabs>
              <w:spacing w:after="120"/>
              <w:ind w:right="95"/>
              <w:rPr>
                <w:color w:val="000000"/>
                <w:sz w:val="28"/>
                <w:szCs w:val="28"/>
                <w:lang w:val="ro-MD"/>
              </w:rPr>
            </w:pPr>
            <w:r w:rsidRPr="00A013DD">
              <w:rPr>
                <w:color w:val="000000"/>
                <w:sz w:val="28"/>
                <w:szCs w:val="28"/>
                <w:lang w:val="ro-MD"/>
              </w:rPr>
              <w:t>Codul de procedură penală al Republicii Moldova nr. 122/2003;</w:t>
            </w:r>
          </w:p>
          <w:p w14:paraId="67D9651F" w14:textId="22EA2545" w:rsidR="00A013DD" w:rsidRPr="00A013DD" w:rsidRDefault="00A013DD" w:rsidP="00A013DD">
            <w:pPr>
              <w:pStyle w:val="a5"/>
              <w:numPr>
                <w:ilvl w:val="0"/>
                <w:numId w:val="1"/>
              </w:numPr>
              <w:tabs>
                <w:tab w:val="left" w:pos="1220"/>
              </w:tabs>
              <w:spacing w:after="120"/>
              <w:ind w:right="95"/>
              <w:rPr>
                <w:color w:val="000000"/>
                <w:sz w:val="28"/>
                <w:szCs w:val="28"/>
                <w:lang w:val="ro-MD"/>
              </w:rPr>
            </w:pPr>
            <w:r w:rsidRPr="00A013DD">
              <w:rPr>
                <w:color w:val="000000"/>
                <w:sz w:val="28"/>
                <w:szCs w:val="28"/>
                <w:lang w:val="ro-MD"/>
              </w:rPr>
              <w:t>Codul contravențional al Republicii Moldova nr. 218/2008;</w:t>
            </w:r>
          </w:p>
          <w:p w14:paraId="7BF4459A" w14:textId="47B78E42" w:rsidR="00EF7860" w:rsidRPr="00A013DD" w:rsidRDefault="00EF7860" w:rsidP="00BD0354">
            <w:pPr>
              <w:pStyle w:val="a5"/>
              <w:numPr>
                <w:ilvl w:val="0"/>
                <w:numId w:val="1"/>
              </w:numPr>
              <w:tabs>
                <w:tab w:val="left" w:pos="735"/>
              </w:tabs>
              <w:spacing w:after="120"/>
              <w:ind w:right="95"/>
              <w:rPr>
                <w:color w:val="000000"/>
                <w:sz w:val="28"/>
                <w:szCs w:val="28"/>
                <w:lang w:val="ro-MD"/>
              </w:rPr>
            </w:pPr>
            <w:r w:rsidRPr="00A013DD">
              <w:rPr>
                <w:color w:val="000000"/>
                <w:sz w:val="28"/>
                <w:szCs w:val="28"/>
                <w:lang w:val="ro-MD"/>
              </w:rPr>
              <w:t xml:space="preserve">Legea </w:t>
            </w:r>
            <w:r w:rsidR="00DC400A" w:rsidRPr="00A013DD">
              <w:rPr>
                <w:color w:val="000000"/>
                <w:sz w:val="28"/>
                <w:szCs w:val="28"/>
                <w:lang w:val="ro-MD"/>
              </w:rPr>
              <w:t>nr.</w:t>
            </w:r>
            <w:r w:rsidR="00955DEC" w:rsidRPr="00A013DD">
              <w:rPr>
                <w:color w:val="000000"/>
                <w:sz w:val="28"/>
                <w:szCs w:val="28"/>
                <w:lang w:val="ro-MD"/>
              </w:rPr>
              <w:t xml:space="preserve"> </w:t>
            </w:r>
            <w:r w:rsidR="00DC400A" w:rsidRPr="00A013DD">
              <w:rPr>
                <w:color w:val="000000"/>
                <w:sz w:val="28"/>
                <w:szCs w:val="28"/>
                <w:lang w:val="ro-MD"/>
              </w:rPr>
              <w:t xml:space="preserve">215/2011 </w:t>
            </w:r>
            <w:r w:rsidR="00DF07FD" w:rsidRPr="00A013DD">
              <w:rPr>
                <w:color w:val="000000"/>
                <w:sz w:val="28"/>
                <w:szCs w:val="28"/>
                <w:lang w:val="ro-MD"/>
              </w:rPr>
              <w:t>cu privire la frontiera de stat a Republicii Moldova</w:t>
            </w:r>
            <w:r w:rsidRPr="00A013DD">
              <w:rPr>
                <w:color w:val="000000"/>
                <w:sz w:val="28"/>
                <w:szCs w:val="28"/>
                <w:lang w:val="ro-MD"/>
              </w:rPr>
              <w:t>;</w:t>
            </w:r>
          </w:p>
          <w:p w14:paraId="651F25E5" w14:textId="0694366A" w:rsidR="00EF7860" w:rsidRPr="00A013DD" w:rsidRDefault="00DF07FD" w:rsidP="00DF07FD">
            <w:pPr>
              <w:pStyle w:val="a5"/>
              <w:numPr>
                <w:ilvl w:val="0"/>
                <w:numId w:val="1"/>
              </w:numPr>
              <w:tabs>
                <w:tab w:val="left" w:pos="735"/>
              </w:tabs>
              <w:spacing w:after="120"/>
              <w:ind w:right="95"/>
              <w:rPr>
                <w:color w:val="000000"/>
                <w:sz w:val="28"/>
                <w:szCs w:val="28"/>
                <w:lang w:val="ro-MD"/>
              </w:rPr>
            </w:pPr>
            <w:r w:rsidRPr="00A013DD">
              <w:rPr>
                <w:color w:val="000000"/>
                <w:sz w:val="28"/>
                <w:szCs w:val="28"/>
                <w:lang w:val="ro-MD"/>
              </w:rPr>
              <w:t>Legea nr.</w:t>
            </w:r>
            <w:r w:rsidR="00955DEC" w:rsidRPr="00A013DD">
              <w:rPr>
                <w:color w:val="000000"/>
                <w:sz w:val="28"/>
                <w:szCs w:val="28"/>
                <w:lang w:val="ro-MD"/>
              </w:rPr>
              <w:t xml:space="preserve"> </w:t>
            </w:r>
            <w:r w:rsidRPr="00A013DD">
              <w:rPr>
                <w:color w:val="000000"/>
                <w:sz w:val="28"/>
                <w:szCs w:val="28"/>
                <w:lang w:val="ro-MD"/>
              </w:rPr>
              <w:t>120/2017 cu privire la prevenirea și combaterea terorismului</w:t>
            </w:r>
            <w:r w:rsidR="00EF7860" w:rsidRPr="00A013DD">
              <w:rPr>
                <w:color w:val="000000"/>
                <w:sz w:val="28"/>
                <w:szCs w:val="28"/>
                <w:lang w:val="ro-MD"/>
              </w:rPr>
              <w:t>;</w:t>
            </w:r>
          </w:p>
          <w:p w14:paraId="76FDB341" w14:textId="66A71399" w:rsidR="003C5920" w:rsidRPr="00A013DD" w:rsidRDefault="00EF7860" w:rsidP="00DF07FD">
            <w:pPr>
              <w:pStyle w:val="a5"/>
              <w:numPr>
                <w:ilvl w:val="0"/>
                <w:numId w:val="1"/>
              </w:numPr>
              <w:tabs>
                <w:tab w:val="left" w:pos="1220"/>
              </w:tabs>
              <w:spacing w:after="120"/>
              <w:ind w:right="95"/>
              <w:rPr>
                <w:color w:val="000000"/>
                <w:sz w:val="28"/>
                <w:szCs w:val="28"/>
                <w:lang w:val="ro-MD"/>
              </w:rPr>
            </w:pPr>
            <w:r w:rsidRPr="00A013DD">
              <w:rPr>
                <w:color w:val="000000"/>
                <w:sz w:val="28"/>
                <w:szCs w:val="28"/>
                <w:lang w:val="ro-MD"/>
              </w:rPr>
              <w:lastRenderedPageBreak/>
              <w:t>L</w:t>
            </w:r>
            <w:r w:rsidR="00DF07FD" w:rsidRPr="00A013DD">
              <w:rPr>
                <w:color w:val="000000"/>
                <w:sz w:val="28"/>
                <w:szCs w:val="28"/>
                <w:lang w:val="ro-MD"/>
              </w:rPr>
              <w:t>egea nr.</w:t>
            </w:r>
            <w:r w:rsidR="00955DEC" w:rsidRPr="00A013DD">
              <w:rPr>
                <w:color w:val="000000"/>
                <w:sz w:val="28"/>
                <w:szCs w:val="28"/>
                <w:lang w:val="ro-MD"/>
              </w:rPr>
              <w:t xml:space="preserve"> </w:t>
            </w:r>
            <w:r w:rsidR="00DF07FD" w:rsidRPr="00A013DD">
              <w:rPr>
                <w:color w:val="000000"/>
                <w:sz w:val="28"/>
                <w:szCs w:val="28"/>
                <w:lang w:val="ro-MD"/>
              </w:rPr>
              <w:t>133/2011</w:t>
            </w:r>
            <w:r w:rsidRPr="00A013DD">
              <w:rPr>
                <w:color w:val="000000"/>
                <w:sz w:val="28"/>
                <w:szCs w:val="28"/>
                <w:lang w:val="ro-MD"/>
              </w:rPr>
              <w:t xml:space="preserve"> privin</w:t>
            </w:r>
            <w:r w:rsidR="00DF07FD" w:rsidRPr="00A013DD">
              <w:rPr>
                <w:color w:val="000000"/>
                <w:sz w:val="28"/>
                <w:szCs w:val="28"/>
                <w:lang w:val="ro-MD"/>
              </w:rPr>
              <w:t>d protecția datelor cu caracter personal;</w:t>
            </w:r>
          </w:p>
          <w:p w14:paraId="32A7BCE2" w14:textId="56C22674" w:rsidR="006B6216" w:rsidRPr="00A013DD" w:rsidRDefault="006B6216" w:rsidP="00DF07FD">
            <w:pPr>
              <w:pStyle w:val="a5"/>
              <w:numPr>
                <w:ilvl w:val="0"/>
                <w:numId w:val="1"/>
              </w:numPr>
              <w:tabs>
                <w:tab w:val="left" w:pos="1220"/>
              </w:tabs>
              <w:spacing w:after="120"/>
              <w:ind w:right="95"/>
              <w:rPr>
                <w:color w:val="000000"/>
                <w:sz w:val="28"/>
                <w:szCs w:val="28"/>
                <w:lang w:val="ro-MD"/>
              </w:rPr>
            </w:pPr>
            <w:r w:rsidRPr="00A013DD">
              <w:rPr>
                <w:color w:val="000000"/>
                <w:sz w:val="28"/>
                <w:szCs w:val="28"/>
                <w:lang w:val="ro-MD"/>
              </w:rPr>
              <w:t>Legea securității statului nr. 618/1999;</w:t>
            </w:r>
          </w:p>
          <w:p w14:paraId="7446B74C" w14:textId="12DBEC52" w:rsidR="006C6879" w:rsidRPr="00A013DD" w:rsidRDefault="006C6879" w:rsidP="00DF07FD">
            <w:pPr>
              <w:pStyle w:val="a5"/>
              <w:numPr>
                <w:ilvl w:val="0"/>
                <w:numId w:val="1"/>
              </w:numPr>
              <w:tabs>
                <w:tab w:val="left" w:pos="1220"/>
              </w:tabs>
              <w:spacing w:after="120"/>
              <w:ind w:right="95"/>
              <w:rPr>
                <w:color w:val="000000"/>
                <w:sz w:val="28"/>
                <w:szCs w:val="28"/>
                <w:lang w:val="ro-MD"/>
              </w:rPr>
            </w:pPr>
            <w:r w:rsidRPr="00A013DD">
              <w:rPr>
                <w:color w:val="000000"/>
                <w:sz w:val="28"/>
                <w:szCs w:val="28"/>
                <w:lang w:val="ro-MD"/>
              </w:rPr>
              <w:t>Legea 274/2016 pentru ratificarea Protocolului adițional la Convenția Consiliului Europei privind prevenirea terorismului</w:t>
            </w:r>
            <w:r w:rsidR="001840B5" w:rsidRPr="00A013DD">
              <w:rPr>
                <w:color w:val="000000"/>
                <w:sz w:val="28"/>
                <w:szCs w:val="28"/>
                <w:lang w:val="ro-MD"/>
              </w:rPr>
              <w:t>;</w:t>
            </w:r>
          </w:p>
          <w:p w14:paraId="57F2C51C" w14:textId="63C887BE" w:rsidR="001840B5" w:rsidRPr="00A013DD" w:rsidRDefault="001840B5" w:rsidP="00A63067">
            <w:pPr>
              <w:pStyle w:val="a5"/>
              <w:numPr>
                <w:ilvl w:val="0"/>
                <w:numId w:val="1"/>
              </w:numPr>
              <w:tabs>
                <w:tab w:val="left" w:pos="806"/>
                <w:tab w:val="left" w:pos="1220"/>
              </w:tabs>
              <w:spacing w:after="120"/>
              <w:ind w:right="95"/>
              <w:rPr>
                <w:color w:val="000000"/>
                <w:sz w:val="28"/>
                <w:szCs w:val="28"/>
                <w:lang w:val="ro-MD"/>
              </w:rPr>
            </w:pPr>
            <w:r w:rsidRPr="00A013DD">
              <w:rPr>
                <w:color w:val="000000"/>
                <w:sz w:val="28"/>
                <w:szCs w:val="28"/>
                <w:lang w:val="ro-MD"/>
              </w:rPr>
              <w:t>Legea 51/2008 pentru ratificarea Convenției Consiliului Europei privind prevenirea terorismului</w:t>
            </w:r>
            <w:r w:rsidR="00955DEC" w:rsidRPr="00A013DD">
              <w:rPr>
                <w:color w:val="000000"/>
                <w:sz w:val="28"/>
                <w:szCs w:val="28"/>
                <w:lang w:val="ro-MD"/>
              </w:rPr>
              <w:t>;</w:t>
            </w:r>
          </w:p>
          <w:p w14:paraId="1F0C606A" w14:textId="224C88C1" w:rsidR="00955DEC" w:rsidRPr="00A013DD" w:rsidRDefault="00955DEC" w:rsidP="00955DEC">
            <w:pPr>
              <w:pStyle w:val="a5"/>
              <w:numPr>
                <w:ilvl w:val="0"/>
                <w:numId w:val="1"/>
              </w:numPr>
              <w:tabs>
                <w:tab w:val="left" w:pos="801"/>
                <w:tab w:val="left" w:pos="1220"/>
              </w:tabs>
              <w:spacing w:after="120"/>
              <w:ind w:right="95"/>
              <w:rPr>
                <w:color w:val="000000"/>
                <w:sz w:val="28"/>
                <w:szCs w:val="28"/>
                <w:lang w:val="ro-MD"/>
              </w:rPr>
            </w:pPr>
            <w:r w:rsidRPr="00A013DD">
              <w:rPr>
                <w:color w:val="000000"/>
                <w:sz w:val="28"/>
                <w:szCs w:val="28"/>
                <w:lang w:val="ro-MD"/>
              </w:rPr>
              <w:t>Legea nr. 116/2015 pentru ratificarea Acordului privind cooperarea operațională și strategică dintre Republica Moldova și Oficiul European de Poliție;</w:t>
            </w:r>
          </w:p>
          <w:p w14:paraId="6D272AF4" w14:textId="07055694" w:rsidR="00955DEC" w:rsidRPr="00A013DD" w:rsidRDefault="00955DEC" w:rsidP="00BE6BD4">
            <w:pPr>
              <w:pStyle w:val="a5"/>
              <w:numPr>
                <w:ilvl w:val="0"/>
                <w:numId w:val="1"/>
              </w:numPr>
              <w:tabs>
                <w:tab w:val="left" w:pos="803"/>
                <w:tab w:val="left" w:pos="1220"/>
              </w:tabs>
              <w:spacing w:after="120"/>
              <w:ind w:right="95"/>
              <w:rPr>
                <w:color w:val="000000"/>
                <w:sz w:val="28"/>
                <w:szCs w:val="28"/>
                <w:lang w:val="ro-MD"/>
              </w:rPr>
            </w:pPr>
            <w:r w:rsidRPr="00A013DD">
              <w:rPr>
                <w:color w:val="000000"/>
                <w:sz w:val="28"/>
                <w:szCs w:val="28"/>
                <w:lang w:val="ro-MD"/>
              </w:rPr>
              <w:t>Legea 235/2021 pentru modificarea unor acte normative (Curtea Penală Internațională)</w:t>
            </w:r>
            <w:r w:rsidR="0012189E" w:rsidRPr="00A013DD">
              <w:rPr>
                <w:color w:val="000000"/>
                <w:sz w:val="28"/>
                <w:szCs w:val="28"/>
                <w:lang w:val="ro-MD"/>
              </w:rPr>
              <w:t>;</w:t>
            </w:r>
          </w:p>
          <w:p w14:paraId="72D71473" w14:textId="0BA49A91" w:rsidR="00140DEC" w:rsidRDefault="00140DEC" w:rsidP="00BE6BD4">
            <w:pPr>
              <w:pStyle w:val="a5"/>
              <w:numPr>
                <w:ilvl w:val="0"/>
                <w:numId w:val="1"/>
              </w:numPr>
              <w:tabs>
                <w:tab w:val="left" w:pos="803"/>
                <w:tab w:val="left" w:pos="1220"/>
              </w:tabs>
              <w:spacing w:after="120"/>
              <w:ind w:right="95"/>
              <w:rPr>
                <w:color w:val="000000"/>
                <w:sz w:val="28"/>
                <w:szCs w:val="28"/>
                <w:lang w:val="ro-MD"/>
              </w:rPr>
            </w:pPr>
            <w:r w:rsidRPr="00A013DD">
              <w:rPr>
                <w:color w:val="000000"/>
                <w:sz w:val="28"/>
                <w:szCs w:val="28"/>
                <w:lang w:val="ro-MD"/>
              </w:rPr>
              <w:t xml:space="preserve">Legea nr. 5/2005 pentru ratificarea Convenției Națiunilor Unite împotriva criminalității transnaționale organizate; </w:t>
            </w:r>
          </w:p>
          <w:p w14:paraId="44CA5FA1" w14:textId="41E33C9E" w:rsidR="00A013DD" w:rsidRPr="00A013DD" w:rsidRDefault="00A013DD" w:rsidP="00BE6BD4">
            <w:pPr>
              <w:pStyle w:val="a5"/>
              <w:numPr>
                <w:ilvl w:val="0"/>
                <w:numId w:val="1"/>
              </w:numPr>
              <w:tabs>
                <w:tab w:val="left" w:pos="803"/>
                <w:tab w:val="left" w:pos="1220"/>
              </w:tabs>
              <w:spacing w:after="120"/>
              <w:ind w:right="95"/>
              <w:rPr>
                <w:color w:val="000000"/>
                <w:sz w:val="28"/>
                <w:szCs w:val="28"/>
                <w:lang w:val="ro-MD"/>
              </w:rPr>
            </w:pPr>
            <w:r>
              <w:rPr>
                <w:color w:val="000000"/>
                <w:sz w:val="28"/>
                <w:szCs w:val="28"/>
                <w:lang w:val="ro-MD"/>
              </w:rPr>
              <w:t>HG nr. 79</w:t>
            </w:r>
            <w:r w:rsidR="008C4CEA">
              <w:rPr>
                <w:color w:val="000000"/>
                <w:sz w:val="28"/>
                <w:szCs w:val="28"/>
                <w:lang w:val="ro-MD"/>
              </w:rPr>
              <w:t>2/2022 cu privire la aprobarea P</w:t>
            </w:r>
            <w:r>
              <w:rPr>
                <w:color w:val="000000"/>
                <w:sz w:val="28"/>
                <w:szCs w:val="28"/>
                <w:lang w:val="ro-MD"/>
              </w:rPr>
              <w:t>rogramului de management integrat al frontierei de stat pentru anii 2022-2025</w:t>
            </w:r>
            <w:r w:rsidR="008C4CEA">
              <w:rPr>
                <w:color w:val="000000"/>
                <w:sz w:val="28"/>
                <w:szCs w:val="28"/>
                <w:lang w:val="ro-MD"/>
              </w:rPr>
              <w:t>;</w:t>
            </w:r>
          </w:p>
          <w:p w14:paraId="15BFFB2D" w14:textId="77777777" w:rsidR="0016116F" w:rsidRPr="00A013DD" w:rsidRDefault="003C5920" w:rsidP="0012189E">
            <w:pPr>
              <w:pStyle w:val="a5"/>
              <w:numPr>
                <w:ilvl w:val="0"/>
                <w:numId w:val="1"/>
              </w:numPr>
              <w:tabs>
                <w:tab w:val="left" w:pos="803"/>
                <w:tab w:val="left" w:pos="1220"/>
              </w:tabs>
              <w:spacing w:after="120"/>
              <w:ind w:right="95"/>
              <w:rPr>
                <w:color w:val="000000"/>
                <w:sz w:val="28"/>
                <w:szCs w:val="28"/>
                <w:lang w:val="ro-MD"/>
              </w:rPr>
            </w:pPr>
            <w:r w:rsidRPr="00A013DD">
              <w:rPr>
                <w:color w:val="000000"/>
                <w:sz w:val="28"/>
                <w:szCs w:val="28"/>
                <w:lang w:val="ro-MD"/>
              </w:rPr>
              <w:t xml:space="preserve">HG </w:t>
            </w:r>
            <w:r w:rsidR="0016116F" w:rsidRPr="00A013DD">
              <w:rPr>
                <w:color w:val="000000"/>
                <w:sz w:val="28"/>
                <w:szCs w:val="28"/>
                <w:lang w:val="ro-MD"/>
              </w:rPr>
              <w:t>147/2022</w:t>
            </w:r>
            <w:r w:rsidRPr="00A013DD">
              <w:rPr>
                <w:color w:val="000000"/>
                <w:sz w:val="28"/>
                <w:szCs w:val="28"/>
                <w:lang w:val="ro-MD"/>
              </w:rPr>
              <w:t xml:space="preserve"> cu privire la aprobarea Programului național de facilitare a transporturilor aeriene Capitolul X. prevede crearea sistemului de colectare și analiză a datelor despre pasageri, fi</w:t>
            </w:r>
            <w:r w:rsidR="0056448C" w:rsidRPr="00A013DD">
              <w:rPr>
                <w:color w:val="000000"/>
                <w:sz w:val="28"/>
                <w:szCs w:val="28"/>
                <w:lang w:val="ro-MD"/>
              </w:rPr>
              <w:t>e ele informații prealabile desp</w:t>
            </w:r>
            <w:r w:rsidRPr="00A013DD">
              <w:rPr>
                <w:color w:val="000000"/>
                <w:sz w:val="28"/>
                <w:szCs w:val="28"/>
                <w:lang w:val="ro-MD"/>
              </w:rPr>
              <w:t xml:space="preserve">re pasageri (API) sau </w:t>
            </w:r>
            <w:r w:rsidR="0056448C" w:rsidRPr="00A013DD">
              <w:rPr>
                <w:color w:val="000000"/>
                <w:sz w:val="28"/>
                <w:szCs w:val="28"/>
                <w:lang w:val="ro-MD"/>
              </w:rPr>
              <w:t>datele din registrul cu numele pasagerilor (PNR)</w:t>
            </w:r>
            <w:r w:rsidR="0012189E" w:rsidRPr="00A013DD">
              <w:rPr>
                <w:color w:val="000000"/>
                <w:sz w:val="28"/>
                <w:szCs w:val="28"/>
                <w:lang w:val="ro-MD"/>
              </w:rPr>
              <w:t>;</w:t>
            </w:r>
          </w:p>
          <w:p w14:paraId="3EDD2DB0" w14:textId="722D7CB2" w:rsidR="00BB7467" w:rsidRPr="008C4CEA" w:rsidRDefault="0012189E" w:rsidP="008C4CEA">
            <w:pPr>
              <w:pStyle w:val="a5"/>
              <w:numPr>
                <w:ilvl w:val="0"/>
                <w:numId w:val="1"/>
              </w:numPr>
              <w:tabs>
                <w:tab w:val="left" w:pos="803"/>
                <w:tab w:val="left" w:pos="1220"/>
              </w:tabs>
              <w:spacing w:after="120"/>
              <w:ind w:right="95"/>
              <w:rPr>
                <w:color w:val="000000"/>
                <w:sz w:val="28"/>
                <w:szCs w:val="28"/>
                <w:lang w:val="ro-MD"/>
              </w:rPr>
            </w:pPr>
            <w:r w:rsidRPr="00A013DD">
              <w:rPr>
                <w:color w:val="000000"/>
                <w:sz w:val="28"/>
                <w:szCs w:val="28"/>
                <w:lang w:val="ro-MD"/>
              </w:rPr>
              <w:t>Hotărârea Curții de Justiție a Uniunii Europene din 21 iunie 2022 - Cauza C-817/19.</w:t>
            </w:r>
          </w:p>
        </w:tc>
      </w:tr>
      <w:tr w:rsidR="00EF7860" w:rsidRPr="008D21AA" w14:paraId="30D65595"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156A8" w14:textId="42E54831" w:rsidR="00D62F71" w:rsidRPr="008C4CEA" w:rsidRDefault="00EF7860" w:rsidP="008C4CEA">
            <w:pPr>
              <w:ind w:firstLine="511"/>
              <w:rPr>
                <w:b/>
                <w:bCs/>
                <w:color w:val="000000"/>
                <w:sz w:val="28"/>
                <w:szCs w:val="28"/>
                <w:lang w:val="ro-MD"/>
              </w:rPr>
            </w:pPr>
            <w:r w:rsidRPr="008D21AA">
              <w:rPr>
                <w:b/>
                <w:bCs/>
                <w:color w:val="000000"/>
                <w:sz w:val="28"/>
                <w:szCs w:val="28"/>
                <w:lang w:val="ro-MD"/>
              </w:rPr>
              <w:lastRenderedPageBreak/>
              <w:t>2. Stabilirea obiectivelor</w:t>
            </w:r>
          </w:p>
        </w:tc>
      </w:tr>
      <w:tr w:rsidR="00EF7860" w:rsidRPr="008D21AA" w14:paraId="4771A92C"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DF3D8" w14:textId="77777777" w:rsidR="00EF7860" w:rsidRPr="008D21AA" w:rsidRDefault="00EF7860" w:rsidP="00BD0354">
            <w:pPr>
              <w:ind w:right="183" w:firstLine="511"/>
              <w:rPr>
                <w:b/>
                <w:i/>
                <w:color w:val="000000"/>
                <w:sz w:val="28"/>
                <w:szCs w:val="28"/>
                <w:lang w:val="ro-MD"/>
              </w:rPr>
            </w:pPr>
            <w:r w:rsidRPr="008D21AA">
              <w:rPr>
                <w:b/>
                <w:i/>
                <w:color w:val="000000"/>
                <w:sz w:val="28"/>
                <w:szCs w:val="28"/>
                <w:lang w:val="ro-MD"/>
              </w:rPr>
              <w:t xml:space="preserve">a) Expuneți obiectivele (care trebuie să fie legate direct de problemă </w:t>
            </w:r>
            <w:proofErr w:type="spellStart"/>
            <w:r w:rsidRPr="008D21AA">
              <w:rPr>
                <w:b/>
                <w:i/>
                <w:color w:val="000000"/>
                <w:sz w:val="28"/>
                <w:szCs w:val="28"/>
                <w:lang w:val="ro-MD"/>
              </w:rPr>
              <w:t>şi</w:t>
            </w:r>
            <w:proofErr w:type="spellEnd"/>
            <w:r w:rsidRPr="008D21AA">
              <w:rPr>
                <w:b/>
                <w:i/>
                <w:color w:val="000000"/>
                <w:sz w:val="28"/>
                <w:szCs w:val="28"/>
                <w:lang w:val="ro-MD"/>
              </w:rPr>
              <w:t xml:space="preserve"> cauzele acesteia, formulate cuantificat, măsurabil, fixat în timp </w:t>
            </w:r>
            <w:proofErr w:type="spellStart"/>
            <w:r w:rsidRPr="008D21AA">
              <w:rPr>
                <w:b/>
                <w:i/>
                <w:color w:val="000000"/>
                <w:sz w:val="28"/>
                <w:szCs w:val="28"/>
                <w:lang w:val="ro-MD"/>
              </w:rPr>
              <w:t>şi</w:t>
            </w:r>
            <w:proofErr w:type="spellEnd"/>
            <w:r w:rsidRPr="008D21AA">
              <w:rPr>
                <w:b/>
                <w:i/>
                <w:color w:val="000000"/>
                <w:sz w:val="28"/>
                <w:szCs w:val="28"/>
                <w:lang w:val="ro-MD"/>
              </w:rPr>
              <w:t xml:space="preserve"> realist)</w:t>
            </w:r>
          </w:p>
          <w:p w14:paraId="2BA08095" w14:textId="77777777" w:rsidR="00D62F71" w:rsidRPr="008D21AA" w:rsidRDefault="00D62F71" w:rsidP="00BD0354">
            <w:pPr>
              <w:ind w:right="183" w:firstLine="511"/>
              <w:rPr>
                <w:b/>
                <w:i/>
                <w:color w:val="000000"/>
                <w:sz w:val="28"/>
                <w:szCs w:val="28"/>
                <w:lang w:val="ro-MD"/>
              </w:rPr>
            </w:pPr>
          </w:p>
        </w:tc>
      </w:tr>
      <w:tr w:rsidR="00EF7860" w:rsidRPr="008D21AA" w14:paraId="3BA3548B"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3DD0A" w14:textId="6E1D62A6" w:rsidR="00EF7860" w:rsidRPr="008D21AA" w:rsidRDefault="00EF7860" w:rsidP="00BD0354">
            <w:pPr>
              <w:ind w:left="86" w:right="96" w:firstLine="339"/>
              <w:rPr>
                <w:color w:val="000000"/>
                <w:sz w:val="28"/>
                <w:szCs w:val="28"/>
                <w:lang w:val="ro-MD"/>
              </w:rPr>
            </w:pPr>
            <w:r w:rsidRPr="008D21AA">
              <w:rPr>
                <w:color w:val="000000"/>
                <w:sz w:val="28"/>
                <w:szCs w:val="28"/>
                <w:u w:val="single"/>
                <w:lang w:val="ro-MD"/>
              </w:rPr>
              <w:t>Obiectiv general</w:t>
            </w:r>
            <w:r w:rsidRPr="008D21AA">
              <w:rPr>
                <w:color w:val="000000"/>
                <w:sz w:val="28"/>
                <w:szCs w:val="28"/>
                <w:lang w:val="ro-MD"/>
              </w:rPr>
              <w:t>: instaurar</w:t>
            </w:r>
            <w:r w:rsidR="00922FB1" w:rsidRPr="008D21AA">
              <w:rPr>
                <w:color w:val="000000"/>
                <w:sz w:val="28"/>
                <w:szCs w:val="28"/>
                <w:lang w:val="ro-MD"/>
              </w:rPr>
              <w:t>ea unui cadru normativ</w:t>
            </w:r>
            <w:r w:rsidR="00CF0069" w:rsidRPr="008D21AA">
              <w:rPr>
                <w:color w:val="000000"/>
                <w:sz w:val="28"/>
                <w:szCs w:val="28"/>
                <w:lang w:val="ro-MD"/>
              </w:rPr>
              <w:t xml:space="preserve"> pentru </w:t>
            </w:r>
            <w:r w:rsidR="00DD2D71" w:rsidRPr="008D21AA">
              <w:rPr>
                <w:color w:val="000000"/>
                <w:sz w:val="28"/>
                <w:szCs w:val="28"/>
                <w:lang w:val="ro-MD"/>
              </w:rPr>
              <w:t xml:space="preserve">asigurarea securității </w:t>
            </w:r>
            <w:r w:rsidR="002D3514">
              <w:rPr>
                <w:color w:val="000000"/>
                <w:sz w:val="28"/>
                <w:szCs w:val="28"/>
                <w:lang w:val="ro-MD"/>
              </w:rPr>
              <w:t>statului</w:t>
            </w:r>
            <w:r w:rsidR="00DD2D71" w:rsidRPr="008D21AA">
              <w:rPr>
                <w:color w:val="000000"/>
                <w:sz w:val="28"/>
                <w:szCs w:val="28"/>
                <w:lang w:val="ro-MD"/>
              </w:rPr>
              <w:t>, inclusiv a securității frontaliere,</w:t>
            </w:r>
            <w:r w:rsidR="00CF0069" w:rsidRPr="008D21AA">
              <w:rPr>
                <w:color w:val="000000"/>
                <w:sz w:val="28"/>
                <w:szCs w:val="28"/>
                <w:lang w:val="ro-MD"/>
              </w:rPr>
              <w:t xml:space="preserve"> în lupta cu infracțiunile cu caracter terorist și a altor categorii de infracțiuni</w:t>
            </w:r>
            <w:r w:rsidRPr="008D21AA">
              <w:rPr>
                <w:color w:val="000000"/>
                <w:sz w:val="28"/>
                <w:szCs w:val="28"/>
                <w:lang w:val="ro-MD"/>
              </w:rPr>
              <w:t>.</w:t>
            </w:r>
          </w:p>
          <w:p w14:paraId="6A3661DF" w14:textId="77777777" w:rsidR="00A33912" w:rsidRPr="00FB472B" w:rsidRDefault="00EF7860" w:rsidP="00317CB6">
            <w:pPr>
              <w:ind w:left="86" w:right="96" w:firstLine="339"/>
              <w:rPr>
                <w:color w:val="000000"/>
                <w:sz w:val="28"/>
                <w:szCs w:val="28"/>
                <w:lang w:val="ro-MD"/>
              </w:rPr>
            </w:pPr>
            <w:r w:rsidRPr="00FB472B">
              <w:rPr>
                <w:color w:val="000000"/>
                <w:sz w:val="28"/>
                <w:szCs w:val="28"/>
                <w:u w:val="single"/>
                <w:lang w:val="ro-MD"/>
              </w:rPr>
              <w:t>Obiectiv</w:t>
            </w:r>
            <w:r w:rsidR="00A33912" w:rsidRPr="00FB472B">
              <w:rPr>
                <w:color w:val="000000"/>
                <w:sz w:val="28"/>
                <w:szCs w:val="28"/>
                <w:u w:val="single"/>
                <w:lang w:val="ro-MD"/>
              </w:rPr>
              <w:t>e</w:t>
            </w:r>
            <w:r w:rsidRPr="00FB472B">
              <w:rPr>
                <w:color w:val="000000"/>
                <w:sz w:val="28"/>
                <w:szCs w:val="28"/>
                <w:u w:val="single"/>
                <w:lang w:val="ro-MD"/>
              </w:rPr>
              <w:t xml:space="preserve"> specific</w:t>
            </w:r>
            <w:r w:rsidR="00A33912" w:rsidRPr="00FB472B">
              <w:rPr>
                <w:color w:val="000000"/>
                <w:sz w:val="28"/>
                <w:szCs w:val="28"/>
                <w:u w:val="single"/>
                <w:lang w:val="ro-MD"/>
              </w:rPr>
              <w:t>e</w:t>
            </w:r>
            <w:r w:rsidR="001E519E" w:rsidRPr="00FB472B">
              <w:rPr>
                <w:color w:val="000000"/>
                <w:sz w:val="28"/>
                <w:szCs w:val="28"/>
                <w:lang w:val="ro-MD"/>
              </w:rPr>
              <w:t>:</w:t>
            </w:r>
          </w:p>
          <w:p w14:paraId="4DE77B0F" w14:textId="77777777" w:rsidR="00EF7860" w:rsidRDefault="00A33912" w:rsidP="00317CB6">
            <w:pPr>
              <w:ind w:left="86" w:right="96" w:firstLine="339"/>
              <w:rPr>
                <w:color w:val="000000"/>
                <w:sz w:val="28"/>
                <w:szCs w:val="28"/>
                <w:lang w:val="ro-MD"/>
              </w:rPr>
            </w:pPr>
            <w:r w:rsidRPr="00FB472B">
              <w:rPr>
                <w:color w:val="000000"/>
                <w:sz w:val="28"/>
                <w:szCs w:val="28"/>
                <w:lang w:val="ro-MD"/>
              </w:rPr>
              <w:t>-</w:t>
            </w:r>
            <w:r w:rsidR="001E519E" w:rsidRPr="00FB472B">
              <w:rPr>
                <w:color w:val="000000"/>
                <w:sz w:val="28"/>
                <w:szCs w:val="28"/>
                <w:lang w:val="ro-MD"/>
              </w:rPr>
              <w:t xml:space="preserve"> </w:t>
            </w:r>
            <w:r w:rsidR="00317CB6" w:rsidRPr="00FB472B">
              <w:rPr>
                <w:color w:val="000000"/>
                <w:sz w:val="28"/>
                <w:szCs w:val="28"/>
                <w:lang w:val="ro-MD"/>
              </w:rPr>
              <w:t>utilizarea datelor PNR</w:t>
            </w:r>
            <w:r w:rsidR="00A013DD" w:rsidRPr="00FB472B">
              <w:rPr>
                <w:color w:val="000000"/>
                <w:sz w:val="28"/>
                <w:szCs w:val="28"/>
                <w:lang w:val="ro-MD"/>
              </w:rPr>
              <w:t xml:space="preserve"> va contribui</w:t>
            </w:r>
            <w:r w:rsidR="00317CB6" w:rsidRPr="00FB472B">
              <w:rPr>
                <w:color w:val="000000"/>
                <w:sz w:val="28"/>
                <w:szCs w:val="28"/>
                <w:lang w:val="ro-MD"/>
              </w:rPr>
              <w:t xml:space="preserve"> </w:t>
            </w:r>
            <w:r w:rsidR="00A013DD" w:rsidRPr="00FB472B">
              <w:rPr>
                <w:color w:val="000000"/>
                <w:sz w:val="28"/>
                <w:szCs w:val="28"/>
                <w:lang w:val="ro-MD"/>
              </w:rPr>
              <w:t>la</w:t>
            </w:r>
            <w:r w:rsidR="00317CB6" w:rsidRPr="00FB472B">
              <w:rPr>
                <w:color w:val="000000"/>
                <w:sz w:val="28"/>
                <w:szCs w:val="28"/>
                <w:lang w:val="ro-MD"/>
              </w:rPr>
              <w:t xml:space="preserve"> identificarea persoanelor implicate în activități teroriste</w:t>
            </w:r>
            <w:r w:rsidR="00A013DD" w:rsidRPr="00FB472B">
              <w:rPr>
                <w:color w:val="000000"/>
                <w:sz w:val="28"/>
                <w:szCs w:val="28"/>
                <w:lang w:val="ro-MD"/>
              </w:rPr>
              <w:t xml:space="preserve"> și de</w:t>
            </w:r>
            <w:r w:rsidR="00455AAB" w:rsidRPr="00FB472B">
              <w:rPr>
                <w:color w:val="000000"/>
                <w:sz w:val="28"/>
                <w:szCs w:val="28"/>
                <w:lang w:val="ro-MD"/>
              </w:rPr>
              <w:t xml:space="preserve"> criminalit</w:t>
            </w:r>
            <w:r w:rsidR="00A013DD" w:rsidRPr="00FB472B">
              <w:rPr>
                <w:color w:val="000000"/>
                <w:sz w:val="28"/>
                <w:szCs w:val="28"/>
                <w:lang w:val="ro-MD"/>
              </w:rPr>
              <w:t>ate</w:t>
            </w:r>
            <w:r w:rsidR="00455AAB" w:rsidRPr="00FB472B">
              <w:rPr>
                <w:color w:val="000000"/>
                <w:sz w:val="28"/>
                <w:szCs w:val="28"/>
                <w:lang w:val="ro-MD"/>
              </w:rPr>
              <w:t xml:space="preserve"> transfrontalier</w:t>
            </w:r>
            <w:r w:rsidR="00A013DD" w:rsidRPr="00FB472B">
              <w:rPr>
                <w:color w:val="000000"/>
                <w:sz w:val="28"/>
                <w:szCs w:val="28"/>
                <w:lang w:val="ro-MD"/>
              </w:rPr>
              <w:t>ă</w:t>
            </w:r>
            <w:r w:rsidRPr="00FB472B">
              <w:rPr>
                <w:color w:val="000000"/>
                <w:sz w:val="28"/>
                <w:szCs w:val="28"/>
                <w:lang w:val="ro-MD"/>
              </w:rPr>
              <w:t>;</w:t>
            </w:r>
          </w:p>
          <w:p w14:paraId="3B5042B7" w14:textId="77777777" w:rsidR="00A33912" w:rsidRDefault="00A33912" w:rsidP="00317CB6">
            <w:pPr>
              <w:ind w:left="86" w:right="96" w:firstLine="339"/>
              <w:rPr>
                <w:color w:val="000000"/>
                <w:sz w:val="28"/>
                <w:szCs w:val="28"/>
                <w:lang w:val="ro-MD"/>
              </w:rPr>
            </w:pPr>
            <w:r>
              <w:rPr>
                <w:color w:val="000000"/>
                <w:sz w:val="28"/>
                <w:szCs w:val="28"/>
                <w:lang w:val="ro-MD"/>
              </w:rPr>
              <w:t>- asigurarea securității. Protejarea vieții și siguranței persoanelor;</w:t>
            </w:r>
          </w:p>
          <w:p w14:paraId="6DF3C396" w14:textId="4DCAECCA" w:rsidR="00A33912" w:rsidRPr="008D21AA" w:rsidRDefault="00A33912" w:rsidP="00317CB6">
            <w:pPr>
              <w:ind w:left="86" w:right="96" w:firstLine="339"/>
              <w:rPr>
                <w:color w:val="000000"/>
                <w:sz w:val="28"/>
                <w:szCs w:val="28"/>
                <w:lang w:val="ro-MD"/>
              </w:rPr>
            </w:pPr>
            <w:r>
              <w:rPr>
                <w:color w:val="000000"/>
                <w:sz w:val="28"/>
                <w:szCs w:val="28"/>
                <w:lang w:val="ro-MD"/>
              </w:rPr>
              <w:t>- crearea unui cadru juridic pentru protecția datelor PNR în ceea ce privește prelucrarea acestora de către autoritățile competente.</w:t>
            </w:r>
          </w:p>
        </w:tc>
      </w:tr>
      <w:tr w:rsidR="00EF7860" w:rsidRPr="008D21AA" w14:paraId="08A4B35A" w14:textId="77777777" w:rsidTr="008B20CF">
        <w:trPr>
          <w:trHeight w:val="408"/>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F2680" w14:textId="77777777" w:rsidR="00D62F71" w:rsidRPr="008B20CF" w:rsidRDefault="00EF7860" w:rsidP="008B20CF">
            <w:pPr>
              <w:rPr>
                <w:b/>
                <w:bCs/>
                <w:color w:val="000000"/>
                <w:sz w:val="28"/>
                <w:szCs w:val="28"/>
                <w:lang w:val="ro-MD"/>
              </w:rPr>
            </w:pPr>
            <w:r w:rsidRPr="008D21AA">
              <w:rPr>
                <w:b/>
                <w:bCs/>
                <w:color w:val="000000"/>
                <w:sz w:val="28"/>
                <w:szCs w:val="28"/>
                <w:lang w:val="ro-MD"/>
              </w:rPr>
              <w:t>3. Identificarea opțiunilor</w:t>
            </w:r>
          </w:p>
        </w:tc>
      </w:tr>
      <w:tr w:rsidR="00EF7860" w:rsidRPr="008D21AA" w14:paraId="44F4E73E"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135AC" w14:textId="77777777" w:rsidR="00EF7860" w:rsidRPr="008D21AA" w:rsidRDefault="00EF7860" w:rsidP="00BD0354">
            <w:pPr>
              <w:ind w:firstLine="511"/>
              <w:rPr>
                <w:b/>
                <w:i/>
                <w:color w:val="000000"/>
                <w:sz w:val="28"/>
                <w:szCs w:val="28"/>
                <w:lang w:val="ro-MD"/>
              </w:rPr>
            </w:pPr>
            <w:r w:rsidRPr="008D21AA">
              <w:rPr>
                <w:b/>
                <w:i/>
                <w:color w:val="000000"/>
                <w:sz w:val="28"/>
                <w:szCs w:val="28"/>
                <w:lang w:val="ro-MD"/>
              </w:rPr>
              <w:t>a) Expuneți succint opțiunea “a nu face nimic”, care presupune lipsa de intervenție</w:t>
            </w:r>
          </w:p>
        </w:tc>
      </w:tr>
      <w:tr w:rsidR="00EF7860" w:rsidRPr="008D21AA" w14:paraId="081B6B68"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8149D" w14:textId="77777777" w:rsidR="00EF7860" w:rsidRPr="008D21AA" w:rsidRDefault="00EF7860" w:rsidP="005C6F1B">
            <w:pPr>
              <w:spacing w:after="120"/>
              <w:ind w:left="86" w:right="95" w:firstLine="294"/>
              <w:rPr>
                <w:color w:val="000000"/>
                <w:sz w:val="28"/>
                <w:szCs w:val="28"/>
                <w:lang w:val="ro-MD"/>
              </w:rPr>
            </w:pPr>
            <w:r w:rsidRPr="008D21AA">
              <w:rPr>
                <w:color w:val="000000"/>
                <w:sz w:val="28"/>
                <w:szCs w:val="28"/>
                <w:lang w:val="ro-MD"/>
              </w:rPr>
              <w:t>Opțiunea de bază - ”a nu face nimic” - este expusă în pct.1 lit.</w:t>
            </w:r>
            <w:r w:rsidR="00550E46" w:rsidRPr="008D21AA">
              <w:rPr>
                <w:color w:val="000000"/>
                <w:sz w:val="28"/>
                <w:szCs w:val="28"/>
                <w:lang w:val="ro-MD"/>
              </w:rPr>
              <w:t xml:space="preserve"> </w:t>
            </w:r>
            <w:r w:rsidRPr="008D21AA">
              <w:rPr>
                <w:color w:val="000000"/>
                <w:sz w:val="28"/>
                <w:szCs w:val="28"/>
                <w:lang w:val="ro-MD"/>
              </w:rPr>
              <w:t xml:space="preserve">a)-d). </w:t>
            </w:r>
          </w:p>
        </w:tc>
      </w:tr>
      <w:tr w:rsidR="00EF7860" w:rsidRPr="008D21AA" w14:paraId="1DF444C7"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3A3F" w14:textId="77777777" w:rsidR="00EF7860" w:rsidRPr="008D21AA" w:rsidRDefault="00EF7860" w:rsidP="00FC5EC1">
            <w:pPr>
              <w:ind w:right="183" w:firstLine="511"/>
              <w:rPr>
                <w:b/>
                <w:i/>
                <w:color w:val="000000"/>
                <w:sz w:val="28"/>
                <w:szCs w:val="28"/>
                <w:lang w:val="ro-MD"/>
              </w:rPr>
            </w:pPr>
            <w:r w:rsidRPr="008D21AA">
              <w:rPr>
                <w:b/>
                <w:i/>
                <w:color w:val="000000"/>
                <w:sz w:val="28"/>
                <w:szCs w:val="28"/>
                <w:lang w:val="ro-MD"/>
              </w:rPr>
              <w:t xml:space="preserve">b) Expuneți principalele prevederi ale proiectului, cu impact, explicând cum acestea țintesc cauzele problemei, cu indicarea novațiilor </w:t>
            </w:r>
            <w:proofErr w:type="spellStart"/>
            <w:r w:rsidRPr="008D21AA">
              <w:rPr>
                <w:b/>
                <w:i/>
                <w:color w:val="000000"/>
                <w:sz w:val="28"/>
                <w:szCs w:val="28"/>
                <w:lang w:val="ro-MD"/>
              </w:rPr>
              <w:t>şi</w:t>
            </w:r>
            <w:proofErr w:type="spellEnd"/>
            <w:r w:rsidRPr="008D21AA">
              <w:rPr>
                <w:b/>
                <w:i/>
                <w:color w:val="000000"/>
                <w:sz w:val="28"/>
                <w:szCs w:val="28"/>
                <w:lang w:val="ro-MD"/>
              </w:rPr>
              <w:t xml:space="preserve"> întregului spectru de soluții/drepturi/</w:t>
            </w:r>
            <w:r w:rsidR="00B25BC2" w:rsidRPr="008D21AA">
              <w:rPr>
                <w:b/>
                <w:i/>
                <w:color w:val="000000"/>
                <w:sz w:val="28"/>
                <w:szCs w:val="28"/>
                <w:lang w:val="ro-MD"/>
              </w:rPr>
              <w:t>obligații</w:t>
            </w:r>
            <w:r w:rsidRPr="008D21AA">
              <w:rPr>
                <w:b/>
                <w:i/>
                <w:color w:val="000000"/>
                <w:sz w:val="28"/>
                <w:szCs w:val="28"/>
                <w:lang w:val="ro-MD"/>
              </w:rPr>
              <w:t xml:space="preserve"> ce se doresc să fie aprobate</w:t>
            </w:r>
          </w:p>
          <w:p w14:paraId="1A6B359B" w14:textId="77777777" w:rsidR="00D62F71" w:rsidRPr="008D21AA" w:rsidRDefault="00D62F71" w:rsidP="00BD0354">
            <w:pPr>
              <w:ind w:right="183" w:firstLine="511"/>
              <w:rPr>
                <w:b/>
                <w:i/>
                <w:color w:val="000000"/>
                <w:sz w:val="28"/>
                <w:szCs w:val="28"/>
                <w:lang w:val="ro-MD"/>
              </w:rPr>
            </w:pPr>
          </w:p>
        </w:tc>
      </w:tr>
      <w:tr w:rsidR="00EF7860" w:rsidRPr="008D21AA" w14:paraId="1A09411D"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F50BC" w14:textId="3C87F488" w:rsidR="00987504" w:rsidRPr="008D21AA" w:rsidRDefault="008B20CF" w:rsidP="008B20CF">
            <w:pPr>
              <w:pStyle w:val="a5"/>
              <w:spacing w:after="120"/>
              <w:ind w:left="0" w:right="95" w:firstLine="426"/>
              <w:rPr>
                <w:color w:val="000000"/>
                <w:sz w:val="28"/>
                <w:szCs w:val="28"/>
                <w:lang w:val="ro-MD"/>
              </w:rPr>
            </w:pPr>
            <w:r>
              <w:rPr>
                <w:color w:val="000000"/>
                <w:sz w:val="28"/>
                <w:szCs w:val="28"/>
                <w:lang w:val="ro-MD"/>
              </w:rPr>
              <w:t xml:space="preserve">Prin proiectul de lege se reglementează transmiterea datelor despre pasageri de la transportatorii aerieni la </w:t>
            </w:r>
            <w:r w:rsidR="002356C2">
              <w:rPr>
                <w:color w:val="000000"/>
                <w:sz w:val="28"/>
                <w:szCs w:val="28"/>
                <w:lang w:val="ro-MD"/>
              </w:rPr>
              <w:t>UIP</w:t>
            </w:r>
            <w:r>
              <w:rPr>
                <w:color w:val="000000"/>
                <w:sz w:val="28"/>
                <w:szCs w:val="28"/>
                <w:lang w:val="ro-MD"/>
              </w:rPr>
              <w:t xml:space="preserve"> prin</w:t>
            </w:r>
            <w:r w:rsidR="00987504" w:rsidRPr="008D21AA">
              <w:rPr>
                <w:color w:val="000000"/>
                <w:sz w:val="28"/>
                <w:szCs w:val="28"/>
                <w:lang w:val="ro-MD"/>
              </w:rPr>
              <w:t xml:space="preserve"> crearea unui ghișeu unic pentru transmiterea datelor, ca fiind un instrument cost-efectiv și care reduce din povara transmiterii datelor de către </w:t>
            </w:r>
            <w:r w:rsidR="00987504" w:rsidRPr="008D21AA">
              <w:rPr>
                <w:color w:val="000000"/>
                <w:sz w:val="28"/>
                <w:szCs w:val="28"/>
                <w:lang w:val="ro-MD"/>
              </w:rPr>
              <w:lastRenderedPageBreak/>
              <w:t xml:space="preserve">companiile aeriene conform </w:t>
            </w:r>
            <w:proofErr w:type="spellStart"/>
            <w:r w:rsidR="00987504" w:rsidRPr="008D21AA">
              <w:rPr>
                <w:color w:val="000000"/>
                <w:sz w:val="28"/>
                <w:szCs w:val="28"/>
                <w:lang w:val="ro-MD"/>
              </w:rPr>
              <w:t>SARPs</w:t>
            </w:r>
            <w:proofErr w:type="spellEnd"/>
            <w:r w:rsidR="00987504" w:rsidRPr="008D21AA">
              <w:rPr>
                <w:color w:val="000000"/>
                <w:sz w:val="28"/>
                <w:szCs w:val="28"/>
                <w:lang w:val="ro-MD"/>
              </w:rPr>
              <w:t xml:space="preserve"> ICAO.</w:t>
            </w:r>
            <w:r w:rsidR="00BB185C">
              <w:rPr>
                <w:color w:val="000000"/>
                <w:sz w:val="28"/>
                <w:szCs w:val="28"/>
                <w:lang w:val="ro-MD"/>
              </w:rPr>
              <w:t xml:space="preserve"> Subsecvent, va fi realizată prelucrarea datelor în scopuri de prevenire, depistare, investigare și urmărire penală a infracțiunilor cu caracter terorist, infracțiuni grave</w:t>
            </w:r>
            <w:r w:rsidR="002356C2">
              <w:rPr>
                <w:color w:val="000000"/>
                <w:sz w:val="28"/>
                <w:szCs w:val="28"/>
                <w:lang w:val="ro-MD"/>
              </w:rPr>
              <w:t>, ca diferite forme de criminalitate, pentru care pedeapsa cu închisoare este pentru o perioadă de cel puțin trei ani sau mai mult,</w:t>
            </w:r>
            <w:r w:rsidR="00BB185C">
              <w:rPr>
                <w:color w:val="000000"/>
                <w:sz w:val="28"/>
                <w:szCs w:val="28"/>
                <w:lang w:val="ro-MD"/>
              </w:rPr>
              <w:t xml:space="preserve"> și amenințări la adresa securității </w:t>
            </w:r>
            <w:r w:rsidR="002356C2">
              <w:rPr>
                <w:color w:val="000000"/>
                <w:sz w:val="28"/>
                <w:szCs w:val="28"/>
                <w:lang w:val="ro-MD"/>
              </w:rPr>
              <w:t>statului</w:t>
            </w:r>
            <w:r w:rsidR="00BB185C">
              <w:rPr>
                <w:color w:val="000000"/>
                <w:sz w:val="28"/>
                <w:szCs w:val="28"/>
                <w:lang w:val="ro-MD"/>
              </w:rPr>
              <w:t xml:space="preserve">. Or prelucrarea datelor despre pasageri include colectarea, utilizarea și păstrarea acestora, precum și schimbul cu diferite state </w:t>
            </w:r>
            <w:r w:rsidR="00BD5299">
              <w:rPr>
                <w:color w:val="000000"/>
                <w:sz w:val="28"/>
                <w:szCs w:val="28"/>
                <w:lang w:val="ro-MD"/>
              </w:rPr>
              <w:t>și organizații.</w:t>
            </w:r>
            <w:r w:rsidR="00BB185C">
              <w:rPr>
                <w:color w:val="000000"/>
                <w:sz w:val="28"/>
                <w:szCs w:val="28"/>
                <w:lang w:val="ro-MD"/>
              </w:rPr>
              <w:t xml:space="preserve"> </w:t>
            </w:r>
            <w:r w:rsidR="00987504" w:rsidRPr="008D21AA">
              <w:rPr>
                <w:color w:val="000000"/>
                <w:sz w:val="28"/>
                <w:szCs w:val="28"/>
                <w:lang w:val="ro-MD"/>
              </w:rPr>
              <w:t xml:space="preserve"> </w:t>
            </w:r>
          </w:p>
          <w:p w14:paraId="63C91499" w14:textId="448DB6D4" w:rsidR="00987504" w:rsidRPr="00FB472B" w:rsidRDefault="00987504" w:rsidP="00987504">
            <w:pPr>
              <w:pStyle w:val="a5"/>
              <w:spacing w:after="120"/>
              <w:ind w:left="142" w:right="95" w:firstLine="284"/>
              <w:rPr>
                <w:color w:val="000000"/>
                <w:sz w:val="28"/>
                <w:szCs w:val="28"/>
                <w:u w:val="single"/>
                <w:lang w:val="ro-MD"/>
              </w:rPr>
            </w:pPr>
            <w:r w:rsidRPr="008D21AA">
              <w:rPr>
                <w:color w:val="000000"/>
                <w:sz w:val="28"/>
                <w:szCs w:val="28"/>
                <w:lang w:val="ro-MD"/>
              </w:rPr>
              <w:t xml:space="preserve">Inspectoratul General al Poliției de Frontieră (IGPF) va colecta datele despre pasageri conform principiului ghișeului unic. Unitatea de Informații despre Pasageri (UIP) va fi </w:t>
            </w:r>
            <w:r w:rsidR="00586DFB">
              <w:rPr>
                <w:color w:val="000000"/>
                <w:sz w:val="28"/>
                <w:szCs w:val="28"/>
                <w:lang w:val="ro-MD"/>
              </w:rPr>
              <w:t xml:space="preserve">instituită în </w:t>
            </w:r>
            <w:r w:rsidR="00586DFB" w:rsidRPr="008C4CEA">
              <w:rPr>
                <w:color w:val="000000"/>
                <w:sz w:val="28"/>
                <w:szCs w:val="28"/>
                <w:lang w:val="ro-MD"/>
              </w:rPr>
              <w:t>cadrul</w:t>
            </w:r>
            <w:r w:rsidR="00317CB6" w:rsidRPr="008C4CEA">
              <w:rPr>
                <w:color w:val="000000"/>
                <w:sz w:val="28"/>
                <w:szCs w:val="28"/>
                <w:lang w:val="ro-MD"/>
              </w:rPr>
              <w:t xml:space="preserve"> IGPF</w:t>
            </w:r>
            <w:r w:rsidR="008C4CEA" w:rsidRPr="008C4CEA">
              <w:rPr>
                <w:color w:val="000000"/>
                <w:sz w:val="28"/>
                <w:szCs w:val="28"/>
                <w:lang w:val="ro-MD"/>
              </w:rPr>
              <w:t>.</w:t>
            </w:r>
            <w:r w:rsidR="00586DFB">
              <w:rPr>
                <w:color w:val="000000"/>
                <w:sz w:val="28"/>
                <w:szCs w:val="28"/>
                <w:lang w:val="ro-MD"/>
              </w:rPr>
              <w:t xml:space="preserve"> </w:t>
            </w:r>
            <w:r w:rsidR="00586DFB" w:rsidRPr="00FB472B">
              <w:rPr>
                <w:color w:val="000000"/>
                <w:sz w:val="28"/>
                <w:szCs w:val="28"/>
                <w:u w:val="single"/>
                <w:lang w:val="ro-MD"/>
              </w:rPr>
              <w:t>Costurile pentru crearea UIP vor fi acoperite de către Organizația Internațională pentru Migrație printr-un proiect care are un buget în jur de 200.000 $.</w:t>
            </w:r>
          </w:p>
          <w:p w14:paraId="119F7C72" w14:textId="5D0F2D93" w:rsidR="00F6556B" w:rsidRPr="00F6556B" w:rsidRDefault="00F6556B" w:rsidP="00F6556B">
            <w:pPr>
              <w:pStyle w:val="a5"/>
              <w:spacing w:after="120"/>
              <w:ind w:left="142" w:right="95" w:firstLine="284"/>
              <w:rPr>
                <w:color w:val="000000"/>
                <w:sz w:val="28"/>
                <w:szCs w:val="28"/>
                <w:lang w:val="ro-MD"/>
              </w:rPr>
            </w:pPr>
            <w:r w:rsidRPr="00F6556B">
              <w:rPr>
                <w:color w:val="000000"/>
                <w:sz w:val="28"/>
                <w:szCs w:val="28"/>
                <w:lang w:val="ro-MD"/>
              </w:rPr>
              <w:t>Standardul 9.1 al Capitolului IX al Convenției OACI stipulează că statele contractante care solicită schimbul de informații prealabile despre pasag</w:t>
            </w:r>
            <w:r w:rsidR="008C4CEA">
              <w:rPr>
                <w:color w:val="000000"/>
                <w:sz w:val="28"/>
                <w:szCs w:val="28"/>
                <w:lang w:val="ro-MD"/>
              </w:rPr>
              <w:t>eri (API)/API interactiv (</w:t>
            </w:r>
            <w:r w:rsidRPr="00F6556B">
              <w:rPr>
                <w:color w:val="000000"/>
                <w:sz w:val="28"/>
                <w:szCs w:val="28"/>
                <w:lang w:val="ro-MD"/>
              </w:rPr>
              <w:t xml:space="preserve">API) și/sau date din registrul cu numele pasagerilor (PNR) de la operatorii de aeronave vor crea o facilitate de fereastră unică de date pentru pasageri pentru fiecare categorie de date sau </w:t>
            </w:r>
            <w:r w:rsidRPr="00F6556B">
              <w:rPr>
                <w:i/>
                <w:iCs/>
                <w:color w:val="000000"/>
                <w:sz w:val="28"/>
                <w:szCs w:val="28"/>
                <w:lang w:val="ro-MD"/>
              </w:rPr>
              <w:t>ambele categorii de date combinate</w:t>
            </w:r>
            <w:r w:rsidRPr="00F6556B">
              <w:rPr>
                <w:color w:val="000000"/>
                <w:sz w:val="28"/>
                <w:szCs w:val="28"/>
                <w:lang w:val="ro-MD"/>
              </w:rPr>
              <w:t xml:space="preserve">, care permite părților implicate să depună informații standardizate </w:t>
            </w:r>
            <w:r>
              <w:rPr>
                <w:color w:val="000000"/>
                <w:sz w:val="28"/>
                <w:szCs w:val="28"/>
                <w:lang w:val="ro-MD"/>
              </w:rPr>
              <w:t>la</w:t>
            </w:r>
            <w:r w:rsidRPr="00F6556B">
              <w:rPr>
                <w:color w:val="000000"/>
                <w:sz w:val="28"/>
                <w:szCs w:val="28"/>
                <w:lang w:val="ro-MD"/>
              </w:rPr>
              <w:t xml:space="preserve"> un punct de intrare comun de transmisie a datelor pentru a îndeplini toate</w:t>
            </w:r>
            <w:r>
              <w:rPr>
                <w:color w:val="000000"/>
                <w:sz w:val="28"/>
                <w:szCs w:val="28"/>
                <w:lang w:val="ro-MD"/>
              </w:rPr>
              <w:t xml:space="preserve"> </w:t>
            </w:r>
            <w:r w:rsidRPr="00F6556B">
              <w:rPr>
                <w:color w:val="000000"/>
                <w:sz w:val="28"/>
                <w:szCs w:val="28"/>
                <w:lang w:val="ro-MD"/>
              </w:rPr>
              <w:t>cerințele privind datele despre pasageri și echipaj pentru respectiva jurisdicție</w:t>
            </w:r>
          </w:p>
          <w:p w14:paraId="34282114" w14:textId="12834493" w:rsidR="00834B52" w:rsidRPr="008D21AA" w:rsidRDefault="00834B52" w:rsidP="00987504">
            <w:pPr>
              <w:pStyle w:val="a5"/>
              <w:spacing w:after="120"/>
              <w:ind w:left="142" w:right="95" w:firstLine="284"/>
              <w:rPr>
                <w:color w:val="000000"/>
                <w:sz w:val="28"/>
                <w:szCs w:val="28"/>
                <w:lang w:val="ro-MD"/>
              </w:rPr>
            </w:pPr>
            <w:r>
              <w:rPr>
                <w:color w:val="000000"/>
                <w:sz w:val="28"/>
                <w:szCs w:val="28"/>
                <w:lang w:val="ro-MD"/>
              </w:rPr>
              <w:t xml:space="preserve">Având în vedere faptul că, sistemul implică acordarea accesului la o multitudine de date personale, </w:t>
            </w:r>
            <w:r w:rsidR="002356C2">
              <w:rPr>
                <w:color w:val="000000"/>
                <w:sz w:val="28"/>
                <w:szCs w:val="28"/>
                <w:lang w:val="ro-MD"/>
              </w:rPr>
              <w:t>datele</w:t>
            </w:r>
            <w:r>
              <w:rPr>
                <w:color w:val="000000"/>
                <w:sz w:val="28"/>
                <w:szCs w:val="28"/>
                <w:lang w:val="ro-MD"/>
              </w:rPr>
              <w:t xml:space="preserve"> PNR trebuie utilizate pe baza principiului proporționalității, însemnând că orice utilizarea a datelor cu caracter personal trebuie să fie pe măsura obiectivelor specifice de securitate în concordanță cu cerințele libertăților persoanei și garanțiilor protecției datelor.</w:t>
            </w:r>
          </w:p>
          <w:p w14:paraId="0289BA89" w14:textId="39706238" w:rsidR="00987504" w:rsidRPr="008D21AA" w:rsidRDefault="00987504" w:rsidP="00987504">
            <w:pPr>
              <w:pStyle w:val="a5"/>
              <w:spacing w:after="120"/>
              <w:ind w:left="142" w:right="95" w:firstLine="284"/>
              <w:rPr>
                <w:color w:val="000000"/>
                <w:sz w:val="28"/>
                <w:szCs w:val="28"/>
                <w:lang w:val="ro-MD"/>
              </w:rPr>
            </w:pPr>
            <w:r w:rsidRPr="008D21AA">
              <w:rPr>
                <w:color w:val="000000"/>
                <w:sz w:val="28"/>
                <w:szCs w:val="28"/>
                <w:lang w:val="ro-MD"/>
              </w:rPr>
              <w:t>Numirea responsabilului pentru protecția datelor din cadrul UIP va asigura că datele PNR, precum și rez</w:t>
            </w:r>
            <w:r w:rsidR="00EC01C9">
              <w:rPr>
                <w:color w:val="000000"/>
                <w:sz w:val="28"/>
                <w:szCs w:val="28"/>
                <w:lang w:val="ro-MD"/>
              </w:rPr>
              <w:t>ultatul prelucrării datelor PNR</w:t>
            </w:r>
            <w:r w:rsidRPr="008D21AA">
              <w:rPr>
                <w:color w:val="000000"/>
                <w:sz w:val="28"/>
                <w:szCs w:val="28"/>
                <w:lang w:val="ro-MD"/>
              </w:rPr>
              <w:t xml:space="preserve"> vor fi utilizate strict pentru scopurile stabilite și vor fi respectate drepturile fundamentale ale omului,</w:t>
            </w:r>
            <w:r w:rsidR="009B442B">
              <w:rPr>
                <w:color w:val="000000"/>
                <w:sz w:val="28"/>
                <w:szCs w:val="28"/>
                <w:lang w:val="ro-MD"/>
              </w:rPr>
              <w:t xml:space="preserve"> dreptul la viața privată</w:t>
            </w:r>
            <w:r w:rsidRPr="008D21AA">
              <w:rPr>
                <w:color w:val="000000"/>
                <w:sz w:val="28"/>
                <w:szCs w:val="28"/>
                <w:lang w:val="ro-MD"/>
              </w:rPr>
              <w:t xml:space="preserve"> respectând </w:t>
            </w:r>
            <w:r w:rsidR="002356C2">
              <w:rPr>
                <w:color w:val="000000"/>
                <w:sz w:val="28"/>
                <w:szCs w:val="28"/>
                <w:lang w:val="ro-MD"/>
              </w:rPr>
              <w:t>actele normative</w:t>
            </w:r>
            <w:r w:rsidRPr="008D21AA">
              <w:rPr>
                <w:color w:val="000000"/>
                <w:sz w:val="28"/>
                <w:szCs w:val="28"/>
                <w:lang w:val="ro-MD"/>
              </w:rPr>
              <w:t xml:space="preserve"> în </w:t>
            </w:r>
            <w:r w:rsidR="002356C2">
              <w:rPr>
                <w:color w:val="000000"/>
                <w:sz w:val="28"/>
                <w:szCs w:val="28"/>
                <w:lang w:val="ro-MD"/>
              </w:rPr>
              <w:t>domeniul</w:t>
            </w:r>
            <w:r w:rsidRPr="008D21AA">
              <w:rPr>
                <w:color w:val="000000"/>
                <w:sz w:val="28"/>
                <w:szCs w:val="28"/>
                <w:lang w:val="ro-MD"/>
              </w:rPr>
              <w:t xml:space="preserve"> protecției datelor cu caracter personal. </w:t>
            </w:r>
          </w:p>
          <w:p w14:paraId="78C5CB12" w14:textId="3132683C" w:rsidR="00987504" w:rsidRDefault="00987504" w:rsidP="00987504">
            <w:pPr>
              <w:pStyle w:val="a5"/>
              <w:spacing w:after="120"/>
              <w:ind w:left="142" w:right="95" w:firstLine="284"/>
              <w:rPr>
                <w:color w:val="000000"/>
                <w:sz w:val="28"/>
                <w:szCs w:val="28"/>
                <w:lang w:val="ro-MD"/>
              </w:rPr>
            </w:pPr>
            <w:r w:rsidRPr="008D21AA">
              <w:rPr>
                <w:color w:val="000000"/>
                <w:sz w:val="28"/>
                <w:szCs w:val="28"/>
                <w:lang w:val="ro-MD"/>
              </w:rPr>
              <w:t>Obligațiile companiilor aeriene de a transmite datele despre pasageri, vor fi efectuate exclusiv prin metoda de tip „</w:t>
            </w:r>
            <w:proofErr w:type="spellStart"/>
            <w:r w:rsidRPr="008D21AA">
              <w:rPr>
                <w:color w:val="000000"/>
                <w:sz w:val="28"/>
                <w:szCs w:val="28"/>
                <w:lang w:val="ro-MD"/>
              </w:rPr>
              <w:t>push</w:t>
            </w:r>
            <w:proofErr w:type="spellEnd"/>
            <w:r w:rsidRPr="008D21AA">
              <w:rPr>
                <w:color w:val="000000"/>
                <w:sz w:val="28"/>
                <w:szCs w:val="28"/>
                <w:lang w:val="ro-MD"/>
              </w:rPr>
              <w:t>” care se consideră că oferă un grad mai mare de protecție și este obligatorie pentru companiile aeriene. Transferul datelor către alte state, inclusiv cu EUROPOL se va efectua</w:t>
            </w:r>
            <w:r w:rsidR="002356C2">
              <w:rPr>
                <w:color w:val="000000"/>
                <w:sz w:val="28"/>
                <w:szCs w:val="28"/>
                <w:lang w:val="ro-MD"/>
              </w:rPr>
              <w:t xml:space="preserve"> cu acordul instanței de judecată</w:t>
            </w:r>
            <w:r w:rsidR="003E6236">
              <w:rPr>
                <w:color w:val="000000"/>
                <w:sz w:val="28"/>
                <w:szCs w:val="28"/>
                <w:lang w:val="ro-MD"/>
              </w:rPr>
              <w:t xml:space="preserve"> (judecătorului de instrucție)</w:t>
            </w:r>
            <w:r w:rsidRPr="008D21AA">
              <w:rPr>
                <w:color w:val="000000"/>
                <w:sz w:val="28"/>
                <w:szCs w:val="28"/>
                <w:lang w:val="ro-MD"/>
              </w:rPr>
              <w:t xml:space="preserve"> conform</w:t>
            </w:r>
            <w:r w:rsidR="003E6236">
              <w:rPr>
                <w:color w:val="000000"/>
                <w:sz w:val="28"/>
                <w:szCs w:val="28"/>
                <w:lang w:val="ro-MD"/>
              </w:rPr>
              <w:t xml:space="preserve"> art. 303 din Codul de procedură penală</w:t>
            </w:r>
            <w:r w:rsidR="00A72651">
              <w:rPr>
                <w:color w:val="000000"/>
                <w:sz w:val="28"/>
                <w:szCs w:val="28"/>
                <w:lang w:val="ro-MD"/>
              </w:rPr>
              <w:t xml:space="preserve"> și</w:t>
            </w:r>
            <w:r w:rsidRPr="008D21AA">
              <w:rPr>
                <w:color w:val="000000"/>
                <w:sz w:val="28"/>
                <w:szCs w:val="28"/>
                <w:lang w:val="ro-MD"/>
              </w:rPr>
              <w:t xml:space="preserve"> tratelor internaționale la care Republica Moldova este parte. Utilizarea eficientă a datelor despre pasageri poate contracara diferite amenințări reprezentate de infracțiuni cu caracter terorist și a infracțiunilor pentru care legea penală prevede în calitate de pedeapsă minimă pedeapsa închisorii pe un termen de trei ani sau mai mult. </w:t>
            </w:r>
          </w:p>
          <w:p w14:paraId="5B7F8EDD" w14:textId="1B8BA3BF" w:rsidR="00EC01C9" w:rsidRDefault="00EC01C9" w:rsidP="00987504">
            <w:pPr>
              <w:pStyle w:val="a5"/>
              <w:spacing w:after="120"/>
              <w:ind w:left="142" w:right="95" w:firstLine="284"/>
              <w:rPr>
                <w:color w:val="000000"/>
                <w:sz w:val="28"/>
                <w:szCs w:val="28"/>
                <w:lang w:val="ro-MD"/>
              </w:rPr>
            </w:pPr>
            <w:r>
              <w:rPr>
                <w:color w:val="000000"/>
                <w:sz w:val="28"/>
                <w:szCs w:val="28"/>
                <w:lang w:val="ro-MD"/>
              </w:rPr>
              <w:t>Datele PNR sunt date despre rezervare, iar datele API sunt date despre înregistrare (</w:t>
            </w:r>
            <w:proofErr w:type="spellStart"/>
            <w:r>
              <w:rPr>
                <w:color w:val="000000"/>
                <w:sz w:val="28"/>
                <w:szCs w:val="28"/>
                <w:lang w:val="ro-MD"/>
              </w:rPr>
              <w:t>check</w:t>
            </w:r>
            <w:proofErr w:type="spellEnd"/>
            <w:r>
              <w:rPr>
                <w:color w:val="000000"/>
                <w:sz w:val="28"/>
                <w:szCs w:val="28"/>
                <w:lang w:val="ro-MD"/>
              </w:rPr>
              <w:t xml:space="preserve">-in) și îmbarcare a pasagerilor. </w:t>
            </w:r>
          </w:p>
          <w:p w14:paraId="570C5F4F" w14:textId="1F3CEBCC" w:rsidR="005D07CA" w:rsidRDefault="001E1D1B" w:rsidP="00987504">
            <w:pPr>
              <w:pStyle w:val="a5"/>
              <w:spacing w:after="120"/>
              <w:ind w:left="142" w:right="95" w:firstLine="284"/>
              <w:rPr>
                <w:color w:val="000000"/>
                <w:sz w:val="28"/>
                <w:szCs w:val="28"/>
                <w:lang w:val="ro-MD"/>
              </w:rPr>
            </w:pPr>
            <w:r w:rsidRPr="00A63067">
              <w:rPr>
                <w:i/>
                <w:color w:val="000000"/>
                <w:sz w:val="28"/>
                <w:szCs w:val="28"/>
                <w:lang w:val="ro-MD"/>
              </w:rPr>
              <w:t xml:space="preserve">Datele </w:t>
            </w:r>
            <w:r w:rsidR="005D07CA" w:rsidRPr="00A63067">
              <w:rPr>
                <w:i/>
                <w:color w:val="000000"/>
                <w:sz w:val="28"/>
                <w:szCs w:val="28"/>
                <w:lang w:val="ro-MD"/>
              </w:rPr>
              <w:t>API</w:t>
            </w:r>
            <w:r w:rsidR="00294813">
              <w:rPr>
                <w:i/>
                <w:color w:val="000000"/>
                <w:sz w:val="28"/>
                <w:szCs w:val="28"/>
                <w:lang w:val="ro-MD"/>
              </w:rPr>
              <w:t>, ca parte a datelor PNR,</w:t>
            </w:r>
            <w:r w:rsidR="005D07CA" w:rsidRPr="00A63067">
              <w:rPr>
                <w:color w:val="000000"/>
                <w:sz w:val="28"/>
                <w:szCs w:val="28"/>
                <w:lang w:val="ro-MD"/>
              </w:rPr>
              <w:t xml:space="preserve"> vor fi transmise, pentru</w:t>
            </w:r>
            <w:r w:rsidR="00520162" w:rsidRPr="00A63067">
              <w:rPr>
                <w:color w:val="000000"/>
                <w:sz w:val="28"/>
                <w:szCs w:val="28"/>
                <w:lang w:val="ro-MD"/>
              </w:rPr>
              <w:t xml:space="preserve"> </w:t>
            </w:r>
            <w:r w:rsidR="00520162" w:rsidRPr="00A63067">
              <w:rPr>
                <w:i/>
                <w:color w:val="000000"/>
                <w:sz w:val="28"/>
                <w:szCs w:val="28"/>
                <w:lang w:val="ro-MD"/>
              </w:rPr>
              <w:t>toți</w:t>
            </w:r>
            <w:r w:rsidR="00520162" w:rsidRPr="00A63067">
              <w:rPr>
                <w:color w:val="000000"/>
                <w:sz w:val="28"/>
                <w:szCs w:val="28"/>
                <w:lang w:val="ro-MD"/>
              </w:rPr>
              <w:t xml:space="preserve"> </w:t>
            </w:r>
            <w:r w:rsidR="00A72651" w:rsidRPr="00A72651">
              <w:rPr>
                <w:i/>
                <w:iCs/>
                <w:color w:val="000000"/>
                <w:sz w:val="28"/>
                <w:szCs w:val="28"/>
                <w:lang w:val="ro-MD"/>
              </w:rPr>
              <w:t>călătorii</w:t>
            </w:r>
            <w:r w:rsidR="00514292" w:rsidRPr="00A63067">
              <w:rPr>
                <w:i/>
                <w:color w:val="000000"/>
                <w:sz w:val="28"/>
                <w:szCs w:val="28"/>
                <w:lang w:val="ro-MD"/>
              </w:rPr>
              <w:t>, inclusiv membru al echipajului,</w:t>
            </w:r>
            <w:r w:rsidR="005D07CA" w:rsidRPr="00A63067">
              <w:rPr>
                <w:i/>
                <w:color w:val="000000"/>
                <w:sz w:val="28"/>
                <w:szCs w:val="28"/>
                <w:lang w:val="ro-MD"/>
              </w:rPr>
              <w:t xml:space="preserve"> tuturor zborurilor</w:t>
            </w:r>
            <w:r w:rsidR="005D07CA" w:rsidRPr="00A63067">
              <w:rPr>
                <w:color w:val="000000"/>
                <w:sz w:val="28"/>
                <w:szCs w:val="28"/>
                <w:lang w:val="ro-MD"/>
              </w:rPr>
              <w:t>, atât la intrare pe cât și</w:t>
            </w:r>
            <w:r w:rsidR="00455AAB" w:rsidRPr="00A63067">
              <w:rPr>
                <w:color w:val="000000"/>
                <w:sz w:val="28"/>
                <w:szCs w:val="28"/>
                <w:lang w:val="ro-MD"/>
              </w:rPr>
              <w:t xml:space="preserve"> </w:t>
            </w:r>
            <w:r w:rsidR="005D07CA" w:rsidRPr="00A63067">
              <w:rPr>
                <w:color w:val="000000"/>
                <w:sz w:val="28"/>
                <w:szCs w:val="28"/>
                <w:lang w:val="ro-MD"/>
              </w:rPr>
              <w:t>la ieșire de pe teritoriul statului</w:t>
            </w:r>
            <w:r w:rsidR="00A63067" w:rsidRPr="00A63067">
              <w:rPr>
                <w:color w:val="000000"/>
                <w:sz w:val="28"/>
                <w:szCs w:val="28"/>
                <w:lang w:val="ro-MD"/>
              </w:rPr>
              <w:t>,</w:t>
            </w:r>
            <w:r>
              <w:rPr>
                <w:color w:val="000000"/>
                <w:sz w:val="28"/>
                <w:szCs w:val="28"/>
                <w:lang w:val="ro-MD"/>
              </w:rPr>
              <w:t xml:space="preserve"> </w:t>
            </w:r>
            <w:r w:rsidR="005D07CA">
              <w:rPr>
                <w:color w:val="000000"/>
                <w:sz w:val="28"/>
                <w:szCs w:val="28"/>
                <w:lang w:val="ro-MD"/>
              </w:rPr>
              <w:t xml:space="preserve">de plecare pentru o cursă anumită și după închiderea zborului, atunci când pasagerii s-au îmbarcat deja la bordul aeronavei care se pregătește de plecare și nu mai este posibilă îmbarcarea sau părăsirea aeronavei. </w:t>
            </w:r>
          </w:p>
          <w:p w14:paraId="10B14E84" w14:textId="7F2EA57B" w:rsidR="001A0610" w:rsidRDefault="005D07CA" w:rsidP="00987504">
            <w:pPr>
              <w:pStyle w:val="a5"/>
              <w:spacing w:after="120"/>
              <w:ind w:left="142" w:right="95" w:firstLine="284"/>
              <w:rPr>
                <w:color w:val="000000"/>
                <w:sz w:val="28"/>
                <w:szCs w:val="28"/>
                <w:lang w:val="ro-MD"/>
              </w:rPr>
            </w:pPr>
            <w:r>
              <w:rPr>
                <w:color w:val="000000"/>
                <w:sz w:val="28"/>
                <w:szCs w:val="28"/>
                <w:lang w:val="ro-MD"/>
              </w:rPr>
              <w:lastRenderedPageBreak/>
              <w:t xml:space="preserve">Datele API pentru membrii echipajului </w:t>
            </w:r>
            <w:r w:rsidR="001A0610">
              <w:rPr>
                <w:color w:val="000000"/>
                <w:sz w:val="28"/>
                <w:szCs w:val="28"/>
                <w:lang w:val="ro-MD"/>
              </w:rPr>
              <w:t>pentru toate zborurile</w:t>
            </w:r>
            <w:r w:rsidR="00520162">
              <w:rPr>
                <w:color w:val="000000"/>
                <w:sz w:val="28"/>
                <w:szCs w:val="28"/>
                <w:lang w:val="ro-MD"/>
              </w:rPr>
              <w:t xml:space="preserve">, atât la intrare în Republica Moldova cât și la ieșire, </w:t>
            </w:r>
            <w:r w:rsidR="001A0610">
              <w:rPr>
                <w:color w:val="000000"/>
                <w:sz w:val="28"/>
                <w:szCs w:val="28"/>
                <w:lang w:val="ro-MD"/>
              </w:rPr>
              <w:t>se vor transmite o dată, imediat după închiderea zborului, adică atunci când pasagerii s-au îmbarcat deja la bordul aeronavei care se pregătește de plecare și nu mai este posibilă îmbarcarea sau părăsirea aeronavei.</w:t>
            </w:r>
          </w:p>
          <w:p w14:paraId="3B8F5E9D" w14:textId="5873E78C" w:rsidR="00A72651" w:rsidRDefault="00A72651" w:rsidP="00987504">
            <w:pPr>
              <w:pStyle w:val="a5"/>
              <w:spacing w:after="120"/>
              <w:ind w:left="142" w:right="95" w:firstLine="284"/>
              <w:rPr>
                <w:color w:val="000000"/>
                <w:sz w:val="28"/>
                <w:szCs w:val="28"/>
                <w:lang w:val="ro-MD"/>
              </w:rPr>
            </w:pPr>
            <w:r>
              <w:rPr>
                <w:color w:val="000000"/>
                <w:sz w:val="28"/>
                <w:szCs w:val="28"/>
                <w:lang w:val="ro-MD"/>
              </w:rPr>
              <w:t xml:space="preserve">Conform considerentului </w:t>
            </w:r>
            <w:r w:rsidR="00DF2ACD">
              <w:rPr>
                <w:color w:val="000000"/>
                <w:sz w:val="28"/>
                <w:szCs w:val="28"/>
                <w:lang w:val="ro-MD"/>
              </w:rPr>
              <w:t>(</w:t>
            </w:r>
            <w:r>
              <w:rPr>
                <w:color w:val="000000"/>
                <w:sz w:val="28"/>
                <w:szCs w:val="28"/>
                <w:lang w:val="ro-MD"/>
              </w:rPr>
              <w:t xml:space="preserve">6) din Decizia de punere în aplicare 2017/759, </w:t>
            </w:r>
            <w:r w:rsidRPr="00192809">
              <w:rPr>
                <w:i/>
                <w:iCs/>
                <w:color w:val="000000"/>
                <w:sz w:val="28"/>
                <w:szCs w:val="28"/>
                <w:lang w:val="ro-MD"/>
              </w:rPr>
              <w:t>UN/EDIFACT este formatul de date pentru transmiterea datelor API.</w:t>
            </w:r>
            <w:r>
              <w:rPr>
                <w:color w:val="000000"/>
                <w:sz w:val="28"/>
                <w:szCs w:val="28"/>
                <w:lang w:val="ro-MD"/>
              </w:rPr>
              <w:t xml:space="preserve"> Acest format ar trebui utilizat pentru transmiterea, în temeiul art. 8 alin. (2) din Directiva PNR</w:t>
            </w:r>
            <w:r w:rsidRPr="00192809">
              <w:rPr>
                <w:i/>
                <w:iCs/>
                <w:color w:val="000000"/>
                <w:sz w:val="28"/>
                <w:szCs w:val="28"/>
                <w:lang w:val="ro-MD"/>
              </w:rPr>
              <w:t xml:space="preserve">, a datelor API pe care </w:t>
            </w:r>
            <w:r w:rsidR="00192809" w:rsidRPr="00192809">
              <w:rPr>
                <w:i/>
                <w:iCs/>
                <w:color w:val="000000"/>
                <w:sz w:val="28"/>
                <w:szCs w:val="28"/>
                <w:lang w:val="ro-MD"/>
              </w:rPr>
              <w:t>transportatorii aerieni le colectează în cursul desfășurării normale a activității lor, dar nu le păstrează prin aceleași mijloace tehnice ca alte date PNR</w:t>
            </w:r>
            <w:r w:rsidR="00192809">
              <w:rPr>
                <w:color w:val="000000"/>
                <w:sz w:val="28"/>
                <w:szCs w:val="28"/>
                <w:lang w:val="ro-MD"/>
              </w:rPr>
              <w:t xml:space="preserve">. </w:t>
            </w:r>
            <w:r>
              <w:rPr>
                <w:color w:val="000000"/>
                <w:sz w:val="28"/>
                <w:szCs w:val="28"/>
                <w:lang w:val="ro-MD"/>
              </w:rPr>
              <w:t xml:space="preserve"> </w:t>
            </w:r>
          </w:p>
          <w:p w14:paraId="57FFD847" w14:textId="1F839601" w:rsidR="001C4C51" w:rsidRDefault="001C4C51" w:rsidP="00987504">
            <w:pPr>
              <w:pStyle w:val="a5"/>
              <w:spacing w:after="120"/>
              <w:ind w:left="142" w:right="95" w:firstLine="284"/>
              <w:rPr>
                <w:color w:val="000000"/>
                <w:sz w:val="28"/>
                <w:szCs w:val="28"/>
                <w:lang w:val="ro-MD"/>
              </w:rPr>
            </w:pPr>
            <w:r>
              <w:rPr>
                <w:color w:val="000000"/>
                <w:sz w:val="28"/>
                <w:szCs w:val="28"/>
                <w:lang w:val="ro-MD"/>
              </w:rPr>
              <w:t>Este esențial ca autoritățile</w:t>
            </w:r>
            <w:r w:rsidRPr="001C4C51">
              <w:rPr>
                <w:color w:val="000000"/>
                <w:sz w:val="28"/>
                <w:szCs w:val="28"/>
                <w:lang w:val="ro-MD"/>
              </w:rPr>
              <w:t xml:space="preserve"> de control la frontieră să limiteze informațiile de identificare privind pasag</w:t>
            </w:r>
            <w:r>
              <w:rPr>
                <w:color w:val="000000"/>
                <w:sz w:val="28"/>
                <w:szCs w:val="28"/>
                <w:lang w:val="ro-MD"/>
              </w:rPr>
              <w:t>erii solicitate de programul</w:t>
            </w:r>
            <w:r w:rsidRPr="001C4C51">
              <w:rPr>
                <w:color w:val="000000"/>
                <w:sz w:val="28"/>
                <w:szCs w:val="28"/>
                <w:lang w:val="ro-MD"/>
              </w:rPr>
              <w:t xml:space="preserve"> API la acele elemente care pot fi capturate</w:t>
            </w:r>
            <w:r>
              <w:rPr>
                <w:color w:val="000000"/>
                <w:sz w:val="28"/>
                <w:szCs w:val="28"/>
                <w:lang w:val="ro-MD"/>
              </w:rPr>
              <w:t xml:space="preserve"> prin mijloace automate din zona de citire automată cu caractere identificabile optic</w:t>
            </w:r>
            <w:r w:rsidRPr="001C4C51">
              <w:rPr>
                <w:color w:val="000000"/>
                <w:sz w:val="28"/>
                <w:szCs w:val="28"/>
                <w:lang w:val="ro-MD"/>
              </w:rPr>
              <w:t>.</w:t>
            </w:r>
          </w:p>
          <w:p w14:paraId="35F2DB07" w14:textId="1952A9BD" w:rsidR="00BA033B" w:rsidRDefault="001A0610" w:rsidP="00B41362">
            <w:pPr>
              <w:pStyle w:val="a5"/>
              <w:tabs>
                <w:tab w:val="left" w:pos="430"/>
              </w:tabs>
              <w:spacing w:after="120"/>
              <w:ind w:left="142" w:right="95" w:firstLine="284"/>
              <w:rPr>
                <w:color w:val="000000"/>
                <w:sz w:val="28"/>
                <w:szCs w:val="28"/>
                <w:lang w:val="ro-MD"/>
              </w:rPr>
            </w:pPr>
            <w:r>
              <w:rPr>
                <w:color w:val="000000"/>
                <w:sz w:val="28"/>
                <w:szCs w:val="28"/>
                <w:lang w:val="ro-MD"/>
              </w:rPr>
              <w:t>Datele PNR se vor transmite</w:t>
            </w:r>
            <w:r w:rsidR="00520162">
              <w:rPr>
                <w:color w:val="000000"/>
                <w:sz w:val="28"/>
                <w:szCs w:val="28"/>
                <w:lang w:val="ro-MD"/>
              </w:rPr>
              <w:t>, în format EDIFACT PNRGOV sau XML PNRGOV</w:t>
            </w:r>
            <w:r w:rsidR="00294813">
              <w:rPr>
                <w:rStyle w:val="aa"/>
                <w:color w:val="000000"/>
                <w:sz w:val="28"/>
                <w:szCs w:val="28"/>
                <w:lang w:val="ro-MD"/>
              </w:rPr>
              <w:footnoteReference w:id="30"/>
            </w:r>
            <w:r w:rsidR="00BA033B">
              <w:rPr>
                <w:color w:val="000000"/>
                <w:sz w:val="28"/>
                <w:szCs w:val="28"/>
                <w:lang w:val="ro-MD"/>
              </w:rPr>
              <w:t>:</w:t>
            </w:r>
          </w:p>
          <w:p w14:paraId="7412CD0D" w14:textId="1051609D" w:rsidR="00BA033B" w:rsidRDefault="001A0610" w:rsidP="00BA033B">
            <w:pPr>
              <w:pStyle w:val="a5"/>
              <w:numPr>
                <w:ilvl w:val="0"/>
                <w:numId w:val="21"/>
              </w:numPr>
              <w:spacing w:after="120"/>
              <w:ind w:right="95"/>
              <w:rPr>
                <w:color w:val="000000"/>
                <w:sz w:val="28"/>
                <w:szCs w:val="28"/>
                <w:lang w:val="ro-MD"/>
              </w:rPr>
            </w:pPr>
            <w:r>
              <w:rPr>
                <w:color w:val="000000"/>
                <w:sz w:val="28"/>
                <w:szCs w:val="28"/>
                <w:lang w:val="ro-MD"/>
              </w:rPr>
              <w:t>cu 48 până la 24</w:t>
            </w:r>
            <w:r w:rsidR="005D07CA">
              <w:rPr>
                <w:color w:val="000000"/>
                <w:sz w:val="28"/>
                <w:szCs w:val="28"/>
                <w:lang w:val="ro-MD"/>
              </w:rPr>
              <w:t xml:space="preserve"> </w:t>
            </w:r>
            <w:r>
              <w:rPr>
                <w:color w:val="000000"/>
                <w:sz w:val="28"/>
                <w:szCs w:val="28"/>
                <w:lang w:val="ro-MD"/>
              </w:rPr>
              <w:t>ore înainte de ora programată pentru plecarea zborului</w:t>
            </w:r>
            <w:r w:rsidR="00BA033B">
              <w:rPr>
                <w:color w:val="000000"/>
                <w:sz w:val="28"/>
                <w:szCs w:val="28"/>
                <w:lang w:val="ro-MD"/>
              </w:rPr>
              <w:t>;</w:t>
            </w:r>
          </w:p>
          <w:p w14:paraId="7E93683C" w14:textId="77777777" w:rsidR="00BA033B" w:rsidRDefault="001A0610" w:rsidP="00294813">
            <w:pPr>
              <w:pStyle w:val="a5"/>
              <w:numPr>
                <w:ilvl w:val="0"/>
                <w:numId w:val="21"/>
              </w:numPr>
              <w:spacing w:after="120"/>
              <w:ind w:left="96" w:right="95" w:firstLine="330"/>
              <w:rPr>
                <w:color w:val="000000"/>
                <w:sz w:val="28"/>
                <w:szCs w:val="28"/>
                <w:lang w:val="ro-MD"/>
              </w:rPr>
            </w:pPr>
            <w:r>
              <w:rPr>
                <w:color w:val="000000"/>
                <w:sz w:val="28"/>
                <w:szCs w:val="28"/>
                <w:lang w:val="ro-MD"/>
              </w:rPr>
              <w:t xml:space="preserve"> imediat după închiderea zborului, adică </w:t>
            </w:r>
            <w:r w:rsidR="00520162">
              <w:rPr>
                <w:color w:val="000000"/>
                <w:sz w:val="28"/>
                <w:szCs w:val="28"/>
                <w:lang w:val="ro-MD"/>
              </w:rPr>
              <w:t>imediat</w:t>
            </w:r>
            <w:r>
              <w:rPr>
                <w:color w:val="000000"/>
                <w:sz w:val="28"/>
                <w:szCs w:val="28"/>
                <w:lang w:val="ro-MD"/>
              </w:rPr>
              <w:t xml:space="preserve"> după îmbarcarea pasagerilor în aeronava care se pregătește de decolare, și </w:t>
            </w:r>
            <w:r w:rsidR="00520162">
              <w:rPr>
                <w:color w:val="000000"/>
                <w:sz w:val="28"/>
                <w:szCs w:val="28"/>
                <w:lang w:val="ro-MD"/>
              </w:rPr>
              <w:t>când</w:t>
            </w:r>
            <w:r>
              <w:rPr>
                <w:color w:val="000000"/>
                <w:sz w:val="28"/>
                <w:szCs w:val="28"/>
                <w:lang w:val="ro-MD"/>
              </w:rPr>
              <w:t xml:space="preserve"> nici un pasager nu se mai poate îmbarca sau nu mai poate debarca</w:t>
            </w:r>
            <w:r w:rsidR="00BA033B">
              <w:rPr>
                <w:color w:val="000000"/>
                <w:sz w:val="28"/>
                <w:szCs w:val="28"/>
                <w:lang w:val="ro-MD"/>
              </w:rPr>
              <w:t>;</w:t>
            </w:r>
          </w:p>
          <w:p w14:paraId="7D1DD83E" w14:textId="4151614F" w:rsidR="001E1D1B" w:rsidRDefault="00B41362" w:rsidP="00B41362">
            <w:pPr>
              <w:pStyle w:val="a5"/>
              <w:spacing w:after="120"/>
              <w:ind w:left="96" w:right="95" w:firstLine="284"/>
              <w:rPr>
                <w:color w:val="000000"/>
                <w:sz w:val="28"/>
                <w:szCs w:val="28"/>
                <w:lang w:val="ro-MD"/>
              </w:rPr>
            </w:pPr>
            <w:r>
              <w:rPr>
                <w:color w:val="000000"/>
                <w:sz w:val="28"/>
                <w:szCs w:val="28"/>
                <w:lang w:val="ro-MD"/>
              </w:rPr>
              <w:t xml:space="preserve"> </w:t>
            </w:r>
            <w:r w:rsidR="00310D0A">
              <w:rPr>
                <w:color w:val="000000"/>
                <w:sz w:val="28"/>
                <w:szCs w:val="28"/>
                <w:lang w:val="ro-MD"/>
              </w:rPr>
              <w:t>Conform prevederilor legii PNR din Germania,</w:t>
            </w:r>
            <w:r w:rsidR="001376A7">
              <w:rPr>
                <w:color w:val="000000"/>
                <w:sz w:val="28"/>
                <w:szCs w:val="28"/>
                <w:lang w:val="ro-MD"/>
              </w:rPr>
              <w:t xml:space="preserve"> precum și a Ghidurilor API</w:t>
            </w:r>
            <w:r w:rsidR="001376A7">
              <w:rPr>
                <w:rStyle w:val="aa"/>
                <w:color w:val="000000"/>
                <w:sz w:val="28"/>
                <w:szCs w:val="28"/>
                <w:lang w:val="ro-MD"/>
              </w:rPr>
              <w:footnoteReference w:id="31"/>
            </w:r>
            <w:r w:rsidR="001376A7">
              <w:rPr>
                <w:color w:val="000000"/>
                <w:sz w:val="28"/>
                <w:szCs w:val="28"/>
                <w:lang w:val="ro-MD"/>
              </w:rPr>
              <w:t xml:space="preserve">, </w:t>
            </w:r>
            <w:r w:rsidR="00310D0A">
              <w:rPr>
                <w:color w:val="000000"/>
                <w:sz w:val="28"/>
                <w:szCs w:val="28"/>
                <w:lang w:val="ro-MD"/>
              </w:rPr>
              <w:t xml:space="preserve"> d</w:t>
            </w:r>
            <w:r w:rsidR="00BA033B" w:rsidRPr="00BA033B">
              <w:rPr>
                <w:color w:val="000000"/>
                <w:sz w:val="28"/>
                <w:szCs w:val="28"/>
                <w:lang w:val="ro-MD"/>
              </w:rPr>
              <w:t xml:space="preserve">acă nu sunt date PNR </w:t>
            </w:r>
            <w:r w:rsidR="00310D0A">
              <w:rPr>
                <w:color w:val="000000"/>
                <w:sz w:val="28"/>
                <w:szCs w:val="28"/>
                <w:lang w:val="ro-MD"/>
              </w:rPr>
              <w:t>disponibile cu 48 până la 24 ore</w:t>
            </w:r>
            <w:r w:rsidR="00192809">
              <w:rPr>
                <w:color w:val="000000"/>
                <w:sz w:val="28"/>
                <w:szCs w:val="28"/>
                <w:lang w:val="ro-MD"/>
              </w:rPr>
              <w:t xml:space="preserve"> cu privire la un pasager</w:t>
            </w:r>
            <w:r w:rsidR="00BA033B" w:rsidRPr="00BA033B">
              <w:rPr>
                <w:color w:val="000000"/>
                <w:sz w:val="28"/>
                <w:szCs w:val="28"/>
                <w:lang w:val="ro-MD"/>
              </w:rPr>
              <w:t>, transportatorul a</w:t>
            </w:r>
            <w:r w:rsidR="00310D0A">
              <w:rPr>
                <w:color w:val="000000"/>
                <w:sz w:val="28"/>
                <w:szCs w:val="28"/>
                <w:lang w:val="ro-MD"/>
              </w:rPr>
              <w:t>e</w:t>
            </w:r>
            <w:r w:rsidR="00BA033B" w:rsidRPr="00BA033B">
              <w:rPr>
                <w:color w:val="000000"/>
                <w:sz w:val="28"/>
                <w:szCs w:val="28"/>
                <w:lang w:val="ro-MD"/>
              </w:rPr>
              <w:t xml:space="preserve">rian va transmite date cu 2 ore înainte de ora </w:t>
            </w:r>
            <w:r w:rsidR="00310D0A" w:rsidRPr="00BA033B">
              <w:rPr>
                <w:color w:val="000000"/>
                <w:sz w:val="28"/>
                <w:szCs w:val="28"/>
                <w:lang w:val="ro-MD"/>
              </w:rPr>
              <w:t>programat</w:t>
            </w:r>
            <w:r w:rsidR="00310D0A">
              <w:rPr>
                <w:color w:val="000000"/>
                <w:sz w:val="28"/>
                <w:szCs w:val="28"/>
                <w:lang w:val="ro-MD"/>
              </w:rPr>
              <w:t>ă</w:t>
            </w:r>
            <w:r w:rsidR="00BA033B" w:rsidRPr="00BA033B">
              <w:rPr>
                <w:color w:val="000000"/>
                <w:sz w:val="28"/>
                <w:szCs w:val="28"/>
                <w:lang w:val="ro-MD"/>
              </w:rPr>
              <w:t xml:space="preserve"> pentru zbor.</w:t>
            </w:r>
            <w:r w:rsidR="00EC01C9">
              <w:rPr>
                <w:color w:val="000000"/>
                <w:sz w:val="28"/>
                <w:szCs w:val="28"/>
                <w:lang w:val="ro-MD"/>
              </w:rPr>
              <w:t xml:space="preserve"> Datele PNR includ și datele API.</w:t>
            </w:r>
          </w:p>
          <w:p w14:paraId="3018EF7B" w14:textId="3E5CCD15" w:rsidR="00AA0194" w:rsidRDefault="00AA0194" w:rsidP="00987504">
            <w:pPr>
              <w:pStyle w:val="a5"/>
              <w:spacing w:after="120"/>
              <w:ind w:left="142" w:right="95" w:firstLine="284"/>
              <w:rPr>
                <w:color w:val="000000"/>
                <w:sz w:val="28"/>
                <w:szCs w:val="28"/>
                <w:lang w:val="ro-MD"/>
              </w:rPr>
            </w:pPr>
            <w:r>
              <w:rPr>
                <w:color w:val="000000"/>
                <w:sz w:val="28"/>
                <w:szCs w:val="28"/>
                <w:lang w:val="ro-MD"/>
              </w:rPr>
              <w:t>Datele API sunt un instrument foarte util pentru autoritățile de aplicare a legii atunci când este utilizat împreună cu datele PNR.</w:t>
            </w:r>
            <w:r>
              <w:rPr>
                <w:rStyle w:val="aa"/>
                <w:color w:val="000000"/>
                <w:sz w:val="28"/>
                <w:szCs w:val="28"/>
                <w:lang w:val="ro-MD"/>
              </w:rPr>
              <w:footnoteReference w:id="32"/>
            </w:r>
            <w:r>
              <w:rPr>
                <w:color w:val="000000"/>
                <w:sz w:val="28"/>
                <w:szCs w:val="28"/>
                <w:lang w:val="ro-MD"/>
              </w:rPr>
              <w:t xml:space="preserve"> </w:t>
            </w:r>
          </w:p>
          <w:p w14:paraId="7CFDCEDC" w14:textId="09346D3B" w:rsidR="00520162" w:rsidRDefault="00520162" w:rsidP="00987504">
            <w:pPr>
              <w:pStyle w:val="a5"/>
              <w:spacing w:after="120"/>
              <w:ind w:left="142" w:right="95" w:firstLine="284"/>
              <w:rPr>
                <w:color w:val="000000"/>
                <w:sz w:val="28"/>
                <w:szCs w:val="28"/>
                <w:lang w:val="ro-MD"/>
              </w:rPr>
            </w:pPr>
            <w:r>
              <w:rPr>
                <w:color w:val="000000"/>
                <w:sz w:val="28"/>
                <w:szCs w:val="28"/>
                <w:lang w:val="ro-MD"/>
              </w:rPr>
              <w:t xml:space="preserve">Transportatorii aerieni </w:t>
            </w:r>
            <w:r w:rsidR="00C458F0">
              <w:rPr>
                <w:color w:val="000000"/>
                <w:sz w:val="28"/>
                <w:szCs w:val="28"/>
                <w:lang w:val="ro-MD"/>
              </w:rPr>
              <w:t>transmit</w:t>
            </w:r>
            <w:r>
              <w:rPr>
                <w:color w:val="000000"/>
                <w:sz w:val="28"/>
                <w:szCs w:val="28"/>
                <w:lang w:val="ro-MD"/>
              </w:rPr>
              <w:t xml:space="preserve"> datele PNR în măsura în care aceștia deja colectează astfel de date în cadrul activităților lor obișnuite. </w:t>
            </w:r>
          </w:p>
          <w:p w14:paraId="5A2FB641" w14:textId="5ACDF82E" w:rsidR="00EE10E5" w:rsidRDefault="00520162" w:rsidP="00987504">
            <w:pPr>
              <w:pStyle w:val="a5"/>
              <w:spacing w:after="120"/>
              <w:ind w:left="142" w:right="95" w:firstLine="284"/>
              <w:rPr>
                <w:color w:val="000000"/>
                <w:sz w:val="28"/>
                <w:szCs w:val="28"/>
                <w:lang w:val="ro-MD"/>
              </w:rPr>
            </w:pPr>
            <w:r>
              <w:rPr>
                <w:color w:val="000000"/>
                <w:sz w:val="28"/>
                <w:szCs w:val="28"/>
                <w:lang w:val="ro-MD"/>
              </w:rPr>
              <w:t xml:space="preserve">Conform considerentului </w:t>
            </w:r>
            <w:r w:rsidR="00DF2ACD">
              <w:rPr>
                <w:color w:val="000000"/>
                <w:sz w:val="28"/>
                <w:szCs w:val="28"/>
                <w:lang w:val="ro-MD"/>
              </w:rPr>
              <w:t>(</w:t>
            </w:r>
            <w:r>
              <w:rPr>
                <w:color w:val="000000"/>
                <w:sz w:val="28"/>
                <w:szCs w:val="28"/>
                <w:lang w:val="ro-MD"/>
              </w:rPr>
              <w:t>9</w:t>
            </w:r>
            <w:r w:rsidR="00DF2ACD">
              <w:rPr>
                <w:color w:val="000000"/>
                <w:sz w:val="28"/>
                <w:szCs w:val="28"/>
                <w:lang w:val="ro-MD"/>
              </w:rPr>
              <w:t>)</w:t>
            </w:r>
            <w:r>
              <w:rPr>
                <w:color w:val="000000"/>
                <w:sz w:val="28"/>
                <w:szCs w:val="28"/>
                <w:lang w:val="ro-MD"/>
              </w:rPr>
              <w:t xml:space="preserve"> din Direc</w:t>
            </w:r>
            <w:r w:rsidR="00C458F0">
              <w:rPr>
                <w:color w:val="000000"/>
                <w:sz w:val="28"/>
                <w:szCs w:val="28"/>
                <w:lang w:val="ro-MD"/>
              </w:rPr>
              <w:t>t</w:t>
            </w:r>
            <w:r>
              <w:rPr>
                <w:color w:val="000000"/>
                <w:sz w:val="28"/>
                <w:szCs w:val="28"/>
                <w:lang w:val="ro-MD"/>
              </w:rPr>
              <w:t xml:space="preserve">iva PNR, unii transportatori </w:t>
            </w:r>
            <w:r w:rsidR="00C458F0">
              <w:rPr>
                <w:color w:val="000000"/>
                <w:sz w:val="28"/>
                <w:szCs w:val="28"/>
                <w:lang w:val="ro-MD"/>
              </w:rPr>
              <w:t>aerieni păstrează, ca parte</w:t>
            </w:r>
            <w:r>
              <w:rPr>
                <w:color w:val="000000"/>
                <w:sz w:val="28"/>
                <w:szCs w:val="28"/>
                <w:lang w:val="ro-MD"/>
              </w:rPr>
              <w:t xml:space="preserve"> a datelor PNR, datele API pe care le colectează, iar alții nu. Utilizarea datelor PNR</w:t>
            </w:r>
            <w:r w:rsidR="00C458F0">
              <w:rPr>
                <w:color w:val="000000"/>
                <w:sz w:val="28"/>
                <w:szCs w:val="28"/>
                <w:lang w:val="ro-MD"/>
              </w:rPr>
              <w:t xml:space="preserve"> împreună cu datele API conferă valoare adăugată asistenței oferite statelor pentru verificarea identității unei persoane, consolidând, prin aceasta, valoarea rezultatului respectiv în ceea ce privește aplicarea legii și reducând la minimum riscul de a efectua verificări și cercetări cu privire la persoane nevinovate. Este important asigurarea faptului că, atunci când transportatorii aerieni colectează date API, aceștia le transferă indiferent dacă păstrează datele API prin alte mijloace tehnice decât pentru date PNR.</w:t>
            </w:r>
          </w:p>
          <w:p w14:paraId="7F5452A3" w14:textId="77777777" w:rsidR="00FD2BEC" w:rsidRDefault="00BB185C" w:rsidP="00987504">
            <w:pPr>
              <w:pStyle w:val="a5"/>
              <w:spacing w:after="120"/>
              <w:ind w:left="142" w:right="95" w:firstLine="284"/>
              <w:rPr>
                <w:color w:val="000000"/>
                <w:sz w:val="28"/>
                <w:szCs w:val="28"/>
                <w:lang w:val="ro-MD"/>
              </w:rPr>
            </w:pPr>
            <w:r>
              <w:rPr>
                <w:color w:val="000000"/>
                <w:sz w:val="28"/>
                <w:szCs w:val="28"/>
                <w:lang w:val="ro-MD"/>
              </w:rPr>
              <w:t>Utilizarea c</w:t>
            </w:r>
            <w:r w:rsidR="00EE10E5">
              <w:rPr>
                <w:color w:val="000000"/>
                <w:sz w:val="28"/>
                <w:szCs w:val="28"/>
                <w:lang w:val="ro-MD"/>
              </w:rPr>
              <w:t>omplementa</w:t>
            </w:r>
            <w:r>
              <w:rPr>
                <w:color w:val="000000"/>
                <w:sz w:val="28"/>
                <w:szCs w:val="28"/>
                <w:lang w:val="ro-MD"/>
              </w:rPr>
              <w:t>ră a</w:t>
            </w:r>
            <w:r w:rsidR="00EE10E5">
              <w:rPr>
                <w:color w:val="000000"/>
                <w:sz w:val="28"/>
                <w:szCs w:val="28"/>
                <w:lang w:val="ro-MD"/>
              </w:rPr>
              <w:t xml:space="preserve"> datelor API, care sunt date din zona de citi</w:t>
            </w:r>
            <w:r>
              <w:rPr>
                <w:color w:val="000000"/>
                <w:sz w:val="28"/>
                <w:szCs w:val="28"/>
                <w:lang w:val="ro-MD"/>
              </w:rPr>
              <w:t>r</w:t>
            </w:r>
            <w:r w:rsidR="00EE10E5">
              <w:rPr>
                <w:color w:val="000000"/>
                <w:sz w:val="28"/>
                <w:szCs w:val="28"/>
                <w:lang w:val="ro-MD"/>
              </w:rPr>
              <w:t xml:space="preserve">e optică a </w:t>
            </w:r>
            <w:r>
              <w:rPr>
                <w:color w:val="000000"/>
                <w:sz w:val="28"/>
                <w:szCs w:val="28"/>
                <w:lang w:val="ro-MD"/>
              </w:rPr>
              <w:t>actelor</w:t>
            </w:r>
            <w:r w:rsidR="00EE10E5">
              <w:rPr>
                <w:color w:val="000000"/>
                <w:sz w:val="28"/>
                <w:szCs w:val="28"/>
                <w:lang w:val="ro-MD"/>
              </w:rPr>
              <w:t xml:space="preserve"> de călătorie, cu datel</w:t>
            </w:r>
            <w:r>
              <w:rPr>
                <w:color w:val="000000"/>
                <w:sz w:val="28"/>
                <w:szCs w:val="28"/>
                <w:lang w:val="ro-MD"/>
              </w:rPr>
              <w:t>e</w:t>
            </w:r>
            <w:r w:rsidR="00EE10E5">
              <w:rPr>
                <w:color w:val="000000"/>
                <w:sz w:val="28"/>
                <w:szCs w:val="28"/>
                <w:lang w:val="ro-MD"/>
              </w:rPr>
              <w:t xml:space="preserve"> PNR, care sunt date despre </w:t>
            </w:r>
            <w:r>
              <w:rPr>
                <w:color w:val="000000"/>
                <w:sz w:val="28"/>
                <w:szCs w:val="28"/>
                <w:lang w:val="ro-MD"/>
              </w:rPr>
              <w:t>rezervări</w:t>
            </w:r>
            <w:r w:rsidR="00EE10E5">
              <w:rPr>
                <w:color w:val="000000"/>
                <w:sz w:val="28"/>
                <w:szCs w:val="28"/>
                <w:lang w:val="ro-MD"/>
              </w:rPr>
              <w:t xml:space="preserve"> și respectiv sunt date declarative și neverificate,</w:t>
            </w:r>
            <w:r>
              <w:rPr>
                <w:color w:val="000000"/>
                <w:sz w:val="28"/>
                <w:szCs w:val="28"/>
                <w:lang w:val="ro-MD"/>
              </w:rPr>
              <w:t xml:space="preserve"> dar conțin potențial mai multă informație, va permite o abordare integrată în realizarea scopurilor prevăzute.</w:t>
            </w:r>
            <w:r w:rsidR="00EE10E5">
              <w:rPr>
                <w:color w:val="000000"/>
                <w:sz w:val="28"/>
                <w:szCs w:val="28"/>
                <w:lang w:val="ro-MD"/>
              </w:rPr>
              <w:t xml:space="preserve"> </w:t>
            </w:r>
          </w:p>
          <w:p w14:paraId="2FF5D65E" w14:textId="1027DFCD" w:rsidR="00520162" w:rsidRPr="008D21AA" w:rsidRDefault="00FD2BEC" w:rsidP="00987504">
            <w:pPr>
              <w:pStyle w:val="a5"/>
              <w:spacing w:after="120"/>
              <w:ind w:left="142" w:right="95" w:firstLine="284"/>
              <w:rPr>
                <w:color w:val="000000"/>
                <w:sz w:val="28"/>
                <w:szCs w:val="28"/>
                <w:lang w:val="ro-MD"/>
              </w:rPr>
            </w:pPr>
            <w:r>
              <w:rPr>
                <w:color w:val="000000"/>
                <w:sz w:val="28"/>
                <w:szCs w:val="28"/>
                <w:lang w:val="ro-MD"/>
              </w:rPr>
              <w:lastRenderedPageBreak/>
              <w:t>Proiectul de lege este consecvent cu standardele recunoscute internațional pentru API conform standardului 9.8 din capitolul</w:t>
            </w:r>
            <w:r w:rsidR="004A64CC">
              <w:rPr>
                <w:color w:val="000000"/>
                <w:sz w:val="28"/>
                <w:szCs w:val="28"/>
                <w:lang w:val="ro-MD"/>
              </w:rPr>
              <w:t xml:space="preserve"> IX</w:t>
            </w:r>
            <w:r>
              <w:rPr>
                <w:color w:val="000000"/>
                <w:sz w:val="28"/>
                <w:szCs w:val="28"/>
                <w:lang w:val="ro-MD"/>
              </w:rPr>
              <w:t xml:space="preserve"> a</w:t>
            </w:r>
            <w:r w:rsidR="004A64CC">
              <w:rPr>
                <w:color w:val="000000"/>
                <w:sz w:val="28"/>
                <w:szCs w:val="28"/>
                <w:lang w:val="ro-MD"/>
              </w:rPr>
              <w:t>l</w:t>
            </w:r>
            <w:r>
              <w:rPr>
                <w:color w:val="000000"/>
                <w:sz w:val="28"/>
                <w:szCs w:val="28"/>
                <w:lang w:val="ro-MD"/>
              </w:rPr>
              <w:t xml:space="preserve"> Convenției OACI.</w:t>
            </w:r>
            <w:r>
              <w:rPr>
                <w:rStyle w:val="aa"/>
                <w:color w:val="000000"/>
                <w:sz w:val="28"/>
                <w:szCs w:val="28"/>
                <w:lang w:val="ro-MD"/>
              </w:rPr>
              <w:footnoteReference w:id="33"/>
            </w:r>
            <w:r w:rsidR="00C458F0">
              <w:rPr>
                <w:color w:val="000000"/>
                <w:sz w:val="28"/>
                <w:szCs w:val="28"/>
                <w:lang w:val="ro-MD"/>
              </w:rPr>
              <w:t xml:space="preserve"> </w:t>
            </w:r>
            <w:r w:rsidR="00520162">
              <w:rPr>
                <w:color w:val="000000"/>
                <w:sz w:val="28"/>
                <w:szCs w:val="28"/>
                <w:lang w:val="ro-MD"/>
              </w:rPr>
              <w:t xml:space="preserve"> </w:t>
            </w:r>
          </w:p>
          <w:p w14:paraId="052DA526" w14:textId="2F44ABB8" w:rsidR="00B47773" w:rsidRPr="00FB472B" w:rsidRDefault="00B47773" w:rsidP="00987504">
            <w:pPr>
              <w:pStyle w:val="a5"/>
              <w:spacing w:after="120"/>
              <w:ind w:left="142" w:right="95" w:firstLine="284"/>
              <w:rPr>
                <w:sz w:val="28"/>
                <w:szCs w:val="28"/>
                <w:lang w:val="ro-MD"/>
              </w:rPr>
            </w:pPr>
            <w:r w:rsidRPr="00FB472B">
              <w:rPr>
                <w:sz w:val="28"/>
                <w:szCs w:val="28"/>
                <w:lang w:val="ro-MD"/>
              </w:rPr>
              <w:t xml:space="preserve">Scopul </w:t>
            </w:r>
            <w:r w:rsidR="00126E1A" w:rsidRPr="00FB472B">
              <w:rPr>
                <w:sz w:val="28"/>
                <w:szCs w:val="28"/>
                <w:lang w:val="ro-MD"/>
              </w:rPr>
              <w:t>prelucrării</w:t>
            </w:r>
            <w:r w:rsidR="0016116F" w:rsidRPr="00FB472B">
              <w:rPr>
                <w:sz w:val="28"/>
                <w:szCs w:val="28"/>
                <w:lang w:val="ro-MD"/>
              </w:rPr>
              <w:t xml:space="preserve"> datelor PNR va fi pentru </w:t>
            </w:r>
            <w:r w:rsidR="00126E1A" w:rsidRPr="00FB472B">
              <w:rPr>
                <w:sz w:val="28"/>
                <w:szCs w:val="28"/>
                <w:lang w:val="ro-MD"/>
              </w:rPr>
              <w:t>prevenirea, depistarea, investigarea și urmărirea penală a infracțiunilor cu caracter terorist, a</w:t>
            </w:r>
            <w:r w:rsidR="0016116F" w:rsidRPr="00FB472B">
              <w:rPr>
                <w:sz w:val="28"/>
                <w:szCs w:val="28"/>
                <w:lang w:val="ro-MD"/>
              </w:rPr>
              <w:t xml:space="preserve"> infracțiunile </w:t>
            </w:r>
            <w:r w:rsidR="00126E1A" w:rsidRPr="00FB472B">
              <w:rPr>
                <w:sz w:val="28"/>
                <w:szCs w:val="28"/>
                <w:lang w:val="ro-MD"/>
              </w:rPr>
              <w:t>pentru care pedeapsa este de cel puțin 3 ani sau mai mult</w:t>
            </w:r>
            <w:r w:rsidRPr="00FB472B">
              <w:rPr>
                <w:sz w:val="28"/>
                <w:szCs w:val="28"/>
                <w:lang w:val="ro-MD"/>
              </w:rPr>
              <w:t xml:space="preserve">, </w:t>
            </w:r>
            <w:r w:rsidR="00126E1A" w:rsidRPr="00FB472B">
              <w:rPr>
                <w:sz w:val="28"/>
                <w:szCs w:val="28"/>
                <w:lang w:val="ro-MD"/>
              </w:rPr>
              <w:t>precum</w:t>
            </w:r>
            <w:r w:rsidRPr="00FB472B">
              <w:rPr>
                <w:sz w:val="28"/>
                <w:szCs w:val="28"/>
                <w:lang w:val="ro-MD"/>
              </w:rPr>
              <w:t xml:space="preserve"> și</w:t>
            </w:r>
            <w:r w:rsidR="00126E1A" w:rsidRPr="00FB472B">
              <w:rPr>
                <w:sz w:val="28"/>
                <w:szCs w:val="28"/>
                <w:lang w:val="ro-MD"/>
              </w:rPr>
              <w:t xml:space="preserve"> pentru</w:t>
            </w:r>
            <w:r w:rsidR="00126E1A" w:rsidRPr="00FB472B">
              <w:t xml:space="preserve"> </w:t>
            </w:r>
            <w:r w:rsidR="00126E1A" w:rsidRPr="00FB472B">
              <w:rPr>
                <w:sz w:val="28"/>
                <w:szCs w:val="28"/>
                <w:lang w:val="ro-MD"/>
              </w:rPr>
              <w:t>prevenirea și înlăturarea amenințărilor la adresa securității statului.</w:t>
            </w:r>
          </w:p>
          <w:p w14:paraId="7C527726" w14:textId="77777777" w:rsidR="00AB4F0F" w:rsidRPr="00FB472B" w:rsidRDefault="001A0440" w:rsidP="00AB4F0F">
            <w:pPr>
              <w:pStyle w:val="a5"/>
              <w:spacing w:after="120"/>
              <w:ind w:left="142" w:right="95" w:firstLine="284"/>
              <w:rPr>
                <w:sz w:val="28"/>
                <w:szCs w:val="28"/>
                <w:lang w:val="ro-MD"/>
              </w:rPr>
            </w:pPr>
            <w:r w:rsidRPr="00FB472B">
              <w:rPr>
                <w:sz w:val="28"/>
                <w:szCs w:val="28"/>
                <w:lang w:val="ro-MD"/>
              </w:rPr>
              <w:t>Evaluarea datelor PNR permite</w:t>
            </w:r>
            <w:r w:rsidR="00AB4F0F" w:rsidRPr="00FB472B">
              <w:rPr>
                <w:sz w:val="28"/>
                <w:szCs w:val="28"/>
                <w:lang w:val="ro-MD"/>
              </w:rPr>
              <w:t xml:space="preserve"> </w:t>
            </w:r>
            <w:r w:rsidRPr="00FB472B">
              <w:rPr>
                <w:sz w:val="28"/>
                <w:szCs w:val="28"/>
                <w:lang w:val="ro-MD"/>
              </w:rPr>
              <w:t>identificarea persoanelor</w:t>
            </w:r>
            <w:r w:rsidR="00AB4F0F" w:rsidRPr="00FB472B">
              <w:rPr>
                <w:sz w:val="28"/>
                <w:szCs w:val="28"/>
                <w:lang w:val="ro-MD"/>
              </w:rPr>
              <w:t>:</w:t>
            </w:r>
          </w:p>
          <w:p w14:paraId="245E8C06" w14:textId="77777777" w:rsidR="00AB4F0F" w:rsidRPr="00FB472B" w:rsidRDefault="00AB4F0F" w:rsidP="00AB4F0F">
            <w:pPr>
              <w:pStyle w:val="a5"/>
              <w:spacing w:after="120"/>
              <w:ind w:left="142" w:right="95" w:firstLine="284"/>
              <w:rPr>
                <w:sz w:val="28"/>
                <w:szCs w:val="28"/>
                <w:lang w:val="ro-MD"/>
              </w:rPr>
            </w:pPr>
            <w:r w:rsidRPr="00FB472B">
              <w:rPr>
                <w:sz w:val="28"/>
                <w:szCs w:val="28"/>
                <w:lang w:val="ro-MD"/>
              </w:rPr>
              <w:t>-</w:t>
            </w:r>
            <w:r w:rsidR="001A0440" w:rsidRPr="00FB472B">
              <w:rPr>
                <w:sz w:val="28"/>
                <w:szCs w:val="28"/>
                <w:lang w:val="ro-MD"/>
              </w:rPr>
              <w:t xml:space="preserve"> care nu erau suspectate de implicare în infracțiuni </w:t>
            </w:r>
            <w:r w:rsidR="00DF2ACD" w:rsidRPr="00FB472B">
              <w:rPr>
                <w:sz w:val="28"/>
                <w:szCs w:val="28"/>
                <w:lang w:val="ro-MD"/>
              </w:rPr>
              <w:t>cu caracter</w:t>
            </w:r>
            <w:r w:rsidR="001A0440" w:rsidRPr="00FB472B">
              <w:rPr>
                <w:sz w:val="28"/>
                <w:szCs w:val="28"/>
                <w:lang w:val="ro-MD"/>
              </w:rPr>
              <w:t xml:space="preserve"> terori</w:t>
            </w:r>
            <w:r w:rsidR="00DF2ACD" w:rsidRPr="00FB472B">
              <w:rPr>
                <w:sz w:val="28"/>
                <w:szCs w:val="28"/>
                <w:lang w:val="ro-MD"/>
              </w:rPr>
              <w:t>st</w:t>
            </w:r>
            <w:r w:rsidR="001A0440" w:rsidRPr="00FB472B">
              <w:rPr>
                <w:sz w:val="28"/>
                <w:szCs w:val="28"/>
                <w:lang w:val="ro-MD"/>
              </w:rPr>
              <w:t xml:space="preserve"> sau în infracțiuni grave înainte de o astfel de evaluare, și </w:t>
            </w:r>
          </w:p>
          <w:p w14:paraId="33E145EC" w14:textId="44673410" w:rsidR="00317CB6" w:rsidRPr="00FB472B" w:rsidRDefault="00AB4F0F" w:rsidP="00AB4F0F">
            <w:pPr>
              <w:pStyle w:val="a5"/>
              <w:spacing w:after="120"/>
              <w:ind w:left="142" w:right="95" w:firstLine="284"/>
              <w:rPr>
                <w:sz w:val="28"/>
                <w:szCs w:val="28"/>
                <w:lang w:val="ro-MD"/>
              </w:rPr>
            </w:pPr>
            <w:r w:rsidRPr="00FB472B">
              <w:rPr>
                <w:sz w:val="28"/>
                <w:szCs w:val="28"/>
                <w:lang w:val="ro-MD"/>
              </w:rPr>
              <w:t xml:space="preserve">- </w:t>
            </w:r>
            <w:r w:rsidR="001A0440" w:rsidRPr="00FB472B">
              <w:rPr>
                <w:sz w:val="28"/>
                <w:szCs w:val="28"/>
                <w:lang w:val="ro-MD"/>
              </w:rPr>
              <w:t xml:space="preserve">care trebuie să facă obiectul unor cercetări suplimentare desfășurate de către autoritățile competente. </w:t>
            </w:r>
          </w:p>
          <w:p w14:paraId="1FD9425C" w14:textId="0246F0DE" w:rsidR="00AB4F0F" w:rsidRPr="00FB472B" w:rsidRDefault="001A0440" w:rsidP="00AB4F0F">
            <w:pPr>
              <w:pStyle w:val="a5"/>
              <w:spacing w:after="120"/>
              <w:ind w:left="142" w:right="95" w:firstLine="284"/>
              <w:rPr>
                <w:sz w:val="28"/>
                <w:szCs w:val="28"/>
                <w:lang w:val="ro-MD"/>
              </w:rPr>
            </w:pPr>
            <w:r w:rsidRPr="00FB472B">
              <w:rPr>
                <w:sz w:val="28"/>
                <w:szCs w:val="28"/>
                <w:lang w:val="ro-MD"/>
              </w:rPr>
              <w:t xml:space="preserve">Prin utilizarea datelor PNR se </w:t>
            </w:r>
            <w:r w:rsidR="00A04112" w:rsidRPr="00FB472B">
              <w:rPr>
                <w:sz w:val="28"/>
                <w:szCs w:val="28"/>
                <w:lang w:val="ro-MD"/>
              </w:rPr>
              <w:t>p</w:t>
            </w:r>
            <w:r w:rsidRPr="00FB472B">
              <w:rPr>
                <w:sz w:val="28"/>
                <w:szCs w:val="28"/>
                <w:lang w:val="ro-MD"/>
              </w:rPr>
              <w:t>oate</w:t>
            </w:r>
            <w:r w:rsidR="00AB4F0F" w:rsidRPr="00FB472B">
              <w:rPr>
                <w:sz w:val="28"/>
                <w:szCs w:val="28"/>
                <w:lang w:val="ro-MD"/>
              </w:rPr>
              <w:t xml:space="preserve"> </w:t>
            </w:r>
            <w:r w:rsidRPr="00FB472B">
              <w:rPr>
                <w:sz w:val="28"/>
                <w:szCs w:val="28"/>
                <w:lang w:val="ro-MD"/>
              </w:rPr>
              <w:t xml:space="preserve">contracara </w:t>
            </w:r>
            <w:r w:rsidR="00A04112" w:rsidRPr="00FB472B">
              <w:rPr>
                <w:sz w:val="28"/>
                <w:szCs w:val="28"/>
                <w:lang w:val="ro-MD"/>
              </w:rPr>
              <w:t>amenințarea</w:t>
            </w:r>
            <w:r w:rsidRPr="00FB472B">
              <w:rPr>
                <w:sz w:val="28"/>
                <w:szCs w:val="28"/>
                <w:lang w:val="ro-MD"/>
              </w:rPr>
              <w:t xml:space="preserve"> reprezentată de infracțiunile </w:t>
            </w:r>
            <w:r w:rsidR="00DF2ACD" w:rsidRPr="00FB472B">
              <w:rPr>
                <w:sz w:val="28"/>
                <w:szCs w:val="28"/>
                <w:lang w:val="ro-MD"/>
              </w:rPr>
              <w:t>cu caracter</w:t>
            </w:r>
            <w:r w:rsidRPr="00FB472B">
              <w:rPr>
                <w:sz w:val="28"/>
                <w:szCs w:val="28"/>
                <w:lang w:val="ro-MD"/>
              </w:rPr>
              <w:t xml:space="preserve"> teroris</w:t>
            </w:r>
            <w:r w:rsidR="00DF2ACD" w:rsidRPr="00FB472B">
              <w:rPr>
                <w:sz w:val="28"/>
                <w:szCs w:val="28"/>
                <w:lang w:val="ro-MD"/>
              </w:rPr>
              <w:t>t</w:t>
            </w:r>
            <w:r w:rsidRPr="00FB472B">
              <w:rPr>
                <w:sz w:val="28"/>
                <w:szCs w:val="28"/>
                <w:lang w:val="ro-MD"/>
              </w:rPr>
              <w:t xml:space="preserve"> și de infracțiunile grave dintr-o altă perspectivă decât prin prelucrarea altor cate</w:t>
            </w:r>
            <w:r w:rsidR="00A04112" w:rsidRPr="00FB472B">
              <w:rPr>
                <w:sz w:val="28"/>
                <w:szCs w:val="28"/>
                <w:lang w:val="ro-MD"/>
              </w:rPr>
              <w:t>gorii de date cu caracter perso</w:t>
            </w:r>
            <w:r w:rsidRPr="00FB472B">
              <w:rPr>
                <w:sz w:val="28"/>
                <w:szCs w:val="28"/>
                <w:lang w:val="ro-MD"/>
              </w:rPr>
              <w:t>n</w:t>
            </w:r>
            <w:r w:rsidR="00A04112" w:rsidRPr="00FB472B">
              <w:rPr>
                <w:sz w:val="28"/>
                <w:szCs w:val="28"/>
                <w:lang w:val="ro-MD"/>
              </w:rPr>
              <w:t>a</w:t>
            </w:r>
            <w:r w:rsidRPr="00FB472B">
              <w:rPr>
                <w:sz w:val="28"/>
                <w:szCs w:val="28"/>
                <w:lang w:val="ro-MD"/>
              </w:rPr>
              <w:t xml:space="preserve">l. </w:t>
            </w:r>
            <w:r w:rsidR="00A04112" w:rsidRPr="00FB472B">
              <w:rPr>
                <w:sz w:val="28"/>
                <w:szCs w:val="28"/>
                <w:lang w:val="ro-MD"/>
              </w:rPr>
              <w:t xml:space="preserve">Cu toate acestea, pentru a asigura faptul că prelucrarea datelor PNR rămâne limitată la ceea ce este necesar, definirea și aplicarea de criterii </w:t>
            </w:r>
            <w:r w:rsidR="00AB4F0F" w:rsidRPr="00FB472B">
              <w:rPr>
                <w:sz w:val="28"/>
                <w:szCs w:val="28"/>
                <w:lang w:val="ro-MD"/>
              </w:rPr>
              <w:t>prestabilite</w:t>
            </w:r>
            <w:r w:rsidR="00A04112" w:rsidRPr="00FB472B">
              <w:rPr>
                <w:sz w:val="28"/>
                <w:szCs w:val="28"/>
                <w:lang w:val="ro-MD"/>
              </w:rPr>
              <w:t xml:space="preserve"> ar trebui să fie limitate la</w:t>
            </w:r>
            <w:r w:rsidR="00AB4F0F" w:rsidRPr="00FB472B">
              <w:rPr>
                <w:sz w:val="28"/>
                <w:szCs w:val="28"/>
                <w:lang w:val="ro-MD"/>
              </w:rPr>
              <w:t>:</w:t>
            </w:r>
          </w:p>
          <w:p w14:paraId="0F79B7C2" w14:textId="77777777" w:rsidR="00AB4F0F" w:rsidRPr="00FB472B" w:rsidRDefault="00AB4F0F" w:rsidP="00987504">
            <w:pPr>
              <w:pStyle w:val="a5"/>
              <w:spacing w:after="120"/>
              <w:ind w:left="142" w:right="95" w:firstLine="284"/>
              <w:rPr>
                <w:sz w:val="28"/>
                <w:szCs w:val="28"/>
                <w:lang w:val="ro-MD"/>
              </w:rPr>
            </w:pPr>
            <w:r w:rsidRPr="00FB472B">
              <w:rPr>
                <w:sz w:val="28"/>
                <w:szCs w:val="28"/>
                <w:lang w:val="ro-MD"/>
              </w:rPr>
              <w:t>-</w:t>
            </w:r>
            <w:r w:rsidR="00A04112" w:rsidRPr="00FB472B">
              <w:rPr>
                <w:sz w:val="28"/>
                <w:szCs w:val="28"/>
                <w:lang w:val="ro-MD"/>
              </w:rPr>
              <w:t xml:space="preserve"> infracțiuni </w:t>
            </w:r>
            <w:r w:rsidR="00DF2ACD" w:rsidRPr="00FB472B">
              <w:rPr>
                <w:sz w:val="28"/>
                <w:szCs w:val="28"/>
                <w:lang w:val="ro-MD"/>
              </w:rPr>
              <w:t>cu caracter</w:t>
            </w:r>
            <w:r w:rsidR="00A04112" w:rsidRPr="00FB472B">
              <w:rPr>
                <w:sz w:val="28"/>
                <w:szCs w:val="28"/>
                <w:lang w:val="ro-MD"/>
              </w:rPr>
              <w:t xml:space="preserve"> teroris</w:t>
            </w:r>
            <w:r w:rsidR="00DF2ACD" w:rsidRPr="00FB472B">
              <w:rPr>
                <w:sz w:val="28"/>
                <w:szCs w:val="28"/>
                <w:lang w:val="ro-MD"/>
              </w:rPr>
              <w:t>t</w:t>
            </w:r>
            <w:r w:rsidRPr="00FB472B">
              <w:rPr>
                <w:sz w:val="28"/>
                <w:szCs w:val="28"/>
                <w:lang w:val="ro-MD"/>
              </w:rPr>
              <w:t>;</w:t>
            </w:r>
          </w:p>
          <w:p w14:paraId="5C3F6E18" w14:textId="330049CB" w:rsidR="00AB4F0F" w:rsidRPr="00FB472B" w:rsidRDefault="00AB4F0F" w:rsidP="00987504">
            <w:pPr>
              <w:pStyle w:val="a5"/>
              <w:spacing w:after="120"/>
              <w:ind w:left="142" w:right="95" w:firstLine="284"/>
              <w:rPr>
                <w:sz w:val="28"/>
                <w:szCs w:val="28"/>
                <w:lang w:val="ro-MD"/>
              </w:rPr>
            </w:pPr>
            <w:r w:rsidRPr="00FB472B">
              <w:rPr>
                <w:sz w:val="28"/>
                <w:szCs w:val="28"/>
                <w:lang w:val="ro-MD"/>
              </w:rPr>
              <w:t>-</w:t>
            </w:r>
            <w:r w:rsidR="00A04112" w:rsidRPr="00FB472B">
              <w:rPr>
                <w:sz w:val="28"/>
                <w:szCs w:val="28"/>
                <w:lang w:val="ro-MD"/>
              </w:rPr>
              <w:t xml:space="preserve"> infracțiuni grave</w:t>
            </w:r>
            <w:r w:rsidR="008D3413" w:rsidRPr="00FB472B">
              <w:rPr>
                <w:sz w:val="28"/>
                <w:szCs w:val="28"/>
                <w:lang w:val="ro-MD"/>
              </w:rPr>
              <w:t xml:space="preserve"> (pedeapsă cu închisoarea pentru perioada cu un maxim special de cel puțin 3 ani)</w:t>
            </w:r>
            <w:r w:rsidR="00A04112" w:rsidRPr="00FB472B">
              <w:rPr>
                <w:sz w:val="28"/>
                <w:szCs w:val="28"/>
                <w:lang w:val="ro-MD"/>
              </w:rPr>
              <w:t xml:space="preserve"> și</w:t>
            </w:r>
          </w:p>
          <w:p w14:paraId="432563D8" w14:textId="2D1BAE7D" w:rsidR="001A0440" w:rsidRPr="00FB472B" w:rsidRDefault="00AB4F0F" w:rsidP="00987504">
            <w:pPr>
              <w:pStyle w:val="a5"/>
              <w:spacing w:after="120"/>
              <w:ind w:left="142" w:right="95" w:firstLine="284"/>
              <w:rPr>
                <w:sz w:val="28"/>
                <w:szCs w:val="28"/>
                <w:lang w:val="ro-MD"/>
              </w:rPr>
            </w:pPr>
            <w:r w:rsidRPr="00FB472B">
              <w:rPr>
                <w:sz w:val="28"/>
                <w:szCs w:val="28"/>
                <w:lang w:val="ro-MD"/>
              </w:rPr>
              <w:t>-</w:t>
            </w:r>
            <w:r w:rsidR="00A04112" w:rsidRPr="00FB472B">
              <w:rPr>
                <w:sz w:val="28"/>
                <w:szCs w:val="28"/>
                <w:lang w:val="ro-MD"/>
              </w:rPr>
              <w:t xml:space="preserve"> amenințări la adresa securității </w:t>
            </w:r>
            <w:r w:rsidR="0095302F" w:rsidRPr="00FB472B">
              <w:rPr>
                <w:sz w:val="28"/>
                <w:szCs w:val="28"/>
                <w:lang w:val="ro-MD"/>
              </w:rPr>
              <w:t>statului</w:t>
            </w:r>
            <w:r w:rsidR="00A04112" w:rsidRPr="00FB472B">
              <w:rPr>
                <w:sz w:val="28"/>
                <w:szCs w:val="28"/>
                <w:lang w:val="ro-MD"/>
              </w:rPr>
              <w:t xml:space="preserve"> pentru care este relevantă utilizarea unor astfel de criterii</w:t>
            </w:r>
            <w:r w:rsidR="008D3413" w:rsidRPr="00FB472B">
              <w:rPr>
                <w:sz w:val="28"/>
                <w:szCs w:val="28"/>
                <w:lang w:val="ro-MD"/>
              </w:rPr>
              <w:t>, precum și pentru actualizarea sau definirea de noi criterii ce urmează a fi utilizate în scopul identificării persoanelor care pot fi implicate în infracțiuni cu caracter terorist, infracțiuni pentru care pedeapsa cu închisoare este pentru o perioadă de maxim cel puțin 3 ani sau activități care constituie amenințări la adresa securității statului</w:t>
            </w:r>
            <w:r w:rsidR="00A04112" w:rsidRPr="00FB472B">
              <w:rPr>
                <w:sz w:val="28"/>
                <w:szCs w:val="28"/>
                <w:lang w:val="ro-MD"/>
              </w:rPr>
              <w:t xml:space="preserve">. Mai mult decât atât, criteriile de evaluare ar trebui definite într-un mod care să reducă la minimum numărul persoanelor nevinovate identificate greșit prin intermediul acestui sistem. </w:t>
            </w:r>
          </w:p>
          <w:p w14:paraId="5E496577" w14:textId="4D7E3AED" w:rsidR="000C5556" w:rsidRDefault="000C5556" w:rsidP="00987504">
            <w:pPr>
              <w:pStyle w:val="a5"/>
              <w:spacing w:after="120"/>
              <w:ind w:left="142" w:right="95" w:firstLine="284"/>
              <w:rPr>
                <w:color w:val="000000"/>
                <w:sz w:val="28"/>
                <w:szCs w:val="28"/>
                <w:lang w:val="ro-MD"/>
              </w:rPr>
            </w:pPr>
            <w:r w:rsidRPr="00FB472B">
              <w:rPr>
                <w:sz w:val="28"/>
                <w:szCs w:val="28"/>
                <w:lang w:val="ro-MD"/>
              </w:rPr>
              <w:t xml:space="preserve">De asemenea efectuarea unei evaluări a pasagerilor înainte de sosirea sau de plecarea programată a pasagerilor permite identificarea persoanelor care </w:t>
            </w:r>
            <w:r w:rsidRPr="00FB472B">
              <w:rPr>
                <w:i/>
                <w:iCs/>
                <w:sz w:val="28"/>
                <w:szCs w:val="28"/>
                <w:lang w:val="ro-MD"/>
              </w:rPr>
              <w:t>necesită</w:t>
            </w:r>
            <w:r w:rsidRPr="00FB472B">
              <w:rPr>
                <w:sz w:val="28"/>
                <w:szCs w:val="28"/>
                <w:lang w:val="ro-MD"/>
              </w:rPr>
              <w:t xml:space="preserve"> o examinare suplimentară de către autoritățile competente</w:t>
            </w:r>
            <w:r w:rsidR="00AB4F0F" w:rsidRPr="00FB472B">
              <w:rPr>
                <w:sz w:val="28"/>
                <w:szCs w:val="28"/>
                <w:lang w:val="ro-MD"/>
              </w:rPr>
              <w:t xml:space="preserve"> conform criteriilor prestabilite</w:t>
            </w:r>
            <w:r w:rsidRPr="00FB472B">
              <w:rPr>
                <w:sz w:val="28"/>
                <w:szCs w:val="28"/>
                <w:lang w:val="ro-MD"/>
              </w:rPr>
              <w:t xml:space="preserve"> și </w:t>
            </w:r>
            <w:r w:rsidRPr="00FB472B">
              <w:rPr>
                <w:i/>
                <w:iCs/>
                <w:sz w:val="28"/>
                <w:szCs w:val="28"/>
                <w:lang w:val="ro-MD"/>
              </w:rPr>
              <w:t>compararea</w:t>
            </w:r>
            <w:r w:rsidRPr="00FB472B">
              <w:rPr>
                <w:sz w:val="28"/>
                <w:szCs w:val="28"/>
                <w:lang w:val="ro-MD"/>
              </w:rPr>
              <w:t xml:space="preserve"> datelor PNR cu </w:t>
            </w:r>
            <w:r w:rsidRPr="00FB472B">
              <w:rPr>
                <w:i/>
                <w:iCs/>
                <w:sz w:val="28"/>
                <w:szCs w:val="28"/>
                <w:lang w:val="ro-MD"/>
              </w:rPr>
              <w:t>bazele de date relevante</w:t>
            </w:r>
            <w:r w:rsidRPr="00FB472B">
              <w:rPr>
                <w:sz w:val="28"/>
                <w:szCs w:val="28"/>
                <w:lang w:val="ro-MD"/>
              </w:rPr>
              <w:t xml:space="preserve"> </w:t>
            </w:r>
            <w:r w:rsidR="00AB4F0F" w:rsidRPr="00FB472B">
              <w:rPr>
                <w:sz w:val="28"/>
                <w:szCs w:val="28"/>
                <w:lang w:val="ro-MD"/>
              </w:rPr>
              <w:t xml:space="preserve">privind persoana sau obiecte căutate sau care fac obiectul unei alerte, </w:t>
            </w:r>
            <w:r w:rsidRPr="00FB472B">
              <w:rPr>
                <w:sz w:val="28"/>
                <w:szCs w:val="28"/>
                <w:lang w:val="ro-MD"/>
              </w:rPr>
              <w:t xml:space="preserve">în scopul prevenirii, depistării, investigării și urmăririi penale a infracțiunilor cu caracter terorist, a infracțiunilor grave sau a amenințărilor la adresa securității </w:t>
            </w:r>
            <w:r w:rsidR="00B41362" w:rsidRPr="00FB472B">
              <w:rPr>
                <w:sz w:val="28"/>
                <w:szCs w:val="28"/>
                <w:lang w:val="ro-MD"/>
              </w:rPr>
              <w:t>statului</w:t>
            </w:r>
            <w:r w:rsidR="00455AAB" w:rsidRPr="00FB472B">
              <w:rPr>
                <w:sz w:val="28"/>
                <w:szCs w:val="28"/>
                <w:lang w:val="ro-MD"/>
              </w:rPr>
              <w:t>.</w:t>
            </w:r>
            <w:r w:rsidRPr="00FB472B">
              <w:rPr>
                <w:sz w:val="28"/>
                <w:szCs w:val="28"/>
                <w:lang w:val="ro-MD"/>
              </w:rPr>
              <w:t xml:space="preserve"> De exemplu listele instituite </w:t>
            </w:r>
            <w:r w:rsidR="000C7929" w:rsidRPr="00FB472B">
              <w:rPr>
                <w:sz w:val="28"/>
                <w:szCs w:val="28"/>
                <w:lang w:val="ro-MD"/>
              </w:rPr>
              <w:t>în temeiul art. 10 alin. (1) lit. d) din Legea nr. 120/2017 cu privire la prevenirea și combaterea terorismului</w:t>
            </w:r>
            <w:r w:rsidR="00F12D35" w:rsidRPr="00FB472B">
              <w:rPr>
                <w:sz w:val="28"/>
                <w:szCs w:val="28"/>
                <w:lang w:val="ro-MD"/>
              </w:rPr>
              <w:t xml:space="preserve"> prin</w:t>
            </w:r>
            <w:r w:rsidRPr="00FB472B">
              <w:rPr>
                <w:sz w:val="28"/>
                <w:szCs w:val="28"/>
                <w:lang w:val="ro-MD"/>
              </w:rPr>
              <w:t xml:space="preserve"> ordinul Directorului Serviciului de Informații și Securitate nr. 14/2019 privind lista persoanelor, grupurilor și entităților implicate în activități teroriste și de proliferare a armelor de distrugere în masă</w:t>
            </w:r>
            <w:r w:rsidR="00B41362">
              <w:rPr>
                <w:color w:val="000000"/>
                <w:sz w:val="28"/>
                <w:szCs w:val="28"/>
                <w:lang w:val="ro-MD"/>
              </w:rPr>
              <w:t>.</w:t>
            </w:r>
            <w:r>
              <w:rPr>
                <w:color w:val="000000"/>
                <w:sz w:val="28"/>
                <w:szCs w:val="28"/>
                <w:lang w:val="ro-MD"/>
              </w:rPr>
              <w:t xml:space="preserve"> </w:t>
            </w:r>
          </w:p>
          <w:p w14:paraId="0C74226C" w14:textId="15F3B90C" w:rsidR="0016116F" w:rsidRPr="008D21AA" w:rsidRDefault="00B47773" w:rsidP="00987504">
            <w:pPr>
              <w:pStyle w:val="a5"/>
              <w:spacing w:after="120"/>
              <w:ind w:left="142" w:right="95" w:firstLine="284"/>
              <w:rPr>
                <w:color w:val="000000"/>
                <w:sz w:val="28"/>
                <w:szCs w:val="28"/>
                <w:lang w:val="ro-MD"/>
              </w:rPr>
            </w:pPr>
            <w:r>
              <w:rPr>
                <w:color w:val="000000"/>
                <w:sz w:val="28"/>
                <w:szCs w:val="28"/>
                <w:lang w:val="ro-MD"/>
              </w:rPr>
              <w:t xml:space="preserve">Din cauza naturii datelor și scopurilor pentru care acestea sunt utilizate, este necesar ca datele </w:t>
            </w:r>
            <w:r w:rsidR="00BC186E">
              <w:rPr>
                <w:color w:val="000000"/>
                <w:sz w:val="28"/>
                <w:szCs w:val="28"/>
                <w:lang w:val="ro-MD"/>
              </w:rPr>
              <w:t xml:space="preserve">PNR să </w:t>
            </w:r>
            <w:r w:rsidR="00BC186E" w:rsidRPr="001860B9">
              <w:rPr>
                <w:color w:val="000000"/>
                <w:sz w:val="28"/>
                <w:szCs w:val="28"/>
                <w:lang w:val="ro-MD"/>
              </w:rPr>
              <w:t>fie păstrate o perioadă suficient de îndelungată pentru efectuarea de analize și pentru utilizarea în investigații</w:t>
            </w:r>
            <w:r w:rsidR="001860B9">
              <w:rPr>
                <w:color w:val="000000"/>
                <w:sz w:val="28"/>
                <w:szCs w:val="28"/>
                <w:lang w:val="ro-MD"/>
              </w:rPr>
              <w:t>, pe un termen de 5 ani, perioadă stabilită în Directiva PNR</w:t>
            </w:r>
            <w:r w:rsidR="00BC186E" w:rsidRPr="001860B9">
              <w:rPr>
                <w:color w:val="000000"/>
                <w:sz w:val="28"/>
                <w:szCs w:val="28"/>
                <w:lang w:val="ro-MD"/>
              </w:rPr>
              <w:t>.</w:t>
            </w:r>
            <w:r w:rsidR="00BC186E">
              <w:rPr>
                <w:color w:val="000000"/>
                <w:sz w:val="28"/>
                <w:szCs w:val="28"/>
                <w:lang w:val="ro-MD"/>
              </w:rPr>
              <w:t xml:space="preserve"> În vederea evitării utilizării disproporționate, după perioada inițială de </w:t>
            </w:r>
            <w:r w:rsidR="00BC186E">
              <w:rPr>
                <w:color w:val="000000"/>
                <w:sz w:val="28"/>
                <w:szCs w:val="28"/>
                <w:lang w:val="ro-MD"/>
              </w:rPr>
              <w:lastRenderedPageBreak/>
              <w:t xml:space="preserve">păstrare datele ar trebui să fie depersonalizate prin mascarea elementelor de date. Pentru a asigura cel mai înalt nivel de protecție a datelor, accesul la datele complete PNR care permit identificarea directă a persoanei vizate, ar trebui acordat numai în condiții </w:t>
            </w:r>
            <w:r w:rsidR="00BC186E" w:rsidRPr="00BC186E">
              <w:rPr>
                <w:i/>
                <w:color w:val="000000"/>
                <w:sz w:val="28"/>
                <w:szCs w:val="28"/>
                <w:lang w:val="ro-MD"/>
              </w:rPr>
              <w:t>foarte stricte și limita</w:t>
            </w:r>
            <w:r w:rsidR="00455AAB">
              <w:rPr>
                <w:i/>
                <w:color w:val="000000"/>
                <w:sz w:val="28"/>
                <w:szCs w:val="28"/>
                <w:lang w:val="ro-MD"/>
              </w:rPr>
              <w:t>t</w:t>
            </w:r>
            <w:r w:rsidR="00BC186E" w:rsidRPr="00BC186E">
              <w:rPr>
                <w:i/>
                <w:color w:val="000000"/>
                <w:sz w:val="28"/>
                <w:szCs w:val="28"/>
                <w:lang w:val="ro-MD"/>
              </w:rPr>
              <w:t>e</w:t>
            </w:r>
            <w:r w:rsidR="00BC186E">
              <w:rPr>
                <w:color w:val="000000"/>
                <w:sz w:val="28"/>
                <w:szCs w:val="28"/>
                <w:lang w:val="ro-MD"/>
              </w:rPr>
              <w:t xml:space="preserve"> după perioada inițială respectivă.</w:t>
            </w:r>
            <w:r>
              <w:rPr>
                <w:color w:val="000000"/>
                <w:sz w:val="28"/>
                <w:szCs w:val="28"/>
                <w:lang w:val="ro-MD"/>
              </w:rPr>
              <w:t xml:space="preserve"> </w:t>
            </w:r>
            <w:r w:rsidR="0016116F" w:rsidRPr="008D21AA">
              <w:rPr>
                <w:color w:val="000000"/>
                <w:sz w:val="28"/>
                <w:szCs w:val="28"/>
                <w:lang w:val="ro-MD"/>
              </w:rPr>
              <w:t xml:space="preserve"> </w:t>
            </w:r>
          </w:p>
          <w:p w14:paraId="5E59519D" w14:textId="1CE6101C" w:rsidR="00987504" w:rsidRPr="008D21AA" w:rsidRDefault="00987504" w:rsidP="00987504">
            <w:pPr>
              <w:pStyle w:val="a5"/>
              <w:spacing w:after="120"/>
              <w:ind w:left="142" w:right="95" w:firstLine="284"/>
              <w:rPr>
                <w:color w:val="000000"/>
                <w:sz w:val="28"/>
                <w:szCs w:val="28"/>
                <w:lang w:val="ro-MD"/>
              </w:rPr>
            </w:pPr>
            <w:r w:rsidRPr="008D21AA">
              <w:rPr>
                <w:color w:val="000000"/>
                <w:sz w:val="28"/>
                <w:szCs w:val="28"/>
                <w:lang w:val="ro-MD"/>
              </w:rPr>
              <w:t xml:space="preserve">În </w:t>
            </w:r>
            <w:r w:rsidR="00520162" w:rsidRPr="008D21AA">
              <w:rPr>
                <w:color w:val="000000"/>
                <w:sz w:val="28"/>
                <w:szCs w:val="28"/>
                <w:lang w:val="ro-MD"/>
              </w:rPr>
              <w:t>același</w:t>
            </w:r>
            <w:r w:rsidRPr="008D21AA">
              <w:rPr>
                <w:color w:val="000000"/>
                <w:sz w:val="28"/>
                <w:szCs w:val="28"/>
                <w:lang w:val="ro-MD"/>
              </w:rPr>
              <w:t xml:space="preserve"> context, se instituie prevederi referitor la protecția datelor cu caracter personal, perioada de păstrare a datelor și depersonalizarea. Din cauza naturii datelor și scopurilor pentru care acestea sunt utilizate, este necesar ca datele PNR să fie păstrate o perioadă de 5 ani, suficient de îndelungată, pentru efectuarea de analize și pentru utilizarea în investigații. Depersonalizarea se va efectua, după 6 luni de la transmiterea datelor, prin mascarea datelor care permit identificarea directă a persoanei.</w:t>
            </w:r>
          </w:p>
          <w:p w14:paraId="239CDFB6" w14:textId="2A21F16C" w:rsidR="00987504" w:rsidRPr="008D21AA" w:rsidRDefault="00987504" w:rsidP="00987504">
            <w:pPr>
              <w:pStyle w:val="a5"/>
              <w:spacing w:after="120"/>
              <w:ind w:left="142" w:right="95" w:firstLine="284"/>
              <w:rPr>
                <w:color w:val="000000"/>
                <w:sz w:val="28"/>
                <w:szCs w:val="28"/>
                <w:lang w:val="ro-MD"/>
              </w:rPr>
            </w:pPr>
            <w:r w:rsidRPr="008D21AA">
              <w:rPr>
                <w:color w:val="000000"/>
                <w:sz w:val="28"/>
                <w:szCs w:val="28"/>
                <w:lang w:val="ro-MD"/>
              </w:rPr>
              <w:t xml:space="preserve">Funcționalitatea API/PNR va fi efectuat prin implementarea, instalarea, îmbunătățirea și suportul de întreținerea a soluției soft </w:t>
            </w:r>
            <w:proofErr w:type="spellStart"/>
            <w:r w:rsidRPr="00FB472B">
              <w:rPr>
                <w:i/>
                <w:color w:val="000000"/>
                <w:sz w:val="28"/>
                <w:szCs w:val="28"/>
                <w:lang w:val="ro-MD"/>
              </w:rPr>
              <w:t>goTravel</w:t>
            </w:r>
            <w:proofErr w:type="spellEnd"/>
            <w:r w:rsidRPr="008D21AA">
              <w:rPr>
                <w:color w:val="000000"/>
                <w:sz w:val="28"/>
                <w:szCs w:val="28"/>
                <w:lang w:val="ro-MD"/>
              </w:rPr>
              <w:t xml:space="preserve">, care este o versiune configurată de ONU a sistemului Travel Information Portal (TRIP), donat de Regatul Țărilor de Jos și fiind ca o soluție eficientă în vederea colectării și procesării datelor despre pasageri, cum ar fi API și PNR, utilizând principiul ghișeului unic. INTERPOL susține conectarea </w:t>
            </w:r>
            <w:proofErr w:type="spellStart"/>
            <w:r w:rsidRPr="008D21AA">
              <w:rPr>
                <w:color w:val="000000"/>
                <w:sz w:val="28"/>
                <w:szCs w:val="28"/>
                <w:lang w:val="ro-MD"/>
              </w:rPr>
              <w:t>goTravel</w:t>
            </w:r>
            <w:proofErr w:type="spellEnd"/>
            <w:r w:rsidRPr="008D21AA">
              <w:rPr>
                <w:color w:val="000000"/>
                <w:sz w:val="28"/>
                <w:szCs w:val="28"/>
                <w:lang w:val="ro-MD"/>
              </w:rPr>
              <w:t xml:space="preserve"> la bazele sale de date a teroriștilor cunoscuți/suspectați și criminalilor. Software-</w:t>
            </w:r>
            <w:proofErr w:type="spellStart"/>
            <w:r w:rsidRPr="008D21AA">
              <w:rPr>
                <w:color w:val="000000"/>
                <w:sz w:val="28"/>
                <w:szCs w:val="28"/>
                <w:lang w:val="ro-MD"/>
              </w:rPr>
              <w:t>ul</w:t>
            </w:r>
            <w:proofErr w:type="spellEnd"/>
            <w:r w:rsidRPr="008D21AA">
              <w:rPr>
                <w:color w:val="000000"/>
                <w:sz w:val="28"/>
                <w:szCs w:val="28"/>
                <w:lang w:val="ro-MD"/>
              </w:rPr>
              <w:t xml:space="preserve"> estimat la 12-15 milioane de dolari este disponibil cu titlu gratuit, donat de ONU, pentru primii 2 ani de utilizare de la momentul semnării Memorandumului de</w:t>
            </w:r>
            <w:r w:rsidR="00B549EB">
              <w:rPr>
                <w:color w:val="000000"/>
                <w:sz w:val="28"/>
                <w:szCs w:val="28"/>
                <w:lang w:val="ro-MD"/>
              </w:rPr>
              <w:t xml:space="preserve"> înțelegere pentru</w:t>
            </w:r>
            <w:r w:rsidRPr="008D21AA">
              <w:rPr>
                <w:color w:val="000000"/>
                <w:sz w:val="28"/>
                <w:szCs w:val="28"/>
                <w:lang w:val="ro-MD"/>
              </w:rPr>
              <w:t xml:space="preserve"> utilizarea</w:t>
            </w:r>
            <w:r w:rsidR="00B549EB">
              <w:rPr>
                <w:color w:val="000000"/>
                <w:sz w:val="28"/>
                <w:szCs w:val="28"/>
                <w:lang w:val="ro-MD"/>
              </w:rPr>
              <w:t xml:space="preserve"> (</w:t>
            </w:r>
            <w:r w:rsidR="00B549EB" w:rsidRPr="00B549EB">
              <w:rPr>
                <w:color w:val="000000"/>
                <w:sz w:val="28"/>
                <w:szCs w:val="28"/>
                <w:highlight w:val="yellow"/>
                <w:lang w:val="ro-MD"/>
              </w:rPr>
              <w:t xml:space="preserve">for </w:t>
            </w:r>
            <w:proofErr w:type="spellStart"/>
            <w:r w:rsidR="00B549EB" w:rsidRPr="00B549EB">
              <w:rPr>
                <w:color w:val="000000"/>
                <w:sz w:val="28"/>
                <w:szCs w:val="28"/>
                <w:highlight w:val="yellow"/>
                <w:lang w:val="ro-MD"/>
              </w:rPr>
              <w:t>the</w:t>
            </w:r>
            <w:proofErr w:type="spellEnd"/>
            <w:r w:rsidR="00B549EB" w:rsidRPr="00B549EB">
              <w:rPr>
                <w:color w:val="000000"/>
                <w:sz w:val="28"/>
                <w:szCs w:val="28"/>
                <w:highlight w:val="yellow"/>
                <w:lang w:val="ro-MD"/>
              </w:rPr>
              <w:t xml:space="preserve"> </w:t>
            </w:r>
            <w:proofErr w:type="spellStart"/>
            <w:r w:rsidR="00B549EB" w:rsidRPr="00B549EB">
              <w:rPr>
                <w:color w:val="000000"/>
                <w:sz w:val="28"/>
                <w:szCs w:val="28"/>
                <w:highlight w:val="yellow"/>
                <w:lang w:val="ro-MD"/>
              </w:rPr>
              <w:t>license</w:t>
            </w:r>
            <w:proofErr w:type="spellEnd"/>
            <w:r w:rsidR="00B549EB">
              <w:rPr>
                <w:color w:val="000000"/>
                <w:sz w:val="28"/>
                <w:szCs w:val="28"/>
                <w:lang w:val="ro-MD"/>
              </w:rPr>
              <w:t xml:space="preserve">) a </w:t>
            </w:r>
            <w:r w:rsidRPr="008D21AA">
              <w:rPr>
                <w:color w:val="000000"/>
                <w:sz w:val="28"/>
                <w:szCs w:val="28"/>
                <w:lang w:val="ro-MD"/>
              </w:rPr>
              <w:t>soluției soft</w:t>
            </w:r>
            <w:r w:rsidR="00B549EB">
              <w:rPr>
                <w:color w:val="000000"/>
                <w:sz w:val="28"/>
                <w:szCs w:val="28"/>
                <w:lang w:val="ro-MD"/>
              </w:rPr>
              <w:t xml:space="preserve"> AIR</w:t>
            </w:r>
            <w:r w:rsidRPr="008D21AA">
              <w:rPr>
                <w:color w:val="000000"/>
                <w:sz w:val="28"/>
                <w:szCs w:val="28"/>
                <w:lang w:val="ro-MD"/>
              </w:rPr>
              <w:t xml:space="preserve"> </w:t>
            </w:r>
            <w:proofErr w:type="spellStart"/>
            <w:r w:rsidRPr="008D21AA">
              <w:rPr>
                <w:color w:val="000000"/>
                <w:sz w:val="28"/>
                <w:szCs w:val="28"/>
                <w:lang w:val="ro-MD"/>
              </w:rPr>
              <w:t>goTravel</w:t>
            </w:r>
            <w:proofErr w:type="spellEnd"/>
            <w:r w:rsidRPr="008D21AA">
              <w:rPr>
                <w:color w:val="000000"/>
                <w:sz w:val="28"/>
                <w:szCs w:val="28"/>
                <w:lang w:val="ro-MD"/>
              </w:rPr>
              <w:t xml:space="preserve"> (</w:t>
            </w:r>
            <w:r w:rsidR="00B549EB">
              <w:rPr>
                <w:color w:val="000000"/>
                <w:sz w:val="28"/>
                <w:szCs w:val="28"/>
                <w:lang w:val="ro-MD"/>
              </w:rPr>
              <w:t xml:space="preserve">în continuare - </w:t>
            </w:r>
            <w:proofErr w:type="spellStart"/>
            <w:r w:rsidRPr="008D21AA">
              <w:rPr>
                <w:color w:val="000000"/>
                <w:sz w:val="28"/>
                <w:szCs w:val="28"/>
                <w:lang w:val="ro-MD"/>
              </w:rPr>
              <w:t>MoA</w:t>
            </w:r>
            <w:proofErr w:type="spellEnd"/>
            <w:r w:rsidRPr="008D21AA">
              <w:rPr>
                <w:color w:val="000000"/>
                <w:sz w:val="28"/>
                <w:szCs w:val="28"/>
                <w:lang w:val="ro-MD"/>
              </w:rPr>
              <w:t xml:space="preserve">). Soluția soft </w:t>
            </w:r>
            <w:proofErr w:type="spellStart"/>
            <w:r w:rsidRPr="008D21AA">
              <w:rPr>
                <w:color w:val="000000"/>
                <w:sz w:val="28"/>
                <w:szCs w:val="28"/>
                <w:lang w:val="ro-MD"/>
              </w:rPr>
              <w:t>goTravel</w:t>
            </w:r>
            <w:proofErr w:type="spellEnd"/>
            <w:r w:rsidRPr="008D21AA">
              <w:rPr>
                <w:color w:val="000000"/>
                <w:sz w:val="28"/>
                <w:szCs w:val="28"/>
                <w:lang w:val="ro-MD"/>
              </w:rPr>
              <w:t xml:space="preserve"> va fi găzduită pe platforma guvernamentală </w:t>
            </w:r>
            <w:proofErr w:type="spellStart"/>
            <w:r w:rsidRPr="008D21AA">
              <w:rPr>
                <w:color w:val="000000"/>
                <w:sz w:val="28"/>
                <w:szCs w:val="28"/>
                <w:lang w:val="ro-MD"/>
              </w:rPr>
              <w:t>MCloud</w:t>
            </w:r>
            <w:proofErr w:type="spellEnd"/>
            <w:r w:rsidRPr="008D21AA">
              <w:rPr>
                <w:color w:val="000000"/>
                <w:sz w:val="28"/>
                <w:szCs w:val="28"/>
                <w:lang w:val="ro-MD"/>
              </w:rPr>
              <w:t xml:space="preserve"> și va fi gestionată de către IGPF, care va avea rolul de posesor, deținător și administrator tehnic al acestui sistem informațional.  </w:t>
            </w:r>
          </w:p>
          <w:p w14:paraId="543EFD44" w14:textId="77777777" w:rsidR="00B14A5E" w:rsidRDefault="00402CD5" w:rsidP="00987504">
            <w:pPr>
              <w:pStyle w:val="a5"/>
              <w:spacing w:after="120"/>
              <w:ind w:left="142" w:right="95" w:firstLine="284"/>
              <w:rPr>
                <w:color w:val="000000"/>
                <w:sz w:val="28"/>
                <w:szCs w:val="28"/>
                <w:lang w:val="ro-MD"/>
              </w:rPr>
            </w:pPr>
            <w:r w:rsidRPr="008D21AA">
              <w:rPr>
                <w:noProof/>
                <w:color w:val="000000"/>
                <w:sz w:val="28"/>
                <w:szCs w:val="28"/>
                <w:lang w:val="ru-RU" w:eastAsia="ru-RU"/>
              </w:rPr>
              <w:drawing>
                <wp:inline distT="0" distB="0" distL="0" distR="0" wp14:anchorId="6AB0C1E2" wp14:editId="1A0ADBB0">
                  <wp:extent cx="4273550" cy="24326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0" cy="2432685"/>
                          </a:xfrm>
                          <a:prstGeom prst="rect">
                            <a:avLst/>
                          </a:prstGeom>
                          <a:noFill/>
                        </pic:spPr>
                      </pic:pic>
                    </a:graphicData>
                  </a:graphic>
                </wp:inline>
              </w:drawing>
            </w:r>
          </w:p>
          <w:p w14:paraId="0F8703BB" w14:textId="4104B280" w:rsidR="00402CD5" w:rsidRPr="008D21AA" w:rsidRDefault="00B14A5E" w:rsidP="00987504">
            <w:pPr>
              <w:pStyle w:val="a5"/>
              <w:spacing w:after="120"/>
              <w:ind w:left="142" w:right="95" w:firstLine="284"/>
              <w:rPr>
                <w:color w:val="000000"/>
                <w:sz w:val="28"/>
                <w:szCs w:val="28"/>
                <w:lang w:val="ro-MD"/>
              </w:rPr>
            </w:pPr>
            <w:r>
              <w:rPr>
                <w:color w:val="000000"/>
                <w:sz w:val="28"/>
                <w:szCs w:val="28"/>
                <w:lang w:val="ro-MD"/>
              </w:rPr>
              <w:t>Utilizarea sistemului va permite colectarea, stocarea, analiza și diseminarea datelor despre pasageri, identificarea complicilor infractorilor, compararea datelor cu diferitele consemne ale teroriștilor cunoscuți, precum și faptul că accesul la datele personale va fi în posesia și controlul autorităților din Republica Moldova. Or această inițiativă va consolida capabilitățile autorităților de aplicare a</w:t>
            </w:r>
            <w:r w:rsidR="00455AAB">
              <w:rPr>
                <w:color w:val="000000"/>
                <w:sz w:val="28"/>
                <w:szCs w:val="28"/>
                <w:lang w:val="ro-MD"/>
              </w:rPr>
              <w:t xml:space="preserve"> </w:t>
            </w:r>
            <w:r>
              <w:rPr>
                <w:color w:val="000000"/>
                <w:sz w:val="28"/>
                <w:szCs w:val="28"/>
                <w:lang w:val="ro-MD"/>
              </w:rPr>
              <w:t xml:space="preserve">legii din Republica Moldova în lupta cu terorismul și criminalitatea.      </w:t>
            </w:r>
          </w:p>
          <w:p w14:paraId="49A6D13C" w14:textId="1A34C67A" w:rsidR="00EF7860" w:rsidRPr="008D21AA" w:rsidRDefault="00987504" w:rsidP="00987504">
            <w:pPr>
              <w:pStyle w:val="a5"/>
              <w:spacing w:after="120"/>
              <w:ind w:left="142" w:right="95" w:firstLine="284"/>
              <w:rPr>
                <w:color w:val="000000"/>
                <w:sz w:val="28"/>
                <w:szCs w:val="28"/>
                <w:lang w:val="ro-MD"/>
              </w:rPr>
            </w:pPr>
            <w:r w:rsidRPr="008D21AA">
              <w:rPr>
                <w:color w:val="000000"/>
                <w:sz w:val="28"/>
                <w:szCs w:val="28"/>
                <w:lang w:val="ro-MD"/>
              </w:rPr>
              <w:t>La elaborarea proiectului au fost studiate legile cu privire la implementarea API/PNR din România, Regatul Țărilor de Jos,</w:t>
            </w:r>
            <w:r w:rsidR="0056448C">
              <w:rPr>
                <w:color w:val="000000"/>
                <w:sz w:val="28"/>
                <w:szCs w:val="28"/>
                <w:lang w:val="ro-MD"/>
              </w:rPr>
              <w:t xml:space="preserve"> Letonia,</w:t>
            </w:r>
            <w:r w:rsidRPr="008D21AA">
              <w:rPr>
                <w:color w:val="000000"/>
                <w:sz w:val="28"/>
                <w:szCs w:val="28"/>
                <w:lang w:val="ro-MD"/>
              </w:rPr>
              <w:t xml:space="preserve"> Germania, Franța, Lituania</w:t>
            </w:r>
            <w:r w:rsidR="007208DB">
              <w:rPr>
                <w:color w:val="000000"/>
                <w:sz w:val="28"/>
                <w:szCs w:val="28"/>
                <w:lang w:val="ro-MD"/>
              </w:rPr>
              <w:t>, Canada</w:t>
            </w:r>
            <w:r w:rsidRPr="008D21AA">
              <w:rPr>
                <w:color w:val="000000"/>
                <w:sz w:val="28"/>
                <w:szCs w:val="28"/>
                <w:lang w:val="ro-MD"/>
              </w:rPr>
              <w:t xml:space="preserve">. De </w:t>
            </w:r>
            <w:r w:rsidRPr="008D21AA">
              <w:rPr>
                <w:color w:val="000000"/>
                <w:sz w:val="28"/>
                <w:szCs w:val="28"/>
                <w:lang w:val="ro-MD"/>
              </w:rPr>
              <w:lastRenderedPageBreak/>
              <w:t>asemenea, a fost studiat Raportul completat de Organizația pentru Cooperare și Securitate în Europa privind experiența internațională și bunele practici cu privire la API/PNR.</w:t>
            </w:r>
            <w:r w:rsidR="0056448C">
              <w:rPr>
                <w:rStyle w:val="aa"/>
                <w:color w:val="000000"/>
                <w:sz w:val="28"/>
                <w:szCs w:val="28"/>
                <w:lang w:val="ro-MD"/>
              </w:rPr>
              <w:footnoteReference w:id="34"/>
            </w:r>
            <w:r w:rsidRPr="008D21AA">
              <w:rPr>
                <w:color w:val="000000"/>
                <w:sz w:val="28"/>
                <w:szCs w:val="28"/>
                <w:lang w:val="ro-MD"/>
              </w:rPr>
              <w:t xml:space="preserve">  </w:t>
            </w:r>
          </w:p>
          <w:p w14:paraId="1FB5BC65" w14:textId="77777777" w:rsidR="005555BF" w:rsidRPr="008D21AA" w:rsidRDefault="005555BF" w:rsidP="005555BF">
            <w:pPr>
              <w:pStyle w:val="a5"/>
              <w:spacing w:after="120"/>
              <w:ind w:left="142" w:right="95" w:firstLine="284"/>
              <w:rPr>
                <w:color w:val="000000"/>
                <w:sz w:val="28"/>
                <w:szCs w:val="28"/>
                <w:lang w:val="ro-MD"/>
              </w:rPr>
            </w:pPr>
            <w:r w:rsidRPr="008D21AA">
              <w:rPr>
                <w:color w:val="000000"/>
                <w:sz w:val="28"/>
                <w:szCs w:val="28"/>
                <w:lang w:val="ro-MD"/>
              </w:rPr>
              <w:t>Este imperativ de menționat și</w:t>
            </w:r>
            <w:r w:rsidR="008F1D9E" w:rsidRPr="008D21AA">
              <w:rPr>
                <w:color w:val="000000"/>
                <w:sz w:val="28"/>
                <w:szCs w:val="28"/>
                <w:lang w:val="ro-MD"/>
              </w:rPr>
              <w:t>,</w:t>
            </w:r>
            <w:r w:rsidRPr="008D21AA">
              <w:rPr>
                <w:color w:val="000000"/>
                <w:sz w:val="28"/>
                <w:szCs w:val="28"/>
                <w:lang w:val="ro-MD"/>
              </w:rPr>
              <w:t xml:space="preserve"> faptul că</w:t>
            </w:r>
            <w:r w:rsidR="008F1D9E" w:rsidRPr="008D21AA">
              <w:rPr>
                <w:color w:val="000000"/>
                <w:sz w:val="28"/>
                <w:szCs w:val="28"/>
                <w:lang w:val="ro-MD"/>
              </w:rPr>
              <w:t>,</w:t>
            </w:r>
            <w:r w:rsidRPr="008D21AA">
              <w:rPr>
                <w:color w:val="000000"/>
                <w:sz w:val="28"/>
                <w:szCs w:val="28"/>
                <w:lang w:val="ro-MD"/>
              </w:rPr>
              <w:t xml:space="preserve"> la nivelul UE, în </w:t>
            </w:r>
            <w:r w:rsidR="008F1D9E" w:rsidRPr="008D21AA">
              <w:rPr>
                <w:color w:val="000000"/>
                <w:sz w:val="28"/>
                <w:szCs w:val="28"/>
                <w:lang w:val="ro-MD"/>
              </w:rPr>
              <w:t>Strategia</w:t>
            </w:r>
            <w:r w:rsidRPr="008D21AA">
              <w:rPr>
                <w:color w:val="000000"/>
                <w:sz w:val="28"/>
                <w:szCs w:val="28"/>
                <w:lang w:val="ro-MD"/>
              </w:rPr>
              <w:t xml:space="preserve"> pentru Combaterea </w:t>
            </w:r>
            <w:r w:rsidR="008F1D9E" w:rsidRPr="008D21AA">
              <w:rPr>
                <w:color w:val="000000"/>
                <w:sz w:val="28"/>
                <w:szCs w:val="28"/>
                <w:lang w:val="ro-MD"/>
              </w:rPr>
              <w:t>Criminalității</w:t>
            </w:r>
            <w:r w:rsidRPr="008D21AA">
              <w:rPr>
                <w:color w:val="000000"/>
                <w:sz w:val="28"/>
                <w:szCs w:val="28"/>
                <w:lang w:val="ro-MD"/>
              </w:rPr>
              <w:t xml:space="preserve"> Organizate pentru anii 2021-2025, informațiile privind călătoriile sunt esențiale pentru identificarea călătorilor cu grad </w:t>
            </w:r>
            <w:r w:rsidR="00D71B51" w:rsidRPr="008D21AA">
              <w:rPr>
                <w:color w:val="000000"/>
                <w:sz w:val="28"/>
                <w:szCs w:val="28"/>
                <w:lang w:val="ro-MD"/>
              </w:rPr>
              <w:t>ridicat</w:t>
            </w:r>
            <w:r w:rsidRPr="008D21AA">
              <w:rPr>
                <w:color w:val="000000"/>
                <w:sz w:val="28"/>
                <w:szCs w:val="28"/>
                <w:lang w:val="ro-MD"/>
              </w:rPr>
              <w:t xml:space="preserve"> de risc care nu sunt </w:t>
            </w:r>
            <w:r w:rsidR="00D71B51" w:rsidRPr="008D21AA">
              <w:rPr>
                <w:color w:val="000000"/>
                <w:sz w:val="28"/>
                <w:szCs w:val="28"/>
                <w:lang w:val="ro-MD"/>
              </w:rPr>
              <w:t>cuno</w:t>
            </w:r>
            <w:r w:rsidRPr="008D21AA">
              <w:rPr>
                <w:color w:val="000000"/>
                <w:sz w:val="28"/>
                <w:szCs w:val="28"/>
                <w:lang w:val="ro-MD"/>
              </w:rPr>
              <w:t>scuți în alt mod de agențiile de aplicare a legii, precum și pentru stabilirea legăturilor existente între me</w:t>
            </w:r>
            <w:r w:rsidR="00EC2E0D" w:rsidRPr="008D21AA">
              <w:rPr>
                <w:color w:val="000000"/>
                <w:sz w:val="28"/>
                <w:szCs w:val="28"/>
                <w:lang w:val="ro-MD"/>
              </w:rPr>
              <w:t>m</w:t>
            </w:r>
            <w:r w:rsidRPr="008D21AA">
              <w:rPr>
                <w:color w:val="000000"/>
                <w:sz w:val="28"/>
                <w:szCs w:val="28"/>
                <w:lang w:val="ro-MD"/>
              </w:rPr>
              <w:t xml:space="preserve">bri grupurilor infracționale. Prelucrarea </w:t>
            </w:r>
            <w:r w:rsidR="00EC2E0D" w:rsidRPr="008D21AA">
              <w:rPr>
                <w:color w:val="000000"/>
                <w:sz w:val="28"/>
                <w:szCs w:val="28"/>
                <w:lang w:val="ro-MD"/>
              </w:rPr>
              <w:t>datelor</w:t>
            </w:r>
            <w:r w:rsidRPr="008D21AA">
              <w:rPr>
                <w:color w:val="000000"/>
                <w:sz w:val="28"/>
                <w:szCs w:val="28"/>
                <w:lang w:val="ro-MD"/>
              </w:rPr>
              <w:t xml:space="preserve"> PNR ajută autoritățile </w:t>
            </w:r>
            <w:r w:rsidR="00EC2E0D" w:rsidRPr="008D21AA">
              <w:rPr>
                <w:color w:val="000000"/>
                <w:sz w:val="28"/>
                <w:szCs w:val="28"/>
                <w:lang w:val="ro-MD"/>
              </w:rPr>
              <w:t>competente</w:t>
            </w:r>
            <w:r w:rsidRPr="008D21AA">
              <w:rPr>
                <w:color w:val="000000"/>
                <w:sz w:val="28"/>
                <w:szCs w:val="28"/>
                <w:lang w:val="ro-MD"/>
              </w:rPr>
              <w:t xml:space="preserve"> să identifice </w:t>
            </w:r>
            <w:r w:rsidR="00EC2E0D" w:rsidRPr="008D21AA">
              <w:rPr>
                <w:color w:val="000000"/>
                <w:sz w:val="28"/>
                <w:szCs w:val="28"/>
                <w:lang w:val="ro-MD"/>
              </w:rPr>
              <w:t>persoanele</w:t>
            </w:r>
            <w:r w:rsidRPr="008D21AA">
              <w:rPr>
                <w:color w:val="000000"/>
                <w:sz w:val="28"/>
                <w:szCs w:val="28"/>
                <w:lang w:val="ro-MD"/>
              </w:rPr>
              <w:t xml:space="preserve"> </w:t>
            </w:r>
            <w:r w:rsidR="00EC2E0D" w:rsidRPr="008D21AA">
              <w:rPr>
                <w:color w:val="000000"/>
                <w:sz w:val="28"/>
                <w:szCs w:val="28"/>
                <w:lang w:val="ro-MD"/>
              </w:rPr>
              <w:t>implicate</w:t>
            </w:r>
            <w:r w:rsidRPr="008D21AA">
              <w:rPr>
                <w:color w:val="000000"/>
                <w:sz w:val="28"/>
                <w:szCs w:val="28"/>
                <w:lang w:val="ro-MD"/>
              </w:rPr>
              <w:t xml:space="preserve"> în activități </w:t>
            </w:r>
            <w:r w:rsidR="00EC2E0D" w:rsidRPr="008D21AA">
              <w:rPr>
                <w:color w:val="000000"/>
                <w:sz w:val="28"/>
                <w:szCs w:val="28"/>
                <w:lang w:val="ro-MD"/>
              </w:rPr>
              <w:t>infracționale</w:t>
            </w:r>
            <w:r w:rsidRPr="008D21AA">
              <w:rPr>
                <w:color w:val="000000"/>
                <w:sz w:val="28"/>
                <w:szCs w:val="28"/>
                <w:lang w:val="ro-MD"/>
              </w:rPr>
              <w:t xml:space="preserve"> </w:t>
            </w:r>
            <w:r w:rsidR="00EC2E0D" w:rsidRPr="008D21AA">
              <w:rPr>
                <w:color w:val="000000"/>
                <w:sz w:val="28"/>
                <w:szCs w:val="28"/>
                <w:lang w:val="ro-MD"/>
              </w:rPr>
              <w:t>săvârșite</w:t>
            </w:r>
            <w:r w:rsidRPr="008D21AA">
              <w:rPr>
                <w:color w:val="000000"/>
                <w:sz w:val="28"/>
                <w:szCs w:val="28"/>
                <w:lang w:val="ro-MD"/>
              </w:rPr>
              <w:t xml:space="preserve"> de</w:t>
            </w:r>
            <w:r w:rsidR="008F1D9E" w:rsidRPr="008D21AA">
              <w:rPr>
                <w:color w:val="000000"/>
                <w:sz w:val="28"/>
                <w:szCs w:val="28"/>
                <w:lang w:val="ro-MD"/>
              </w:rPr>
              <w:t xml:space="preserve"> un</w:t>
            </w:r>
            <w:r w:rsidRPr="008D21AA">
              <w:rPr>
                <w:color w:val="000000"/>
                <w:sz w:val="28"/>
                <w:szCs w:val="28"/>
                <w:lang w:val="ro-MD"/>
              </w:rPr>
              <w:t xml:space="preserve"> g</w:t>
            </w:r>
            <w:r w:rsidR="008F1D9E" w:rsidRPr="008D21AA">
              <w:rPr>
                <w:color w:val="000000"/>
                <w:sz w:val="28"/>
                <w:szCs w:val="28"/>
                <w:lang w:val="ro-MD"/>
              </w:rPr>
              <w:t xml:space="preserve">rup criminal organizat sau de o organizație criminală. Informațiile API sunt la </w:t>
            </w:r>
            <w:r w:rsidR="00EC2E0D" w:rsidRPr="008D21AA">
              <w:rPr>
                <w:color w:val="000000"/>
                <w:sz w:val="28"/>
                <w:szCs w:val="28"/>
                <w:lang w:val="ro-MD"/>
              </w:rPr>
              <w:t>fel</w:t>
            </w:r>
            <w:r w:rsidR="008F1D9E" w:rsidRPr="008D21AA">
              <w:rPr>
                <w:color w:val="000000"/>
                <w:sz w:val="28"/>
                <w:szCs w:val="28"/>
                <w:lang w:val="ro-MD"/>
              </w:rPr>
              <w:t xml:space="preserve"> de valoroase, inclusiv datorită complementarității acestora cu datele PNR</w:t>
            </w:r>
            <w:r w:rsidR="00E774A7">
              <w:rPr>
                <w:color w:val="000000"/>
                <w:sz w:val="28"/>
                <w:szCs w:val="28"/>
                <w:lang w:val="ro-MD"/>
              </w:rPr>
              <w:t>.</w:t>
            </w:r>
            <w:r w:rsidR="00E774A7">
              <w:rPr>
                <w:rStyle w:val="aa"/>
                <w:color w:val="000000"/>
                <w:sz w:val="28"/>
                <w:szCs w:val="28"/>
                <w:lang w:val="ro-MD"/>
              </w:rPr>
              <w:footnoteReference w:id="35"/>
            </w:r>
          </w:p>
        </w:tc>
      </w:tr>
      <w:tr w:rsidR="00EF7860" w:rsidRPr="008D21AA" w14:paraId="7A9AE254"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3C7E1" w14:textId="77777777" w:rsidR="00EF7860" w:rsidRPr="008D21AA" w:rsidRDefault="00EF7860" w:rsidP="00BD0354">
            <w:pPr>
              <w:ind w:right="41" w:firstLine="511"/>
              <w:rPr>
                <w:b/>
                <w:i/>
                <w:color w:val="000000"/>
                <w:sz w:val="28"/>
                <w:szCs w:val="28"/>
                <w:lang w:val="ro-MD"/>
              </w:rPr>
            </w:pPr>
            <w:r w:rsidRPr="008D21AA">
              <w:rPr>
                <w:b/>
                <w:i/>
                <w:color w:val="000000"/>
                <w:sz w:val="28"/>
                <w:szCs w:val="28"/>
                <w:lang w:val="ro-MD"/>
              </w:rPr>
              <w:lastRenderedPageBreak/>
              <w:t>c) Expuneți opțiunile alternative analizate sau explicați motivul de ce acestea nu au fost luate în considerare</w:t>
            </w:r>
          </w:p>
          <w:p w14:paraId="41E7F47B" w14:textId="77777777" w:rsidR="00D62F71" w:rsidRPr="008D21AA" w:rsidRDefault="00D62F71" w:rsidP="00BD0354">
            <w:pPr>
              <w:ind w:right="41" w:firstLine="511"/>
              <w:rPr>
                <w:b/>
                <w:i/>
                <w:color w:val="000000"/>
                <w:sz w:val="28"/>
                <w:szCs w:val="28"/>
                <w:lang w:val="ro-MD"/>
              </w:rPr>
            </w:pPr>
          </w:p>
        </w:tc>
      </w:tr>
      <w:tr w:rsidR="00EF7860" w:rsidRPr="008D21AA" w14:paraId="7AA8EF1A"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9B3F1" w14:textId="3DAA5122" w:rsidR="00F153DE" w:rsidRPr="008D495A" w:rsidRDefault="00F153DE" w:rsidP="00126E1A">
            <w:pPr>
              <w:pStyle w:val="a5"/>
              <w:spacing w:after="120"/>
              <w:ind w:left="31" w:right="95" w:firstLine="395"/>
              <w:rPr>
                <w:color w:val="000000"/>
                <w:sz w:val="28"/>
                <w:szCs w:val="28"/>
                <w:lang w:val="ro-MD"/>
              </w:rPr>
            </w:pPr>
            <w:r w:rsidRPr="00F153DE">
              <w:rPr>
                <w:color w:val="000000"/>
                <w:sz w:val="28"/>
                <w:szCs w:val="28"/>
                <w:lang w:val="ro-MD"/>
              </w:rPr>
              <w:t>Sistemul ATS-G ar putea fi donat gratuit de către Serviciul de Vamă și Protecție a Frontierei al Departamentului pentru Securitate Internă al Statelor Unite ale Americii, Republica Moldova trebuind să încheie un Acord privind securitatea interconexiunii, care prevede inclusiv obligativitatea transmiterii datelor către donator</w:t>
            </w:r>
            <w:r>
              <w:rPr>
                <w:color w:val="000000"/>
                <w:sz w:val="28"/>
                <w:szCs w:val="28"/>
                <w:lang w:val="ro-MD"/>
              </w:rPr>
              <w:t>;</w:t>
            </w:r>
            <w:r w:rsidRPr="008D495A">
              <w:rPr>
                <w:color w:val="000000"/>
                <w:sz w:val="28"/>
                <w:szCs w:val="28"/>
                <w:lang w:val="ro-MD"/>
              </w:rPr>
              <w:t xml:space="preserve"> </w:t>
            </w:r>
          </w:p>
        </w:tc>
      </w:tr>
      <w:tr w:rsidR="00EF7860" w:rsidRPr="008D21AA" w14:paraId="7DDA29ED"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9AE62" w14:textId="77777777" w:rsidR="00EF7860" w:rsidRPr="008D21AA" w:rsidRDefault="00EF7860" w:rsidP="00BD0354">
            <w:pPr>
              <w:rPr>
                <w:b/>
                <w:bCs/>
                <w:color w:val="000000"/>
                <w:sz w:val="28"/>
                <w:szCs w:val="28"/>
                <w:lang w:val="ro-MD"/>
              </w:rPr>
            </w:pPr>
            <w:r w:rsidRPr="008D21AA">
              <w:rPr>
                <w:b/>
                <w:bCs/>
                <w:color w:val="000000"/>
                <w:sz w:val="28"/>
                <w:szCs w:val="28"/>
                <w:lang w:val="ro-MD"/>
              </w:rPr>
              <w:t xml:space="preserve">4. Analiza impacturilor </w:t>
            </w:r>
            <w:r w:rsidR="008B20CF" w:rsidRPr="008D21AA">
              <w:rPr>
                <w:b/>
                <w:bCs/>
                <w:color w:val="000000"/>
                <w:sz w:val="28"/>
                <w:szCs w:val="28"/>
                <w:lang w:val="ro-MD"/>
              </w:rPr>
              <w:t>opțiunilor</w:t>
            </w:r>
          </w:p>
          <w:p w14:paraId="48D3BBD8" w14:textId="77777777" w:rsidR="00D62F71" w:rsidRPr="008D21AA" w:rsidRDefault="00D62F71" w:rsidP="00BD0354">
            <w:pPr>
              <w:rPr>
                <w:color w:val="000000"/>
                <w:sz w:val="28"/>
                <w:szCs w:val="28"/>
                <w:lang w:val="ro-MD"/>
              </w:rPr>
            </w:pPr>
          </w:p>
        </w:tc>
      </w:tr>
      <w:tr w:rsidR="00EF7860" w:rsidRPr="008D21AA" w14:paraId="47B48F1C"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76ED8" w14:textId="77777777" w:rsidR="00EF7860" w:rsidRPr="008D21AA" w:rsidRDefault="00EF7860" w:rsidP="00BD0354">
            <w:pPr>
              <w:ind w:left="86" w:right="183" w:firstLine="370"/>
              <w:rPr>
                <w:b/>
                <w:i/>
                <w:color w:val="000000"/>
                <w:sz w:val="28"/>
                <w:szCs w:val="28"/>
                <w:lang w:val="ro-MD"/>
              </w:rPr>
            </w:pPr>
            <w:r w:rsidRPr="008D21AA">
              <w:rPr>
                <w:b/>
                <w:i/>
                <w:color w:val="000000"/>
                <w:sz w:val="28"/>
                <w:szCs w:val="28"/>
                <w:lang w:val="ro-MD"/>
              </w:rPr>
              <w:t xml:space="preserve">a) Expuneți efectele negative </w:t>
            </w:r>
            <w:proofErr w:type="spellStart"/>
            <w:r w:rsidRPr="008D21AA">
              <w:rPr>
                <w:b/>
                <w:i/>
                <w:color w:val="000000"/>
                <w:sz w:val="28"/>
                <w:szCs w:val="28"/>
                <w:lang w:val="ro-MD"/>
              </w:rPr>
              <w:t>şi</w:t>
            </w:r>
            <w:proofErr w:type="spellEnd"/>
            <w:r w:rsidRPr="008D21AA">
              <w:rPr>
                <w:b/>
                <w:i/>
                <w:color w:val="000000"/>
                <w:sz w:val="28"/>
                <w:szCs w:val="28"/>
                <w:lang w:val="ro-MD"/>
              </w:rPr>
              <w:t xml:space="preserve"> pozitive ale stării actuale </w:t>
            </w:r>
            <w:proofErr w:type="spellStart"/>
            <w:r w:rsidRPr="008D21AA">
              <w:rPr>
                <w:b/>
                <w:i/>
                <w:color w:val="000000"/>
                <w:sz w:val="28"/>
                <w:szCs w:val="28"/>
                <w:lang w:val="ro-MD"/>
              </w:rPr>
              <w:t>şi</w:t>
            </w:r>
            <w:proofErr w:type="spellEnd"/>
            <w:r w:rsidRPr="008D21AA">
              <w:rPr>
                <w:b/>
                <w:i/>
                <w:color w:val="000000"/>
                <w:sz w:val="28"/>
                <w:szCs w:val="28"/>
                <w:lang w:val="ro-MD"/>
              </w:rPr>
              <w:t xml:space="preserve"> evoluția acestora în viitor, care vor sta la baza calculării impacturilor opțiunii recomandate</w:t>
            </w:r>
          </w:p>
          <w:p w14:paraId="27B43727" w14:textId="77777777" w:rsidR="00D62F71" w:rsidRPr="008D21AA" w:rsidRDefault="00D62F71" w:rsidP="00BD0354">
            <w:pPr>
              <w:ind w:left="86" w:right="183" w:firstLine="370"/>
              <w:rPr>
                <w:b/>
                <w:i/>
                <w:color w:val="000000"/>
                <w:sz w:val="28"/>
                <w:szCs w:val="28"/>
                <w:lang w:val="ro-MD"/>
              </w:rPr>
            </w:pPr>
          </w:p>
        </w:tc>
      </w:tr>
      <w:tr w:rsidR="00EF7860" w:rsidRPr="008D21AA" w14:paraId="7AF23F90"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30AFF" w14:textId="77777777" w:rsidR="00EF7860" w:rsidRPr="008D21AA" w:rsidRDefault="00EF7860" w:rsidP="00BD0354">
            <w:pPr>
              <w:ind w:left="86" w:right="183" w:firstLine="340"/>
              <w:rPr>
                <w:color w:val="000000"/>
                <w:sz w:val="28"/>
                <w:szCs w:val="28"/>
                <w:lang w:val="ro-MD"/>
              </w:rPr>
            </w:pPr>
            <w:r w:rsidRPr="008D21AA">
              <w:rPr>
                <w:color w:val="000000"/>
                <w:sz w:val="28"/>
                <w:szCs w:val="28"/>
                <w:lang w:val="ro-MD"/>
              </w:rPr>
              <w:t>Principalele efecte sunt descrise în continuare.</w:t>
            </w:r>
          </w:p>
          <w:p w14:paraId="4529D312" w14:textId="43C8170E" w:rsidR="00EF7860" w:rsidRPr="008D21AA" w:rsidRDefault="009E5878" w:rsidP="00A96389">
            <w:pPr>
              <w:pStyle w:val="a5"/>
              <w:numPr>
                <w:ilvl w:val="0"/>
                <w:numId w:val="12"/>
              </w:numPr>
              <w:ind w:left="94" w:right="183" w:firstLine="701"/>
              <w:rPr>
                <w:color w:val="000000"/>
                <w:sz w:val="28"/>
                <w:szCs w:val="28"/>
                <w:lang w:val="ro-MD"/>
              </w:rPr>
            </w:pPr>
            <w:r>
              <w:rPr>
                <w:color w:val="000000"/>
                <w:sz w:val="28"/>
                <w:szCs w:val="28"/>
                <w:lang w:val="ro-MD"/>
              </w:rPr>
              <w:t>Negativ (N): neimplementarea sistemului informațional despre date PNR va reduce din capabilitatea autorităților publice de aplicare a legii în lupta cu terorismului și criminalitatea</w:t>
            </w:r>
            <w:r w:rsidR="00EF7860" w:rsidRPr="008D21AA">
              <w:rPr>
                <w:color w:val="000000"/>
                <w:sz w:val="28"/>
                <w:szCs w:val="28"/>
                <w:lang w:val="ro-MD"/>
              </w:rPr>
              <w:t xml:space="preserve">; </w:t>
            </w:r>
          </w:p>
          <w:p w14:paraId="70932BE2" w14:textId="77777777" w:rsidR="00EF7860" w:rsidRPr="009E5878" w:rsidRDefault="00F24A13" w:rsidP="00A96389">
            <w:pPr>
              <w:pStyle w:val="a5"/>
              <w:numPr>
                <w:ilvl w:val="0"/>
                <w:numId w:val="12"/>
              </w:numPr>
              <w:ind w:left="94" w:right="183" w:firstLine="701"/>
              <w:rPr>
                <w:color w:val="000000"/>
                <w:sz w:val="28"/>
                <w:szCs w:val="28"/>
                <w:lang w:val="ro-MD"/>
              </w:rPr>
            </w:pPr>
            <w:r>
              <w:rPr>
                <w:color w:val="000000"/>
                <w:sz w:val="28"/>
                <w:szCs w:val="28"/>
                <w:lang w:val="ro-MD"/>
              </w:rPr>
              <w:t>(N): creșterea nivelului de terorism și criminalitate în Republica Moldova, precum și capacitatea autorităților de aplicare a legii de a depista persoanele care sunt implicate sau posibil pot fi implicate în activități teroriste sau în acțiuni de criminalitate, și care  tranzitează țara</w:t>
            </w:r>
            <w:r w:rsidR="00EF7860" w:rsidRPr="009E5878">
              <w:rPr>
                <w:color w:val="000000"/>
                <w:sz w:val="28"/>
                <w:szCs w:val="28"/>
                <w:lang w:val="ro-MD"/>
              </w:rPr>
              <w:t>;</w:t>
            </w:r>
          </w:p>
          <w:p w14:paraId="59076ED7" w14:textId="542FB2B8" w:rsidR="00EF7860" w:rsidRDefault="00EF7860" w:rsidP="00A96389">
            <w:pPr>
              <w:pStyle w:val="a5"/>
              <w:numPr>
                <w:ilvl w:val="0"/>
                <w:numId w:val="12"/>
              </w:numPr>
              <w:ind w:left="94" w:right="183" w:firstLine="697"/>
              <w:rPr>
                <w:color w:val="000000"/>
                <w:sz w:val="28"/>
                <w:szCs w:val="28"/>
                <w:lang w:val="ro-MD"/>
              </w:rPr>
            </w:pPr>
            <w:r w:rsidRPr="008D21AA">
              <w:rPr>
                <w:color w:val="000000"/>
                <w:sz w:val="28"/>
                <w:szCs w:val="28"/>
                <w:lang w:val="ro-MD"/>
              </w:rPr>
              <w:t>P</w:t>
            </w:r>
            <w:r w:rsidR="00F24A13">
              <w:rPr>
                <w:color w:val="000000"/>
                <w:sz w:val="28"/>
                <w:szCs w:val="28"/>
                <w:lang w:val="ro-MD"/>
              </w:rPr>
              <w:t>ozitiv (P): va consolida capacitatea autorităților publice în prevenirea și combaterea activităților teroriste</w:t>
            </w:r>
            <w:r w:rsidR="007208DB">
              <w:rPr>
                <w:color w:val="000000"/>
                <w:sz w:val="28"/>
                <w:szCs w:val="28"/>
                <w:lang w:val="ro-MD"/>
              </w:rPr>
              <w:t xml:space="preserve"> și a criminalității</w:t>
            </w:r>
            <w:r w:rsidR="00F24A13">
              <w:rPr>
                <w:color w:val="000000"/>
                <w:sz w:val="28"/>
                <w:szCs w:val="28"/>
                <w:lang w:val="ro-MD"/>
              </w:rPr>
              <w:t xml:space="preserve"> prin dezvoltarea cooperării regionale și internaționale;</w:t>
            </w:r>
          </w:p>
          <w:p w14:paraId="0D34241F" w14:textId="77777777" w:rsidR="00F24A13" w:rsidRDefault="00F24A13" w:rsidP="00BD0354">
            <w:pPr>
              <w:pStyle w:val="a5"/>
              <w:numPr>
                <w:ilvl w:val="0"/>
                <w:numId w:val="12"/>
              </w:numPr>
              <w:ind w:left="1358" w:right="183" w:hanging="567"/>
              <w:rPr>
                <w:color w:val="000000"/>
                <w:sz w:val="28"/>
                <w:szCs w:val="28"/>
                <w:lang w:val="ro-MD"/>
              </w:rPr>
            </w:pPr>
            <w:r>
              <w:rPr>
                <w:color w:val="000000"/>
                <w:sz w:val="28"/>
                <w:szCs w:val="28"/>
                <w:lang w:val="ro-MD"/>
              </w:rPr>
              <w:t>(P): va crește nivelul de securitate aeronautică în aeroporturi;</w:t>
            </w:r>
          </w:p>
          <w:p w14:paraId="245A6FF6" w14:textId="77777777" w:rsidR="00F24A13" w:rsidRDefault="00F24A13" w:rsidP="00A96389">
            <w:pPr>
              <w:pStyle w:val="a5"/>
              <w:numPr>
                <w:ilvl w:val="0"/>
                <w:numId w:val="12"/>
              </w:numPr>
              <w:ind w:left="94" w:right="183" w:firstLine="697"/>
              <w:rPr>
                <w:color w:val="000000"/>
                <w:sz w:val="28"/>
                <w:szCs w:val="28"/>
                <w:lang w:val="ro-MD"/>
              </w:rPr>
            </w:pPr>
            <w:r>
              <w:rPr>
                <w:color w:val="000000"/>
                <w:sz w:val="28"/>
                <w:szCs w:val="28"/>
                <w:lang w:val="ro-MD"/>
              </w:rPr>
              <w:t xml:space="preserve">(P): va consolida nivelul de securitate națională în țară, precum și va </w:t>
            </w:r>
            <w:r w:rsidR="00A96389">
              <w:rPr>
                <w:color w:val="000000"/>
                <w:sz w:val="28"/>
                <w:szCs w:val="28"/>
                <w:lang w:val="ro-MD"/>
              </w:rPr>
              <w:t>consolida descoperirea diferitor tipuri de infracțiuni</w:t>
            </w:r>
            <w:r>
              <w:rPr>
                <w:color w:val="000000"/>
                <w:sz w:val="28"/>
                <w:szCs w:val="28"/>
                <w:lang w:val="ro-MD"/>
              </w:rPr>
              <w:t>;</w:t>
            </w:r>
          </w:p>
          <w:p w14:paraId="6CA5D51B" w14:textId="77777777" w:rsidR="00F24A13" w:rsidRDefault="00F24A13" w:rsidP="00BD0354">
            <w:pPr>
              <w:pStyle w:val="a5"/>
              <w:numPr>
                <w:ilvl w:val="0"/>
                <w:numId w:val="12"/>
              </w:numPr>
              <w:ind w:left="1358" w:right="183" w:hanging="567"/>
              <w:rPr>
                <w:color w:val="000000"/>
                <w:sz w:val="28"/>
                <w:szCs w:val="28"/>
                <w:lang w:val="ro-MD"/>
              </w:rPr>
            </w:pPr>
            <w:r>
              <w:rPr>
                <w:color w:val="000000"/>
                <w:sz w:val="28"/>
                <w:szCs w:val="28"/>
                <w:lang w:val="ro-MD"/>
              </w:rPr>
              <w:t>(P): va consolida de</w:t>
            </w:r>
            <w:r w:rsidR="00A96389">
              <w:rPr>
                <w:color w:val="000000"/>
                <w:sz w:val="28"/>
                <w:szCs w:val="28"/>
                <w:lang w:val="ro-MD"/>
              </w:rPr>
              <w:t>zvoltarea economică a țării</w:t>
            </w:r>
            <w:r w:rsidR="00447C4C">
              <w:rPr>
                <w:color w:val="000000"/>
                <w:sz w:val="28"/>
                <w:szCs w:val="28"/>
                <w:lang w:val="ro-MD"/>
              </w:rPr>
              <w:t>;</w:t>
            </w:r>
          </w:p>
          <w:p w14:paraId="3C85FAC6" w14:textId="07DDC93C" w:rsidR="00447C4C" w:rsidRPr="008D21AA" w:rsidRDefault="00447C4C" w:rsidP="00447C4C">
            <w:pPr>
              <w:pStyle w:val="a5"/>
              <w:numPr>
                <w:ilvl w:val="0"/>
                <w:numId w:val="12"/>
              </w:numPr>
              <w:ind w:left="0" w:right="183" w:firstLine="791"/>
              <w:rPr>
                <w:color w:val="000000"/>
                <w:sz w:val="28"/>
                <w:szCs w:val="28"/>
                <w:lang w:val="ro-MD"/>
              </w:rPr>
            </w:pPr>
            <w:r>
              <w:rPr>
                <w:color w:val="000000"/>
                <w:sz w:val="28"/>
                <w:szCs w:val="28"/>
                <w:lang w:val="ro-MD"/>
              </w:rPr>
              <w:t>(P): va asigura implementarea obligați</w:t>
            </w:r>
            <w:r w:rsidR="00294813">
              <w:rPr>
                <w:color w:val="000000"/>
                <w:sz w:val="28"/>
                <w:szCs w:val="28"/>
                <w:lang w:val="ro-MD"/>
              </w:rPr>
              <w:t>ilor</w:t>
            </w:r>
            <w:r>
              <w:rPr>
                <w:color w:val="000000"/>
                <w:sz w:val="28"/>
                <w:szCs w:val="28"/>
                <w:lang w:val="ro-MD"/>
              </w:rPr>
              <w:t xml:space="preserve"> d</w:t>
            </w:r>
            <w:r w:rsidR="00294813">
              <w:rPr>
                <w:color w:val="000000"/>
                <w:sz w:val="28"/>
                <w:szCs w:val="28"/>
                <w:lang w:val="ro-MD"/>
              </w:rPr>
              <w:t>in</w:t>
            </w:r>
            <w:r>
              <w:rPr>
                <w:color w:val="000000"/>
                <w:sz w:val="28"/>
                <w:szCs w:val="28"/>
                <w:lang w:val="ro-MD"/>
              </w:rPr>
              <w:t xml:space="preserve"> </w:t>
            </w:r>
            <w:r w:rsidR="00294813">
              <w:rPr>
                <w:color w:val="000000"/>
                <w:sz w:val="28"/>
                <w:szCs w:val="28"/>
                <w:lang w:val="ro-MD"/>
              </w:rPr>
              <w:t>Programul</w:t>
            </w:r>
            <w:r>
              <w:rPr>
                <w:color w:val="000000"/>
                <w:sz w:val="28"/>
                <w:szCs w:val="28"/>
                <w:lang w:val="ro-MD"/>
              </w:rPr>
              <w:t xml:space="preserve"> de Asociere RM-UE pentru perioada 2023-2027.</w:t>
            </w:r>
          </w:p>
        </w:tc>
      </w:tr>
      <w:tr w:rsidR="00EF7860" w:rsidRPr="008D21AA" w14:paraId="7B9388D2"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D7C03" w14:textId="77777777" w:rsidR="00EF7860" w:rsidRPr="008D21AA" w:rsidRDefault="00EF7860" w:rsidP="00BD0354">
            <w:pPr>
              <w:ind w:left="86" w:right="183" w:firstLine="425"/>
              <w:rPr>
                <w:b/>
                <w:i/>
                <w:color w:val="000000"/>
                <w:sz w:val="28"/>
                <w:szCs w:val="28"/>
                <w:lang w:val="ro-MD"/>
              </w:rPr>
            </w:pPr>
            <w:r w:rsidRPr="008D21AA">
              <w:rPr>
                <w:b/>
                <w:i/>
                <w:color w:val="000000"/>
                <w:sz w:val="28"/>
                <w:szCs w:val="28"/>
                <w:lang w:val="ro-MD"/>
              </w:rPr>
              <w:lastRenderedPageBreak/>
              <w:t>b</w:t>
            </w:r>
            <w:r w:rsidRPr="008D21AA">
              <w:rPr>
                <w:b/>
                <w:i/>
                <w:color w:val="000000"/>
                <w:sz w:val="28"/>
                <w:szCs w:val="28"/>
                <w:vertAlign w:val="superscript"/>
                <w:lang w:val="ro-MD"/>
              </w:rPr>
              <w:t>1</w:t>
            </w:r>
            <w:r w:rsidRPr="008D21AA">
              <w:rPr>
                <w:b/>
                <w:i/>
                <w:color w:val="000000"/>
                <w:sz w:val="28"/>
                <w:szCs w:val="28"/>
                <w:lang w:val="ro-MD"/>
              </w:rPr>
              <w:t xml:space="preserve">) Pentru opțiunea recomandată, identificați impacturile completând tabelul din anexa la prezentul formular. Descrieți pe larg impacturile sub formă de costuri sau beneficii, inclusiv părțile interesate care ar putea fi afectate pozitiv </w:t>
            </w:r>
            <w:proofErr w:type="spellStart"/>
            <w:r w:rsidRPr="008D21AA">
              <w:rPr>
                <w:b/>
                <w:i/>
                <w:color w:val="000000"/>
                <w:sz w:val="28"/>
                <w:szCs w:val="28"/>
                <w:lang w:val="ro-MD"/>
              </w:rPr>
              <w:t>şi</w:t>
            </w:r>
            <w:proofErr w:type="spellEnd"/>
            <w:r w:rsidRPr="008D21AA">
              <w:rPr>
                <w:b/>
                <w:i/>
                <w:color w:val="000000"/>
                <w:sz w:val="28"/>
                <w:szCs w:val="28"/>
                <w:lang w:val="ro-MD"/>
              </w:rPr>
              <w:t xml:space="preserve"> negativ de acestea</w:t>
            </w:r>
          </w:p>
          <w:p w14:paraId="7B0B4CF0" w14:textId="77777777" w:rsidR="00D62F71" w:rsidRPr="008D21AA" w:rsidRDefault="00D62F71" w:rsidP="00BD0354">
            <w:pPr>
              <w:ind w:left="86" w:right="183" w:firstLine="425"/>
              <w:rPr>
                <w:b/>
                <w:i/>
                <w:color w:val="000000"/>
                <w:sz w:val="28"/>
                <w:szCs w:val="28"/>
                <w:lang w:val="ro-MD"/>
              </w:rPr>
            </w:pPr>
          </w:p>
        </w:tc>
      </w:tr>
      <w:tr w:rsidR="00EF7860" w:rsidRPr="007D661C" w14:paraId="30C02828"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4E762" w14:textId="77777777" w:rsidR="00EF7860" w:rsidRPr="00126E1A" w:rsidRDefault="004C63D2" w:rsidP="004C63D2">
            <w:pPr>
              <w:pStyle w:val="a5"/>
              <w:tabs>
                <w:tab w:val="left" w:pos="795"/>
              </w:tabs>
              <w:ind w:left="511" w:right="41" w:firstLine="0"/>
              <w:rPr>
                <w:b/>
                <w:color w:val="000000"/>
                <w:sz w:val="28"/>
                <w:szCs w:val="28"/>
                <w:lang w:val="ro-MD"/>
              </w:rPr>
            </w:pPr>
            <w:r w:rsidRPr="00126E1A">
              <w:rPr>
                <w:b/>
                <w:color w:val="000000"/>
                <w:sz w:val="28"/>
                <w:szCs w:val="28"/>
                <w:lang w:val="ro-MD"/>
              </w:rPr>
              <w:t>Beneficii:</w:t>
            </w:r>
          </w:p>
          <w:p w14:paraId="7F5D879E" w14:textId="77777777" w:rsidR="004C63D2" w:rsidRPr="00126E1A" w:rsidRDefault="004C63D2" w:rsidP="004C63D2">
            <w:pPr>
              <w:pStyle w:val="a5"/>
              <w:tabs>
                <w:tab w:val="left" w:pos="795"/>
              </w:tabs>
              <w:ind w:left="511" w:right="41" w:firstLine="0"/>
              <w:rPr>
                <w:color w:val="000000"/>
                <w:sz w:val="28"/>
                <w:szCs w:val="28"/>
                <w:lang w:val="ro-MD"/>
              </w:rPr>
            </w:pPr>
            <w:r w:rsidRPr="00126E1A">
              <w:rPr>
                <w:color w:val="000000"/>
                <w:sz w:val="28"/>
                <w:szCs w:val="28"/>
                <w:lang w:val="ro-MD"/>
              </w:rPr>
              <w:t>-</w:t>
            </w:r>
          </w:p>
          <w:p w14:paraId="4228C39E" w14:textId="77777777" w:rsidR="004C63D2" w:rsidRPr="00126E1A" w:rsidRDefault="004C63D2" w:rsidP="004C63D2">
            <w:pPr>
              <w:pStyle w:val="a5"/>
              <w:tabs>
                <w:tab w:val="left" w:pos="795"/>
              </w:tabs>
              <w:ind w:left="511" w:right="41" w:firstLine="0"/>
              <w:rPr>
                <w:b/>
                <w:color w:val="000000"/>
                <w:sz w:val="28"/>
                <w:szCs w:val="28"/>
                <w:lang w:val="ro-MD"/>
              </w:rPr>
            </w:pPr>
            <w:r w:rsidRPr="00126E1A">
              <w:rPr>
                <w:b/>
                <w:color w:val="000000"/>
                <w:sz w:val="28"/>
                <w:szCs w:val="28"/>
                <w:lang w:val="ro-MD"/>
              </w:rPr>
              <w:t>Costuri:</w:t>
            </w:r>
          </w:p>
          <w:p w14:paraId="30E54AC2" w14:textId="77777777" w:rsidR="004C63D2" w:rsidRPr="00126E1A" w:rsidRDefault="0012766B" w:rsidP="007208DB">
            <w:pPr>
              <w:pStyle w:val="a5"/>
              <w:tabs>
                <w:tab w:val="left" w:pos="795"/>
              </w:tabs>
              <w:ind w:left="0" w:right="41" w:firstLine="511"/>
              <w:rPr>
                <w:color w:val="000000"/>
                <w:sz w:val="28"/>
                <w:szCs w:val="28"/>
                <w:lang w:val="ro-MD"/>
              </w:rPr>
            </w:pPr>
            <w:r w:rsidRPr="00126E1A">
              <w:rPr>
                <w:color w:val="000000"/>
                <w:sz w:val="28"/>
                <w:szCs w:val="28"/>
                <w:lang w:val="ro-MD"/>
              </w:rPr>
              <w:t xml:space="preserve">Pentru </w:t>
            </w:r>
            <w:r w:rsidR="003917BA" w:rsidRPr="00126E1A">
              <w:rPr>
                <w:color w:val="000000"/>
                <w:sz w:val="28"/>
                <w:szCs w:val="28"/>
                <w:lang w:val="ro-MD"/>
              </w:rPr>
              <w:t>implementarea</w:t>
            </w:r>
            <w:r w:rsidRPr="00126E1A">
              <w:rPr>
                <w:color w:val="000000"/>
                <w:sz w:val="28"/>
                <w:szCs w:val="28"/>
                <w:lang w:val="ro-MD"/>
              </w:rPr>
              <w:t xml:space="preserve"> </w:t>
            </w:r>
            <w:r w:rsidR="003917BA" w:rsidRPr="00126E1A">
              <w:rPr>
                <w:color w:val="000000"/>
                <w:sz w:val="28"/>
                <w:szCs w:val="28"/>
                <w:lang w:val="ro-MD"/>
              </w:rPr>
              <w:t>soluțiilor</w:t>
            </w:r>
            <w:r w:rsidRPr="00126E1A">
              <w:rPr>
                <w:color w:val="000000"/>
                <w:sz w:val="28"/>
                <w:szCs w:val="28"/>
                <w:lang w:val="ro-MD"/>
              </w:rPr>
              <w:t xml:space="preserve"> analizate, în cazul încheierii unui contract pentru 5 ani și procesarea a 3 </w:t>
            </w:r>
            <w:r w:rsidR="003917BA" w:rsidRPr="00126E1A">
              <w:rPr>
                <w:color w:val="000000"/>
                <w:sz w:val="28"/>
                <w:szCs w:val="28"/>
                <w:lang w:val="ro-MD"/>
              </w:rPr>
              <w:t>milioane</w:t>
            </w:r>
            <w:r w:rsidRPr="00126E1A">
              <w:rPr>
                <w:color w:val="000000"/>
                <w:sz w:val="28"/>
                <w:szCs w:val="28"/>
                <w:lang w:val="ro-MD"/>
              </w:rPr>
              <w:t xml:space="preserve"> de pasageri anual, sunt necesare următoarele resurse financiare:</w:t>
            </w:r>
          </w:p>
          <w:tbl>
            <w:tblPr>
              <w:tblStyle w:val="a4"/>
              <w:tblW w:w="10239" w:type="dxa"/>
              <w:tblInd w:w="511" w:type="dxa"/>
              <w:tblLayout w:type="fixed"/>
              <w:tblLook w:val="04A0" w:firstRow="1" w:lastRow="0" w:firstColumn="1" w:lastColumn="0" w:noHBand="0" w:noVBand="1"/>
            </w:tblPr>
            <w:tblGrid>
              <w:gridCol w:w="1847"/>
              <w:gridCol w:w="1843"/>
              <w:gridCol w:w="1428"/>
              <w:gridCol w:w="1707"/>
              <w:gridCol w:w="975"/>
              <w:gridCol w:w="2439"/>
            </w:tblGrid>
            <w:tr w:rsidR="00D71B51" w:rsidRPr="00126E1A" w14:paraId="4C6A1B67" w14:textId="77777777" w:rsidTr="00D71B51">
              <w:tc>
                <w:tcPr>
                  <w:tcW w:w="1847" w:type="dxa"/>
                </w:tcPr>
                <w:p w14:paraId="6771BD74" w14:textId="77777777" w:rsidR="00D71B51" w:rsidRPr="00126E1A" w:rsidRDefault="00D71B51" w:rsidP="004C63D2">
                  <w:pPr>
                    <w:pStyle w:val="a5"/>
                    <w:tabs>
                      <w:tab w:val="left" w:pos="795"/>
                    </w:tabs>
                    <w:ind w:left="0" w:right="41" w:firstLine="0"/>
                    <w:rPr>
                      <w:color w:val="000000"/>
                      <w:sz w:val="28"/>
                      <w:szCs w:val="28"/>
                      <w:lang w:val="ro-MD"/>
                    </w:rPr>
                  </w:pPr>
                </w:p>
              </w:tc>
              <w:tc>
                <w:tcPr>
                  <w:tcW w:w="1843" w:type="dxa"/>
                </w:tcPr>
                <w:p w14:paraId="117E0833"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WCC GROUP</w:t>
                  </w:r>
                </w:p>
              </w:tc>
              <w:tc>
                <w:tcPr>
                  <w:tcW w:w="1428" w:type="dxa"/>
                </w:tcPr>
                <w:p w14:paraId="2B0D4613"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SITA</w:t>
                  </w:r>
                </w:p>
              </w:tc>
              <w:tc>
                <w:tcPr>
                  <w:tcW w:w="1707" w:type="dxa"/>
                </w:tcPr>
                <w:p w14:paraId="37460D90" w14:textId="77777777" w:rsidR="00D71B51" w:rsidRPr="00126E1A" w:rsidRDefault="00D71B51" w:rsidP="004C63D2">
                  <w:pPr>
                    <w:pStyle w:val="a5"/>
                    <w:tabs>
                      <w:tab w:val="left" w:pos="795"/>
                    </w:tabs>
                    <w:ind w:left="0" w:right="41" w:firstLine="0"/>
                    <w:rPr>
                      <w:color w:val="000000"/>
                      <w:sz w:val="28"/>
                      <w:szCs w:val="28"/>
                      <w:lang w:val="ro-MD"/>
                    </w:rPr>
                  </w:pPr>
                  <w:proofErr w:type="spellStart"/>
                  <w:r w:rsidRPr="00126E1A">
                    <w:rPr>
                      <w:color w:val="000000"/>
                      <w:sz w:val="28"/>
                      <w:szCs w:val="28"/>
                      <w:lang w:val="ro-MD"/>
                    </w:rPr>
                    <w:t>Travizory</w:t>
                  </w:r>
                  <w:proofErr w:type="spellEnd"/>
                </w:p>
              </w:tc>
              <w:tc>
                <w:tcPr>
                  <w:tcW w:w="975" w:type="dxa"/>
                </w:tcPr>
                <w:p w14:paraId="15830BCE"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ONU</w:t>
                  </w:r>
                </w:p>
              </w:tc>
              <w:tc>
                <w:tcPr>
                  <w:tcW w:w="2439" w:type="dxa"/>
                </w:tcPr>
                <w:p w14:paraId="5F68A40B"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ATS-G</w:t>
                  </w:r>
                </w:p>
              </w:tc>
            </w:tr>
            <w:tr w:rsidR="00D71B51" w:rsidRPr="00126E1A" w14:paraId="28F21132" w14:textId="77777777" w:rsidTr="00D71B51">
              <w:tc>
                <w:tcPr>
                  <w:tcW w:w="1847" w:type="dxa"/>
                </w:tcPr>
                <w:p w14:paraId="1DAA1D5B"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Soluție software</w:t>
                  </w:r>
                </w:p>
              </w:tc>
              <w:tc>
                <w:tcPr>
                  <w:tcW w:w="1843" w:type="dxa"/>
                </w:tcPr>
                <w:p w14:paraId="2234E4DB"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0</w:t>
                  </w:r>
                </w:p>
              </w:tc>
              <w:tc>
                <w:tcPr>
                  <w:tcW w:w="1428" w:type="dxa"/>
                </w:tcPr>
                <w:p w14:paraId="623C7342"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10,563</w:t>
                  </w:r>
                </w:p>
              </w:tc>
              <w:tc>
                <w:tcPr>
                  <w:tcW w:w="1707" w:type="dxa"/>
                </w:tcPr>
                <w:p w14:paraId="441E92AD"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4,259</w:t>
                  </w:r>
                </w:p>
              </w:tc>
              <w:tc>
                <w:tcPr>
                  <w:tcW w:w="975" w:type="dxa"/>
                </w:tcPr>
                <w:p w14:paraId="63EDDFAC"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0</w:t>
                  </w:r>
                </w:p>
              </w:tc>
              <w:tc>
                <w:tcPr>
                  <w:tcW w:w="2439" w:type="dxa"/>
                </w:tcPr>
                <w:p w14:paraId="37AAA7BF"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0</w:t>
                  </w:r>
                </w:p>
              </w:tc>
            </w:tr>
            <w:tr w:rsidR="00D71B51" w:rsidRPr="00126E1A" w14:paraId="113CE4B5" w14:textId="77777777" w:rsidTr="00D71B51">
              <w:tc>
                <w:tcPr>
                  <w:tcW w:w="1847" w:type="dxa"/>
                </w:tcPr>
                <w:p w14:paraId="698A7797"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Taxă anuală</w:t>
                  </w:r>
                </w:p>
              </w:tc>
              <w:tc>
                <w:tcPr>
                  <w:tcW w:w="1843" w:type="dxa"/>
                </w:tcPr>
                <w:p w14:paraId="001AC030"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44,849</w:t>
                  </w:r>
                </w:p>
              </w:tc>
              <w:tc>
                <w:tcPr>
                  <w:tcW w:w="1428" w:type="dxa"/>
                </w:tcPr>
                <w:p w14:paraId="1D4BAD3C"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6,134</w:t>
                  </w:r>
                </w:p>
              </w:tc>
              <w:tc>
                <w:tcPr>
                  <w:tcW w:w="1707" w:type="dxa"/>
                </w:tcPr>
                <w:p w14:paraId="7B418853"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9,882</w:t>
                  </w:r>
                </w:p>
              </w:tc>
              <w:tc>
                <w:tcPr>
                  <w:tcW w:w="975" w:type="dxa"/>
                </w:tcPr>
                <w:p w14:paraId="1C17C2DA"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2,020</w:t>
                  </w:r>
                </w:p>
              </w:tc>
              <w:tc>
                <w:tcPr>
                  <w:tcW w:w="2439" w:type="dxa"/>
                </w:tcPr>
                <w:p w14:paraId="569AF1D9"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0</w:t>
                  </w:r>
                </w:p>
              </w:tc>
            </w:tr>
            <w:tr w:rsidR="00D71B51" w:rsidRPr="007D661C" w14:paraId="314414DF" w14:textId="77777777" w:rsidTr="00D71B51">
              <w:tc>
                <w:tcPr>
                  <w:tcW w:w="1847" w:type="dxa"/>
                </w:tcPr>
                <w:p w14:paraId="681EA32E"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Total 5 ani</w:t>
                  </w:r>
                </w:p>
              </w:tc>
              <w:tc>
                <w:tcPr>
                  <w:tcW w:w="1843" w:type="dxa"/>
                </w:tcPr>
                <w:p w14:paraId="7A671B16"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224,245</w:t>
                  </w:r>
                </w:p>
              </w:tc>
              <w:tc>
                <w:tcPr>
                  <w:tcW w:w="1428" w:type="dxa"/>
                </w:tcPr>
                <w:p w14:paraId="6087131A"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41,233</w:t>
                  </w:r>
                </w:p>
              </w:tc>
              <w:tc>
                <w:tcPr>
                  <w:tcW w:w="1707" w:type="dxa"/>
                </w:tcPr>
                <w:p w14:paraId="38F4ACE1"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53,669</w:t>
                  </w:r>
                </w:p>
              </w:tc>
              <w:tc>
                <w:tcPr>
                  <w:tcW w:w="975" w:type="dxa"/>
                </w:tcPr>
                <w:p w14:paraId="1D9904D0"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6,06</w:t>
                  </w:r>
                </w:p>
              </w:tc>
              <w:tc>
                <w:tcPr>
                  <w:tcW w:w="2439" w:type="dxa"/>
                </w:tcPr>
                <w:p w14:paraId="125A6792" w14:textId="77777777" w:rsidR="00D71B51" w:rsidRPr="00126E1A" w:rsidRDefault="00D71B51" w:rsidP="004C63D2">
                  <w:pPr>
                    <w:pStyle w:val="a5"/>
                    <w:tabs>
                      <w:tab w:val="left" w:pos="795"/>
                    </w:tabs>
                    <w:ind w:left="0" w:right="41" w:firstLine="0"/>
                    <w:rPr>
                      <w:color w:val="000000"/>
                      <w:sz w:val="28"/>
                      <w:szCs w:val="28"/>
                      <w:lang w:val="ro-MD"/>
                    </w:rPr>
                  </w:pPr>
                  <w:r w:rsidRPr="00126E1A">
                    <w:rPr>
                      <w:color w:val="000000"/>
                      <w:sz w:val="28"/>
                      <w:szCs w:val="28"/>
                      <w:lang w:val="ro-MD"/>
                    </w:rPr>
                    <w:t>0</w:t>
                  </w:r>
                </w:p>
              </w:tc>
            </w:tr>
          </w:tbl>
          <w:p w14:paraId="1BE177C5" w14:textId="4D3ACB76" w:rsidR="00D71B51" w:rsidRPr="00126E1A" w:rsidRDefault="0012766B" w:rsidP="006C45F4">
            <w:pPr>
              <w:pStyle w:val="a5"/>
              <w:tabs>
                <w:tab w:val="left" w:pos="795"/>
              </w:tabs>
              <w:ind w:left="94" w:right="41" w:firstLine="417"/>
              <w:rPr>
                <w:color w:val="000000"/>
                <w:sz w:val="28"/>
                <w:szCs w:val="28"/>
                <w:lang w:val="ro-MD"/>
              </w:rPr>
            </w:pPr>
            <w:r w:rsidRPr="00126E1A">
              <w:rPr>
                <w:color w:val="000000"/>
                <w:sz w:val="28"/>
                <w:szCs w:val="28"/>
                <w:lang w:val="ro-MD"/>
              </w:rPr>
              <w:t xml:space="preserve">Sistemul </w:t>
            </w:r>
            <w:r w:rsidRPr="00126E1A">
              <w:rPr>
                <w:b/>
                <w:color w:val="000000"/>
                <w:sz w:val="28"/>
                <w:szCs w:val="28"/>
                <w:lang w:val="ro-MD"/>
              </w:rPr>
              <w:t>ATS-G</w:t>
            </w:r>
            <w:r w:rsidRPr="00126E1A">
              <w:rPr>
                <w:color w:val="000000"/>
                <w:sz w:val="28"/>
                <w:szCs w:val="28"/>
                <w:lang w:val="ro-MD"/>
              </w:rPr>
              <w:t xml:space="preserve"> ar putea fi </w:t>
            </w:r>
            <w:r w:rsidR="005A077D" w:rsidRPr="00126E1A">
              <w:rPr>
                <w:color w:val="000000"/>
                <w:sz w:val="28"/>
                <w:szCs w:val="28"/>
                <w:lang w:val="ro-MD"/>
              </w:rPr>
              <w:t>donat</w:t>
            </w:r>
            <w:r w:rsidRPr="00126E1A">
              <w:rPr>
                <w:color w:val="000000"/>
                <w:sz w:val="28"/>
                <w:szCs w:val="28"/>
                <w:lang w:val="ro-MD"/>
              </w:rPr>
              <w:t xml:space="preserve"> gratuit de către </w:t>
            </w:r>
            <w:r w:rsidR="004C39F2" w:rsidRPr="00126E1A">
              <w:rPr>
                <w:color w:val="000000"/>
                <w:sz w:val="28"/>
                <w:szCs w:val="28"/>
                <w:lang w:val="ro-MD"/>
              </w:rPr>
              <w:t>Serviciul</w:t>
            </w:r>
            <w:r w:rsidRPr="00126E1A">
              <w:rPr>
                <w:color w:val="000000"/>
                <w:sz w:val="28"/>
                <w:szCs w:val="28"/>
                <w:lang w:val="ro-MD"/>
              </w:rPr>
              <w:t xml:space="preserve"> de Vamă și Protecție a Frontierei al Departamentului </w:t>
            </w:r>
            <w:r w:rsidR="004C39F2" w:rsidRPr="00126E1A">
              <w:rPr>
                <w:color w:val="000000"/>
                <w:sz w:val="28"/>
                <w:szCs w:val="28"/>
                <w:lang w:val="ro-MD"/>
              </w:rPr>
              <w:t>pentru</w:t>
            </w:r>
            <w:r w:rsidRPr="00126E1A">
              <w:rPr>
                <w:color w:val="000000"/>
                <w:sz w:val="28"/>
                <w:szCs w:val="28"/>
                <w:lang w:val="ro-MD"/>
              </w:rPr>
              <w:t xml:space="preserve"> Securitate Internă al </w:t>
            </w:r>
            <w:r w:rsidR="005A077D" w:rsidRPr="00126E1A">
              <w:rPr>
                <w:color w:val="000000"/>
                <w:sz w:val="28"/>
                <w:szCs w:val="28"/>
                <w:lang w:val="ro-MD"/>
              </w:rPr>
              <w:t>Statelor</w:t>
            </w:r>
            <w:r w:rsidRPr="00126E1A">
              <w:rPr>
                <w:color w:val="000000"/>
                <w:sz w:val="28"/>
                <w:szCs w:val="28"/>
                <w:lang w:val="ro-MD"/>
              </w:rPr>
              <w:t xml:space="preserve"> Unite ale Americii, </w:t>
            </w:r>
            <w:r w:rsidR="005A077D" w:rsidRPr="00126E1A">
              <w:rPr>
                <w:color w:val="000000"/>
                <w:sz w:val="28"/>
                <w:szCs w:val="28"/>
                <w:lang w:val="ro-MD"/>
              </w:rPr>
              <w:t>Republica</w:t>
            </w:r>
            <w:r w:rsidRPr="00126E1A">
              <w:rPr>
                <w:color w:val="000000"/>
                <w:sz w:val="28"/>
                <w:szCs w:val="28"/>
                <w:lang w:val="ro-MD"/>
              </w:rPr>
              <w:t xml:space="preserve"> Moldova trebuind să încheie un Acord privind </w:t>
            </w:r>
            <w:r w:rsidR="005A077D" w:rsidRPr="00126E1A">
              <w:rPr>
                <w:color w:val="000000"/>
                <w:sz w:val="28"/>
                <w:szCs w:val="28"/>
                <w:lang w:val="ro-MD"/>
              </w:rPr>
              <w:t>securitatea</w:t>
            </w:r>
            <w:r w:rsidRPr="00126E1A">
              <w:rPr>
                <w:color w:val="000000"/>
                <w:sz w:val="28"/>
                <w:szCs w:val="28"/>
                <w:lang w:val="ro-MD"/>
              </w:rPr>
              <w:t xml:space="preserve"> interconexiunii, care prevede inclusiv </w:t>
            </w:r>
            <w:r w:rsidRPr="00126E1A">
              <w:rPr>
                <w:i/>
                <w:iCs/>
                <w:color w:val="000000"/>
                <w:sz w:val="28"/>
                <w:szCs w:val="28"/>
                <w:lang w:val="ro-MD"/>
              </w:rPr>
              <w:t xml:space="preserve">obligativitatea transmiterii </w:t>
            </w:r>
            <w:r w:rsidR="004C39F2" w:rsidRPr="00126E1A">
              <w:rPr>
                <w:i/>
                <w:iCs/>
                <w:color w:val="000000"/>
                <w:sz w:val="28"/>
                <w:szCs w:val="28"/>
                <w:lang w:val="ro-MD"/>
              </w:rPr>
              <w:t>datelor</w:t>
            </w:r>
            <w:r w:rsidR="007208DB" w:rsidRPr="00126E1A">
              <w:rPr>
                <w:i/>
                <w:iCs/>
                <w:color w:val="000000"/>
                <w:sz w:val="28"/>
                <w:szCs w:val="28"/>
                <w:lang w:val="ro-MD"/>
              </w:rPr>
              <w:t xml:space="preserve"> personale</w:t>
            </w:r>
            <w:r w:rsidRPr="00126E1A">
              <w:rPr>
                <w:i/>
                <w:iCs/>
                <w:color w:val="000000"/>
                <w:sz w:val="28"/>
                <w:szCs w:val="28"/>
                <w:lang w:val="ro-MD"/>
              </w:rPr>
              <w:t xml:space="preserve"> către donator</w:t>
            </w:r>
            <w:r w:rsidRPr="00126E1A">
              <w:rPr>
                <w:color w:val="000000"/>
                <w:sz w:val="28"/>
                <w:szCs w:val="28"/>
                <w:lang w:val="ro-MD"/>
              </w:rPr>
              <w:t>.</w:t>
            </w:r>
          </w:p>
          <w:p w14:paraId="33BC825B" w14:textId="39B993D3" w:rsidR="0012766B" w:rsidRPr="00126E1A" w:rsidRDefault="0012766B" w:rsidP="006C45F4">
            <w:pPr>
              <w:pStyle w:val="a5"/>
              <w:tabs>
                <w:tab w:val="left" w:pos="795"/>
              </w:tabs>
              <w:ind w:left="94" w:right="41" w:firstLine="417"/>
              <w:rPr>
                <w:color w:val="000000"/>
                <w:sz w:val="28"/>
                <w:szCs w:val="28"/>
                <w:lang w:val="ro-MD"/>
              </w:rPr>
            </w:pPr>
            <w:r w:rsidRPr="00126E1A">
              <w:rPr>
                <w:color w:val="000000"/>
                <w:sz w:val="28"/>
                <w:szCs w:val="28"/>
                <w:lang w:val="ro-MD"/>
              </w:rPr>
              <w:t xml:space="preserve">Soluția soft </w:t>
            </w:r>
            <w:proofErr w:type="spellStart"/>
            <w:r w:rsidRPr="00126E1A">
              <w:rPr>
                <w:b/>
                <w:color w:val="000000"/>
                <w:sz w:val="28"/>
                <w:szCs w:val="28"/>
                <w:lang w:val="ro-MD"/>
              </w:rPr>
              <w:t>goTravel</w:t>
            </w:r>
            <w:proofErr w:type="spellEnd"/>
            <w:r w:rsidRPr="00126E1A">
              <w:rPr>
                <w:color w:val="000000"/>
                <w:sz w:val="28"/>
                <w:szCs w:val="28"/>
                <w:lang w:val="ro-MD"/>
              </w:rPr>
              <w:t>, oferită gratuit de ONU pentru primii doi ani de utilizare,</w:t>
            </w:r>
            <w:r w:rsidR="00126E1A" w:rsidRPr="00126E1A">
              <w:rPr>
                <w:color w:val="000000"/>
                <w:sz w:val="28"/>
                <w:szCs w:val="28"/>
                <w:lang w:val="ro-MD"/>
              </w:rPr>
              <w:t xml:space="preserve"> </w:t>
            </w:r>
            <w:r w:rsidR="00126E1A" w:rsidRPr="0088095F">
              <w:rPr>
                <w:color w:val="000000"/>
                <w:sz w:val="28"/>
                <w:szCs w:val="28"/>
                <w:lang w:val="ro-MD"/>
              </w:rPr>
              <w:t>după semnarea Memorandumului de Înțelegere (</w:t>
            </w:r>
            <w:proofErr w:type="spellStart"/>
            <w:r w:rsidR="00126E1A" w:rsidRPr="0088095F">
              <w:rPr>
                <w:color w:val="000000"/>
                <w:sz w:val="28"/>
                <w:szCs w:val="28"/>
                <w:lang w:val="ro-MD"/>
              </w:rPr>
              <w:t>MoA</w:t>
            </w:r>
            <w:proofErr w:type="spellEnd"/>
            <w:r w:rsidR="00126E1A" w:rsidRPr="0088095F">
              <w:rPr>
                <w:color w:val="000000"/>
                <w:sz w:val="28"/>
                <w:szCs w:val="28"/>
                <w:lang w:val="ro-MD"/>
              </w:rPr>
              <w:t>)</w:t>
            </w:r>
            <w:r w:rsidR="008D3413" w:rsidRPr="0088095F">
              <w:rPr>
                <w:color w:val="000000"/>
                <w:sz w:val="28"/>
                <w:szCs w:val="28"/>
                <w:lang w:val="ro-MD"/>
              </w:rPr>
              <w:t xml:space="preserve"> dintre Republica Moldova și ONU</w:t>
            </w:r>
            <w:r w:rsidR="00126E1A" w:rsidRPr="0088095F">
              <w:rPr>
                <w:color w:val="000000"/>
                <w:sz w:val="28"/>
                <w:szCs w:val="28"/>
                <w:lang w:val="ro-MD"/>
              </w:rPr>
              <w:t>,</w:t>
            </w:r>
            <w:r w:rsidRPr="00126E1A">
              <w:rPr>
                <w:color w:val="000000"/>
                <w:sz w:val="28"/>
                <w:szCs w:val="28"/>
                <w:lang w:val="ro-MD"/>
              </w:rPr>
              <w:t xml:space="preserve"> nu implică acces la datele cu caracter personal</w:t>
            </w:r>
            <w:r w:rsidR="00F1708A" w:rsidRPr="00126E1A">
              <w:rPr>
                <w:color w:val="000000"/>
                <w:sz w:val="28"/>
                <w:szCs w:val="28"/>
                <w:lang w:val="ro-MD"/>
              </w:rPr>
              <w:t xml:space="preserve"> și beneficiem de toată asistența/întreținerea/actualizările, din anul 3 ni se va solicita </w:t>
            </w:r>
            <w:r w:rsidR="00F1708A" w:rsidRPr="00126E1A">
              <w:rPr>
                <w:i/>
                <w:iCs/>
                <w:color w:val="000000"/>
                <w:sz w:val="28"/>
                <w:szCs w:val="28"/>
                <w:lang w:val="ro-MD"/>
              </w:rPr>
              <w:t>fie să ne decidem pentru utilizarea în continuare sau să renunțăm la asistență și întreținerea suplimentară</w:t>
            </w:r>
            <w:r w:rsidR="00F1708A" w:rsidRPr="00126E1A">
              <w:rPr>
                <w:color w:val="000000"/>
                <w:sz w:val="28"/>
                <w:szCs w:val="28"/>
                <w:lang w:val="ro-MD"/>
              </w:rPr>
              <w:t>. Dacă ne decidem în favoarea utilizării, atunci există un acord de partajare a costurilor pentru toate statele care utilizează sistemul (</w:t>
            </w:r>
            <w:bookmarkStart w:id="2" w:name="_GoBack"/>
            <w:r w:rsidR="00B549EB">
              <w:rPr>
                <w:color w:val="000000"/>
                <w:sz w:val="28"/>
                <w:szCs w:val="28"/>
                <w:lang w:val="ro-MD"/>
              </w:rPr>
              <w:t>65</w:t>
            </w:r>
            <w:bookmarkEnd w:id="2"/>
            <w:r w:rsidR="00F1708A" w:rsidRPr="00126E1A">
              <w:rPr>
                <w:color w:val="000000"/>
                <w:sz w:val="28"/>
                <w:szCs w:val="28"/>
                <w:lang w:val="ro-MD"/>
              </w:rPr>
              <w:t xml:space="preserve"> la număr), aceasta fiind 100.000 dolari SUA în funcție de PIB-ul țării</w:t>
            </w:r>
            <w:r w:rsidRPr="00126E1A">
              <w:rPr>
                <w:color w:val="000000"/>
                <w:sz w:val="28"/>
                <w:szCs w:val="28"/>
                <w:lang w:val="ro-MD"/>
              </w:rPr>
              <w:t>.</w:t>
            </w:r>
            <w:r w:rsidR="00F1708A" w:rsidRPr="00126E1A">
              <w:rPr>
                <w:color w:val="000000"/>
                <w:sz w:val="28"/>
                <w:szCs w:val="28"/>
                <w:lang w:val="ro-MD"/>
              </w:rPr>
              <w:t xml:space="preserve"> Norvegia</w:t>
            </w:r>
            <w:r w:rsidR="00F153DE" w:rsidRPr="00126E1A">
              <w:rPr>
                <w:color w:val="000000"/>
                <w:sz w:val="28"/>
                <w:szCs w:val="28"/>
                <w:lang w:val="ro-MD"/>
              </w:rPr>
              <w:t>,</w:t>
            </w:r>
            <w:r w:rsidR="00F1708A" w:rsidRPr="00126E1A">
              <w:rPr>
                <w:color w:val="000000"/>
                <w:sz w:val="28"/>
                <w:szCs w:val="28"/>
                <w:lang w:val="ro-MD"/>
              </w:rPr>
              <w:t xml:space="preserve"> de exemplu</w:t>
            </w:r>
            <w:r w:rsidR="00F153DE" w:rsidRPr="00126E1A">
              <w:rPr>
                <w:color w:val="000000"/>
                <w:sz w:val="28"/>
                <w:szCs w:val="28"/>
                <w:lang w:val="ro-MD"/>
              </w:rPr>
              <w:t>,</w:t>
            </w:r>
            <w:r w:rsidR="00F1708A" w:rsidRPr="00126E1A">
              <w:rPr>
                <w:color w:val="000000"/>
                <w:sz w:val="28"/>
                <w:szCs w:val="28"/>
                <w:lang w:val="ro-MD"/>
              </w:rPr>
              <w:t xml:space="preserve"> achită anual 150.000 dolari SUA.</w:t>
            </w:r>
            <w:r w:rsidRPr="00126E1A">
              <w:rPr>
                <w:color w:val="000000"/>
                <w:sz w:val="28"/>
                <w:szCs w:val="28"/>
                <w:lang w:val="ro-MD"/>
              </w:rPr>
              <w:t xml:space="preserve"> Soluția soft </w:t>
            </w:r>
            <w:proofErr w:type="spellStart"/>
            <w:r w:rsidRPr="00126E1A">
              <w:rPr>
                <w:color w:val="000000"/>
                <w:sz w:val="28"/>
                <w:szCs w:val="28"/>
                <w:lang w:val="ro-MD"/>
              </w:rPr>
              <w:t>goTravel</w:t>
            </w:r>
            <w:proofErr w:type="spellEnd"/>
            <w:r w:rsidR="00CC2E68" w:rsidRPr="00126E1A">
              <w:rPr>
                <w:color w:val="000000"/>
                <w:sz w:val="28"/>
                <w:szCs w:val="28"/>
                <w:lang w:val="ro-MD"/>
              </w:rPr>
              <w:t xml:space="preserve"> este versiunea configurată de ONU a sistemului Travel Information Portal (TRIP), donat de Regatul Țărilor de Jos și fiind ca o soluție eficientă în vederea colectării și procesării datelor despre pasageri, cum ar fi API și PNR, utilizând principiul ghișeului unic. INTERPOL susține, de asemenea acest pilon prin conectarea </w:t>
            </w:r>
            <w:proofErr w:type="spellStart"/>
            <w:r w:rsidR="00CC2E68" w:rsidRPr="00126E1A">
              <w:rPr>
                <w:color w:val="000000"/>
                <w:sz w:val="28"/>
                <w:szCs w:val="28"/>
                <w:lang w:val="ro-MD"/>
              </w:rPr>
              <w:t>goTravel</w:t>
            </w:r>
            <w:proofErr w:type="spellEnd"/>
            <w:r w:rsidR="00CC2E68" w:rsidRPr="00126E1A">
              <w:rPr>
                <w:color w:val="000000"/>
                <w:sz w:val="28"/>
                <w:szCs w:val="28"/>
                <w:lang w:val="ro-MD"/>
              </w:rPr>
              <w:t xml:space="preserve"> la bazele sale de date a teroriștilor cunoscuți/suspectați și criminalilor</w:t>
            </w:r>
            <w:r w:rsidRPr="00126E1A">
              <w:rPr>
                <w:color w:val="000000"/>
                <w:sz w:val="28"/>
                <w:szCs w:val="28"/>
                <w:lang w:val="ro-MD"/>
              </w:rPr>
              <w:t>.</w:t>
            </w:r>
            <w:r w:rsidR="00CC2E68" w:rsidRPr="00126E1A">
              <w:rPr>
                <w:sz w:val="28"/>
                <w:szCs w:val="28"/>
              </w:rPr>
              <w:t xml:space="preserve"> </w:t>
            </w:r>
            <w:r w:rsidR="00CC2E68" w:rsidRPr="00126E1A">
              <w:rPr>
                <w:color w:val="000000"/>
                <w:sz w:val="28"/>
                <w:szCs w:val="28"/>
                <w:lang w:val="ro-MD"/>
              </w:rPr>
              <w:t>Software-</w:t>
            </w:r>
            <w:proofErr w:type="spellStart"/>
            <w:r w:rsidR="00CC2E68" w:rsidRPr="00126E1A">
              <w:rPr>
                <w:color w:val="000000"/>
                <w:sz w:val="28"/>
                <w:szCs w:val="28"/>
                <w:lang w:val="ro-MD"/>
              </w:rPr>
              <w:t>ul</w:t>
            </w:r>
            <w:proofErr w:type="spellEnd"/>
            <w:r w:rsidR="00CC2E68" w:rsidRPr="00126E1A">
              <w:rPr>
                <w:color w:val="000000"/>
                <w:sz w:val="28"/>
                <w:szCs w:val="28"/>
                <w:lang w:val="ro-MD"/>
              </w:rPr>
              <w:t xml:space="preserve"> estimat la 12-15 milioane de dolari este disponibil cu titlu gratuit.</w:t>
            </w:r>
          </w:p>
          <w:p w14:paraId="61E1A2F7" w14:textId="77777777" w:rsidR="0012766B" w:rsidRPr="00126E1A" w:rsidRDefault="0012766B" w:rsidP="006D6EC9">
            <w:pPr>
              <w:pStyle w:val="a5"/>
              <w:tabs>
                <w:tab w:val="left" w:pos="795"/>
              </w:tabs>
              <w:ind w:left="0" w:right="41" w:firstLine="511"/>
              <w:rPr>
                <w:color w:val="000000"/>
                <w:sz w:val="28"/>
                <w:szCs w:val="28"/>
                <w:lang w:val="ro-MD"/>
              </w:rPr>
            </w:pPr>
            <w:r w:rsidRPr="00126E1A">
              <w:rPr>
                <w:color w:val="000000"/>
                <w:sz w:val="28"/>
                <w:szCs w:val="28"/>
                <w:lang w:val="ro-MD"/>
              </w:rPr>
              <w:t xml:space="preserve">Costurile au </w:t>
            </w:r>
            <w:r w:rsidR="00CC2E68" w:rsidRPr="00126E1A">
              <w:rPr>
                <w:color w:val="000000"/>
                <w:sz w:val="28"/>
                <w:szCs w:val="28"/>
                <w:lang w:val="ro-MD"/>
              </w:rPr>
              <w:t>fost</w:t>
            </w:r>
            <w:r w:rsidRPr="00126E1A">
              <w:rPr>
                <w:color w:val="000000"/>
                <w:sz w:val="28"/>
                <w:szCs w:val="28"/>
                <w:lang w:val="ro-MD"/>
              </w:rPr>
              <w:t xml:space="preserve"> </w:t>
            </w:r>
            <w:r w:rsidR="00CC2E68" w:rsidRPr="00126E1A">
              <w:rPr>
                <w:color w:val="000000"/>
                <w:sz w:val="28"/>
                <w:szCs w:val="28"/>
                <w:lang w:val="ro-MD"/>
              </w:rPr>
              <w:t>calculate</w:t>
            </w:r>
            <w:r w:rsidRPr="00126E1A">
              <w:rPr>
                <w:color w:val="000000"/>
                <w:sz w:val="28"/>
                <w:szCs w:val="28"/>
                <w:lang w:val="ro-MD"/>
              </w:rPr>
              <w:t xml:space="preserve"> aproximativ în milioane lei la cursul din 22.10.2020 (1 euro = 20,2023; 1 dolar SUA = 17,0376).</w:t>
            </w:r>
          </w:p>
          <w:p w14:paraId="2835C9A1" w14:textId="551813A8" w:rsidR="00CC2E68" w:rsidRPr="00126E1A" w:rsidRDefault="00CC2E68" w:rsidP="006C45F4">
            <w:pPr>
              <w:pStyle w:val="a5"/>
              <w:tabs>
                <w:tab w:val="left" w:pos="795"/>
              </w:tabs>
              <w:ind w:left="94" w:right="41" w:firstLine="417"/>
              <w:rPr>
                <w:color w:val="000000"/>
                <w:sz w:val="28"/>
                <w:szCs w:val="28"/>
                <w:lang w:val="ro-MD"/>
              </w:rPr>
            </w:pPr>
            <w:r w:rsidRPr="00126E1A">
              <w:rPr>
                <w:color w:val="000000"/>
                <w:sz w:val="28"/>
                <w:szCs w:val="28"/>
                <w:lang w:val="ro-MD"/>
              </w:rPr>
              <w:t xml:space="preserve">Este necesar de ținut cont de faptul că pentru implementarea oricărei soluții </w:t>
            </w:r>
            <w:r w:rsidR="004C39F2" w:rsidRPr="00126E1A">
              <w:rPr>
                <w:color w:val="000000"/>
                <w:sz w:val="28"/>
                <w:szCs w:val="28"/>
                <w:lang w:val="ro-MD"/>
              </w:rPr>
              <w:t>vor</w:t>
            </w:r>
            <w:r w:rsidRPr="00126E1A">
              <w:rPr>
                <w:color w:val="000000"/>
                <w:sz w:val="28"/>
                <w:szCs w:val="28"/>
                <w:lang w:val="ro-MD"/>
              </w:rPr>
              <w:t xml:space="preserve"> fi necesare resurse financiare pentru procurarea echipamentului hardware, crearea </w:t>
            </w:r>
            <w:r w:rsidR="00730580" w:rsidRPr="00126E1A">
              <w:rPr>
                <w:color w:val="000000"/>
                <w:sz w:val="28"/>
                <w:szCs w:val="28"/>
                <w:lang w:val="ro-MD"/>
              </w:rPr>
              <w:t>UIP</w:t>
            </w:r>
            <w:r w:rsidRPr="00126E1A">
              <w:rPr>
                <w:color w:val="000000"/>
                <w:sz w:val="28"/>
                <w:szCs w:val="28"/>
                <w:lang w:val="ro-MD"/>
              </w:rPr>
              <w:t xml:space="preserve"> și asigurarea conexiunii cu companiile aeriene. În ceea ce privește har</w:t>
            </w:r>
            <w:r w:rsidR="004C39F2" w:rsidRPr="00126E1A">
              <w:rPr>
                <w:color w:val="000000"/>
                <w:sz w:val="28"/>
                <w:szCs w:val="28"/>
                <w:lang w:val="ro-MD"/>
              </w:rPr>
              <w:t>d</w:t>
            </w:r>
            <w:r w:rsidRPr="00126E1A">
              <w:rPr>
                <w:color w:val="000000"/>
                <w:sz w:val="28"/>
                <w:szCs w:val="28"/>
                <w:lang w:val="ro-MD"/>
              </w:rPr>
              <w:t>ware-</w:t>
            </w:r>
            <w:proofErr w:type="spellStart"/>
            <w:r w:rsidRPr="00126E1A">
              <w:rPr>
                <w:color w:val="000000"/>
                <w:sz w:val="28"/>
                <w:szCs w:val="28"/>
                <w:lang w:val="ro-MD"/>
              </w:rPr>
              <w:t>ul</w:t>
            </w:r>
            <w:proofErr w:type="spellEnd"/>
            <w:r w:rsidRPr="00126E1A">
              <w:rPr>
                <w:color w:val="000000"/>
                <w:sz w:val="28"/>
                <w:szCs w:val="28"/>
                <w:lang w:val="ro-MD"/>
              </w:rPr>
              <w:t>, acest lucru depinde de un număr mare de factori, cum ar fi numărul de zboruri/pasageri, numărul de utilizatori, ce volum și cât timp intenționăm să stocăm datele și numărul de baze de date. Oficiul ONU pentru Combaterea Terorismului deține specificațiile tehnice atât pentru testare, cât și pentru sistemele complete de producție și ar putea să acorde suportul în procesul de achiziție, inclusiv prin identificarea unui potențial donator.</w:t>
            </w:r>
          </w:p>
          <w:p w14:paraId="3DE2CA20" w14:textId="576A7E04" w:rsidR="00A96DD7" w:rsidRPr="00126E1A" w:rsidRDefault="00A96DD7" w:rsidP="006C45F4">
            <w:pPr>
              <w:pStyle w:val="a5"/>
              <w:tabs>
                <w:tab w:val="left" w:pos="795"/>
              </w:tabs>
              <w:ind w:left="94" w:right="41" w:firstLine="417"/>
              <w:rPr>
                <w:color w:val="000000"/>
                <w:sz w:val="28"/>
                <w:szCs w:val="28"/>
                <w:lang w:val="ro-MD"/>
              </w:rPr>
            </w:pPr>
            <w:r w:rsidRPr="00126E1A">
              <w:rPr>
                <w:color w:val="000000"/>
                <w:sz w:val="28"/>
                <w:szCs w:val="28"/>
                <w:lang w:val="ro-MD"/>
              </w:rPr>
              <w:lastRenderedPageBreak/>
              <w:t>În CBTM sunt preconizate resurse financiare pentru anii 2024-2026 în sumă de 2000, mii lei anual.</w:t>
            </w:r>
          </w:p>
          <w:p w14:paraId="3284EE8B" w14:textId="09EF5ACE" w:rsidR="006D6EC9" w:rsidRPr="007D661C" w:rsidRDefault="006D6EC9" w:rsidP="006C45F4">
            <w:pPr>
              <w:pStyle w:val="a5"/>
              <w:tabs>
                <w:tab w:val="left" w:pos="795"/>
              </w:tabs>
              <w:ind w:left="94" w:right="41" w:firstLine="426"/>
              <w:rPr>
                <w:color w:val="000000"/>
                <w:sz w:val="28"/>
                <w:szCs w:val="28"/>
                <w:highlight w:val="yellow"/>
                <w:lang w:val="ro-MD"/>
              </w:rPr>
            </w:pPr>
            <w:r w:rsidRPr="00126E1A">
              <w:rPr>
                <w:color w:val="000000"/>
                <w:sz w:val="28"/>
                <w:szCs w:val="28"/>
                <w:lang w:val="ro-MD"/>
              </w:rPr>
              <w:t xml:space="preserve">Conform experienței din cadrul normativ al Finlandei, Lituaniei </w:t>
            </w:r>
            <w:r w:rsidRPr="00126E1A">
              <w:rPr>
                <w:i/>
                <w:iCs/>
                <w:color w:val="000000"/>
                <w:sz w:val="28"/>
                <w:szCs w:val="28"/>
                <w:lang w:val="ro-MD"/>
              </w:rPr>
              <w:t>datele despre pasageri vor fi transmise gratuit</w:t>
            </w:r>
            <w:r w:rsidRPr="00126E1A">
              <w:rPr>
                <w:color w:val="000000"/>
                <w:sz w:val="28"/>
                <w:szCs w:val="28"/>
                <w:lang w:val="ro-MD"/>
              </w:rPr>
              <w:t>, fără careva plă</w:t>
            </w:r>
            <w:r w:rsidR="00455AAB" w:rsidRPr="00126E1A">
              <w:rPr>
                <w:color w:val="000000"/>
                <w:sz w:val="28"/>
                <w:szCs w:val="28"/>
                <w:lang w:val="ro-MD"/>
              </w:rPr>
              <w:t>ț</w:t>
            </w:r>
            <w:r w:rsidRPr="00126E1A">
              <w:rPr>
                <w:color w:val="000000"/>
                <w:sz w:val="28"/>
                <w:szCs w:val="28"/>
                <w:lang w:val="ro-MD"/>
              </w:rPr>
              <w:t>i adăugătoare</w:t>
            </w:r>
            <w:r w:rsidR="00DC268B" w:rsidRPr="00126E1A">
              <w:rPr>
                <w:color w:val="000000"/>
                <w:sz w:val="28"/>
                <w:szCs w:val="28"/>
                <w:lang w:val="ro-MD"/>
              </w:rPr>
              <w:t xml:space="preserve"> și conform prevederilor </w:t>
            </w:r>
            <w:r w:rsidR="004C39F2" w:rsidRPr="00126E1A">
              <w:rPr>
                <w:color w:val="000000"/>
                <w:sz w:val="28"/>
                <w:szCs w:val="28"/>
                <w:lang w:val="ro-MD"/>
              </w:rPr>
              <w:t>amendamentul</w:t>
            </w:r>
            <w:r w:rsidR="00DC268B" w:rsidRPr="00126E1A">
              <w:rPr>
                <w:color w:val="000000"/>
                <w:sz w:val="28"/>
                <w:szCs w:val="28"/>
                <w:lang w:val="ro-MD"/>
              </w:rPr>
              <w:t xml:space="preserve"> 28 la Anexa nr. 9 a Convenției OACI.</w:t>
            </w:r>
          </w:p>
        </w:tc>
      </w:tr>
      <w:tr w:rsidR="00EF7860" w:rsidRPr="008D21AA" w14:paraId="09671BA0"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16251" w14:textId="77777777" w:rsidR="00EF7860" w:rsidRPr="008D21AA" w:rsidRDefault="00CC2E68" w:rsidP="00BD0354">
            <w:pPr>
              <w:ind w:left="86" w:right="41" w:firstLine="425"/>
              <w:rPr>
                <w:b/>
                <w:i/>
                <w:color w:val="000000"/>
                <w:sz w:val="28"/>
                <w:szCs w:val="28"/>
                <w:lang w:val="ro-MD"/>
              </w:rPr>
            </w:pPr>
            <w:r w:rsidRPr="008D21AA">
              <w:rPr>
                <w:b/>
                <w:i/>
                <w:color w:val="000000"/>
                <w:sz w:val="28"/>
                <w:szCs w:val="28"/>
                <w:lang w:val="ro-MD"/>
              </w:rPr>
              <w:lastRenderedPageBreak/>
              <w:t xml:space="preserve"> </w:t>
            </w:r>
            <w:r w:rsidR="00EF7860" w:rsidRPr="008D21AA">
              <w:rPr>
                <w:b/>
                <w:i/>
                <w:color w:val="000000"/>
                <w:sz w:val="28"/>
                <w:szCs w:val="28"/>
                <w:lang w:val="ro-MD"/>
              </w:rPr>
              <w:t>b</w:t>
            </w:r>
            <w:r w:rsidR="00EF7860" w:rsidRPr="008D21AA">
              <w:rPr>
                <w:b/>
                <w:i/>
                <w:color w:val="000000"/>
                <w:sz w:val="28"/>
                <w:szCs w:val="28"/>
                <w:vertAlign w:val="superscript"/>
                <w:lang w:val="ro-MD"/>
              </w:rPr>
              <w:t>2</w:t>
            </w:r>
            <w:r w:rsidR="00EF7860" w:rsidRPr="008D21AA">
              <w:rPr>
                <w:b/>
                <w:i/>
                <w:color w:val="000000"/>
                <w:sz w:val="28"/>
                <w:szCs w:val="28"/>
                <w:lang w:val="ro-MD"/>
              </w:rPr>
              <w:t xml:space="preserve">) Pentru </w:t>
            </w:r>
            <w:r w:rsidR="00FE685D" w:rsidRPr="008D21AA">
              <w:rPr>
                <w:b/>
                <w:i/>
                <w:color w:val="000000"/>
                <w:sz w:val="28"/>
                <w:szCs w:val="28"/>
                <w:lang w:val="ro-MD"/>
              </w:rPr>
              <w:t>opțiunile</w:t>
            </w:r>
            <w:r w:rsidR="00EF7860" w:rsidRPr="008D21AA">
              <w:rPr>
                <w:b/>
                <w:i/>
                <w:color w:val="000000"/>
                <w:sz w:val="28"/>
                <w:szCs w:val="28"/>
                <w:lang w:val="ro-MD"/>
              </w:rPr>
              <w:t xml:space="preserve"> alternative analizate, </w:t>
            </w:r>
            <w:r w:rsidR="00FE685D" w:rsidRPr="008D21AA">
              <w:rPr>
                <w:b/>
                <w:i/>
                <w:color w:val="000000"/>
                <w:sz w:val="28"/>
                <w:szCs w:val="28"/>
                <w:lang w:val="ro-MD"/>
              </w:rPr>
              <w:t>identificați</w:t>
            </w:r>
            <w:r w:rsidR="00EF7860" w:rsidRPr="008D21AA">
              <w:rPr>
                <w:b/>
                <w:i/>
                <w:color w:val="000000"/>
                <w:sz w:val="28"/>
                <w:szCs w:val="28"/>
                <w:lang w:val="ro-MD"/>
              </w:rPr>
              <w:t xml:space="preserve"> impacturile completând tabelul din anexa la prezentul formular. </w:t>
            </w:r>
            <w:r w:rsidR="00FE685D" w:rsidRPr="008D21AA">
              <w:rPr>
                <w:b/>
                <w:i/>
                <w:color w:val="000000"/>
                <w:sz w:val="28"/>
                <w:szCs w:val="28"/>
                <w:lang w:val="ro-MD"/>
              </w:rPr>
              <w:t>Descrieți</w:t>
            </w:r>
            <w:r w:rsidR="00EF7860" w:rsidRPr="008D21AA">
              <w:rPr>
                <w:b/>
                <w:i/>
                <w:color w:val="000000"/>
                <w:sz w:val="28"/>
                <w:szCs w:val="28"/>
                <w:lang w:val="ro-MD"/>
              </w:rPr>
              <w:t xml:space="preserve"> pe larg impacturile sub formă de costuri sau beneficii, inclusiv </w:t>
            </w:r>
            <w:r w:rsidR="00FE685D" w:rsidRPr="008D21AA">
              <w:rPr>
                <w:b/>
                <w:i/>
                <w:color w:val="000000"/>
                <w:sz w:val="28"/>
                <w:szCs w:val="28"/>
                <w:lang w:val="ro-MD"/>
              </w:rPr>
              <w:t>părțile</w:t>
            </w:r>
            <w:r w:rsidR="00EF7860" w:rsidRPr="008D21AA">
              <w:rPr>
                <w:b/>
                <w:i/>
                <w:color w:val="000000"/>
                <w:sz w:val="28"/>
                <w:szCs w:val="28"/>
                <w:lang w:val="ro-MD"/>
              </w:rPr>
              <w:t xml:space="preserve"> interesate care ar putea fi afectate pozitiv </w:t>
            </w:r>
            <w:proofErr w:type="spellStart"/>
            <w:r w:rsidR="00EF7860" w:rsidRPr="008D21AA">
              <w:rPr>
                <w:b/>
                <w:i/>
                <w:color w:val="000000"/>
                <w:sz w:val="28"/>
                <w:szCs w:val="28"/>
                <w:lang w:val="ro-MD"/>
              </w:rPr>
              <w:t>şi</w:t>
            </w:r>
            <w:proofErr w:type="spellEnd"/>
            <w:r w:rsidR="00EF7860" w:rsidRPr="008D21AA">
              <w:rPr>
                <w:b/>
                <w:i/>
                <w:color w:val="000000"/>
                <w:sz w:val="28"/>
                <w:szCs w:val="28"/>
                <w:lang w:val="ro-MD"/>
              </w:rPr>
              <w:t xml:space="preserve"> negativ de acestea</w:t>
            </w:r>
          </w:p>
          <w:p w14:paraId="39B5AAD2" w14:textId="77777777" w:rsidR="00D62F71" w:rsidRPr="008D21AA" w:rsidRDefault="00D62F71" w:rsidP="00BD0354">
            <w:pPr>
              <w:ind w:left="86" w:right="41" w:firstLine="425"/>
              <w:rPr>
                <w:b/>
                <w:i/>
                <w:color w:val="000000"/>
                <w:sz w:val="28"/>
                <w:szCs w:val="28"/>
                <w:lang w:val="ro-MD"/>
              </w:rPr>
            </w:pPr>
          </w:p>
        </w:tc>
      </w:tr>
      <w:tr w:rsidR="00EF7860" w:rsidRPr="008D21AA" w14:paraId="79ECBC85"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B7ABA" w14:textId="77777777" w:rsidR="00EF7860" w:rsidRPr="008D21AA" w:rsidRDefault="00EF7860" w:rsidP="00BD0354">
            <w:pPr>
              <w:ind w:left="86" w:right="41" w:firstLine="425"/>
              <w:rPr>
                <w:color w:val="000000"/>
                <w:sz w:val="28"/>
                <w:szCs w:val="28"/>
                <w:lang w:val="ro-MD"/>
              </w:rPr>
            </w:pPr>
            <w:r w:rsidRPr="008D21AA">
              <w:rPr>
                <w:color w:val="000000"/>
                <w:sz w:val="28"/>
                <w:szCs w:val="28"/>
                <w:lang w:val="ro-MD"/>
              </w:rPr>
              <w:t>Impacturile aferente opțiunii alternative coincid cu cele ale opțiunii recomandate.</w:t>
            </w:r>
          </w:p>
          <w:p w14:paraId="0EC014DB" w14:textId="77777777" w:rsidR="00D62F71" w:rsidRPr="008D21AA" w:rsidRDefault="00D62F71" w:rsidP="00BD0354">
            <w:pPr>
              <w:ind w:left="86" w:right="41" w:firstLine="425"/>
              <w:rPr>
                <w:color w:val="000000"/>
                <w:sz w:val="28"/>
                <w:szCs w:val="28"/>
                <w:lang w:val="ro-MD"/>
              </w:rPr>
            </w:pPr>
          </w:p>
        </w:tc>
      </w:tr>
      <w:tr w:rsidR="00EF7860" w:rsidRPr="008D21AA" w14:paraId="1BF1F647"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9258B" w14:textId="77777777" w:rsidR="00EF7860" w:rsidRPr="008D21AA" w:rsidRDefault="00EF7860" w:rsidP="00BD0354">
            <w:pPr>
              <w:ind w:left="86" w:right="41" w:firstLine="425"/>
              <w:rPr>
                <w:b/>
                <w:i/>
                <w:color w:val="000000"/>
                <w:sz w:val="28"/>
                <w:szCs w:val="28"/>
                <w:lang w:val="ro-MD"/>
              </w:rPr>
            </w:pPr>
            <w:r w:rsidRPr="008D21AA">
              <w:rPr>
                <w:b/>
                <w:i/>
                <w:color w:val="000000"/>
                <w:sz w:val="28"/>
                <w:szCs w:val="28"/>
                <w:lang w:val="ro-MD"/>
              </w:rPr>
              <w:t xml:space="preserve">c) Pentru </w:t>
            </w:r>
            <w:r w:rsidR="009E5878" w:rsidRPr="008D21AA">
              <w:rPr>
                <w:b/>
                <w:i/>
                <w:color w:val="000000"/>
                <w:sz w:val="28"/>
                <w:szCs w:val="28"/>
                <w:lang w:val="ro-MD"/>
              </w:rPr>
              <w:t>opțiunile</w:t>
            </w:r>
            <w:r w:rsidRPr="008D21AA">
              <w:rPr>
                <w:b/>
                <w:i/>
                <w:color w:val="000000"/>
                <w:sz w:val="28"/>
                <w:szCs w:val="28"/>
                <w:lang w:val="ro-MD"/>
              </w:rPr>
              <w:t xml:space="preserve"> analizate, </w:t>
            </w:r>
            <w:r w:rsidR="009E5878" w:rsidRPr="008D21AA">
              <w:rPr>
                <w:b/>
                <w:i/>
                <w:color w:val="000000"/>
                <w:sz w:val="28"/>
                <w:szCs w:val="28"/>
                <w:lang w:val="ro-MD"/>
              </w:rPr>
              <w:t>expuneți</w:t>
            </w:r>
            <w:r w:rsidRPr="008D21AA">
              <w:rPr>
                <w:b/>
                <w:i/>
                <w:color w:val="000000"/>
                <w:sz w:val="28"/>
                <w:szCs w:val="28"/>
                <w:lang w:val="ro-MD"/>
              </w:rPr>
              <w:t xml:space="preserve"> cele mai relevante/iminente riscuri care pot duce la </w:t>
            </w:r>
            <w:r w:rsidR="009E5878" w:rsidRPr="008D21AA">
              <w:rPr>
                <w:b/>
                <w:i/>
                <w:color w:val="000000"/>
                <w:sz w:val="28"/>
                <w:szCs w:val="28"/>
                <w:lang w:val="ro-MD"/>
              </w:rPr>
              <w:t>eșecul</w:t>
            </w:r>
            <w:r w:rsidRPr="008D21AA">
              <w:rPr>
                <w:b/>
                <w:i/>
                <w:color w:val="000000"/>
                <w:sz w:val="28"/>
                <w:szCs w:val="28"/>
                <w:lang w:val="ro-MD"/>
              </w:rPr>
              <w:t xml:space="preserve"> </w:t>
            </w:r>
            <w:r w:rsidR="009E5878" w:rsidRPr="008D21AA">
              <w:rPr>
                <w:b/>
                <w:i/>
                <w:color w:val="000000"/>
                <w:sz w:val="28"/>
                <w:szCs w:val="28"/>
                <w:lang w:val="ro-MD"/>
              </w:rPr>
              <w:t>intervenției</w:t>
            </w:r>
            <w:r w:rsidRPr="008D21AA">
              <w:rPr>
                <w:b/>
                <w:i/>
                <w:color w:val="000000"/>
                <w:sz w:val="28"/>
                <w:szCs w:val="28"/>
                <w:lang w:val="ro-MD"/>
              </w:rPr>
              <w:t xml:space="preserve"> </w:t>
            </w:r>
            <w:proofErr w:type="spellStart"/>
            <w:r w:rsidRPr="008D21AA">
              <w:rPr>
                <w:b/>
                <w:i/>
                <w:color w:val="000000"/>
                <w:sz w:val="28"/>
                <w:szCs w:val="28"/>
                <w:lang w:val="ro-MD"/>
              </w:rPr>
              <w:t>şi</w:t>
            </w:r>
            <w:proofErr w:type="spellEnd"/>
            <w:r w:rsidRPr="008D21AA">
              <w:rPr>
                <w:b/>
                <w:i/>
                <w:color w:val="000000"/>
                <w:sz w:val="28"/>
                <w:szCs w:val="28"/>
                <w:lang w:val="ro-MD"/>
              </w:rPr>
              <w:t xml:space="preserve">/sau schimba </w:t>
            </w:r>
            <w:r w:rsidR="009E5878" w:rsidRPr="008D21AA">
              <w:rPr>
                <w:b/>
                <w:i/>
                <w:color w:val="000000"/>
                <w:sz w:val="28"/>
                <w:szCs w:val="28"/>
                <w:lang w:val="ro-MD"/>
              </w:rPr>
              <w:t>substanțial</w:t>
            </w:r>
            <w:r w:rsidRPr="008D21AA">
              <w:rPr>
                <w:b/>
                <w:i/>
                <w:color w:val="000000"/>
                <w:sz w:val="28"/>
                <w:szCs w:val="28"/>
                <w:lang w:val="ro-MD"/>
              </w:rPr>
              <w:t xml:space="preserve"> valoarea beneficiilor </w:t>
            </w:r>
            <w:proofErr w:type="spellStart"/>
            <w:r w:rsidRPr="008D21AA">
              <w:rPr>
                <w:b/>
                <w:i/>
                <w:color w:val="000000"/>
                <w:sz w:val="28"/>
                <w:szCs w:val="28"/>
                <w:lang w:val="ro-MD"/>
              </w:rPr>
              <w:t>şi</w:t>
            </w:r>
            <w:proofErr w:type="spellEnd"/>
            <w:r w:rsidRPr="008D21AA">
              <w:rPr>
                <w:b/>
                <w:i/>
                <w:color w:val="000000"/>
                <w:sz w:val="28"/>
                <w:szCs w:val="28"/>
                <w:lang w:val="ro-MD"/>
              </w:rPr>
              <w:t xml:space="preserve"> costurilor estimate </w:t>
            </w:r>
            <w:proofErr w:type="spellStart"/>
            <w:r w:rsidRPr="008D21AA">
              <w:rPr>
                <w:b/>
                <w:i/>
                <w:color w:val="000000"/>
                <w:sz w:val="28"/>
                <w:szCs w:val="28"/>
                <w:lang w:val="ro-MD"/>
              </w:rPr>
              <w:t>şi</w:t>
            </w:r>
            <w:proofErr w:type="spellEnd"/>
            <w:r w:rsidRPr="008D21AA">
              <w:rPr>
                <w:b/>
                <w:i/>
                <w:color w:val="000000"/>
                <w:sz w:val="28"/>
                <w:szCs w:val="28"/>
                <w:lang w:val="ro-MD"/>
              </w:rPr>
              <w:t xml:space="preserve"> </w:t>
            </w:r>
            <w:r w:rsidR="009E5878" w:rsidRPr="008D21AA">
              <w:rPr>
                <w:b/>
                <w:i/>
                <w:color w:val="000000"/>
                <w:sz w:val="28"/>
                <w:szCs w:val="28"/>
                <w:lang w:val="ro-MD"/>
              </w:rPr>
              <w:t>prezentați</w:t>
            </w:r>
            <w:r w:rsidRPr="008D21AA">
              <w:rPr>
                <w:b/>
                <w:i/>
                <w:color w:val="000000"/>
                <w:sz w:val="28"/>
                <w:szCs w:val="28"/>
                <w:lang w:val="ro-MD"/>
              </w:rPr>
              <w:t xml:space="preserve"> presupuneri privind gradul de conformare cu prevederile proiectului a celor </w:t>
            </w:r>
            <w:r w:rsidR="009E5878" w:rsidRPr="008D21AA">
              <w:rPr>
                <w:b/>
                <w:i/>
                <w:color w:val="000000"/>
                <w:sz w:val="28"/>
                <w:szCs w:val="28"/>
                <w:lang w:val="ro-MD"/>
              </w:rPr>
              <w:t>vizați</w:t>
            </w:r>
            <w:r w:rsidRPr="008D21AA">
              <w:rPr>
                <w:b/>
                <w:i/>
                <w:color w:val="000000"/>
                <w:sz w:val="28"/>
                <w:szCs w:val="28"/>
                <w:lang w:val="ro-MD"/>
              </w:rPr>
              <w:t xml:space="preserve"> în acesta</w:t>
            </w:r>
          </w:p>
        </w:tc>
      </w:tr>
      <w:tr w:rsidR="00EF7860" w:rsidRPr="008D21AA" w14:paraId="3312E6E5"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1BEC9" w14:textId="77777777" w:rsidR="00EF7860" w:rsidRPr="008D21AA" w:rsidRDefault="00EF7860" w:rsidP="00BD0354">
            <w:pPr>
              <w:ind w:left="86" w:right="41" w:firstLine="340"/>
              <w:rPr>
                <w:color w:val="000000"/>
                <w:sz w:val="28"/>
                <w:szCs w:val="28"/>
                <w:lang w:val="ro-MD"/>
              </w:rPr>
            </w:pPr>
            <w:r w:rsidRPr="008D21AA">
              <w:rPr>
                <w:color w:val="000000"/>
                <w:sz w:val="28"/>
                <w:szCs w:val="28"/>
                <w:lang w:val="ro-MD"/>
              </w:rPr>
              <w:t>Riscuri majore nu au fost stabilite. În pofida acestui fapt, pot fi menționate următoarele:</w:t>
            </w:r>
          </w:p>
          <w:p w14:paraId="0880F951" w14:textId="77777777" w:rsidR="00EF7860" w:rsidRPr="008D21AA" w:rsidRDefault="00B25BC2" w:rsidP="00B25BC2">
            <w:pPr>
              <w:pStyle w:val="a5"/>
              <w:numPr>
                <w:ilvl w:val="0"/>
                <w:numId w:val="15"/>
              </w:numPr>
              <w:tabs>
                <w:tab w:val="left" w:pos="843"/>
              </w:tabs>
              <w:ind w:right="41"/>
              <w:rPr>
                <w:color w:val="000000"/>
                <w:sz w:val="28"/>
                <w:szCs w:val="28"/>
                <w:lang w:val="ro-MD"/>
              </w:rPr>
            </w:pPr>
            <w:r>
              <w:rPr>
                <w:color w:val="000000"/>
                <w:sz w:val="28"/>
                <w:szCs w:val="28"/>
                <w:lang w:val="ro-MD"/>
              </w:rPr>
              <w:t xml:space="preserve">  </w:t>
            </w:r>
            <w:r w:rsidR="009E5878">
              <w:rPr>
                <w:color w:val="000000"/>
                <w:sz w:val="28"/>
                <w:szCs w:val="28"/>
                <w:lang w:val="ro-MD"/>
              </w:rPr>
              <w:t>Auditul OACI</w:t>
            </w:r>
            <w:r w:rsidR="00EF7860" w:rsidRPr="008D21AA">
              <w:rPr>
                <w:color w:val="000000"/>
                <w:sz w:val="28"/>
                <w:szCs w:val="28"/>
                <w:lang w:val="ro-MD"/>
              </w:rPr>
              <w:t>;</w:t>
            </w:r>
          </w:p>
          <w:p w14:paraId="56E9592A" w14:textId="5E3C2020" w:rsidR="00EF7860" w:rsidRPr="008D21AA" w:rsidRDefault="009E5878" w:rsidP="00B25BC2">
            <w:pPr>
              <w:pStyle w:val="a5"/>
              <w:numPr>
                <w:ilvl w:val="0"/>
                <w:numId w:val="15"/>
              </w:numPr>
              <w:tabs>
                <w:tab w:val="left" w:pos="723"/>
                <w:tab w:val="left" w:pos="945"/>
              </w:tabs>
              <w:ind w:left="94" w:right="41" w:firstLine="332"/>
              <w:rPr>
                <w:color w:val="000000"/>
                <w:sz w:val="28"/>
                <w:szCs w:val="28"/>
                <w:lang w:val="ro-MD"/>
              </w:rPr>
            </w:pPr>
            <w:r>
              <w:rPr>
                <w:color w:val="000000"/>
                <w:sz w:val="28"/>
                <w:szCs w:val="28"/>
                <w:lang w:val="ro-MD"/>
              </w:rPr>
              <w:t>Condiționalități din parte</w:t>
            </w:r>
            <w:r w:rsidR="00730580">
              <w:rPr>
                <w:color w:val="000000"/>
                <w:sz w:val="28"/>
                <w:szCs w:val="28"/>
                <w:lang w:val="ro-MD"/>
              </w:rPr>
              <w:t>a</w:t>
            </w:r>
            <w:r>
              <w:rPr>
                <w:color w:val="000000"/>
                <w:sz w:val="28"/>
                <w:szCs w:val="28"/>
                <w:lang w:val="ro-MD"/>
              </w:rPr>
              <w:t xml:space="preserve"> Comisiei Europene în documentul de lucru al</w:t>
            </w:r>
            <w:r w:rsidR="00FE685D">
              <w:rPr>
                <w:color w:val="000000"/>
                <w:sz w:val="28"/>
                <w:szCs w:val="28"/>
                <w:lang w:val="ro-MD"/>
              </w:rPr>
              <w:t xml:space="preserve"> Comisiei în care este menționat faptul că în Republica Moldova nu există sistem de informații prealabile despre pasageri.</w:t>
            </w:r>
            <w:r>
              <w:rPr>
                <w:color w:val="000000"/>
                <w:sz w:val="28"/>
                <w:szCs w:val="28"/>
                <w:lang w:val="ro-MD"/>
              </w:rPr>
              <w:t xml:space="preserve"> </w:t>
            </w:r>
            <w:r w:rsidR="00FE685D">
              <w:rPr>
                <w:rStyle w:val="aa"/>
                <w:color w:val="000000"/>
                <w:sz w:val="28"/>
                <w:szCs w:val="28"/>
                <w:lang w:val="ro-MD"/>
              </w:rPr>
              <w:footnoteReference w:id="36"/>
            </w:r>
          </w:p>
          <w:p w14:paraId="510E77B3" w14:textId="77777777" w:rsidR="00D62F71" w:rsidRPr="008D21AA" w:rsidRDefault="00D62F71" w:rsidP="00D62F71">
            <w:pPr>
              <w:ind w:left="426" w:right="41" w:firstLine="0"/>
              <w:rPr>
                <w:color w:val="000000"/>
                <w:sz w:val="28"/>
                <w:szCs w:val="28"/>
                <w:lang w:val="ro-MD"/>
              </w:rPr>
            </w:pPr>
          </w:p>
        </w:tc>
      </w:tr>
      <w:tr w:rsidR="00EF7860" w:rsidRPr="008D21AA" w14:paraId="1FEA1F9A"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0A300" w14:textId="318B943C" w:rsidR="00D62F71" w:rsidRPr="008D21AA" w:rsidRDefault="00EF7860" w:rsidP="00A609B7">
            <w:pPr>
              <w:ind w:left="86" w:right="41" w:firstLine="340"/>
              <w:rPr>
                <w:b/>
                <w:i/>
                <w:color w:val="000000"/>
                <w:sz w:val="28"/>
                <w:szCs w:val="28"/>
                <w:lang w:val="ro-MD"/>
              </w:rPr>
            </w:pPr>
            <w:r w:rsidRPr="008D21AA">
              <w:rPr>
                <w:b/>
                <w:i/>
                <w:color w:val="000000"/>
                <w:sz w:val="28"/>
                <w:szCs w:val="28"/>
                <w:lang w:val="ro-MD"/>
              </w:rPr>
              <w:t xml:space="preserve">d) Dacă este cazul, pentru </w:t>
            </w:r>
            <w:r w:rsidR="00FE685D" w:rsidRPr="008D21AA">
              <w:rPr>
                <w:b/>
                <w:i/>
                <w:color w:val="000000"/>
                <w:sz w:val="28"/>
                <w:szCs w:val="28"/>
                <w:lang w:val="ro-MD"/>
              </w:rPr>
              <w:t>opțiunea</w:t>
            </w:r>
            <w:r w:rsidRPr="008D21AA">
              <w:rPr>
                <w:b/>
                <w:i/>
                <w:color w:val="000000"/>
                <w:sz w:val="28"/>
                <w:szCs w:val="28"/>
                <w:lang w:val="ro-MD"/>
              </w:rPr>
              <w:t xml:space="preserve"> recomandată </w:t>
            </w:r>
            <w:r w:rsidR="00FE685D" w:rsidRPr="008D21AA">
              <w:rPr>
                <w:b/>
                <w:i/>
                <w:color w:val="000000"/>
                <w:sz w:val="28"/>
                <w:szCs w:val="28"/>
                <w:lang w:val="ro-MD"/>
              </w:rPr>
              <w:t>expuneți</w:t>
            </w:r>
            <w:r w:rsidRPr="008D21AA">
              <w:rPr>
                <w:b/>
                <w:i/>
                <w:color w:val="000000"/>
                <w:sz w:val="28"/>
                <w:szCs w:val="28"/>
                <w:lang w:val="ro-MD"/>
              </w:rPr>
              <w:t xml:space="preserve"> costurile de conformare pentru întreprinderi, dacă există impact </w:t>
            </w:r>
            <w:r w:rsidR="00FE685D" w:rsidRPr="008D21AA">
              <w:rPr>
                <w:b/>
                <w:i/>
                <w:color w:val="000000"/>
                <w:sz w:val="28"/>
                <w:szCs w:val="28"/>
                <w:lang w:val="ro-MD"/>
              </w:rPr>
              <w:t>disproporționat</w:t>
            </w:r>
            <w:r w:rsidRPr="008D21AA">
              <w:rPr>
                <w:b/>
                <w:i/>
                <w:color w:val="000000"/>
                <w:sz w:val="28"/>
                <w:szCs w:val="28"/>
                <w:lang w:val="ro-MD"/>
              </w:rPr>
              <w:t xml:space="preserve"> care poate distorsiona </w:t>
            </w:r>
            <w:r w:rsidR="00FE685D" w:rsidRPr="008D21AA">
              <w:rPr>
                <w:b/>
                <w:i/>
                <w:color w:val="000000"/>
                <w:sz w:val="28"/>
                <w:szCs w:val="28"/>
                <w:lang w:val="ro-MD"/>
              </w:rPr>
              <w:t>concurența</w:t>
            </w:r>
            <w:r w:rsidRPr="008D21AA">
              <w:rPr>
                <w:b/>
                <w:i/>
                <w:color w:val="000000"/>
                <w:sz w:val="28"/>
                <w:szCs w:val="28"/>
                <w:lang w:val="ro-MD"/>
              </w:rPr>
              <w:t xml:space="preserve"> </w:t>
            </w:r>
            <w:proofErr w:type="spellStart"/>
            <w:r w:rsidRPr="008D21AA">
              <w:rPr>
                <w:b/>
                <w:i/>
                <w:color w:val="000000"/>
                <w:sz w:val="28"/>
                <w:szCs w:val="28"/>
                <w:lang w:val="ro-MD"/>
              </w:rPr>
              <w:t>şi</w:t>
            </w:r>
            <w:proofErr w:type="spellEnd"/>
            <w:r w:rsidRPr="008D21AA">
              <w:rPr>
                <w:b/>
                <w:i/>
                <w:color w:val="000000"/>
                <w:sz w:val="28"/>
                <w:szCs w:val="28"/>
                <w:lang w:val="ro-MD"/>
              </w:rPr>
              <w:t xml:space="preserve"> ce impact are </w:t>
            </w:r>
            <w:r w:rsidR="00FE685D" w:rsidRPr="008D21AA">
              <w:rPr>
                <w:b/>
                <w:i/>
                <w:color w:val="000000"/>
                <w:sz w:val="28"/>
                <w:szCs w:val="28"/>
                <w:lang w:val="ro-MD"/>
              </w:rPr>
              <w:t>opțiunea</w:t>
            </w:r>
            <w:r w:rsidRPr="008D21AA">
              <w:rPr>
                <w:b/>
                <w:i/>
                <w:color w:val="000000"/>
                <w:sz w:val="28"/>
                <w:szCs w:val="28"/>
                <w:lang w:val="ro-MD"/>
              </w:rPr>
              <w:t xml:space="preserve"> asupra întreprinderilor mici </w:t>
            </w:r>
            <w:proofErr w:type="spellStart"/>
            <w:r w:rsidRPr="008D21AA">
              <w:rPr>
                <w:b/>
                <w:i/>
                <w:color w:val="000000"/>
                <w:sz w:val="28"/>
                <w:szCs w:val="28"/>
                <w:lang w:val="ro-MD"/>
              </w:rPr>
              <w:t>şi</w:t>
            </w:r>
            <w:proofErr w:type="spellEnd"/>
            <w:r w:rsidRPr="008D21AA">
              <w:rPr>
                <w:b/>
                <w:i/>
                <w:color w:val="000000"/>
                <w:sz w:val="28"/>
                <w:szCs w:val="28"/>
                <w:lang w:val="ro-MD"/>
              </w:rPr>
              <w:t xml:space="preserve"> mijlocii. Se explică dacă s</w:t>
            </w:r>
            <w:r w:rsidR="00E65513">
              <w:rPr>
                <w:b/>
                <w:i/>
                <w:color w:val="000000"/>
                <w:sz w:val="28"/>
                <w:szCs w:val="28"/>
                <w:lang w:val="ro-MD"/>
              </w:rPr>
              <w:t>â</w:t>
            </w:r>
            <w:r w:rsidRPr="008D21AA">
              <w:rPr>
                <w:b/>
                <w:i/>
                <w:color w:val="000000"/>
                <w:sz w:val="28"/>
                <w:szCs w:val="28"/>
                <w:lang w:val="ro-MD"/>
              </w:rPr>
              <w:t>nt propuse măsuri de diminuare a acestor impacturi</w:t>
            </w:r>
          </w:p>
        </w:tc>
      </w:tr>
      <w:tr w:rsidR="00EF7860" w:rsidRPr="008D21AA" w14:paraId="51D63FE5"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2FD24" w14:textId="6435F69A" w:rsidR="00D62F71" w:rsidRPr="007D661C" w:rsidRDefault="00D62F71" w:rsidP="00294813">
            <w:pPr>
              <w:ind w:firstLine="567"/>
              <w:rPr>
                <w:color w:val="000000"/>
                <w:sz w:val="28"/>
                <w:szCs w:val="28"/>
                <w:highlight w:val="yellow"/>
                <w:lang w:val="ro-MD"/>
              </w:rPr>
            </w:pPr>
          </w:p>
        </w:tc>
      </w:tr>
      <w:tr w:rsidR="00EF7860" w:rsidRPr="008D21AA" w14:paraId="5E27A8A1"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0AA9" w14:textId="77777777" w:rsidR="00EF7860" w:rsidRPr="008D21AA" w:rsidRDefault="00EF7860" w:rsidP="00BD0354">
            <w:pPr>
              <w:ind w:left="86" w:right="41" w:firstLine="425"/>
              <w:rPr>
                <w:color w:val="000000"/>
                <w:sz w:val="28"/>
                <w:szCs w:val="28"/>
                <w:lang w:val="ro-MD"/>
              </w:rPr>
            </w:pPr>
            <w:r w:rsidRPr="008D21AA">
              <w:rPr>
                <w:b/>
                <w:bCs/>
                <w:color w:val="000000"/>
                <w:sz w:val="28"/>
                <w:szCs w:val="28"/>
                <w:u w:val="single"/>
                <w:lang w:val="ro-MD"/>
              </w:rPr>
              <w:t>Concluzie</w:t>
            </w:r>
          </w:p>
          <w:p w14:paraId="69CBC065" w14:textId="3D6F3969" w:rsidR="00EF7860" w:rsidRPr="008D21AA" w:rsidRDefault="00EF7860" w:rsidP="00BD0354">
            <w:pPr>
              <w:ind w:left="86" w:right="41" w:firstLine="425"/>
              <w:rPr>
                <w:b/>
                <w:i/>
                <w:color w:val="000000"/>
                <w:sz w:val="28"/>
                <w:szCs w:val="28"/>
                <w:lang w:val="ro-MD"/>
              </w:rPr>
            </w:pPr>
            <w:r w:rsidRPr="008D21AA">
              <w:rPr>
                <w:b/>
                <w:i/>
                <w:color w:val="000000"/>
                <w:sz w:val="28"/>
                <w:szCs w:val="28"/>
                <w:lang w:val="ro-MD"/>
              </w:rPr>
              <w:t xml:space="preserve">e) </w:t>
            </w:r>
            <w:r w:rsidR="00FE685D" w:rsidRPr="008D21AA">
              <w:rPr>
                <w:b/>
                <w:i/>
                <w:color w:val="000000"/>
                <w:sz w:val="28"/>
                <w:szCs w:val="28"/>
                <w:lang w:val="ro-MD"/>
              </w:rPr>
              <w:t>Argumentați</w:t>
            </w:r>
            <w:r w:rsidRPr="008D21AA">
              <w:rPr>
                <w:b/>
                <w:i/>
                <w:color w:val="000000"/>
                <w:sz w:val="28"/>
                <w:szCs w:val="28"/>
                <w:lang w:val="ro-MD"/>
              </w:rPr>
              <w:t xml:space="preserve"> selectarea unei </w:t>
            </w:r>
            <w:r w:rsidR="0088095F">
              <w:rPr>
                <w:b/>
                <w:i/>
                <w:color w:val="000000"/>
                <w:sz w:val="28"/>
                <w:szCs w:val="28"/>
                <w:lang w:val="ro-MD"/>
              </w:rPr>
              <w:t>opțiuni</w:t>
            </w:r>
            <w:r w:rsidRPr="008D21AA">
              <w:rPr>
                <w:b/>
                <w:i/>
                <w:color w:val="000000"/>
                <w:sz w:val="28"/>
                <w:szCs w:val="28"/>
                <w:lang w:val="ro-MD"/>
              </w:rPr>
              <w:t xml:space="preserve">, în baza atingerii obiectivelor, beneficiilor </w:t>
            </w:r>
            <w:proofErr w:type="spellStart"/>
            <w:r w:rsidRPr="008D21AA">
              <w:rPr>
                <w:b/>
                <w:i/>
                <w:color w:val="000000"/>
                <w:sz w:val="28"/>
                <w:szCs w:val="28"/>
                <w:lang w:val="ro-MD"/>
              </w:rPr>
              <w:t>şi</w:t>
            </w:r>
            <w:proofErr w:type="spellEnd"/>
            <w:r w:rsidRPr="008D21AA">
              <w:rPr>
                <w:b/>
                <w:i/>
                <w:color w:val="000000"/>
                <w:sz w:val="28"/>
                <w:szCs w:val="28"/>
                <w:lang w:val="ro-MD"/>
              </w:rPr>
              <w:t xml:space="preserve"> costurilor, precum </w:t>
            </w:r>
            <w:proofErr w:type="spellStart"/>
            <w:r w:rsidRPr="008D21AA">
              <w:rPr>
                <w:b/>
                <w:i/>
                <w:color w:val="000000"/>
                <w:sz w:val="28"/>
                <w:szCs w:val="28"/>
                <w:lang w:val="ro-MD"/>
              </w:rPr>
              <w:t>şi</w:t>
            </w:r>
            <w:proofErr w:type="spellEnd"/>
            <w:r w:rsidRPr="008D21AA">
              <w:rPr>
                <w:b/>
                <w:i/>
                <w:color w:val="000000"/>
                <w:sz w:val="28"/>
                <w:szCs w:val="28"/>
                <w:lang w:val="ro-MD"/>
              </w:rPr>
              <w:t xml:space="preserve"> a asigurării celui mai mic impact negativ asupra celor </w:t>
            </w:r>
            <w:r w:rsidR="00FE685D" w:rsidRPr="008D21AA">
              <w:rPr>
                <w:b/>
                <w:i/>
                <w:color w:val="000000"/>
                <w:sz w:val="28"/>
                <w:szCs w:val="28"/>
                <w:lang w:val="ro-MD"/>
              </w:rPr>
              <w:t>afectați</w:t>
            </w:r>
          </w:p>
          <w:p w14:paraId="48A0DC13" w14:textId="77777777" w:rsidR="00D62F71" w:rsidRPr="008D21AA" w:rsidRDefault="00D62F71" w:rsidP="00BD0354">
            <w:pPr>
              <w:ind w:left="86" w:right="41" w:firstLine="425"/>
              <w:rPr>
                <w:b/>
                <w:i/>
                <w:color w:val="000000"/>
                <w:sz w:val="28"/>
                <w:szCs w:val="28"/>
                <w:lang w:val="ro-MD"/>
              </w:rPr>
            </w:pPr>
          </w:p>
        </w:tc>
      </w:tr>
      <w:tr w:rsidR="00EF7860" w:rsidRPr="008D21AA" w14:paraId="6614FD30"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30FA0" w14:textId="460B1DBC" w:rsidR="00125B7C" w:rsidRPr="008D21AA" w:rsidRDefault="00EF7860" w:rsidP="00125B7C">
            <w:pPr>
              <w:ind w:left="86" w:right="41" w:firstLine="425"/>
              <w:rPr>
                <w:color w:val="000000"/>
                <w:sz w:val="28"/>
                <w:szCs w:val="28"/>
                <w:lang w:val="ro-MD"/>
              </w:rPr>
            </w:pPr>
            <w:r w:rsidRPr="008D21AA">
              <w:rPr>
                <w:color w:val="000000"/>
                <w:sz w:val="28"/>
                <w:szCs w:val="28"/>
                <w:lang w:val="ro-MD"/>
              </w:rPr>
              <w:t xml:space="preserve">Opțiunea recomandată </w:t>
            </w:r>
            <w:r w:rsidR="00125B7C">
              <w:rPr>
                <w:color w:val="000000"/>
                <w:sz w:val="28"/>
                <w:szCs w:val="28"/>
                <w:lang w:val="ro-MD"/>
              </w:rPr>
              <w:t>este cea mai benefică din punct de vedere raport cost-beneficiu. Soluția soft este oferită cu titlul gratuit în primii doi</w:t>
            </w:r>
            <w:r w:rsidR="00294813">
              <w:rPr>
                <w:color w:val="000000"/>
                <w:sz w:val="28"/>
                <w:szCs w:val="28"/>
                <w:lang w:val="ro-MD"/>
              </w:rPr>
              <w:t xml:space="preserve"> ani</w:t>
            </w:r>
            <w:r w:rsidR="00125B7C">
              <w:rPr>
                <w:color w:val="000000"/>
                <w:sz w:val="28"/>
                <w:szCs w:val="28"/>
                <w:lang w:val="ro-MD"/>
              </w:rPr>
              <w:t xml:space="preserve"> de exploatare și nu se solicită acces la datele cu caracter personal al cetățenilor care traversează frontiera de sta</w:t>
            </w:r>
            <w:r w:rsidR="00294813">
              <w:rPr>
                <w:color w:val="000000"/>
                <w:sz w:val="28"/>
                <w:szCs w:val="28"/>
                <w:lang w:val="ro-MD"/>
              </w:rPr>
              <w:t>t</w:t>
            </w:r>
            <w:r w:rsidR="00125B7C">
              <w:rPr>
                <w:color w:val="000000"/>
                <w:sz w:val="28"/>
                <w:szCs w:val="28"/>
                <w:lang w:val="ro-MD"/>
              </w:rPr>
              <w:t xml:space="preserve"> a Republicii Moldova.  </w:t>
            </w:r>
          </w:p>
          <w:p w14:paraId="187BF28E" w14:textId="564FAEEF" w:rsidR="00EF7860" w:rsidRPr="008D21AA" w:rsidRDefault="00EF7860" w:rsidP="00BD0354">
            <w:pPr>
              <w:ind w:left="86" w:right="41" w:firstLine="425"/>
              <w:rPr>
                <w:color w:val="000000"/>
                <w:sz w:val="28"/>
                <w:szCs w:val="28"/>
                <w:lang w:val="ro-MD"/>
              </w:rPr>
            </w:pPr>
          </w:p>
        </w:tc>
      </w:tr>
      <w:tr w:rsidR="00EF7860" w:rsidRPr="008D21AA" w14:paraId="54DA673B"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FED7" w14:textId="77777777" w:rsidR="00D62F71" w:rsidRPr="008D21AA" w:rsidRDefault="00EF7860" w:rsidP="00DB0E88">
            <w:pPr>
              <w:rPr>
                <w:color w:val="000000"/>
                <w:sz w:val="28"/>
                <w:szCs w:val="28"/>
                <w:lang w:val="ro-MD"/>
              </w:rPr>
            </w:pPr>
            <w:r w:rsidRPr="008D21AA">
              <w:rPr>
                <w:b/>
                <w:bCs/>
                <w:color w:val="000000"/>
                <w:sz w:val="28"/>
                <w:szCs w:val="28"/>
                <w:lang w:val="ro-MD"/>
              </w:rPr>
              <w:t xml:space="preserve">5. Implementarea </w:t>
            </w:r>
            <w:proofErr w:type="spellStart"/>
            <w:r w:rsidRPr="008D21AA">
              <w:rPr>
                <w:b/>
                <w:bCs/>
                <w:color w:val="000000"/>
                <w:sz w:val="28"/>
                <w:szCs w:val="28"/>
                <w:lang w:val="ro-MD"/>
              </w:rPr>
              <w:t>şi</w:t>
            </w:r>
            <w:proofErr w:type="spellEnd"/>
            <w:r w:rsidRPr="008D21AA">
              <w:rPr>
                <w:b/>
                <w:bCs/>
                <w:color w:val="000000"/>
                <w:sz w:val="28"/>
                <w:szCs w:val="28"/>
                <w:lang w:val="ro-MD"/>
              </w:rPr>
              <w:t xml:space="preserve"> monitorizarea</w:t>
            </w:r>
          </w:p>
        </w:tc>
      </w:tr>
      <w:tr w:rsidR="00EF7860" w:rsidRPr="008D21AA" w14:paraId="5FDBA593"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71634" w14:textId="64597665" w:rsidR="00EF7860" w:rsidRPr="008D21AA" w:rsidRDefault="00EF7860" w:rsidP="00BD0354">
            <w:pPr>
              <w:ind w:left="86" w:right="183" w:firstLine="425"/>
              <w:rPr>
                <w:b/>
                <w:i/>
                <w:color w:val="000000"/>
                <w:sz w:val="28"/>
                <w:szCs w:val="28"/>
                <w:lang w:val="ro-MD"/>
              </w:rPr>
            </w:pPr>
            <w:r w:rsidRPr="008D21AA">
              <w:rPr>
                <w:b/>
                <w:i/>
                <w:color w:val="000000"/>
                <w:sz w:val="28"/>
                <w:szCs w:val="28"/>
                <w:lang w:val="ro-MD"/>
              </w:rPr>
              <w:t xml:space="preserve">a) </w:t>
            </w:r>
            <w:r w:rsidR="00125B7C" w:rsidRPr="008D21AA">
              <w:rPr>
                <w:b/>
                <w:i/>
                <w:color w:val="000000"/>
                <w:sz w:val="28"/>
                <w:szCs w:val="28"/>
                <w:lang w:val="ro-MD"/>
              </w:rPr>
              <w:t>Descrieți</w:t>
            </w:r>
            <w:r w:rsidRPr="008D21AA">
              <w:rPr>
                <w:b/>
                <w:i/>
                <w:color w:val="000000"/>
                <w:sz w:val="28"/>
                <w:szCs w:val="28"/>
                <w:lang w:val="ro-MD"/>
              </w:rPr>
              <w:t xml:space="preserve"> cum va fi organizată implementarea </w:t>
            </w:r>
            <w:r w:rsidR="00125B7C" w:rsidRPr="008D21AA">
              <w:rPr>
                <w:b/>
                <w:i/>
                <w:color w:val="000000"/>
                <w:sz w:val="28"/>
                <w:szCs w:val="28"/>
                <w:lang w:val="ro-MD"/>
              </w:rPr>
              <w:t>opțiunii</w:t>
            </w:r>
            <w:r w:rsidR="00922110">
              <w:rPr>
                <w:b/>
                <w:i/>
                <w:color w:val="000000"/>
                <w:sz w:val="28"/>
                <w:szCs w:val="28"/>
                <w:lang w:val="ro-MD"/>
              </w:rPr>
              <w:t xml:space="preserve"> </w:t>
            </w:r>
            <w:r w:rsidRPr="008D21AA">
              <w:rPr>
                <w:b/>
                <w:i/>
                <w:color w:val="000000"/>
                <w:sz w:val="28"/>
                <w:szCs w:val="28"/>
                <w:lang w:val="ro-MD"/>
              </w:rPr>
              <w:t>recomandate,</w:t>
            </w:r>
            <w:r w:rsidR="00922110">
              <w:rPr>
                <w:b/>
                <w:i/>
                <w:color w:val="000000"/>
                <w:sz w:val="28"/>
                <w:szCs w:val="28"/>
                <w:lang w:val="ro-MD"/>
              </w:rPr>
              <w:t xml:space="preserve"> </w:t>
            </w:r>
            <w:r w:rsidRPr="008D21AA">
              <w:rPr>
                <w:b/>
                <w:i/>
                <w:color w:val="000000"/>
                <w:sz w:val="28"/>
                <w:szCs w:val="28"/>
                <w:lang w:val="ro-MD"/>
              </w:rPr>
              <w:t xml:space="preserve">ce cadru juridic necesită a fi modificat </w:t>
            </w:r>
            <w:proofErr w:type="spellStart"/>
            <w:r w:rsidRPr="008D21AA">
              <w:rPr>
                <w:b/>
                <w:i/>
                <w:color w:val="000000"/>
                <w:sz w:val="28"/>
                <w:szCs w:val="28"/>
                <w:lang w:val="ro-MD"/>
              </w:rPr>
              <w:t>şi</w:t>
            </w:r>
            <w:proofErr w:type="spellEnd"/>
            <w:r w:rsidRPr="008D21AA">
              <w:rPr>
                <w:b/>
                <w:i/>
                <w:color w:val="000000"/>
                <w:sz w:val="28"/>
                <w:szCs w:val="28"/>
                <w:lang w:val="ro-MD"/>
              </w:rPr>
              <w:t xml:space="preserve">/sau elaborat </w:t>
            </w:r>
            <w:proofErr w:type="spellStart"/>
            <w:r w:rsidRPr="008D21AA">
              <w:rPr>
                <w:b/>
                <w:i/>
                <w:color w:val="000000"/>
                <w:sz w:val="28"/>
                <w:szCs w:val="28"/>
                <w:lang w:val="ro-MD"/>
              </w:rPr>
              <w:t>şi</w:t>
            </w:r>
            <w:proofErr w:type="spellEnd"/>
            <w:r w:rsidRPr="008D21AA">
              <w:rPr>
                <w:b/>
                <w:i/>
                <w:color w:val="000000"/>
                <w:sz w:val="28"/>
                <w:szCs w:val="28"/>
                <w:lang w:val="ro-MD"/>
              </w:rPr>
              <w:t xml:space="preserve"> aprobat,</w:t>
            </w:r>
            <w:r w:rsidR="00922110">
              <w:rPr>
                <w:b/>
                <w:i/>
                <w:color w:val="000000"/>
                <w:sz w:val="28"/>
                <w:szCs w:val="28"/>
                <w:lang w:val="ro-MD"/>
              </w:rPr>
              <w:t xml:space="preserve"> </w:t>
            </w:r>
            <w:r w:rsidRPr="008D21AA">
              <w:rPr>
                <w:b/>
                <w:i/>
                <w:color w:val="000000"/>
                <w:sz w:val="28"/>
                <w:szCs w:val="28"/>
                <w:lang w:val="ro-MD"/>
              </w:rPr>
              <w:t xml:space="preserve">ce schimbări </w:t>
            </w:r>
            <w:r w:rsidR="00125B7C" w:rsidRPr="008D21AA">
              <w:rPr>
                <w:b/>
                <w:i/>
                <w:color w:val="000000"/>
                <w:sz w:val="28"/>
                <w:szCs w:val="28"/>
                <w:lang w:val="ro-MD"/>
              </w:rPr>
              <w:t>instituționale</w:t>
            </w:r>
            <w:r w:rsidR="00922110">
              <w:rPr>
                <w:b/>
                <w:i/>
                <w:color w:val="000000"/>
                <w:sz w:val="28"/>
                <w:szCs w:val="28"/>
                <w:lang w:val="ro-MD"/>
              </w:rPr>
              <w:t xml:space="preserve"> </w:t>
            </w:r>
            <w:r w:rsidRPr="008D21AA">
              <w:rPr>
                <w:b/>
                <w:i/>
                <w:color w:val="000000"/>
                <w:sz w:val="28"/>
                <w:szCs w:val="28"/>
                <w:lang w:val="ro-MD"/>
              </w:rPr>
              <w:t>s</w:t>
            </w:r>
            <w:r w:rsidR="00294813">
              <w:rPr>
                <w:b/>
                <w:i/>
                <w:color w:val="000000"/>
                <w:sz w:val="28"/>
                <w:szCs w:val="28"/>
                <w:lang w:val="ro-MD"/>
              </w:rPr>
              <w:t>â</w:t>
            </w:r>
            <w:r w:rsidRPr="008D21AA">
              <w:rPr>
                <w:b/>
                <w:i/>
                <w:color w:val="000000"/>
                <w:sz w:val="28"/>
                <w:szCs w:val="28"/>
                <w:lang w:val="ro-MD"/>
              </w:rPr>
              <w:t>nt necesare</w:t>
            </w:r>
          </w:p>
        </w:tc>
      </w:tr>
      <w:tr w:rsidR="00EF7860" w:rsidRPr="008D21AA" w14:paraId="5E470059"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BECB2" w14:textId="6E720C12" w:rsidR="00EF7860" w:rsidRPr="008D21AA" w:rsidRDefault="00125B7C" w:rsidP="00BD0354">
            <w:pPr>
              <w:pStyle w:val="a5"/>
              <w:numPr>
                <w:ilvl w:val="0"/>
                <w:numId w:val="8"/>
              </w:numPr>
              <w:tabs>
                <w:tab w:val="left" w:pos="795"/>
              </w:tabs>
              <w:ind w:left="511" w:right="183" w:firstLine="0"/>
              <w:rPr>
                <w:color w:val="000000"/>
                <w:sz w:val="28"/>
                <w:szCs w:val="28"/>
                <w:lang w:val="ro-MD"/>
              </w:rPr>
            </w:pPr>
            <w:r>
              <w:rPr>
                <w:color w:val="000000"/>
                <w:sz w:val="28"/>
                <w:szCs w:val="28"/>
                <w:lang w:val="ro-MD"/>
              </w:rPr>
              <w:lastRenderedPageBreak/>
              <w:t xml:space="preserve"> </w:t>
            </w:r>
            <w:r w:rsidR="00EF7860" w:rsidRPr="008D21AA">
              <w:rPr>
                <w:color w:val="000000"/>
                <w:sz w:val="28"/>
                <w:szCs w:val="28"/>
                <w:lang w:val="ro-MD"/>
              </w:rPr>
              <w:t>Implementarea:</w:t>
            </w:r>
          </w:p>
          <w:p w14:paraId="2F64188B" w14:textId="60D2510B" w:rsidR="00EF7860" w:rsidRPr="008D21AA" w:rsidRDefault="00125B7C" w:rsidP="00F153DE">
            <w:pPr>
              <w:pStyle w:val="a5"/>
              <w:numPr>
                <w:ilvl w:val="0"/>
                <w:numId w:val="9"/>
              </w:numPr>
              <w:tabs>
                <w:tab w:val="left" w:pos="1240"/>
              </w:tabs>
              <w:ind w:left="0" w:right="183" w:firstLine="937"/>
              <w:rPr>
                <w:color w:val="000000"/>
                <w:sz w:val="28"/>
                <w:szCs w:val="28"/>
                <w:lang w:val="ro-MD"/>
              </w:rPr>
            </w:pPr>
            <w:r>
              <w:rPr>
                <w:color w:val="000000"/>
                <w:sz w:val="28"/>
                <w:szCs w:val="28"/>
                <w:lang w:val="ro-MD"/>
              </w:rPr>
              <w:t>IGPF va implementa</w:t>
            </w:r>
            <w:r w:rsidR="00F153DE">
              <w:rPr>
                <w:color w:val="000000"/>
                <w:sz w:val="28"/>
                <w:szCs w:val="28"/>
                <w:lang w:val="ro-MD"/>
              </w:rPr>
              <w:t xml:space="preserve"> prin instituirea unității de informații privind pasagerii și, ca fiind, posesorul sistemului informațional</w:t>
            </w:r>
            <w:r w:rsidR="00EF7860" w:rsidRPr="008D21AA">
              <w:rPr>
                <w:color w:val="000000"/>
                <w:sz w:val="28"/>
                <w:szCs w:val="28"/>
                <w:lang w:val="ro-MD"/>
              </w:rPr>
              <w:t>;</w:t>
            </w:r>
          </w:p>
          <w:p w14:paraId="3C7ADE92" w14:textId="2845F066" w:rsidR="00EF7860" w:rsidRPr="008D21AA" w:rsidRDefault="00125B7C" w:rsidP="00BD0354">
            <w:pPr>
              <w:pStyle w:val="a5"/>
              <w:numPr>
                <w:ilvl w:val="0"/>
                <w:numId w:val="8"/>
              </w:numPr>
              <w:tabs>
                <w:tab w:val="left" w:pos="795"/>
              </w:tabs>
              <w:ind w:left="511" w:right="183" w:firstLine="0"/>
              <w:rPr>
                <w:color w:val="000000"/>
                <w:sz w:val="28"/>
                <w:szCs w:val="28"/>
                <w:lang w:val="ro-MD"/>
              </w:rPr>
            </w:pPr>
            <w:r>
              <w:rPr>
                <w:color w:val="000000"/>
                <w:sz w:val="28"/>
                <w:szCs w:val="28"/>
                <w:lang w:val="ro-MD"/>
              </w:rPr>
              <w:t xml:space="preserve"> </w:t>
            </w:r>
            <w:r w:rsidR="00EF7860" w:rsidRPr="008D21AA">
              <w:rPr>
                <w:color w:val="000000"/>
                <w:sz w:val="28"/>
                <w:szCs w:val="28"/>
                <w:lang w:val="ro-MD"/>
              </w:rPr>
              <w:t>Monitorizarea:</w:t>
            </w:r>
          </w:p>
          <w:p w14:paraId="72FFE6D2" w14:textId="532BD029" w:rsidR="00EF7860" w:rsidRPr="008D21AA" w:rsidRDefault="00F153DE" w:rsidP="00F153DE">
            <w:pPr>
              <w:pStyle w:val="a5"/>
              <w:numPr>
                <w:ilvl w:val="0"/>
                <w:numId w:val="10"/>
              </w:numPr>
              <w:tabs>
                <w:tab w:val="left" w:pos="1231"/>
              </w:tabs>
              <w:ind w:left="0" w:right="183" w:firstLine="937"/>
              <w:rPr>
                <w:color w:val="000000"/>
                <w:sz w:val="28"/>
                <w:szCs w:val="28"/>
                <w:lang w:val="ro-MD"/>
              </w:rPr>
            </w:pPr>
            <w:r>
              <w:rPr>
                <w:color w:val="000000"/>
                <w:sz w:val="28"/>
                <w:szCs w:val="28"/>
                <w:lang w:val="ro-MD"/>
              </w:rPr>
              <w:t xml:space="preserve">Centrul Național pentru Protecția Datelor cu Caracter Personal va monitoriza cum se prelucrează datele cu caracter personal. </w:t>
            </w:r>
          </w:p>
        </w:tc>
      </w:tr>
      <w:tr w:rsidR="00EF7860" w:rsidRPr="008D21AA" w14:paraId="46DAA0A4"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52C1F" w14:textId="5FABD867" w:rsidR="00EF7860" w:rsidRPr="008D21AA" w:rsidRDefault="00EF7860" w:rsidP="00BD0354">
            <w:pPr>
              <w:ind w:firstLine="370"/>
              <w:rPr>
                <w:b/>
                <w:i/>
                <w:color w:val="000000"/>
                <w:sz w:val="28"/>
                <w:szCs w:val="28"/>
                <w:lang w:val="ro-MD"/>
              </w:rPr>
            </w:pPr>
            <w:r w:rsidRPr="008D21AA">
              <w:rPr>
                <w:b/>
                <w:i/>
                <w:color w:val="000000"/>
                <w:sz w:val="28"/>
                <w:szCs w:val="28"/>
                <w:lang w:val="ro-MD"/>
              </w:rPr>
              <w:t xml:space="preserve">b) </w:t>
            </w:r>
            <w:r w:rsidR="00125B7C" w:rsidRPr="008D21AA">
              <w:rPr>
                <w:b/>
                <w:i/>
                <w:color w:val="000000"/>
                <w:sz w:val="28"/>
                <w:szCs w:val="28"/>
                <w:lang w:val="ro-MD"/>
              </w:rPr>
              <w:t>Indicați</w:t>
            </w:r>
            <w:r w:rsidRPr="008D21AA">
              <w:rPr>
                <w:b/>
                <w:i/>
                <w:color w:val="000000"/>
                <w:sz w:val="28"/>
                <w:szCs w:val="28"/>
                <w:lang w:val="ro-MD"/>
              </w:rPr>
              <w:t xml:space="preserve"> clar indicatorii de </w:t>
            </w:r>
            <w:r w:rsidR="00125B7C" w:rsidRPr="008D21AA">
              <w:rPr>
                <w:b/>
                <w:i/>
                <w:color w:val="000000"/>
                <w:sz w:val="28"/>
                <w:szCs w:val="28"/>
                <w:lang w:val="ro-MD"/>
              </w:rPr>
              <w:t>performanță</w:t>
            </w:r>
            <w:r w:rsidRPr="008D21AA">
              <w:rPr>
                <w:b/>
                <w:i/>
                <w:color w:val="000000"/>
                <w:sz w:val="28"/>
                <w:szCs w:val="28"/>
                <w:lang w:val="ro-MD"/>
              </w:rPr>
              <w:t xml:space="preserve"> în baza cărora se va efectua monitorizarea</w:t>
            </w:r>
          </w:p>
        </w:tc>
      </w:tr>
      <w:tr w:rsidR="00EF7860" w:rsidRPr="008D21AA" w14:paraId="6E74A182"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18553" w14:textId="3592A66D" w:rsidR="00EF7860" w:rsidRPr="008D21AA" w:rsidRDefault="00125B7C" w:rsidP="00BD0354">
            <w:pPr>
              <w:pStyle w:val="a5"/>
              <w:numPr>
                <w:ilvl w:val="0"/>
                <w:numId w:val="2"/>
              </w:numPr>
              <w:spacing w:after="120"/>
              <w:ind w:left="1220" w:right="95" w:hanging="283"/>
              <w:rPr>
                <w:color w:val="000000"/>
                <w:sz w:val="28"/>
                <w:szCs w:val="28"/>
                <w:lang w:val="ro-MD"/>
              </w:rPr>
            </w:pPr>
            <w:r>
              <w:rPr>
                <w:color w:val="000000"/>
                <w:sz w:val="28"/>
                <w:szCs w:val="28"/>
                <w:lang w:val="ro-MD"/>
              </w:rPr>
              <w:t>Numărul de infracțiuni descoperite și cazuri prevenite de terorism</w:t>
            </w:r>
            <w:r w:rsidR="00F153DE">
              <w:rPr>
                <w:color w:val="000000"/>
                <w:sz w:val="28"/>
                <w:szCs w:val="28"/>
                <w:lang w:val="ro-MD"/>
              </w:rPr>
              <w:t>.</w:t>
            </w:r>
          </w:p>
        </w:tc>
      </w:tr>
      <w:tr w:rsidR="00EF7860" w:rsidRPr="008D21AA" w14:paraId="393FC0DE"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4E8B3" w14:textId="18047C1E" w:rsidR="00EF7860" w:rsidRPr="008D21AA" w:rsidRDefault="00EF7860" w:rsidP="00BD0354">
            <w:pPr>
              <w:ind w:right="41" w:firstLine="511"/>
              <w:rPr>
                <w:b/>
                <w:i/>
                <w:color w:val="000000"/>
                <w:sz w:val="28"/>
                <w:szCs w:val="28"/>
                <w:lang w:val="ro-MD"/>
              </w:rPr>
            </w:pPr>
            <w:r w:rsidRPr="008D21AA">
              <w:rPr>
                <w:b/>
                <w:i/>
                <w:color w:val="000000"/>
                <w:sz w:val="28"/>
                <w:szCs w:val="28"/>
                <w:lang w:val="ro-MD"/>
              </w:rPr>
              <w:t xml:space="preserve">c) </w:t>
            </w:r>
            <w:r w:rsidR="00125B7C" w:rsidRPr="008D21AA">
              <w:rPr>
                <w:b/>
                <w:i/>
                <w:color w:val="000000"/>
                <w:sz w:val="28"/>
                <w:szCs w:val="28"/>
                <w:lang w:val="ro-MD"/>
              </w:rPr>
              <w:t>Identificați</w:t>
            </w:r>
            <w:r w:rsidRPr="008D21AA">
              <w:rPr>
                <w:b/>
                <w:i/>
                <w:color w:val="000000"/>
                <w:sz w:val="28"/>
                <w:szCs w:val="28"/>
                <w:lang w:val="ro-MD"/>
              </w:rPr>
              <w:t xml:space="preserve"> peste c</w:t>
            </w:r>
            <w:r w:rsidR="00F153DE">
              <w:rPr>
                <w:b/>
                <w:i/>
                <w:color w:val="000000"/>
                <w:sz w:val="28"/>
                <w:szCs w:val="28"/>
                <w:lang w:val="ro-MD"/>
              </w:rPr>
              <w:t>â</w:t>
            </w:r>
            <w:r w:rsidRPr="008D21AA">
              <w:rPr>
                <w:b/>
                <w:i/>
                <w:color w:val="000000"/>
                <w:sz w:val="28"/>
                <w:szCs w:val="28"/>
                <w:lang w:val="ro-MD"/>
              </w:rPr>
              <w:t xml:space="preserve">t timp vor fi </w:t>
            </w:r>
            <w:r w:rsidR="00125B7C" w:rsidRPr="008D21AA">
              <w:rPr>
                <w:b/>
                <w:i/>
                <w:color w:val="000000"/>
                <w:sz w:val="28"/>
                <w:szCs w:val="28"/>
                <w:lang w:val="ro-MD"/>
              </w:rPr>
              <w:t>resimțite</w:t>
            </w:r>
            <w:r w:rsidRPr="008D21AA">
              <w:rPr>
                <w:b/>
                <w:i/>
                <w:color w:val="000000"/>
                <w:sz w:val="28"/>
                <w:szCs w:val="28"/>
                <w:lang w:val="ro-MD"/>
              </w:rPr>
              <w:t xml:space="preserve"> impacturile estimate </w:t>
            </w:r>
            <w:proofErr w:type="spellStart"/>
            <w:r w:rsidRPr="008D21AA">
              <w:rPr>
                <w:b/>
                <w:i/>
                <w:color w:val="000000"/>
                <w:sz w:val="28"/>
                <w:szCs w:val="28"/>
                <w:lang w:val="ro-MD"/>
              </w:rPr>
              <w:t>şi</w:t>
            </w:r>
            <w:proofErr w:type="spellEnd"/>
            <w:r w:rsidRPr="008D21AA">
              <w:rPr>
                <w:b/>
                <w:i/>
                <w:color w:val="000000"/>
                <w:sz w:val="28"/>
                <w:szCs w:val="28"/>
                <w:lang w:val="ro-MD"/>
              </w:rPr>
              <w:t xml:space="preserve"> este necesară evaluarea </w:t>
            </w:r>
            <w:r w:rsidR="00125B7C" w:rsidRPr="008D21AA">
              <w:rPr>
                <w:b/>
                <w:i/>
                <w:color w:val="000000"/>
                <w:sz w:val="28"/>
                <w:szCs w:val="28"/>
                <w:lang w:val="ro-MD"/>
              </w:rPr>
              <w:t>performanței</w:t>
            </w:r>
            <w:r w:rsidRPr="008D21AA">
              <w:rPr>
                <w:b/>
                <w:i/>
                <w:color w:val="000000"/>
                <w:sz w:val="28"/>
                <w:szCs w:val="28"/>
                <w:lang w:val="ro-MD"/>
              </w:rPr>
              <w:t xml:space="preserve"> actului normativ propus. </w:t>
            </w:r>
            <w:r w:rsidR="00125B7C" w:rsidRPr="008D21AA">
              <w:rPr>
                <w:b/>
                <w:i/>
                <w:color w:val="000000"/>
                <w:sz w:val="28"/>
                <w:szCs w:val="28"/>
                <w:lang w:val="ro-MD"/>
              </w:rPr>
              <w:t>Explicați</w:t>
            </w:r>
            <w:r w:rsidRPr="008D21AA">
              <w:rPr>
                <w:b/>
                <w:i/>
                <w:color w:val="000000"/>
                <w:sz w:val="28"/>
                <w:szCs w:val="28"/>
                <w:lang w:val="ro-MD"/>
              </w:rPr>
              <w:t xml:space="preserve"> cum va fi monitorizată </w:t>
            </w:r>
            <w:proofErr w:type="spellStart"/>
            <w:r w:rsidRPr="008D21AA">
              <w:rPr>
                <w:b/>
                <w:i/>
                <w:color w:val="000000"/>
                <w:sz w:val="28"/>
                <w:szCs w:val="28"/>
                <w:lang w:val="ro-MD"/>
              </w:rPr>
              <w:t>şi</w:t>
            </w:r>
            <w:proofErr w:type="spellEnd"/>
            <w:r w:rsidRPr="008D21AA">
              <w:rPr>
                <w:b/>
                <w:i/>
                <w:color w:val="000000"/>
                <w:sz w:val="28"/>
                <w:szCs w:val="28"/>
                <w:lang w:val="ro-MD"/>
              </w:rPr>
              <w:t xml:space="preserve"> evaluată </w:t>
            </w:r>
            <w:r w:rsidR="00125B7C" w:rsidRPr="008D21AA">
              <w:rPr>
                <w:b/>
                <w:i/>
                <w:color w:val="000000"/>
                <w:sz w:val="28"/>
                <w:szCs w:val="28"/>
                <w:lang w:val="ro-MD"/>
              </w:rPr>
              <w:t>opțiunea</w:t>
            </w:r>
          </w:p>
        </w:tc>
      </w:tr>
      <w:tr w:rsidR="00EF7860" w:rsidRPr="008D21AA" w14:paraId="1592A510"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6D412" w14:textId="77777777" w:rsidR="00EF7860" w:rsidRPr="008D21AA" w:rsidRDefault="00EF7860" w:rsidP="00BD0354">
            <w:pPr>
              <w:ind w:right="41" w:firstLine="511"/>
              <w:rPr>
                <w:color w:val="000000"/>
                <w:sz w:val="28"/>
                <w:szCs w:val="28"/>
                <w:lang w:val="ro-MD"/>
              </w:rPr>
            </w:pPr>
            <w:r w:rsidRPr="008D21AA">
              <w:rPr>
                <w:color w:val="000000"/>
                <w:sz w:val="28"/>
                <w:szCs w:val="28"/>
                <w:lang w:val="ro-MD"/>
              </w:rPr>
              <w:t xml:space="preserve">Impacturile vor putea fi resimțite din ziua intrării în vigoare a modificărilor la lege. </w:t>
            </w:r>
          </w:p>
        </w:tc>
      </w:tr>
      <w:tr w:rsidR="00EF7860" w:rsidRPr="008D21AA" w14:paraId="7BC8AFDB"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30738" w14:textId="77777777" w:rsidR="00EF7860" w:rsidRPr="008D21AA" w:rsidRDefault="00EF7860" w:rsidP="00BD0354">
            <w:pPr>
              <w:rPr>
                <w:color w:val="000000"/>
                <w:sz w:val="28"/>
                <w:szCs w:val="28"/>
                <w:lang w:val="ro-MD"/>
              </w:rPr>
            </w:pPr>
            <w:r w:rsidRPr="008D21AA">
              <w:rPr>
                <w:b/>
                <w:bCs/>
                <w:color w:val="000000"/>
                <w:sz w:val="28"/>
                <w:szCs w:val="28"/>
                <w:lang w:val="ro-MD"/>
              </w:rPr>
              <w:t>6. Consultarea</w:t>
            </w:r>
          </w:p>
        </w:tc>
      </w:tr>
      <w:tr w:rsidR="00EF7860" w:rsidRPr="008D21AA" w14:paraId="2F1B66BC"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F4D75" w14:textId="5BA354D8" w:rsidR="00EF7860" w:rsidRPr="008D21AA" w:rsidRDefault="00EF7860" w:rsidP="00BD0354">
            <w:pPr>
              <w:ind w:firstLine="511"/>
              <w:rPr>
                <w:b/>
                <w:i/>
                <w:color w:val="000000"/>
                <w:sz w:val="28"/>
                <w:szCs w:val="28"/>
                <w:lang w:val="ro-MD"/>
              </w:rPr>
            </w:pPr>
            <w:r w:rsidRPr="008D21AA">
              <w:rPr>
                <w:b/>
                <w:i/>
                <w:color w:val="000000"/>
                <w:sz w:val="28"/>
                <w:szCs w:val="28"/>
                <w:lang w:val="ro-MD"/>
              </w:rPr>
              <w:t xml:space="preserve">a) </w:t>
            </w:r>
            <w:r w:rsidR="004D7430" w:rsidRPr="00126E1A">
              <w:rPr>
                <w:b/>
                <w:i/>
                <w:color w:val="000000"/>
                <w:sz w:val="28"/>
                <w:szCs w:val="28"/>
                <w:lang w:val="ro-MD"/>
              </w:rPr>
              <w:t>Identificați</w:t>
            </w:r>
            <w:r w:rsidRPr="00126E1A">
              <w:rPr>
                <w:b/>
                <w:i/>
                <w:color w:val="000000"/>
                <w:sz w:val="28"/>
                <w:szCs w:val="28"/>
                <w:lang w:val="ro-MD"/>
              </w:rPr>
              <w:t xml:space="preserve"> principalele </w:t>
            </w:r>
            <w:r w:rsidR="004D7430" w:rsidRPr="00126E1A">
              <w:rPr>
                <w:b/>
                <w:i/>
                <w:color w:val="000000"/>
                <w:sz w:val="28"/>
                <w:szCs w:val="28"/>
                <w:lang w:val="ro-MD"/>
              </w:rPr>
              <w:t>părți</w:t>
            </w:r>
            <w:r w:rsidRPr="00126E1A">
              <w:rPr>
                <w:b/>
                <w:i/>
                <w:color w:val="000000"/>
                <w:sz w:val="28"/>
                <w:szCs w:val="28"/>
                <w:lang w:val="ro-MD"/>
              </w:rPr>
              <w:t xml:space="preserve"> (grupuri) interesate în </w:t>
            </w:r>
            <w:r w:rsidR="004D7430" w:rsidRPr="00126E1A">
              <w:rPr>
                <w:b/>
                <w:i/>
                <w:color w:val="000000"/>
                <w:sz w:val="28"/>
                <w:szCs w:val="28"/>
                <w:lang w:val="ro-MD"/>
              </w:rPr>
              <w:t>intervenția</w:t>
            </w:r>
            <w:r w:rsidRPr="00126E1A">
              <w:rPr>
                <w:b/>
                <w:i/>
                <w:color w:val="000000"/>
                <w:sz w:val="28"/>
                <w:szCs w:val="28"/>
                <w:lang w:val="ro-MD"/>
              </w:rPr>
              <w:t xml:space="preserve"> propusă</w:t>
            </w:r>
          </w:p>
        </w:tc>
      </w:tr>
      <w:tr w:rsidR="00EF7860" w:rsidRPr="008D21AA" w14:paraId="2CA97354"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FCFC" w14:textId="4E1A7B35" w:rsidR="00EF7860" w:rsidRPr="008D21AA" w:rsidRDefault="00F366BD" w:rsidP="00BD0354">
            <w:pPr>
              <w:pStyle w:val="a5"/>
              <w:numPr>
                <w:ilvl w:val="0"/>
                <w:numId w:val="3"/>
              </w:numPr>
              <w:spacing w:after="120"/>
              <w:ind w:right="95"/>
              <w:rPr>
                <w:color w:val="000000"/>
                <w:sz w:val="28"/>
                <w:szCs w:val="28"/>
                <w:lang w:val="ro-MD"/>
              </w:rPr>
            </w:pPr>
            <w:r>
              <w:rPr>
                <w:color w:val="000000"/>
                <w:sz w:val="28"/>
                <w:szCs w:val="28"/>
                <w:lang w:val="ro-MD"/>
              </w:rPr>
              <w:t xml:space="preserve">Autoritățile </w:t>
            </w:r>
            <w:r w:rsidR="00EF7860" w:rsidRPr="008D21AA">
              <w:rPr>
                <w:color w:val="000000"/>
                <w:sz w:val="28"/>
                <w:szCs w:val="28"/>
                <w:lang w:val="ro-MD"/>
              </w:rPr>
              <w:t>publice:</w:t>
            </w:r>
          </w:p>
          <w:p w14:paraId="7FEA6323" w14:textId="274E4C96" w:rsidR="00EF7860" w:rsidRPr="007D661C" w:rsidRDefault="00EF7860" w:rsidP="007D661C">
            <w:pPr>
              <w:pStyle w:val="a5"/>
              <w:numPr>
                <w:ilvl w:val="0"/>
                <w:numId w:val="4"/>
              </w:numPr>
              <w:spacing w:after="120"/>
              <w:ind w:left="1220" w:right="95" w:hanging="500"/>
              <w:rPr>
                <w:color w:val="000000"/>
                <w:sz w:val="28"/>
                <w:szCs w:val="28"/>
                <w:lang w:val="ro-MD"/>
              </w:rPr>
            </w:pPr>
            <w:r w:rsidRPr="008D21AA">
              <w:rPr>
                <w:color w:val="000000"/>
                <w:sz w:val="28"/>
                <w:szCs w:val="28"/>
                <w:lang w:val="ro-MD"/>
              </w:rPr>
              <w:t>Ministe</w:t>
            </w:r>
            <w:r w:rsidR="00F13128" w:rsidRPr="008D21AA">
              <w:rPr>
                <w:color w:val="000000"/>
                <w:sz w:val="28"/>
                <w:szCs w:val="28"/>
                <w:lang w:val="ro-MD"/>
              </w:rPr>
              <w:t>rul Afacerilor Interne (MA</w:t>
            </w:r>
            <w:r w:rsidRPr="008D21AA">
              <w:rPr>
                <w:color w:val="000000"/>
                <w:sz w:val="28"/>
                <w:szCs w:val="28"/>
                <w:lang w:val="ro-MD"/>
              </w:rPr>
              <w:t>I);</w:t>
            </w:r>
          </w:p>
          <w:p w14:paraId="5DEA29A1" w14:textId="02C58FDD" w:rsidR="00EF7860" w:rsidRPr="008D21AA" w:rsidRDefault="00EF7860" w:rsidP="00BD0354">
            <w:pPr>
              <w:pStyle w:val="a5"/>
              <w:numPr>
                <w:ilvl w:val="0"/>
                <w:numId w:val="4"/>
              </w:numPr>
              <w:spacing w:after="120"/>
              <w:ind w:left="1220" w:right="95" w:hanging="500"/>
              <w:rPr>
                <w:color w:val="000000"/>
                <w:sz w:val="28"/>
                <w:szCs w:val="28"/>
                <w:lang w:val="ro-MD"/>
              </w:rPr>
            </w:pPr>
            <w:r w:rsidRPr="008D21AA">
              <w:rPr>
                <w:color w:val="000000"/>
                <w:sz w:val="28"/>
                <w:szCs w:val="28"/>
                <w:lang w:val="ro-MD"/>
              </w:rPr>
              <w:t xml:space="preserve">Ministerul </w:t>
            </w:r>
            <w:r w:rsidR="00114B50" w:rsidRPr="008D21AA">
              <w:rPr>
                <w:color w:val="000000"/>
                <w:sz w:val="28"/>
                <w:szCs w:val="28"/>
                <w:lang w:val="ro-MD"/>
              </w:rPr>
              <w:t>Infrastructurii și Dezvoltării Regionale</w:t>
            </w:r>
            <w:r w:rsidRPr="008D21AA">
              <w:rPr>
                <w:color w:val="000000"/>
                <w:sz w:val="28"/>
                <w:szCs w:val="28"/>
                <w:lang w:val="ro-MD"/>
              </w:rPr>
              <w:t xml:space="preserve"> (M</w:t>
            </w:r>
            <w:r w:rsidR="006F5522">
              <w:rPr>
                <w:color w:val="000000"/>
                <w:sz w:val="28"/>
                <w:szCs w:val="28"/>
                <w:lang w:val="ro-MD"/>
              </w:rPr>
              <w:t>I</w:t>
            </w:r>
            <w:r w:rsidRPr="008D21AA">
              <w:rPr>
                <w:color w:val="000000"/>
                <w:sz w:val="28"/>
                <w:szCs w:val="28"/>
                <w:lang w:val="ro-MD"/>
              </w:rPr>
              <w:t>DR);</w:t>
            </w:r>
          </w:p>
          <w:p w14:paraId="7B4BDF53" w14:textId="77777777" w:rsidR="00EF7860" w:rsidRPr="008D21AA" w:rsidRDefault="00114B50" w:rsidP="00BD0354">
            <w:pPr>
              <w:pStyle w:val="a5"/>
              <w:numPr>
                <w:ilvl w:val="0"/>
                <w:numId w:val="4"/>
              </w:numPr>
              <w:spacing w:after="120"/>
              <w:ind w:left="1220" w:right="95" w:hanging="500"/>
              <w:rPr>
                <w:color w:val="000000"/>
                <w:sz w:val="28"/>
                <w:szCs w:val="28"/>
                <w:lang w:val="ro-MD"/>
              </w:rPr>
            </w:pPr>
            <w:r w:rsidRPr="008D21AA">
              <w:rPr>
                <w:color w:val="000000"/>
                <w:sz w:val="28"/>
                <w:szCs w:val="28"/>
                <w:lang w:val="ro-MD"/>
              </w:rPr>
              <w:t>Serviciul de Informații și Securitate</w:t>
            </w:r>
            <w:r w:rsidR="005A077D" w:rsidRPr="008D21AA">
              <w:rPr>
                <w:color w:val="000000"/>
                <w:sz w:val="28"/>
                <w:szCs w:val="28"/>
                <w:lang w:val="ro-MD"/>
              </w:rPr>
              <w:t xml:space="preserve"> (SI</w:t>
            </w:r>
            <w:r w:rsidR="00EF7860" w:rsidRPr="008D21AA">
              <w:rPr>
                <w:color w:val="000000"/>
                <w:sz w:val="28"/>
                <w:szCs w:val="28"/>
                <w:lang w:val="ro-MD"/>
              </w:rPr>
              <w:t>S);</w:t>
            </w:r>
          </w:p>
          <w:p w14:paraId="28C36B30" w14:textId="77777777" w:rsidR="00EF7860" w:rsidRPr="008D21AA" w:rsidRDefault="00D94111" w:rsidP="00BD0354">
            <w:pPr>
              <w:pStyle w:val="a5"/>
              <w:numPr>
                <w:ilvl w:val="0"/>
                <w:numId w:val="4"/>
              </w:numPr>
              <w:spacing w:after="120"/>
              <w:ind w:left="1220" w:right="95" w:hanging="500"/>
              <w:rPr>
                <w:color w:val="000000"/>
                <w:sz w:val="28"/>
                <w:szCs w:val="28"/>
                <w:lang w:val="ro-MD"/>
              </w:rPr>
            </w:pPr>
            <w:r w:rsidRPr="008D21AA">
              <w:rPr>
                <w:color w:val="000000"/>
                <w:sz w:val="28"/>
                <w:szCs w:val="28"/>
                <w:lang w:val="ro-MD"/>
              </w:rPr>
              <w:t>Autoritatea Aeronautică Civilă (A</w:t>
            </w:r>
            <w:r w:rsidR="00EF7860" w:rsidRPr="008D21AA">
              <w:rPr>
                <w:color w:val="000000"/>
                <w:sz w:val="28"/>
                <w:szCs w:val="28"/>
                <w:lang w:val="ro-MD"/>
              </w:rPr>
              <w:t>A</w:t>
            </w:r>
            <w:r w:rsidRPr="008D21AA">
              <w:rPr>
                <w:color w:val="000000"/>
                <w:sz w:val="28"/>
                <w:szCs w:val="28"/>
                <w:lang w:val="ro-MD"/>
              </w:rPr>
              <w:t>C</w:t>
            </w:r>
            <w:r w:rsidR="00EF7860" w:rsidRPr="008D21AA">
              <w:rPr>
                <w:color w:val="000000"/>
                <w:sz w:val="28"/>
                <w:szCs w:val="28"/>
                <w:lang w:val="ro-MD"/>
              </w:rPr>
              <w:t>);</w:t>
            </w:r>
          </w:p>
          <w:p w14:paraId="6BF3E9F9" w14:textId="77777777" w:rsidR="00EF7860" w:rsidRPr="008D21AA" w:rsidRDefault="00D94111" w:rsidP="00BD0354">
            <w:pPr>
              <w:pStyle w:val="a5"/>
              <w:numPr>
                <w:ilvl w:val="0"/>
                <w:numId w:val="4"/>
              </w:numPr>
              <w:spacing w:after="120"/>
              <w:ind w:left="1220" w:right="95" w:hanging="500"/>
              <w:rPr>
                <w:color w:val="000000"/>
                <w:sz w:val="28"/>
                <w:szCs w:val="28"/>
                <w:lang w:val="ro-MD"/>
              </w:rPr>
            </w:pPr>
            <w:r w:rsidRPr="008D21AA">
              <w:rPr>
                <w:color w:val="000000"/>
                <w:sz w:val="28"/>
                <w:szCs w:val="28"/>
                <w:lang w:val="ro-MD"/>
              </w:rPr>
              <w:t>Procuratura</w:t>
            </w:r>
            <w:r w:rsidR="00EF7860" w:rsidRPr="008D21AA">
              <w:rPr>
                <w:color w:val="000000"/>
                <w:sz w:val="28"/>
                <w:szCs w:val="28"/>
                <w:lang w:val="ro-MD"/>
              </w:rPr>
              <w:t>;</w:t>
            </w:r>
          </w:p>
          <w:p w14:paraId="0763F7FC" w14:textId="1563581B" w:rsidR="00EF7860" w:rsidRDefault="00D94111" w:rsidP="00BD0354">
            <w:pPr>
              <w:pStyle w:val="a5"/>
              <w:numPr>
                <w:ilvl w:val="0"/>
                <w:numId w:val="4"/>
              </w:numPr>
              <w:spacing w:after="120"/>
              <w:ind w:left="1220" w:right="95" w:hanging="500"/>
              <w:rPr>
                <w:color w:val="000000"/>
                <w:sz w:val="28"/>
                <w:szCs w:val="28"/>
                <w:lang w:val="ro-MD"/>
              </w:rPr>
            </w:pPr>
            <w:r w:rsidRPr="008D21AA">
              <w:rPr>
                <w:color w:val="000000"/>
                <w:sz w:val="28"/>
                <w:szCs w:val="28"/>
                <w:lang w:val="ro-MD"/>
              </w:rPr>
              <w:t>Centrul Național Anticorupție (CNA)</w:t>
            </w:r>
            <w:r w:rsidR="00EF7860" w:rsidRPr="008D21AA">
              <w:rPr>
                <w:color w:val="000000"/>
                <w:sz w:val="28"/>
                <w:szCs w:val="28"/>
                <w:lang w:val="ro-MD"/>
              </w:rPr>
              <w:t>;</w:t>
            </w:r>
          </w:p>
          <w:p w14:paraId="1F37CB11" w14:textId="73B101E2" w:rsidR="00447C4C" w:rsidRPr="008D21AA" w:rsidRDefault="00447C4C" w:rsidP="00BD0354">
            <w:pPr>
              <w:pStyle w:val="a5"/>
              <w:numPr>
                <w:ilvl w:val="0"/>
                <w:numId w:val="4"/>
              </w:numPr>
              <w:spacing w:after="120"/>
              <w:ind w:left="1220" w:right="95" w:hanging="500"/>
              <w:rPr>
                <w:color w:val="000000"/>
                <w:sz w:val="28"/>
                <w:szCs w:val="28"/>
                <w:lang w:val="ro-MD"/>
              </w:rPr>
            </w:pPr>
            <w:r>
              <w:rPr>
                <w:color w:val="000000"/>
                <w:sz w:val="28"/>
                <w:szCs w:val="28"/>
                <w:lang w:val="ro-MD"/>
              </w:rPr>
              <w:t>Serviciul Prevenirea și Combaterea Spălării Banilor;</w:t>
            </w:r>
          </w:p>
          <w:p w14:paraId="212D4236" w14:textId="77777777" w:rsidR="00EF7860" w:rsidRPr="008D21AA" w:rsidRDefault="00D94111" w:rsidP="00BD0354">
            <w:pPr>
              <w:pStyle w:val="a5"/>
              <w:numPr>
                <w:ilvl w:val="0"/>
                <w:numId w:val="4"/>
              </w:numPr>
              <w:spacing w:after="120"/>
              <w:ind w:left="1220" w:right="95" w:hanging="500"/>
              <w:rPr>
                <w:color w:val="000000"/>
                <w:sz w:val="28"/>
                <w:szCs w:val="28"/>
                <w:lang w:val="ro-MD"/>
              </w:rPr>
            </w:pPr>
            <w:r w:rsidRPr="008D21AA">
              <w:rPr>
                <w:color w:val="000000"/>
                <w:sz w:val="28"/>
                <w:szCs w:val="28"/>
                <w:lang w:val="ro-MD"/>
              </w:rPr>
              <w:t>Serviciul Vamal (SV)</w:t>
            </w:r>
            <w:r w:rsidR="00EF7860" w:rsidRPr="008D21AA">
              <w:rPr>
                <w:color w:val="000000"/>
                <w:sz w:val="28"/>
                <w:szCs w:val="28"/>
                <w:lang w:val="ro-MD"/>
              </w:rPr>
              <w:t>;</w:t>
            </w:r>
          </w:p>
          <w:p w14:paraId="16799185" w14:textId="2BA2FF21" w:rsidR="00EF7860" w:rsidRDefault="004C63D2" w:rsidP="00BD0354">
            <w:pPr>
              <w:pStyle w:val="a5"/>
              <w:numPr>
                <w:ilvl w:val="0"/>
                <w:numId w:val="4"/>
              </w:numPr>
              <w:spacing w:after="120"/>
              <w:ind w:left="1220" w:right="95" w:hanging="500"/>
              <w:rPr>
                <w:color w:val="000000"/>
                <w:sz w:val="28"/>
                <w:szCs w:val="28"/>
                <w:lang w:val="ro-MD"/>
              </w:rPr>
            </w:pPr>
            <w:r w:rsidRPr="008D21AA">
              <w:rPr>
                <w:color w:val="000000"/>
                <w:sz w:val="28"/>
                <w:szCs w:val="28"/>
                <w:lang w:val="ro-MD"/>
              </w:rPr>
              <w:t>Centrul Național pentru Protecția datelor cu Caracter Personal (CNPDCP)</w:t>
            </w:r>
            <w:r w:rsidR="00EF7860" w:rsidRPr="008D21AA">
              <w:rPr>
                <w:color w:val="000000"/>
                <w:sz w:val="28"/>
                <w:szCs w:val="28"/>
                <w:lang w:val="ro-MD"/>
              </w:rPr>
              <w:t>;</w:t>
            </w:r>
          </w:p>
          <w:p w14:paraId="27225979" w14:textId="4041EE00" w:rsidR="006F5522" w:rsidRDefault="006F5522" w:rsidP="00BD0354">
            <w:pPr>
              <w:pStyle w:val="a5"/>
              <w:numPr>
                <w:ilvl w:val="0"/>
                <w:numId w:val="4"/>
              </w:numPr>
              <w:spacing w:after="120"/>
              <w:ind w:left="1220" w:right="95" w:hanging="500"/>
              <w:rPr>
                <w:color w:val="000000"/>
                <w:sz w:val="28"/>
                <w:szCs w:val="28"/>
                <w:lang w:val="ro-MD"/>
              </w:rPr>
            </w:pPr>
            <w:r>
              <w:rPr>
                <w:color w:val="000000"/>
                <w:sz w:val="28"/>
                <w:szCs w:val="28"/>
                <w:lang w:val="ro-MD"/>
              </w:rPr>
              <w:t>Agenția de Guvernare Electronică;</w:t>
            </w:r>
          </w:p>
          <w:p w14:paraId="141C1B0C" w14:textId="74CF9C25" w:rsidR="004D7430" w:rsidRPr="004D7430" w:rsidRDefault="006F5522" w:rsidP="004D7430">
            <w:pPr>
              <w:pStyle w:val="a5"/>
              <w:numPr>
                <w:ilvl w:val="0"/>
                <w:numId w:val="4"/>
              </w:numPr>
              <w:spacing w:after="120"/>
              <w:ind w:left="1220" w:right="95" w:hanging="500"/>
              <w:rPr>
                <w:color w:val="000000"/>
                <w:sz w:val="28"/>
                <w:szCs w:val="28"/>
                <w:lang w:val="ro-MD"/>
              </w:rPr>
            </w:pPr>
            <w:r>
              <w:rPr>
                <w:color w:val="000000"/>
                <w:sz w:val="28"/>
                <w:szCs w:val="28"/>
                <w:lang w:val="ro-MD"/>
              </w:rPr>
              <w:t>Serviciul Tehnologia Informației și Securitate Cibernetică;</w:t>
            </w:r>
          </w:p>
          <w:p w14:paraId="78D3B640" w14:textId="4983C073" w:rsidR="00EF7860" w:rsidRPr="006F5522" w:rsidRDefault="006F5522" w:rsidP="006F5522">
            <w:pPr>
              <w:pStyle w:val="a5"/>
              <w:numPr>
                <w:ilvl w:val="0"/>
                <w:numId w:val="3"/>
              </w:numPr>
              <w:spacing w:after="120"/>
              <w:ind w:right="95"/>
              <w:rPr>
                <w:color w:val="000000"/>
                <w:sz w:val="28"/>
                <w:szCs w:val="28"/>
                <w:lang w:val="ro-MD"/>
              </w:rPr>
            </w:pPr>
            <w:r>
              <w:rPr>
                <w:color w:val="000000"/>
                <w:sz w:val="28"/>
                <w:szCs w:val="28"/>
                <w:lang w:val="ro-MD"/>
              </w:rPr>
              <w:t>Companiile aeriene;</w:t>
            </w:r>
          </w:p>
          <w:p w14:paraId="7D0A0B0C" w14:textId="229E50CA" w:rsidR="006F5522" w:rsidRPr="00126E1A" w:rsidRDefault="006F5522" w:rsidP="006F5522">
            <w:pPr>
              <w:pStyle w:val="a5"/>
              <w:numPr>
                <w:ilvl w:val="0"/>
                <w:numId w:val="3"/>
              </w:numPr>
              <w:rPr>
                <w:color w:val="000000"/>
                <w:sz w:val="28"/>
                <w:szCs w:val="28"/>
                <w:lang w:val="ro-MD"/>
              </w:rPr>
            </w:pPr>
            <w:r w:rsidRPr="00126E1A">
              <w:rPr>
                <w:color w:val="000000"/>
                <w:sz w:val="28"/>
                <w:szCs w:val="28"/>
                <w:lang w:val="ro-MD"/>
              </w:rPr>
              <w:t xml:space="preserve">Oficiul Avocatul Poporului (Ombudsman); </w:t>
            </w:r>
          </w:p>
          <w:p w14:paraId="6D03C004" w14:textId="0FF9E5FD" w:rsidR="00EF7860" w:rsidRPr="00126E1A" w:rsidRDefault="006F5522" w:rsidP="00C05277">
            <w:pPr>
              <w:pStyle w:val="a5"/>
              <w:numPr>
                <w:ilvl w:val="0"/>
                <w:numId w:val="3"/>
              </w:numPr>
              <w:spacing w:after="120"/>
              <w:ind w:right="95"/>
              <w:rPr>
                <w:color w:val="000000"/>
                <w:sz w:val="28"/>
                <w:szCs w:val="28"/>
                <w:lang w:val="ro-MD"/>
              </w:rPr>
            </w:pPr>
            <w:r w:rsidRPr="00126E1A">
              <w:rPr>
                <w:color w:val="000000"/>
                <w:sz w:val="28"/>
                <w:szCs w:val="28"/>
                <w:lang w:val="ro-MD"/>
              </w:rPr>
              <w:t>ONG pentru drepturile omului</w:t>
            </w:r>
            <w:r w:rsidR="004D7430" w:rsidRPr="00126E1A">
              <w:rPr>
                <w:color w:val="000000"/>
                <w:sz w:val="28"/>
                <w:szCs w:val="28"/>
                <w:lang w:val="ro-MD"/>
              </w:rPr>
              <w:t>;</w:t>
            </w:r>
            <w:r w:rsidR="00EF7860" w:rsidRPr="00126E1A">
              <w:rPr>
                <w:color w:val="000000"/>
                <w:sz w:val="28"/>
                <w:szCs w:val="28"/>
                <w:lang w:val="ro-MD"/>
              </w:rPr>
              <w:t xml:space="preserve"> </w:t>
            </w:r>
          </w:p>
          <w:p w14:paraId="0D08FB9D" w14:textId="1CD37C16" w:rsidR="00EF7860" w:rsidRPr="007916F5" w:rsidRDefault="00EF7860" w:rsidP="007916F5">
            <w:pPr>
              <w:pStyle w:val="a5"/>
              <w:numPr>
                <w:ilvl w:val="0"/>
                <w:numId w:val="3"/>
              </w:numPr>
              <w:spacing w:after="120"/>
              <w:ind w:right="95"/>
              <w:rPr>
                <w:color w:val="000000"/>
                <w:sz w:val="28"/>
                <w:szCs w:val="28"/>
                <w:lang w:val="ro-MD"/>
              </w:rPr>
            </w:pPr>
            <w:r w:rsidRPr="008D21AA">
              <w:rPr>
                <w:color w:val="000000"/>
                <w:sz w:val="28"/>
                <w:szCs w:val="28"/>
                <w:lang w:val="ro-MD"/>
              </w:rPr>
              <w:t xml:space="preserve">Populația, în calitate de </w:t>
            </w:r>
            <w:r w:rsidR="006F5522">
              <w:rPr>
                <w:color w:val="000000"/>
                <w:sz w:val="28"/>
                <w:szCs w:val="28"/>
                <w:lang w:val="ro-MD"/>
              </w:rPr>
              <w:t>subiect al datelor cu caracter personal</w:t>
            </w:r>
            <w:r w:rsidRPr="008D21AA">
              <w:rPr>
                <w:color w:val="000000"/>
                <w:sz w:val="28"/>
                <w:szCs w:val="28"/>
                <w:lang w:val="ro-MD"/>
              </w:rPr>
              <w:t>;</w:t>
            </w:r>
          </w:p>
        </w:tc>
      </w:tr>
      <w:tr w:rsidR="00EF7860" w:rsidRPr="008D21AA" w14:paraId="2F834B68"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A2751" w14:textId="77777777" w:rsidR="00EF7860" w:rsidRPr="008D21AA" w:rsidRDefault="00EF7860" w:rsidP="00BD0354">
            <w:pPr>
              <w:ind w:firstLine="511"/>
              <w:rPr>
                <w:b/>
                <w:i/>
                <w:color w:val="000000"/>
                <w:sz w:val="28"/>
                <w:szCs w:val="28"/>
                <w:lang w:val="ro-MD"/>
              </w:rPr>
            </w:pPr>
            <w:r w:rsidRPr="008D21AA">
              <w:rPr>
                <w:b/>
                <w:i/>
                <w:color w:val="000000"/>
                <w:sz w:val="28"/>
                <w:szCs w:val="28"/>
                <w:lang w:val="ro-MD"/>
              </w:rPr>
              <w:t xml:space="preserve">b) </w:t>
            </w:r>
            <w:proofErr w:type="spellStart"/>
            <w:r w:rsidRPr="008D21AA">
              <w:rPr>
                <w:b/>
                <w:i/>
                <w:color w:val="000000"/>
                <w:sz w:val="28"/>
                <w:szCs w:val="28"/>
                <w:lang w:val="ro-MD"/>
              </w:rPr>
              <w:t>Explicaţi</w:t>
            </w:r>
            <w:proofErr w:type="spellEnd"/>
            <w:r w:rsidRPr="008D21AA">
              <w:rPr>
                <w:b/>
                <w:i/>
                <w:color w:val="000000"/>
                <w:sz w:val="28"/>
                <w:szCs w:val="28"/>
                <w:lang w:val="ro-MD"/>
              </w:rPr>
              <w:t xml:space="preserve"> succint cum (prin ce metode) s-a asigurat consultarea adecvată a </w:t>
            </w:r>
            <w:proofErr w:type="spellStart"/>
            <w:r w:rsidRPr="008D21AA">
              <w:rPr>
                <w:b/>
                <w:i/>
                <w:color w:val="000000"/>
                <w:sz w:val="28"/>
                <w:szCs w:val="28"/>
                <w:lang w:val="ro-MD"/>
              </w:rPr>
              <w:t>părţilor</w:t>
            </w:r>
            <w:proofErr w:type="spellEnd"/>
          </w:p>
        </w:tc>
      </w:tr>
      <w:tr w:rsidR="00EF7860" w:rsidRPr="008D21AA" w14:paraId="5E455CFC"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0ADB8" w14:textId="58838957" w:rsidR="00EF7860" w:rsidRPr="008D21AA" w:rsidRDefault="00EF7860" w:rsidP="00BD0354">
            <w:pPr>
              <w:ind w:firstLine="511"/>
              <w:rPr>
                <w:color w:val="000000"/>
                <w:sz w:val="28"/>
                <w:szCs w:val="28"/>
                <w:lang w:val="ro-MD"/>
              </w:rPr>
            </w:pPr>
            <w:r w:rsidRPr="008D21AA">
              <w:rPr>
                <w:color w:val="000000"/>
                <w:sz w:val="28"/>
                <w:szCs w:val="28"/>
                <w:lang w:val="ro-MD"/>
              </w:rPr>
              <w:t>Unele părți interesate au fost consultate în anul 20</w:t>
            </w:r>
            <w:r w:rsidR="00125B7C">
              <w:rPr>
                <w:color w:val="000000"/>
                <w:sz w:val="28"/>
                <w:szCs w:val="28"/>
                <w:lang w:val="ro-MD"/>
              </w:rPr>
              <w:t>22-2023</w:t>
            </w:r>
            <w:r w:rsidRPr="008D21AA">
              <w:rPr>
                <w:color w:val="000000"/>
                <w:sz w:val="28"/>
                <w:szCs w:val="28"/>
                <w:lang w:val="ro-MD"/>
              </w:rPr>
              <w:t xml:space="preserve"> prin ședințe de lucru</w:t>
            </w:r>
            <w:r w:rsidR="00F153DE">
              <w:rPr>
                <w:color w:val="000000"/>
                <w:sz w:val="28"/>
                <w:szCs w:val="28"/>
                <w:lang w:val="ro-MD"/>
              </w:rPr>
              <w:t>.</w:t>
            </w:r>
            <w:r w:rsidRPr="008D21AA">
              <w:rPr>
                <w:color w:val="000000"/>
                <w:sz w:val="28"/>
                <w:szCs w:val="28"/>
                <w:lang w:val="ro-MD"/>
              </w:rPr>
              <w:t xml:space="preserve"> </w:t>
            </w:r>
            <w:r w:rsidR="0088095F">
              <w:rPr>
                <w:color w:val="000000"/>
                <w:sz w:val="28"/>
                <w:szCs w:val="28"/>
                <w:lang w:val="ro-MD"/>
              </w:rPr>
              <w:t>Sub egida MAI este creat grup de lucru interinstituțional, care au fost consultați în elaborarea proiectului și a analizei de impact.</w:t>
            </w:r>
          </w:p>
        </w:tc>
      </w:tr>
      <w:tr w:rsidR="00EF7860" w:rsidRPr="008D21AA" w14:paraId="5EC61A45"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D1407" w14:textId="77777777" w:rsidR="00EF7860" w:rsidRPr="008D21AA" w:rsidRDefault="00EF7860" w:rsidP="00BD0354">
            <w:pPr>
              <w:ind w:left="86" w:right="183" w:firstLine="425"/>
              <w:rPr>
                <w:b/>
                <w:i/>
                <w:color w:val="000000"/>
                <w:sz w:val="28"/>
                <w:szCs w:val="28"/>
                <w:lang w:val="ro-MD"/>
              </w:rPr>
            </w:pPr>
            <w:r w:rsidRPr="008D21AA">
              <w:rPr>
                <w:b/>
                <w:i/>
                <w:color w:val="000000"/>
                <w:sz w:val="28"/>
                <w:szCs w:val="28"/>
                <w:lang w:val="ro-MD"/>
              </w:rPr>
              <w:t xml:space="preserve">c) </w:t>
            </w:r>
            <w:proofErr w:type="spellStart"/>
            <w:r w:rsidRPr="008D21AA">
              <w:rPr>
                <w:b/>
                <w:i/>
                <w:color w:val="000000"/>
                <w:sz w:val="28"/>
                <w:szCs w:val="28"/>
                <w:lang w:val="ro-MD"/>
              </w:rPr>
              <w:t>Expuneţi</w:t>
            </w:r>
            <w:proofErr w:type="spellEnd"/>
            <w:r w:rsidRPr="008D21AA">
              <w:rPr>
                <w:b/>
                <w:i/>
                <w:color w:val="000000"/>
                <w:sz w:val="28"/>
                <w:szCs w:val="28"/>
                <w:lang w:val="ro-MD"/>
              </w:rPr>
              <w:t xml:space="preserve"> succint </w:t>
            </w:r>
            <w:proofErr w:type="spellStart"/>
            <w:r w:rsidRPr="008D21AA">
              <w:rPr>
                <w:b/>
                <w:i/>
                <w:color w:val="000000"/>
                <w:sz w:val="28"/>
                <w:szCs w:val="28"/>
                <w:lang w:val="ro-MD"/>
              </w:rPr>
              <w:t>poziţia</w:t>
            </w:r>
            <w:proofErr w:type="spellEnd"/>
            <w:r w:rsidRPr="008D21AA">
              <w:rPr>
                <w:b/>
                <w:i/>
                <w:color w:val="000000"/>
                <w:sz w:val="28"/>
                <w:szCs w:val="28"/>
                <w:lang w:val="ro-MD"/>
              </w:rPr>
              <w:t xml:space="preserve"> fiecărei </w:t>
            </w:r>
            <w:proofErr w:type="spellStart"/>
            <w:r w:rsidRPr="008D21AA">
              <w:rPr>
                <w:b/>
                <w:i/>
                <w:color w:val="000000"/>
                <w:sz w:val="28"/>
                <w:szCs w:val="28"/>
                <w:lang w:val="ro-MD"/>
              </w:rPr>
              <w:t>entităţi</w:t>
            </w:r>
            <w:proofErr w:type="spellEnd"/>
            <w:r w:rsidRPr="008D21AA">
              <w:rPr>
                <w:b/>
                <w:i/>
                <w:color w:val="000000"/>
                <w:sz w:val="28"/>
                <w:szCs w:val="28"/>
                <w:lang w:val="ro-MD"/>
              </w:rPr>
              <w:t xml:space="preserve"> consultate </w:t>
            </w:r>
            <w:proofErr w:type="spellStart"/>
            <w:r w:rsidRPr="008D21AA">
              <w:rPr>
                <w:b/>
                <w:i/>
                <w:color w:val="000000"/>
                <w:sz w:val="28"/>
                <w:szCs w:val="28"/>
                <w:lang w:val="ro-MD"/>
              </w:rPr>
              <w:t>faţă</w:t>
            </w:r>
            <w:proofErr w:type="spellEnd"/>
            <w:r w:rsidRPr="008D21AA">
              <w:rPr>
                <w:b/>
                <w:i/>
                <w:color w:val="000000"/>
                <w:sz w:val="28"/>
                <w:szCs w:val="28"/>
                <w:lang w:val="ro-MD"/>
              </w:rPr>
              <w:t xml:space="preserve"> de documentul de analiză a impactului </w:t>
            </w:r>
            <w:proofErr w:type="spellStart"/>
            <w:r w:rsidRPr="008D21AA">
              <w:rPr>
                <w:b/>
                <w:i/>
                <w:color w:val="000000"/>
                <w:sz w:val="28"/>
                <w:szCs w:val="28"/>
                <w:lang w:val="ro-MD"/>
              </w:rPr>
              <w:t>şi</w:t>
            </w:r>
            <w:proofErr w:type="spellEnd"/>
            <w:r w:rsidRPr="008D21AA">
              <w:rPr>
                <w:b/>
                <w:i/>
                <w:color w:val="000000"/>
                <w:sz w:val="28"/>
                <w:szCs w:val="28"/>
                <w:lang w:val="ro-MD"/>
              </w:rPr>
              <w:t xml:space="preserve">/sau </w:t>
            </w:r>
            <w:proofErr w:type="spellStart"/>
            <w:r w:rsidRPr="008D21AA">
              <w:rPr>
                <w:b/>
                <w:i/>
                <w:color w:val="000000"/>
                <w:sz w:val="28"/>
                <w:szCs w:val="28"/>
                <w:lang w:val="ro-MD"/>
              </w:rPr>
              <w:t>intervenţia</w:t>
            </w:r>
            <w:proofErr w:type="spellEnd"/>
            <w:r w:rsidRPr="008D21AA">
              <w:rPr>
                <w:b/>
                <w:i/>
                <w:color w:val="000000"/>
                <w:sz w:val="28"/>
                <w:szCs w:val="28"/>
                <w:lang w:val="ro-MD"/>
              </w:rPr>
              <w:t xml:space="preserve"> propusă (se expune </w:t>
            </w:r>
            <w:proofErr w:type="spellStart"/>
            <w:r w:rsidRPr="008D21AA">
              <w:rPr>
                <w:b/>
                <w:i/>
                <w:color w:val="000000"/>
                <w:sz w:val="28"/>
                <w:szCs w:val="28"/>
                <w:lang w:val="ro-MD"/>
              </w:rPr>
              <w:t>poziţia</w:t>
            </w:r>
            <w:proofErr w:type="spellEnd"/>
            <w:r w:rsidRPr="008D21AA">
              <w:rPr>
                <w:b/>
                <w:i/>
                <w:color w:val="000000"/>
                <w:sz w:val="28"/>
                <w:szCs w:val="28"/>
                <w:lang w:val="ro-MD"/>
              </w:rPr>
              <w:t xml:space="preserve"> a cel </w:t>
            </w:r>
            <w:proofErr w:type="spellStart"/>
            <w:r w:rsidRPr="008D21AA">
              <w:rPr>
                <w:b/>
                <w:i/>
                <w:color w:val="000000"/>
                <w:sz w:val="28"/>
                <w:szCs w:val="28"/>
                <w:lang w:val="ro-MD"/>
              </w:rPr>
              <w:t>puţin</w:t>
            </w:r>
            <w:proofErr w:type="spellEnd"/>
            <w:r w:rsidRPr="008D21AA">
              <w:rPr>
                <w:b/>
                <w:i/>
                <w:color w:val="000000"/>
                <w:sz w:val="28"/>
                <w:szCs w:val="28"/>
                <w:lang w:val="ro-MD"/>
              </w:rPr>
              <w:t xml:space="preserve"> unui exponent din fiecare grup de interese identificat)</w:t>
            </w:r>
          </w:p>
        </w:tc>
      </w:tr>
      <w:tr w:rsidR="00EF7860" w:rsidRPr="008D21AA" w14:paraId="30A9A9EB"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ABF13" w14:textId="12CBC3BF" w:rsidR="00EF7860" w:rsidRPr="0088095F" w:rsidRDefault="00EF7860" w:rsidP="00BD0354">
            <w:pPr>
              <w:pStyle w:val="a5"/>
              <w:tabs>
                <w:tab w:val="left" w:pos="1134"/>
              </w:tabs>
              <w:ind w:left="86" w:right="183" w:firstLine="574"/>
              <w:rPr>
                <w:color w:val="000000"/>
                <w:sz w:val="28"/>
                <w:szCs w:val="28"/>
                <w:lang w:val="ro-MD"/>
              </w:rPr>
            </w:pPr>
          </w:p>
          <w:p w14:paraId="22F874E8" w14:textId="63A7AAC6" w:rsidR="00EF7860" w:rsidRPr="0088095F" w:rsidRDefault="00EF7860" w:rsidP="0088095F">
            <w:pPr>
              <w:tabs>
                <w:tab w:val="left" w:pos="709"/>
              </w:tabs>
              <w:ind w:right="183"/>
              <w:rPr>
                <w:color w:val="000000"/>
                <w:sz w:val="28"/>
                <w:szCs w:val="28"/>
                <w:lang w:val="ro-MD"/>
              </w:rPr>
            </w:pPr>
          </w:p>
        </w:tc>
      </w:tr>
      <w:tr w:rsidR="00922110" w:rsidRPr="00922110" w14:paraId="336A0CDD" w14:textId="77777777" w:rsidTr="0053548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87AB4" w14:textId="77777777" w:rsidR="00922110" w:rsidRPr="0088095F" w:rsidRDefault="00922110" w:rsidP="00922110">
            <w:pPr>
              <w:pStyle w:val="a5"/>
              <w:tabs>
                <w:tab w:val="left" w:pos="1134"/>
              </w:tabs>
              <w:ind w:left="86" w:right="183" w:firstLine="574"/>
              <w:jc w:val="right"/>
              <w:rPr>
                <w:b/>
                <w:color w:val="000000"/>
                <w:sz w:val="28"/>
                <w:szCs w:val="28"/>
                <w:lang w:val="ro-MD"/>
              </w:rPr>
            </w:pPr>
            <w:r w:rsidRPr="0088095F">
              <w:rPr>
                <w:b/>
                <w:color w:val="000000"/>
                <w:sz w:val="28"/>
                <w:szCs w:val="28"/>
                <w:lang w:val="ro-MD"/>
              </w:rPr>
              <w:t>Anexă</w:t>
            </w:r>
          </w:p>
          <w:p w14:paraId="2CB83F88" w14:textId="77777777" w:rsidR="00922110" w:rsidRPr="0088095F" w:rsidRDefault="00922110" w:rsidP="00922110">
            <w:pPr>
              <w:pStyle w:val="a5"/>
              <w:tabs>
                <w:tab w:val="left" w:pos="1134"/>
              </w:tabs>
              <w:ind w:left="86" w:right="183" w:firstLine="574"/>
              <w:jc w:val="center"/>
              <w:rPr>
                <w:b/>
                <w:color w:val="000000"/>
                <w:sz w:val="28"/>
                <w:szCs w:val="28"/>
                <w:lang w:val="ro-MD"/>
              </w:rPr>
            </w:pPr>
            <w:r w:rsidRPr="0088095F">
              <w:rPr>
                <w:b/>
                <w:color w:val="000000"/>
                <w:sz w:val="28"/>
                <w:szCs w:val="28"/>
                <w:lang w:val="ro-MD"/>
              </w:rPr>
              <w:lastRenderedPageBreak/>
              <w:t>Tabel pentru identificarea impacturilor</w:t>
            </w:r>
          </w:p>
        </w:tc>
      </w:tr>
      <w:tr w:rsidR="001E26DF" w:rsidRPr="00922110" w14:paraId="23A55BCA" w14:textId="77777777" w:rsidTr="001E26DF">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067C4691" w14:textId="77777777" w:rsidR="001E26DF" w:rsidRPr="001C6C1B" w:rsidRDefault="001C6C1B" w:rsidP="001C6C1B">
            <w:pPr>
              <w:pStyle w:val="a5"/>
              <w:tabs>
                <w:tab w:val="left" w:pos="1134"/>
              </w:tabs>
              <w:ind w:left="86" w:right="183" w:firstLine="574"/>
              <w:jc w:val="center"/>
              <w:rPr>
                <w:b/>
                <w:color w:val="000000"/>
                <w:sz w:val="28"/>
                <w:szCs w:val="28"/>
                <w:lang w:val="ro-MD"/>
              </w:rPr>
            </w:pPr>
            <w:r w:rsidRPr="001C6C1B">
              <w:rPr>
                <w:b/>
                <w:color w:val="000000"/>
                <w:sz w:val="28"/>
                <w:szCs w:val="28"/>
                <w:lang w:val="ro-MD"/>
              </w:rPr>
              <w:lastRenderedPageBreak/>
              <w:t>Categorii de impact</w:t>
            </w:r>
          </w:p>
        </w:tc>
        <w:tc>
          <w:tcPr>
            <w:tcW w:w="2507" w:type="pct"/>
            <w:gridSpan w:val="3"/>
            <w:tcBorders>
              <w:top w:val="single" w:sz="6" w:space="0" w:color="000000"/>
              <w:left w:val="single" w:sz="4" w:space="0" w:color="auto"/>
              <w:bottom w:val="single" w:sz="6" w:space="0" w:color="000000"/>
              <w:right w:val="single" w:sz="6" w:space="0" w:color="000000"/>
            </w:tcBorders>
          </w:tcPr>
          <w:p w14:paraId="68ABD8B4" w14:textId="77777777" w:rsidR="001E26DF" w:rsidRPr="001C6C1B" w:rsidRDefault="001C6C1B" w:rsidP="001C6C1B">
            <w:pPr>
              <w:pStyle w:val="a5"/>
              <w:tabs>
                <w:tab w:val="left" w:pos="1134"/>
              </w:tabs>
              <w:ind w:left="86" w:right="183" w:firstLine="574"/>
              <w:jc w:val="center"/>
              <w:rPr>
                <w:b/>
                <w:color w:val="000000"/>
                <w:sz w:val="28"/>
                <w:szCs w:val="28"/>
                <w:lang w:val="ro-MD"/>
              </w:rPr>
            </w:pPr>
            <w:r w:rsidRPr="001C6C1B">
              <w:rPr>
                <w:b/>
                <w:color w:val="000000"/>
                <w:sz w:val="28"/>
                <w:szCs w:val="28"/>
                <w:lang w:val="ro-MD"/>
              </w:rPr>
              <w:t>Punctaj atribuit</w:t>
            </w:r>
          </w:p>
        </w:tc>
      </w:tr>
      <w:tr w:rsidR="001C6C1B" w:rsidRPr="00922110" w14:paraId="5E03B0F3"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19BF2B87" w14:textId="77777777" w:rsidR="001C6C1B" w:rsidRDefault="001C6C1B" w:rsidP="00BD0354">
            <w:pPr>
              <w:pStyle w:val="a5"/>
              <w:tabs>
                <w:tab w:val="left" w:pos="1134"/>
              </w:tabs>
              <w:ind w:left="86" w:right="183" w:firstLine="574"/>
              <w:rPr>
                <w:color w:val="000000"/>
                <w:sz w:val="28"/>
                <w:szCs w:val="28"/>
                <w:lang w:val="ro-MD"/>
              </w:rPr>
            </w:pPr>
          </w:p>
        </w:tc>
        <w:tc>
          <w:tcPr>
            <w:tcW w:w="804" w:type="pct"/>
            <w:tcBorders>
              <w:top w:val="single" w:sz="6" w:space="0" w:color="000000"/>
              <w:left w:val="single" w:sz="4" w:space="0" w:color="auto"/>
              <w:bottom w:val="single" w:sz="6" w:space="0" w:color="000000"/>
              <w:right w:val="single" w:sz="4" w:space="0" w:color="auto"/>
            </w:tcBorders>
          </w:tcPr>
          <w:p w14:paraId="55F59709" w14:textId="77777777" w:rsidR="001C6C1B" w:rsidRDefault="001C6C1B" w:rsidP="00647FC1">
            <w:pPr>
              <w:pStyle w:val="a5"/>
              <w:tabs>
                <w:tab w:val="left" w:pos="1134"/>
              </w:tabs>
              <w:ind w:left="86" w:right="183" w:hanging="16"/>
              <w:jc w:val="center"/>
              <w:rPr>
                <w:color w:val="000000"/>
                <w:sz w:val="28"/>
                <w:szCs w:val="28"/>
                <w:lang w:val="ro-MD"/>
              </w:rPr>
            </w:pPr>
            <w:r>
              <w:rPr>
                <w:color w:val="000000"/>
                <w:sz w:val="28"/>
                <w:szCs w:val="28"/>
                <w:lang w:val="ro-MD"/>
              </w:rPr>
              <w:t>Opțiunea propusă</w:t>
            </w:r>
          </w:p>
        </w:tc>
        <w:tc>
          <w:tcPr>
            <w:tcW w:w="833" w:type="pct"/>
            <w:tcBorders>
              <w:top w:val="single" w:sz="6" w:space="0" w:color="000000"/>
              <w:left w:val="single" w:sz="4" w:space="0" w:color="auto"/>
              <w:bottom w:val="single" w:sz="6" w:space="0" w:color="000000"/>
              <w:right w:val="single" w:sz="4" w:space="0" w:color="auto"/>
            </w:tcBorders>
          </w:tcPr>
          <w:p w14:paraId="49B00890" w14:textId="77777777" w:rsidR="001C6C1B" w:rsidRDefault="001C6C1B" w:rsidP="001C6C1B">
            <w:pPr>
              <w:pStyle w:val="a5"/>
              <w:tabs>
                <w:tab w:val="left" w:pos="1134"/>
              </w:tabs>
              <w:ind w:left="86" w:right="183" w:firstLine="163"/>
              <w:rPr>
                <w:color w:val="000000"/>
                <w:sz w:val="28"/>
                <w:szCs w:val="28"/>
                <w:lang w:val="ro-MD"/>
              </w:rPr>
            </w:pPr>
            <w:r>
              <w:rPr>
                <w:color w:val="000000"/>
                <w:sz w:val="28"/>
                <w:szCs w:val="28"/>
                <w:lang w:val="ro-MD"/>
              </w:rPr>
              <w:t>Opțiunea alternativă 1</w:t>
            </w:r>
          </w:p>
        </w:tc>
        <w:tc>
          <w:tcPr>
            <w:tcW w:w="870" w:type="pct"/>
            <w:tcBorders>
              <w:top w:val="single" w:sz="6" w:space="0" w:color="000000"/>
              <w:left w:val="single" w:sz="4" w:space="0" w:color="auto"/>
              <w:bottom w:val="single" w:sz="6" w:space="0" w:color="000000"/>
              <w:right w:val="single" w:sz="6" w:space="0" w:color="000000"/>
            </w:tcBorders>
          </w:tcPr>
          <w:p w14:paraId="0145636B" w14:textId="77777777" w:rsidR="001C6C1B" w:rsidRDefault="001C6C1B" w:rsidP="001C6C1B">
            <w:pPr>
              <w:pStyle w:val="a5"/>
              <w:tabs>
                <w:tab w:val="left" w:pos="1134"/>
              </w:tabs>
              <w:ind w:left="86" w:right="183" w:firstLine="281"/>
              <w:rPr>
                <w:color w:val="000000"/>
                <w:sz w:val="28"/>
                <w:szCs w:val="28"/>
                <w:lang w:val="ro-MD"/>
              </w:rPr>
            </w:pPr>
            <w:r>
              <w:rPr>
                <w:color w:val="000000"/>
                <w:sz w:val="28"/>
                <w:szCs w:val="28"/>
                <w:lang w:val="ro-MD"/>
              </w:rPr>
              <w:t>Opțiunea alternativă 2</w:t>
            </w:r>
          </w:p>
        </w:tc>
      </w:tr>
      <w:tr w:rsidR="001C6C1B" w:rsidRPr="00922110" w14:paraId="25BEE1B8" w14:textId="77777777" w:rsidTr="001C6C1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A83325" w14:textId="77777777" w:rsidR="001C6C1B" w:rsidRPr="001C6C1B" w:rsidRDefault="001C6C1B" w:rsidP="00647FC1">
            <w:pPr>
              <w:pStyle w:val="a5"/>
              <w:tabs>
                <w:tab w:val="left" w:pos="1134"/>
              </w:tabs>
              <w:ind w:left="86" w:right="183" w:firstLine="8"/>
              <w:rPr>
                <w:b/>
                <w:color w:val="000000"/>
                <w:sz w:val="28"/>
                <w:szCs w:val="28"/>
                <w:lang w:val="ro-MD"/>
              </w:rPr>
            </w:pPr>
            <w:r w:rsidRPr="001C6C1B">
              <w:rPr>
                <w:b/>
                <w:color w:val="000000"/>
                <w:sz w:val="28"/>
                <w:szCs w:val="28"/>
                <w:lang w:val="ro-MD"/>
              </w:rPr>
              <w:t>Economic</w:t>
            </w:r>
          </w:p>
        </w:tc>
      </w:tr>
      <w:tr w:rsidR="001C6C1B" w:rsidRPr="00922110" w14:paraId="053EB9DB"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26E60A11" w14:textId="77777777" w:rsidR="001C6C1B" w:rsidRPr="00647FC1" w:rsidRDefault="00647FC1" w:rsidP="00647FC1">
            <w:pPr>
              <w:pStyle w:val="a5"/>
              <w:tabs>
                <w:tab w:val="left" w:pos="1134"/>
              </w:tabs>
              <w:ind w:left="86" w:right="183" w:hanging="86"/>
              <w:rPr>
                <w:color w:val="000000"/>
                <w:sz w:val="24"/>
                <w:szCs w:val="24"/>
                <w:lang w:val="ro-MD"/>
              </w:rPr>
            </w:pPr>
            <w:r w:rsidRPr="00647FC1">
              <w:rPr>
                <w:color w:val="000000"/>
                <w:sz w:val="24"/>
                <w:szCs w:val="24"/>
                <w:lang w:val="ro-MD"/>
              </w:rPr>
              <w:t xml:space="preserve">costurile </w:t>
            </w:r>
            <w:r w:rsidR="001C6C1B" w:rsidRPr="00647FC1">
              <w:rPr>
                <w:color w:val="000000"/>
                <w:sz w:val="24"/>
                <w:szCs w:val="24"/>
                <w:lang w:val="ro-MD"/>
              </w:rPr>
              <w:t>desfășurării afacerilor</w:t>
            </w:r>
          </w:p>
        </w:tc>
        <w:tc>
          <w:tcPr>
            <w:tcW w:w="804" w:type="pct"/>
            <w:tcBorders>
              <w:top w:val="single" w:sz="6" w:space="0" w:color="000000"/>
              <w:left w:val="single" w:sz="4" w:space="0" w:color="auto"/>
              <w:bottom w:val="single" w:sz="6" w:space="0" w:color="000000"/>
              <w:right w:val="single" w:sz="4" w:space="0" w:color="auto"/>
            </w:tcBorders>
          </w:tcPr>
          <w:p w14:paraId="621CE6D2" w14:textId="352ED87B" w:rsidR="001C6C1B" w:rsidRDefault="003F10FC" w:rsidP="00BD0354">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09CFEC6C" w14:textId="77777777" w:rsidR="001C6C1B" w:rsidRDefault="001C6C1B" w:rsidP="00BD0354">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08AD8E74" w14:textId="77777777" w:rsidR="001C6C1B" w:rsidRDefault="001C6C1B" w:rsidP="00BD0354">
            <w:pPr>
              <w:pStyle w:val="a5"/>
              <w:tabs>
                <w:tab w:val="left" w:pos="1134"/>
              </w:tabs>
              <w:ind w:left="86" w:right="183" w:firstLine="574"/>
              <w:rPr>
                <w:color w:val="000000"/>
                <w:sz w:val="28"/>
                <w:szCs w:val="28"/>
                <w:lang w:val="ro-MD"/>
              </w:rPr>
            </w:pPr>
          </w:p>
        </w:tc>
      </w:tr>
      <w:tr w:rsidR="001C6C1B" w:rsidRPr="00922110" w14:paraId="3DB28681"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526CC57F" w14:textId="77777777" w:rsidR="001C6C1B" w:rsidRPr="00647FC1" w:rsidRDefault="00647FC1" w:rsidP="00647FC1">
            <w:pPr>
              <w:pStyle w:val="a5"/>
              <w:tabs>
                <w:tab w:val="left" w:pos="1134"/>
              </w:tabs>
              <w:ind w:left="86" w:right="183" w:hanging="86"/>
              <w:rPr>
                <w:color w:val="000000"/>
                <w:sz w:val="24"/>
                <w:szCs w:val="24"/>
                <w:lang w:val="ro-MD"/>
              </w:rPr>
            </w:pPr>
            <w:r w:rsidRPr="00647FC1">
              <w:rPr>
                <w:color w:val="000000"/>
                <w:sz w:val="24"/>
                <w:szCs w:val="24"/>
                <w:lang w:val="ro-MD"/>
              </w:rPr>
              <w:t xml:space="preserve">povara </w:t>
            </w:r>
            <w:r w:rsidR="008D4C46" w:rsidRPr="00647FC1">
              <w:rPr>
                <w:color w:val="000000"/>
                <w:sz w:val="24"/>
                <w:szCs w:val="24"/>
                <w:lang w:val="ro-MD"/>
              </w:rPr>
              <w:t>administrativă</w:t>
            </w:r>
          </w:p>
        </w:tc>
        <w:tc>
          <w:tcPr>
            <w:tcW w:w="804" w:type="pct"/>
            <w:tcBorders>
              <w:top w:val="single" w:sz="6" w:space="0" w:color="000000"/>
              <w:left w:val="single" w:sz="4" w:space="0" w:color="auto"/>
              <w:bottom w:val="single" w:sz="6" w:space="0" w:color="000000"/>
              <w:right w:val="single" w:sz="4" w:space="0" w:color="auto"/>
            </w:tcBorders>
          </w:tcPr>
          <w:p w14:paraId="31E18928" w14:textId="77777777" w:rsidR="001C6C1B" w:rsidRDefault="001C6C1B" w:rsidP="00BD0354">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34578C36" w14:textId="77777777" w:rsidR="001C6C1B" w:rsidRDefault="001C6C1B" w:rsidP="00BD0354">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1DAAD4CD" w14:textId="77777777" w:rsidR="001C6C1B" w:rsidRDefault="001C6C1B" w:rsidP="00BD0354">
            <w:pPr>
              <w:pStyle w:val="a5"/>
              <w:tabs>
                <w:tab w:val="left" w:pos="1134"/>
              </w:tabs>
              <w:ind w:left="86" w:right="183" w:firstLine="574"/>
              <w:rPr>
                <w:color w:val="000000"/>
                <w:sz w:val="28"/>
                <w:szCs w:val="28"/>
                <w:lang w:val="ro-MD"/>
              </w:rPr>
            </w:pPr>
          </w:p>
        </w:tc>
      </w:tr>
      <w:tr w:rsidR="001C6C1B" w:rsidRPr="00922110" w14:paraId="702D97C0"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04DEC807" w14:textId="77777777" w:rsidR="001C6C1B" w:rsidRPr="00647FC1" w:rsidRDefault="00647FC1" w:rsidP="00647FC1">
            <w:pPr>
              <w:pStyle w:val="a5"/>
              <w:tabs>
                <w:tab w:val="left" w:pos="1134"/>
              </w:tabs>
              <w:ind w:left="86" w:right="183" w:hanging="86"/>
              <w:rPr>
                <w:color w:val="000000"/>
                <w:sz w:val="24"/>
                <w:szCs w:val="24"/>
                <w:lang w:val="ro-MD"/>
              </w:rPr>
            </w:pPr>
            <w:r w:rsidRPr="00647FC1">
              <w:rPr>
                <w:color w:val="000000"/>
                <w:sz w:val="24"/>
                <w:szCs w:val="24"/>
                <w:lang w:val="ro-MD"/>
              </w:rPr>
              <w:t xml:space="preserve">fluxurile </w:t>
            </w:r>
            <w:r w:rsidR="008D4C46" w:rsidRPr="00647FC1">
              <w:rPr>
                <w:color w:val="000000"/>
                <w:sz w:val="24"/>
                <w:szCs w:val="24"/>
                <w:lang w:val="ro-MD"/>
              </w:rPr>
              <w:t>comerciale</w:t>
            </w:r>
            <w:r w:rsidR="001C6C1B" w:rsidRPr="00647FC1">
              <w:rPr>
                <w:color w:val="000000"/>
                <w:sz w:val="24"/>
                <w:szCs w:val="24"/>
                <w:lang w:val="ro-MD"/>
              </w:rPr>
              <w:t xml:space="preserve"> și investiționale</w:t>
            </w:r>
          </w:p>
        </w:tc>
        <w:tc>
          <w:tcPr>
            <w:tcW w:w="804" w:type="pct"/>
            <w:tcBorders>
              <w:top w:val="single" w:sz="6" w:space="0" w:color="000000"/>
              <w:left w:val="single" w:sz="4" w:space="0" w:color="auto"/>
              <w:bottom w:val="single" w:sz="6" w:space="0" w:color="000000"/>
              <w:right w:val="single" w:sz="4" w:space="0" w:color="auto"/>
            </w:tcBorders>
          </w:tcPr>
          <w:p w14:paraId="71AC5AC1" w14:textId="59CAB6DD" w:rsidR="001C6C1B" w:rsidRDefault="003F10FC" w:rsidP="00BD0354">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7C229060" w14:textId="77777777" w:rsidR="001C6C1B" w:rsidRDefault="001C6C1B" w:rsidP="00BD0354">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509B33A" w14:textId="77777777" w:rsidR="001C6C1B" w:rsidRDefault="001C6C1B" w:rsidP="00BD0354">
            <w:pPr>
              <w:pStyle w:val="a5"/>
              <w:tabs>
                <w:tab w:val="left" w:pos="1134"/>
              </w:tabs>
              <w:ind w:left="86" w:right="183" w:firstLine="574"/>
              <w:rPr>
                <w:color w:val="000000"/>
                <w:sz w:val="28"/>
                <w:szCs w:val="28"/>
                <w:lang w:val="ro-MD"/>
              </w:rPr>
            </w:pPr>
          </w:p>
        </w:tc>
      </w:tr>
      <w:tr w:rsidR="001C6C1B" w:rsidRPr="00922110" w14:paraId="1339886B"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20239F3B" w14:textId="77777777" w:rsidR="001C6C1B" w:rsidRPr="00647FC1" w:rsidRDefault="00647FC1" w:rsidP="00647FC1">
            <w:pPr>
              <w:pStyle w:val="a5"/>
              <w:tabs>
                <w:tab w:val="left" w:pos="1134"/>
              </w:tabs>
              <w:ind w:left="86" w:right="183" w:hanging="86"/>
              <w:rPr>
                <w:color w:val="000000"/>
                <w:sz w:val="24"/>
                <w:szCs w:val="24"/>
                <w:lang w:val="ro-MD"/>
              </w:rPr>
            </w:pPr>
            <w:r w:rsidRPr="00647FC1">
              <w:rPr>
                <w:color w:val="000000"/>
                <w:sz w:val="24"/>
                <w:szCs w:val="24"/>
                <w:lang w:val="ro-MD"/>
              </w:rPr>
              <w:t xml:space="preserve">competitivitatea </w:t>
            </w:r>
            <w:r w:rsidR="001C6C1B" w:rsidRPr="00647FC1">
              <w:rPr>
                <w:color w:val="000000"/>
                <w:sz w:val="24"/>
                <w:szCs w:val="24"/>
                <w:lang w:val="ro-MD"/>
              </w:rPr>
              <w:t>afacerilor</w:t>
            </w:r>
          </w:p>
        </w:tc>
        <w:tc>
          <w:tcPr>
            <w:tcW w:w="804" w:type="pct"/>
            <w:tcBorders>
              <w:top w:val="single" w:sz="6" w:space="0" w:color="000000"/>
              <w:left w:val="single" w:sz="4" w:space="0" w:color="auto"/>
              <w:bottom w:val="single" w:sz="6" w:space="0" w:color="000000"/>
              <w:right w:val="single" w:sz="4" w:space="0" w:color="auto"/>
            </w:tcBorders>
          </w:tcPr>
          <w:p w14:paraId="11A0654A" w14:textId="11FF1D90" w:rsidR="001C6C1B" w:rsidRDefault="003F10FC" w:rsidP="00BD0354">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515A8CF7" w14:textId="77777777" w:rsidR="001C6C1B" w:rsidRDefault="001C6C1B" w:rsidP="00BD0354">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19DECBB4" w14:textId="77777777" w:rsidR="001C6C1B" w:rsidRDefault="001C6C1B" w:rsidP="00BD0354">
            <w:pPr>
              <w:pStyle w:val="a5"/>
              <w:tabs>
                <w:tab w:val="left" w:pos="1134"/>
              </w:tabs>
              <w:ind w:left="86" w:right="183" w:firstLine="574"/>
              <w:rPr>
                <w:color w:val="000000"/>
                <w:sz w:val="28"/>
                <w:szCs w:val="28"/>
                <w:lang w:val="ro-MD"/>
              </w:rPr>
            </w:pPr>
          </w:p>
        </w:tc>
      </w:tr>
      <w:tr w:rsidR="001C6C1B" w:rsidRPr="00922110" w14:paraId="43D16CE2"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2133240D" w14:textId="77777777" w:rsidR="001C6C1B" w:rsidRPr="00647FC1" w:rsidRDefault="00647FC1" w:rsidP="00647FC1">
            <w:pPr>
              <w:pStyle w:val="a5"/>
              <w:tabs>
                <w:tab w:val="left" w:pos="1134"/>
              </w:tabs>
              <w:ind w:left="86" w:right="183" w:hanging="86"/>
              <w:rPr>
                <w:color w:val="000000"/>
                <w:sz w:val="24"/>
                <w:szCs w:val="24"/>
                <w:lang w:val="ro-MD"/>
              </w:rPr>
            </w:pPr>
            <w:r w:rsidRPr="00647FC1">
              <w:rPr>
                <w:color w:val="000000"/>
                <w:sz w:val="24"/>
                <w:szCs w:val="24"/>
                <w:lang w:val="ro-MD"/>
              </w:rPr>
              <w:t xml:space="preserve">activitatea </w:t>
            </w:r>
            <w:r w:rsidR="001C6C1B" w:rsidRPr="00647FC1">
              <w:rPr>
                <w:color w:val="000000"/>
                <w:sz w:val="24"/>
                <w:szCs w:val="24"/>
                <w:lang w:val="ro-MD"/>
              </w:rPr>
              <w:t>diferitor categorii de întreprinderi mici și mijlocii</w:t>
            </w:r>
          </w:p>
        </w:tc>
        <w:tc>
          <w:tcPr>
            <w:tcW w:w="804" w:type="pct"/>
            <w:tcBorders>
              <w:top w:val="single" w:sz="6" w:space="0" w:color="000000"/>
              <w:left w:val="single" w:sz="4" w:space="0" w:color="auto"/>
              <w:bottom w:val="single" w:sz="6" w:space="0" w:color="000000"/>
              <w:right w:val="single" w:sz="4" w:space="0" w:color="auto"/>
            </w:tcBorders>
          </w:tcPr>
          <w:p w14:paraId="41FABC85" w14:textId="0B1D352F" w:rsidR="001C6C1B" w:rsidRDefault="003F10FC" w:rsidP="00BD0354">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4B1F2431" w14:textId="77777777" w:rsidR="001C6C1B" w:rsidRDefault="001C6C1B" w:rsidP="00BD0354">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04BC3888" w14:textId="77777777" w:rsidR="001C6C1B" w:rsidRDefault="001C6C1B" w:rsidP="00BD0354">
            <w:pPr>
              <w:pStyle w:val="a5"/>
              <w:tabs>
                <w:tab w:val="left" w:pos="1134"/>
              </w:tabs>
              <w:ind w:left="86" w:right="183" w:firstLine="574"/>
              <w:rPr>
                <w:color w:val="000000"/>
                <w:sz w:val="28"/>
                <w:szCs w:val="28"/>
                <w:lang w:val="ro-MD"/>
              </w:rPr>
            </w:pPr>
          </w:p>
        </w:tc>
      </w:tr>
      <w:tr w:rsidR="001C6C1B" w:rsidRPr="00922110" w14:paraId="55CFBA3B"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544AEBC6" w14:textId="77777777" w:rsidR="001C6C1B" w:rsidRPr="00647FC1" w:rsidRDefault="00647FC1" w:rsidP="00647FC1">
            <w:pPr>
              <w:pStyle w:val="a5"/>
              <w:tabs>
                <w:tab w:val="left" w:pos="1134"/>
              </w:tabs>
              <w:ind w:left="86" w:right="183" w:hanging="86"/>
              <w:rPr>
                <w:color w:val="000000"/>
                <w:sz w:val="24"/>
                <w:szCs w:val="24"/>
                <w:lang w:val="ro-MD"/>
              </w:rPr>
            </w:pPr>
            <w:r w:rsidRPr="00647FC1">
              <w:rPr>
                <w:color w:val="000000"/>
                <w:sz w:val="24"/>
                <w:szCs w:val="24"/>
                <w:lang w:val="ro-MD"/>
              </w:rPr>
              <w:t xml:space="preserve">concurența </w:t>
            </w:r>
            <w:r w:rsidR="001C6C1B" w:rsidRPr="00647FC1">
              <w:rPr>
                <w:color w:val="000000"/>
                <w:sz w:val="24"/>
                <w:szCs w:val="24"/>
                <w:lang w:val="ro-MD"/>
              </w:rPr>
              <w:t>de piață</w:t>
            </w:r>
          </w:p>
        </w:tc>
        <w:tc>
          <w:tcPr>
            <w:tcW w:w="804" w:type="pct"/>
            <w:tcBorders>
              <w:top w:val="single" w:sz="6" w:space="0" w:color="000000"/>
              <w:left w:val="single" w:sz="4" w:space="0" w:color="auto"/>
              <w:bottom w:val="single" w:sz="6" w:space="0" w:color="000000"/>
              <w:right w:val="single" w:sz="4" w:space="0" w:color="auto"/>
            </w:tcBorders>
          </w:tcPr>
          <w:p w14:paraId="5943E451" w14:textId="1843C6D8" w:rsidR="001C6C1B" w:rsidRDefault="003F10FC" w:rsidP="00BD0354">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1C9AEC04" w14:textId="77777777" w:rsidR="001C6C1B" w:rsidRDefault="001C6C1B" w:rsidP="00BD0354">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E5D2134" w14:textId="77777777" w:rsidR="001C6C1B" w:rsidRDefault="001C6C1B" w:rsidP="00BD0354">
            <w:pPr>
              <w:pStyle w:val="a5"/>
              <w:tabs>
                <w:tab w:val="left" w:pos="1134"/>
              </w:tabs>
              <w:ind w:left="86" w:right="183" w:firstLine="574"/>
              <w:rPr>
                <w:color w:val="000000"/>
                <w:sz w:val="28"/>
                <w:szCs w:val="28"/>
                <w:lang w:val="ro-MD"/>
              </w:rPr>
            </w:pPr>
          </w:p>
        </w:tc>
      </w:tr>
      <w:tr w:rsidR="001C6C1B" w:rsidRPr="00922110" w14:paraId="39552845"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1D284A78" w14:textId="77777777" w:rsidR="001C6C1B" w:rsidRPr="00647FC1" w:rsidRDefault="00647FC1" w:rsidP="00647FC1">
            <w:pPr>
              <w:pStyle w:val="a5"/>
              <w:tabs>
                <w:tab w:val="left" w:pos="1134"/>
              </w:tabs>
              <w:ind w:left="86" w:right="183" w:hanging="86"/>
              <w:rPr>
                <w:color w:val="000000"/>
                <w:sz w:val="24"/>
                <w:szCs w:val="24"/>
                <w:lang w:val="ro-MD"/>
              </w:rPr>
            </w:pPr>
            <w:r w:rsidRPr="00647FC1">
              <w:rPr>
                <w:color w:val="000000"/>
                <w:sz w:val="24"/>
                <w:szCs w:val="24"/>
                <w:lang w:val="ro-MD"/>
              </w:rPr>
              <w:t xml:space="preserve">activitatea </w:t>
            </w:r>
            <w:r w:rsidR="001C6C1B" w:rsidRPr="00647FC1">
              <w:rPr>
                <w:color w:val="000000"/>
                <w:sz w:val="24"/>
                <w:szCs w:val="24"/>
                <w:lang w:val="ro-MD"/>
              </w:rPr>
              <w:t>de inovare și cercetare</w:t>
            </w:r>
          </w:p>
        </w:tc>
        <w:tc>
          <w:tcPr>
            <w:tcW w:w="804" w:type="pct"/>
            <w:tcBorders>
              <w:top w:val="single" w:sz="6" w:space="0" w:color="000000"/>
              <w:left w:val="single" w:sz="4" w:space="0" w:color="auto"/>
              <w:bottom w:val="single" w:sz="6" w:space="0" w:color="000000"/>
              <w:right w:val="single" w:sz="4" w:space="0" w:color="auto"/>
            </w:tcBorders>
          </w:tcPr>
          <w:p w14:paraId="2DBD99B0" w14:textId="61F07737" w:rsidR="001C6C1B" w:rsidRDefault="003F10FC" w:rsidP="00BD0354">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5DBDC256" w14:textId="77777777" w:rsidR="001C6C1B" w:rsidRDefault="001C6C1B" w:rsidP="00BD0354">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3D54F6F" w14:textId="77777777" w:rsidR="001C6C1B" w:rsidRDefault="001C6C1B" w:rsidP="00BD0354">
            <w:pPr>
              <w:pStyle w:val="a5"/>
              <w:tabs>
                <w:tab w:val="left" w:pos="1134"/>
              </w:tabs>
              <w:ind w:left="86" w:right="183" w:firstLine="574"/>
              <w:rPr>
                <w:color w:val="000000"/>
                <w:sz w:val="28"/>
                <w:szCs w:val="28"/>
                <w:lang w:val="ro-MD"/>
              </w:rPr>
            </w:pPr>
          </w:p>
        </w:tc>
      </w:tr>
      <w:tr w:rsidR="001C6C1B" w:rsidRPr="00922110" w14:paraId="33A76B7F" w14:textId="77777777" w:rsidTr="001C6C1B">
        <w:tc>
          <w:tcPr>
            <w:tcW w:w="249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12F6BBD5" w14:textId="77777777" w:rsidR="001C6C1B" w:rsidRPr="00647FC1" w:rsidRDefault="00647FC1" w:rsidP="00647FC1">
            <w:pPr>
              <w:pStyle w:val="a5"/>
              <w:tabs>
                <w:tab w:val="left" w:pos="1134"/>
              </w:tabs>
              <w:ind w:left="86" w:right="183" w:hanging="86"/>
              <w:rPr>
                <w:color w:val="000000"/>
                <w:sz w:val="24"/>
                <w:szCs w:val="24"/>
                <w:lang w:val="ro-MD"/>
              </w:rPr>
            </w:pPr>
            <w:r w:rsidRPr="00647FC1">
              <w:rPr>
                <w:color w:val="000000"/>
                <w:sz w:val="24"/>
                <w:szCs w:val="24"/>
                <w:lang w:val="ro-MD"/>
              </w:rPr>
              <w:t xml:space="preserve">veniturile </w:t>
            </w:r>
            <w:r w:rsidR="001C6C1B" w:rsidRPr="00647FC1">
              <w:rPr>
                <w:color w:val="000000"/>
                <w:sz w:val="24"/>
                <w:szCs w:val="24"/>
                <w:lang w:val="ro-MD"/>
              </w:rPr>
              <w:t>și cheltuielile publice</w:t>
            </w:r>
          </w:p>
        </w:tc>
        <w:tc>
          <w:tcPr>
            <w:tcW w:w="804" w:type="pct"/>
            <w:tcBorders>
              <w:top w:val="single" w:sz="6" w:space="0" w:color="000000"/>
              <w:left w:val="single" w:sz="4" w:space="0" w:color="auto"/>
              <w:bottom w:val="single" w:sz="6" w:space="0" w:color="000000"/>
              <w:right w:val="single" w:sz="4" w:space="0" w:color="auto"/>
            </w:tcBorders>
          </w:tcPr>
          <w:p w14:paraId="1E9088E9" w14:textId="58675603" w:rsidR="001C6C1B" w:rsidRDefault="003F10FC" w:rsidP="00BD0354">
            <w:pPr>
              <w:pStyle w:val="a5"/>
              <w:tabs>
                <w:tab w:val="left" w:pos="1134"/>
              </w:tabs>
              <w:ind w:left="86" w:right="183" w:firstLine="574"/>
              <w:rPr>
                <w:color w:val="000000"/>
                <w:sz w:val="28"/>
                <w:szCs w:val="28"/>
                <w:lang w:val="ro-MD"/>
              </w:rPr>
            </w:pPr>
            <w:r>
              <w:rPr>
                <w:color w:val="000000"/>
                <w:sz w:val="28"/>
                <w:szCs w:val="28"/>
                <w:lang w:val="ro-MD"/>
              </w:rPr>
              <w:t>3</w:t>
            </w:r>
          </w:p>
        </w:tc>
        <w:tc>
          <w:tcPr>
            <w:tcW w:w="833" w:type="pct"/>
            <w:tcBorders>
              <w:top w:val="single" w:sz="6" w:space="0" w:color="000000"/>
              <w:left w:val="single" w:sz="4" w:space="0" w:color="auto"/>
              <w:bottom w:val="single" w:sz="6" w:space="0" w:color="000000"/>
              <w:right w:val="single" w:sz="4" w:space="0" w:color="auto"/>
            </w:tcBorders>
          </w:tcPr>
          <w:p w14:paraId="29E124C5" w14:textId="77777777" w:rsidR="001C6C1B" w:rsidRDefault="001C6C1B" w:rsidP="00BD0354">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3D4C500A" w14:textId="77777777" w:rsidR="001C6C1B" w:rsidRDefault="001C6C1B" w:rsidP="00BD0354">
            <w:pPr>
              <w:pStyle w:val="a5"/>
              <w:tabs>
                <w:tab w:val="left" w:pos="1134"/>
              </w:tabs>
              <w:ind w:left="86" w:right="183" w:firstLine="574"/>
              <w:rPr>
                <w:color w:val="000000"/>
                <w:sz w:val="28"/>
                <w:szCs w:val="28"/>
                <w:lang w:val="ro-MD"/>
              </w:rPr>
            </w:pPr>
          </w:p>
        </w:tc>
      </w:tr>
      <w:tr w:rsidR="001C6C1B" w:rsidRPr="00922110" w14:paraId="2CD48480" w14:textId="77777777" w:rsidTr="00BD0354">
        <w:tc>
          <w:tcPr>
            <w:tcW w:w="2493" w:type="pct"/>
            <w:gridSpan w:val="2"/>
            <w:tcBorders>
              <w:top w:val="nil"/>
              <w:left w:val="single" w:sz="6" w:space="0" w:color="000000"/>
              <w:bottom w:val="single" w:sz="4" w:space="0" w:color="auto"/>
              <w:right w:val="single" w:sz="6" w:space="0" w:color="000000"/>
            </w:tcBorders>
            <w:tcMar>
              <w:top w:w="24" w:type="dxa"/>
              <w:left w:w="48" w:type="dxa"/>
              <w:bottom w:w="24" w:type="dxa"/>
              <w:right w:w="48" w:type="dxa"/>
            </w:tcMar>
          </w:tcPr>
          <w:p w14:paraId="38D3B523" w14:textId="77777777" w:rsidR="001C6C1B" w:rsidRPr="006F1CC8" w:rsidRDefault="001C6C1B" w:rsidP="001C6C1B">
            <w:pPr>
              <w:ind w:firstLine="0"/>
              <w:jc w:val="left"/>
              <w:rPr>
                <w:bCs/>
                <w:sz w:val="24"/>
                <w:szCs w:val="24"/>
              </w:rPr>
            </w:pPr>
            <w:r w:rsidRPr="006F1CC8">
              <w:rPr>
                <w:bCs/>
                <w:sz w:val="24"/>
                <w:szCs w:val="24"/>
              </w:rPr>
              <w:t>cadrul instituțional al autorităților publice</w:t>
            </w:r>
          </w:p>
        </w:tc>
        <w:tc>
          <w:tcPr>
            <w:tcW w:w="804" w:type="pct"/>
            <w:tcBorders>
              <w:top w:val="single" w:sz="6" w:space="0" w:color="000000"/>
              <w:left w:val="single" w:sz="4" w:space="0" w:color="auto"/>
              <w:bottom w:val="single" w:sz="6" w:space="0" w:color="000000"/>
              <w:right w:val="single" w:sz="4" w:space="0" w:color="auto"/>
            </w:tcBorders>
          </w:tcPr>
          <w:p w14:paraId="2CD8DCED" w14:textId="77777777" w:rsidR="001C6C1B" w:rsidRDefault="001C6C1B" w:rsidP="001C6C1B">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16A04871"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1E07D073"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24F43586" w14:textId="77777777" w:rsidTr="00BD0354">
        <w:tc>
          <w:tcPr>
            <w:tcW w:w="2493" w:type="pct"/>
            <w:gridSpan w:val="2"/>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FEBE93B" w14:textId="77777777" w:rsidR="001C6C1B" w:rsidRPr="006F1CC8" w:rsidRDefault="001C6C1B" w:rsidP="001C6C1B">
            <w:pPr>
              <w:ind w:firstLine="0"/>
              <w:rPr>
                <w:bCs/>
                <w:sz w:val="24"/>
                <w:szCs w:val="24"/>
              </w:rPr>
            </w:pPr>
            <w:r w:rsidRPr="006F1CC8">
              <w:rPr>
                <w:bCs/>
                <w:sz w:val="24"/>
                <w:szCs w:val="24"/>
              </w:rPr>
              <w:t>alegerea, calitatea și prețurile pentru consumatori</w:t>
            </w:r>
          </w:p>
        </w:tc>
        <w:tc>
          <w:tcPr>
            <w:tcW w:w="804" w:type="pct"/>
            <w:tcBorders>
              <w:top w:val="single" w:sz="6" w:space="0" w:color="000000"/>
              <w:left w:val="single" w:sz="4" w:space="0" w:color="auto"/>
              <w:bottom w:val="single" w:sz="6" w:space="0" w:color="000000"/>
              <w:right w:val="single" w:sz="4" w:space="0" w:color="auto"/>
            </w:tcBorders>
          </w:tcPr>
          <w:p w14:paraId="485F6841" w14:textId="77777777" w:rsidR="001C6C1B" w:rsidRDefault="001C6C1B" w:rsidP="001C6C1B">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0F2F6E24"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29A11D77"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7D4832EC" w14:textId="77777777" w:rsidTr="00BD0354">
        <w:tc>
          <w:tcPr>
            <w:tcW w:w="2493" w:type="pct"/>
            <w:gridSpan w:val="2"/>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47B6209C" w14:textId="77777777" w:rsidR="001C6C1B" w:rsidRPr="006F1CC8" w:rsidRDefault="001C6C1B" w:rsidP="001C6C1B">
            <w:pPr>
              <w:ind w:firstLine="0"/>
              <w:jc w:val="left"/>
              <w:rPr>
                <w:bCs/>
                <w:sz w:val="24"/>
                <w:szCs w:val="24"/>
              </w:rPr>
            </w:pPr>
            <w:r w:rsidRPr="006F1CC8">
              <w:rPr>
                <w:bCs/>
                <w:sz w:val="24"/>
                <w:szCs w:val="24"/>
              </w:rPr>
              <w:t>bunăstarea gospodăriilor casnice și a cetățenilor</w:t>
            </w:r>
          </w:p>
        </w:tc>
        <w:tc>
          <w:tcPr>
            <w:tcW w:w="804" w:type="pct"/>
            <w:tcBorders>
              <w:top w:val="single" w:sz="6" w:space="0" w:color="000000"/>
              <w:left w:val="single" w:sz="4" w:space="0" w:color="auto"/>
              <w:bottom w:val="single" w:sz="6" w:space="0" w:color="000000"/>
              <w:right w:val="single" w:sz="4" w:space="0" w:color="auto"/>
            </w:tcBorders>
          </w:tcPr>
          <w:p w14:paraId="310DCCBA" w14:textId="5EF68DE0" w:rsidR="001C6C1B" w:rsidRDefault="003F10FC" w:rsidP="001C6C1B">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7973BD0E"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828B8D8"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124BD0EC"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55D67C9F" w14:textId="77777777" w:rsidR="001C6C1B" w:rsidRPr="006F1CC8" w:rsidRDefault="001C6C1B" w:rsidP="001C6C1B">
            <w:pPr>
              <w:ind w:firstLine="0"/>
              <w:jc w:val="left"/>
              <w:rPr>
                <w:bCs/>
                <w:sz w:val="24"/>
                <w:szCs w:val="24"/>
              </w:rPr>
            </w:pPr>
            <w:r w:rsidRPr="006F1CC8">
              <w:rPr>
                <w:bCs/>
                <w:sz w:val="24"/>
                <w:szCs w:val="24"/>
              </w:rPr>
              <w:t>situația social-economică în anumite regiuni</w:t>
            </w:r>
          </w:p>
        </w:tc>
        <w:tc>
          <w:tcPr>
            <w:tcW w:w="804" w:type="pct"/>
            <w:tcBorders>
              <w:top w:val="single" w:sz="6" w:space="0" w:color="000000"/>
              <w:left w:val="single" w:sz="4" w:space="0" w:color="auto"/>
              <w:bottom w:val="single" w:sz="6" w:space="0" w:color="000000"/>
              <w:right w:val="single" w:sz="4" w:space="0" w:color="auto"/>
            </w:tcBorders>
          </w:tcPr>
          <w:p w14:paraId="2077C764" w14:textId="77777777" w:rsidR="001C6C1B" w:rsidRDefault="00647FC1" w:rsidP="001C6C1B">
            <w:pPr>
              <w:pStyle w:val="a5"/>
              <w:tabs>
                <w:tab w:val="left" w:pos="1134"/>
              </w:tabs>
              <w:ind w:left="86" w:right="183" w:firstLine="574"/>
              <w:rPr>
                <w:color w:val="000000"/>
                <w:sz w:val="28"/>
                <w:szCs w:val="28"/>
                <w:lang w:val="ro-MD"/>
              </w:rPr>
            </w:pPr>
            <w:r>
              <w:rPr>
                <w:color w:val="000000"/>
                <w:sz w:val="28"/>
                <w:szCs w:val="28"/>
                <w:lang w:val="ro-MD"/>
              </w:rPr>
              <w:t>3</w:t>
            </w:r>
          </w:p>
        </w:tc>
        <w:tc>
          <w:tcPr>
            <w:tcW w:w="833" w:type="pct"/>
            <w:tcBorders>
              <w:top w:val="single" w:sz="6" w:space="0" w:color="000000"/>
              <w:left w:val="single" w:sz="4" w:space="0" w:color="auto"/>
              <w:bottom w:val="single" w:sz="6" w:space="0" w:color="000000"/>
              <w:right w:val="single" w:sz="4" w:space="0" w:color="auto"/>
            </w:tcBorders>
          </w:tcPr>
          <w:p w14:paraId="2E2902D3"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65E14AB"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0EF8D531"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019A9753" w14:textId="77777777" w:rsidR="001C6C1B" w:rsidRPr="006F1CC8" w:rsidRDefault="001C6C1B" w:rsidP="001C6C1B">
            <w:pPr>
              <w:ind w:firstLine="0"/>
              <w:jc w:val="left"/>
              <w:rPr>
                <w:bCs/>
                <w:sz w:val="24"/>
                <w:szCs w:val="24"/>
              </w:rPr>
            </w:pPr>
            <w:r w:rsidRPr="006F1CC8">
              <w:rPr>
                <w:bCs/>
                <w:sz w:val="24"/>
                <w:szCs w:val="24"/>
              </w:rPr>
              <w:t>situația macroeconomică</w:t>
            </w:r>
          </w:p>
        </w:tc>
        <w:tc>
          <w:tcPr>
            <w:tcW w:w="804" w:type="pct"/>
            <w:tcBorders>
              <w:top w:val="single" w:sz="6" w:space="0" w:color="000000"/>
              <w:left w:val="single" w:sz="4" w:space="0" w:color="auto"/>
              <w:bottom w:val="single" w:sz="6" w:space="0" w:color="000000"/>
              <w:right w:val="single" w:sz="4" w:space="0" w:color="auto"/>
            </w:tcBorders>
          </w:tcPr>
          <w:p w14:paraId="22ABF75D" w14:textId="33452A10" w:rsidR="001C6C1B" w:rsidRDefault="003F10FC" w:rsidP="001C6C1B">
            <w:pPr>
              <w:pStyle w:val="a5"/>
              <w:tabs>
                <w:tab w:val="left" w:pos="1134"/>
              </w:tabs>
              <w:ind w:left="86" w:right="183" w:firstLine="574"/>
              <w:rPr>
                <w:color w:val="000000"/>
                <w:sz w:val="28"/>
                <w:szCs w:val="28"/>
                <w:lang w:val="ro-MD"/>
              </w:rPr>
            </w:pPr>
            <w:r>
              <w:rPr>
                <w:color w:val="000000"/>
                <w:sz w:val="28"/>
                <w:szCs w:val="28"/>
                <w:lang w:val="ro-MD"/>
              </w:rPr>
              <w:t>3</w:t>
            </w:r>
          </w:p>
        </w:tc>
        <w:tc>
          <w:tcPr>
            <w:tcW w:w="833" w:type="pct"/>
            <w:tcBorders>
              <w:top w:val="single" w:sz="6" w:space="0" w:color="000000"/>
              <w:left w:val="single" w:sz="4" w:space="0" w:color="auto"/>
              <w:bottom w:val="single" w:sz="6" w:space="0" w:color="000000"/>
              <w:right w:val="single" w:sz="4" w:space="0" w:color="auto"/>
            </w:tcBorders>
          </w:tcPr>
          <w:p w14:paraId="3A3D64B5"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04D4264"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4D91C3B2"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7B176AA0" w14:textId="77777777" w:rsidR="001C6C1B" w:rsidRPr="006F1CC8" w:rsidRDefault="001C6C1B" w:rsidP="001C6C1B">
            <w:pPr>
              <w:ind w:firstLine="0"/>
              <w:jc w:val="left"/>
              <w:rPr>
                <w:bCs/>
                <w:sz w:val="24"/>
                <w:szCs w:val="24"/>
              </w:rPr>
            </w:pPr>
            <w:r w:rsidRPr="006F1CC8">
              <w:rPr>
                <w:bCs/>
                <w:sz w:val="24"/>
                <w:szCs w:val="24"/>
              </w:rPr>
              <w:t>alte aspecte economice</w:t>
            </w:r>
          </w:p>
        </w:tc>
        <w:tc>
          <w:tcPr>
            <w:tcW w:w="804" w:type="pct"/>
            <w:tcBorders>
              <w:top w:val="single" w:sz="6" w:space="0" w:color="000000"/>
              <w:left w:val="single" w:sz="4" w:space="0" w:color="auto"/>
              <w:bottom w:val="single" w:sz="6" w:space="0" w:color="000000"/>
              <w:right w:val="single" w:sz="4" w:space="0" w:color="auto"/>
            </w:tcBorders>
          </w:tcPr>
          <w:p w14:paraId="4C62744F" w14:textId="040B9446" w:rsidR="001C6C1B" w:rsidRDefault="003F10FC" w:rsidP="001C6C1B">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7814E206"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42FEC86"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56BD9B90" w14:textId="77777777" w:rsidTr="001C6C1B">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0D5688" w14:textId="77777777" w:rsidR="001C6C1B" w:rsidRPr="00647FC1" w:rsidRDefault="001C6C1B" w:rsidP="00647FC1">
            <w:pPr>
              <w:pStyle w:val="a5"/>
              <w:tabs>
                <w:tab w:val="left" w:pos="1134"/>
              </w:tabs>
              <w:ind w:left="86" w:right="183" w:firstLine="8"/>
              <w:rPr>
                <w:b/>
                <w:color w:val="000000"/>
                <w:sz w:val="28"/>
                <w:szCs w:val="28"/>
                <w:lang w:val="ro-MD"/>
              </w:rPr>
            </w:pPr>
            <w:r w:rsidRPr="00647FC1">
              <w:rPr>
                <w:b/>
                <w:color w:val="000000"/>
                <w:sz w:val="28"/>
                <w:szCs w:val="28"/>
                <w:lang w:val="ro-MD"/>
              </w:rPr>
              <w:t>Social</w:t>
            </w:r>
          </w:p>
        </w:tc>
      </w:tr>
      <w:tr w:rsidR="001C6C1B" w:rsidRPr="00922110" w14:paraId="453602D9"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4305BC67" w14:textId="77777777" w:rsidR="001C6C1B" w:rsidRPr="006F1CC8" w:rsidRDefault="001C6C1B" w:rsidP="001C6C1B">
            <w:pPr>
              <w:ind w:firstLine="0"/>
              <w:jc w:val="left"/>
              <w:rPr>
                <w:bCs/>
                <w:sz w:val="24"/>
                <w:szCs w:val="24"/>
              </w:rPr>
            </w:pPr>
            <w:r w:rsidRPr="006F1CC8">
              <w:rPr>
                <w:bCs/>
                <w:sz w:val="24"/>
                <w:szCs w:val="24"/>
              </w:rPr>
              <w:t>gradul de ocupare a forței de muncă</w:t>
            </w:r>
          </w:p>
        </w:tc>
        <w:tc>
          <w:tcPr>
            <w:tcW w:w="804" w:type="pct"/>
            <w:tcBorders>
              <w:top w:val="single" w:sz="6" w:space="0" w:color="000000"/>
              <w:left w:val="single" w:sz="4" w:space="0" w:color="auto"/>
              <w:bottom w:val="single" w:sz="6" w:space="0" w:color="000000"/>
              <w:right w:val="single" w:sz="4" w:space="0" w:color="auto"/>
            </w:tcBorders>
          </w:tcPr>
          <w:p w14:paraId="4E199422" w14:textId="77777777" w:rsidR="001C6C1B" w:rsidRDefault="001C6C1B" w:rsidP="001C6C1B">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4654B897"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3B3A4356"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16979BB6"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4418190C" w14:textId="77777777" w:rsidR="001C6C1B" w:rsidRPr="006F1CC8" w:rsidRDefault="001C6C1B" w:rsidP="001C6C1B">
            <w:pPr>
              <w:ind w:firstLine="0"/>
              <w:jc w:val="left"/>
              <w:rPr>
                <w:bCs/>
                <w:sz w:val="24"/>
                <w:szCs w:val="24"/>
              </w:rPr>
            </w:pPr>
            <w:r w:rsidRPr="006F1CC8">
              <w:rPr>
                <w:bCs/>
                <w:sz w:val="24"/>
                <w:szCs w:val="24"/>
              </w:rPr>
              <w:t>nivelul de salarizare</w:t>
            </w:r>
          </w:p>
        </w:tc>
        <w:tc>
          <w:tcPr>
            <w:tcW w:w="804" w:type="pct"/>
            <w:tcBorders>
              <w:top w:val="single" w:sz="6" w:space="0" w:color="000000"/>
              <w:left w:val="single" w:sz="4" w:space="0" w:color="auto"/>
              <w:bottom w:val="single" w:sz="6" w:space="0" w:color="000000"/>
              <w:right w:val="single" w:sz="4" w:space="0" w:color="auto"/>
            </w:tcBorders>
          </w:tcPr>
          <w:p w14:paraId="6B85AF82" w14:textId="77777777" w:rsidR="001C6C1B" w:rsidRDefault="001C6C1B" w:rsidP="001C6C1B">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02AAF961"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42DA81F"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3BE41D26"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513D55A1" w14:textId="77777777" w:rsidR="001C6C1B" w:rsidRPr="006F1CC8" w:rsidRDefault="001C6C1B" w:rsidP="001C6C1B">
            <w:pPr>
              <w:ind w:firstLine="0"/>
              <w:jc w:val="left"/>
              <w:rPr>
                <w:bCs/>
                <w:sz w:val="24"/>
                <w:szCs w:val="24"/>
              </w:rPr>
            </w:pPr>
            <w:r w:rsidRPr="006F1CC8">
              <w:rPr>
                <w:bCs/>
                <w:sz w:val="24"/>
                <w:szCs w:val="24"/>
              </w:rPr>
              <w:t>condițiile și organizarea muncii</w:t>
            </w:r>
          </w:p>
        </w:tc>
        <w:tc>
          <w:tcPr>
            <w:tcW w:w="804" w:type="pct"/>
            <w:tcBorders>
              <w:top w:val="single" w:sz="6" w:space="0" w:color="000000"/>
              <w:left w:val="single" w:sz="4" w:space="0" w:color="auto"/>
              <w:bottom w:val="single" w:sz="6" w:space="0" w:color="000000"/>
              <w:right w:val="single" w:sz="4" w:space="0" w:color="auto"/>
            </w:tcBorders>
          </w:tcPr>
          <w:p w14:paraId="390AEA63" w14:textId="77777777" w:rsidR="001C6C1B" w:rsidRDefault="001C6C1B" w:rsidP="001C6C1B">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72CEBD31"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003CE9DB"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0E1AAE5D"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393F0330" w14:textId="77777777" w:rsidR="001C6C1B" w:rsidRPr="006F1CC8" w:rsidRDefault="001C6C1B" w:rsidP="001C6C1B">
            <w:pPr>
              <w:ind w:firstLine="0"/>
              <w:jc w:val="left"/>
              <w:rPr>
                <w:bCs/>
                <w:sz w:val="24"/>
                <w:szCs w:val="24"/>
              </w:rPr>
            </w:pPr>
            <w:r w:rsidRPr="006F1CC8">
              <w:rPr>
                <w:bCs/>
                <w:sz w:val="24"/>
                <w:szCs w:val="24"/>
              </w:rPr>
              <w:t>sănătatea și securitatea muncii</w:t>
            </w:r>
          </w:p>
        </w:tc>
        <w:tc>
          <w:tcPr>
            <w:tcW w:w="804" w:type="pct"/>
            <w:tcBorders>
              <w:top w:val="single" w:sz="6" w:space="0" w:color="000000"/>
              <w:left w:val="single" w:sz="4" w:space="0" w:color="auto"/>
              <w:bottom w:val="single" w:sz="6" w:space="0" w:color="000000"/>
              <w:right w:val="single" w:sz="4" w:space="0" w:color="auto"/>
            </w:tcBorders>
          </w:tcPr>
          <w:p w14:paraId="416A1C22" w14:textId="74243B2A" w:rsidR="001C6C1B" w:rsidRDefault="003F10FC" w:rsidP="001C6C1B">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1EC61A12"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30E2F696" w14:textId="77777777" w:rsidR="001C6C1B" w:rsidRDefault="001C6C1B" w:rsidP="001C6C1B">
            <w:pPr>
              <w:pStyle w:val="a5"/>
              <w:tabs>
                <w:tab w:val="left" w:pos="1134"/>
              </w:tabs>
              <w:ind w:left="86" w:right="183" w:firstLine="574"/>
              <w:rPr>
                <w:color w:val="000000"/>
                <w:sz w:val="28"/>
                <w:szCs w:val="28"/>
                <w:lang w:val="ro-MD"/>
              </w:rPr>
            </w:pPr>
          </w:p>
        </w:tc>
      </w:tr>
      <w:tr w:rsidR="001C6C1B" w:rsidRPr="00922110" w14:paraId="54A3AE0A"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309FDF68" w14:textId="77777777" w:rsidR="001C6C1B" w:rsidRPr="006F1CC8" w:rsidRDefault="001C6C1B" w:rsidP="001C6C1B">
            <w:pPr>
              <w:ind w:firstLine="0"/>
              <w:jc w:val="left"/>
              <w:rPr>
                <w:bCs/>
                <w:sz w:val="24"/>
                <w:szCs w:val="24"/>
              </w:rPr>
            </w:pPr>
            <w:r w:rsidRPr="006F1CC8">
              <w:rPr>
                <w:bCs/>
                <w:sz w:val="24"/>
                <w:szCs w:val="24"/>
              </w:rPr>
              <w:t>formarea profesională</w:t>
            </w:r>
          </w:p>
        </w:tc>
        <w:tc>
          <w:tcPr>
            <w:tcW w:w="804" w:type="pct"/>
            <w:tcBorders>
              <w:top w:val="single" w:sz="6" w:space="0" w:color="000000"/>
              <w:left w:val="single" w:sz="4" w:space="0" w:color="auto"/>
              <w:bottom w:val="single" w:sz="6" w:space="0" w:color="000000"/>
              <w:right w:val="single" w:sz="4" w:space="0" w:color="auto"/>
            </w:tcBorders>
          </w:tcPr>
          <w:p w14:paraId="004A6669" w14:textId="77777777" w:rsidR="001C6C1B" w:rsidRDefault="001C6C1B" w:rsidP="001C6C1B">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41478484" w14:textId="77777777" w:rsidR="001C6C1B" w:rsidRDefault="001C6C1B" w:rsidP="001C6C1B">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FB38289" w14:textId="77777777" w:rsidR="001C6C1B" w:rsidRDefault="001C6C1B" w:rsidP="001C6C1B">
            <w:pPr>
              <w:pStyle w:val="a5"/>
              <w:tabs>
                <w:tab w:val="left" w:pos="1134"/>
              </w:tabs>
              <w:ind w:left="86" w:right="183" w:firstLine="574"/>
              <w:rPr>
                <w:color w:val="000000"/>
                <w:sz w:val="28"/>
                <w:szCs w:val="28"/>
                <w:lang w:val="ro-MD"/>
              </w:rPr>
            </w:pPr>
          </w:p>
        </w:tc>
      </w:tr>
      <w:tr w:rsidR="008D4C46" w:rsidRPr="00922110" w14:paraId="5806B6EE"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2658A19B" w14:textId="77777777" w:rsidR="008D4C46" w:rsidRPr="006F1CC8" w:rsidRDefault="008D4C46" w:rsidP="008D4C46">
            <w:pPr>
              <w:ind w:firstLine="0"/>
              <w:jc w:val="left"/>
              <w:rPr>
                <w:bCs/>
                <w:sz w:val="24"/>
                <w:szCs w:val="24"/>
              </w:rPr>
            </w:pPr>
            <w:r w:rsidRPr="006F1CC8">
              <w:rPr>
                <w:bCs/>
                <w:sz w:val="24"/>
                <w:szCs w:val="24"/>
              </w:rPr>
              <w:t>inegalitatea și distribuția veniturilor</w:t>
            </w:r>
          </w:p>
        </w:tc>
        <w:tc>
          <w:tcPr>
            <w:tcW w:w="804" w:type="pct"/>
            <w:tcBorders>
              <w:top w:val="single" w:sz="6" w:space="0" w:color="000000"/>
              <w:left w:val="single" w:sz="4" w:space="0" w:color="auto"/>
              <w:bottom w:val="single" w:sz="6" w:space="0" w:color="000000"/>
              <w:right w:val="single" w:sz="4" w:space="0" w:color="auto"/>
            </w:tcBorders>
          </w:tcPr>
          <w:p w14:paraId="313C8755"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7A20A16A"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0DD6208"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29130BB2"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14A4A321" w14:textId="77777777" w:rsidR="008D4C46" w:rsidRPr="006F1CC8" w:rsidRDefault="008D4C46" w:rsidP="008D4C46">
            <w:pPr>
              <w:ind w:firstLine="0"/>
              <w:jc w:val="left"/>
              <w:rPr>
                <w:bCs/>
                <w:sz w:val="24"/>
                <w:szCs w:val="24"/>
              </w:rPr>
            </w:pPr>
            <w:r w:rsidRPr="006F1CC8">
              <w:rPr>
                <w:bCs/>
                <w:sz w:val="24"/>
                <w:szCs w:val="24"/>
              </w:rPr>
              <w:t>nivelul veniturilor populației</w:t>
            </w:r>
          </w:p>
        </w:tc>
        <w:tc>
          <w:tcPr>
            <w:tcW w:w="804" w:type="pct"/>
            <w:tcBorders>
              <w:top w:val="single" w:sz="6" w:space="0" w:color="000000"/>
              <w:left w:val="single" w:sz="4" w:space="0" w:color="auto"/>
              <w:bottom w:val="single" w:sz="6" w:space="0" w:color="000000"/>
              <w:right w:val="single" w:sz="4" w:space="0" w:color="auto"/>
            </w:tcBorders>
          </w:tcPr>
          <w:p w14:paraId="0B12D43A" w14:textId="26AFDB31" w:rsidR="008D4C46" w:rsidRDefault="003F10FC" w:rsidP="008D4C46">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6C646120"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1EF0155"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2DC65869"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5AB48221" w14:textId="77777777" w:rsidR="008D4C46" w:rsidRPr="006F1CC8" w:rsidRDefault="008D4C46" w:rsidP="008D4C46">
            <w:pPr>
              <w:ind w:firstLine="0"/>
              <w:jc w:val="left"/>
              <w:rPr>
                <w:bCs/>
                <w:sz w:val="24"/>
                <w:szCs w:val="24"/>
              </w:rPr>
            </w:pPr>
            <w:r w:rsidRPr="006F1CC8">
              <w:rPr>
                <w:bCs/>
                <w:sz w:val="24"/>
                <w:szCs w:val="24"/>
              </w:rPr>
              <w:t>nivelul sărăciei</w:t>
            </w:r>
          </w:p>
        </w:tc>
        <w:tc>
          <w:tcPr>
            <w:tcW w:w="804" w:type="pct"/>
            <w:tcBorders>
              <w:top w:val="single" w:sz="6" w:space="0" w:color="000000"/>
              <w:left w:val="single" w:sz="4" w:space="0" w:color="auto"/>
              <w:bottom w:val="single" w:sz="6" w:space="0" w:color="000000"/>
              <w:right w:val="single" w:sz="4" w:space="0" w:color="auto"/>
            </w:tcBorders>
          </w:tcPr>
          <w:p w14:paraId="59F11D5B" w14:textId="2D1D0187" w:rsidR="008D4C46" w:rsidRDefault="003F10FC" w:rsidP="008D4C46">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11FFFF15"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24E985FF"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70302B45"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2D3A86A4" w14:textId="77777777" w:rsidR="008D4C46" w:rsidRPr="006F1CC8" w:rsidRDefault="008D4C46" w:rsidP="008D4C46">
            <w:pPr>
              <w:ind w:firstLine="0"/>
              <w:jc w:val="left"/>
              <w:rPr>
                <w:bCs/>
                <w:sz w:val="24"/>
                <w:szCs w:val="24"/>
              </w:rPr>
            </w:pPr>
            <w:r w:rsidRPr="006F1CC8">
              <w:rPr>
                <w:bCs/>
                <w:sz w:val="24"/>
                <w:szCs w:val="24"/>
              </w:rPr>
              <w:t>accesul la bunuri și servicii de bază, în special pentru persoanele social-vulnerabile</w:t>
            </w:r>
          </w:p>
        </w:tc>
        <w:tc>
          <w:tcPr>
            <w:tcW w:w="804" w:type="pct"/>
            <w:tcBorders>
              <w:top w:val="single" w:sz="6" w:space="0" w:color="000000"/>
              <w:left w:val="single" w:sz="4" w:space="0" w:color="auto"/>
              <w:bottom w:val="single" w:sz="6" w:space="0" w:color="000000"/>
              <w:right w:val="single" w:sz="4" w:space="0" w:color="auto"/>
            </w:tcBorders>
          </w:tcPr>
          <w:p w14:paraId="394C1AE5"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37B08A73"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0ABC2DA8"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04257A6F"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02F8DA79" w14:textId="77777777" w:rsidR="008D4C46" w:rsidRPr="006F1CC8" w:rsidRDefault="008D4C46" w:rsidP="008D4C46">
            <w:pPr>
              <w:ind w:firstLine="0"/>
              <w:jc w:val="left"/>
              <w:rPr>
                <w:bCs/>
                <w:sz w:val="24"/>
                <w:szCs w:val="24"/>
              </w:rPr>
            </w:pPr>
            <w:r w:rsidRPr="006F1CC8">
              <w:rPr>
                <w:bCs/>
                <w:sz w:val="24"/>
                <w:szCs w:val="24"/>
              </w:rPr>
              <w:t>diversitatea culturală și lingvistică</w:t>
            </w:r>
          </w:p>
        </w:tc>
        <w:tc>
          <w:tcPr>
            <w:tcW w:w="804" w:type="pct"/>
            <w:tcBorders>
              <w:top w:val="single" w:sz="6" w:space="0" w:color="000000"/>
              <w:left w:val="single" w:sz="4" w:space="0" w:color="auto"/>
              <w:bottom w:val="single" w:sz="6" w:space="0" w:color="000000"/>
              <w:right w:val="single" w:sz="4" w:space="0" w:color="auto"/>
            </w:tcBorders>
          </w:tcPr>
          <w:p w14:paraId="1FE216B8"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3F8E649E"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4B6CEB9"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3BF7A769"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2CD6A507" w14:textId="77777777" w:rsidR="008D4C46" w:rsidRPr="006F1CC8" w:rsidRDefault="008D4C46" w:rsidP="008D4C46">
            <w:pPr>
              <w:ind w:firstLine="0"/>
              <w:jc w:val="left"/>
              <w:rPr>
                <w:bCs/>
                <w:sz w:val="24"/>
                <w:szCs w:val="24"/>
              </w:rPr>
            </w:pPr>
            <w:r w:rsidRPr="006F1CC8">
              <w:rPr>
                <w:bCs/>
                <w:sz w:val="24"/>
                <w:szCs w:val="24"/>
              </w:rPr>
              <w:t>partidele politice și organizațiile civice</w:t>
            </w:r>
          </w:p>
        </w:tc>
        <w:tc>
          <w:tcPr>
            <w:tcW w:w="804" w:type="pct"/>
            <w:tcBorders>
              <w:top w:val="single" w:sz="6" w:space="0" w:color="000000"/>
              <w:left w:val="single" w:sz="4" w:space="0" w:color="auto"/>
              <w:bottom w:val="single" w:sz="6" w:space="0" w:color="000000"/>
              <w:right w:val="single" w:sz="4" w:space="0" w:color="auto"/>
            </w:tcBorders>
          </w:tcPr>
          <w:p w14:paraId="4185D9EE"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470657E0"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966131A"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0C5A6E30"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26DE2E41" w14:textId="77777777" w:rsidR="008D4C46" w:rsidRPr="006F1CC8" w:rsidRDefault="008D4C46" w:rsidP="008D4C46">
            <w:pPr>
              <w:ind w:firstLine="0"/>
              <w:jc w:val="left"/>
              <w:rPr>
                <w:bCs/>
                <w:sz w:val="24"/>
                <w:szCs w:val="24"/>
              </w:rPr>
            </w:pPr>
            <w:r w:rsidRPr="006F1CC8">
              <w:rPr>
                <w:bCs/>
                <w:sz w:val="24"/>
                <w:szCs w:val="24"/>
              </w:rPr>
              <w:t>sănătatea publică, inclusiv mortalitatea și morbiditatea</w:t>
            </w:r>
          </w:p>
        </w:tc>
        <w:tc>
          <w:tcPr>
            <w:tcW w:w="804" w:type="pct"/>
            <w:tcBorders>
              <w:top w:val="single" w:sz="6" w:space="0" w:color="000000"/>
              <w:left w:val="single" w:sz="4" w:space="0" w:color="auto"/>
              <w:bottom w:val="single" w:sz="6" w:space="0" w:color="000000"/>
              <w:right w:val="single" w:sz="4" w:space="0" w:color="auto"/>
            </w:tcBorders>
          </w:tcPr>
          <w:p w14:paraId="34A1358D" w14:textId="4BAD32A2" w:rsidR="008D4C46" w:rsidRDefault="003F10FC" w:rsidP="008D4C46">
            <w:pPr>
              <w:pStyle w:val="a5"/>
              <w:tabs>
                <w:tab w:val="left" w:pos="1134"/>
              </w:tabs>
              <w:ind w:left="86" w:right="183" w:firstLine="574"/>
              <w:rPr>
                <w:color w:val="000000"/>
                <w:sz w:val="28"/>
                <w:szCs w:val="28"/>
                <w:lang w:val="ro-MD"/>
              </w:rPr>
            </w:pPr>
            <w:r>
              <w:rPr>
                <w:color w:val="000000"/>
                <w:sz w:val="28"/>
                <w:szCs w:val="28"/>
                <w:lang w:val="ro-MD"/>
              </w:rPr>
              <w:t>3</w:t>
            </w:r>
          </w:p>
        </w:tc>
        <w:tc>
          <w:tcPr>
            <w:tcW w:w="833" w:type="pct"/>
            <w:tcBorders>
              <w:top w:val="single" w:sz="6" w:space="0" w:color="000000"/>
              <w:left w:val="single" w:sz="4" w:space="0" w:color="auto"/>
              <w:bottom w:val="single" w:sz="6" w:space="0" w:color="000000"/>
              <w:right w:val="single" w:sz="4" w:space="0" w:color="auto"/>
            </w:tcBorders>
          </w:tcPr>
          <w:p w14:paraId="27903612"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2770DD4"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3E6DC09D"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0441D7B2" w14:textId="77777777" w:rsidR="008D4C46" w:rsidRPr="006F1CC8" w:rsidRDefault="008D4C46" w:rsidP="008D4C46">
            <w:pPr>
              <w:ind w:firstLine="0"/>
              <w:jc w:val="left"/>
              <w:rPr>
                <w:bCs/>
                <w:sz w:val="24"/>
                <w:szCs w:val="24"/>
              </w:rPr>
            </w:pPr>
            <w:r w:rsidRPr="006F1CC8">
              <w:rPr>
                <w:bCs/>
                <w:sz w:val="24"/>
                <w:szCs w:val="24"/>
              </w:rPr>
              <w:t>modul sănătos de viață al populației</w:t>
            </w:r>
          </w:p>
        </w:tc>
        <w:tc>
          <w:tcPr>
            <w:tcW w:w="804" w:type="pct"/>
            <w:tcBorders>
              <w:top w:val="single" w:sz="6" w:space="0" w:color="000000"/>
              <w:left w:val="single" w:sz="4" w:space="0" w:color="auto"/>
              <w:bottom w:val="single" w:sz="6" w:space="0" w:color="000000"/>
              <w:right w:val="single" w:sz="4" w:space="0" w:color="auto"/>
            </w:tcBorders>
          </w:tcPr>
          <w:p w14:paraId="6CFC7A3D" w14:textId="0C505BDC" w:rsidR="008D4C46" w:rsidRDefault="003F10FC" w:rsidP="008D4C46">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2CEA674E"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3789D99A"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7E0D50CC"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13830E72" w14:textId="77777777" w:rsidR="008D4C46" w:rsidRPr="006F1CC8" w:rsidRDefault="008D4C46" w:rsidP="008D4C46">
            <w:pPr>
              <w:ind w:firstLine="0"/>
              <w:jc w:val="left"/>
              <w:rPr>
                <w:bCs/>
                <w:sz w:val="24"/>
                <w:szCs w:val="24"/>
              </w:rPr>
            </w:pPr>
            <w:r w:rsidRPr="006F1CC8">
              <w:rPr>
                <w:bCs/>
                <w:sz w:val="24"/>
                <w:szCs w:val="24"/>
              </w:rPr>
              <w:t>nivelul criminalității și securității publice</w:t>
            </w:r>
          </w:p>
        </w:tc>
        <w:tc>
          <w:tcPr>
            <w:tcW w:w="804" w:type="pct"/>
            <w:tcBorders>
              <w:top w:val="single" w:sz="6" w:space="0" w:color="000000"/>
              <w:left w:val="single" w:sz="4" w:space="0" w:color="auto"/>
              <w:bottom w:val="single" w:sz="6" w:space="0" w:color="000000"/>
              <w:right w:val="single" w:sz="4" w:space="0" w:color="auto"/>
            </w:tcBorders>
          </w:tcPr>
          <w:p w14:paraId="25CDE2DD" w14:textId="77777777" w:rsidR="008D4C46" w:rsidRDefault="00647FC1" w:rsidP="008D4C46">
            <w:pPr>
              <w:pStyle w:val="a5"/>
              <w:tabs>
                <w:tab w:val="left" w:pos="1134"/>
              </w:tabs>
              <w:ind w:left="86" w:right="183" w:firstLine="574"/>
              <w:rPr>
                <w:color w:val="000000"/>
                <w:sz w:val="28"/>
                <w:szCs w:val="28"/>
                <w:lang w:val="ro-MD"/>
              </w:rPr>
            </w:pPr>
            <w:r>
              <w:rPr>
                <w:color w:val="000000"/>
                <w:sz w:val="28"/>
                <w:szCs w:val="28"/>
                <w:lang w:val="ro-MD"/>
              </w:rPr>
              <w:t>3</w:t>
            </w:r>
          </w:p>
        </w:tc>
        <w:tc>
          <w:tcPr>
            <w:tcW w:w="833" w:type="pct"/>
            <w:tcBorders>
              <w:top w:val="single" w:sz="6" w:space="0" w:color="000000"/>
              <w:left w:val="single" w:sz="4" w:space="0" w:color="auto"/>
              <w:bottom w:val="single" w:sz="6" w:space="0" w:color="000000"/>
              <w:right w:val="single" w:sz="4" w:space="0" w:color="auto"/>
            </w:tcBorders>
          </w:tcPr>
          <w:p w14:paraId="6684FBA5"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16B6CE19"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0D19A4D8"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5FE19965" w14:textId="77777777" w:rsidR="008D4C46" w:rsidRPr="006F1CC8" w:rsidRDefault="008D4C46" w:rsidP="008D4C46">
            <w:pPr>
              <w:ind w:firstLine="0"/>
              <w:jc w:val="left"/>
              <w:rPr>
                <w:bCs/>
                <w:sz w:val="24"/>
                <w:szCs w:val="24"/>
              </w:rPr>
            </w:pPr>
            <w:r w:rsidRPr="006F1CC8">
              <w:rPr>
                <w:bCs/>
                <w:sz w:val="24"/>
                <w:szCs w:val="24"/>
              </w:rPr>
              <w:t>accesul și calitatea serviciilor de protecție socială</w:t>
            </w:r>
          </w:p>
        </w:tc>
        <w:tc>
          <w:tcPr>
            <w:tcW w:w="804" w:type="pct"/>
            <w:tcBorders>
              <w:top w:val="single" w:sz="6" w:space="0" w:color="000000"/>
              <w:left w:val="single" w:sz="4" w:space="0" w:color="auto"/>
              <w:bottom w:val="single" w:sz="6" w:space="0" w:color="000000"/>
              <w:right w:val="single" w:sz="4" w:space="0" w:color="auto"/>
            </w:tcBorders>
          </w:tcPr>
          <w:p w14:paraId="6CC6981F"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19C6D4B3"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BDA9F2E"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55593836"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2BD5B322" w14:textId="77777777" w:rsidR="008D4C46" w:rsidRPr="006F1CC8" w:rsidRDefault="008D4C46" w:rsidP="008D4C46">
            <w:pPr>
              <w:ind w:firstLine="0"/>
              <w:jc w:val="left"/>
              <w:rPr>
                <w:bCs/>
                <w:sz w:val="24"/>
                <w:szCs w:val="24"/>
              </w:rPr>
            </w:pPr>
            <w:r w:rsidRPr="006F1CC8">
              <w:rPr>
                <w:bCs/>
                <w:sz w:val="24"/>
                <w:szCs w:val="24"/>
              </w:rPr>
              <w:t>accesul și calitatea serviciilor educaționale</w:t>
            </w:r>
          </w:p>
        </w:tc>
        <w:tc>
          <w:tcPr>
            <w:tcW w:w="804" w:type="pct"/>
            <w:tcBorders>
              <w:top w:val="single" w:sz="6" w:space="0" w:color="000000"/>
              <w:left w:val="single" w:sz="4" w:space="0" w:color="auto"/>
              <w:bottom w:val="single" w:sz="6" w:space="0" w:color="000000"/>
              <w:right w:val="single" w:sz="4" w:space="0" w:color="auto"/>
            </w:tcBorders>
          </w:tcPr>
          <w:p w14:paraId="4045EFD3"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560E4EA3"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DEBAD03"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169B76E2"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5ACE4DA7" w14:textId="77777777" w:rsidR="008D4C46" w:rsidRPr="006F1CC8" w:rsidRDefault="008D4C46" w:rsidP="008D4C46">
            <w:pPr>
              <w:ind w:firstLine="0"/>
              <w:jc w:val="left"/>
              <w:rPr>
                <w:bCs/>
                <w:sz w:val="24"/>
                <w:szCs w:val="24"/>
              </w:rPr>
            </w:pPr>
            <w:r w:rsidRPr="006F1CC8">
              <w:rPr>
                <w:bCs/>
                <w:sz w:val="24"/>
                <w:szCs w:val="24"/>
              </w:rPr>
              <w:lastRenderedPageBreak/>
              <w:t>accesul și calitatea serviciilor medicale</w:t>
            </w:r>
          </w:p>
        </w:tc>
        <w:tc>
          <w:tcPr>
            <w:tcW w:w="804" w:type="pct"/>
            <w:tcBorders>
              <w:top w:val="single" w:sz="6" w:space="0" w:color="000000"/>
              <w:left w:val="single" w:sz="4" w:space="0" w:color="auto"/>
              <w:bottom w:val="single" w:sz="6" w:space="0" w:color="000000"/>
              <w:right w:val="single" w:sz="4" w:space="0" w:color="auto"/>
            </w:tcBorders>
          </w:tcPr>
          <w:p w14:paraId="3785D7EF"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24B9C49E"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05B89E3E"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2551656E"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652C8514" w14:textId="77777777" w:rsidR="008D4C46" w:rsidRPr="006F1CC8" w:rsidRDefault="008D4C46" w:rsidP="008D4C46">
            <w:pPr>
              <w:ind w:firstLine="0"/>
              <w:jc w:val="left"/>
              <w:rPr>
                <w:bCs/>
                <w:sz w:val="24"/>
                <w:szCs w:val="24"/>
              </w:rPr>
            </w:pPr>
            <w:r w:rsidRPr="006F1CC8">
              <w:rPr>
                <w:bCs/>
                <w:sz w:val="24"/>
                <w:szCs w:val="24"/>
              </w:rPr>
              <w:t>accesul și calitatea serviciilor publice administrative</w:t>
            </w:r>
          </w:p>
        </w:tc>
        <w:tc>
          <w:tcPr>
            <w:tcW w:w="804" w:type="pct"/>
            <w:tcBorders>
              <w:top w:val="single" w:sz="6" w:space="0" w:color="000000"/>
              <w:left w:val="single" w:sz="4" w:space="0" w:color="auto"/>
              <w:bottom w:val="single" w:sz="6" w:space="0" w:color="000000"/>
              <w:right w:val="single" w:sz="4" w:space="0" w:color="auto"/>
            </w:tcBorders>
          </w:tcPr>
          <w:p w14:paraId="77FA4D51" w14:textId="49D00C5E" w:rsidR="008D4C46" w:rsidRDefault="003F10FC" w:rsidP="008D4C46">
            <w:pPr>
              <w:pStyle w:val="a5"/>
              <w:tabs>
                <w:tab w:val="left" w:pos="1134"/>
              </w:tabs>
              <w:ind w:left="86" w:right="183" w:firstLine="574"/>
              <w:rPr>
                <w:color w:val="000000"/>
                <w:sz w:val="28"/>
                <w:szCs w:val="28"/>
                <w:lang w:val="ro-MD"/>
              </w:rPr>
            </w:pPr>
            <w:r>
              <w:rPr>
                <w:color w:val="000000"/>
                <w:sz w:val="28"/>
                <w:szCs w:val="28"/>
                <w:lang w:val="ro-MD"/>
              </w:rPr>
              <w:t>2</w:t>
            </w:r>
          </w:p>
        </w:tc>
        <w:tc>
          <w:tcPr>
            <w:tcW w:w="833" w:type="pct"/>
            <w:tcBorders>
              <w:top w:val="single" w:sz="6" w:space="0" w:color="000000"/>
              <w:left w:val="single" w:sz="4" w:space="0" w:color="auto"/>
              <w:bottom w:val="single" w:sz="6" w:space="0" w:color="000000"/>
              <w:right w:val="single" w:sz="4" w:space="0" w:color="auto"/>
            </w:tcBorders>
          </w:tcPr>
          <w:p w14:paraId="587522B2"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20C0F3B0"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18D6EC63"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3EACF32B" w14:textId="77777777" w:rsidR="008D4C46" w:rsidRPr="006F1CC8" w:rsidRDefault="008D4C46" w:rsidP="008D4C46">
            <w:pPr>
              <w:ind w:firstLine="0"/>
              <w:jc w:val="left"/>
              <w:rPr>
                <w:bCs/>
                <w:sz w:val="24"/>
                <w:szCs w:val="24"/>
              </w:rPr>
            </w:pPr>
            <w:r w:rsidRPr="006F1CC8">
              <w:rPr>
                <w:bCs/>
                <w:sz w:val="24"/>
                <w:szCs w:val="24"/>
              </w:rPr>
              <w:t>nivelul și calitatea educației populației</w:t>
            </w:r>
          </w:p>
        </w:tc>
        <w:tc>
          <w:tcPr>
            <w:tcW w:w="804" w:type="pct"/>
            <w:tcBorders>
              <w:top w:val="single" w:sz="6" w:space="0" w:color="000000"/>
              <w:left w:val="single" w:sz="4" w:space="0" w:color="auto"/>
              <w:bottom w:val="single" w:sz="6" w:space="0" w:color="000000"/>
              <w:right w:val="single" w:sz="4" w:space="0" w:color="auto"/>
            </w:tcBorders>
          </w:tcPr>
          <w:p w14:paraId="0BF99A08"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0196DD7B"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13BB707B"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54AFCD6C"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08375ECF" w14:textId="77777777" w:rsidR="008D4C46" w:rsidRPr="006F1CC8" w:rsidRDefault="008D4C46" w:rsidP="008D4C46">
            <w:pPr>
              <w:ind w:firstLine="0"/>
              <w:jc w:val="left"/>
              <w:rPr>
                <w:bCs/>
                <w:sz w:val="24"/>
                <w:szCs w:val="24"/>
              </w:rPr>
            </w:pPr>
            <w:r w:rsidRPr="006F1CC8">
              <w:rPr>
                <w:bCs/>
                <w:sz w:val="24"/>
                <w:szCs w:val="24"/>
              </w:rPr>
              <w:t>conservarea patrimoniului cultural</w:t>
            </w:r>
          </w:p>
        </w:tc>
        <w:tc>
          <w:tcPr>
            <w:tcW w:w="804" w:type="pct"/>
            <w:tcBorders>
              <w:top w:val="single" w:sz="6" w:space="0" w:color="000000"/>
              <w:left w:val="single" w:sz="4" w:space="0" w:color="auto"/>
              <w:bottom w:val="single" w:sz="6" w:space="0" w:color="000000"/>
              <w:right w:val="single" w:sz="4" w:space="0" w:color="auto"/>
            </w:tcBorders>
          </w:tcPr>
          <w:p w14:paraId="4F3CD5F2"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6BE88395"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20CEB68"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16D21D77"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77687D80" w14:textId="77777777" w:rsidR="008D4C46" w:rsidRPr="006F1CC8" w:rsidRDefault="008D4C46" w:rsidP="008D4C46">
            <w:pPr>
              <w:ind w:firstLine="0"/>
              <w:jc w:val="left"/>
              <w:rPr>
                <w:bCs/>
                <w:sz w:val="24"/>
                <w:szCs w:val="24"/>
              </w:rPr>
            </w:pPr>
            <w:r w:rsidRPr="006F1CC8">
              <w:rPr>
                <w:bCs/>
                <w:sz w:val="24"/>
                <w:szCs w:val="24"/>
              </w:rPr>
              <w:t>accesul populației la resurse culturale și participarea în manifestații culturale</w:t>
            </w:r>
          </w:p>
        </w:tc>
        <w:tc>
          <w:tcPr>
            <w:tcW w:w="804" w:type="pct"/>
            <w:tcBorders>
              <w:top w:val="single" w:sz="6" w:space="0" w:color="000000"/>
              <w:left w:val="single" w:sz="4" w:space="0" w:color="auto"/>
              <w:bottom w:val="single" w:sz="6" w:space="0" w:color="000000"/>
              <w:right w:val="single" w:sz="4" w:space="0" w:color="auto"/>
            </w:tcBorders>
          </w:tcPr>
          <w:p w14:paraId="7EA38C76"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63507989"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2153618D"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2436D408"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15C11D66" w14:textId="77777777" w:rsidR="008D4C46" w:rsidRPr="006F1CC8" w:rsidRDefault="008D4C46" w:rsidP="008D4C46">
            <w:pPr>
              <w:ind w:firstLine="0"/>
              <w:jc w:val="left"/>
              <w:rPr>
                <w:bCs/>
                <w:sz w:val="24"/>
                <w:szCs w:val="24"/>
              </w:rPr>
            </w:pPr>
            <w:r w:rsidRPr="006F1CC8">
              <w:rPr>
                <w:bCs/>
                <w:sz w:val="24"/>
                <w:szCs w:val="24"/>
              </w:rPr>
              <w:t>accesul și participarea populației în activități sportive</w:t>
            </w:r>
          </w:p>
        </w:tc>
        <w:tc>
          <w:tcPr>
            <w:tcW w:w="804" w:type="pct"/>
            <w:tcBorders>
              <w:top w:val="single" w:sz="6" w:space="0" w:color="000000"/>
              <w:left w:val="single" w:sz="4" w:space="0" w:color="auto"/>
              <w:bottom w:val="single" w:sz="6" w:space="0" w:color="000000"/>
              <w:right w:val="single" w:sz="4" w:space="0" w:color="auto"/>
            </w:tcBorders>
          </w:tcPr>
          <w:p w14:paraId="2C918A41"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66719BEE"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2F77DBC5"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215F0C39"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66710AF9" w14:textId="77777777" w:rsidR="008D4C46" w:rsidRPr="006F1CC8" w:rsidRDefault="008D4C46" w:rsidP="008D4C46">
            <w:pPr>
              <w:ind w:firstLine="0"/>
              <w:jc w:val="left"/>
              <w:rPr>
                <w:bCs/>
                <w:sz w:val="24"/>
                <w:szCs w:val="24"/>
              </w:rPr>
            </w:pPr>
            <w:r w:rsidRPr="006F1CC8">
              <w:rPr>
                <w:bCs/>
                <w:sz w:val="24"/>
                <w:szCs w:val="24"/>
              </w:rPr>
              <w:t>discriminarea</w:t>
            </w:r>
          </w:p>
        </w:tc>
        <w:tc>
          <w:tcPr>
            <w:tcW w:w="804" w:type="pct"/>
            <w:tcBorders>
              <w:top w:val="single" w:sz="6" w:space="0" w:color="000000"/>
              <w:left w:val="single" w:sz="4" w:space="0" w:color="auto"/>
              <w:bottom w:val="single" w:sz="6" w:space="0" w:color="000000"/>
              <w:right w:val="single" w:sz="4" w:space="0" w:color="auto"/>
            </w:tcBorders>
          </w:tcPr>
          <w:p w14:paraId="19BEEB05"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4C4ADC42"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EF0A7B7"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67E1F7F0"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56649A2F" w14:textId="77777777" w:rsidR="008D4C46" w:rsidRPr="006F1CC8" w:rsidRDefault="008D4C46" w:rsidP="008D4C46">
            <w:pPr>
              <w:ind w:firstLine="0"/>
              <w:jc w:val="left"/>
              <w:rPr>
                <w:bCs/>
                <w:sz w:val="24"/>
                <w:szCs w:val="24"/>
              </w:rPr>
            </w:pPr>
            <w:r w:rsidRPr="006F1CC8">
              <w:rPr>
                <w:bCs/>
                <w:sz w:val="24"/>
                <w:szCs w:val="24"/>
              </w:rPr>
              <w:t>alte aspecte sociale</w:t>
            </w:r>
          </w:p>
        </w:tc>
        <w:tc>
          <w:tcPr>
            <w:tcW w:w="804" w:type="pct"/>
            <w:tcBorders>
              <w:top w:val="single" w:sz="6" w:space="0" w:color="000000"/>
              <w:left w:val="single" w:sz="4" w:space="0" w:color="auto"/>
              <w:bottom w:val="single" w:sz="6" w:space="0" w:color="000000"/>
              <w:right w:val="single" w:sz="4" w:space="0" w:color="auto"/>
            </w:tcBorders>
          </w:tcPr>
          <w:p w14:paraId="6C7BCEBE"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64B74EC6"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755F697"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6AA39709" w14:textId="77777777" w:rsidTr="008D4C46">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F1A068" w14:textId="77777777" w:rsidR="008D4C46" w:rsidRPr="008D4C46" w:rsidRDefault="008D4C46" w:rsidP="00647FC1">
            <w:pPr>
              <w:pStyle w:val="a5"/>
              <w:tabs>
                <w:tab w:val="left" w:pos="1134"/>
              </w:tabs>
              <w:ind w:left="86" w:right="183" w:hanging="86"/>
              <w:rPr>
                <w:b/>
                <w:color w:val="000000"/>
                <w:sz w:val="28"/>
                <w:szCs w:val="28"/>
                <w:lang w:val="ro-MD"/>
              </w:rPr>
            </w:pPr>
            <w:r w:rsidRPr="008D4C46">
              <w:rPr>
                <w:b/>
                <w:color w:val="000000"/>
                <w:sz w:val="28"/>
                <w:szCs w:val="28"/>
                <w:lang w:val="ro-MD"/>
              </w:rPr>
              <w:t>De mediu</w:t>
            </w:r>
          </w:p>
        </w:tc>
      </w:tr>
      <w:tr w:rsidR="008D4C46" w:rsidRPr="00922110" w14:paraId="30DE8EF1"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20E62BA2" w14:textId="77777777" w:rsidR="008D4C46" w:rsidRPr="006F1CC8" w:rsidRDefault="008D4C46" w:rsidP="008D4C46">
            <w:pPr>
              <w:ind w:firstLine="0"/>
              <w:jc w:val="left"/>
              <w:rPr>
                <w:bCs/>
                <w:sz w:val="24"/>
                <w:szCs w:val="24"/>
              </w:rPr>
            </w:pPr>
            <w:r w:rsidRPr="006F1CC8">
              <w:rPr>
                <w:bCs/>
                <w:sz w:val="24"/>
                <w:szCs w:val="24"/>
              </w:rPr>
              <w:t>clima, inclusiv emisiile gazelor cu efect de seră și celor care afectează stratul de ozon</w:t>
            </w:r>
          </w:p>
        </w:tc>
        <w:tc>
          <w:tcPr>
            <w:tcW w:w="804" w:type="pct"/>
            <w:tcBorders>
              <w:top w:val="single" w:sz="6" w:space="0" w:color="000000"/>
              <w:left w:val="single" w:sz="4" w:space="0" w:color="auto"/>
              <w:bottom w:val="single" w:sz="6" w:space="0" w:color="000000"/>
              <w:right w:val="single" w:sz="4" w:space="0" w:color="auto"/>
            </w:tcBorders>
          </w:tcPr>
          <w:p w14:paraId="3924A6E4"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4E2345C7"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3A38D20A"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73508BA8"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651E8E10" w14:textId="77777777" w:rsidR="008D4C46" w:rsidRPr="006F1CC8" w:rsidRDefault="008D4C46" w:rsidP="008D4C46">
            <w:pPr>
              <w:ind w:firstLine="0"/>
              <w:jc w:val="left"/>
              <w:rPr>
                <w:bCs/>
                <w:sz w:val="24"/>
                <w:szCs w:val="24"/>
              </w:rPr>
            </w:pPr>
            <w:r w:rsidRPr="006F1CC8">
              <w:rPr>
                <w:bCs/>
                <w:sz w:val="24"/>
                <w:szCs w:val="24"/>
              </w:rPr>
              <w:t>calitatea aerului</w:t>
            </w:r>
          </w:p>
        </w:tc>
        <w:tc>
          <w:tcPr>
            <w:tcW w:w="804" w:type="pct"/>
            <w:tcBorders>
              <w:top w:val="single" w:sz="6" w:space="0" w:color="000000"/>
              <w:left w:val="single" w:sz="4" w:space="0" w:color="auto"/>
              <w:bottom w:val="single" w:sz="6" w:space="0" w:color="000000"/>
              <w:right w:val="single" w:sz="4" w:space="0" w:color="auto"/>
            </w:tcBorders>
          </w:tcPr>
          <w:p w14:paraId="603CE5D6"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1B4A1D68"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0556F062"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4895A907"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740AA4BD" w14:textId="77777777" w:rsidR="008D4C46" w:rsidRPr="006F1CC8" w:rsidRDefault="008D4C46" w:rsidP="008D4C46">
            <w:pPr>
              <w:ind w:firstLine="0"/>
              <w:jc w:val="left"/>
              <w:rPr>
                <w:sz w:val="24"/>
                <w:szCs w:val="24"/>
              </w:rPr>
            </w:pPr>
            <w:r w:rsidRPr="006F1CC8">
              <w:rPr>
                <w:bCs/>
                <w:sz w:val="24"/>
                <w:szCs w:val="24"/>
              </w:rPr>
              <w:t>calitatea și cantitatea apei și resurselor acvatice, inclusiv a apei potabile și de alt gen</w:t>
            </w:r>
          </w:p>
        </w:tc>
        <w:tc>
          <w:tcPr>
            <w:tcW w:w="804" w:type="pct"/>
            <w:tcBorders>
              <w:top w:val="single" w:sz="6" w:space="0" w:color="000000"/>
              <w:left w:val="single" w:sz="4" w:space="0" w:color="auto"/>
              <w:bottom w:val="single" w:sz="6" w:space="0" w:color="000000"/>
              <w:right w:val="single" w:sz="4" w:space="0" w:color="auto"/>
            </w:tcBorders>
          </w:tcPr>
          <w:p w14:paraId="575ED87A"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6CA396DC"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ADF6E41"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0F8946F8"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30823D39" w14:textId="77777777" w:rsidR="008D4C46" w:rsidRPr="006F1CC8" w:rsidRDefault="008D4C46" w:rsidP="008D4C46">
            <w:pPr>
              <w:ind w:firstLine="0"/>
              <w:jc w:val="left"/>
              <w:rPr>
                <w:bCs/>
                <w:sz w:val="24"/>
                <w:szCs w:val="24"/>
              </w:rPr>
            </w:pPr>
            <w:r w:rsidRPr="006F1CC8">
              <w:rPr>
                <w:bCs/>
                <w:sz w:val="24"/>
                <w:szCs w:val="24"/>
              </w:rPr>
              <w:t>biodiversitatea</w:t>
            </w:r>
          </w:p>
        </w:tc>
        <w:tc>
          <w:tcPr>
            <w:tcW w:w="804" w:type="pct"/>
            <w:tcBorders>
              <w:top w:val="single" w:sz="6" w:space="0" w:color="000000"/>
              <w:left w:val="single" w:sz="4" w:space="0" w:color="auto"/>
              <w:bottom w:val="single" w:sz="6" w:space="0" w:color="000000"/>
              <w:right w:val="single" w:sz="4" w:space="0" w:color="auto"/>
            </w:tcBorders>
          </w:tcPr>
          <w:p w14:paraId="0F7378B8"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5BEAE97C"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5E0C0E31"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59EF5DAD"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2074516B" w14:textId="77777777" w:rsidR="008D4C46" w:rsidRPr="006F1CC8" w:rsidRDefault="008D4C46" w:rsidP="008D4C46">
            <w:pPr>
              <w:ind w:firstLine="0"/>
              <w:jc w:val="left"/>
              <w:rPr>
                <w:bCs/>
                <w:sz w:val="24"/>
                <w:szCs w:val="24"/>
              </w:rPr>
            </w:pPr>
            <w:r w:rsidRPr="006F1CC8">
              <w:rPr>
                <w:bCs/>
                <w:sz w:val="24"/>
                <w:szCs w:val="24"/>
              </w:rPr>
              <w:t>flora</w:t>
            </w:r>
          </w:p>
        </w:tc>
        <w:tc>
          <w:tcPr>
            <w:tcW w:w="804" w:type="pct"/>
            <w:tcBorders>
              <w:top w:val="single" w:sz="6" w:space="0" w:color="000000"/>
              <w:left w:val="single" w:sz="4" w:space="0" w:color="auto"/>
              <w:bottom w:val="single" w:sz="6" w:space="0" w:color="000000"/>
              <w:right w:val="single" w:sz="4" w:space="0" w:color="auto"/>
            </w:tcBorders>
          </w:tcPr>
          <w:p w14:paraId="296427A0"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0250EFFC"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6133544"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62695E33"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4EE99CE0" w14:textId="77777777" w:rsidR="008D4C46" w:rsidRPr="006F1CC8" w:rsidRDefault="008D4C46" w:rsidP="008D4C46">
            <w:pPr>
              <w:ind w:firstLine="0"/>
              <w:jc w:val="left"/>
              <w:rPr>
                <w:bCs/>
                <w:sz w:val="24"/>
                <w:szCs w:val="24"/>
              </w:rPr>
            </w:pPr>
            <w:r w:rsidRPr="006F1CC8">
              <w:rPr>
                <w:bCs/>
                <w:sz w:val="24"/>
                <w:szCs w:val="24"/>
              </w:rPr>
              <w:t>fauna</w:t>
            </w:r>
          </w:p>
        </w:tc>
        <w:tc>
          <w:tcPr>
            <w:tcW w:w="804" w:type="pct"/>
            <w:tcBorders>
              <w:top w:val="single" w:sz="6" w:space="0" w:color="000000"/>
              <w:left w:val="single" w:sz="4" w:space="0" w:color="auto"/>
              <w:bottom w:val="single" w:sz="6" w:space="0" w:color="000000"/>
              <w:right w:val="single" w:sz="4" w:space="0" w:color="auto"/>
            </w:tcBorders>
          </w:tcPr>
          <w:p w14:paraId="73340DD8"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2F041AD2"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4B85ADCD"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02C8253A"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7F4FA45D" w14:textId="77777777" w:rsidR="008D4C46" w:rsidRPr="006F1CC8" w:rsidRDefault="008D4C46" w:rsidP="008D4C46">
            <w:pPr>
              <w:ind w:firstLine="0"/>
              <w:jc w:val="left"/>
              <w:rPr>
                <w:bCs/>
                <w:sz w:val="24"/>
                <w:szCs w:val="24"/>
              </w:rPr>
            </w:pPr>
            <w:r w:rsidRPr="006F1CC8">
              <w:rPr>
                <w:bCs/>
                <w:sz w:val="24"/>
                <w:szCs w:val="24"/>
              </w:rPr>
              <w:t>peisajele naturale</w:t>
            </w:r>
          </w:p>
        </w:tc>
        <w:tc>
          <w:tcPr>
            <w:tcW w:w="804" w:type="pct"/>
            <w:tcBorders>
              <w:top w:val="single" w:sz="6" w:space="0" w:color="000000"/>
              <w:left w:val="single" w:sz="4" w:space="0" w:color="auto"/>
              <w:bottom w:val="single" w:sz="6" w:space="0" w:color="000000"/>
              <w:right w:val="single" w:sz="4" w:space="0" w:color="auto"/>
            </w:tcBorders>
          </w:tcPr>
          <w:p w14:paraId="2D617BD2"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0FD800D5"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CA4A12D"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41549439"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5348C882" w14:textId="77777777" w:rsidR="008D4C46" w:rsidRPr="006F1CC8" w:rsidRDefault="008D4C46" w:rsidP="008D4C46">
            <w:pPr>
              <w:ind w:firstLine="0"/>
              <w:jc w:val="left"/>
              <w:rPr>
                <w:bCs/>
                <w:sz w:val="24"/>
                <w:szCs w:val="24"/>
              </w:rPr>
            </w:pPr>
            <w:r w:rsidRPr="006F1CC8">
              <w:rPr>
                <w:bCs/>
                <w:sz w:val="24"/>
                <w:szCs w:val="24"/>
              </w:rPr>
              <w:t>starea și resursele solului</w:t>
            </w:r>
          </w:p>
        </w:tc>
        <w:tc>
          <w:tcPr>
            <w:tcW w:w="804" w:type="pct"/>
            <w:tcBorders>
              <w:top w:val="single" w:sz="6" w:space="0" w:color="000000"/>
              <w:left w:val="single" w:sz="4" w:space="0" w:color="auto"/>
              <w:bottom w:val="single" w:sz="6" w:space="0" w:color="000000"/>
              <w:right w:val="single" w:sz="4" w:space="0" w:color="auto"/>
            </w:tcBorders>
          </w:tcPr>
          <w:p w14:paraId="2A41040A"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1B44B1D3"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3566BC5A"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3DE51EB5"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64C72C24" w14:textId="77777777" w:rsidR="008D4C46" w:rsidRPr="006F1CC8" w:rsidRDefault="008D4C46" w:rsidP="008D4C46">
            <w:pPr>
              <w:ind w:firstLine="0"/>
              <w:jc w:val="left"/>
              <w:rPr>
                <w:bCs/>
                <w:sz w:val="24"/>
                <w:szCs w:val="24"/>
              </w:rPr>
            </w:pPr>
            <w:r w:rsidRPr="006F1CC8">
              <w:rPr>
                <w:bCs/>
                <w:sz w:val="24"/>
                <w:szCs w:val="24"/>
              </w:rPr>
              <w:t>producerea și reciclarea deșeurilor</w:t>
            </w:r>
          </w:p>
        </w:tc>
        <w:tc>
          <w:tcPr>
            <w:tcW w:w="804" w:type="pct"/>
            <w:tcBorders>
              <w:top w:val="single" w:sz="6" w:space="0" w:color="000000"/>
              <w:left w:val="single" w:sz="4" w:space="0" w:color="auto"/>
              <w:bottom w:val="single" w:sz="6" w:space="0" w:color="000000"/>
              <w:right w:val="single" w:sz="4" w:space="0" w:color="auto"/>
            </w:tcBorders>
          </w:tcPr>
          <w:p w14:paraId="47F54E53"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28CA998D"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F717010"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364B6F3A"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19D7DA33" w14:textId="77777777" w:rsidR="008D4C46" w:rsidRPr="006F1CC8" w:rsidRDefault="008D4C46" w:rsidP="008D4C46">
            <w:pPr>
              <w:ind w:firstLine="0"/>
              <w:jc w:val="left"/>
              <w:rPr>
                <w:bCs/>
                <w:sz w:val="24"/>
                <w:szCs w:val="24"/>
              </w:rPr>
            </w:pPr>
            <w:r w:rsidRPr="006F1CC8">
              <w:rPr>
                <w:bCs/>
                <w:sz w:val="24"/>
                <w:szCs w:val="24"/>
              </w:rPr>
              <w:t>utilizarea eficientă a resurselor regenerabile și neregenerabile</w:t>
            </w:r>
          </w:p>
        </w:tc>
        <w:tc>
          <w:tcPr>
            <w:tcW w:w="804" w:type="pct"/>
            <w:tcBorders>
              <w:top w:val="single" w:sz="6" w:space="0" w:color="000000"/>
              <w:left w:val="single" w:sz="4" w:space="0" w:color="auto"/>
              <w:bottom w:val="single" w:sz="6" w:space="0" w:color="000000"/>
              <w:right w:val="single" w:sz="4" w:space="0" w:color="auto"/>
            </w:tcBorders>
          </w:tcPr>
          <w:p w14:paraId="08DAA535"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47008B17"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AE4CAF7"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0FA0170A"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06F6C38A" w14:textId="77777777" w:rsidR="008D4C46" w:rsidRPr="006F1CC8" w:rsidRDefault="008D4C46" w:rsidP="008D4C46">
            <w:pPr>
              <w:ind w:firstLine="0"/>
              <w:jc w:val="left"/>
              <w:rPr>
                <w:bCs/>
                <w:sz w:val="24"/>
                <w:szCs w:val="24"/>
              </w:rPr>
            </w:pPr>
            <w:r w:rsidRPr="006F1CC8">
              <w:rPr>
                <w:bCs/>
                <w:sz w:val="24"/>
                <w:szCs w:val="24"/>
              </w:rPr>
              <w:t>consumul și producția durabilă</w:t>
            </w:r>
          </w:p>
        </w:tc>
        <w:tc>
          <w:tcPr>
            <w:tcW w:w="804" w:type="pct"/>
            <w:tcBorders>
              <w:top w:val="single" w:sz="6" w:space="0" w:color="000000"/>
              <w:left w:val="single" w:sz="4" w:space="0" w:color="auto"/>
              <w:bottom w:val="single" w:sz="6" w:space="0" w:color="000000"/>
              <w:right w:val="single" w:sz="4" w:space="0" w:color="auto"/>
            </w:tcBorders>
          </w:tcPr>
          <w:p w14:paraId="43B832D7"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0C83344E"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207A51C8"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32F4E01A"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0BA082A6" w14:textId="77777777" w:rsidR="008D4C46" w:rsidRPr="006F1CC8" w:rsidRDefault="008D4C46" w:rsidP="008D4C46">
            <w:pPr>
              <w:ind w:firstLine="0"/>
              <w:jc w:val="left"/>
              <w:rPr>
                <w:bCs/>
                <w:sz w:val="24"/>
                <w:szCs w:val="24"/>
              </w:rPr>
            </w:pPr>
            <w:r w:rsidRPr="006F1CC8">
              <w:rPr>
                <w:bCs/>
                <w:sz w:val="24"/>
                <w:szCs w:val="24"/>
              </w:rPr>
              <w:t>intensitatea energetică</w:t>
            </w:r>
          </w:p>
        </w:tc>
        <w:tc>
          <w:tcPr>
            <w:tcW w:w="804" w:type="pct"/>
            <w:tcBorders>
              <w:top w:val="single" w:sz="6" w:space="0" w:color="000000"/>
              <w:left w:val="single" w:sz="4" w:space="0" w:color="auto"/>
              <w:bottom w:val="single" w:sz="6" w:space="0" w:color="000000"/>
              <w:right w:val="single" w:sz="4" w:space="0" w:color="auto"/>
            </w:tcBorders>
          </w:tcPr>
          <w:p w14:paraId="27C0CDA2"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2A9D8397"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7CDF31F"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1789A622"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77461863" w14:textId="77777777" w:rsidR="008D4C46" w:rsidRPr="006F1CC8" w:rsidRDefault="008D4C46" w:rsidP="008D4C46">
            <w:pPr>
              <w:ind w:firstLine="0"/>
              <w:jc w:val="left"/>
              <w:rPr>
                <w:bCs/>
                <w:sz w:val="24"/>
                <w:szCs w:val="24"/>
              </w:rPr>
            </w:pPr>
            <w:r w:rsidRPr="006F1CC8">
              <w:rPr>
                <w:bCs/>
                <w:sz w:val="24"/>
                <w:szCs w:val="24"/>
              </w:rPr>
              <w:t>eficiența și performanța energetică</w:t>
            </w:r>
          </w:p>
        </w:tc>
        <w:tc>
          <w:tcPr>
            <w:tcW w:w="804" w:type="pct"/>
            <w:tcBorders>
              <w:top w:val="single" w:sz="6" w:space="0" w:color="000000"/>
              <w:left w:val="single" w:sz="4" w:space="0" w:color="auto"/>
              <w:bottom w:val="single" w:sz="6" w:space="0" w:color="000000"/>
              <w:right w:val="single" w:sz="4" w:space="0" w:color="auto"/>
            </w:tcBorders>
          </w:tcPr>
          <w:p w14:paraId="57229117"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6424F466"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8C0CD1C"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5794A8CC"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16B71CAD" w14:textId="77777777" w:rsidR="008D4C46" w:rsidRPr="006F1CC8" w:rsidRDefault="008D4C46" w:rsidP="008D4C46">
            <w:pPr>
              <w:ind w:firstLine="0"/>
              <w:jc w:val="left"/>
              <w:rPr>
                <w:bCs/>
                <w:sz w:val="24"/>
                <w:szCs w:val="24"/>
              </w:rPr>
            </w:pPr>
            <w:r w:rsidRPr="006F1CC8">
              <w:rPr>
                <w:bCs/>
                <w:sz w:val="24"/>
                <w:szCs w:val="24"/>
              </w:rPr>
              <w:t>bunăstarea animalelor</w:t>
            </w:r>
          </w:p>
        </w:tc>
        <w:tc>
          <w:tcPr>
            <w:tcW w:w="804" w:type="pct"/>
            <w:tcBorders>
              <w:top w:val="single" w:sz="6" w:space="0" w:color="000000"/>
              <w:left w:val="single" w:sz="4" w:space="0" w:color="auto"/>
              <w:bottom w:val="single" w:sz="6" w:space="0" w:color="000000"/>
              <w:right w:val="single" w:sz="4" w:space="0" w:color="auto"/>
            </w:tcBorders>
          </w:tcPr>
          <w:p w14:paraId="09D3E6C7"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2149102D"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0AFE4473"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6CDE9525"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7D1C7CB6" w14:textId="77777777" w:rsidR="008D4C46" w:rsidRPr="006F1CC8" w:rsidRDefault="008D4C46" w:rsidP="008D4C46">
            <w:pPr>
              <w:ind w:firstLine="0"/>
              <w:jc w:val="left"/>
              <w:rPr>
                <w:bCs/>
                <w:sz w:val="24"/>
                <w:szCs w:val="24"/>
              </w:rPr>
            </w:pPr>
            <w:r w:rsidRPr="006F1CC8">
              <w:rPr>
                <w:bCs/>
                <w:sz w:val="24"/>
                <w:szCs w:val="24"/>
              </w:rPr>
              <w:t>riscuri majore pentru mediu (incendii, explozii, accidente etc.)</w:t>
            </w:r>
          </w:p>
        </w:tc>
        <w:tc>
          <w:tcPr>
            <w:tcW w:w="804" w:type="pct"/>
            <w:tcBorders>
              <w:top w:val="single" w:sz="6" w:space="0" w:color="000000"/>
              <w:left w:val="single" w:sz="4" w:space="0" w:color="auto"/>
              <w:bottom w:val="single" w:sz="6" w:space="0" w:color="000000"/>
              <w:right w:val="single" w:sz="4" w:space="0" w:color="auto"/>
            </w:tcBorders>
          </w:tcPr>
          <w:p w14:paraId="48E953D1"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3A4162F3"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97DDEF0"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6EFD8272" w14:textId="77777777" w:rsidTr="00BD0354">
        <w:tc>
          <w:tcPr>
            <w:tcW w:w="2493" w:type="pct"/>
            <w:gridSpan w:val="2"/>
            <w:tcBorders>
              <w:top w:val="nil"/>
              <w:left w:val="single" w:sz="6" w:space="0" w:color="000000"/>
              <w:bottom w:val="single" w:sz="6" w:space="0" w:color="000000"/>
              <w:right w:val="single" w:sz="6" w:space="0" w:color="000000"/>
            </w:tcBorders>
            <w:tcMar>
              <w:top w:w="24" w:type="dxa"/>
              <w:left w:w="48" w:type="dxa"/>
              <w:bottom w:w="24" w:type="dxa"/>
              <w:right w:w="48" w:type="dxa"/>
            </w:tcMar>
          </w:tcPr>
          <w:p w14:paraId="320CA54D" w14:textId="77777777" w:rsidR="008D4C46" w:rsidRPr="006F1CC8" w:rsidRDefault="008D4C46" w:rsidP="008D4C46">
            <w:pPr>
              <w:ind w:firstLine="0"/>
              <w:jc w:val="left"/>
              <w:rPr>
                <w:bCs/>
                <w:sz w:val="24"/>
                <w:szCs w:val="24"/>
              </w:rPr>
            </w:pPr>
            <w:r w:rsidRPr="006F1CC8">
              <w:rPr>
                <w:bCs/>
                <w:sz w:val="24"/>
                <w:szCs w:val="24"/>
              </w:rPr>
              <w:t>utilizarea terenurilor</w:t>
            </w:r>
          </w:p>
        </w:tc>
        <w:tc>
          <w:tcPr>
            <w:tcW w:w="804" w:type="pct"/>
            <w:tcBorders>
              <w:top w:val="single" w:sz="6" w:space="0" w:color="000000"/>
              <w:left w:val="single" w:sz="4" w:space="0" w:color="auto"/>
              <w:bottom w:val="single" w:sz="6" w:space="0" w:color="000000"/>
              <w:right w:val="single" w:sz="4" w:space="0" w:color="auto"/>
            </w:tcBorders>
          </w:tcPr>
          <w:p w14:paraId="2A2E545D"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4E674202"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6A5C38D7"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2A2C88A7" w14:textId="77777777" w:rsidTr="00BD0354">
        <w:tc>
          <w:tcPr>
            <w:tcW w:w="2493" w:type="pct"/>
            <w:gridSpan w:val="2"/>
            <w:tcBorders>
              <w:top w:val="nil"/>
              <w:left w:val="single" w:sz="6" w:space="0" w:color="000000"/>
              <w:bottom w:val="single" w:sz="4" w:space="0" w:color="auto"/>
              <w:right w:val="single" w:sz="6" w:space="0" w:color="000000"/>
            </w:tcBorders>
            <w:tcMar>
              <w:top w:w="24" w:type="dxa"/>
              <w:left w:w="48" w:type="dxa"/>
              <w:bottom w:w="24" w:type="dxa"/>
              <w:right w:w="48" w:type="dxa"/>
            </w:tcMar>
          </w:tcPr>
          <w:p w14:paraId="0E82304D" w14:textId="77777777" w:rsidR="008D4C46" w:rsidRPr="006F1CC8" w:rsidRDefault="008D4C46" w:rsidP="008D4C46">
            <w:pPr>
              <w:ind w:firstLine="0"/>
              <w:jc w:val="left"/>
              <w:rPr>
                <w:bCs/>
                <w:sz w:val="24"/>
                <w:szCs w:val="24"/>
              </w:rPr>
            </w:pPr>
            <w:r w:rsidRPr="006F1CC8">
              <w:rPr>
                <w:bCs/>
                <w:sz w:val="24"/>
                <w:szCs w:val="24"/>
              </w:rPr>
              <w:t>alte aspecte de mediu</w:t>
            </w:r>
          </w:p>
        </w:tc>
        <w:tc>
          <w:tcPr>
            <w:tcW w:w="804" w:type="pct"/>
            <w:tcBorders>
              <w:top w:val="single" w:sz="6" w:space="0" w:color="000000"/>
              <w:left w:val="single" w:sz="4" w:space="0" w:color="auto"/>
              <w:bottom w:val="single" w:sz="6" w:space="0" w:color="000000"/>
              <w:right w:val="single" w:sz="4" w:space="0" w:color="auto"/>
            </w:tcBorders>
          </w:tcPr>
          <w:p w14:paraId="3383A834" w14:textId="77777777" w:rsidR="008D4C46" w:rsidRDefault="008D4C46" w:rsidP="008D4C46">
            <w:pPr>
              <w:pStyle w:val="a5"/>
              <w:tabs>
                <w:tab w:val="left" w:pos="1134"/>
              </w:tabs>
              <w:ind w:left="86" w:right="183" w:firstLine="574"/>
              <w:rPr>
                <w:color w:val="000000"/>
                <w:sz w:val="28"/>
                <w:szCs w:val="28"/>
                <w:lang w:val="ro-MD"/>
              </w:rPr>
            </w:pPr>
          </w:p>
        </w:tc>
        <w:tc>
          <w:tcPr>
            <w:tcW w:w="833" w:type="pct"/>
            <w:tcBorders>
              <w:top w:val="single" w:sz="6" w:space="0" w:color="000000"/>
              <w:left w:val="single" w:sz="4" w:space="0" w:color="auto"/>
              <w:bottom w:val="single" w:sz="6" w:space="0" w:color="000000"/>
              <w:right w:val="single" w:sz="4" w:space="0" w:color="auto"/>
            </w:tcBorders>
          </w:tcPr>
          <w:p w14:paraId="5CD8AF80" w14:textId="77777777" w:rsidR="008D4C46" w:rsidRDefault="008D4C46" w:rsidP="008D4C46">
            <w:pPr>
              <w:pStyle w:val="a5"/>
              <w:tabs>
                <w:tab w:val="left" w:pos="1134"/>
              </w:tabs>
              <w:ind w:left="86" w:right="183" w:firstLine="574"/>
              <w:rPr>
                <w:color w:val="000000"/>
                <w:sz w:val="28"/>
                <w:szCs w:val="28"/>
                <w:lang w:val="ro-MD"/>
              </w:rPr>
            </w:pPr>
          </w:p>
        </w:tc>
        <w:tc>
          <w:tcPr>
            <w:tcW w:w="870" w:type="pct"/>
            <w:tcBorders>
              <w:top w:val="single" w:sz="6" w:space="0" w:color="000000"/>
              <w:left w:val="single" w:sz="4" w:space="0" w:color="auto"/>
              <w:bottom w:val="single" w:sz="6" w:space="0" w:color="000000"/>
              <w:right w:val="single" w:sz="6" w:space="0" w:color="000000"/>
            </w:tcBorders>
          </w:tcPr>
          <w:p w14:paraId="7FD1AED1" w14:textId="77777777" w:rsidR="008D4C46" w:rsidRDefault="008D4C46" w:rsidP="008D4C46">
            <w:pPr>
              <w:pStyle w:val="a5"/>
              <w:tabs>
                <w:tab w:val="left" w:pos="1134"/>
              </w:tabs>
              <w:ind w:left="86" w:right="183" w:firstLine="574"/>
              <w:rPr>
                <w:color w:val="000000"/>
                <w:sz w:val="28"/>
                <w:szCs w:val="28"/>
                <w:lang w:val="ro-MD"/>
              </w:rPr>
            </w:pPr>
          </w:p>
        </w:tc>
      </w:tr>
      <w:tr w:rsidR="008D4C46" w:rsidRPr="00922110" w14:paraId="0CDD70C3" w14:textId="77777777" w:rsidTr="008D4C46">
        <w:trPr>
          <w:trHeight w:val="2762"/>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34AE9" w14:textId="77777777" w:rsidR="008D4C46" w:rsidRPr="00647FC1" w:rsidRDefault="008D4C46" w:rsidP="00BD0354">
            <w:pPr>
              <w:pStyle w:val="a5"/>
              <w:tabs>
                <w:tab w:val="left" w:pos="1134"/>
              </w:tabs>
              <w:ind w:left="86" w:right="183" w:firstLine="574"/>
              <w:rPr>
                <w:i/>
                <w:color w:val="000000"/>
                <w:sz w:val="28"/>
                <w:szCs w:val="28"/>
                <w:lang w:val="ro-MD"/>
              </w:rPr>
            </w:pPr>
            <w:r w:rsidRPr="00647FC1">
              <w:rPr>
                <w:i/>
                <w:color w:val="000000"/>
                <w:sz w:val="28"/>
                <w:szCs w:val="28"/>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w:t>
            </w:r>
            <w:r w:rsidR="00647FC1" w:rsidRPr="00647FC1">
              <w:rPr>
                <w:i/>
                <w:color w:val="000000"/>
                <w:sz w:val="28"/>
                <w:szCs w:val="28"/>
                <w:lang w:val="ro-MD"/>
              </w:rPr>
              <w:t>timentul 4 din Formular, lit. b</w:t>
            </w:r>
            <w:r w:rsidR="00647FC1" w:rsidRPr="00647FC1">
              <w:rPr>
                <w:i/>
                <w:color w:val="000000"/>
                <w:sz w:val="28"/>
                <w:szCs w:val="28"/>
                <w:vertAlign w:val="superscript"/>
                <w:lang w:val="ro-MD"/>
              </w:rPr>
              <w:t>1</w:t>
            </w:r>
            <w:r w:rsidR="00647FC1" w:rsidRPr="00647FC1">
              <w:rPr>
                <w:i/>
                <w:color w:val="000000"/>
                <w:sz w:val="28"/>
                <w:szCs w:val="28"/>
                <w:lang w:val="ro-MD"/>
              </w:rPr>
              <w:t>) și, după caz,  b</w:t>
            </w:r>
            <w:r w:rsidR="00647FC1" w:rsidRPr="00647FC1">
              <w:rPr>
                <w:i/>
                <w:color w:val="000000"/>
                <w:sz w:val="28"/>
                <w:szCs w:val="28"/>
                <w:vertAlign w:val="superscript"/>
                <w:lang w:val="ro-MD"/>
              </w:rPr>
              <w:t>2</w:t>
            </w:r>
            <w:r w:rsidRPr="00647FC1">
              <w:rPr>
                <w:i/>
                <w:color w:val="000000"/>
                <w:sz w:val="28"/>
                <w:szCs w:val="28"/>
                <w:lang w:val="ro-MD"/>
              </w:rPr>
              <w:t>), privind analiza impacturilor opțiunilor.</w:t>
            </w:r>
          </w:p>
        </w:tc>
      </w:tr>
    </w:tbl>
    <w:p w14:paraId="263BB172" w14:textId="77777777" w:rsidR="00EF7860" w:rsidRDefault="00EF7860" w:rsidP="00085C83">
      <w:pPr>
        <w:rPr>
          <w:sz w:val="28"/>
          <w:szCs w:val="28"/>
          <w:lang w:val="ro-MD"/>
        </w:rPr>
      </w:pPr>
    </w:p>
    <w:p w14:paraId="5B133CA0" w14:textId="77777777" w:rsidR="008D4C46" w:rsidRPr="008D21AA" w:rsidRDefault="008D4C46" w:rsidP="00085C83">
      <w:pPr>
        <w:rPr>
          <w:sz w:val="28"/>
          <w:szCs w:val="28"/>
          <w:lang w:val="ro-MD"/>
        </w:rPr>
      </w:pPr>
    </w:p>
    <w:sectPr w:rsidR="008D4C46" w:rsidRPr="008D21AA" w:rsidSect="001635DF">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9ACC" w14:textId="77777777" w:rsidR="002C00B4" w:rsidRDefault="002C00B4" w:rsidP="00F169E4">
      <w:r>
        <w:separator/>
      </w:r>
    </w:p>
  </w:endnote>
  <w:endnote w:type="continuationSeparator" w:id="0">
    <w:p w14:paraId="137E9C4A" w14:textId="77777777" w:rsidR="002C00B4" w:rsidRDefault="002C00B4" w:rsidP="00F1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EEB2F" w14:textId="77777777" w:rsidR="002C00B4" w:rsidRDefault="002C00B4" w:rsidP="00F169E4">
      <w:r>
        <w:separator/>
      </w:r>
    </w:p>
  </w:footnote>
  <w:footnote w:type="continuationSeparator" w:id="0">
    <w:p w14:paraId="7B8ED113" w14:textId="77777777" w:rsidR="002C00B4" w:rsidRDefault="002C00B4" w:rsidP="00F169E4">
      <w:r>
        <w:continuationSeparator/>
      </w:r>
    </w:p>
  </w:footnote>
  <w:footnote w:id="1">
    <w:p w14:paraId="17CDD3EC" w14:textId="240DA47A" w:rsidR="008C4CEA" w:rsidRDefault="008C4CEA" w:rsidP="008C4CEA">
      <w:pPr>
        <w:pStyle w:val="a8"/>
        <w:ind w:firstLine="0"/>
      </w:pPr>
      <w:r>
        <w:rPr>
          <w:rStyle w:val="aa"/>
        </w:rPr>
        <w:footnoteRef/>
      </w:r>
      <w:r>
        <w:t xml:space="preserve"> </w:t>
      </w:r>
      <w:hyperlink r:id="rId1" w:history="1">
        <w:r w:rsidRPr="006E14DD">
          <w:rPr>
            <w:rStyle w:val="a3"/>
          </w:rPr>
          <w:t>https://eur-lex.europa.eu/legal-content/EN/TXT/PDF/?uri=CELEX:52020SC0128</w:t>
        </w:r>
      </w:hyperlink>
      <w:r>
        <w:t xml:space="preserve"> pag. 2 (accesat 11.04.2023)</w:t>
      </w:r>
    </w:p>
  </w:footnote>
  <w:footnote w:id="2">
    <w:p w14:paraId="3A823E65" w14:textId="7940F74B" w:rsidR="008C4CEA" w:rsidRDefault="008C4CEA" w:rsidP="008C4CEA">
      <w:pPr>
        <w:pStyle w:val="a8"/>
        <w:ind w:firstLine="0"/>
      </w:pPr>
      <w:r>
        <w:rPr>
          <w:rStyle w:val="aa"/>
        </w:rPr>
        <w:footnoteRef/>
      </w:r>
      <w:r>
        <w:t xml:space="preserve"> </w:t>
      </w:r>
      <w:hyperlink r:id="rId2" w:history="1">
        <w:r w:rsidRPr="007B3CF3">
          <w:rPr>
            <w:rStyle w:val="a3"/>
          </w:rPr>
          <w:t>https://mai.gov.md/ro/node/7684</w:t>
        </w:r>
      </w:hyperlink>
      <w:r>
        <w:t xml:space="preserve"> (accesat 26 aprilie 2023)</w:t>
      </w:r>
    </w:p>
  </w:footnote>
  <w:footnote w:id="3">
    <w:p w14:paraId="02E8DB68" w14:textId="6724FF5C" w:rsidR="008C4CEA" w:rsidRDefault="008C4CEA" w:rsidP="008C4CEA">
      <w:pPr>
        <w:pStyle w:val="a8"/>
        <w:ind w:firstLine="0"/>
      </w:pPr>
      <w:r>
        <w:rPr>
          <w:rStyle w:val="aa"/>
        </w:rPr>
        <w:footnoteRef/>
      </w:r>
      <w:r>
        <w:t xml:space="preserve"> </w:t>
      </w:r>
      <w:hyperlink r:id="rId3" w:history="1">
        <w:r w:rsidRPr="00D10C39">
          <w:rPr>
            <w:rStyle w:val="a3"/>
          </w:rPr>
          <w:t>https://eur-lex.europa.eu/legal-content/RO/TXT/PDF/?uri=CELEX:22022D1997</w:t>
        </w:r>
      </w:hyperlink>
      <w:r>
        <w:t xml:space="preserve"> pag. 16 (accesat 21.04.2023) </w:t>
      </w:r>
    </w:p>
  </w:footnote>
  <w:footnote w:id="4">
    <w:p w14:paraId="04C1A230" w14:textId="77777777" w:rsidR="00FB472B" w:rsidRPr="00795FA5" w:rsidRDefault="00FB472B" w:rsidP="00FB472B">
      <w:pPr>
        <w:pStyle w:val="a8"/>
      </w:pPr>
      <w:r>
        <w:rPr>
          <w:rStyle w:val="aa"/>
        </w:rPr>
        <w:footnoteRef/>
      </w:r>
      <w:r>
        <w:t xml:space="preserve"> </w:t>
      </w:r>
      <w:hyperlink r:id="rId4" w:history="1">
        <w:r w:rsidRPr="008433D7">
          <w:rPr>
            <w:rStyle w:val="a3"/>
          </w:rPr>
          <w:t>https://www.legis.md/cautare/getResults?doc_id=88616&amp;lang=ro</w:t>
        </w:r>
      </w:hyperlink>
      <w:r>
        <w:t xml:space="preserve"> (accesat 29.11.2022)</w:t>
      </w:r>
    </w:p>
  </w:footnote>
  <w:footnote w:id="5">
    <w:p w14:paraId="69788687" w14:textId="77777777" w:rsidR="00FB472B" w:rsidRDefault="00FB472B" w:rsidP="00FB472B">
      <w:pPr>
        <w:pStyle w:val="a8"/>
      </w:pPr>
      <w:r>
        <w:rPr>
          <w:rStyle w:val="aa"/>
        </w:rPr>
        <w:footnoteRef/>
      </w:r>
      <w:r>
        <w:t xml:space="preserve"> </w:t>
      </w:r>
      <w:hyperlink r:id="rId5" w:history="1">
        <w:r w:rsidRPr="00D10C39">
          <w:rPr>
            <w:rStyle w:val="a3"/>
          </w:rPr>
          <w:t>https://eur-lex.europa.eu/legal-content/EN/TXT/PDF/?uri=CELEX:52020SC0128</w:t>
        </w:r>
      </w:hyperlink>
      <w:r>
        <w:t xml:space="preserve"> (accesat 29.11.2022)</w:t>
      </w:r>
    </w:p>
  </w:footnote>
  <w:footnote w:id="6">
    <w:p w14:paraId="2DE78305" w14:textId="78FA300E" w:rsidR="008C4CEA" w:rsidRPr="002A78F3" w:rsidRDefault="008C4CEA">
      <w:pPr>
        <w:pStyle w:val="a8"/>
        <w:rPr>
          <w:lang w:val="ro-MD"/>
        </w:rPr>
      </w:pPr>
      <w:r>
        <w:rPr>
          <w:rStyle w:val="aa"/>
        </w:rPr>
        <w:footnoteRef/>
      </w:r>
      <w:r>
        <w:t xml:space="preserve"> </w:t>
      </w:r>
      <w:hyperlink r:id="rId6" w:history="1">
        <w:r w:rsidRPr="00812AF4">
          <w:rPr>
            <w:rStyle w:val="a3"/>
          </w:rPr>
          <w:t>https://press.un.org/en/2017/sc13097.doc.htm</w:t>
        </w:r>
      </w:hyperlink>
      <w:r>
        <w:t xml:space="preserve"> (accesat 15.10.2022)</w:t>
      </w:r>
    </w:p>
  </w:footnote>
  <w:footnote w:id="7">
    <w:p w14:paraId="259A2438" w14:textId="2B72385D" w:rsidR="008C4CEA" w:rsidRPr="00EA544E" w:rsidRDefault="008C4CEA">
      <w:pPr>
        <w:pStyle w:val="a8"/>
        <w:rPr>
          <w:lang w:val="ro-MD"/>
        </w:rPr>
      </w:pPr>
      <w:r>
        <w:rPr>
          <w:rStyle w:val="aa"/>
        </w:rPr>
        <w:footnoteRef/>
      </w:r>
      <w:r>
        <w:t xml:space="preserve"> </w:t>
      </w:r>
      <w:hyperlink r:id="rId7" w:history="1">
        <w:r w:rsidRPr="00217186">
          <w:rPr>
            <w:rStyle w:val="a3"/>
          </w:rPr>
          <w:t>https://www.europol.europa.eu/cms/sites/default/files/documents/Tesat_Report_2022_0.pdf</w:t>
        </w:r>
      </w:hyperlink>
      <w:r>
        <w:t xml:space="preserve"> (accesat 18.10.2022)</w:t>
      </w:r>
    </w:p>
  </w:footnote>
  <w:footnote w:id="8">
    <w:p w14:paraId="256C442C" w14:textId="3BA413DC" w:rsidR="008C4CEA" w:rsidRPr="00522F1E" w:rsidRDefault="008C4CEA">
      <w:pPr>
        <w:pStyle w:val="a8"/>
      </w:pPr>
      <w:r>
        <w:rPr>
          <w:rStyle w:val="aa"/>
        </w:rPr>
        <w:footnoteRef/>
      </w:r>
      <w:r>
        <w:t xml:space="preserve"> Ibidem (accesat 18.10.2022)</w:t>
      </w:r>
    </w:p>
  </w:footnote>
  <w:footnote w:id="9">
    <w:p w14:paraId="45801EEE" w14:textId="0C713088" w:rsidR="008C4CEA" w:rsidRPr="000A34F6" w:rsidRDefault="008C4CEA">
      <w:pPr>
        <w:pStyle w:val="a8"/>
      </w:pPr>
      <w:r>
        <w:rPr>
          <w:rStyle w:val="aa"/>
        </w:rPr>
        <w:footnoteRef/>
      </w:r>
      <w:r>
        <w:t xml:space="preserve"> </w:t>
      </w:r>
      <w:hyperlink r:id="rId8" w:history="1">
        <w:r w:rsidRPr="00217186">
          <w:rPr>
            <w:rStyle w:val="a3"/>
          </w:rPr>
          <w:t>https://www.europol.europa.eu/cms/sites/default/files/documents/tesat_2021_0.pdf</w:t>
        </w:r>
      </w:hyperlink>
      <w:r>
        <w:t xml:space="preserve"> (accesat 15.11.2022)</w:t>
      </w:r>
    </w:p>
  </w:footnote>
  <w:footnote w:id="10">
    <w:p w14:paraId="795DBB05" w14:textId="210C7DB8" w:rsidR="008C4CEA" w:rsidRPr="00A76185" w:rsidRDefault="008C4CEA">
      <w:pPr>
        <w:pStyle w:val="a8"/>
      </w:pPr>
      <w:r>
        <w:rPr>
          <w:rStyle w:val="aa"/>
        </w:rPr>
        <w:footnoteRef/>
      </w:r>
      <w:r>
        <w:t xml:space="preserve"> </w:t>
      </w:r>
      <w:bookmarkStart w:id="0" w:name="_Hlk134614125"/>
      <w:r>
        <w:fldChar w:fldCharType="begin"/>
      </w:r>
      <w:r>
        <w:instrText xml:space="preserve"> HYPERLINK "https://statistica.gov.md/ro/nivelul-infractionalitatii-in-anul-2022-9478_60321.html" </w:instrText>
      </w:r>
      <w:r>
        <w:fldChar w:fldCharType="separate"/>
      </w:r>
      <w:r w:rsidRPr="00FE2C1E">
        <w:rPr>
          <w:rStyle w:val="a3"/>
        </w:rPr>
        <w:t>https://statistica.gov.md/ro/nivelul-infractionalitatii-in-anul-2022-9478_60321.html</w:t>
      </w:r>
      <w:r>
        <w:rPr>
          <w:rStyle w:val="a3"/>
        </w:rPr>
        <w:fldChar w:fldCharType="end"/>
      </w:r>
      <w:r>
        <w:t xml:space="preserve"> </w:t>
      </w:r>
      <w:bookmarkEnd w:id="0"/>
      <w:r>
        <w:t>(accesat 02.03.2023)</w:t>
      </w:r>
    </w:p>
  </w:footnote>
  <w:footnote w:id="11">
    <w:p w14:paraId="08A7132A" w14:textId="4ED32ADA" w:rsidR="008C4CEA" w:rsidRPr="00BB318E" w:rsidRDefault="008C4CEA">
      <w:pPr>
        <w:pStyle w:val="a8"/>
      </w:pPr>
      <w:r>
        <w:rPr>
          <w:rStyle w:val="aa"/>
        </w:rPr>
        <w:footnoteRef/>
      </w:r>
      <w:r>
        <w:t xml:space="preserve"> </w:t>
      </w:r>
      <w:hyperlink r:id="rId9" w:history="1">
        <w:r w:rsidRPr="00FE2C1E">
          <w:rPr>
            <w:rStyle w:val="a3"/>
          </w:rPr>
          <w:t>https://statistica.gov.md/ro/nivelul-infractionalitatii-in-anul-2022-9478_60321.html</w:t>
        </w:r>
      </w:hyperlink>
      <w:r>
        <w:t xml:space="preserve"> (accesat 02.03.2023)</w:t>
      </w:r>
    </w:p>
  </w:footnote>
  <w:footnote w:id="12">
    <w:p w14:paraId="5EEB7A8B" w14:textId="0E92B9E1" w:rsidR="008C4CEA" w:rsidRPr="00243A81" w:rsidRDefault="008C4CEA" w:rsidP="00BB7467">
      <w:pPr>
        <w:pStyle w:val="a8"/>
        <w:ind w:firstLine="567"/>
      </w:pPr>
      <w:r>
        <w:rPr>
          <w:rStyle w:val="aa"/>
        </w:rPr>
        <w:footnoteRef/>
      </w:r>
      <w:r>
        <w:t xml:space="preserve">  </w:t>
      </w:r>
      <w:bookmarkStart w:id="1" w:name="_Hlk134614241"/>
      <w:r>
        <w:t xml:space="preserve"> </w:t>
      </w:r>
      <w:hyperlink r:id="rId10" w:history="1">
        <w:r w:rsidRPr="00217186">
          <w:rPr>
            <w:rStyle w:val="a3"/>
          </w:rPr>
          <w:t>https://www.interpol.int/Crimes/Organized-crime/Operational-Assistance-in-Moldova-Initiative</w:t>
        </w:r>
      </w:hyperlink>
      <w:bookmarkEnd w:id="1"/>
      <w:r>
        <w:t xml:space="preserve"> (09.02.2023)</w:t>
      </w:r>
    </w:p>
  </w:footnote>
  <w:footnote w:id="13">
    <w:p w14:paraId="7779A9FC" w14:textId="740DB92B" w:rsidR="008C4CEA" w:rsidRPr="003766F8" w:rsidRDefault="008C4CEA" w:rsidP="003766F8">
      <w:pPr>
        <w:pStyle w:val="a8"/>
        <w:ind w:firstLine="567"/>
      </w:pPr>
      <w:r>
        <w:rPr>
          <w:rStyle w:val="aa"/>
        </w:rPr>
        <w:footnoteRef/>
      </w:r>
      <w:r>
        <w:t xml:space="preserve"> </w:t>
      </w:r>
      <w:hyperlink r:id="rId11" w:history="1">
        <w:r w:rsidRPr="00F5152A">
          <w:rPr>
            <w:rStyle w:val="a3"/>
          </w:rPr>
          <w:t>https://home-affairs.ec.europa.eu/news/trafficking-victims-europe-rise-10-and-share-eu-nationals-among-victims-increased-59-2023-02-09_en</w:t>
        </w:r>
      </w:hyperlink>
      <w:r>
        <w:t xml:space="preserve"> (accesat 09.02.2023)</w:t>
      </w:r>
    </w:p>
  </w:footnote>
  <w:footnote w:id="14">
    <w:p w14:paraId="097F4152" w14:textId="547F3D2F" w:rsidR="008C4CEA" w:rsidRDefault="008C4CEA">
      <w:pPr>
        <w:pStyle w:val="a8"/>
      </w:pPr>
      <w:r>
        <w:rPr>
          <w:rStyle w:val="aa"/>
        </w:rPr>
        <w:footnoteRef/>
      </w:r>
      <w:r>
        <w:t xml:space="preserve"> </w:t>
      </w:r>
      <w:hyperlink r:id="rId12" w:history="1">
        <w:r w:rsidRPr="0071732A">
          <w:rPr>
            <w:rStyle w:val="a3"/>
          </w:rPr>
          <w:t>https://eur-lex.europa.eu/legal-content/EN/TXT/?uri=CELEX%3A52020SC0128</w:t>
        </w:r>
      </w:hyperlink>
      <w:r>
        <w:t xml:space="preserve"> (accesat 30.11 2022)</w:t>
      </w:r>
    </w:p>
  </w:footnote>
  <w:footnote w:id="15">
    <w:p w14:paraId="449F53B5" w14:textId="737CF1A6" w:rsidR="008C4CEA" w:rsidRDefault="008C4CEA">
      <w:pPr>
        <w:pStyle w:val="a8"/>
      </w:pPr>
      <w:r>
        <w:rPr>
          <w:rStyle w:val="aa"/>
        </w:rPr>
        <w:footnoteRef/>
      </w:r>
      <w:r>
        <w:t xml:space="preserve"> Ibidem (accesat 30.11.2022)</w:t>
      </w:r>
    </w:p>
  </w:footnote>
  <w:footnote w:id="16">
    <w:p w14:paraId="4346D524" w14:textId="0C0B5F73" w:rsidR="008C4CEA" w:rsidRDefault="008C4CEA">
      <w:pPr>
        <w:pStyle w:val="a8"/>
      </w:pPr>
      <w:r>
        <w:rPr>
          <w:rStyle w:val="aa"/>
        </w:rPr>
        <w:footnoteRef/>
      </w:r>
      <w:hyperlink r:id="rId13" w:history="1">
        <w:r w:rsidRPr="007B3CF3">
          <w:rPr>
            <w:rStyle w:val="a3"/>
          </w:rPr>
          <w:t>https://www.iata.org/contentassets/18a5fdb2dc144d619a8c10dc1472ae80/api-guidelines.en.final.pdf</w:t>
        </w:r>
      </w:hyperlink>
      <w:r>
        <w:t xml:space="preserve"> (accesat 28.11.2022)</w:t>
      </w:r>
    </w:p>
  </w:footnote>
  <w:footnote w:id="17">
    <w:p w14:paraId="773DAF02" w14:textId="0F20969C" w:rsidR="008C4CEA" w:rsidRPr="00F169E4" w:rsidRDefault="008C4CEA">
      <w:pPr>
        <w:pStyle w:val="a8"/>
        <w:rPr>
          <w:lang w:val="ro-MD"/>
        </w:rPr>
      </w:pPr>
      <w:r>
        <w:rPr>
          <w:rStyle w:val="aa"/>
        </w:rPr>
        <w:footnoteRef/>
      </w:r>
      <w:r>
        <w:t xml:space="preserve"> </w:t>
      </w:r>
      <w:hyperlink r:id="rId14" w:history="1">
        <w:r w:rsidRPr="00217186">
          <w:rPr>
            <w:rStyle w:val="a3"/>
          </w:rPr>
          <w:t>https://www.fatf-gafi.org/en/publications/mutualevaluations/documents/mer-moldova-2019.html</w:t>
        </w:r>
      </w:hyperlink>
      <w:r>
        <w:t xml:space="preserve"> pag. 102 (accesat 28.11.2022)</w:t>
      </w:r>
    </w:p>
  </w:footnote>
  <w:footnote w:id="18">
    <w:p w14:paraId="436FE004" w14:textId="0EB34E95" w:rsidR="008C4CEA" w:rsidRDefault="008C4CEA">
      <w:pPr>
        <w:pStyle w:val="a8"/>
      </w:pPr>
      <w:r>
        <w:rPr>
          <w:rStyle w:val="aa"/>
        </w:rPr>
        <w:footnoteRef/>
      </w:r>
      <w:r>
        <w:t xml:space="preserve"> </w:t>
      </w:r>
      <w:hyperlink r:id="rId15" w:history="1">
        <w:r w:rsidRPr="006E14DD">
          <w:rPr>
            <w:rStyle w:val="a3"/>
          </w:rPr>
          <w:t>https://www.legis.md/cautare/getResults?doc_id=134537&amp;lang=ro</w:t>
        </w:r>
      </w:hyperlink>
      <w:r>
        <w:t xml:space="preserve"> (accesat 01.02.2023)</w:t>
      </w:r>
    </w:p>
  </w:footnote>
  <w:footnote w:id="19">
    <w:p w14:paraId="37D34D20" w14:textId="009B97CB" w:rsidR="008C4CEA" w:rsidRDefault="008C4CEA">
      <w:pPr>
        <w:pStyle w:val="a8"/>
      </w:pPr>
      <w:r>
        <w:rPr>
          <w:rStyle w:val="aa"/>
        </w:rPr>
        <w:footnoteRef/>
      </w:r>
      <w:r>
        <w:t xml:space="preserve"> </w:t>
      </w:r>
      <w:hyperlink r:id="rId16" w:history="1">
        <w:r w:rsidRPr="006E14DD">
          <w:rPr>
            <w:rStyle w:val="a3"/>
          </w:rPr>
          <w:t>https://neighbourhood-enlargement.ec.europa.eu/system/files/2023-02/SWD_2023_32_%20Moldova.pdf</w:t>
        </w:r>
      </w:hyperlink>
      <w:r>
        <w:t xml:space="preserve"> pag. 6 (accesat 20.01.2023)</w:t>
      </w:r>
    </w:p>
  </w:footnote>
  <w:footnote w:id="20">
    <w:p w14:paraId="146FE1F4" w14:textId="1312A45D" w:rsidR="008C4CEA" w:rsidRPr="000B5B15" w:rsidRDefault="008C4CEA">
      <w:pPr>
        <w:pStyle w:val="a8"/>
      </w:pPr>
      <w:r>
        <w:rPr>
          <w:rStyle w:val="aa"/>
        </w:rPr>
        <w:footnoteRef/>
      </w:r>
      <w:hyperlink r:id="rId17" w:history="1">
        <w:r w:rsidRPr="0071732A">
          <w:rPr>
            <w:rStyle w:val="a3"/>
          </w:rPr>
          <w:t>https://eur-lex.europa.eu/RO/legal-content/summary/agreement-on-the-processing-and-transfer-of-passenger-name-record-data-by-air-carriers-to-the-united-states-department-of-homeland-security-2007-pnr-agreement.html</w:t>
        </w:r>
      </w:hyperlink>
      <w:r>
        <w:t xml:space="preserve"> (accesat 20.01.2023)</w:t>
      </w:r>
    </w:p>
  </w:footnote>
  <w:footnote w:id="21">
    <w:p w14:paraId="233C1BCB" w14:textId="68BB2B89" w:rsidR="008C4CEA" w:rsidRPr="005373E4" w:rsidRDefault="008C4CEA" w:rsidP="009A3E61">
      <w:pPr>
        <w:pStyle w:val="a8"/>
        <w:ind w:firstLine="567"/>
      </w:pPr>
      <w:r>
        <w:rPr>
          <w:rStyle w:val="aa"/>
        </w:rPr>
        <w:footnoteRef/>
      </w:r>
      <w:hyperlink r:id="rId18" w:history="1">
        <w:r w:rsidRPr="007B3CF3">
          <w:rPr>
            <w:rStyle w:val="a3"/>
          </w:rPr>
          <w:t>https://www.govinfo.gov/content/pkg/CHRG-112hhrg73736/html/CHRG-112hhrg73736.htm</w:t>
        </w:r>
      </w:hyperlink>
      <w:r>
        <w:t>(accesat15.12.2022)</w:t>
      </w:r>
    </w:p>
  </w:footnote>
  <w:footnote w:id="22">
    <w:p w14:paraId="5402FF88" w14:textId="7D8837FA" w:rsidR="008C4CEA" w:rsidRPr="00D72EF0" w:rsidRDefault="008C4CEA" w:rsidP="00FD2BEC">
      <w:pPr>
        <w:pStyle w:val="a8"/>
        <w:ind w:firstLine="426"/>
        <w:rPr>
          <w:lang w:val="ro-MD"/>
        </w:rPr>
      </w:pPr>
      <w:r>
        <w:rPr>
          <w:rStyle w:val="aa"/>
        </w:rPr>
        <w:footnoteRef/>
      </w:r>
      <w:hyperlink r:id="rId19" w:history="1">
        <w:r w:rsidRPr="00812AF4">
          <w:rPr>
            <w:rStyle w:val="a3"/>
          </w:rPr>
          <w:t>https://www.un.org/securitycouncil/ctc/sites/www.un.org.securitycouncil.ctc/files/files/documents/2021/Jan/madrid-guiding-principles_en.pdf</w:t>
        </w:r>
      </w:hyperlink>
      <w:r>
        <w:t xml:space="preserve"> (accesat 28.11.2022)</w:t>
      </w:r>
    </w:p>
  </w:footnote>
  <w:footnote w:id="23">
    <w:p w14:paraId="1211D482" w14:textId="7DF50528" w:rsidR="008C4CEA" w:rsidRPr="00A67042" w:rsidRDefault="008C4CEA" w:rsidP="00FD2BEC">
      <w:pPr>
        <w:pStyle w:val="a8"/>
        <w:ind w:firstLine="426"/>
        <w:rPr>
          <w:lang w:val="ro-MD"/>
        </w:rPr>
      </w:pPr>
      <w:r>
        <w:rPr>
          <w:rStyle w:val="aa"/>
        </w:rPr>
        <w:footnoteRef/>
      </w:r>
      <w:hyperlink r:id="rId20" w:history="1">
        <w:r w:rsidRPr="00812AF4">
          <w:rPr>
            <w:rStyle w:val="a3"/>
          </w:rPr>
          <w:t>https://www.un.org/securitycouncil/ctc/sites/www.un.org.securitycouncil.ctc/files/files/documents/2021/Jan/madrid-guiding-principles_en.pdf</w:t>
        </w:r>
      </w:hyperlink>
      <w:r>
        <w:t xml:space="preserve"> (accesat 28.11.2022)</w:t>
      </w:r>
    </w:p>
  </w:footnote>
  <w:footnote w:id="24">
    <w:p w14:paraId="5112395F" w14:textId="0E6C2E7A" w:rsidR="008C4CEA" w:rsidRPr="00C43B61" w:rsidRDefault="008C4CEA" w:rsidP="00FD2BEC">
      <w:pPr>
        <w:pStyle w:val="a8"/>
        <w:ind w:firstLine="426"/>
      </w:pPr>
      <w:r>
        <w:rPr>
          <w:rStyle w:val="aa"/>
        </w:rPr>
        <w:footnoteRef/>
      </w:r>
      <w:hyperlink r:id="rId21" w:history="1">
        <w:r w:rsidRPr="007B3CF3">
          <w:rPr>
            <w:rStyle w:val="a3"/>
          </w:rPr>
          <w:t>https://documents-dds-ny.un.org/doc/UNDOC/GEN/N16/295/78/PDF/N1629578.pdf?OpenElement</w:t>
        </w:r>
      </w:hyperlink>
      <w:r>
        <w:t xml:space="preserve"> (accesat 15.10.2022)</w:t>
      </w:r>
    </w:p>
  </w:footnote>
  <w:footnote w:id="25">
    <w:p w14:paraId="432FC98D" w14:textId="0D2768A9" w:rsidR="008C4CEA" w:rsidRPr="00AB61A3" w:rsidRDefault="008C4CEA" w:rsidP="00FD2BEC">
      <w:pPr>
        <w:pStyle w:val="a8"/>
        <w:tabs>
          <w:tab w:val="left" w:pos="851"/>
        </w:tabs>
        <w:ind w:firstLine="426"/>
      </w:pPr>
      <w:r>
        <w:rPr>
          <w:rStyle w:val="aa"/>
        </w:rPr>
        <w:footnoteRef/>
      </w:r>
      <w:r>
        <w:t xml:space="preserve"> </w:t>
      </w:r>
      <w:hyperlink r:id="rId22" w:history="1">
        <w:r w:rsidRPr="007B3CF3">
          <w:rPr>
            <w:rStyle w:val="a3"/>
          </w:rPr>
          <w:t>https://www.thalesgroup.com/en/markets/digital-identity-and-security/government/eborder/passenger-name-record</w:t>
        </w:r>
      </w:hyperlink>
      <w:r>
        <w:rPr>
          <w:rStyle w:val="a3"/>
        </w:rPr>
        <w:t xml:space="preserve"> </w:t>
      </w:r>
      <w:r w:rsidRPr="0021155C">
        <w:rPr>
          <w:rStyle w:val="a3"/>
          <w:color w:val="auto"/>
          <w:u w:val="none"/>
        </w:rPr>
        <w:t>(accesat 15.12.2022)</w:t>
      </w:r>
      <w:r w:rsidRPr="0021155C">
        <w:rPr>
          <w:rStyle w:val="a3"/>
          <w:color w:val="auto"/>
        </w:rPr>
        <w:t xml:space="preserve">  </w:t>
      </w:r>
      <w:r w:rsidRPr="0021155C">
        <w:t xml:space="preserve"> </w:t>
      </w:r>
    </w:p>
  </w:footnote>
  <w:footnote w:id="26">
    <w:p w14:paraId="5201CFB5" w14:textId="25BB2FA4" w:rsidR="008C4CEA" w:rsidRDefault="008C4CEA">
      <w:pPr>
        <w:pStyle w:val="a8"/>
      </w:pPr>
      <w:r>
        <w:rPr>
          <w:rStyle w:val="aa"/>
        </w:rPr>
        <w:footnoteRef/>
      </w:r>
      <w:hyperlink r:id="rId23" w:history="1">
        <w:r w:rsidRPr="00A6681E">
          <w:rPr>
            <w:rStyle w:val="a3"/>
          </w:rPr>
          <w:t>https://curia.europa.eu/juris/document/document.jsf?text=&amp;docid=261282&amp;pageIndex=0&amp;doclang=RO&amp;mode=lst&amp;dir=&amp;occ=first&amp;part=1&amp;cid=566791</w:t>
        </w:r>
      </w:hyperlink>
      <w:r>
        <w:t xml:space="preserve"> (accesat 28.11.2022)</w:t>
      </w:r>
    </w:p>
  </w:footnote>
  <w:footnote w:id="27">
    <w:p w14:paraId="1B541079" w14:textId="49919AE9" w:rsidR="008C4CEA" w:rsidRPr="00BD0354" w:rsidRDefault="008C4CEA">
      <w:pPr>
        <w:pStyle w:val="a8"/>
        <w:rPr>
          <w:lang w:val="ro-MD"/>
        </w:rPr>
      </w:pPr>
      <w:r>
        <w:rPr>
          <w:rStyle w:val="aa"/>
        </w:rPr>
        <w:footnoteRef/>
      </w:r>
      <w:r>
        <w:t xml:space="preserve"> </w:t>
      </w:r>
      <w:hyperlink r:id="rId24" w:history="1">
        <w:r w:rsidRPr="00812AF4">
          <w:rPr>
            <w:rStyle w:val="a3"/>
          </w:rPr>
          <w:t>https://eur-lex.europa.eu/legal-content/EN/TXT/PDF/?uri=CELEX:52020SC0174&amp;from=EN</w:t>
        </w:r>
      </w:hyperlink>
      <w:r>
        <w:t xml:space="preserve"> (accesat 17.01.2023);</w:t>
      </w:r>
    </w:p>
  </w:footnote>
  <w:footnote w:id="28">
    <w:p w14:paraId="5D706F53" w14:textId="52B45383" w:rsidR="008C4CEA" w:rsidRPr="0048358F" w:rsidRDefault="008C4CEA">
      <w:pPr>
        <w:pStyle w:val="a8"/>
      </w:pPr>
      <w:r>
        <w:rPr>
          <w:rStyle w:val="aa"/>
        </w:rPr>
        <w:footnoteRef/>
      </w:r>
      <w:r>
        <w:t xml:space="preserve"> </w:t>
      </w:r>
      <w:hyperlink r:id="rId25" w:history="1">
        <w:r w:rsidRPr="00A11E29">
          <w:rPr>
            <w:rStyle w:val="a3"/>
          </w:rPr>
          <w:t>https://www.osce.org/files/f/documents/a/a/510575.pdf</w:t>
        </w:r>
      </w:hyperlink>
      <w:r>
        <w:t xml:space="preserve"> pag. 5 (accesat 17.01.2023).</w:t>
      </w:r>
    </w:p>
  </w:footnote>
  <w:footnote w:id="29">
    <w:p w14:paraId="0308BB2B" w14:textId="0B6E2C40" w:rsidR="008C4CEA" w:rsidRPr="002E1DDC" w:rsidRDefault="008C4CEA">
      <w:pPr>
        <w:pStyle w:val="a8"/>
        <w:rPr>
          <w:lang w:val="ro-MD"/>
        </w:rPr>
      </w:pPr>
      <w:r>
        <w:rPr>
          <w:rStyle w:val="aa"/>
        </w:rPr>
        <w:footnoteRef/>
      </w:r>
      <w:r>
        <w:t xml:space="preserve"> </w:t>
      </w:r>
      <w:hyperlink r:id="rId26" w:history="1">
        <w:r w:rsidRPr="00812AF4">
          <w:rPr>
            <w:rStyle w:val="a3"/>
          </w:rPr>
          <w:t>https://www.legis.md/cautare/getResults?doc_id=105346&amp;lang=ro</w:t>
        </w:r>
      </w:hyperlink>
      <w:r>
        <w:t xml:space="preserve"> (accesat 18.01.2023);</w:t>
      </w:r>
    </w:p>
  </w:footnote>
  <w:footnote w:id="30">
    <w:p w14:paraId="13466406" w14:textId="64C8D747" w:rsidR="008C4CEA" w:rsidRDefault="008C4CEA">
      <w:pPr>
        <w:pStyle w:val="a8"/>
      </w:pPr>
      <w:r>
        <w:rPr>
          <w:rStyle w:val="aa"/>
        </w:rPr>
        <w:footnoteRef/>
      </w:r>
      <w:r>
        <w:t xml:space="preserve"> </w:t>
      </w:r>
      <w:hyperlink r:id="rId27" w:history="1">
        <w:r w:rsidRPr="00D10C39">
          <w:rPr>
            <w:rStyle w:val="a3"/>
          </w:rPr>
          <w:t>https://eur-lex.europa.eu/legal-content/RO/TXT/PDF/?uri=CELEX:32017D0759&amp;from=FI</w:t>
        </w:r>
      </w:hyperlink>
      <w:r>
        <w:t xml:space="preserve"> (accesat 19.01.20123)</w:t>
      </w:r>
    </w:p>
  </w:footnote>
  <w:footnote w:id="31">
    <w:p w14:paraId="42BC8B80" w14:textId="3768B38E" w:rsidR="008C4CEA" w:rsidRDefault="008C4CEA">
      <w:pPr>
        <w:pStyle w:val="a8"/>
      </w:pPr>
      <w:r>
        <w:rPr>
          <w:rStyle w:val="aa"/>
        </w:rPr>
        <w:footnoteRef/>
      </w:r>
      <w:r>
        <w:t xml:space="preserve"> </w:t>
      </w:r>
      <w:hyperlink r:id="rId28" w:history="1">
        <w:r w:rsidRPr="00941294">
          <w:rPr>
            <w:rStyle w:val="a3"/>
          </w:rPr>
          <w:t>https://www.iata.org/contentassets/18a5fdb2dc144d619a8c10dc1472ae80/api-guidelines.en.final.pdf</w:t>
        </w:r>
      </w:hyperlink>
      <w:r>
        <w:t xml:space="preserve"> pag. 20 (accesat 19.01.2023)</w:t>
      </w:r>
    </w:p>
  </w:footnote>
  <w:footnote w:id="32">
    <w:p w14:paraId="1137FC55" w14:textId="7CC811F3" w:rsidR="008C4CEA" w:rsidRPr="00AA0194" w:rsidRDefault="008C4CEA">
      <w:pPr>
        <w:pStyle w:val="a8"/>
      </w:pPr>
      <w:r>
        <w:rPr>
          <w:rStyle w:val="aa"/>
        </w:rPr>
        <w:footnoteRef/>
      </w:r>
      <w:r>
        <w:t xml:space="preserve"> </w:t>
      </w:r>
      <w:hyperlink r:id="rId29" w:history="1">
        <w:r w:rsidRPr="00A11E29">
          <w:rPr>
            <w:rStyle w:val="a3"/>
          </w:rPr>
          <w:t>https://www.osce.org/files/f/documents/a/a/510575.pdf</w:t>
        </w:r>
      </w:hyperlink>
      <w:r>
        <w:t xml:space="preserve"> pag. 4 (accesat 20.01.2023)</w:t>
      </w:r>
    </w:p>
  </w:footnote>
  <w:footnote w:id="33">
    <w:p w14:paraId="5B81C6FC" w14:textId="798A2410" w:rsidR="008C4CEA" w:rsidRPr="00FD2BEC" w:rsidRDefault="008C4CEA">
      <w:pPr>
        <w:pStyle w:val="a8"/>
      </w:pPr>
      <w:r>
        <w:rPr>
          <w:rStyle w:val="aa"/>
        </w:rPr>
        <w:footnoteRef/>
      </w:r>
      <w:r>
        <w:t xml:space="preserve"> </w:t>
      </w:r>
      <w:hyperlink r:id="rId30" w:history="1">
        <w:r w:rsidRPr="00F5152A">
          <w:rPr>
            <w:rStyle w:val="a3"/>
          </w:rPr>
          <w:t>https://www.iata.org/contentassets/18a5fdb2dc144d619a8c10dc1472ae80/api-guidelines.en.final.pdf</w:t>
        </w:r>
      </w:hyperlink>
      <w:r>
        <w:t xml:space="preserve"> pag. 45 (accesat 19.012023)</w:t>
      </w:r>
    </w:p>
  </w:footnote>
  <w:footnote w:id="34">
    <w:p w14:paraId="0100FF7F" w14:textId="2DD71677" w:rsidR="008C4CEA" w:rsidRPr="0056448C" w:rsidRDefault="008C4CEA">
      <w:pPr>
        <w:pStyle w:val="a8"/>
        <w:rPr>
          <w:lang w:val="ro-MD"/>
        </w:rPr>
      </w:pPr>
      <w:r>
        <w:rPr>
          <w:rStyle w:val="aa"/>
        </w:rPr>
        <w:footnoteRef/>
      </w:r>
      <w:r>
        <w:t xml:space="preserve"> </w:t>
      </w:r>
      <w:hyperlink r:id="rId31" w:history="1">
        <w:r w:rsidRPr="00812AF4">
          <w:rPr>
            <w:rStyle w:val="a3"/>
          </w:rPr>
          <w:t>https://www.osce.org/files/f/documents/a/a/510575.pdf</w:t>
        </w:r>
      </w:hyperlink>
      <w:r>
        <w:t xml:space="preserve"> (accesat 18.01.2023)</w:t>
      </w:r>
    </w:p>
  </w:footnote>
  <w:footnote w:id="35">
    <w:p w14:paraId="1E565853" w14:textId="52BE59D8" w:rsidR="008C4CEA" w:rsidRPr="00E774A7" w:rsidRDefault="008C4CEA">
      <w:pPr>
        <w:pStyle w:val="a8"/>
        <w:rPr>
          <w:lang w:val="ro-MD"/>
        </w:rPr>
      </w:pPr>
      <w:r>
        <w:rPr>
          <w:rStyle w:val="aa"/>
        </w:rPr>
        <w:footnoteRef/>
      </w:r>
      <w:r>
        <w:t xml:space="preserve"> </w:t>
      </w:r>
      <w:hyperlink r:id="rId32" w:history="1">
        <w:r w:rsidRPr="00812AF4">
          <w:rPr>
            <w:rStyle w:val="a3"/>
          </w:rPr>
          <w:t>https://eur-lex.europa.eu/legal-content/RO/TXT/PDF/?uri=CELEX:52021DC0170&amp;from=EN</w:t>
        </w:r>
      </w:hyperlink>
      <w:r>
        <w:t xml:space="preserve"> (accesat 16.01.2023)</w:t>
      </w:r>
    </w:p>
  </w:footnote>
  <w:footnote w:id="36">
    <w:p w14:paraId="71872091" w14:textId="097AE3F8" w:rsidR="008C4CEA" w:rsidRPr="00FE685D" w:rsidRDefault="008C4CEA">
      <w:pPr>
        <w:pStyle w:val="a8"/>
        <w:rPr>
          <w:lang w:val="ro-MD"/>
        </w:rPr>
      </w:pPr>
      <w:r>
        <w:rPr>
          <w:rStyle w:val="aa"/>
        </w:rPr>
        <w:footnoteRef/>
      </w:r>
      <w:r>
        <w:t xml:space="preserve"> </w:t>
      </w:r>
      <w:hyperlink r:id="rId33" w:history="1">
        <w:r w:rsidRPr="00812AF4">
          <w:rPr>
            <w:rStyle w:val="a3"/>
          </w:rPr>
          <w:t>https://neighbourhood-enlargement.ec.europa.eu/system/files/2023-02/SWD_2023_32_%20Moldova.pdf</w:t>
        </w:r>
      </w:hyperlink>
      <w:r>
        <w:t xml:space="preserve"> (accesat 03.02.2023)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 w15:restartNumberingAfterBreak="0">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1E2D4BD3"/>
    <w:multiLevelType w:val="hybridMultilevel"/>
    <w:tmpl w:val="401498D6"/>
    <w:lvl w:ilvl="0" w:tplc="C4E87F7C">
      <w:start w:val="3"/>
      <w:numFmt w:val="bullet"/>
      <w:lvlText w:val="-"/>
      <w:lvlJc w:val="left"/>
      <w:pPr>
        <w:ind w:left="857" w:hanging="360"/>
      </w:pPr>
      <w:rPr>
        <w:rFonts w:ascii="Times New Roman" w:eastAsia="Times New Roman" w:hAnsi="Times New Roman" w:cs="Times New Roman"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 w15:restartNumberingAfterBreak="0">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C1FC7"/>
    <w:multiLevelType w:val="hybridMultilevel"/>
    <w:tmpl w:val="08F62B4E"/>
    <w:lvl w:ilvl="0" w:tplc="223A4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D0003"/>
    <w:multiLevelType w:val="hybridMultilevel"/>
    <w:tmpl w:val="931E6EBA"/>
    <w:lvl w:ilvl="0" w:tplc="37205724">
      <w:start w:val="1"/>
      <w:numFmt w:val="lowerLetter"/>
      <w:lvlText w:val="%1)"/>
      <w:lvlJc w:val="left"/>
      <w:pPr>
        <w:ind w:left="1722" w:hanging="36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8" w15:restartNumberingAfterBreak="0">
    <w:nsid w:val="42EC200A"/>
    <w:multiLevelType w:val="hybridMultilevel"/>
    <w:tmpl w:val="6374DC86"/>
    <w:lvl w:ilvl="0" w:tplc="538A5F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5CCE234E"/>
    <w:multiLevelType w:val="hybridMultilevel"/>
    <w:tmpl w:val="83C0BB8C"/>
    <w:lvl w:ilvl="0" w:tplc="727C6E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44F5D"/>
    <w:multiLevelType w:val="hybridMultilevel"/>
    <w:tmpl w:val="D1DC7DBE"/>
    <w:lvl w:ilvl="0" w:tplc="D512CD76">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3534390"/>
    <w:multiLevelType w:val="hybridMultilevel"/>
    <w:tmpl w:val="236EAE60"/>
    <w:lvl w:ilvl="0" w:tplc="EB548072">
      <w:start w:val="2"/>
      <w:numFmt w:val="bullet"/>
      <w:lvlText w:val="-"/>
      <w:lvlJc w:val="left"/>
      <w:pPr>
        <w:ind w:left="953" w:hanging="360"/>
      </w:pPr>
      <w:rPr>
        <w:rFonts w:ascii="Times New Roman" w:eastAsiaTheme="minorHAnsi" w:hAnsi="Times New Roman" w:cs="Times New Roman" w:hint="default"/>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17" w15:restartNumberingAfterBreak="0">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73A96922"/>
    <w:multiLevelType w:val="hybridMultilevel"/>
    <w:tmpl w:val="EF38D4FC"/>
    <w:lvl w:ilvl="0" w:tplc="85604592">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8937424"/>
    <w:multiLevelType w:val="hybridMultilevel"/>
    <w:tmpl w:val="321CD6DE"/>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7A0F7744"/>
    <w:multiLevelType w:val="hybridMultilevel"/>
    <w:tmpl w:val="679A1A68"/>
    <w:lvl w:ilvl="0" w:tplc="5D1A2096">
      <w:start w:val="1"/>
      <w:numFmt w:val="lowerRoman"/>
      <w:lvlText w:val="(%1)"/>
      <w:lvlJc w:val="left"/>
      <w:pPr>
        <w:ind w:left="2082" w:hanging="72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21" w15:restartNumberingAfterBreak="0">
    <w:nsid w:val="7B134C8D"/>
    <w:multiLevelType w:val="hybridMultilevel"/>
    <w:tmpl w:val="AECA09FE"/>
    <w:lvl w:ilvl="0" w:tplc="2DFEB1C0">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2" w15:restartNumberingAfterBreak="0">
    <w:nsid w:val="7DAA3097"/>
    <w:multiLevelType w:val="hybridMultilevel"/>
    <w:tmpl w:val="346C9072"/>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6"/>
  </w:num>
  <w:num w:numId="2">
    <w:abstractNumId w:val="0"/>
  </w:num>
  <w:num w:numId="3">
    <w:abstractNumId w:val="5"/>
  </w:num>
  <w:num w:numId="4">
    <w:abstractNumId w:val="3"/>
  </w:num>
  <w:num w:numId="5">
    <w:abstractNumId w:val="11"/>
  </w:num>
  <w:num w:numId="6">
    <w:abstractNumId w:val="9"/>
  </w:num>
  <w:num w:numId="7">
    <w:abstractNumId w:val="22"/>
  </w:num>
  <w:num w:numId="8">
    <w:abstractNumId w:val="17"/>
  </w:num>
  <w:num w:numId="9">
    <w:abstractNumId w:val="1"/>
  </w:num>
  <w:num w:numId="10">
    <w:abstractNumId w:val="10"/>
  </w:num>
  <w:num w:numId="11">
    <w:abstractNumId w:val="19"/>
  </w:num>
  <w:num w:numId="12">
    <w:abstractNumId w:val="13"/>
  </w:num>
  <w:num w:numId="13">
    <w:abstractNumId w:val="20"/>
  </w:num>
  <w:num w:numId="14">
    <w:abstractNumId w:val="7"/>
  </w:num>
  <w:num w:numId="15">
    <w:abstractNumId w:val="14"/>
  </w:num>
  <w:num w:numId="16">
    <w:abstractNumId w:val="4"/>
  </w:num>
  <w:num w:numId="17">
    <w:abstractNumId w:val="15"/>
  </w:num>
  <w:num w:numId="18">
    <w:abstractNumId w:val="16"/>
  </w:num>
  <w:num w:numId="19">
    <w:abstractNumId w:val="18"/>
  </w:num>
  <w:num w:numId="20">
    <w:abstractNumId w:val="2"/>
  </w:num>
  <w:num w:numId="21">
    <w:abstractNumId w:val="8"/>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9D"/>
    <w:rsid w:val="0000293E"/>
    <w:rsid w:val="000166BF"/>
    <w:rsid w:val="000300AD"/>
    <w:rsid w:val="00032412"/>
    <w:rsid w:val="00034330"/>
    <w:rsid w:val="000429F2"/>
    <w:rsid w:val="00042B19"/>
    <w:rsid w:val="0004403D"/>
    <w:rsid w:val="0005545F"/>
    <w:rsid w:val="00061C71"/>
    <w:rsid w:val="00071BE4"/>
    <w:rsid w:val="000728E6"/>
    <w:rsid w:val="00081FBB"/>
    <w:rsid w:val="00085C83"/>
    <w:rsid w:val="00085DA8"/>
    <w:rsid w:val="00094EF3"/>
    <w:rsid w:val="000967FA"/>
    <w:rsid w:val="000A34F6"/>
    <w:rsid w:val="000A4643"/>
    <w:rsid w:val="000B5B15"/>
    <w:rsid w:val="000C5556"/>
    <w:rsid w:val="000C7929"/>
    <w:rsid w:val="000C7FB0"/>
    <w:rsid w:val="000D1E33"/>
    <w:rsid w:val="000F0864"/>
    <w:rsid w:val="00101D1C"/>
    <w:rsid w:val="00104051"/>
    <w:rsid w:val="00107BE9"/>
    <w:rsid w:val="001143A9"/>
    <w:rsid w:val="00114B50"/>
    <w:rsid w:val="00117C2D"/>
    <w:rsid w:val="0012189E"/>
    <w:rsid w:val="0012424B"/>
    <w:rsid w:val="00125B7C"/>
    <w:rsid w:val="00126E1A"/>
    <w:rsid w:val="0012766B"/>
    <w:rsid w:val="00133FA3"/>
    <w:rsid w:val="001376A7"/>
    <w:rsid w:val="00140DEC"/>
    <w:rsid w:val="00141D48"/>
    <w:rsid w:val="001603E7"/>
    <w:rsid w:val="0016116F"/>
    <w:rsid w:val="001635DF"/>
    <w:rsid w:val="00163C0C"/>
    <w:rsid w:val="001653A1"/>
    <w:rsid w:val="00170F6C"/>
    <w:rsid w:val="001731C0"/>
    <w:rsid w:val="00177C2D"/>
    <w:rsid w:val="001840B5"/>
    <w:rsid w:val="001860B9"/>
    <w:rsid w:val="00192809"/>
    <w:rsid w:val="00195C39"/>
    <w:rsid w:val="001A0440"/>
    <w:rsid w:val="001A0610"/>
    <w:rsid w:val="001A73B0"/>
    <w:rsid w:val="001B0287"/>
    <w:rsid w:val="001C2B1A"/>
    <w:rsid w:val="001C3B75"/>
    <w:rsid w:val="001C4C51"/>
    <w:rsid w:val="001C6C1B"/>
    <w:rsid w:val="001D07A1"/>
    <w:rsid w:val="001E1D1B"/>
    <w:rsid w:val="001E26DF"/>
    <w:rsid w:val="001E519E"/>
    <w:rsid w:val="001F1D9D"/>
    <w:rsid w:val="001F4047"/>
    <w:rsid w:val="001F556D"/>
    <w:rsid w:val="001F5EDB"/>
    <w:rsid w:val="0020738C"/>
    <w:rsid w:val="00210B92"/>
    <w:rsid w:val="00210BC2"/>
    <w:rsid w:val="0021155C"/>
    <w:rsid w:val="002232D1"/>
    <w:rsid w:val="002356C2"/>
    <w:rsid w:val="00240C93"/>
    <w:rsid w:val="00243A81"/>
    <w:rsid w:val="00244D91"/>
    <w:rsid w:val="00244F5A"/>
    <w:rsid w:val="00250E57"/>
    <w:rsid w:val="00251304"/>
    <w:rsid w:val="00257324"/>
    <w:rsid w:val="002645B9"/>
    <w:rsid w:val="00264ECE"/>
    <w:rsid w:val="002765CB"/>
    <w:rsid w:val="0028583B"/>
    <w:rsid w:val="00290007"/>
    <w:rsid w:val="00290C25"/>
    <w:rsid w:val="00294813"/>
    <w:rsid w:val="00297E01"/>
    <w:rsid w:val="002A37D3"/>
    <w:rsid w:val="002A78F3"/>
    <w:rsid w:val="002B094F"/>
    <w:rsid w:val="002B20F5"/>
    <w:rsid w:val="002B4378"/>
    <w:rsid w:val="002B7549"/>
    <w:rsid w:val="002C00B4"/>
    <w:rsid w:val="002D3514"/>
    <w:rsid w:val="002E1DDC"/>
    <w:rsid w:val="00307554"/>
    <w:rsid w:val="00310D0A"/>
    <w:rsid w:val="003146DD"/>
    <w:rsid w:val="00317CB6"/>
    <w:rsid w:val="0032122F"/>
    <w:rsid w:val="00331749"/>
    <w:rsid w:val="0034340C"/>
    <w:rsid w:val="0035351E"/>
    <w:rsid w:val="0037010E"/>
    <w:rsid w:val="003766F8"/>
    <w:rsid w:val="00383C9B"/>
    <w:rsid w:val="0038643B"/>
    <w:rsid w:val="003873EC"/>
    <w:rsid w:val="003917BA"/>
    <w:rsid w:val="003B33C5"/>
    <w:rsid w:val="003C475B"/>
    <w:rsid w:val="003C5920"/>
    <w:rsid w:val="003C5979"/>
    <w:rsid w:val="003C77EC"/>
    <w:rsid w:val="003E3896"/>
    <w:rsid w:val="003E6236"/>
    <w:rsid w:val="003E6D79"/>
    <w:rsid w:val="003F10FC"/>
    <w:rsid w:val="0040226F"/>
    <w:rsid w:val="00402CD5"/>
    <w:rsid w:val="0041357E"/>
    <w:rsid w:val="00421970"/>
    <w:rsid w:val="0044137E"/>
    <w:rsid w:val="00447C4C"/>
    <w:rsid w:val="00455AAB"/>
    <w:rsid w:val="004717E4"/>
    <w:rsid w:val="00472941"/>
    <w:rsid w:val="00475FC3"/>
    <w:rsid w:val="004770E8"/>
    <w:rsid w:val="0048358F"/>
    <w:rsid w:val="004852C7"/>
    <w:rsid w:val="0049143F"/>
    <w:rsid w:val="00492074"/>
    <w:rsid w:val="00492A3C"/>
    <w:rsid w:val="00494272"/>
    <w:rsid w:val="004A012B"/>
    <w:rsid w:val="004A4D17"/>
    <w:rsid w:val="004A64CC"/>
    <w:rsid w:val="004B49CA"/>
    <w:rsid w:val="004B511E"/>
    <w:rsid w:val="004C1D6B"/>
    <w:rsid w:val="004C39F2"/>
    <w:rsid w:val="004C499E"/>
    <w:rsid w:val="004C63D2"/>
    <w:rsid w:val="004C7E0E"/>
    <w:rsid w:val="004D1277"/>
    <w:rsid w:val="004D7430"/>
    <w:rsid w:val="004D7E15"/>
    <w:rsid w:val="004E0135"/>
    <w:rsid w:val="004E4358"/>
    <w:rsid w:val="00514292"/>
    <w:rsid w:val="00520162"/>
    <w:rsid w:val="00522B82"/>
    <w:rsid w:val="00522F1E"/>
    <w:rsid w:val="00533054"/>
    <w:rsid w:val="0053548B"/>
    <w:rsid w:val="005373E4"/>
    <w:rsid w:val="00547DBF"/>
    <w:rsid w:val="00550E46"/>
    <w:rsid w:val="00551D70"/>
    <w:rsid w:val="005555BF"/>
    <w:rsid w:val="00561187"/>
    <w:rsid w:val="0056448C"/>
    <w:rsid w:val="00570F71"/>
    <w:rsid w:val="00575840"/>
    <w:rsid w:val="00586DFB"/>
    <w:rsid w:val="005A077D"/>
    <w:rsid w:val="005A1B32"/>
    <w:rsid w:val="005B3849"/>
    <w:rsid w:val="005C6F1B"/>
    <w:rsid w:val="005D07CA"/>
    <w:rsid w:val="005D26DB"/>
    <w:rsid w:val="005D3FF4"/>
    <w:rsid w:val="005D796D"/>
    <w:rsid w:val="005E2514"/>
    <w:rsid w:val="005E277A"/>
    <w:rsid w:val="005E369F"/>
    <w:rsid w:val="005E4162"/>
    <w:rsid w:val="005F5524"/>
    <w:rsid w:val="006015E2"/>
    <w:rsid w:val="00617612"/>
    <w:rsid w:val="00626100"/>
    <w:rsid w:val="006272C8"/>
    <w:rsid w:val="00631AAC"/>
    <w:rsid w:val="006327E1"/>
    <w:rsid w:val="006465F6"/>
    <w:rsid w:val="0064667C"/>
    <w:rsid w:val="00647FC1"/>
    <w:rsid w:val="00664E2C"/>
    <w:rsid w:val="00674AF9"/>
    <w:rsid w:val="00680C54"/>
    <w:rsid w:val="0068516B"/>
    <w:rsid w:val="006A1825"/>
    <w:rsid w:val="006A66E0"/>
    <w:rsid w:val="006A7BB7"/>
    <w:rsid w:val="006B099C"/>
    <w:rsid w:val="006B6216"/>
    <w:rsid w:val="006C45F4"/>
    <w:rsid w:val="006C6879"/>
    <w:rsid w:val="006D6EC9"/>
    <w:rsid w:val="006E0759"/>
    <w:rsid w:val="006F1991"/>
    <w:rsid w:val="006F5522"/>
    <w:rsid w:val="006F5922"/>
    <w:rsid w:val="006F7900"/>
    <w:rsid w:val="00703036"/>
    <w:rsid w:val="00706AB7"/>
    <w:rsid w:val="007149E7"/>
    <w:rsid w:val="00720326"/>
    <w:rsid w:val="007208DB"/>
    <w:rsid w:val="0072329A"/>
    <w:rsid w:val="00723F69"/>
    <w:rsid w:val="00726E45"/>
    <w:rsid w:val="00730580"/>
    <w:rsid w:val="00731771"/>
    <w:rsid w:val="00737C8D"/>
    <w:rsid w:val="007460B3"/>
    <w:rsid w:val="007803C1"/>
    <w:rsid w:val="00786316"/>
    <w:rsid w:val="007868AE"/>
    <w:rsid w:val="00790BED"/>
    <w:rsid w:val="007916F5"/>
    <w:rsid w:val="00793B24"/>
    <w:rsid w:val="00795FA5"/>
    <w:rsid w:val="007A0FD8"/>
    <w:rsid w:val="007A16A4"/>
    <w:rsid w:val="007A38A2"/>
    <w:rsid w:val="007D5796"/>
    <w:rsid w:val="007D661C"/>
    <w:rsid w:val="007E1680"/>
    <w:rsid w:val="007E2648"/>
    <w:rsid w:val="007F3CA0"/>
    <w:rsid w:val="00831F9F"/>
    <w:rsid w:val="00832AB9"/>
    <w:rsid w:val="008345A9"/>
    <w:rsid w:val="00834B52"/>
    <w:rsid w:val="00835648"/>
    <w:rsid w:val="008475BA"/>
    <w:rsid w:val="008525E6"/>
    <w:rsid w:val="00852F8E"/>
    <w:rsid w:val="008546B1"/>
    <w:rsid w:val="008610A8"/>
    <w:rsid w:val="008634FD"/>
    <w:rsid w:val="008714A3"/>
    <w:rsid w:val="0087563A"/>
    <w:rsid w:val="0088095F"/>
    <w:rsid w:val="00891057"/>
    <w:rsid w:val="008B20CF"/>
    <w:rsid w:val="008B256A"/>
    <w:rsid w:val="008C4CEA"/>
    <w:rsid w:val="008C5708"/>
    <w:rsid w:val="008C774F"/>
    <w:rsid w:val="008D21AA"/>
    <w:rsid w:val="008D3413"/>
    <w:rsid w:val="008D495A"/>
    <w:rsid w:val="008D4C46"/>
    <w:rsid w:val="008F1741"/>
    <w:rsid w:val="008F1D9E"/>
    <w:rsid w:val="00922110"/>
    <w:rsid w:val="00922FB1"/>
    <w:rsid w:val="0093186D"/>
    <w:rsid w:val="0093777C"/>
    <w:rsid w:val="00946B3C"/>
    <w:rsid w:val="00951B82"/>
    <w:rsid w:val="0095241D"/>
    <w:rsid w:val="0095302F"/>
    <w:rsid w:val="00955DEC"/>
    <w:rsid w:val="0096296D"/>
    <w:rsid w:val="0096667D"/>
    <w:rsid w:val="00975000"/>
    <w:rsid w:val="009762AD"/>
    <w:rsid w:val="0098384E"/>
    <w:rsid w:val="00987504"/>
    <w:rsid w:val="009A3E61"/>
    <w:rsid w:val="009B442B"/>
    <w:rsid w:val="009B57AD"/>
    <w:rsid w:val="009B7820"/>
    <w:rsid w:val="009C074F"/>
    <w:rsid w:val="009C4313"/>
    <w:rsid w:val="009D36DF"/>
    <w:rsid w:val="009E1C9A"/>
    <w:rsid w:val="009E5878"/>
    <w:rsid w:val="009F3E51"/>
    <w:rsid w:val="009F3FEF"/>
    <w:rsid w:val="009F5DB3"/>
    <w:rsid w:val="00A013DD"/>
    <w:rsid w:val="00A01838"/>
    <w:rsid w:val="00A019A4"/>
    <w:rsid w:val="00A04112"/>
    <w:rsid w:val="00A14665"/>
    <w:rsid w:val="00A1476D"/>
    <w:rsid w:val="00A22CBB"/>
    <w:rsid w:val="00A23850"/>
    <w:rsid w:val="00A2632B"/>
    <w:rsid w:val="00A30C84"/>
    <w:rsid w:val="00A30CF8"/>
    <w:rsid w:val="00A32035"/>
    <w:rsid w:val="00A33912"/>
    <w:rsid w:val="00A503AA"/>
    <w:rsid w:val="00A604AD"/>
    <w:rsid w:val="00A609B7"/>
    <w:rsid w:val="00A63067"/>
    <w:rsid w:val="00A6542E"/>
    <w:rsid w:val="00A67042"/>
    <w:rsid w:val="00A72651"/>
    <w:rsid w:val="00A74C8A"/>
    <w:rsid w:val="00A76185"/>
    <w:rsid w:val="00A77B5F"/>
    <w:rsid w:val="00A810A8"/>
    <w:rsid w:val="00A86D57"/>
    <w:rsid w:val="00A8727F"/>
    <w:rsid w:val="00A92800"/>
    <w:rsid w:val="00A96389"/>
    <w:rsid w:val="00A96DD7"/>
    <w:rsid w:val="00AA0194"/>
    <w:rsid w:val="00AA33B7"/>
    <w:rsid w:val="00AB4F0F"/>
    <w:rsid w:val="00AB61A3"/>
    <w:rsid w:val="00AD2D8E"/>
    <w:rsid w:val="00AD61DE"/>
    <w:rsid w:val="00AD7FC8"/>
    <w:rsid w:val="00AE3DAF"/>
    <w:rsid w:val="00AE7578"/>
    <w:rsid w:val="00B0296E"/>
    <w:rsid w:val="00B14867"/>
    <w:rsid w:val="00B14A5E"/>
    <w:rsid w:val="00B20ACA"/>
    <w:rsid w:val="00B23425"/>
    <w:rsid w:val="00B25BC2"/>
    <w:rsid w:val="00B2647E"/>
    <w:rsid w:val="00B32AAB"/>
    <w:rsid w:val="00B36759"/>
    <w:rsid w:val="00B41362"/>
    <w:rsid w:val="00B47773"/>
    <w:rsid w:val="00B549EB"/>
    <w:rsid w:val="00B56545"/>
    <w:rsid w:val="00B615DB"/>
    <w:rsid w:val="00B61E93"/>
    <w:rsid w:val="00B634A5"/>
    <w:rsid w:val="00B7424A"/>
    <w:rsid w:val="00B748DE"/>
    <w:rsid w:val="00B878E7"/>
    <w:rsid w:val="00B93D35"/>
    <w:rsid w:val="00B94768"/>
    <w:rsid w:val="00B968CE"/>
    <w:rsid w:val="00BA033B"/>
    <w:rsid w:val="00BA74F7"/>
    <w:rsid w:val="00BB1124"/>
    <w:rsid w:val="00BB185C"/>
    <w:rsid w:val="00BB318E"/>
    <w:rsid w:val="00BB72A5"/>
    <w:rsid w:val="00BB7467"/>
    <w:rsid w:val="00BC186E"/>
    <w:rsid w:val="00BC4611"/>
    <w:rsid w:val="00BD0354"/>
    <w:rsid w:val="00BD5299"/>
    <w:rsid w:val="00BD7493"/>
    <w:rsid w:val="00BE5002"/>
    <w:rsid w:val="00BE57D1"/>
    <w:rsid w:val="00BE6BD4"/>
    <w:rsid w:val="00BE7DB6"/>
    <w:rsid w:val="00BF0F22"/>
    <w:rsid w:val="00C00DAA"/>
    <w:rsid w:val="00C01A5C"/>
    <w:rsid w:val="00C05277"/>
    <w:rsid w:val="00C07F7B"/>
    <w:rsid w:val="00C12081"/>
    <w:rsid w:val="00C17775"/>
    <w:rsid w:val="00C23C78"/>
    <w:rsid w:val="00C31CEF"/>
    <w:rsid w:val="00C32A19"/>
    <w:rsid w:val="00C363DC"/>
    <w:rsid w:val="00C36E8B"/>
    <w:rsid w:val="00C40E22"/>
    <w:rsid w:val="00C42D2E"/>
    <w:rsid w:val="00C43B61"/>
    <w:rsid w:val="00C458F0"/>
    <w:rsid w:val="00C53839"/>
    <w:rsid w:val="00C53B87"/>
    <w:rsid w:val="00C53DB6"/>
    <w:rsid w:val="00C60EF4"/>
    <w:rsid w:val="00C61503"/>
    <w:rsid w:val="00C75CFB"/>
    <w:rsid w:val="00C77816"/>
    <w:rsid w:val="00C77BA7"/>
    <w:rsid w:val="00C77F16"/>
    <w:rsid w:val="00C90A8A"/>
    <w:rsid w:val="00C91081"/>
    <w:rsid w:val="00C97B61"/>
    <w:rsid w:val="00CA1DC8"/>
    <w:rsid w:val="00CA5AD5"/>
    <w:rsid w:val="00CC2E68"/>
    <w:rsid w:val="00CD35B4"/>
    <w:rsid w:val="00CE3786"/>
    <w:rsid w:val="00CE38AD"/>
    <w:rsid w:val="00CF0069"/>
    <w:rsid w:val="00CF0AD0"/>
    <w:rsid w:val="00CF1672"/>
    <w:rsid w:val="00D0380D"/>
    <w:rsid w:val="00D07B7F"/>
    <w:rsid w:val="00D2135F"/>
    <w:rsid w:val="00D40EBE"/>
    <w:rsid w:val="00D62F71"/>
    <w:rsid w:val="00D70D19"/>
    <w:rsid w:val="00D71B51"/>
    <w:rsid w:val="00D72EF0"/>
    <w:rsid w:val="00D76D86"/>
    <w:rsid w:val="00D778FB"/>
    <w:rsid w:val="00D87B81"/>
    <w:rsid w:val="00D94111"/>
    <w:rsid w:val="00DA16CA"/>
    <w:rsid w:val="00DB0E88"/>
    <w:rsid w:val="00DB6C0F"/>
    <w:rsid w:val="00DC198A"/>
    <w:rsid w:val="00DC268B"/>
    <w:rsid w:val="00DC400A"/>
    <w:rsid w:val="00DD2D71"/>
    <w:rsid w:val="00DD3BA9"/>
    <w:rsid w:val="00DD49BF"/>
    <w:rsid w:val="00DF0706"/>
    <w:rsid w:val="00DF07FD"/>
    <w:rsid w:val="00DF2ACD"/>
    <w:rsid w:val="00DF43D8"/>
    <w:rsid w:val="00DF6BAF"/>
    <w:rsid w:val="00E03FA5"/>
    <w:rsid w:val="00E04087"/>
    <w:rsid w:val="00E0598E"/>
    <w:rsid w:val="00E44C3A"/>
    <w:rsid w:val="00E45D98"/>
    <w:rsid w:val="00E47D0B"/>
    <w:rsid w:val="00E525F1"/>
    <w:rsid w:val="00E54E3E"/>
    <w:rsid w:val="00E65513"/>
    <w:rsid w:val="00E66F92"/>
    <w:rsid w:val="00E774A7"/>
    <w:rsid w:val="00E81268"/>
    <w:rsid w:val="00E879F2"/>
    <w:rsid w:val="00E9560B"/>
    <w:rsid w:val="00EA28B1"/>
    <w:rsid w:val="00EA544E"/>
    <w:rsid w:val="00EA5EAB"/>
    <w:rsid w:val="00EB1E8A"/>
    <w:rsid w:val="00EB4988"/>
    <w:rsid w:val="00EC01C9"/>
    <w:rsid w:val="00EC2E0D"/>
    <w:rsid w:val="00EC667F"/>
    <w:rsid w:val="00ED0ED4"/>
    <w:rsid w:val="00ED78D8"/>
    <w:rsid w:val="00EE10E5"/>
    <w:rsid w:val="00EF7860"/>
    <w:rsid w:val="00F12D35"/>
    <w:rsid w:val="00F13128"/>
    <w:rsid w:val="00F153DE"/>
    <w:rsid w:val="00F169E4"/>
    <w:rsid w:val="00F1708A"/>
    <w:rsid w:val="00F24A13"/>
    <w:rsid w:val="00F24ABC"/>
    <w:rsid w:val="00F25013"/>
    <w:rsid w:val="00F366BD"/>
    <w:rsid w:val="00F45AC8"/>
    <w:rsid w:val="00F45FCC"/>
    <w:rsid w:val="00F4718D"/>
    <w:rsid w:val="00F533D2"/>
    <w:rsid w:val="00F6556B"/>
    <w:rsid w:val="00F66459"/>
    <w:rsid w:val="00F7046A"/>
    <w:rsid w:val="00F70B71"/>
    <w:rsid w:val="00F82753"/>
    <w:rsid w:val="00F96F9E"/>
    <w:rsid w:val="00FA017A"/>
    <w:rsid w:val="00FB472B"/>
    <w:rsid w:val="00FC5EC1"/>
    <w:rsid w:val="00FD2BEC"/>
    <w:rsid w:val="00FD4424"/>
    <w:rsid w:val="00FD5B03"/>
    <w:rsid w:val="00FD738C"/>
    <w:rsid w:val="00FE685D"/>
    <w:rsid w:val="00FF171E"/>
    <w:rsid w:val="00FF3D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13DA"/>
  <w15:docId w15:val="{F7CC12F1-BFA6-4B88-8854-B8ECE8D4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26F"/>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26F"/>
    <w:rPr>
      <w:color w:val="0000FF"/>
      <w:u w:val="single"/>
    </w:rPr>
  </w:style>
  <w:style w:type="table" w:styleId="a4">
    <w:name w:val="Table Grid"/>
    <w:basedOn w:val="a1"/>
    <w:uiPriority w:val="39"/>
    <w:rsid w:val="004022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9D36DF"/>
    <w:pPr>
      <w:jc w:val="center"/>
    </w:pPr>
    <w:rPr>
      <w:b/>
      <w:bCs/>
      <w:sz w:val="24"/>
      <w:szCs w:val="24"/>
      <w:lang w:val="en-US" w:eastAsia="en-GB"/>
    </w:rPr>
  </w:style>
  <w:style w:type="paragraph" w:styleId="a5">
    <w:name w:val="List Paragraph"/>
    <w:aliases w:val="List Paragraph 1,Scriptoria bullet points,HotarirePunct1"/>
    <w:basedOn w:val="a"/>
    <w:link w:val="a6"/>
    <w:uiPriority w:val="99"/>
    <w:qFormat/>
    <w:rsid w:val="009D36DF"/>
    <w:pPr>
      <w:ind w:left="720"/>
      <w:contextualSpacing/>
    </w:pPr>
    <w:rPr>
      <w:lang w:val="en-US"/>
    </w:rPr>
  </w:style>
  <w:style w:type="character" w:customStyle="1" w:styleId="a6">
    <w:name w:val="Абзац списка Знак"/>
    <w:aliases w:val="List Paragraph 1 Знак,Scriptoria bullet points Знак,HotarirePunct1 Знак"/>
    <w:link w:val="a5"/>
    <w:uiPriority w:val="99"/>
    <w:locked/>
    <w:rsid w:val="009D36DF"/>
    <w:rPr>
      <w:rFonts w:ascii="Times New Roman" w:eastAsia="Times New Roman" w:hAnsi="Times New Roman" w:cs="Times New Roman"/>
      <w:sz w:val="20"/>
      <w:szCs w:val="20"/>
      <w:lang w:val="en-US"/>
    </w:rPr>
  </w:style>
  <w:style w:type="character" w:customStyle="1" w:styleId="a7">
    <w:name w:val="Основной текст_"/>
    <w:basedOn w:val="a0"/>
    <w:link w:val="2"/>
    <w:rsid w:val="00EF7860"/>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7"/>
    <w:rsid w:val="00EF7860"/>
    <w:pPr>
      <w:shd w:val="clear" w:color="auto" w:fill="FFFFFF"/>
      <w:spacing w:line="321" w:lineRule="exact"/>
      <w:ind w:firstLine="0"/>
      <w:jc w:val="center"/>
    </w:pPr>
    <w:rPr>
      <w:sz w:val="27"/>
      <w:szCs w:val="27"/>
    </w:rPr>
  </w:style>
  <w:style w:type="paragraph" w:customStyle="1" w:styleId="cb">
    <w:name w:val="cb"/>
    <w:basedOn w:val="a"/>
    <w:rsid w:val="0053548B"/>
    <w:pPr>
      <w:ind w:firstLine="0"/>
      <w:jc w:val="center"/>
    </w:pPr>
    <w:rPr>
      <w:b/>
      <w:bCs/>
      <w:sz w:val="24"/>
      <w:szCs w:val="24"/>
      <w:lang w:val="en-US"/>
    </w:rPr>
  </w:style>
  <w:style w:type="paragraph" w:styleId="a8">
    <w:name w:val="footnote text"/>
    <w:basedOn w:val="a"/>
    <w:link w:val="a9"/>
    <w:uiPriority w:val="99"/>
    <w:semiHidden/>
    <w:unhideWhenUsed/>
    <w:rsid w:val="00F169E4"/>
  </w:style>
  <w:style w:type="character" w:customStyle="1" w:styleId="a9">
    <w:name w:val="Текст сноски Знак"/>
    <w:basedOn w:val="a0"/>
    <w:link w:val="a8"/>
    <w:uiPriority w:val="99"/>
    <w:semiHidden/>
    <w:rsid w:val="00F169E4"/>
    <w:rPr>
      <w:rFonts w:ascii="Times New Roman" w:eastAsia="Times New Roman" w:hAnsi="Times New Roman" w:cs="Times New Roman"/>
      <w:sz w:val="20"/>
      <w:szCs w:val="20"/>
    </w:rPr>
  </w:style>
  <w:style w:type="character" w:styleId="aa">
    <w:name w:val="footnote reference"/>
    <w:basedOn w:val="a0"/>
    <w:uiPriority w:val="99"/>
    <w:semiHidden/>
    <w:unhideWhenUsed/>
    <w:rsid w:val="00F169E4"/>
    <w:rPr>
      <w:vertAlign w:val="superscript"/>
    </w:rPr>
  </w:style>
  <w:style w:type="character" w:styleId="ab">
    <w:name w:val="FollowedHyperlink"/>
    <w:basedOn w:val="a0"/>
    <w:uiPriority w:val="99"/>
    <w:semiHidden/>
    <w:unhideWhenUsed/>
    <w:rsid w:val="002E1DDC"/>
    <w:rPr>
      <w:color w:val="800080" w:themeColor="followedHyperlink"/>
      <w:u w:val="single"/>
    </w:rPr>
  </w:style>
  <w:style w:type="character" w:customStyle="1" w:styleId="1">
    <w:name w:val="Неразрешенное упоминание1"/>
    <w:basedOn w:val="a0"/>
    <w:uiPriority w:val="99"/>
    <w:semiHidden/>
    <w:unhideWhenUsed/>
    <w:rsid w:val="006F7900"/>
    <w:rPr>
      <w:color w:val="605E5C"/>
      <w:shd w:val="clear" w:color="auto" w:fill="E1DFDD"/>
    </w:rPr>
  </w:style>
  <w:style w:type="paragraph" w:styleId="ac">
    <w:name w:val="header"/>
    <w:basedOn w:val="a"/>
    <w:link w:val="ad"/>
    <w:uiPriority w:val="99"/>
    <w:unhideWhenUsed/>
    <w:rsid w:val="00032412"/>
    <w:pPr>
      <w:tabs>
        <w:tab w:val="center" w:pos="4677"/>
        <w:tab w:val="right" w:pos="9355"/>
      </w:tabs>
    </w:pPr>
  </w:style>
  <w:style w:type="character" w:customStyle="1" w:styleId="ad">
    <w:name w:val="Верхний колонтитул Знак"/>
    <w:basedOn w:val="a0"/>
    <w:link w:val="ac"/>
    <w:uiPriority w:val="99"/>
    <w:rsid w:val="00032412"/>
    <w:rPr>
      <w:rFonts w:ascii="Times New Roman" w:eastAsia="Times New Roman" w:hAnsi="Times New Roman" w:cs="Times New Roman"/>
      <w:sz w:val="20"/>
      <w:szCs w:val="20"/>
    </w:rPr>
  </w:style>
  <w:style w:type="paragraph" w:styleId="ae">
    <w:name w:val="footer"/>
    <w:basedOn w:val="a"/>
    <w:link w:val="af"/>
    <w:uiPriority w:val="99"/>
    <w:unhideWhenUsed/>
    <w:rsid w:val="00032412"/>
    <w:pPr>
      <w:tabs>
        <w:tab w:val="center" w:pos="4677"/>
        <w:tab w:val="right" w:pos="9355"/>
      </w:tabs>
    </w:pPr>
  </w:style>
  <w:style w:type="character" w:customStyle="1" w:styleId="af">
    <w:name w:val="Нижний колонтитул Знак"/>
    <w:basedOn w:val="a0"/>
    <w:link w:val="ae"/>
    <w:uiPriority w:val="99"/>
    <w:rsid w:val="00032412"/>
    <w:rPr>
      <w:rFonts w:ascii="Times New Roman" w:eastAsia="Times New Roman" w:hAnsi="Times New Roman" w:cs="Times New Roman"/>
      <w:sz w:val="20"/>
      <w:szCs w:val="20"/>
    </w:rPr>
  </w:style>
  <w:style w:type="character" w:customStyle="1" w:styleId="20">
    <w:name w:val="Неразрешенное упоминание2"/>
    <w:basedOn w:val="a0"/>
    <w:uiPriority w:val="99"/>
    <w:semiHidden/>
    <w:unhideWhenUsed/>
    <w:rsid w:val="005D7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2618">
      <w:bodyDiv w:val="1"/>
      <w:marLeft w:val="0"/>
      <w:marRight w:val="0"/>
      <w:marTop w:val="0"/>
      <w:marBottom w:val="0"/>
      <w:divBdr>
        <w:top w:val="none" w:sz="0" w:space="0" w:color="auto"/>
        <w:left w:val="none" w:sz="0" w:space="0" w:color="auto"/>
        <w:bottom w:val="none" w:sz="0" w:space="0" w:color="auto"/>
        <w:right w:val="none" w:sz="0" w:space="0" w:color="auto"/>
      </w:divBdr>
    </w:div>
    <w:div w:id="159934517">
      <w:bodyDiv w:val="1"/>
      <w:marLeft w:val="0"/>
      <w:marRight w:val="0"/>
      <w:marTop w:val="0"/>
      <w:marBottom w:val="0"/>
      <w:divBdr>
        <w:top w:val="none" w:sz="0" w:space="0" w:color="auto"/>
        <w:left w:val="none" w:sz="0" w:space="0" w:color="auto"/>
        <w:bottom w:val="none" w:sz="0" w:space="0" w:color="auto"/>
        <w:right w:val="none" w:sz="0" w:space="0" w:color="auto"/>
      </w:divBdr>
    </w:div>
    <w:div w:id="427969868">
      <w:bodyDiv w:val="1"/>
      <w:marLeft w:val="0"/>
      <w:marRight w:val="0"/>
      <w:marTop w:val="0"/>
      <w:marBottom w:val="0"/>
      <w:divBdr>
        <w:top w:val="none" w:sz="0" w:space="0" w:color="auto"/>
        <w:left w:val="none" w:sz="0" w:space="0" w:color="auto"/>
        <w:bottom w:val="none" w:sz="0" w:space="0" w:color="auto"/>
        <w:right w:val="none" w:sz="0" w:space="0" w:color="auto"/>
      </w:divBdr>
      <w:divsChild>
        <w:div w:id="1091897452">
          <w:marLeft w:val="0"/>
          <w:marRight w:val="0"/>
          <w:marTop w:val="0"/>
          <w:marBottom w:val="0"/>
          <w:divBdr>
            <w:top w:val="none" w:sz="0" w:space="0" w:color="auto"/>
            <w:left w:val="none" w:sz="0" w:space="0" w:color="auto"/>
            <w:bottom w:val="none" w:sz="0" w:space="0" w:color="auto"/>
            <w:right w:val="none" w:sz="0" w:space="0" w:color="auto"/>
          </w:divBdr>
        </w:div>
      </w:divsChild>
    </w:div>
    <w:div w:id="520826874">
      <w:bodyDiv w:val="1"/>
      <w:marLeft w:val="0"/>
      <w:marRight w:val="0"/>
      <w:marTop w:val="0"/>
      <w:marBottom w:val="0"/>
      <w:divBdr>
        <w:top w:val="none" w:sz="0" w:space="0" w:color="auto"/>
        <w:left w:val="none" w:sz="0" w:space="0" w:color="auto"/>
        <w:bottom w:val="none" w:sz="0" w:space="0" w:color="auto"/>
        <w:right w:val="none" w:sz="0" w:space="0" w:color="auto"/>
      </w:divBdr>
    </w:div>
    <w:div w:id="18430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iata.org/contentassets/18a5fdb2dc144d619a8c10dc1472ae80/api-guidelines.en.final.pdf" TargetMode="External"/><Relationship Id="rId18" Type="http://schemas.openxmlformats.org/officeDocument/2006/relationships/hyperlink" Target="https://www.govinfo.gov/content/pkg/CHRG-112hhrg73736/html/CHRG-112hhrg73736.htm" TargetMode="External"/><Relationship Id="rId26" Type="http://schemas.openxmlformats.org/officeDocument/2006/relationships/hyperlink" Target="https://www.legis.md/cautare/getResults?doc_id=105346&amp;lang=ro" TargetMode="External"/><Relationship Id="rId3" Type="http://schemas.openxmlformats.org/officeDocument/2006/relationships/hyperlink" Target="https://eur-lex.europa.eu/legal-content/RO/TXT/PDF/?uri=CELEX:22022D1997" TargetMode="External"/><Relationship Id="rId21" Type="http://schemas.openxmlformats.org/officeDocument/2006/relationships/hyperlink" Target="https://documents-dds-ny.un.org/doc/UNDOC/GEN/N16/295/78/PDF/N1629578.pdf?OpenElement" TargetMode="External"/><Relationship Id="rId7" Type="http://schemas.openxmlformats.org/officeDocument/2006/relationships/hyperlink" Target="https://www.europol.europa.eu/cms/sites/default/files/documents/Tesat_Report_2022_0.pdf" TargetMode="External"/><Relationship Id="rId12" Type="http://schemas.openxmlformats.org/officeDocument/2006/relationships/hyperlink" Target="https://eur-lex.europa.eu/legal-content/EN/TXT/?uri=CELEX%3A52020SC0128" TargetMode="External"/><Relationship Id="rId17" Type="http://schemas.openxmlformats.org/officeDocument/2006/relationships/hyperlink" Target="https://eur-lex.europa.eu/RO/legal-content/summary/agreement-on-the-processing-and-transfer-of-passenger-name-record-data-by-air-carriers-to-the-united-states-department-of-homeland-security-2007-pnr-agreement.html" TargetMode="External"/><Relationship Id="rId25" Type="http://schemas.openxmlformats.org/officeDocument/2006/relationships/hyperlink" Target="https://www.osce.org/files/f/documents/a/a/510575.pdf" TargetMode="External"/><Relationship Id="rId33" Type="http://schemas.openxmlformats.org/officeDocument/2006/relationships/hyperlink" Target="https://neighbourhood-enlargement.ec.europa.eu/system/files/2023-02/SWD_2023_32_%20Moldova.pdf" TargetMode="External"/><Relationship Id="rId2" Type="http://schemas.openxmlformats.org/officeDocument/2006/relationships/hyperlink" Target="https://mai.gov.md/ro/node/7684" TargetMode="External"/><Relationship Id="rId16" Type="http://schemas.openxmlformats.org/officeDocument/2006/relationships/hyperlink" Target="https://neighbourhood-enlargement.ec.europa.eu/system/files/2023-02/SWD_2023_32_%20Moldova.pdf" TargetMode="External"/><Relationship Id="rId20" Type="http://schemas.openxmlformats.org/officeDocument/2006/relationships/hyperlink" Target="https://www.un.org/securitycouncil/ctc/sites/www.un.org.securitycouncil.ctc/files/files/documents/2021/Jan/madrid-guiding-principles_en.pdf" TargetMode="External"/><Relationship Id="rId29" Type="http://schemas.openxmlformats.org/officeDocument/2006/relationships/hyperlink" Target="https://www.osce.org/files/f/documents/a/a/510575.pdf" TargetMode="External"/><Relationship Id="rId1" Type="http://schemas.openxmlformats.org/officeDocument/2006/relationships/hyperlink" Target="https://eur-lex.europa.eu/legal-content/EN/TXT/PDF/?uri=CELEX:52020SC0128" TargetMode="External"/><Relationship Id="rId6" Type="http://schemas.openxmlformats.org/officeDocument/2006/relationships/hyperlink" Target="https://press.un.org/en/2017/sc13097.doc.htm" TargetMode="External"/><Relationship Id="rId11" Type="http://schemas.openxmlformats.org/officeDocument/2006/relationships/hyperlink" Target="https://home-affairs.ec.europa.eu/news/trafficking-victims-europe-rise-10-and-share-eu-nationals-among-victims-increased-59-2023-02-09_en" TargetMode="External"/><Relationship Id="rId24" Type="http://schemas.openxmlformats.org/officeDocument/2006/relationships/hyperlink" Target="https://eur-lex.europa.eu/legal-content/EN/TXT/PDF/?uri=CELEX:52020SC0174&amp;from=EN" TargetMode="External"/><Relationship Id="rId32" Type="http://schemas.openxmlformats.org/officeDocument/2006/relationships/hyperlink" Target="https://eur-lex.europa.eu/legal-content/RO/TXT/PDF/?uri=CELEX:52021DC0170&amp;from=EN" TargetMode="External"/><Relationship Id="rId5" Type="http://schemas.openxmlformats.org/officeDocument/2006/relationships/hyperlink" Target="https://eur-lex.europa.eu/legal-content/EN/TXT/PDF/?uri=CELEX:52020SC0128" TargetMode="External"/><Relationship Id="rId15" Type="http://schemas.openxmlformats.org/officeDocument/2006/relationships/hyperlink" Target="https://www.legis.md/cautare/getResults?doc_id=134537&amp;lang=ro" TargetMode="External"/><Relationship Id="rId23" Type="http://schemas.openxmlformats.org/officeDocument/2006/relationships/hyperlink" Target="https://curia.europa.eu/juris/document/document.jsf?text=&amp;docid=261282&amp;pageIndex=0&amp;doclang=RO&amp;mode=lst&amp;dir=&amp;occ=first&amp;part=1&amp;cid=566791" TargetMode="External"/><Relationship Id="rId28" Type="http://schemas.openxmlformats.org/officeDocument/2006/relationships/hyperlink" Target="https://www.iata.org/contentassets/18a5fdb2dc144d619a8c10dc1472ae80/api-guidelines.en.final.pdf" TargetMode="External"/><Relationship Id="rId10" Type="http://schemas.openxmlformats.org/officeDocument/2006/relationships/hyperlink" Target="https://www.interpol.int/Crimes/Organized-crime/Operational-Assistance-in-Moldova-Initiative" TargetMode="External"/><Relationship Id="rId19" Type="http://schemas.openxmlformats.org/officeDocument/2006/relationships/hyperlink" Target="https://www.un.org/securitycouncil/ctc/sites/www.un.org.securitycouncil.ctc/files/files/documents/2021/Jan/madrid-guiding-principles_en.pdf" TargetMode="External"/><Relationship Id="rId31" Type="http://schemas.openxmlformats.org/officeDocument/2006/relationships/hyperlink" Target="https://www.osce.org/files/f/documents/a/a/510575.pdf" TargetMode="External"/><Relationship Id="rId4" Type="http://schemas.openxmlformats.org/officeDocument/2006/relationships/hyperlink" Target="https://www.legis.md/cautare/getResults?doc_id=88616&amp;lang=ro" TargetMode="External"/><Relationship Id="rId9" Type="http://schemas.openxmlformats.org/officeDocument/2006/relationships/hyperlink" Target="https://statistica.gov.md/ro/nivelul-infractionalitatii-in-anul-2022-9478_60321.html" TargetMode="External"/><Relationship Id="rId14" Type="http://schemas.openxmlformats.org/officeDocument/2006/relationships/hyperlink" Target="https://www.fatf-gafi.org/en/publications/mutualevaluations/documents/mer-moldova-2019.html" TargetMode="External"/><Relationship Id="rId22" Type="http://schemas.openxmlformats.org/officeDocument/2006/relationships/hyperlink" Target="https://www.thalesgroup.com/en/markets/digital-identity-and-security/government/eborder/passenger-name-record" TargetMode="External"/><Relationship Id="rId27" Type="http://schemas.openxmlformats.org/officeDocument/2006/relationships/hyperlink" Target="https://eur-lex.europa.eu/legal-content/RO/TXT/PDF/?uri=CELEX:32017D0759&amp;from=FI" TargetMode="External"/><Relationship Id="rId30" Type="http://schemas.openxmlformats.org/officeDocument/2006/relationships/hyperlink" Target="https://www.iata.org/contentassets/18a5fdb2dc144d619a8c10dc1472ae80/api-guidelines.en.final.pdf" TargetMode="External"/><Relationship Id="rId8" Type="http://schemas.openxmlformats.org/officeDocument/2006/relationships/hyperlink" Target="https://www.europol.europa.eu/cms/sites/default/files/documents/tesat_202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00C64-CB40-480E-8ED5-9EBE93CD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11095</Words>
  <Characters>63247</Characters>
  <Application>Microsoft Office Word</Application>
  <DocSecurity>0</DocSecurity>
  <Lines>527</Lines>
  <Paragraphs>148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74194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Chiper</dc:creator>
  <cp:lastModifiedBy>Elena Coliujco</cp:lastModifiedBy>
  <cp:revision>2</cp:revision>
  <dcterms:created xsi:type="dcterms:W3CDTF">2023-05-23T12:17:00Z</dcterms:created>
  <dcterms:modified xsi:type="dcterms:W3CDTF">2023-05-23T12:17:00Z</dcterms:modified>
</cp:coreProperties>
</file>