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8796" w14:textId="52B1F9B4" w:rsidR="00627E6B" w:rsidRPr="00DC6383" w:rsidRDefault="00627E6B" w:rsidP="008221F8">
      <w:pP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  <w:bookmarkStart w:id="0" w:name="_Hlk96072831"/>
      <w:bookmarkStart w:id="1" w:name="_Hlk110240442"/>
      <w:r w:rsidRPr="00DC6383">
        <w:rPr>
          <w:b/>
          <w:color w:val="000000" w:themeColor="text1"/>
          <w:sz w:val="24"/>
          <w:szCs w:val="24"/>
          <w:lang w:val="ro-MD"/>
        </w:rPr>
        <w:t xml:space="preserve">Cu privire </w:t>
      </w:r>
      <w:bookmarkEnd w:id="0"/>
      <w:r w:rsidRPr="00DC6383">
        <w:rPr>
          <w:b/>
          <w:color w:val="000000" w:themeColor="text1"/>
          <w:sz w:val="24"/>
          <w:szCs w:val="24"/>
          <w:lang w:val="ro-MD"/>
        </w:rPr>
        <w:t xml:space="preserve">la </w:t>
      </w:r>
      <w:bookmarkStart w:id="2" w:name="_Hlk110590790"/>
      <w:r w:rsidR="008221F8" w:rsidRPr="00DC6383">
        <w:rPr>
          <w:b/>
          <w:color w:val="000000" w:themeColor="text1"/>
          <w:sz w:val="24"/>
          <w:szCs w:val="24"/>
          <w:lang w:val="ro-MD"/>
        </w:rPr>
        <w:t xml:space="preserve">alocarea </w:t>
      </w:r>
      <w:r w:rsidR="00B3672A" w:rsidRPr="00DC6383">
        <w:rPr>
          <w:b/>
          <w:color w:val="000000" w:themeColor="text1"/>
          <w:sz w:val="24"/>
          <w:szCs w:val="24"/>
          <w:lang w:val="ro-MD"/>
        </w:rPr>
        <w:t>mijloacelor financiare</w:t>
      </w:r>
    </w:p>
    <w:p w14:paraId="1D9C61DC" w14:textId="56B5B3D6" w:rsidR="00627E6B" w:rsidRPr="00DC6383" w:rsidRDefault="00627E6B" w:rsidP="00627E6B">
      <w:pP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DC6383">
        <w:rPr>
          <w:b/>
          <w:color w:val="000000" w:themeColor="text1"/>
          <w:sz w:val="24"/>
          <w:szCs w:val="24"/>
          <w:lang w:val="ro-MD"/>
        </w:rPr>
        <w:t>---------------------------------------------------------</w:t>
      </w:r>
    </w:p>
    <w:bookmarkEnd w:id="1"/>
    <w:bookmarkEnd w:id="2"/>
    <w:p w14:paraId="01E980D4" w14:textId="77777777" w:rsidR="00627E6B" w:rsidRPr="00DC6383" w:rsidRDefault="00627E6B" w:rsidP="00627E6B">
      <w:pPr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</w:p>
    <w:p w14:paraId="77D5CC7B" w14:textId="5AF3A20F" w:rsidR="00627E6B" w:rsidRPr="00DC6383" w:rsidRDefault="00627E6B" w:rsidP="00627E6B">
      <w:pPr>
        <w:tabs>
          <w:tab w:val="left" w:pos="993"/>
        </w:tabs>
        <w:rPr>
          <w:color w:val="000000" w:themeColor="text1"/>
          <w:sz w:val="24"/>
          <w:szCs w:val="24"/>
          <w:lang w:val="ro-MD"/>
        </w:rPr>
      </w:pPr>
      <w:r w:rsidRPr="00DC6383">
        <w:rPr>
          <w:color w:val="000000" w:themeColor="text1"/>
          <w:sz w:val="24"/>
          <w:szCs w:val="24"/>
          <w:lang w:val="ro-MD"/>
        </w:rPr>
        <w:t>În temeiul art.</w:t>
      </w:r>
      <w:r w:rsidR="009E4FFD" w:rsidRPr="00DC6383">
        <w:rPr>
          <w:color w:val="000000" w:themeColor="text1"/>
          <w:sz w:val="24"/>
          <w:szCs w:val="24"/>
          <w:lang w:val="ro-MD"/>
        </w:rPr>
        <w:t xml:space="preserve"> </w:t>
      </w:r>
      <w:r w:rsidRPr="00DC6383">
        <w:rPr>
          <w:color w:val="000000" w:themeColor="text1"/>
          <w:sz w:val="24"/>
          <w:szCs w:val="24"/>
          <w:lang w:val="ro-MD"/>
        </w:rPr>
        <w:t>19 lit.</w:t>
      </w:r>
      <w:r w:rsidR="009E4FFD" w:rsidRPr="00DC6383">
        <w:rPr>
          <w:color w:val="000000" w:themeColor="text1"/>
          <w:sz w:val="24"/>
          <w:szCs w:val="24"/>
          <w:lang w:val="ro-MD"/>
        </w:rPr>
        <w:t xml:space="preserve"> </w:t>
      </w:r>
      <w:r w:rsidRPr="00DC6383">
        <w:rPr>
          <w:color w:val="000000" w:themeColor="text1"/>
          <w:sz w:val="24"/>
          <w:szCs w:val="24"/>
          <w:lang w:val="ro-MD"/>
        </w:rPr>
        <w:t>g) şi art. 36 alin. (1) lit. a) din Legea finanțelor publice şi responsabilității bugetar-fiscale nr. 181/2014 (Monitorul Oficial al Republicii Moldova, 2014, nr. 223-230, art. 519)</w:t>
      </w:r>
      <w:r w:rsidRPr="00DC6383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, </w:t>
      </w:r>
      <w:r w:rsidR="009E4FFD" w:rsidRPr="00DC6383">
        <w:rPr>
          <w:color w:val="000000" w:themeColor="text1"/>
          <w:sz w:val="24"/>
          <w:szCs w:val="24"/>
          <w:shd w:val="clear" w:color="auto" w:fill="FFFFFF"/>
          <w:lang w:val="ro-MD"/>
        </w:rPr>
        <w:t>cu modificările ulterioare</w:t>
      </w:r>
      <w:r w:rsidR="009E4FFD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, </w:t>
      </w:r>
      <w:r w:rsidR="0050066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în scopul asigurării realizării măsurilor necesare găzduirii </w:t>
      </w:r>
      <w:r w:rsidR="0029075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>celei de a doua reuniune a</w:t>
      </w:r>
      <w:r w:rsidR="0050066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 Comunității Politice Europene din 1 iunie 2023, </w:t>
      </w:r>
      <w:r w:rsidRPr="0093168D">
        <w:rPr>
          <w:color w:val="000000" w:themeColor="text1"/>
          <w:sz w:val="24"/>
          <w:szCs w:val="24"/>
          <w:lang w:val="ro-MD"/>
        </w:rPr>
        <w:t>Guvernul HOTĂRĂŞTE:</w:t>
      </w:r>
    </w:p>
    <w:p w14:paraId="6CBEB4EA" w14:textId="77777777" w:rsidR="00627E6B" w:rsidRPr="00FA5F12" w:rsidRDefault="00627E6B" w:rsidP="00627E6B">
      <w:pPr>
        <w:tabs>
          <w:tab w:val="left" w:pos="993"/>
        </w:tabs>
        <w:rPr>
          <w:b/>
          <w:bCs/>
          <w:sz w:val="16"/>
          <w:szCs w:val="16"/>
          <w:lang w:val="ro-MD"/>
        </w:rPr>
      </w:pPr>
    </w:p>
    <w:p w14:paraId="3E6FF72C" w14:textId="5A68BB13" w:rsidR="008771B0" w:rsidRPr="00D947F7" w:rsidRDefault="00760377" w:rsidP="00F46019">
      <w:pPr>
        <w:pStyle w:val="ListParagraph"/>
        <w:numPr>
          <w:ilvl w:val="0"/>
          <w:numId w:val="39"/>
        </w:numPr>
        <w:tabs>
          <w:tab w:val="left" w:pos="720"/>
          <w:tab w:val="left" w:pos="993"/>
        </w:tabs>
        <w:ind w:left="0" w:firstLine="720"/>
        <w:rPr>
          <w:sz w:val="24"/>
          <w:szCs w:val="24"/>
          <w:lang w:val="ro-MD"/>
        </w:rPr>
      </w:pPr>
      <w:r w:rsidRPr="00D947F7">
        <w:rPr>
          <w:sz w:val="24"/>
          <w:szCs w:val="24"/>
          <w:lang w:val="ro-MD"/>
        </w:rPr>
        <w:t>Se alocă, din F</w:t>
      </w:r>
      <w:r w:rsidR="00627E6B" w:rsidRPr="00D947F7">
        <w:rPr>
          <w:sz w:val="24"/>
          <w:szCs w:val="24"/>
          <w:lang w:val="ro-MD"/>
        </w:rPr>
        <w:t xml:space="preserve">ondul de </w:t>
      </w:r>
      <w:r w:rsidR="00627E6B" w:rsidRPr="00D947F7">
        <w:rPr>
          <w:rStyle w:val="Emphasis"/>
          <w:i w:val="0"/>
          <w:iCs w:val="0"/>
          <w:sz w:val="24"/>
          <w:szCs w:val="24"/>
          <w:shd w:val="clear" w:color="auto" w:fill="FFFFFF"/>
          <w:lang w:val="ro-MD"/>
        </w:rPr>
        <w:t>rezervă</w:t>
      </w:r>
      <w:r w:rsidR="00627E6B" w:rsidRPr="00D947F7">
        <w:rPr>
          <w:i/>
          <w:iCs/>
          <w:sz w:val="24"/>
          <w:szCs w:val="24"/>
          <w:lang w:val="ro-MD"/>
        </w:rPr>
        <w:t xml:space="preserve"> </w:t>
      </w:r>
      <w:r w:rsidR="00D947F7" w:rsidRPr="00D947F7">
        <w:rPr>
          <w:sz w:val="24"/>
          <w:szCs w:val="24"/>
          <w:lang w:val="ro-MD"/>
        </w:rPr>
        <w:t xml:space="preserve">al Guvernului, </w:t>
      </w:r>
      <w:r w:rsidR="00744A22" w:rsidRPr="00D947F7">
        <w:rPr>
          <w:sz w:val="24"/>
          <w:szCs w:val="24"/>
          <w:lang w:val="ro-MD"/>
        </w:rPr>
        <w:t>Întreprinderii de Stat ,,</w:t>
      </w:r>
      <w:r w:rsidR="009D3B95" w:rsidRPr="00D947F7">
        <w:rPr>
          <w:sz w:val="24"/>
          <w:szCs w:val="24"/>
          <w:lang w:val="ro-MD"/>
        </w:rPr>
        <w:t>Moldelectrica</w:t>
      </w:r>
      <w:r w:rsidR="00744A22" w:rsidRPr="00D947F7">
        <w:rPr>
          <w:sz w:val="24"/>
          <w:szCs w:val="24"/>
          <w:lang w:val="ro-MD"/>
        </w:rPr>
        <w:t>”</w:t>
      </w:r>
      <w:r w:rsidR="00D947F7" w:rsidRPr="00D947F7">
        <w:rPr>
          <w:sz w:val="24"/>
          <w:szCs w:val="24"/>
          <w:lang w:val="ro-MD"/>
        </w:rPr>
        <w:t xml:space="preserve">, </w:t>
      </w:r>
      <w:r w:rsidR="00A61FF8" w:rsidRPr="00D947F7">
        <w:rPr>
          <w:sz w:val="24"/>
          <w:szCs w:val="24"/>
          <w:lang w:val="ro-MD"/>
        </w:rPr>
        <w:t>mijloace financiare în sumă de 5</w:t>
      </w:r>
      <w:r w:rsidR="00D947F7" w:rsidRPr="00D947F7">
        <w:rPr>
          <w:sz w:val="24"/>
          <w:szCs w:val="24"/>
          <w:lang w:val="ro-MD"/>
        </w:rPr>
        <w:t xml:space="preserve"> 807</w:t>
      </w:r>
      <w:r w:rsidR="00A61FF8" w:rsidRPr="00D947F7">
        <w:rPr>
          <w:sz w:val="24"/>
          <w:szCs w:val="24"/>
          <w:lang w:val="ro-MD"/>
        </w:rPr>
        <w:t xml:space="preserve"> </w:t>
      </w:r>
      <w:r w:rsidR="00D947F7" w:rsidRPr="00D947F7">
        <w:rPr>
          <w:sz w:val="24"/>
          <w:szCs w:val="24"/>
          <w:lang w:val="ro-MD"/>
        </w:rPr>
        <w:t>8</w:t>
      </w:r>
      <w:r w:rsidR="00A61FF8" w:rsidRPr="00D947F7">
        <w:rPr>
          <w:sz w:val="24"/>
          <w:szCs w:val="24"/>
          <w:lang w:val="ro-MD"/>
        </w:rPr>
        <w:t xml:space="preserve">00 lei </w:t>
      </w:r>
      <w:r w:rsidR="00E41E0A" w:rsidRPr="00D947F7">
        <w:rPr>
          <w:sz w:val="24"/>
          <w:szCs w:val="24"/>
          <w:lang w:val="ro-MD"/>
        </w:rPr>
        <w:t>pent</w:t>
      </w:r>
      <w:bookmarkStart w:id="3" w:name="_GoBack"/>
      <w:bookmarkEnd w:id="3"/>
      <w:r w:rsidR="00E41E0A" w:rsidRPr="00D947F7">
        <w:rPr>
          <w:sz w:val="24"/>
          <w:szCs w:val="24"/>
          <w:lang w:val="ro-MD"/>
        </w:rPr>
        <w:t>ru</w:t>
      </w:r>
      <w:r w:rsidR="0012728A">
        <w:rPr>
          <w:sz w:val="24"/>
          <w:szCs w:val="24"/>
          <w:lang w:val="ro-MD"/>
        </w:rPr>
        <w:t xml:space="preserve"> procurarea echipamentelor electrice și a serviciilor necesare asigurării bunei funcționări a</w:t>
      </w:r>
      <w:r w:rsidR="006A5C27">
        <w:rPr>
          <w:sz w:val="24"/>
          <w:szCs w:val="24"/>
          <w:lang w:val="ro-MD"/>
        </w:rPr>
        <w:t xml:space="preserve"> rețelelor electrice în perioada organizării </w:t>
      </w:r>
      <w:r w:rsidR="002925D7">
        <w:rPr>
          <w:sz w:val="24"/>
          <w:szCs w:val="24"/>
          <w:lang w:val="ro-MD"/>
        </w:rPr>
        <w:t>evenimentului</w:t>
      </w:r>
      <w:r w:rsidR="003B2A01">
        <w:rPr>
          <w:color w:val="000000"/>
          <w:sz w:val="24"/>
          <w:szCs w:val="24"/>
        </w:rPr>
        <w:t>.</w:t>
      </w:r>
    </w:p>
    <w:p w14:paraId="4A998D64" w14:textId="2725B80B" w:rsidR="009E4FFD" w:rsidRPr="00A61FF8" w:rsidRDefault="00627E6B" w:rsidP="00EC22B6">
      <w:pPr>
        <w:pStyle w:val="ListParagraph"/>
        <w:numPr>
          <w:ilvl w:val="0"/>
          <w:numId w:val="39"/>
        </w:numPr>
        <w:tabs>
          <w:tab w:val="left" w:pos="993"/>
        </w:tabs>
        <w:spacing w:before="120"/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Ministerul Finanțelor va asigura </w:t>
      </w:r>
      <w:r w:rsidR="00701188" w:rsidRPr="00A61FF8">
        <w:rPr>
          <w:sz w:val="24"/>
          <w:szCs w:val="24"/>
          <w:lang w:val="ro-MD"/>
        </w:rPr>
        <w:t>alocarea mijloac</w:t>
      </w:r>
      <w:r w:rsidR="00760377">
        <w:rPr>
          <w:sz w:val="24"/>
          <w:szCs w:val="24"/>
          <w:lang w:val="ro-MD"/>
        </w:rPr>
        <w:t>elor financiare menționate din F</w:t>
      </w:r>
      <w:r w:rsidR="00701188" w:rsidRPr="00A61FF8">
        <w:rPr>
          <w:sz w:val="24"/>
          <w:szCs w:val="24"/>
          <w:lang w:val="ro-MD"/>
        </w:rPr>
        <w:t>ondul de rezervă al Guvernului</w:t>
      </w:r>
      <w:r w:rsidR="003B2A01">
        <w:rPr>
          <w:sz w:val="24"/>
          <w:szCs w:val="24"/>
          <w:lang w:val="ro-MD"/>
        </w:rPr>
        <w:t>.</w:t>
      </w:r>
    </w:p>
    <w:p w14:paraId="0EDBB091" w14:textId="6EE0F68A" w:rsidR="00744A22" w:rsidRPr="00A61FF8" w:rsidRDefault="00744A22" w:rsidP="0078087A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Controlul asupra executării prezentei hotărâri se pune în sarcina Ministerului </w:t>
      </w:r>
      <w:r w:rsidR="00EC22B6">
        <w:rPr>
          <w:sz w:val="24"/>
          <w:szCs w:val="24"/>
          <w:lang w:val="ro-MD"/>
        </w:rPr>
        <w:t>Energiei</w:t>
      </w:r>
      <w:r w:rsidR="003B2A01">
        <w:rPr>
          <w:sz w:val="24"/>
          <w:szCs w:val="24"/>
          <w:lang w:val="ro-MD"/>
        </w:rPr>
        <w:t>.</w:t>
      </w:r>
    </w:p>
    <w:p w14:paraId="5DF49FC3" w14:textId="77777777" w:rsidR="00627E6B" w:rsidRPr="00A61FF8" w:rsidRDefault="00627E6B" w:rsidP="00627E6B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>Prezenta hotărâre intră în vigoare la data publicării în Monitorul Oficial al Republicii Moldova.</w:t>
      </w:r>
    </w:p>
    <w:p w14:paraId="0DE97ECD" w14:textId="77777777" w:rsidR="00730FEE" w:rsidRPr="00DC6383" w:rsidRDefault="00730FEE" w:rsidP="00E25218">
      <w:pPr>
        <w:rPr>
          <w:rFonts w:asciiTheme="majorBidi" w:hAnsiTheme="majorBidi" w:cstheme="majorBidi"/>
          <w:sz w:val="24"/>
          <w:szCs w:val="24"/>
          <w:lang w:val="ro-MD" w:eastAsia="ro-RO"/>
        </w:rPr>
      </w:pPr>
    </w:p>
    <w:p w14:paraId="3DCB3696" w14:textId="2E47984F" w:rsidR="003B04ED" w:rsidRPr="00DC6383" w:rsidRDefault="003B04ED" w:rsidP="007551A5">
      <w:pPr>
        <w:rPr>
          <w:rFonts w:asciiTheme="majorBidi" w:hAnsiTheme="majorBidi" w:cstheme="majorBidi"/>
          <w:sz w:val="24"/>
          <w:szCs w:val="24"/>
          <w:lang w:val="ro-MD" w:eastAsia="ro-RO"/>
        </w:rPr>
      </w:pPr>
      <w:r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>Prim-ministru</w:t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EC22B6">
        <w:rPr>
          <w:rFonts w:asciiTheme="majorBidi" w:hAnsiTheme="majorBidi" w:cstheme="majorBidi"/>
          <w:b/>
          <w:sz w:val="24"/>
          <w:szCs w:val="24"/>
          <w:lang w:val="ro-MD" w:eastAsia="ro-RO"/>
        </w:rPr>
        <w:t xml:space="preserve"> </w:t>
      </w:r>
      <w:r w:rsidR="00744A22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>Dorin RECEAN</w:t>
      </w:r>
    </w:p>
    <w:p w14:paraId="329A46C1" w14:textId="77777777" w:rsidR="00EC22B6" w:rsidRDefault="00EC22B6" w:rsidP="007A2971">
      <w:pPr>
        <w:tabs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o-RO"/>
        </w:rPr>
      </w:pPr>
    </w:p>
    <w:p w14:paraId="094B8A25" w14:textId="1E076EE9" w:rsidR="003A4AE6" w:rsidRDefault="003A4AE6" w:rsidP="007A2971">
      <w:pPr>
        <w:tabs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o-RO"/>
        </w:rPr>
      </w:pPr>
      <w:r w:rsidRPr="00DC6383">
        <w:rPr>
          <w:rFonts w:asciiTheme="majorBidi" w:hAnsiTheme="majorBidi" w:cstheme="majorBidi"/>
          <w:sz w:val="24"/>
          <w:szCs w:val="24"/>
          <w:lang w:val="ro-MD" w:eastAsia="ro-RO"/>
        </w:rPr>
        <w:t>Contrasemnează:</w:t>
      </w:r>
    </w:p>
    <w:p w14:paraId="350F9A2B" w14:textId="77777777" w:rsidR="00EC22B6" w:rsidRPr="00DC6383" w:rsidRDefault="00EC22B6" w:rsidP="007A2971">
      <w:pPr>
        <w:tabs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o-RO"/>
        </w:rPr>
      </w:pPr>
    </w:p>
    <w:p w14:paraId="7639802A" w14:textId="64B5D209" w:rsidR="00B16328" w:rsidRDefault="0078087A" w:rsidP="00EC22B6">
      <w:pPr>
        <w:rPr>
          <w:rFonts w:asciiTheme="majorBidi" w:hAnsiTheme="majorBidi" w:cstheme="majorBidi"/>
          <w:sz w:val="24"/>
          <w:szCs w:val="24"/>
          <w:lang w:val="ro-MD" w:eastAsia="ru-RU"/>
        </w:rPr>
      </w:pPr>
      <w:r>
        <w:rPr>
          <w:rFonts w:asciiTheme="majorBidi" w:hAnsiTheme="majorBidi" w:cstheme="majorBidi"/>
          <w:sz w:val="24"/>
          <w:szCs w:val="24"/>
          <w:lang w:val="ro-MD" w:eastAsia="ru-RU"/>
        </w:rPr>
        <w:t>M</w:t>
      </w:r>
      <w:r w:rsidR="00B16328" w:rsidRPr="00DC6383">
        <w:rPr>
          <w:rFonts w:asciiTheme="majorBidi" w:hAnsiTheme="majorBidi" w:cstheme="majorBidi"/>
          <w:sz w:val="24"/>
          <w:szCs w:val="24"/>
          <w:lang w:val="ro-MD" w:eastAsia="ru-RU"/>
        </w:rPr>
        <w:t xml:space="preserve">inistrul </w:t>
      </w:r>
      <w:r w:rsidR="00EC22B6">
        <w:rPr>
          <w:rFonts w:asciiTheme="majorBidi" w:hAnsiTheme="majorBidi" w:cstheme="majorBidi"/>
          <w:sz w:val="24"/>
          <w:szCs w:val="24"/>
          <w:lang w:val="ro-MD" w:eastAsia="ru-RU"/>
        </w:rPr>
        <w:t>Energiei</w:t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EC22B6">
        <w:rPr>
          <w:rFonts w:asciiTheme="majorBidi" w:hAnsiTheme="majorBidi" w:cstheme="majorBidi"/>
          <w:sz w:val="24"/>
          <w:szCs w:val="24"/>
          <w:lang w:val="ro-MD" w:eastAsia="ru-RU"/>
        </w:rPr>
        <w:t xml:space="preserve">             Victor PARLICOV</w:t>
      </w:r>
    </w:p>
    <w:p w14:paraId="0BAADDE7" w14:textId="77777777" w:rsidR="00EC22B6" w:rsidRPr="00DC6383" w:rsidRDefault="00EC22B6" w:rsidP="00EC22B6">
      <w:pPr>
        <w:rPr>
          <w:rFonts w:asciiTheme="majorBidi" w:hAnsiTheme="majorBidi" w:cstheme="majorBidi"/>
          <w:sz w:val="24"/>
          <w:szCs w:val="24"/>
          <w:lang w:val="ro-MD" w:eastAsia="ru-RU"/>
        </w:rPr>
      </w:pPr>
    </w:p>
    <w:p w14:paraId="706AFB05" w14:textId="26C27695" w:rsidR="00B16328" w:rsidRPr="00DC6383" w:rsidRDefault="00B16328" w:rsidP="00751641">
      <w:pPr>
        <w:tabs>
          <w:tab w:val="left" w:pos="5812"/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u-RU"/>
        </w:rPr>
      </w:pPr>
      <w:r w:rsidRPr="00DC6383">
        <w:rPr>
          <w:rFonts w:asciiTheme="majorBidi" w:hAnsiTheme="majorBidi" w:cstheme="majorBidi"/>
          <w:sz w:val="24"/>
          <w:szCs w:val="24"/>
          <w:lang w:val="ro-MD" w:eastAsia="ru-RU"/>
        </w:rPr>
        <w:t>Ministrul finanțelor</w:t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744A22" w:rsidRPr="00DC6383">
        <w:rPr>
          <w:rFonts w:asciiTheme="majorBidi" w:hAnsiTheme="majorBidi" w:cstheme="majorBidi"/>
          <w:sz w:val="24"/>
          <w:szCs w:val="24"/>
          <w:lang w:val="ro-MD" w:eastAsia="ru-RU"/>
        </w:rPr>
        <w:t xml:space="preserve">Veronica </w:t>
      </w:r>
      <w:r w:rsidR="00562F9A" w:rsidRPr="00562F9A">
        <w:rPr>
          <w:rFonts w:asciiTheme="majorBidi" w:hAnsiTheme="majorBidi" w:cstheme="majorBidi"/>
          <w:sz w:val="24"/>
          <w:szCs w:val="24"/>
          <w:lang w:val="ro-MD" w:eastAsia="ru-RU"/>
        </w:rPr>
        <w:t>SIREȚEANU</w:t>
      </w:r>
    </w:p>
    <w:sectPr w:rsidR="00B16328" w:rsidRPr="00DC6383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F1360" w14:textId="77777777" w:rsidR="00B5591E" w:rsidRDefault="00B5591E" w:rsidP="00026B87">
      <w:r>
        <w:separator/>
      </w:r>
    </w:p>
  </w:endnote>
  <w:endnote w:type="continuationSeparator" w:id="0">
    <w:p w14:paraId="7BB06F75" w14:textId="77777777" w:rsidR="00B5591E" w:rsidRDefault="00B5591E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4DC46" w14:textId="77777777" w:rsidR="00B5591E" w:rsidRDefault="00B5591E" w:rsidP="00026B87">
      <w:r>
        <w:separator/>
      </w:r>
    </w:p>
  </w:footnote>
  <w:footnote w:type="continuationSeparator" w:id="0">
    <w:p w14:paraId="6406FBF2" w14:textId="77777777" w:rsidR="00B5591E" w:rsidRDefault="00B5591E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77777777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A5F12" w:rsidRPr="00FA5F12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DC6383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20"/>
              <w:szCs w:val="24"/>
              <w:lang w:val="ro-RO"/>
            </w:rPr>
            <w:t>GUVERNUL  REPUBLICII  MOLDOVA</w:t>
          </w:r>
        </w:p>
        <w:p w14:paraId="1671D63E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2834D268" w14:textId="77777777" w:rsidR="00FC2D2D" w:rsidRPr="00DC6383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40"/>
              <w:szCs w:val="24"/>
              <w:lang w:val="ro-RO"/>
            </w:rPr>
            <w:t>HOTĂRÂRE</w:t>
          </w:r>
          <w:r w:rsidRPr="00DC6383">
            <w:rPr>
              <w:rFonts w:ascii="Times New Roman" w:hAnsi="Times New Roman"/>
              <w:szCs w:val="24"/>
              <w:lang w:val="ro-RO"/>
            </w:rPr>
            <w:t xml:space="preserve"> nr. ____</w:t>
          </w:r>
        </w:p>
        <w:p w14:paraId="0D789702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6645D62E" w14:textId="3FC3413A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din                                        202</w:t>
          </w:r>
          <w:r w:rsidR="008221F8" w:rsidRPr="00DC6383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3</w:t>
          </w:r>
        </w:p>
        <w:p w14:paraId="2036943B" w14:textId="77777777" w:rsidR="00FC2D2D" w:rsidRPr="00DC6383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0BB3"/>
    <w:multiLevelType w:val="hybridMultilevel"/>
    <w:tmpl w:val="0FAA50F2"/>
    <w:lvl w:ilvl="0" w:tplc="EE42F6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D16F4"/>
    <w:multiLevelType w:val="hybridMultilevel"/>
    <w:tmpl w:val="9954AA60"/>
    <w:lvl w:ilvl="0" w:tplc="5C685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F3CE9"/>
    <w:multiLevelType w:val="hybridMultilevel"/>
    <w:tmpl w:val="09929100"/>
    <w:lvl w:ilvl="0" w:tplc="9188B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2"/>
  </w:num>
  <w:num w:numId="4">
    <w:abstractNumId w:val="23"/>
  </w:num>
  <w:num w:numId="5">
    <w:abstractNumId w:val="19"/>
  </w:num>
  <w:num w:numId="6">
    <w:abstractNumId w:val="27"/>
  </w:num>
  <w:num w:numId="7">
    <w:abstractNumId w:val="6"/>
  </w:num>
  <w:num w:numId="8">
    <w:abstractNumId w:val="20"/>
  </w:num>
  <w:num w:numId="9">
    <w:abstractNumId w:val="35"/>
  </w:num>
  <w:num w:numId="10">
    <w:abstractNumId w:val="37"/>
  </w:num>
  <w:num w:numId="11">
    <w:abstractNumId w:val="17"/>
  </w:num>
  <w:num w:numId="12">
    <w:abstractNumId w:val="30"/>
  </w:num>
  <w:num w:numId="13">
    <w:abstractNumId w:val="5"/>
  </w:num>
  <w:num w:numId="14">
    <w:abstractNumId w:val="4"/>
  </w:num>
  <w:num w:numId="15">
    <w:abstractNumId w:val="9"/>
  </w:num>
  <w:num w:numId="16">
    <w:abstractNumId w:val="29"/>
  </w:num>
  <w:num w:numId="17">
    <w:abstractNumId w:val="28"/>
  </w:num>
  <w:num w:numId="18">
    <w:abstractNumId w:val="3"/>
  </w:num>
  <w:num w:numId="19">
    <w:abstractNumId w:val="10"/>
  </w:num>
  <w:num w:numId="20">
    <w:abstractNumId w:val="13"/>
  </w:num>
  <w:num w:numId="21">
    <w:abstractNumId w:val="32"/>
  </w:num>
  <w:num w:numId="22">
    <w:abstractNumId w:val="25"/>
  </w:num>
  <w:num w:numId="23">
    <w:abstractNumId w:val="38"/>
  </w:num>
  <w:num w:numId="24">
    <w:abstractNumId w:val="18"/>
  </w:num>
  <w:num w:numId="25">
    <w:abstractNumId w:val="33"/>
  </w:num>
  <w:num w:numId="26">
    <w:abstractNumId w:val="21"/>
  </w:num>
  <w:num w:numId="27">
    <w:abstractNumId w:val="22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1"/>
  </w:num>
  <w:num w:numId="32">
    <w:abstractNumId w:val="14"/>
  </w:num>
  <w:num w:numId="33">
    <w:abstractNumId w:val="39"/>
  </w:num>
  <w:num w:numId="34">
    <w:abstractNumId w:val="36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47E2"/>
    <w:rsid w:val="00026B87"/>
    <w:rsid w:val="00075CE0"/>
    <w:rsid w:val="00077246"/>
    <w:rsid w:val="00077B6F"/>
    <w:rsid w:val="00085DA8"/>
    <w:rsid w:val="000914AA"/>
    <w:rsid w:val="0009503C"/>
    <w:rsid w:val="000B49BD"/>
    <w:rsid w:val="000B66A7"/>
    <w:rsid w:val="000C3000"/>
    <w:rsid w:val="000D3405"/>
    <w:rsid w:val="000D7A09"/>
    <w:rsid w:val="000F0FD7"/>
    <w:rsid w:val="001100A2"/>
    <w:rsid w:val="00111319"/>
    <w:rsid w:val="0012728A"/>
    <w:rsid w:val="0014378C"/>
    <w:rsid w:val="00144067"/>
    <w:rsid w:val="001469DB"/>
    <w:rsid w:val="001551FC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51AE0"/>
    <w:rsid w:val="00256F32"/>
    <w:rsid w:val="00267510"/>
    <w:rsid w:val="00283736"/>
    <w:rsid w:val="0029075A"/>
    <w:rsid w:val="002925D7"/>
    <w:rsid w:val="0029400E"/>
    <w:rsid w:val="002B5223"/>
    <w:rsid w:val="0030140A"/>
    <w:rsid w:val="003321A4"/>
    <w:rsid w:val="00340BEC"/>
    <w:rsid w:val="0034194B"/>
    <w:rsid w:val="003543E9"/>
    <w:rsid w:val="003852B4"/>
    <w:rsid w:val="003A4AE6"/>
    <w:rsid w:val="003B04ED"/>
    <w:rsid w:val="003B2A01"/>
    <w:rsid w:val="003B596B"/>
    <w:rsid w:val="003D6BC3"/>
    <w:rsid w:val="00405A7D"/>
    <w:rsid w:val="00427274"/>
    <w:rsid w:val="00443FC0"/>
    <w:rsid w:val="0044592D"/>
    <w:rsid w:val="00454CEE"/>
    <w:rsid w:val="004654AB"/>
    <w:rsid w:val="00473657"/>
    <w:rsid w:val="00480561"/>
    <w:rsid w:val="00482BA3"/>
    <w:rsid w:val="004A228A"/>
    <w:rsid w:val="004A4B59"/>
    <w:rsid w:val="004A6885"/>
    <w:rsid w:val="004B00D8"/>
    <w:rsid w:val="004B6064"/>
    <w:rsid w:val="004E1000"/>
    <w:rsid w:val="00500597"/>
    <w:rsid w:val="0050066A"/>
    <w:rsid w:val="0050680A"/>
    <w:rsid w:val="00512A5C"/>
    <w:rsid w:val="00530592"/>
    <w:rsid w:val="00542F92"/>
    <w:rsid w:val="005541A1"/>
    <w:rsid w:val="00562F9A"/>
    <w:rsid w:val="005802DD"/>
    <w:rsid w:val="005850E0"/>
    <w:rsid w:val="00586D2A"/>
    <w:rsid w:val="005B06AE"/>
    <w:rsid w:val="005E1FF5"/>
    <w:rsid w:val="005E2A03"/>
    <w:rsid w:val="005F1999"/>
    <w:rsid w:val="005F2B04"/>
    <w:rsid w:val="00601679"/>
    <w:rsid w:val="00602E93"/>
    <w:rsid w:val="00627E6B"/>
    <w:rsid w:val="0063090F"/>
    <w:rsid w:val="00633BD9"/>
    <w:rsid w:val="00656CA6"/>
    <w:rsid w:val="0067374F"/>
    <w:rsid w:val="006936B4"/>
    <w:rsid w:val="00695959"/>
    <w:rsid w:val="006A5C27"/>
    <w:rsid w:val="006B17C6"/>
    <w:rsid w:val="006B4ABB"/>
    <w:rsid w:val="006E3ECB"/>
    <w:rsid w:val="006E74D0"/>
    <w:rsid w:val="00701188"/>
    <w:rsid w:val="007276F9"/>
    <w:rsid w:val="007305B8"/>
    <w:rsid w:val="00730FEE"/>
    <w:rsid w:val="0073380E"/>
    <w:rsid w:val="00737FC1"/>
    <w:rsid w:val="00744A22"/>
    <w:rsid w:val="00746067"/>
    <w:rsid w:val="0074640D"/>
    <w:rsid w:val="00751641"/>
    <w:rsid w:val="00752E46"/>
    <w:rsid w:val="007551A5"/>
    <w:rsid w:val="00760377"/>
    <w:rsid w:val="0078087A"/>
    <w:rsid w:val="00782601"/>
    <w:rsid w:val="00791F4F"/>
    <w:rsid w:val="007926E4"/>
    <w:rsid w:val="00793933"/>
    <w:rsid w:val="007A2971"/>
    <w:rsid w:val="007A37D5"/>
    <w:rsid w:val="007A4567"/>
    <w:rsid w:val="007E0B5B"/>
    <w:rsid w:val="00814406"/>
    <w:rsid w:val="008221F8"/>
    <w:rsid w:val="00832599"/>
    <w:rsid w:val="0084667B"/>
    <w:rsid w:val="00862AB4"/>
    <w:rsid w:val="0087581E"/>
    <w:rsid w:val="008771B0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2631A"/>
    <w:rsid w:val="0093168D"/>
    <w:rsid w:val="009374A9"/>
    <w:rsid w:val="00941781"/>
    <w:rsid w:val="009423B6"/>
    <w:rsid w:val="00950CEF"/>
    <w:rsid w:val="0095316D"/>
    <w:rsid w:val="00965406"/>
    <w:rsid w:val="00967B94"/>
    <w:rsid w:val="009901C5"/>
    <w:rsid w:val="00996A55"/>
    <w:rsid w:val="009A3326"/>
    <w:rsid w:val="009B2E19"/>
    <w:rsid w:val="009D3B95"/>
    <w:rsid w:val="009E20E6"/>
    <w:rsid w:val="009E4FFD"/>
    <w:rsid w:val="00A0308D"/>
    <w:rsid w:val="00A04621"/>
    <w:rsid w:val="00A1010C"/>
    <w:rsid w:val="00A20072"/>
    <w:rsid w:val="00A221C8"/>
    <w:rsid w:val="00A22FA4"/>
    <w:rsid w:val="00A35DD9"/>
    <w:rsid w:val="00A51BCC"/>
    <w:rsid w:val="00A56041"/>
    <w:rsid w:val="00A61FF8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3672A"/>
    <w:rsid w:val="00B4370D"/>
    <w:rsid w:val="00B51090"/>
    <w:rsid w:val="00B5591E"/>
    <w:rsid w:val="00B72F1D"/>
    <w:rsid w:val="00B935D1"/>
    <w:rsid w:val="00BF2373"/>
    <w:rsid w:val="00BF32A6"/>
    <w:rsid w:val="00C02DFA"/>
    <w:rsid w:val="00C03113"/>
    <w:rsid w:val="00C3513A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363C0"/>
    <w:rsid w:val="00D3774F"/>
    <w:rsid w:val="00D41305"/>
    <w:rsid w:val="00D64123"/>
    <w:rsid w:val="00D642D3"/>
    <w:rsid w:val="00D91434"/>
    <w:rsid w:val="00D947F7"/>
    <w:rsid w:val="00DB1216"/>
    <w:rsid w:val="00DB7468"/>
    <w:rsid w:val="00DC4C6E"/>
    <w:rsid w:val="00DC6383"/>
    <w:rsid w:val="00DF0E57"/>
    <w:rsid w:val="00DF181A"/>
    <w:rsid w:val="00DF7E3E"/>
    <w:rsid w:val="00E04C14"/>
    <w:rsid w:val="00E11CE2"/>
    <w:rsid w:val="00E216C5"/>
    <w:rsid w:val="00E25218"/>
    <w:rsid w:val="00E41E0A"/>
    <w:rsid w:val="00E82D01"/>
    <w:rsid w:val="00E845B3"/>
    <w:rsid w:val="00EA1DFC"/>
    <w:rsid w:val="00EA3268"/>
    <w:rsid w:val="00EA7735"/>
    <w:rsid w:val="00EB4B45"/>
    <w:rsid w:val="00EB50D7"/>
    <w:rsid w:val="00EC22B6"/>
    <w:rsid w:val="00EC3663"/>
    <w:rsid w:val="00ED2FE3"/>
    <w:rsid w:val="00F019B4"/>
    <w:rsid w:val="00F05B92"/>
    <w:rsid w:val="00F4110C"/>
    <w:rsid w:val="00F552B7"/>
    <w:rsid w:val="00F65DA6"/>
    <w:rsid w:val="00F67B04"/>
    <w:rsid w:val="00F76152"/>
    <w:rsid w:val="00F817FC"/>
    <w:rsid w:val="00F864E2"/>
    <w:rsid w:val="00FA194B"/>
    <w:rsid w:val="00FA5F12"/>
    <w:rsid w:val="00FA7984"/>
    <w:rsid w:val="00FB176A"/>
    <w:rsid w:val="00FB5650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078C773C-71A0-401C-AA3B-E60E563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uiPriority w:val="20"/>
    <w:qFormat/>
    <w:rsid w:val="0062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008B-E1AA-4EBA-80FC-73D90E3B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Ion Andronic</cp:lastModifiedBy>
  <cp:revision>5</cp:revision>
  <cp:lastPrinted>2022-09-13T07:04:00Z</cp:lastPrinted>
  <dcterms:created xsi:type="dcterms:W3CDTF">2023-05-02T13:38:00Z</dcterms:created>
  <dcterms:modified xsi:type="dcterms:W3CDTF">2023-05-02T16:52:00Z</dcterms:modified>
</cp:coreProperties>
</file>