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148D" w:rsidRPr="00F37F19" w:rsidRDefault="00000000">
      <w:pPr>
        <w:jc w:val="right"/>
        <w:rPr>
          <w:rFonts w:ascii="Times New Roman" w:hAnsi="Times New Roman" w:cs="Times New Roman"/>
          <w:i/>
        </w:rPr>
      </w:pPr>
      <w:r w:rsidRPr="00F37F19">
        <w:rPr>
          <w:rFonts w:ascii="Times New Roman" w:hAnsi="Times New Roman" w:cs="Times New Roman"/>
          <w:i/>
        </w:rPr>
        <w:t>Proiect</w:t>
      </w:r>
    </w:p>
    <w:p w14:paraId="00000002" w14:textId="77777777" w:rsidR="006F148D" w:rsidRPr="00F37F19" w:rsidRDefault="006F148D">
      <w:pPr>
        <w:jc w:val="right"/>
        <w:rPr>
          <w:rFonts w:ascii="Times New Roman" w:hAnsi="Times New Roman" w:cs="Times New Roman"/>
        </w:rPr>
      </w:pPr>
    </w:p>
    <w:p w14:paraId="00000003" w14:textId="77777777" w:rsidR="006F148D" w:rsidRPr="00F37F1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F19">
        <w:rPr>
          <w:rFonts w:ascii="Times New Roman" w:hAnsi="Times New Roman" w:cs="Times New Roman"/>
          <w:b/>
          <w:sz w:val="28"/>
          <w:szCs w:val="28"/>
        </w:rPr>
        <w:t>Planul de acțiuni</w:t>
      </w:r>
    </w:p>
    <w:p w14:paraId="00000004" w14:textId="77777777" w:rsidR="006F148D" w:rsidRPr="00F37F19" w:rsidRDefault="00000000">
      <w:pPr>
        <w:jc w:val="center"/>
        <w:rPr>
          <w:rFonts w:ascii="Times New Roman" w:hAnsi="Times New Roman" w:cs="Times New Roman"/>
          <w:b/>
        </w:rPr>
      </w:pPr>
      <w:r w:rsidRPr="00F37F19">
        <w:rPr>
          <w:rFonts w:ascii="Times New Roman" w:hAnsi="Times New Roman" w:cs="Times New Roman"/>
          <w:b/>
        </w:rPr>
        <w:t>cu privire la măsurile de limitare a influenței excesive economice</w:t>
      </w:r>
    </w:p>
    <w:p w14:paraId="00000005" w14:textId="77777777" w:rsidR="006F148D" w:rsidRPr="00F37F19" w:rsidRDefault="00000000">
      <w:pPr>
        <w:jc w:val="center"/>
        <w:rPr>
          <w:rFonts w:ascii="Times New Roman" w:hAnsi="Times New Roman" w:cs="Times New Roman"/>
          <w:b/>
        </w:rPr>
      </w:pPr>
      <w:r w:rsidRPr="00F37F19">
        <w:rPr>
          <w:rFonts w:ascii="Times New Roman" w:hAnsi="Times New Roman" w:cs="Times New Roman"/>
          <w:b/>
        </w:rPr>
        <w:t xml:space="preserve"> și politice în viața publică (</w:t>
      </w:r>
      <w:proofErr w:type="spellStart"/>
      <w:r w:rsidRPr="00F37F19">
        <w:rPr>
          <w:rFonts w:ascii="Times New Roman" w:hAnsi="Times New Roman" w:cs="Times New Roman"/>
          <w:b/>
        </w:rPr>
        <w:t>deoligarhizare</w:t>
      </w:r>
      <w:proofErr w:type="spellEnd"/>
      <w:r w:rsidRPr="00F37F19">
        <w:rPr>
          <w:rFonts w:ascii="Times New Roman" w:hAnsi="Times New Roman" w:cs="Times New Roman"/>
          <w:b/>
        </w:rPr>
        <w:t>)</w:t>
      </w:r>
    </w:p>
    <w:p w14:paraId="00000006" w14:textId="77777777" w:rsidR="006F148D" w:rsidRPr="00F37F19" w:rsidRDefault="006F148D">
      <w:pPr>
        <w:jc w:val="center"/>
        <w:rPr>
          <w:rFonts w:ascii="Times New Roman" w:hAnsi="Times New Roman" w:cs="Times New Roman"/>
        </w:rPr>
      </w:pPr>
    </w:p>
    <w:p w14:paraId="633AA0B6" w14:textId="616DD979" w:rsidR="006D242D" w:rsidRPr="00F37F19" w:rsidRDefault="00000000" w:rsidP="00F37F19">
      <w:pPr>
        <w:ind w:right="-648"/>
        <w:jc w:val="both"/>
        <w:rPr>
          <w:rFonts w:ascii="Times New Roman" w:hAnsi="Times New Roman" w:cs="Times New Roman"/>
        </w:rPr>
      </w:pPr>
      <w:r w:rsidRPr="00F37F19">
        <w:rPr>
          <w:rFonts w:ascii="Times New Roman" w:hAnsi="Times New Roman" w:cs="Times New Roman"/>
          <w:i/>
          <w:iCs/>
        </w:rPr>
        <w:t>Nota :</w:t>
      </w:r>
      <w:r w:rsidRPr="00F37F19">
        <w:rPr>
          <w:rFonts w:ascii="Times New Roman" w:hAnsi="Times New Roman" w:cs="Times New Roman"/>
        </w:rPr>
        <w:t xml:space="preserve"> </w:t>
      </w:r>
      <w:bookmarkStart w:id="0" w:name="_Hlk132242702"/>
      <w:r w:rsidR="00DA5077" w:rsidRPr="00F37F19">
        <w:rPr>
          <w:rFonts w:ascii="Times New Roman" w:hAnsi="Times New Roman" w:cs="Times New Roman"/>
        </w:rPr>
        <w:t>Proiectul Planului de acțiuni cu privire la măsurile de limitare a influenței excesive economice și politice în viața publică (</w:t>
      </w:r>
      <w:r w:rsidR="0091729A">
        <w:rPr>
          <w:rFonts w:ascii="Times New Roman" w:hAnsi="Times New Roman" w:cs="Times New Roman"/>
        </w:rPr>
        <w:t>„</w:t>
      </w:r>
      <w:r w:rsidR="00DA5077" w:rsidRPr="00F37F19">
        <w:rPr>
          <w:rFonts w:ascii="Times New Roman" w:hAnsi="Times New Roman" w:cs="Times New Roman"/>
        </w:rPr>
        <w:t xml:space="preserve">Plan de măsuri” sau </w:t>
      </w:r>
      <w:r w:rsidR="0091729A">
        <w:rPr>
          <w:rFonts w:ascii="Times New Roman" w:hAnsi="Times New Roman" w:cs="Times New Roman"/>
        </w:rPr>
        <w:t>„</w:t>
      </w:r>
      <w:r w:rsidR="00DA5077" w:rsidRPr="00F37F19">
        <w:rPr>
          <w:rFonts w:ascii="Times New Roman" w:hAnsi="Times New Roman" w:cs="Times New Roman"/>
        </w:rPr>
        <w:t xml:space="preserve">Plan de </w:t>
      </w:r>
      <w:proofErr w:type="spellStart"/>
      <w:r w:rsidR="00DA5077" w:rsidRPr="00F37F19">
        <w:rPr>
          <w:rFonts w:ascii="Times New Roman" w:hAnsi="Times New Roman" w:cs="Times New Roman"/>
        </w:rPr>
        <w:t>deoligarhizare</w:t>
      </w:r>
      <w:proofErr w:type="spellEnd"/>
      <w:r w:rsidR="00DA5077" w:rsidRPr="00F37F19">
        <w:rPr>
          <w:rFonts w:ascii="Times New Roman" w:hAnsi="Times New Roman" w:cs="Times New Roman"/>
        </w:rPr>
        <w:t xml:space="preserve">”) </w:t>
      </w:r>
      <w:r w:rsidR="00541D7F" w:rsidRPr="00F37F19">
        <w:rPr>
          <w:rFonts w:ascii="Times New Roman" w:hAnsi="Times New Roman" w:cs="Times New Roman"/>
        </w:rPr>
        <w:t>a fost elaborat de Ministerul Justiției împreună cu Aparatul Președintelui R</w:t>
      </w:r>
      <w:r w:rsidR="006D242D" w:rsidRPr="00F37F19">
        <w:rPr>
          <w:rFonts w:ascii="Times New Roman" w:hAnsi="Times New Roman" w:cs="Times New Roman"/>
        </w:rPr>
        <w:t xml:space="preserve">epublicii </w:t>
      </w:r>
      <w:r w:rsidR="00541D7F" w:rsidRPr="00F37F19">
        <w:rPr>
          <w:rFonts w:ascii="Times New Roman" w:hAnsi="Times New Roman" w:cs="Times New Roman"/>
        </w:rPr>
        <w:t>M</w:t>
      </w:r>
      <w:r w:rsidR="006D242D" w:rsidRPr="00F37F19">
        <w:rPr>
          <w:rFonts w:ascii="Times New Roman" w:hAnsi="Times New Roman" w:cs="Times New Roman"/>
        </w:rPr>
        <w:t>oldova</w:t>
      </w:r>
      <w:r w:rsidR="00541D7F" w:rsidRPr="00F37F19">
        <w:rPr>
          <w:rFonts w:ascii="Times New Roman" w:hAnsi="Times New Roman" w:cs="Times New Roman"/>
        </w:rPr>
        <w:t>, conform Planului de acțiuni pentru implementarea măsurilor propuse de către Comisia Europeană în Avizul său privind cererea de aderare a Republicii Moldova la Uniunea Europeană, din 4 august 2022</w:t>
      </w:r>
      <w:r w:rsidR="00541D7F" w:rsidRPr="00F37F19">
        <w:rPr>
          <w:rStyle w:val="Referinnotdesubsol"/>
          <w:rFonts w:ascii="Times New Roman" w:hAnsi="Times New Roman" w:cs="Times New Roman"/>
        </w:rPr>
        <w:footnoteReference w:id="1"/>
      </w:r>
      <w:r w:rsidR="00541D7F" w:rsidRPr="00F37F19">
        <w:rPr>
          <w:rFonts w:ascii="Times New Roman" w:hAnsi="Times New Roman" w:cs="Times New Roman"/>
        </w:rPr>
        <w:t xml:space="preserve">. </w:t>
      </w:r>
      <w:r w:rsidR="006D242D" w:rsidRPr="00F37F19">
        <w:rPr>
          <w:rFonts w:ascii="Times New Roman" w:hAnsi="Times New Roman" w:cs="Times New Roman"/>
          <w:i/>
          <w:iCs/>
        </w:rPr>
        <w:t>„</w:t>
      </w:r>
      <w:r w:rsidR="00541D7F" w:rsidRPr="00F37F19">
        <w:rPr>
          <w:rFonts w:ascii="Times New Roman" w:hAnsi="Times New Roman" w:cs="Times New Roman"/>
          <w:i/>
          <w:iCs/>
        </w:rPr>
        <w:t xml:space="preserve">Adoptarea și coordonarea unui plan de acțiuni cu privire la măsurile de </w:t>
      </w:r>
      <w:proofErr w:type="spellStart"/>
      <w:r w:rsidR="00541D7F" w:rsidRPr="00F37F19">
        <w:rPr>
          <w:rFonts w:ascii="Times New Roman" w:hAnsi="Times New Roman" w:cs="Times New Roman"/>
          <w:i/>
          <w:iCs/>
        </w:rPr>
        <w:t>deoligarhizare</w:t>
      </w:r>
      <w:proofErr w:type="spellEnd"/>
      <w:r w:rsidR="00541D7F" w:rsidRPr="00F37F19">
        <w:rPr>
          <w:rFonts w:ascii="Times New Roman" w:hAnsi="Times New Roman" w:cs="Times New Roman"/>
          <w:i/>
          <w:iCs/>
        </w:rPr>
        <w:t>”</w:t>
      </w:r>
      <w:r w:rsidR="00541D7F" w:rsidRPr="00F37F19">
        <w:rPr>
          <w:rFonts w:ascii="Times New Roman" w:hAnsi="Times New Roman" w:cs="Times New Roman"/>
        </w:rPr>
        <w:t xml:space="preserve"> este prevăzut la punctul 4.3. </w:t>
      </w:r>
    </w:p>
    <w:p w14:paraId="213F4D1A" w14:textId="4E3CF3C9" w:rsidR="00541D7F" w:rsidRPr="00F37F19" w:rsidRDefault="00541D7F" w:rsidP="00F37F19">
      <w:pPr>
        <w:ind w:right="-648"/>
        <w:jc w:val="both"/>
        <w:rPr>
          <w:rFonts w:ascii="Times New Roman" w:hAnsi="Times New Roman" w:cs="Times New Roman"/>
        </w:rPr>
      </w:pPr>
      <w:r w:rsidRPr="00F37F19">
        <w:rPr>
          <w:rFonts w:ascii="Times New Roman" w:hAnsi="Times New Roman" w:cs="Times New Roman"/>
        </w:rPr>
        <w:t xml:space="preserve">Proiectul planului de </w:t>
      </w:r>
      <w:proofErr w:type="spellStart"/>
      <w:r w:rsidRPr="00F37F19">
        <w:rPr>
          <w:rFonts w:ascii="Times New Roman" w:hAnsi="Times New Roman" w:cs="Times New Roman"/>
        </w:rPr>
        <w:t>deoligarhizare</w:t>
      </w:r>
      <w:proofErr w:type="spellEnd"/>
      <w:r w:rsidRPr="00F37F19">
        <w:rPr>
          <w:rFonts w:ascii="Times New Roman" w:hAnsi="Times New Roman" w:cs="Times New Roman"/>
        </w:rPr>
        <w:t xml:space="preserve"> </w:t>
      </w:r>
      <w:r w:rsidR="00DA5077" w:rsidRPr="00F37F19">
        <w:rPr>
          <w:rFonts w:ascii="Times New Roman" w:hAnsi="Times New Roman" w:cs="Times New Roman"/>
        </w:rPr>
        <w:t xml:space="preserve">a fost discutat cu </w:t>
      </w:r>
      <w:r w:rsidRPr="00F37F19">
        <w:rPr>
          <w:rFonts w:ascii="Times New Roman" w:hAnsi="Times New Roman" w:cs="Times New Roman"/>
        </w:rPr>
        <w:t>G</w:t>
      </w:r>
      <w:r w:rsidR="00DA5077" w:rsidRPr="00F37F19">
        <w:rPr>
          <w:rFonts w:ascii="Times New Roman" w:hAnsi="Times New Roman" w:cs="Times New Roman"/>
        </w:rPr>
        <w:t>rupul de lucru</w:t>
      </w:r>
      <w:r w:rsidRPr="00F37F19">
        <w:rPr>
          <w:rFonts w:ascii="Times New Roman" w:hAnsi="Times New Roman" w:cs="Times New Roman"/>
        </w:rPr>
        <w:t xml:space="preserve"> pe </w:t>
      </w:r>
      <w:proofErr w:type="spellStart"/>
      <w:r w:rsidRPr="00F37F19">
        <w:rPr>
          <w:rFonts w:ascii="Times New Roman" w:hAnsi="Times New Roman" w:cs="Times New Roman"/>
        </w:rPr>
        <w:t>deoligarhizare</w:t>
      </w:r>
      <w:proofErr w:type="spellEnd"/>
      <w:r w:rsidR="00DA5077" w:rsidRPr="00F37F19">
        <w:rPr>
          <w:rFonts w:ascii="Times New Roman" w:hAnsi="Times New Roman" w:cs="Times New Roman"/>
        </w:rPr>
        <w:t xml:space="preserve"> în </w:t>
      </w:r>
      <w:r w:rsidRPr="00F37F19">
        <w:rPr>
          <w:rFonts w:ascii="Times New Roman" w:hAnsi="Times New Roman" w:cs="Times New Roman"/>
        </w:rPr>
        <w:t>ședința</w:t>
      </w:r>
      <w:r w:rsidR="00DA5077" w:rsidRPr="00F37F19">
        <w:rPr>
          <w:rFonts w:ascii="Times New Roman" w:hAnsi="Times New Roman" w:cs="Times New Roman"/>
        </w:rPr>
        <w:t xml:space="preserve"> din data de 28 martie</w:t>
      </w:r>
      <w:r w:rsidR="00635DA2">
        <w:rPr>
          <w:rFonts w:ascii="Times New Roman" w:hAnsi="Times New Roman" w:cs="Times New Roman"/>
        </w:rPr>
        <w:t xml:space="preserve"> 2023</w:t>
      </w:r>
      <w:r w:rsidR="00DA5077" w:rsidRPr="00F37F19">
        <w:rPr>
          <w:rFonts w:ascii="Times New Roman" w:hAnsi="Times New Roman" w:cs="Times New Roman"/>
        </w:rPr>
        <w:t xml:space="preserve">. Ca urmare a ședinței membrii grupului de lucru și </w:t>
      </w:r>
      <w:r w:rsidR="00E2227C" w:rsidRPr="00F37F19">
        <w:rPr>
          <w:rFonts w:ascii="Times New Roman" w:hAnsi="Times New Roman" w:cs="Times New Roman"/>
        </w:rPr>
        <w:t xml:space="preserve">alte autorități vizate au fost </w:t>
      </w:r>
      <w:r w:rsidRPr="00F37F19">
        <w:rPr>
          <w:rFonts w:ascii="Times New Roman" w:hAnsi="Times New Roman" w:cs="Times New Roman"/>
        </w:rPr>
        <w:t xml:space="preserve">invitate să transmită sugestii și comentarii, într-o etapă de consultare preliminară. </w:t>
      </w:r>
      <w:r w:rsidR="00635DA2" w:rsidRPr="00F37F19">
        <w:rPr>
          <w:rFonts w:ascii="Times New Roman" w:hAnsi="Times New Roman" w:cs="Times New Roman"/>
        </w:rPr>
        <w:t xml:space="preserve">Proiectul Planului de </w:t>
      </w:r>
      <w:proofErr w:type="spellStart"/>
      <w:r w:rsidR="00635DA2" w:rsidRPr="00F37F19">
        <w:rPr>
          <w:rFonts w:ascii="Times New Roman" w:hAnsi="Times New Roman" w:cs="Times New Roman"/>
        </w:rPr>
        <w:t>deoligarhizare</w:t>
      </w:r>
      <w:proofErr w:type="spellEnd"/>
      <w:r w:rsidR="00635DA2" w:rsidRPr="00F37F19">
        <w:rPr>
          <w:rFonts w:ascii="Times New Roman" w:hAnsi="Times New Roman" w:cs="Times New Roman"/>
        </w:rPr>
        <w:t xml:space="preserve"> a fost ajustat conform propunerilor și sinteza comentariilor a fost circulată grupului de lucru</w:t>
      </w:r>
      <w:r w:rsidR="00635DA2">
        <w:rPr>
          <w:rFonts w:ascii="Times New Roman" w:hAnsi="Times New Roman" w:cs="Times New Roman"/>
        </w:rPr>
        <w:t>.</w:t>
      </w:r>
    </w:p>
    <w:bookmarkEnd w:id="0"/>
    <w:p w14:paraId="75450B68" w14:textId="77777777" w:rsidR="00541D7F" w:rsidRPr="00F37F19" w:rsidRDefault="00541D7F" w:rsidP="00F37F19">
      <w:pPr>
        <w:jc w:val="both"/>
        <w:rPr>
          <w:rFonts w:ascii="Times New Roman" w:hAnsi="Times New Roman" w:cs="Times New Roman"/>
        </w:rPr>
      </w:pPr>
    </w:p>
    <w:p w14:paraId="00000007" w14:textId="452E8676" w:rsidR="006F148D" w:rsidRPr="00F37F19" w:rsidRDefault="00000000" w:rsidP="009F62F6">
      <w:pPr>
        <w:ind w:right="-648"/>
        <w:jc w:val="both"/>
        <w:rPr>
          <w:rFonts w:ascii="Times New Roman" w:hAnsi="Times New Roman" w:cs="Times New Roman"/>
        </w:rPr>
      </w:pPr>
      <w:r w:rsidRPr="00F37F19">
        <w:rPr>
          <w:rFonts w:ascii="Times New Roman" w:hAnsi="Times New Roman" w:cs="Times New Roman"/>
        </w:rPr>
        <w:t>Comentarii</w:t>
      </w:r>
      <w:r w:rsidR="00541D7F" w:rsidRPr="00F37F19">
        <w:rPr>
          <w:rFonts w:ascii="Times New Roman" w:hAnsi="Times New Roman" w:cs="Times New Roman"/>
        </w:rPr>
        <w:t>le au fost recepționate</w:t>
      </w:r>
      <w:r w:rsidRPr="00F37F19">
        <w:rPr>
          <w:rFonts w:ascii="Times New Roman" w:hAnsi="Times New Roman" w:cs="Times New Roman"/>
        </w:rPr>
        <w:t xml:space="preserve"> de la B</w:t>
      </w:r>
      <w:r w:rsidR="001951BC">
        <w:rPr>
          <w:rFonts w:ascii="Times New Roman" w:hAnsi="Times New Roman" w:cs="Times New Roman"/>
        </w:rPr>
        <w:t>anca Națională a Moldovei</w:t>
      </w:r>
      <w:r w:rsidRPr="00F37F19">
        <w:rPr>
          <w:rFonts w:ascii="Times New Roman" w:hAnsi="Times New Roman" w:cs="Times New Roman"/>
        </w:rPr>
        <w:t>, C</w:t>
      </w:r>
      <w:r w:rsidR="001951BC">
        <w:rPr>
          <w:rFonts w:ascii="Times New Roman" w:hAnsi="Times New Roman" w:cs="Times New Roman"/>
        </w:rPr>
        <w:t xml:space="preserve">omisia </w:t>
      </w:r>
      <w:r w:rsidRPr="00F37F19">
        <w:rPr>
          <w:rFonts w:ascii="Times New Roman" w:hAnsi="Times New Roman" w:cs="Times New Roman"/>
        </w:rPr>
        <w:t>N</w:t>
      </w:r>
      <w:r w:rsidR="001951BC">
        <w:rPr>
          <w:rFonts w:ascii="Times New Roman" w:hAnsi="Times New Roman" w:cs="Times New Roman"/>
        </w:rPr>
        <w:t xml:space="preserve">ațională a </w:t>
      </w:r>
      <w:r w:rsidRPr="00F37F19">
        <w:rPr>
          <w:rFonts w:ascii="Times New Roman" w:hAnsi="Times New Roman" w:cs="Times New Roman"/>
        </w:rPr>
        <w:t>P</w:t>
      </w:r>
      <w:r w:rsidR="001951BC">
        <w:rPr>
          <w:rFonts w:ascii="Times New Roman" w:hAnsi="Times New Roman" w:cs="Times New Roman"/>
        </w:rPr>
        <w:t xml:space="preserve">ieței </w:t>
      </w:r>
      <w:r w:rsidRPr="00F37F19">
        <w:rPr>
          <w:rFonts w:ascii="Times New Roman" w:hAnsi="Times New Roman" w:cs="Times New Roman"/>
        </w:rPr>
        <w:t>F</w:t>
      </w:r>
      <w:r w:rsidR="001951BC">
        <w:rPr>
          <w:rFonts w:ascii="Times New Roman" w:hAnsi="Times New Roman" w:cs="Times New Roman"/>
        </w:rPr>
        <w:t>inanciare</w:t>
      </w:r>
      <w:r w:rsidRPr="00F37F19">
        <w:rPr>
          <w:rFonts w:ascii="Times New Roman" w:hAnsi="Times New Roman" w:cs="Times New Roman"/>
        </w:rPr>
        <w:t xml:space="preserve">, </w:t>
      </w:r>
      <w:r w:rsidR="00541D7F" w:rsidRPr="00F37F19">
        <w:rPr>
          <w:rFonts w:ascii="Times New Roman" w:hAnsi="Times New Roman" w:cs="Times New Roman"/>
        </w:rPr>
        <w:t xml:space="preserve">Consiliul </w:t>
      </w:r>
      <w:r w:rsidR="006D242D" w:rsidRPr="00F37F19">
        <w:rPr>
          <w:rFonts w:ascii="Times New Roman" w:hAnsi="Times New Roman" w:cs="Times New Roman"/>
        </w:rPr>
        <w:t>A</w:t>
      </w:r>
      <w:r w:rsidR="00541D7F" w:rsidRPr="00F37F19">
        <w:rPr>
          <w:rFonts w:ascii="Times New Roman" w:hAnsi="Times New Roman" w:cs="Times New Roman"/>
        </w:rPr>
        <w:t xml:space="preserve">udiovizualului, </w:t>
      </w:r>
      <w:r w:rsidRPr="00F37F19">
        <w:rPr>
          <w:rFonts w:ascii="Times New Roman" w:hAnsi="Times New Roman" w:cs="Times New Roman"/>
        </w:rPr>
        <w:t>Consiliul Concurenței, C</w:t>
      </w:r>
      <w:r w:rsidR="006D242D" w:rsidRPr="00F37F19">
        <w:rPr>
          <w:rFonts w:ascii="Times New Roman" w:hAnsi="Times New Roman" w:cs="Times New Roman"/>
        </w:rPr>
        <w:t xml:space="preserve">omisia Electorală </w:t>
      </w:r>
      <w:r w:rsidRPr="00F37F19">
        <w:rPr>
          <w:rFonts w:ascii="Times New Roman" w:hAnsi="Times New Roman" w:cs="Times New Roman"/>
        </w:rPr>
        <w:t>C</w:t>
      </w:r>
      <w:r w:rsidR="006D242D" w:rsidRPr="00F37F19">
        <w:rPr>
          <w:rFonts w:ascii="Times New Roman" w:hAnsi="Times New Roman" w:cs="Times New Roman"/>
        </w:rPr>
        <w:t>entrală</w:t>
      </w:r>
      <w:r w:rsidRPr="00F37F19">
        <w:rPr>
          <w:rFonts w:ascii="Times New Roman" w:hAnsi="Times New Roman" w:cs="Times New Roman"/>
        </w:rPr>
        <w:t xml:space="preserve">, Uniunea </w:t>
      </w:r>
      <w:r w:rsidR="006D242D" w:rsidRPr="00F37F19">
        <w:rPr>
          <w:rFonts w:ascii="Times New Roman" w:hAnsi="Times New Roman" w:cs="Times New Roman"/>
        </w:rPr>
        <w:t>A</w:t>
      </w:r>
      <w:r w:rsidRPr="00F37F19">
        <w:rPr>
          <w:rFonts w:ascii="Times New Roman" w:hAnsi="Times New Roman" w:cs="Times New Roman"/>
        </w:rPr>
        <w:t xml:space="preserve">vocaților, Camera </w:t>
      </w:r>
      <w:r w:rsidR="006D242D" w:rsidRPr="00F37F19">
        <w:rPr>
          <w:rFonts w:ascii="Times New Roman" w:hAnsi="Times New Roman" w:cs="Times New Roman"/>
        </w:rPr>
        <w:t>N</w:t>
      </w:r>
      <w:r w:rsidRPr="00F37F19">
        <w:rPr>
          <w:rFonts w:ascii="Times New Roman" w:hAnsi="Times New Roman" w:cs="Times New Roman"/>
        </w:rPr>
        <w:t>otariala, A</w:t>
      </w:r>
      <w:r w:rsidR="006D242D" w:rsidRPr="00F37F19">
        <w:rPr>
          <w:rFonts w:ascii="Times New Roman" w:hAnsi="Times New Roman" w:cs="Times New Roman"/>
        </w:rPr>
        <w:t xml:space="preserve">genția </w:t>
      </w:r>
      <w:r w:rsidRPr="00F37F19">
        <w:rPr>
          <w:rFonts w:ascii="Times New Roman" w:hAnsi="Times New Roman" w:cs="Times New Roman"/>
        </w:rPr>
        <w:t>R</w:t>
      </w:r>
      <w:r w:rsidR="006D242D" w:rsidRPr="00F37F19">
        <w:rPr>
          <w:rFonts w:ascii="Times New Roman" w:hAnsi="Times New Roman" w:cs="Times New Roman"/>
        </w:rPr>
        <w:t xml:space="preserve">ecuperare </w:t>
      </w:r>
      <w:r w:rsidRPr="00F37F19">
        <w:rPr>
          <w:rFonts w:ascii="Times New Roman" w:hAnsi="Times New Roman" w:cs="Times New Roman"/>
        </w:rPr>
        <w:t>B</w:t>
      </w:r>
      <w:r w:rsidR="006D242D" w:rsidRPr="00F37F19">
        <w:rPr>
          <w:rFonts w:ascii="Times New Roman" w:hAnsi="Times New Roman" w:cs="Times New Roman"/>
        </w:rPr>
        <w:t xml:space="preserve">unuri </w:t>
      </w:r>
      <w:r w:rsidRPr="00F37F19">
        <w:rPr>
          <w:rFonts w:ascii="Times New Roman" w:hAnsi="Times New Roman" w:cs="Times New Roman"/>
        </w:rPr>
        <w:t>I</w:t>
      </w:r>
      <w:r w:rsidR="006D242D" w:rsidRPr="00F37F19">
        <w:rPr>
          <w:rFonts w:ascii="Times New Roman" w:hAnsi="Times New Roman" w:cs="Times New Roman"/>
        </w:rPr>
        <w:t>nfracționale</w:t>
      </w:r>
      <w:r w:rsidRPr="00F37F19">
        <w:rPr>
          <w:rFonts w:ascii="Times New Roman" w:hAnsi="Times New Roman" w:cs="Times New Roman"/>
        </w:rPr>
        <w:t>, P</w:t>
      </w:r>
      <w:r w:rsidR="006D242D" w:rsidRPr="00F37F19">
        <w:rPr>
          <w:rFonts w:ascii="Times New Roman" w:hAnsi="Times New Roman" w:cs="Times New Roman"/>
        </w:rPr>
        <w:t xml:space="preserve">rocuratura </w:t>
      </w:r>
      <w:r w:rsidRPr="00F37F19">
        <w:rPr>
          <w:rFonts w:ascii="Times New Roman" w:hAnsi="Times New Roman" w:cs="Times New Roman"/>
        </w:rPr>
        <w:t>G</w:t>
      </w:r>
      <w:r w:rsidR="006D242D" w:rsidRPr="00F37F19">
        <w:rPr>
          <w:rFonts w:ascii="Times New Roman" w:hAnsi="Times New Roman" w:cs="Times New Roman"/>
        </w:rPr>
        <w:t>enerală</w:t>
      </w:r>
      <w:r w:rsidRPr="00F37F19">
        <w:rPr>
          <w:rFonts w:ascii="Times New Roman" w:hAnsi="Times New Roman" w:cs="Times New Roman"/>
        </w:rPr>
        <w:t>, A</w:t>
      </w:r>
      <w:r w:rsidR="006D242D" w:rsidRPr="00F37F19">
        <w:rPr>
          <w:rFonts w:ascii="Times New Roman" w:hAnsi="Times New Roman" w:cs="Times New Roman"/>
        </w:rPr>
        <w:t xml:space="preserve">genția </w:t>
      </w:r>
      <w:r w:rsidRPr="00F37F19">
        <w:rPr>
          <w:rFonts w:ascii="Times New Roman" w:hAnsi="Times New Roman" w:cs="Times New Roman"/>
        </w:rPr>
        <w:t>P</w:t>
      </w:r>
      <w:r w:rsidR="006D242D" w:rsidRPr="00F37F19">
        <w:rPr>
          <w:rFonts w:ascii="Times New Roman" w:hAnsi="Times New Roman" w:cs="Times New Roman"/>
        </w:rPr>
        <w:t xml:space="preserve">roprietății </w:t>
      </w:r>
      <w:r w:rsidRPr="00F37F19">
        <w:rPr>
          <w:rFonts w:ascii="Times New Roman" w:hAnsi="Times New Roman" w:cs="Times New Roman"/>
        </w:rPr>
        <w:t>P</w:t>
      </w:r>
      <w:r w:rsidR="006D242D" w:rsidRPr="00F37F19">
        <w:rPr>
          <w:rFonts w:ascii="Times New Roman" w:hAnsi="Times New Roman" w:cs="Times New Roman"/>
        </w:rPr>
        <w:t>ublice</w:t>
      </w:r>
      <w:r w:rsidR="00541D7F" w:rsidRPr="00F37F19">
        <w:rPr>
          <w:rFonts w:ascii="Times New Roman" w:hAnsi="Times New Roman" w:cs="Times New Roman"/>
        </w:rPr>
        <w:t xml:space="preserve">, </w:t>
      </w:r>
      <w:r w:rsidR="006D242D" w:rsidRPr="00F37F19">
        <w:rPr>
          <w:rFonts w:ascii="Times New Roman" w:hAnsi="Times New Roman" w:cs="Times New Roman"/>
        </w:rPr>
        <w:t>Serviciul Prevenirea și Combaterea Spălării Banilor</w:t>
      </w:r>
      <w:r w:rsidR="00541D7F" w:rsidRPr="00F37F19">
        <w:rPr>
          <w:rFonts w:ascii="Times New Roman" w:hAnsi="Times New Roman" w:cs="Times New Roman"/>
        </w:rPr>
        <w:t>, S</w:t>
      </w:r>
      <w:r w:rsidR="006D242D" w:rsidRPr="00F37F19">
        <w:rPr>
          <w:rFonts w:ascii="Times New Roman" w:hAnsi="Times New Roman" w:cs="Times New Roman"/>
        </w:rPr>
        <w:t xml:space="preserve">erviciul de </w:t>
      </w:r>
      <w:r w:rsidR="00541D7F" w:rsidRPr="00F37F19">
        <w:rPr>
          <w:rFonts w:ascii="Times New Roman" w:hAnsi="Times New Roman" w:cs="Times New Roman"/>
        </w:rPr>
        <w:t>I</w:t>
      </w:r>
      <w:r w:rsidR="006D242D" w:rsidRPr="00F37F19">
        <w:rPr>
          <w:rFonts w:ascii="Times New Roman" w:hAnsi="Times New Roman" w:cs="Times New Roman"/>
        </w:rPr>
        <w:t xml:space="preserve">nformații și </w:t>
      </w:r>
      <w:r w:rsidR="00541D7F" w:rsidRPr="00F37F19">
        <w:rPr>
          <w:rFonts w:ascii="Times New Roman" w:hAnsi="Times New Roman" w:cs="Times New Roman"/>
        </w:rPr>
        <w:t>S</w:t>
      </w:r>
      <w:r w:rsidR="006D242D" w:rsidRPr="00F37F19">
        <w:rPr>
          <w:rFonts w:ascii="Times New Roman" w:hAnsi="Times New Roman" w:cs="Times New Roman"/>
        </w:rPr>
        <w:t>ecuritate</w:t>
      </w:r>
      <w:r w:rsidR="00541D7F" w:rsidRPr="00F37F19">
        <w:rPr>
          <w:rFonts w:ascii="Times New Roman" w:hAnsi="Times New Roman" w:cs="Times New Roman"/>
        </w:rPr>
        <w:t>, S</w:t>
      </w:r>
      <w:r w:rsidR="006D242D" w:rsidRPr="00F37F19">
        <w:rPr>
          <w:rFonts w:ascii="Times New Roman" w:hAnsi="Times New Roman" w:cs="Times New Roman"/>
        </w:rPr>
        <w:t xml:space="preserve">erviciul </w:t>
      </w:r>
      <w:r w:rsidR="00541D7F" w:rsidRPr="00F37F19">
        <w:rPr>
          <w:rFonts w:ascii="Times New Roman" w:hAnsi="Times New Roman" w:cs="Times New Roman"/>
        </w:rPr>
        <w:t>F</w:t>
      </w:r>
      <w:r w:rsidR="006D242D" w:rsidRPr="00F37F19">
        <w:rPr>
          <w:rFonts w:ascii="Times New Roman" w:hAnsi="Times New Roman" w:cs="Times New Roman"/>
        </w:rPr>
        <w:t xml:space="preserve">iscal de </w:t>
      </w:r>
      <w:r w:rsidR="00541D7F" w:rsidRPr="00F37F19">
        <w:rPr>
          <w:rFonts w:ascii="Times New Roman" w:hAnsi="Times New Roman" w:cs="Times New Roman"/>
        </w:rPr>
        <w:t>S</w:t>
      </w:r>
      <w:r w:rsidR="006D242D" w:rsidRPr="00F37F19">
        <w:rPr>
          <w:rFonts w:ascii="Times New Roman" w:hAnsi="Times New Roman" w:cs="Times New Roman"/>
        </w:rPr>
        <w:t>tat</w:t>
      </w:r>
      <w:r w:rsidR="00541D7F" w:rsidRPr="00F37F19">
        <w:rPr>
          <w:rFonts w:ascii="Times New Roman" w:hAnsi="Times New Roman" w:cs="Times New Roman"/>
        </w:rPr>
        <w:t xml:space="preserve">. Lista </w:t>
      </w:r>
      <w:r w:rsidR="000830E6" w:rsidRPr="00F37F19">
        <w:rPr>
          <w:rFonts w:ascii="Times New Roman" w:hAnsi="Times New Roman" w:cs="Times New Roman"/>
        </w:rPr>
        <w:t xml:space="preserve">autorităților incluse în grupul de lucru și a </w:t>
      </w:r>
      <w:r w:rsidR="00541D7F" w:rsidRPr="00F37F19">
        <w:rPr>
          <w:rFonts w:ascii="Times New Roman" w:hAnsi="Times New Roman" w:cs="Times New Roman"/>
        </w:rPr>
        <w:t xml:space="preserve">autorităților de la care a fost solicitată opinia </w:t>
      </w:r>
      <w:r w:rsidR="000830E6" w:rsidRPr="00F37F19">
        <w:rPr>
          <w:rFonts w:ascii="Times New Roman" w:hAnsi="Times New Roman" w:cs="Times New Roman"/>
        </w:rPr>
        <w:t xml:space="preserve">se anexează. </w:t>
      </w:r>
    </w:p>
    <w:p w14:paraId="5707D023" w14:textId="77777777" w:rsidR="009F62F6" w:rsidRPr="00F37F19" w:rsidRDefault="009F62F6" w:rsidP="00F37F19">
      <w:pPr>
        <w:ind w:right="-648"/>
        <w:jc w:val="both"/>
        <w:rPr>
          <w:rFonts w:ascii="Times New Roman" w:hAnsi="Times New Roman" w:cs="Times New Roman"/>
        </w:rPr>
      </w:pPr>
    </w:p>
    <w:p w14:paraId="00000008" w14:textId="77777777" w:rsidR="006F148D" w:rsidRPr="00F37F19" w:rsidRDefault="006F148D">
      <w:pPr>
        <w:rPr>
          <w:rFonts w:ascii="Times New Roman" w:hAnsi="Times New Roman" w:cs="Times New Roman"/>
        </w:rPr>
      </w:pPr>
    </w:p>
    <w:tbl>
      <w:tblPr>
        <w:tblStyle w:val="a0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"/>
        <w:gridCol w:w="3862"/>
        <w:gridCol w:w="2268"/>
        <w:gridCol w:w="4394"/>
        <w:gridCol w:w="1984"/>
      </w:tblGrid>
      <w:tr w:rsidR="002C5532" w:rsidRPr="009F62F6" w14:paraId="1E48807E" w14:textId="77777777" w:rsidTr="00F37F19">
        <w:trPr>
          <w:trHeight w:val="618"/>
        </w:trPr>
        <w:tc>
          <w:tcPr>
            <w:tcW w:w="1095" w:type="dxa"/>
          </w:tcPr>
          <w:p w14:paraId="00000009" w14:textId="77777777" w:rsidR="002C5532" w:rsidRPr="00F37F19" w:rsidRDefault="002C5532">
            <w:pPr>
              <w:tabs>
                <w:tab w:val="left" w:pos="1843"/>
              </w:tabs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3862" w:type="dxa"/>
          </w:tcPr>
          <w:p w14:paraId="0000000A" w14:textId="77777777" w:rsidR="002C5532" w:rsidRPr="00F37F19" w:rsidRDefault="002C5532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Acțiunile</w:t>
            </w:r>
          </w:p>
        </w:tc>
        <w:tc>
          <w:tcPr>
            <w:tcW w:w="2268" w:type="dxa"/>
          </w:tcPr>
          <w:p w14:paraId="0000000B" w14:textId="77777777" w:rsidR="002C5532" w:rsidRPr="00F37F19" w:rsidRDefault="002C5532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Indicatori de realizare</w:t>
            </w:r>
          </w:p>
        </w:tc>
        <w:tc>
          <w:tcPr>
            <w:tcW w:w="4394" w:type="dxa"/>
          </w:tcPr>
          <w:p w14:paraId="0000000C" w14:textId="77777777" w:rsidR="002C5532" w:rsidRPr="00F37F19" w:rsidRDefault="002C5532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Autoritățile responsabile</w:t>
            </w:r>
          </w:p>
        </w:tc>
        <w:tc>
          <w:tcPr>
            <w:tcW w:w="1984" w:type="dxa"/>
          </w:tcPr>
          <w:p w14:paraId="0000000D" w14:textId="77777777" w:rsidR="002C5532" w:rsidRPr="00F37F19" w:rsidRDefault="002C5532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Termen de realizare</w:t>
            </w:r>
          </w:p>
        </w:tc>
      </w:tr>
      <w:tr w:rsidR="006F148D" w:rsidRPr="009F62F6" w14:paraId="5E76268E" w14:textId="77777777" w:rsidTr="00DA5077">
        <w:trPr>
          <w:trHeight w:val="618"/>
        </w:trPr>
        <w:tc>
          <w:tcPr>
            <w:tcW w:w="13603" w:type="dxa"/>
            <w:gridSpan w:val="5"/>
          </w:tcPr>
          <w:p w14:paraId="00000010" w14:textId="77777777" w:rsidR="006F148D" w:rsidRPr="00F37F19" w:rsidRDefault="006F148D">
            <w:pPr>
              <w:tabs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000011" w14:textId="77777777" w:rsidR="006F148D" w:rsidRPr="00F37F19" w:rsidRDefault="00000000">
            <w:pPr>
              <w:numPr>
                <w:ilvl w:val="0"/>
                <w:numId w:val="2"/>
              </w:num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F19">
              <w:rPr>
                <w:rFonts w:ascii="Times New Roman" w:hAnsi="Times New Roman" w:cs="Times New Roman"/>
                <w:b/>
              </w:rPr>
              <w:t>Măsuri în procesul de gestionare a proprietății publice</w:t>
            </w:r>
          </w:p>
          <w:p w14:paraId="00000012" w14:textId="77777777" w:rsidR="006F148D" w:rsidRPr="00F37F19" w:rsidRDefault="006F148D">
            <w:pPr>
              <w:tabs>
                <w:tab w:val="left" w:pos="1843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2C5532" w:rsidRPr="009F62F6" w14:paraId="0E0F00CC" w14:textId="77777777" w:rsidTr="00F37F19">
        <w:trPr>
          <w:trHeight w:val="300"/>
        </w:trPr>
        <w:tc>
          <w:tcPr>
            <w:tcW w:w="1095" w:type="dxa"/>
          </w:tcPr>
          <w:p w14:paraId="0000001A" w14:textId="77777777" w:rsidR="002C5532" w:rsidRPr="00F37F19" w:rsidRDefault="002C5532" w:rsidP="00F37F1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0000001B" w14:textId="245A131B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Îmbunătățirea  cadrului normativ pentru a asigura implementarea </w:t>
            </w:r>
            <w:r w:rsidR="00497F05" w:rsidRPr="00F37F19">
              <w:rPr>
                <w:rFonts w:ascii="Times New Roman" w:hAnsi="Times New Roman" w:cs="Times New Roman"/>
              </w:rPr>
              <w:t>L</w:t>
            </w:r>
            <w:r w:rsidRPr="00F37F19">
              <w:rPr>
                <w:rFonts w:ascii="Times New Roman" w:hAnsi="Times New Roman" w:cs="Times New Roman"/>
              </w:rPr>
              <w:t>egii nr. 215/2020</w:t>
            </w:r>
            <w:r w:rsidR="00497F05" w:rsidRPr="00F37F19">
              <w:rPr>
                <w:rFonts w:ascii="Times New Roman" w:hAnsi="Times New Roman" w:cs="Times New Roman"/>
              </w:rPr>
              <w:t xml:space="preserve"> pentru modificarea unor acte normative</w:t>
            </w:r>
            <w:r w:rsidRPr="00F37F19">
              <w:rPr>
                <w:rFonts w:ascii="Times New Roman" w:hAnsi="Times New Roman" w:cs="Times New Roman"/>
              </w:rPr>
              <w:t xml:space="preserve"> </w:t>
            </w:r>
            <w:r w:rsidR="00497F05" w:rsidRPr="00F37F19">
              <w:rPr>
                <w:rFonts w:ascii="Times New Roman" w:hAnsi="Times New Roman" w:cs="Times New Roman"/>
              </w:rPr>
              <w:t>(</w:t>
            </w:r>
            <w:r w:rsidRPr="00F37F19">
              <w:rPr>
                <w:rFonts w:ascii="Times New Roman" w:hAnsi="Times New Roman" w:cs="Times New Roman"/>
                <w:b/>
              </w:rPr>
              <w:t>„</w:t>
            </w:r>
            <w:r w:rsidR="00497F05" w:rsidRPr="00F37F19">
              <w:rPr>
                <w:rFonts w:ascii="Times New Roman" w:hAnsi="Times New Roman" w:cs="Times New Roman"/>
                <w:b/>
              </w:rPr>
              <w:t xml:space="preserve">legea </w:t>
            </w:r>
            <w:r w:rsidRPr="00F37F19">
              <w:rPr>
                <w:rFonts w:ascii="Times New Roman" w:hAnsi="Times New Roman" w:cs="Times New Roman"/>
                <w:b/>
              </w:rPr>
              <w:t>de-</w:t>
            </w:r>
            <w:proofErr w:type="spellStart"/>
            <w:r w:rsidRPr="00F37F19">
              <w:rPr>
                <w:rFonts w:ascii="Times New Roman" w:hAnsi="Times New Roman" w:cs="Times New Roman"/>
                <w:b/>
              </w:rPr>
              <w:t>offshorizării</w:t>
            </w:r>
            <w:proofErr w:type="spellEnd"/>
            <w:r w:rsidRPr="00F37F19">
              <w:rPr>
                <w:rFonts w:ascii="Times New Roman" w:hAnsi="Times New Roman" w:cs="Times New Roman"/>
              </w:rPr>
              <w:t>”</w:t>
            </w:r>
            <w:r w:rsidR="00497F05" w:rsidRPr="00F37F19">
              <w:rPr>
                <w:rFonts w:ascii="Times New Roman" w:hAnsi="Times New Roman" w:cs="Times New Roman"/>
              </w:rPr>
              <w:t>)</w:t>
            </w:r>
            <w:r w:rsidR="00552A11" w:rsidRPr="00F37F19">
              <w:rPr>
                <w:rFonts w:ascii="Times New Roman" w:hAnsi="Times New Roman" w:cs="Times New Roman"/>
              </w:rPr>
              <w:t>;</w:t>
            </w:r>
          </w:p>
          <w:p w14:paraId="0000001C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Aprobarea metodologiei și a listei jurisdicțiilor care nu implementează standarde internaționale de transparență</w:t>
            </w:r>
          </w:p>
        </w:tc>
        <w:tc>
          <w:tcPr>
            <w:tcW w:w="2268" w:type="dxa"/>
          </w:tcPr>
          <w:p w14:paraId="0000001D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- Analiza ex-ante</w:t>
            </w:r>
          </w:p>
          <w:p w14:paraId="0000001E" w14:textId="2E9BB80B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C65348" w:rsidRPr="00F37F19">
              <w:rPr>
                <w:rFonts w:ascii="Times New Roman" w:hAnsi="Times New Roman" w:cs="Times New Roman"/>
              </w:rPr>
              <w:t>Lege modificată</w:t>
            </w:r>
          </w:p>
          <w:p w14:paraId="0000001F" w14:textId="3D609EA4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552A11" w:rsidRPr="00F37F19">
              <w:rPr>
                <w:rFonts w:ascii="Times New Roman" w:hAnsi="Times New Roman" w:cs="Times New Roman"/>
              </w:rPr>
              <w:t>Hotărâre</w:t>
            </w:r>
            <w:r w:rsidRPr="00F37F19">
              <w:rPr>
                <w:rFonts w:ascii="Times New Roman" w:hAnsi="Times New Roman" w:cs="Times New Roman"/>
              </w:rPr>
              <w:t xml:space="preserve"> de Guvern aprobat </w:t>
            </w:r>
          </w:p>
          <w:p w14:paraId="00000020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 xml:space="preserve">- Numărul de cereri respinse de autoritățile responsabile </w:t>
            </w:r>
          </w:p>
        </w:tc>
        <w:tc>
          <w:tcPr>
            <w:tcW w:w="4394" w:type="dxa"/>
          </w:tcPr>
          <w:p w14:paraId="00000021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Guvern</w:t>
            </w:r>
          </w:p>
          <w:p w14:paraId="00000022" w14:textId="169D72BE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Justiție</w:t>
            </w:r>
            <w:r w:rsidR="00552A11" w:rsidRPr="00F37F19">
              <w:rPr>
                <w:rFonts w:ascii="Times New Roman" w:hAnsi="Times New Roman" w:cs="Times New Roman"/>
              </w:rPr>
              <w:t>i</w:t>
            </w:r>
            <w:r w:rsidR="00527B6B" w:rsidRPr="00F37F19">
              <w:rPr>
                <w:rFonts w:ascii="Times New Roman" w:hAnsi="Times New Roman" w:cs="Times New Roman"/>
              </w:rPr>
              <w:t xml:space="preserve"> </w:t>
            </w:r>
          </w:p>
          <w:p w14:paraId="00000023" w14:textId="482AC155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</w:t>
            </w:r>
            <w:r w:rsidR="00497F05" w:rsidRPr="00F37F19">
              <w:rPr>
                <w:rFonts w:ascii="Times New Roman" w:hAnsi="Times New Roman" w:cs="Times New Roman"/>
              </w:rPr>
              <w:t xml:space="preserve">erviciul </w:t>
            </w:r>
            <w:r w:rsidRPr="00F37F19">
              <w:rPr>
                <w:rFonts w:ascii="Times New Roman" w:hAnsi="Times New Roman" w:cs="Times New Roman"/>
              </w:rPr>
              <w:t>P</w:t>
            </w:r>
            <w:r w:rsidR="00497F05" w:rsidRPr="00F37F19">
              <w:rPr>
                <w:rFonts w:ascii="Times New Roman" w:hAnsi="Times New Roman" w:cs="Times New Roman"/>
              </w:rPr>
              <w:t xml:space="preserve">revenirea și </w:t>
            </w:r>
            <w:r w:rsidRPr="00F37F19">
              <w:rPr>
                <w:rFonts w:ascii="Times New Roman" w:hAnsi="Times New Roman" w:cs="Times New Roman"/>
              </w:rPr>
              <w:t>C</w:t>
            </w:r>
            <w:r w:rsidR="00497F05" w:rsidRPr="00F37F19">
              <w:rPr>
                <w:rFonts w:ascii="Times New Roman" w:hAnsi="Times New Roman" w:cs="Times New Roman"/>
              </w:rPr>
              <w:t xml:space="preserve">ombaterea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497F05" w:rsidRPr="00F37F19">
              <w:rPr>
                <w:rFonts w:ascii="Times New Roman" w:hAnsi="Times New Roman" w:cs="Times New Roman"/>
              </w:rPr>
              <w:t xml:space="preserve">pălării </w:t>
            </w:r>
            <w:r w:rsidRPr="00F37F19">
              <w:rPr>
                <w:rFonts w:ascii="Times New Roman" w:hAnsi="Times New Roman" w:cs="Times New Roman"/>
              </w:rPr>
              <w:t>B</w:t>
            </w:r>
            <w:r w:rsidR="00497F05" w:rsidRPr="00F37F19">
              <w:rPr>
                <w:rFonts w:ascii="Times New Roman" w:hAnsi="Times New Roman" w:cs="Times New Roman"/>
              </w:rPr>
              <w:t>anilor</w:t>
            </w:r>
            <w:r w:rsidR="00527B6B" w:rsidRPr="00F37F19">
              <w:rPr>
                <w:rFonts w:ascii="Times New Roman" w:hAnsi="Times New Roman" w:cs="Times New Roman"/>
              </w:rPr>
              <w:t xml:space="preserve"> </w:t>
            </w:r>
          </w:p>
          <w:p w14:paraId="00000024" w14:textId="70C41824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Banca Națională</w:t>
            </w:r>
            <w:r w:rsidR="00552A11" w:rsidRPr="00F37F19">
              <w:rPr>
                <w:rFonts w:ascii="Times New Roman" w:hAnsi="Times New Roman" w:cs="Times New Roman"/>
              </w:rPr>
              <w:t xml:space="preserve"> a Moldovei</w:t>
            </w:r>
            <w:r w:rsidR="00527B6B" w:rsidRPr="00F37F19">
              <w:rPr>
                <w:rFonts w:ascii="Times New Roman" w:hAnsi="Times New Roman" w:cs="Times New Roman"/>
              </w:rPr>
              <w:t xml:space="preserve"> </w:t>
            </w:r>
          </w:p>
          <w:p w14:paraId="00000025" w14:textId="60F1C314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 xml:space="preserve">Comisia Națională a Pieței Financiare </w:t>
            </w:r>
          </w:p>
          <w:p w14:paraId="00000026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000027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Decembrie 2023</w:t>
            </w:r>
          </w:p>
        </w:tc>
      </w:tr>
      <w:tr w:rsidR="002C5532" w:rsidRPr="009F62F6" w14:paraId="6CBEC55B" w14:textId="77777777" w:rsidTr="00F37F19">
        <w:trPr>
          <w:trHeight w:val="300"/>
        </w:trPr>
        <w:tc>
          <w:tcPr>
            <w:tcW w:w="1095" w:type="dxa"/>
          </w:tcPr>
          <w:p w14:paraId="0000002F" w14:textId="77777777" w:rsidR="002C5532" w:rsidRPr="00F37F19" w:rsidRDefault="002C5532" w:rsidP="00F37F1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00000030" w14:textId="43DA0E62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7F19">
              <w:rPr>
                <w:rFonts w:ascii="Times New Roman" w:hAnsi="Times New Roman" w:cs="Times New Roman"/>
              </w:rPr>
              <w:t xml:space="preserve">Perfecționarea cadrului legislativ aferent administrării și </w:t>
            </w:r>
            <w:proofErr w:type="spellStart"/>
            <w:r w:rsidRPr="00F37F19">
              <w:rPr>
                <w:rFonts w:ascii="Times New Roman" w:hAnsi="Times New Roman" w:cs="Times New Roman"/>
              </w:rPr>
              <w:t>deetatizării</w:t>
            </w:r>
            <w:proofErr w:type="spellEnd"/>
            <w:r w:rsidRPr="00F37F19">
              <w:rPr>
                <w:rFonts w:ascii="Times New Roman" w:hAnsi="Times New Roman" w:cs="Times New Roman"/>
              </w:rPr>
              <w:t xml:space="preserve"> proprietății </w:t>
            </w:r>
            <w:sdt>
              <w:sdtPr>
                <w:rPr>
                  <w:rFonts w:ascii="Times New Roman" w:hAnsi="Times New Roman" w:cs="Times New Roman"/>
                </w:rPr>
                <w:tag w:val="goog_rdk_1"/>
                <w:id w:val="-516226111"/>
              </w:sdtPr>
              <w:sdtContent/>
            </w:sdt>
            <w:r w:rsidRPr="00F37F19">
              <w:rPr>
                <w:rFonts w:ascii="Times New Roman" w:hAnsi="Times New Roman" w:cs="Times New Roman"/>
              </w:rPr>
              <w:t>publice</w:t>
            </w:r>
          </w:p>
        </w:tc>
        <w:tc>
          <w:tcPr>
            <w:tcW w:w="2268" w:type="dxa"/>
          </w:tcPr>
          <w:p w14:paraId="00000031" w14:textId="5123F0FC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Lege modificat</w:t>
            </w:r>
            <w:r w:rsidR="00C65348" w:rsidRPr="00F37F19">
              <w:rPr>
                <w:rFonts w:ascii="Times New Roman" w:hAnsi="Times New Roman" w:cs="Times New Roman"/>
              </w:rPr>
              <w:t>ă</w:t>
            </w:r>
          </w:p>
        </w:tc>
        <w:tc>
          <w:tcPr>
            <w:tcW w:w="4394" w:type="dxa"/>
          </w:tcPr>
          <w:p w14:paraId="00000033" w14:textId="422F977A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Guvern</w:t>
            </w:r>
          </w:p>
          <w:p w14:paraId="00000035" w14:textId="3DBFD258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Justiției</w:t>
            </w:r>
            <w:r w:rsidR="00527B6B" w:rsidRPr="00F37F19">
              <w:rPr>
                <w:rFonts w:ascii="Times New Roman" w:hAnsi="Times New Roman" w:cs="Times New Roman"/>
              </w:rPr>
              <w:t xml:space="preserve"> </w:t>
            </w:r>
          </w:p>
          <w:p w14:paraId="00000036" w14:textId="751019F3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Economiei</w:t>
            </w:r>
            <w:r w:rsidR="00527B6B" w:rsidRPr="00F37F19">
              <w:rPr>
                <w:rFonts w:ascii="Times New Roman" w:hAnsi="Times New Roman" w:cs="Times New Roman"/>
              </w:rPr>
              <w:t xml:space="preserve"> </w:t>
            </w:r>
          </w:p>
          <w:p w14:paraId="00000037" w14:textId="48DFFB5E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A</w:t>
            </w:r>
            <w:r w:rsidR="00552A11" w:rsidRPr="00F37F19">
              <w:rPr>
                <w:rFonts w:ascii="Times New Roman" w:hAnsi="Times New Roman" w:cs="Times New Roman"/>
              </w:rPr>
              <w:t xml:space="preserve">genția </w:t>
            </w:r>
            <w:r w:rsidRPr="00F37F19">
              <w:rPr>
                <w:rFonts w:ascii="Times New Roman" w:hAnsi="Times New Roman" w:cs="Times New Roman"/>
              </w:rPr>
              <w:t>P</w:t>
            </w:r>
            <w:r w:rsidR="00552A11" w:rsidRPr="00F37F19">
              <w:rPr>
                <w:rFonts w:ascii="Times New Roman" w:hAnsi="Times New Roman" w:cs="Times New Roman"/>
              </w:rPr>
              <w:t xml:space="preserve">roprietății </w:t>
            </w:r>
            <w:r w:rsidRPr="00F37F19">
              <w:rPr>
                <w:rFonts w:ascii="Times New Roman" w:hAnsi="Times New Roman" w:cs="Times New Roman"/>
              </w:rPr>
              <w:t>P</w:t>
            </w:r>
            <w:r w:rsidR="00552A11" w:rsidRPr="00F37F19">
              <w:rPr>
                <w:rFonts w:ascii="Times New Roman" w:hAnsi="Times New Roman" w:cs="Times New Roman"/>
              </w:rPr>
              <w:t>ublice</w:t>
            </w:r>
            <w:r w:rsidR="00527B6B" w:rsidRPr="00F37F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00000038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Iunie 2024</w:t>
            </w:r>
          </w:p>
        </w:tc>
      </w:tr>
      <w:tr w:rsidR="002C5532" w:rsidRPr="009F62F6" w14:paraId="6DA61936" w14:textId="77777777" w:rsidTr="00F37F19">
        <w:trPr>
          <w:trHeight w:val="300"/>
        </w:trPr>
        <w:tc>
          <w:tcPr>
            <w:tcW w:w="1095" w:type="dxa"/>
          </w:tcPr>
          <w:p w14:paraId="00000041" w14:textId="77777777" w:rsidR="002C5532" w:rsidRPr="00F37F19" w:rsidRDefault="002C5532" w:rsidP="00F37F1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00000042" w14:textId="6AE0CFA2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Analiza tranzacțiilor de  transmitere în proprietate privată, concesiune, folosință și/sau administrare a unor obiecte de infrastructură esențială  în ultimii 15 de ani, cu scopul de a verifica legalitatea</w:t>
            </w:r>
            <w:r w:rsidR="00C65348" w:rsidRPr="00F37F19">
              <w:rPr>
                <w:rFonts w:ascii="Times New Roman" w:hAnsi="Times New Roman" w:cs="Times New Roman"/>
              </w:rPr>
              <w:t xml:space="preserve"> acestora</w:t>
            </w:r>
          </w:p>
        </w:tc>
        <w:tc>
          <w:tcPr>
            <w:tcW w:w="2268" w:type="dxa"/>
          </w:tcPr>
          <w:p w14:paraId="00000043" w14:textId="4D8A5CC2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Analiz</w:t>
            </w:r>
            <w:r w:rsidR="00C65348" w:rsidRPr="00F37F19">
              <w:rPr>
                <w:rFonts w:ascii="Times New Roman" w:hAnsi="Times New Roman" w:cs="Times New Roman"/>
              </w:rPr>
              <w:t>ă</w:t>
            </w:r>
            <w:r w:rsidRPr="00F37F19">
              <w:rPr>
                <w:rFonts w:ascii="Times New Roman" w:hAnsi="Times New Roman" w:cs="Times New Roman"/>
              </w:rPr>
              <w:t xml:space="preserve"> efectuată</w:t>
            </w:r>
          </w:p>
        </w:tc>
        <w:tc>
          <w:tcPr>
            <w:tcW w:w="4394" w:type="dxa"/>
          </w:tcPr>
          <w:p w14:paraId="00000045" w14:textId="5C90FC9E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Guvern</w:t>
            </w:r>
          </w:p>
          <w:p w14:paraId="00000047" w14:textId="1E94A4DA" w:rsidR="002C5532" w:rsidRPr="00F37F19" w:rsidRDefault="00527B6B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Agenția Proprietății Publice </w:t>
            </w:r>
          </w:p>
          <w:p w14:paraId="00000048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parteneri de dezvoltare - finanțarea expertizei/analiza</w:t>
            </w:r>
          </w:p>
        </w:tc>
        <w:tc>
          <w:tcPr>
            <w:tcW w:w="1984" w:type="dxa"/>
          </w:tcPr>
          <w:p w14:paraId="00000049" w14:textId="77777777" w:rsidR="002C5532" w:rsidRPr="00F37F19" w:rsidRDefault="002C553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Iunie 2024</w:t>
            </w:r>
          </w:p>
        </w:tc>
      </w:tr>
      <w:tr w:rsidR="006F148D" w:rsidRPr="009F62F6" w14:paraId="6DA079C4" w14:textId="77777777" w:rsidTr="00DA5077">
        <w:trPr>
          <w:trHeight w:val="300"/>
        </w:trPr>
        <w:tc>
          <w:tcPr>
            <w:tcW w:w="13603" w:type="dxa"/>
            <w:gridSpan w:val="5"/>
          </w:tcPr>
          <w:p w14:paraId="412FD208" w14:textId="77777777" w:rsidR="00DA5077" w:rsidRPr="00F37F19" w:rsidRDefault="00DA5077" w:rsidP="00DA5077">
            <w:pPr>
              <w:tabs>
                <w:tab w:val="left" w:pos="1843"/>
              </w:tabs>
              <w:ind w:left="720"/>
              <w:rPr>
                <w:rFonts w:ascii="Times New Roman" w:hAnsi="Times New Roman" w:cs="Times New Roman"/>
                <w:b/>
              </w:rPr>
            </w:pPr>
          </w:p>
          <w:p w14:paraId="31CC761A" w14:textId="77777777" w:rsidR="006F148D" w:rsidRPr="00F37F19" w:rsidRDefault="00000000">
            <w:pPr>
              <w:numPr>
                <w:ilvl w:val="0"/>
                <w:numId w:val="2"/>
              </w:num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F19">
              <w:rPr>
                <w:rFonts w:ascii="Times New Roman" w:hAnsi="Times New Roman" w:cs="Times New Roman"/>
                <w:b/>
              </w:rPr>
              <w:t>Măsuri prin prevenirea spălării banilor și transparentizarea circulației mijloacelor bănești</w:t>
            </w:r>
          </w:p>
          <w:p w14:paraId="0000005D" w14:textId="62996534" w:rsidR="00DA5077" w:rsidRPr="00F37F19" w:rsidRDefault="00DA5077" w:rsidP="00DA5077">
            <w:pPr>
              <w:tabs>
                <w:tab w:val="left" w:pos="1843"/>
              </w:tabs>
              <w:ind w:left="720"/>
              <w:rPr>
                <w:rFonts w:ascii="Times New Roman" w:hAnsi="Times New Roman" w:cs="Times New Roman"/>
                <w:b/>
              </w:rPr>
            </w:pPr>
          </w:p>
        </w:tc>
      </w:tr>
      <w:tr w:rsidR="00707224" w:rsidRPr="009F62F6" w14:paraId="406C335D" w14:textId="77777777" w:rsidTr="00F37F19">
        <w:trPr>
          <w:trHeight w:val="300"/>
        </w:trPr>
        <w:tc>
          <w:tcPr>
            <w:tcW w:w="1095" w:type="dxa"/>
          </w:tcPr>
          <w:p w14:paraId="00000065" w14:textId="77777777" w:rsidR="00707224" w:rsidRPr="00F37F19" w:rsidRDefault="00707224" w:rsidP="00F37F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00000068" w14:textId="5618D738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Plafonarea plăților în numerar pentru liber profesioniști (avocat, notar, executor judecătoresc, administrator autorizat, mediator) și instituirea unui mecanism de verificare aleatorie</w:t>
            </w:r>
          </w:p>
        </w:tc>
        <w:tc>
          <w:tcPr>
            <w:tcW w:w="2268" w:type="dxa"/>
          </w:tcPr>
          <w:p w14:paraId="0000006A" w14:textId="120565A0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Lege adoptată</w:t>
            </w:r>
          </w:p>
          <w:p w14:paraId="0000006B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Numărul de verificări efectuate</w:t>
            </w:r>
          </w:p>
        </w:tc>
        <w:tc>
          <w:tcPr>
            <w:tcW w:w="4394" w:type="dxa"/>
          </w:tcPr>
          <w:p w14:paraId="0000006D" w14:textId="74185C46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Justiției</w:t>
            </w:r>
          </w:p>
          <w:p w14:paraId="0000006F" w14:textId="6598EFA0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Finanțelor</w:t>
            </w:r>
          </w:p>
          <w:p w14:paraId="00000071" w14:textId="6F428E31" w:rsidR="00707224" w:rsidRPr="00F37F19" w:rsidRDefault="00527B6B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Serviciul Prevenirea și Combaterea Spălării Banilor</w:t>
            </w:r>
          </w:p>
          <w:p w14:paraId="00000075" w14:textId="4C33D7BC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Organele de autoadministrare a profesiilor</w:t>
            </w:r>
            <w:r w:rsidR="00527B6B" w:rsidRPr="00F37F19">
              <w:rPr>
                <w:rFonts w:ascii="Times New Roman" w:hAnsi="Times New Roman" w:cs="Times New Roman"/>
              </w:rPr>
              <w:t xml:space="preserve"> juridice</w:t>
            </w:r>
          </w:p>
        </w:tc>
        <w:tc>
          <w:tcPr>
            <w:tcW w:w="1984" w:type="dxa"/>
          </w:tcPr>
          <w:p w14:paraId="00000076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707224" w:rsidRPr="009F62F6" w14:paraId="11FB44A4" w14:textId="77777777" w:rsidTr="00F37F19">
        <w:trPr>
          <w:trHeight w:val="300"/>
        </w:trPr>
        <w:tc>
          <w:tcPr>
            <w:tcW w:w="1095" w:type="dxa"/>
          </w:tcPr>
          <w:p w14:paraId="00000081" w14:textId="77777777" w:rsidR="00707224" w:rsidRPr="00F37F19" w:rsidRDefault="00707224" w:rsidP="00F37F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00000083" w14:textId="15DB6FE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Lărgirea categoriilor de entități raportoare: modificarea legislației prin care liber profesioniștii și alte persoane relevante vor raporta tranzacțiile suspecte, introducerea de sancțiuni pentru nerespectarea legii</w:t>
            </w:r>
            <w:r w:rsidR="00ED3608" w:rsidRPr="00F37F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0000084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Lege adoptată</w:t>
            </w:r>
          </w:p>
          <w:p w14:paraId="30448875" w14:textId="77777777" w:rsidR="00ED3608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(notă: Legea de modificarea a Legii 308/2017</w:t>
            </w:r>
            <w:r w:rsidR="00ED3608" w:rsidRPr="00F37F19">
              <w:rPr>
                <w:rFonts w:ascii="Times New Roman" w:hAnsi="Times New Roman" w:cs="Times New Roman"/>
              </w:rPr>
              <w:t xml:space="preserve"> cu privire la prevenirea și combaterea spălării banilor</w:t>
            </w:r>
          </w:p>
          <w:p w14:paraId="00000085" w14:textId="5033B7CC" w:rsidR="00707224" w:rsidRPr="00F37F19" w:rsidRDefault="00ED3608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și finanțării terorismului</w:t>
            </w:r>
            <w:r w:rsidR="00707224" w:rsidRPr="00F37F19">
              <w:rPr>
                <w:rFonts w:ascii="Times New Roman" w:hAnsi="Times New Roman" w:cs="Times New Roman"/>
              </w:rPr>
              <w:t>)</w:t>
            </w:r>
          </w:p>
          <w:p w14:paraId="00000086" w14:textId="44AA053C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 xml:space="preserve">- Adoptarea cadrului </w:t>
            </w:r>
            <w:r w:rsidR="00ED3608" w:rsidRPr="00F37F19">
              <w:rPr>
                <w:rFonts w:ascii="Times New Roman" w:hAnsi="Times New Roman" w:cs="Times New Roman"/>
              </w:rPr>
              <w:t xml:space="preserve">normativ </w:t>
            </w:r>
            <w:r w:rsidRPr="00F37F19">
              <w:rPr>
                <w:rFonts w:ascii="Times New Roman" w:hAnsi="Times New Roman" w:cs="Times New Roman"/>
              </w:rPr>
              <w:t>conex, de ex. răspunderea disciplinară pentru neconformare</w:t>
            </w:r>
          </w:p>
          <w:p w14:paraId="0000008B" w14:textId="27596691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247869" w:rsidRPr="00F37F19">
              <w:rPr>
                <w:rFonts w:ascii="Times New Roman" w:hAnsi="Times New Roman" w:cs="Times New Roman"/>
              </w:rPr>
              <w:t>R</w:t>
            </w:r>
            <w:r w:rsidRPr="00F37F19">
              <w:rPr>
                <w:rFonts w:ascii="Times New Roman" w:hAnsi="Times New Roman" w:cs="Times New Roman"/>
              </w:rPr>
              <w:t xml:space="preserve">aport anual de monitorizare a implementării legii </w:t>
            </w:r>
          </w:p>
        </w:tc>
        <w:tc>
          <w:tcPr>
            <w:tcW w:w="4394" w:type="dxa"/>
          </w:tcPr>
          <w:p w14:paraId="0000008C" w14:textId="2BC08465" w:rsidR="00707224" w:rsidRPr="00F37F19" w:rsidRDefault="00ED3608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Serviciul Prevenirea și Combaterea Spălării Banilor</w:t>
            </w:r>
          </w:p>
          <w:p w14:paraId="2893B81D" w14:textId="1B9DDA67" w:rsidR="00ED3608" w:rsidRPr="00F37F19" w:rsidRDefault="00ED3608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Justiției</w:t>
            </w:r>
          </w:p>
          <w:p w14:paraId="0000008D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0008E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00008F" w14:textId="514E0AB4" w:rsidR="00707224" w:rsidRPr="00F37F19" w:rsidRDefault="00CF3B3F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Decembrie</w:t>
            </w:r>
            <w:r w:rsidR="00707224" w:rsidRPr="00F37F19">
              <w:rPr>
                <w:rFonts w:ascii="Times New Roman" w:hAnsi="Times New Roman" w:cs="Times New Roman"/>
              </w:rPr>
              <w:t xml:space="preserve">  2023</w:t>
            </w:r>
          </w:p>
        </w:tc>
      </w:tr>
      <w:tr w:rsidR="00707224" w:rsidRPr="009F62F6" w14:paraId="6F84F07D" w14:textId="77777777" w:rsidTr="00F37F19">
        <w:trPr>
          <w:trHeight w:val="300"/>
        </w:trPr>
        <w:tc>
          <w:tcPr>
            <w:tcW w:w="1095" w:type="dxa"/>
          </w:tcPr>
          <w:p w14:paraId="0000009D" w14:textId="77777777" w:rsidR="00707224" w:rsidRPr="00F37F19" w:rsidRDefault="00707224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7F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62" w:type="dxa"/>
          </w:tcPr>
          <w:p w14:paraId="0000009E" w14:textId="11F95279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Fortificarea capacităților instituționale ale băncilor de a identifica tranzacții suspecte și de a le raporta la </w:t>
            </w:r>
            <w:r w:rsidR="00247869"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09F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000A1" w14:textId="24DD96AB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(Notă: inclusiv vizat în Strategia națională de prevenire și combatere a spălării banilor și finanțării terorismului pentru anii 2020-2025)</w:t>
            </w:r>
          </w:p>
        </w:tc>
        <w:tc>
          <w:tcPr>
            <w:tcW w:w="2268" w:type="dxa"/>
          </w:tcPr>
          <w:p w14:paraId="000000A2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Proceduri interne îmbunătățite, reglementate prin acte normative interne</w:t>
            </w:r>
          </w:p>
          <w:p w14:paraId="000000A3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Numărul de persoane instruite</w:t>
            </w:r>
          </w:p>
        </w:tc>
        <w:tc>
          <w:tcPr>
            <w:tcW w:w="4394" w:type="dxa"/>
          </w:tcPr>
          <w:p w14:paraId="000000A4" w14:textId="689A1EB5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B</w:t>
            </w:r>
            <w:r w:rsidR="00247869" w:rsidRPr="00F37F19">
              <w:rPr>
                <w:rFonts w:ascii="Times New Roman" w:hAnsi="Times New Roman" w:cs="Times New Roman"/>
              </w:rPr>
              <w:t xml:space="preserve">anca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247869" w:rsidRPr="00F37F19">
              <w:rPr>
                <w:rFonts w:ascii="Times New Roman" w:hAnsi="Times New Roman" w:cs="Times New Roman"/>
              </w:rPr>
              <w:t xml:space="preserve">ațională a </w:t>
            </w:r>
            <w:r w:rsidRPr="00F37F19">
              <w:rPr>
                <w:rFonts w:ascii="Times New Roman" w:hAnsi="Times New Roman" w:cs="Times New Roman"/>
              </w:rPr>
              <w:t>M</w:t>
            </w:r>
            <w:r w:rsidR="00247869" w:rsidRPr="00F37F19">
              <w:rPr>
                <w:rFonts w:ascii="Times New Roman" w:hAnsi="Times New Roman" w:cs="Times New Roman"/>
              </w:rPr>
              <w:t>oldovei</w:t>
            </w:r>
          </w:p>
          <w:p w14:paraId="000000A5" w14:textId="63E9E620" w:rsidR="00707224" w:rsidRPr="00F37F19" w:rsidRDefault="0024786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0A6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0000A7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Iunie 2024</w:t>
            </w:r>
          </w:p>
        </w:tc>
      </w:tr>
      <w:tr w:rsidR="00707224" w:rsidRPr="009F62F6" w14:paraId="5A0ACBFE" w14:textId="77777777" w:rsidTr="00F37F19">
        <w:trPr>
          <w:trHeight w:val="300"/>
        </w:trPr>
        <w:tc>
          <w:tcPr>
            <w:tcW w:w="1095" w:type="dxa"/>
          </w:tcPr>
          <w:p w14:paraId="000000AF" w14:textId="77777777" w:rsidR="00707224" w:rsidRPr="00F37F19" w:rsidRDefault="00707224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2.4</w:t>
            </w:r>
          </w:p>
          <w:p w14:paraId="000000B0" w14:textId="77777777" w:rsidR="00707224" w:rsidRPr="00F37F19" w:rsidRDefault="00707224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 w:hanging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000000B2" w14:textId="4DAC690B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Instituirea în cadrul </w:t>
            </w:r>
            <w:r w:rsidR="00247869"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  <w:r w:rsidRPr="00F37F19">
              <w:rPr>
                <w:rFonts w:ascii="Times New Roman" w:hAnsi="Times New Roman" w:cs="Times New Roman"/>
              </w:rPr>
              <w:t>a  funcției de analiză</w:t>
            </w:r>
            <w:r w:rsidR="00247869" w:rsidRPr="00F37F19">
              <w:rPr>
                <w:rFonts w:ascii="Times New Roman" w:hAnsi="Times New Roman" w:cs="Times New Roman"/>
              </w:rPr>
              <w:t xml:space="preserve"> a</w:t>
            </w:r>
            <w:r w:rsidRPr="00F37F19">
              <w:rPr>
                <w:rFonts w:ascii="Times New Roman" w:hAnsi="Times New Roman" w:cs="Times New Roman"/>
              </w:rPr>
              <w:t xml:space="preserve"> activităților de înregistrare corporativă pentru a depista semne de spălare a banilor </w:t>
            </w:r>
          </w:p>
        </w:tc>
        <w:tc>
          <w:tcPr>
            <w:tcW w:w="2268" w:type="dxa"/>
          </w:tcPr>
          <w:p w14:paraId="000000B3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Raport analitic privind tipurile de tranzacții suspecte</w:t>
            </w:r>
          </w:p>
        </w:tc>
        <w:tc>
          <w:tcPr>
            <w:tcW w:w="4394" w:type="dxa"/>
          </w:tcPr>
          <w:p w14:paraId="000000B4" w14:textId="6A46B325" w:rsidR="00707224" w:rsidRPr="00F37F19" w:rsidRDefault="0024786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0B5" w14:textId="2E061494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A</w:t>
            </w:r>
            <w:r w:rsidR="00247869" w:rsidRPr="00F37F19">
              <w:rPr>
                <w:rFonts w:ascii="Times New Roman" w:hAnsi="Times New Roman" w:cs="Times New Roman"/>
              </w:rPr>
              <w:t xml:space="preserve">genția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247869" w:rsidRPr="00F37F19">
              <w:rPr>
                <w:rFonts w:ascii="Times New Roman" w:hAnsi="Times New Roman" w:cs="Times New Roman"/>
              </w:rPr>
              <w:t xml:space="preserve">ervicii </w:t>
            </w:r>
            <w:r w:rsidRPr="00F37F19">
              <w:rPr>
                <w:rFonts w:ascii="Times New Roman" w:hAnsi="Times New Roman" w:cs="Times New Roman"/>
              </w:rPr>
              <w:t>P</w:t>
            </w:r>
            <w:r w:rsidR="00247869" w:rsidRPr="00F37F19">
              <w:rPr>
                <w:rFonts w:ascii="Times New Roman" w:hAnsi="Times New Roman" w:cs="Times New Roman"/>
              </w:rPr>
              <w:t>ublice</w:t>
            </w:r>
          </w:p>
        </w:tc>
        <w:tc>
          <w:tcPr>
            <w:tcW w:w="1984" w:type="dxa"/>
          </w:tcPr>
          <w:p w14:paraId="000000B6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707224" w:rsidRPr="009F62F6" w14:paraId="6B40AE5B" w14:textId="77777777" w:rsidTr="00F37F19">
        <w:trPr>
          <w:trHeight w:val="300"/>
        </w:trPr>
        <w:tc>
          <w:tcPr>
            <w:tcW w:w="1095" w:type="dxa"/>
          </w:tcPr>
          <w:p w14:paraId="000000B9" w14:textId="77777777" w:rsidR="00707224" w:rsidRPr="00F37F19" w:rsidRDefault="00707224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862" w:type="dxa"/>
          </w:tcPr>
          <w:p w14:paraId="000000BB" w14:textId="5F30F803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Reglementarea </w:t>
            </w:r>
            <w:r w:rsidR="00247869" w:rsidRPr="00F37F19">
              <w:rPr>
                <w:rFonts w:ascii="Times New Roman" w:hAnsi="Times New Roman" w:cs="Times New Roman"/>
              </w:rPr>
              <w:t>interdicției</w:t>
            </w:r>
            <w:r w:rsidRPr="00F37F19">
              <w:rPr>
                <w:rFonts w:ascii="Times New Roman" w:hAnsi="Times New Roman" w:cs="Times New Roman"/>
              </w:rPr>
              <w:t xml:space="preserve"> de fragmentare a tranzacțiilor  efectuate în scopul eludării plafonului de raportare sau plafonului de transparentizare a tranzacțiilor comerciale</w:t>
            </w:r>
          </w:p>
        </w:tc>
        <w:tc>
          <w:tcPr>
            <w:tcW w:w="2268" w:type="dxa"/>
          </w:tcPr>
          <w:p w14:paraId="000000BC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Lege modificată</w:t>
            </w:r>
          </w:p>
          <w:p w14:paraId="000000BD" w14:textId="74A77A81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247869" w:rsidRPr="00F37F19">
              <w:rPr>
                <w:rFonts w:ascii="Times New Roman" w:hAnsi="Times New Roman" w:cs="Times New Roman"/>
              </w:rPr>
              <w:t>N</w:t>
            </w:r>
            <w:r w:rsidRPr="00F37F19">
              <w:rPr>
                <w:rFonts w:ascii="Times New Roman" w:hAnsi="Times New Roman" w:cs="Times New Roman"/>
              </w:rPr>
              <w:t>umăr de persoane instruite</w:t>
            </w:r>
          </w:p>
          <w:p w14:paraId="000000BE" w14:textId="5813AAE3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247869" w:rsidRPr="00F37F19">
              <w:rPr>
                <w:rFonts w:ascii="Times New Roman" w:hAnsi="Times New Roman" w:cs="Times New Roman"/>
              </w:rPr>
              <w:t>R</w:t>
            </w:r>
            <w:r w:rsidRPr="00F37F19">
              <w:rPr>
                <w:rFonts w:ascii="Times New Roman" w:hAnsi="Times New Roman" w:cs="Times New Roman"/>
              </w:rPr>
              <w:t>aport de evaluare  a implementării noilor prevederi (ex-post)</w:t>
            </w:r>
          </w:p>
        </w:tc>
        <w:tc>
          <w:tcPr>
            <w:tcW w:w="4394" w:type="dxa"/>
          </w:tcPr>
          <w:p w14:paraId="372B2A75" w14:textId="4583167D" w:rsidR="00F37F19" w:rsidRDefault="00F37F1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Guvern</w:t>
            </w:r>
          </w:p>
          <w:p w14:paraId="000000BF" w14:textId="26DAE90C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Ministerul </w:t>
            </w:r>
            <w:r w:rsidR="00247869" w:rsidRPr="00F37F19">
              <w:rPr>
                <w:rFonts w:ascii="Times New Roman" w:hAnsi="Times New Roman" w:cs="Times New Roman"/>
              </w:rPr>
              <w:t>F</w:t>
            </w:r>
            <w:r w:rsidRPr="00F37F19">
              <w:rPr>
                <w:rFonts w:ascii="Times New Roman" w:hAnsi="Times New Roman" w:cs="Times New Roman"/>
              </w:rPr>
              <w:t>inanțelor</w:t>
            </w:r>
          </w:p>
          <w:p w14:paraId="000000C0" w14:textId="77C76620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</w:t>
            </w:r>
            <w:r w:rsidR="00247869" w:rsidRPr="00F37F19">
              <w:rPr>
                <w:rFonts w:ascii="Times New Roman" w:hAnsi="Times New Roman" w:cs="Times New Roman"/>
              </w:rPr>
              <w:t xml:space="preserve">erviciul </w:t>
            </w:r>
            <w:r w:rsidRPr="00F37F19">
              <w:rPr>
                <w:rFonts w:ascii="Times New Roman" w:hAnsi="Times New Roman" w:cs="Times New Roman"/>
              </w:rPr>
              <w:t>F</w:t>
            </w:r>
            <w:r w:rsidR="00247869" w:rsidRPr="00F37F19">
              <w:rPr>
                <w:rFonts w:ascii="Times New Roman" w:hAnsi="Times New Roman" w:cs="Times New Roman"/>
              </w:rPr>
              <w:t xml:space="preserve">iscal de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247869" w:rsidRPr="00F37F19">
              <w:rPr>
                <w:rFonts w:ascii="Times New Roman" w:hAnsi="Times New Roman" w:cs="Times New Roman"/>
              </w:rPr>
              <w:t>tat</w:t>
            </w:r>
          </w:p>
          <w:p w14:paraId="000000C1" w14:textId="72561E62" w:rsidR="00707224" w:rsidRPr="00F37F19" w:rsidRDefault="0024786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0C2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000C3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0000C4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  <w:p w14:paraId="000000C5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000C6" w14:textId="4BDB12E0" w:rsidR="00707224" w:rsidRPr="00F37F19" w:rsidRDefault="0024786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</w:t>
            </w:r>
            <w:r w:rsidR="00707224" w:rsidRPr="00F37F19">
              <w:rPr>
                <w:rFonts w:ascii="Times New Roman" w:hAnsi="Times New Roman" w:cs="Times New Roman"/>
              </w:rPr>
              <w:t>unie 2024 (</w:t>
            </w:r>
            <w:r w:rsidR="00543BED" w:rsidRPr="00F37F19">
              <w:rPr>
                <w:rFonts w:ascii="Times New Roman" w:hAnsi="Times New Roman" w:cs="Times New Roman"/>
              </w:rPr>
              <w:t xml:space="preserve">evaluare </w:t>
            </w:r>
            <w:r w:rsidR="00707224" w:rsidRPr="00F37F19">
              <w:rPr>
                <w:rFonts w:ascii="Times New Roman" w:hAnsi="Times New Roman" w:cs="Times New Roman"/>
              </w:rPr>
              <w:t>ex-post)</w:t>
            </w:r>
          </w:p>
        </w:tc>
      </w:tr>
      <w:tr w:rsidR="00707224" w:rsidRPr="009F62F6" w14:paraId="2B6DC628" w14:textId="77777777" w:rsidTr="00F37F19">
        <w:trPr>
          <w:trHeight w:val="300"/>
        </w:trPr>
        <w:tc>
          <w:tcPr>
            <w:tcW w:w="1095" w:type="dxa"/>
          </w:tcPr>
          <w:p w14:paraId="000000CE" w14:textId="77777777" w:rsidR="00707224" w:rsidRPr="00F37F19" w:rsidRDefault="00707224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3862" w:type="dxa"/>
          </w:tcPr>
          <w:p w14:paraId="000000CF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Sporirea eficienței activității de urmărire penală privind infracțiunile de spălare de bani</w:t>
            </w:r>
          </w:p>
          <w:p w14:paraId="000000D0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00000D1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00000D2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000000D4" w14:textId="2E6FFEA8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 Analiza deficien</w:t>
            </w:r>
            <w:r w:rsidR="00543BED" w:rsidRPr="00F37F19">
              <w:rPr>
                <w:rFonts w:ascii="Times New Roman" w:hAnsi="Times New Roman" w:cs="Times New Roman"/>
              </w:rPr>
              <w:t>ț</w:t>
            </w:r>
            <w:r w:rsidRPr="00F37F19">
              <w:rPr>
                <w:rFonts w:ascii="Times New Roman" w:hAnsi="Times New Roman" w:cs="Times New Roman"/>
              </w:rPr>
              <w:t xml:space="preserve">elor și recomandări formulate  </w:t>
            </w:r>
          </w:p>
          <w:p w14:paraId="000000D5" w14:textId="41F8316B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Cadrul normativ modificat</w:t>
            </w:r>
            <w:r w:rsidR="00543BED" w:rsidRPr="00F37F19">
              <w:rPr>
                <w:rFonts w:ascii="Times New Roman" w:hAnsi="Times New Roman" w:cs="Times New Roman"/>
              </w:rPr>
              <w:t>,</w:t>
            </w:r>
            <w:r w:rsidRPr="00F37F19">
              <w:rPr>
                <w:rFonts w:ascii="Times New Roman" w:hAnsi="Times New Roman" w:cs="Times New Roman"/>
              </w:rPr>
              <w:t xml:space="preserve"> după caz, ghiduri/instrucțiuni elaborate și aprobate</w:t>
            </w:r>
          </w:p>
          <w:p w14:paraId="000000D6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Numărul de investigații efectuate în raport de complexitatea cazurilor </w:t>
            </w:r>
          </w:p>
          <w:p w14:paraId="000000D8" w14:textId="1989405C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Numărul de hotărâri de condamnare în raport de numărul cauzelor expediate în instanța de judecată spre examinare</w:t>
            </w:r>
          </w:p>
        </w:tc>
        <w:tc>
          <w:tcPr>
            <w:tcW w:w="4394" w:type="dxa"/>
          </w:tcPr>
          <w:p w14:paraId="257C76FA" w14:textId="77777777" w:rsidR="00F37F19" w:rsidRDefault="00F37F1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Ministerul Justiției</w:t>
            </w:r>
          </w:p>
          <w:p w14:paraId="000000DA" w14:textId="29405EAA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Procuratura Generală</w:t>
            </w:r>
          </w:p>
          <w:p w14:paraId="000000DC" w14:textId="05D4773A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Procuratura Anticorupție</w:t>
            </w:r>
          </w:p>
          <w:p w14:paraId="000000DD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Centrul Național Anticorupție</w:t>
            </w:r>
          </w:p>
        </w:tc>
        <w:tc>
          <w:tcPr>
            <w:tcW w:w="1984" w:type="dxa"/>
          </w:tcPr>
          <w:p w14:paraId="000000DE" w14:textId="42EEA218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propunere - </w:t>
            </w:r>
            <w:r w:rsidR="00543BED" w:rsidRPr="00F37F19">
              <w:rPr>
                <w:rFonts w:ascii="Times New Roman" w:hAnsi="Times New Roman" w:cs="Times New Roman"/>
              </w:rPr>
              <w:t>D</w:t>
            </w:r>
            <w:r w:rsidRPr="00F37F19">
              <w:rPr>
                <w:rFonts w:ascii="Times New Roman" w:hAnsi="Times New Roman" w:cs="Times New Roman"/>
              </w:rPr>
              <w:t>ecembrie 2023</w:t>
            </w:r>
          </w:p>
        </w:tc>
      </w:tr>
      <w:tr w:rsidR="00707224" w:rsidRPr="009F62F6" w14:paraId="2D57B1FE" w14:textId="77777777" w:rsidTr="00F37F19">
        <w:trPr>
          <w:trHeight w:val="300"/>
        </w:trPr>
        <w:tc>
          <w:tcPr>
            <w:tcW w:w="1095" w:type="dxa"/>
          </w:tcPr>
          <w:p w14:paraId="000000EB" w14:textId="77777777" w:rsidR="00707224" w:rsidRPr="00F37F19" w:rsidRDefault="00707224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862" w:type="dxa"/>
          </w:tcPr>
          <w:p w14:paraId="000000ED" w14:textId="00327EB2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Reglementarea </w:t>
            </w:r>
            <w:r w:rsidR="00543BED" w:rsidRPr="00F37F19">
              <w:rPr>
                <w:rFonts w:ascii="Times New Roman" w:hAnsi="Times New Roman" w:cs="Times New Roman"/>
              </w:rPr>
              <w:t>noțiunii</w:t>
            </w:r>
            <w:r w:rsidRPr="00F37F19">
              <w:rPr>
                <w:rFonts w:ascii="Times New Roman" w:hAnsi="Times New Roman" w:cs="Times New Roman"/>
              </w:rPr>
              <w:t xml:space="preserve"> de monedă virtuala </w:t>
            </w:r>
            <w:r w:rsidR="00543BED" w:rsidRPr="00F37F19">
              <w:rPr>
                <w:rFonts w:ascii="Times New Roman" w:hAnsi="Times New Roman" w:cs="Times New Roman"/>
              </w:rPr>
              <w:t>ș</w:t>
            </w:r>
            <w:r w:rsidRPr="00F37F19">
              <w:rPr>
                <w:rFonts w:ascii="Times New Roman" w:hAnsi="Times New Roman" w:cs="Times New Roman"/>
              </w:rPr>
              <w:t xml:space="preserve">i </w:t>
            </w:r>
            <w:r w:rsidR="00543BED" w:rsidRPr="00F37F19">
              <w:rPr>
                <w:rFonts w:ascii="Times New Roman" w:hAnsi="Times New Roman" w:cs="Times New Roman"/>
              </w:rPr>
              <w:t>de</w:t>
            </w:r>
            <w:r w:rsidRPr="00F37F19">
              <w:rPr>
                <w:rFonts w:ascii="Times New Roman" w:hAnsi="Times New Roman" w:cs="Times New Roman"/>
              </w:rPr>
              <w:t xml:space="preserve"> furnizor de servicii privind activele virtuale și integrare a acestora în lista  entităților raportoare a tranzacțiilor suspecte</w:t>
            </w:r>
          </w:p>
        </w:tc>
        <w:tc>
          <w:tcPr>
            <w:tcW w:w="2268" w:type="dxa"/>
          </w:tcPr>
          <w:p w14:paraId="000000EE" w14:textId="2C331C2D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Legea modificat</w:t>
            </w:r>
            <w:r w:rsidR="00543BED" w:rsidRPr="00F37F19">
              <w:rPr>
                <w:rFonts w:ascii="Times New Roman" w:hAnsi="Times New Roman" w:cs="Times New Roman"/>
              </w:rPr>
              <w:t>ă</w:t>
            </w:r>
          </w:p>
          <w:p w14:paraId="000000EF" w14:textId="3FCCB5F4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543BED" w:rsidRPr="00F37F19">
              <w:rPr>
                <w:rFonts w:ascii="Times New Roman" w:hAnsi="Times New Roman" w:cs="Times New Roman"/>
              </w:rPr>
              <w:t>R</w:t>
            </w:r>
            <w:r w:rsidRPr="00F37F19">
              <w:rPr>
                <w:rFonts w:ascii="Times New Roman" w:hAnsi="Times New Roman" w:cs="Times New Roman"/>
              </w:rPr>
              <w:t>aport de evaluare  a implementării noilor prevederi (</w:t>
            </w:r>
            <w:r w:rsidR="00543BED" w:rsidRPr="00F37F19">
              <w:rPr>
                <w:rFonts w:ascii="Times New Roman" w:hAnsi="Times New Roman" w:cs="Times New Roman"/>
              </w:rPr>
              <w:t xml:space="preserve">evaluare </w:t>
            </w:r>
            <w:r w:rsidRPr="00F37F19">
              <w:rPr>
                <w:rFonts w:ascii="Times New Roman" w:hAnsi="Times New Roman" w:cs="Times New Roman"/>
              </w:rPr>
              <w:t>ex-post)</w:t>
            </w:r>
          </w:p>
        </w:tc>
        <w:tc>
          <w:tcPr>
            <w:tcW w:w="4394" w:type="dxa"/>
          </w:tcPr>
          <w:p w14:paraId="67E133E5" w14:textId="063DA3C5" w:rsidR="00F37F19" w:rsidRDefault="00F37F1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Guvernul</w:t>
            </w:r>
          </w:p>
          <w:p w14:paraId="4565C756" w14:textId="31FC8CCC" w:rsidR="00F37F19" w:rsidRDefault="00F37F1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Ministerul Finanțelor</w:t>
            </w:r>
          </w:p>
          <w:p w14:paraId="000000F0" w14:textId="69B88C09" w:rsidR="00707224" w:rsidRPr="00F37F19" w:rsidRDefault="00543BED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0F2" w14:textId="40B24A0C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B</w:t>
            </w:r>
            <w:r w:rsidR="00543BED" w:rsidRPr="00F37F19">
              <w:rPr>
                <w:rFonts w:ascii="Times New Roman" w:hAnsi="Times New Roman" w:cs="Times New Roman"/>
              </w:rPr>
              <w:t xml:space="preserve">anca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543BED" w:rsidRPr="00F37F19">
              <w:rPr>
                <w:rFonts w:ascii="Times New Roman" w:hAnsi="Times New Roman" w:cs="Times New Roman"/>
              </w:rPr>
              <w:t xml:space="preserve">ațională a </w:t>
            </w:r>
            <w:r w:rsidRPr="00F37F19">
              <w:rPr>
                <w:rFonts w:ascii="Times New Roman" w:hAnsi="Times New Roman" w:cs="Times New Roman"/>
              </w:rPr>
              <w:t>M</w:t>
            </w:r>
            <w:r w:rsidR="00543BED" w:rsidRPr="00F37F19">
              <w:rPr>
                <w:rFonts w:ascii="Times New Roman" w:hAnsi="Times New Roman" w:cs="Times New Roman"/>
              </w:rPr>
              <w:t>oldovei</w:t>
            </w:r>
          </w:p>
        </w:tc>
        <w:tc>
          <w:tcPr>
            <w:tcW w:w="1984" w:type="dxa"/>
          </w:tcPr>
          <w:p w14:paraId="000000F3" w14:textId="14275682" w:rsidR="00707224" w:rsidRPr="00F37F19" w:rsidRDefault="00543BED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7F19">
              <w:rPr>
                <w:rFonts w:ascii="Times New Roman" w:hAnsi="Times New Roman" w:cs="Times New Roman"/>
              </w:rPr>
              <w:t>D</w:t>
            </w:r>
            <w:r w:rsidR="00707224" w:rsidRPr="00F37F19">
              <w:rPr>
                <w:rFonts w:ascii="Times New Roman" w:hAnsi="Times New Roman" w:cs="Times New Roman"/>
              </w:rPr>
              <w:t xml:space="preserve">ecembrie  2023 </w:t>
            </w:r>
          </w:p>
        </w:tc>
      </w:tr>
      <w:tr w:rsidR="00707224" w:rsidRPr="009F62F6" w14:paraId="18541F5D" w14:textId="77777777" w:rsidTr="00F37F19">
        <w:trPr>
          <w:trHeight w:val="300"/>
        </w:trPr>
        <w:tc>
          <w:tcPr>
            <w:tcW w:w="1095" w:type="dxa"/>
          </w:tcPr>
          <w:p w14:paraId="000000FA" w14:textId="77777777" w:rsidR="00707224" w:rsidRPr="00F37F19" w:rsidRDefault="00707224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 w:hanging="360"/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862" w:type="dxa"/>
          </w:tcPr>
          <w:p w14:paraId="000000FE" w14:textId="12CF8355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Consolidarea capacităților avocaților, notarilor,</w:t>
            </w:r>
            <w:r w:rsidR="00F37F19">
              <w:rPr>
                <w:rFonts w:ascii="Times New Roman" w:hAnsi="Times New Roman" w:cs="Times New Roman"/>
              </w:rPr>
              <w:t xml:space="preserve"> </w:t>
            </w:r>
            <w:r w:rsidRPr="00F37F19">
              <w:rPr>
                <w:rFonts w:ascii="Times New Roman" w:hAnsi="Times New Roman" w:cs="Times New Roman"/>
              </w:rPr>
              <w:t>executorilor judecătorești și</w:t>
            </w:r>
            <w:r w:rsidR="00543BED" w:rsidRPr="00F37F19">
              <w:rPr>
                <w:rFonts w:ascii="Times New Roman" w:hAnsi="Times New Roman" w:cs="Times New Roman"/>
              </w:rPr>
              <w:t xml:space="preserve"> a</w:t>
            </w:r>
            <w:r w:rsidRPr="00F37F19">
              <w:rPr>
                <w:rFonts w:ascii="Times New Roman" w:hAnsi="Times New Roman" w:cs="Times New Roman"/>
              </w:rPr>
              <w:t xml:space="preserve"> altor instituții  în ceea ce privește transmiterea informațiilor privind tranzacțiile</w:t>
            </w:r>
            <w:r w:rsidR="00F37F19">
              <w:rPr>
                <w:rFonts w:ascii="Times New Roman" w:hAnsi="Times New Roman" w:cs="Times New Roman"/>
              </w:rPr>
              <w:t xml:space="preserve"> </w:t>
            </w:r>
            <w:r w:rsidRPr="00F37F19">
              <w:rPr>
                <w:rFonts w:ascii="Times New Roman" w:hAnsi="Times New Roman" w:cs="Times New Roman"/>
              </w:rPr>
              <w:t>suspecte (prin instruire și ghiduri/</w:t>
            </w:r>
            <w:r w:rsidR="00543BED" w:rsidRPr="00F37F19">
              <w:rPr>
                <w:rFonts w:ascii="Times New Roman" w:hAnsi="Times New Roman" w:cs="Times New Roman"/>
              </w:rPr>
              <w:t>„</w:t>
            </w:r>
            <w:proofErr w:type="spellStart"/>
            <w:r w:rsidRPr="00F37F19">
              <w:rPr>
                <w:rFonts w:ascii="Times New Roman" w:hAnsi="Times New Roman" w:cs="Times New Roman"/>
              </w:rPr>
              <w:t>checklists</w:t>
            </w:r>
            <w:proofErr w:type="spellEnd"/>
            <w:r w:rsidR="00543BED" w:rsidRPr="00F37F19">
              <w:rPr>
                <w:rFonts w:ascii="Times New Roman" w:hAnsi="Times New Roman" w:cs="Times New Roman"/>
              </w:rPr>
              <w:t>”</w:t>
            </w:r>
            <w:r w:rsidRPr="00F37F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000000FF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Ghiduri elaborate</w:t>
            </w:r>
          </w:p>
          <w:p w14:paraId="00000100" w14:textId="135CB412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543BED" w:rsidRPr="00F37F19">
              <w:rPr>
                <w:rFonts w:ascii="Times New Roman" w:hAnsi="Times New Roman" w:cs="Times New Roman"/>
              </w:rPr>
              <w:t>N</w:t>
            </w:r>
            <w:r w:rsidRPr="00F37F19">
              <w:rPr>
                <w:rFonts w:ascii="Times New Roman" w:hAnsi="Times New Roman" w:cs="Times New Roman"/>
              </w:rPr>
              <w:t>umărul de persoane instruite în fiecare instituție vizată</w:t>
            </w:r>
          </w:p>
        </w:tc>
        <w:tc>
          <w:tcPr>
            <w:tcW w:w="4394" w:type="dxa"/>
          </w:tcPr>
          <w:p w14:paraId="00000101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Justiției</w:t>
            </w:r>
          </w:p>
          <w:p w14:paraId="00000102" w14:textId="6674C19F" w:rsidR="00707224" w:rsidRPr="00F37F19" w:rsidRDefault="00543BED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Serviciul Prevenirea și Combaterea Spălării Banilor</w:t>
            </w:r>
          </w:p>
          <w:p w14:paraId="00000103" w14:textId="2834DB9C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Organele de autoadministrare </w:t>
            </w:r>
            <w:r w:rsidR="008809C6" w:rsidRPr="00F37F19">
              <w:rPr>
                <w:rFonts w:ascii="Times New Roman" w:hAnsi="Times New Roman" w:cs="Times New Roman"/>
              </w:rPr>
              <w:t>a profesiilor juridice</w:t>
            </w:r>
          </w:p>
          <w:p w14:paraId="00000104" w14:textId="3564B38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</w:t>
            </w:r>
            <w:r w:rsidR="008809C6" w:rsidRPr="00F37F19">
              <w:rPr>
                <w:rFonts w:ascii="Times New Roman" w:hAnsi="Times New Roman" w:cs="Times New Roman"/>
              </w:rPr>
              <w:t xml:space="preserve">nstitutul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8809C6" w:rsidRPr="00F37F19">
              <w:rPr>
                <w:rFonts w:ascii="Times New Roman" w:hAnsi="Times New Roman" w:cs="Times New Roman"/>
              </w:rPr>
              <w:t xml:space="preserve">ațional de </w:t>
            </w:r>
            <w:r w:rsidRPr="00F37F19">
              <w:rPr>
                <w:rFonts w:ascii="Times New Roman" w:hAnsi="Times New Roman" w:cs="Times New Roman"/>
              </w:rPr>
              <w:t>J</w:t>
            </w:r>
            <w:r w:rsidR="008809C6" w:rsidRPr="00F37F19">
              <w:rPr>
                <w:rFonts w:ascii="Times New Roman" w:hAnsi="Times New Roman" w:cs="Times New Roman"/>
              </w:rPr>
              <w:t>ustiție</w:t>
            </w:r>
          </w:p>
        </w:tc>
        <w:tc>
          <w:tcPr>
            <w:tcW w:w="1984" w:type="dxa"/>
          </w:tcPr>
          <w:p w14:paraId="00000105" w14:textId="77777777" w:rsidR="00707224" w:rsidRPr="00F37F19" w:rsidRDefault="00707224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F148D" w:rsidRPr="009F62F6" w14:paraId="6E43EE33" w14:textId="77777777" w:rsidTr="00F37F19">
        <w:trPr>
          <w:trHeight w:val="300"/>
        </w:trPr>
        <w:tc>
          <w:tcPr>
            <w:tcW w:w="13603" w:type="dxa"/>
            <w:gridSpan w:val="5"/>
          </w:tcPr>
          <w:p w14:paraId="00000108" w14:textId="77777777" w:rsidR="006F148D" w:rsidRPr="00F37F19" w:rsidRDefault="006F148D">
            <w:pPr>
              <w:tabs>
                <w:tab w:val="left" w:pos="1843"/>
              </w:tabs>
              <w:ind w:left="720" w:hanging="360"/>
              <w:rPr>
                <w:rFonts w:ascii="Times New Roman" w:hAnsi="Times New Roman" w:cs="Times New Roman"/>
              </w:rPr>
            </w:pPr>
          </w:p>
          <w:p w14:paraId="7EE69C76" w14:textId="77777777" w:rsidR="006F148D" w:rsidRPr="00F37F19" w:rsidRDefault="00000000">
            <w:pPr>
              <w:numPr>
                <w:ilvl w:val="0"/>
                <w:numId w:val="2"/>
              </w:num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F19">
              <w:rPr>
                <w:rFonts w:ascii="Times New Roman" w:hAnsi="Times New Roman" w:cs="Times New Roman"/>
                <w:b/>
              </w:rPr>
              <w:t xml:space="preserve">Măsuri prin prisma identificării beneficiarului efectiv </w:t>
            </w:r>
          </w:p>
          <w:p w14:paraId="00000109" w14:textId="0BDB80BD" w:rsidR="00DA5077" w:rsidRPr="00F37F19" w:rsidRDefault="00DA5077" w:rsidP="00DA5077">
            <w:pPr>
              <w:tabs>
                <w:tab w:val="left" w:pos="1843"/>
              </w:tabs>
              <w:ind w:left="720"/>
              <w:rPr>
                <w:rFonts w:ascii="Times New Roman" w:hAnsi="Times New Roman" w:cs="Times New Roman"/>
                <w:b/>
              </w:rPr>
            </w:pPr>
          </w:p>
        </w:tc>
      </w:tr>
      <w:tr w:rsidR="00E866A6" w:rsidRPr="009F62F6" w14:paraId="3F161C4E" w14:textId="77777777" w:rsidTr="00F37F19">
        <w:trPr>
          <w:trHeight w:val="300"/>
        </w:trPr>
        <w:tc>
          <w:tcPr>
            <w:tcW w:w="1095" w:type="dxa"/>
          </w:tcPr>
          <w:p w14:paraId="00000110" w14:textId="77777777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3862" w:type="dxa"/>
          </w:tcPr>
          <w:p w14:paraId="00000112" w14:textId="1F5A7596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Îmbunătățirea cadrului normativ  și implementarea bunelor practici  în vederea identificării  beneficiarului efectiv, mecanismul de implementare,  verificare  și sancționarea pentru nedeclarare</w:t>
            </w:r>
          </w:p>
        </w:tc>
        <w:tc>
          <w:tcPr>
            <w:tcW w:w="2268" w:type="dxa"/>
          </w:tcPr>
          <w:p w14:paraId="00000113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Lege modificată</w:t>
            </w:r>
          </w:p>
          <w:p w14:paraId="00000115" w14:textId="6F804105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</w:t>
            </w:r>
            <w:r w:rsidR="00F37F19">
              <w:rPr>
                <w:rFonts w:ascii="Times New Roman" w:hAnsi="Times New Roman" w:cs="Times New Roman"/>
              </w:rPr>
              <w:t xml:space="preserve"> </w:t>
            </w:r>
            <w:r w:rsidRPr="00F37F19">
              <w:rPr>
                <w:rFonts w:ascii="Times New Roman" w:hAnsi="Times New Roman" w:cs="Times New Roman"/>
              </w:rPr>
              <w:t>Cadrul normativ modificat</w:t>
            </w:r>
            <w:r w:rsidR="008809C6" w:rsidRPr="00F37F19">
              <w:rPr>
                <w:rFonts w:ascii="Times New Roman" w:hAnsi="Times New Roman" w:cs="Times New Roman"/>
              </w:rPr>
              <w:t>,</w:t>
            </w:r>
            <w:r w:rsidRPr="00F37F19">
              <w:rPr>
                <w:rFonts w:ascii="Times New Roman" w:hAnsi="Times New Roman" w:cs="Times New Roman"/>
              </w:rPr>
              <w:t xml:space="preserve"> după caz, ghiduri/instrucțiuni elaborate și aprobate</w:t>
            </w:r>
          </w:p>
        </w:tc>
        <w:tc>
          <w:tcPr>
            <w:tcW w:w="4394" w:type="dxa"/>
          </w:tcPr>
          <w:p w14:paraId="00000116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Justiției</w:t>
            </w:r>
          </w:p>
          <w:p w14:paraId="00000117" w14:textId="5C5DF17C" w:rsidR="00E866A6" w:rsidRPr="00F37F19" w:rsidRDefault="008809C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118" w14:textId="5F2D2EC8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A</w:t>
            </w:r>
            <w:r w:rsidR="008809C6" w:rsidRPr="00F37F19">
              <w:rPr>
                <w:rFonts w:ascii="Times New Roman" w:hAnsi="Times New Roman" w:cs="Times New Roman"/>
              </w:rPr>
              <w:t xml:space="preserve">genția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8809C6" w:rsidRPr="00F37F19">
              <w:rPr>
                <w:rFonts w:ascii="Times New Roman" w:hAnsi="Times New Roman" w:cs="Times New Roman"/>
              </w:rPr>
              <w:t xml:space="preserve">ervicii </w:t>
            </w:r>
            <w:r w:rsidRPr="00F37F19">
              <w:rPr>
                <w:rFonts w:ascii="Times New Roman" w:hAnsi="Times New Roman" w:cs="Times New Roman"/>
              </w:rPr>
              <w:t>P</w:t>
            </w:r>
            <w:r w:rsidR="008809C6" w:rsidRPr="00F37F19">
              <w:rPr>
                <w:rFonts w:ascii="Times New Roman" w:hAnsi="Times New Roman" w:cs="Times New Roman"/>
              </w:rPr>
              <w:t>ublice</w:t>
            </w:r>
          </w:p>
          <w:p w14:paraId="00000119" w14:textId="23C368B6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</w:t>
            </w:r>
            <w:r w:rsidR="008809C6" w:rsidRPr="00F37F19">
              <w:rPr>
                <w:rFonts w:ascii="Times New Roman" w:hAnsi="Times New Roman" w:cs="Times New Roman"/>
              </w:rPr>
              <w:t xml:space="preserve">erviciul </w:t>
            </w:r>
            <w:r w:rsidRPr="00F37F19">
              <w:rPr>
                <w:rFonts w:ascii="Times New Roman" w:hAnsi="Times New Roman" w:cs="Times New Roman"/>
              </w:rPr>
              <w:t>F</w:t>
            </w:r>
            <w:r w:rsidR="008809C6" w:rsidRPr="00F37F19">
              <w:rPr>
                <w:rFonts w:ascii="Times New Roman" w:hAnsi="Times New Roman" w:cs="Times New Roman"/>
              </w:rPr>
              <w:t xml:space="preserve">iscal de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8809C6" w:rsidRPr="00F37F19">
              <w:rPr>
                <w:rFonts w:ascii="Times New Roman" w:hAnsi="Times New Roman" w:cs="Times New Roman"/>
              </w:rPr>
              <w:t>tat</w:t>
            </w:r>
          </w:p>
          <w:p w14:paraId="0000011A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00011E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E866A6" w:rsidRPr="009F62F6" w14:paraId="4E48A6E4" w14:textId="77777777" w:rsidTr="00F37F19">
        <w:trPr>
          <w:trHeight w:val="300"/>
        </w:trPr>
        <w:tc>
          <w:tcPr>
            <w:tcW w:w="1095" w:type="dxa"/>
          </w:tcPr>
          <w:p w14:paraId="00000124" w14:textId="77777777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7F1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62" w:type="dxa"/>
          </w:tcPr>
          <w:p w14:paraId="00000126" w14:textId="7376B086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Ajustarea cadrului legal în </w:t>
            </w:r>
            <w:r w:rsidR="004B5E81">
              <w:rPr>
                <w:rFonts w:ascii="Times New Roman" w:hAnsi="Times New Roman" w:cs="Times New Roman"/>
              </w:rPr>
              <w:t>scopul</w:t>
            </w:r>
            <w:r w:rsidR="004B5E81" w:rsidRPr="00F37F19">
              <w:rPr>
                <w:rFonts w:ascii="Times New Roman" w:hAnsi="Times New Roman" w:cs="Times New Roman"/>
              </w:rPr>
              <w:t xml:space="preserve"> </w:t>
            </w:r>
            <w:r w:rsidRPr="00F37F19">
              <w:rPr>
                <w:rFonts w:ascii="Times New Roman" w:hAnsi="Times New Roman" w:cs="Times New Roman"/>
              </w:rPr>
              <w:t>instituirii funcției de analiză și investigare în vederea verificării informației declarate cu privire la beneficiarul efectiv și la solicitarea altor autorității publice (de ex</w:t>
            </w:r>
            <w:r w:rsidR="008809C6" w:rsidRPr="00F37F19">
              <w:rPr>
                <w:rFonts w:ascii="Times New Roman" w:hAnsi="Times New Roman" w:cs="Times New Roman"/>
              </w:rPr>
              <w:t>:</w:t>
            </w:r>
            <w:r w:rsidRPr="00F37F19">
              <w:rPr>
                <w:rFonts w:ascii="Times New Roman" w:hAnsi="Times New Roman" w:cs="Times New Roman"/>
              </w:rPr>
              <w:t xml:space="preserve"> Consiliul Audiovizualului, Consiliul Concurenței, Comisia Electorală, etc.)</w:t>
            </w:r>
          </w:p>
        </w:tc>
        <w:tc>
          <w:tcPr>
            <w:tcW w:w="2268" w:type="dxa"/>
          </w:tcPr>
          <w:p w14:paraId="00000127" w14:textId="2B5F0449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Crearea instituției/subdivizi</w:t>
            </w:r>
            <w:r w:rsidR="008809C6" w:rsidRPr="00F37F19">
              <w:rPr>
                <w:rFonts w:ascii="Times New Roman" w:hAnsi="Times New Roman" w:cs="Times New Roman"/>
              </w:rPr>
              <w:t>u</w:t>
            </w:r>
            <w:r w:rsidRPr="00F37F19">
              <w:rPr>
                <w:rFonts w:ascii="Times New Roman" w:hAnsi="Times New Roman" w:cs="Times New Roman"/>
              </w:rPr>
              <w:t>nii responsabile de identificarea beneficiarului efectiv</w:t>
            </w:r>
          </w:p>
          <w:p w14:paraId="00000129" w14:textId="773424E1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 Actele normative de implementare adoptate</w:t>
            </w:r>
          </w:p>
        </w:tc>
        <w:tc>
          <w:tcPr>
            <w:tcW w:w="4394" w:type="dxa"/>
          </w:tcPr>
          <w:p w14:paraId="0000012A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Finanțelor</w:t>
            </w:r>
          </w:p>
          <w:p w14:paraId="0000012B" w14:textId="2677CD11" w:rsidR="00E866A6" w:rsidRPr="00F37F19" w:rsidRDefault="008809C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12C" w14:textId="25D5EFD8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</w:t>
            </w:r>
            <w:r w:rsidR="008809C6" w:rsidRPr="00F37F19">
              <w:rPr>
                <w:rFonts w:ascii="Times New Roman" w:hAnsi="Times New Roman" w:cs="Times New Roman"/>
              </w:rPr>
              <w:t xml:space="preserve">erviciul </w:t>
            </w:r>
            <w:r w:rsidRPr="00F37F19">
              <w:rPr>
                <w:rFonts w:ascii="Times New Roman" w:hAnsi="Times New Roman" w:cs="Times New Roman"/>
              </w:rPr>
              <w:t>F</w:t>
            </w:r>
            <w:r w:rsidR="008809C6" w:rsidRPr="00F37F19">
              <w:rPr>
                <w:rFonts w:ascii="Times New Roman" w:hAnsi="Times New Roman" w:cs="Times New Roman"/>
              </w:rPr>
              <w:t xml:space="preserve">iscal de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8809C6" w:rsidRPr="00F37F19">
              <w:rPr>
                <w:rFonts w:ascii="Times New Roman" w:hAnsi="Times New Roman" w:cs="Times New Roman"/>
              </w:rPr>
              <w:t>tat</w:t>
            </w:r>
          </w:p>
          <w:p w14:paraId="0000012D" w14:textId="4F503BD0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A</w:t>
            </w:r>
            <w:r w:rsidR="008809C6" w:rsidRPr="00F37F19">
              <w:rPr>
                <w:rFonts w:ascii="Times New Roman" w:hAnsi="Times New Roman" w:cs="Times New Roman"/>
              </w:rPr>
              <w:t xml:space="preserve">genția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8809C6" w:rsidRPr="00F37F19">
              <w:rPr>
                <w:rFonts w:ascii="Times New Roman" w:hAnsi="Times New Roman" w:cs="Times New Roman"/>
              </w:rPr>
              <w:t xml:space="preserve">ervicii </w:t>
            </w:r>
            <w:r w:rsidRPr="00F37F19">
              <w:rPr>
                <w:rFonts w:ascii="Times New Roman" w:hAnsi="Times New Roman" w:cs="Times New Roman"/>
              </w:rPr>
              <w:t>P</w:t>
            </w:r>
            <w:r w:rsidR="008809C6" w:rsidRPr="00F37F19">
              <w:rPr>
                <w:rFonts w:ascii="Times New Roman" w:hAnsi="Times New Roman" w:cs="Times New Roman"/>
              </w:rPr>
              <w:t>ublice</w:t>
            </w:r>
          </w:p>
        </w:tc>
        <w:tc>
          <w:tcPr>
            <w:tcW w:w="1984" w:type="dxa"/>
          </w:tcPr>
          <w:p w14:paraId="0000012E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E866A6" w:rsidRPr="009F62F6" w14:paraId="67E16D82" w14:textId="77777777" w:rsidTr="00F37F19">
        <w:trPr>
          <w:trHeight w:val="300"/>
        </w:trPr>
        <w:tc>
          <w:tcPr>
            <w:tcW w:w="1095" w:type="dxa"/>
          </w:tcPr>
          <w:p w14:paraId="00000141" w14:textId="4AEFF8C6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7F1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62" w:type="dxa"/>
          </w:tcPr>
          <w:p w14:paraId="00000142" w14:textId="5D02CC6E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7F19">
              <w:rPr>
                <w:rFonts w:ascii="Times New Roman" w:hAnsi="Times New Roman" w:cs="Times New Roman"/>
              </w:rPr>
              <w:t>Monitorizarea dezvăluirii de către băncile comerciale într-un mod public și accesibil a informațiilor despre beneficiarii efectivi</w:t>
            </w:r>
          </w:p>
          <w:p w14:paraId="00000143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000144" w14:textId="4F698E32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DB51E9" w:rsidRPr="00F37F19">
              <w:rPr>
                <w:rFonts w:ascii="Times New Roman" w:hAnsi="Times New Roman" w:cs="Times New Roman"/>
              </w:rPr>
              <w:t>R</w:t>
            </w:r>
            <w:r w:rsidRPr="00F37F19">
              <w:rPr>
                <w:rFonts w:ascii="Times New Roman" w:hAnsi="Times New Roman" w:cs="Times New Roman"/>
              </w:rPr>
              <w:t>aportarea periodică Guvernului cu privire la publicarea informației veridice și calitativ</w:t>
            </w:r>
            <w:r w:rsidR="00DB51E9" w:rsidRPr="00F37F19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394" w:type="dxa"/>
          </w:tcPr>
          <w:p w14:paraId="00000145" w14:textId="26B9AC21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B</w:t>
            </w:r>
            <w:r w:rsidR="00DB51E9" w:rsidRPr="00F37F19">
              <w:rPr>
                <w:rFonts w:ascii="Times New Roman" w:hAnsi="Times New Roman" w:cs="Times New Roman"/>
              </w:rPr>
              <w:t xml:space="preserve">anca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DB51E9" w:rsidRPr="00F37F19">
              <w:rPr>
                <w:rFonts w:ascii="Times New Roman" w:hAnsi="Times New Roman" w:cs="Times New Roman"/>
              </w:rPr>
              <w:t xml:space="preserve">ațională a </w:t>
            </w:r>
            <w:r w:rsidRPr="00F37F19">
              <w:rPr>
                <w:rFonts w:ascii="Times New Roman" w:hAnsi="Times New Roman" w:cs="Times New Roman"/>
              </w:rPr>
              <w:t>M</w:t>
            </w:r>
            <w:r w:rsidR="00DB51E9" w:rsidRPr="00F37F19">
              <w:rPr>
                <w:rFonts w:ascii="Times New Roman" w:hAnsi="Times New Roman" w:cs="Times New Roman"/>
              </w:rPr>
              <w:t>oldovei</w:t>
            </w:r>
          </w:p>
        </w:tc>
        <w:tc>
          <w:tcPr>
            <w:tcW w:w="1984" w:type="dxa"/>
          </w:tcPr>
          <w:p w14:paraId="00000146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E866A6" w:rsidRPr="009F62F6" w14:paraId="4E33091D" w14:textId="77777777" w:rsidTr="00F37F19">
        <w:trPr>
          <w:trHeight w:val="300"/>
        </w:trPr>
        <w:tc>
          <w:tcPr>
            <w:tcW w:w="1095" w:type="dxa"/>
          </w:tcPr>
          <w:p w14:paraId="00000159" w14:textId="4F9D7A1A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7F1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62" w:type="dxa"/>
          </w:tcPr>
          <w:p w14:paraId="0000015A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Fortificarea cadrului normativ și a practicii de implementare pentru recuperarea bunurilor infracționale și a prejudiciului cauzat  statului </w:t>
            </w:r>
          </w:p>
        </w:tc>
        <w:tc>
          <w:tcPr>
            <w:tcW w:w="2268" w:type="dxa"/>
          </w:tcPr>
          <w:p w14:paraId="0000015B" w14:textId="1F810622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5A0310" w:rsidRPr="00F37F19">
              <w:rPr>
                <w:rFonts w:ascii="Times New Roman" w:hAnsi="Times New Roman" w:cs="Times New Roman"/>
              </w:rPr>
              <w:t>A</w:t>
            </w:r>
            <w:r w:rsidRPr="00F37F19">
              <w:rPr>
                <w:rFonts w:ascii="Times New Roman" w:hAnsi="Times New Roman" w:cs="Times New Roman"/>
              </w:rPr>
              <w:t>corduri de cooperare încheiate</w:t>
            </w:r>
          </w:p>
        </w:tc>
        <w:tc>
          <w:tcPr>
            <w:tcW w:w="4394" w:type="dxa"/>
          </w:tcPr>
          <w:p w14:paraId="0000015C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Ministerul Justiției </w:t>
            </w:r>
          </w:p>
          <w:p w14:paraId="0000015D" w14:textId="33D50465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C</w:t>
            </w:r>
            <w:r w:rsidR="00DB51E9" w:rsidRPr="00F37F19">
              <w:rPr>
                <w:rFonts w:ascii="Times New Roman" w:hAnsi="Times New Roman" w:cs="Times New Roman"/>
              </w:rPr>
              <w:t xml:space="preserve">entrul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DB51E9" w:rsidRPr="00F37F19">
              <w:rPr>
                <w:rFonts w:ascii="Times New Roman" w:hAnsi="Times New Roman" w:cs="Times New Roman"/>
              </w:rPr>
              <w:t xml:space="preserve">ațional </w:t>
            </w:r>
            <w:r w:rsidRPr="00F37F19">
              <w:rPr>
                <w:rFonts w:ascii="Times New Roman" w:hAnsi="Times New Roman" w:cs="Times New Roman"/>
              </w:rPr>
              <w:t>A</w:t>
            </w:r>
            <w:r w:rsidR="00DB51E9" w:rsidRPr="00F37F19">
              <w:rPr>
                <w:rFonts w:ascii="Times New Roman" w:hAnsi="Times New Roman" w:cs="Times New Roman"/>
              </w:rPr>
              <w:t>nticorupție</w:t>
            </w:r>
            <w:r w:rsidRPr="00F37F19">
              <w:rPr>
                <w:rFonts w:ascii="Times New Roman" w:hAnsi="Times New Roman" w:cs="Times New Roman"/>
              </w:rPr>
              <w:t xml:space="preserve"> </w:t>
            </w:r>
            <w:r w:rsidR="00DB51E9" w:rsidRPr="00F37F19">
              <w:rPr>
                <w:rFonts w:ascii="Times New Roman" w:hAnsi="Times New Roman" w:cs="Times New Roman"/>
              </w:rPr>
              <w:t>–</w:t>
            </w:r>
            <w:r w:rsidRPr="00F37F19">
              <w:rPr>
                <w:rFonts w:ascii="Times New Roman" w:hAnsi="Times New Roman" w:cs="Times New Roman"/>
              </w:rPr>
              <w:t xml:space="preserve"> A</w:t>
            </w:r>
            <w:r w:rsidR="00DB51E9" w:rsidRPr="00F37F19">
              <w:rPr>
                <w:rFonts w:ascii="Times New Roman" w:hAnsi="Times New Roman" w:cs="Times New Roman"/>
              </w:rPr>
              <w:t xml:space="preserve">genția </w:t>
            </w:r>
            <w:r w:rsidRPr="00F37F19">
              <w:rPr>
                <w:rFonts w:ascii="Times New Roman" w:hAnsi="Times New Roman" w:cs="Times New Roman"/>
              </w:rPr>
              <w:t>R</w:t>
            </w:r>
            <w:r w:rsidR="00DB51E9" w:rsidRPr="00F37F19">
              <w:rPr>
                <w:rFonts w:ascii="Times New Roman" w:hAnsi="Times New Roman" w:cs="Times New Roman"/>
              </w:rPr>
              <w:t xml:space="preserve">ecuperare </w:t>
            </w:r>
            <w:r w:rsidRPr="00F37F19">
              <w:rPr>
                <w:rFonts w:ascii="Times New Roman" w:hAnsi="Times New Roman" w:cs="Times New Roman"/>
              </w:rPr>
              <w:t>B</w:t>
            </w:r>
            <w:r w:rsidR="00DB51E9" w:rsidRPr="00F37F19">
              <w:rPr>
                <w:rFonts w:ascii="Times New Roman" w:hAnsi="Times New Roman" w:cs="Times New Roman"/>
              </w:rPr>
              <w:t xml:space="preserve">unuri </w:t>
            </w:r>
            <w:r w:rsidRPr="00F37F19">
              <w:rPr>
                <w:rFonts w:ascii="Times New Roman" w:hAnsi="Times New Roman" w:cs="Times New Roman"/>
              </w:rPr>
              <w:t>I</w:t>
            </w:r>
            <w:r w:rsidR="00DB51E9" w:rsidRPr="00F37F19">
              <w:rPr>
                <w:rFonts w:ascii="Times New Roman" w:hAnsi="Times New Roman" w:cs="Times New Roman"/>
              </w:rPr>
              <w:t>nfracționale</w:t>
            </w:r>
          </w:p>
          <w:p w14:paraId="0000015E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Finanțelor</w:t>
            </w:r>
          </w:p>
          <w:p w14:paraId="0000015F" w14:textId="74C42415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</w:t>
            </w:r>
            <w:r w:rsidR="00DB51E9" w:rsidRPr="00F37F19">
              <w:rPr>
                <w:rFonts w:ascii="Times New Roman" w:hAnsi="Times New Roman" w:cs="Times New Roman"/>
              </w:rPr>
              <w:t xml:space="preserve">erviciul </w:t>
            </w:r>
            <w:r w:rsidRPr="00F37F19">
              <w:rPr>
                <w:rFonts w:ascii="Times New Roman" w:hAnsi="Times New Roman" w:cs="Times New Roman"/>
              </w:rPr>
              <w:t>F</w:t>
            </w:r>
            <w:r w:rsidR="00DB51E9" w:rsidRPr="00F37F19">
              <w:rPr>
                <w:rFonts w:ascii="Times New Roman" w:hAnsi="Times New Roman" w:cs="Times New Roman"/>
              </w:rPr>
              <w:t xml:space="preserve">iscal de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DB51E9" w:rsidRPr="00F37F19">
              <w:rPr>
                <w:rFonts w:ascii="Times New Roman" w:hAnsi="Times New Roman" w:cs="Times New Roman"/>
              </w:rPr>
              <w:t>tat</w:t>
            </w:r>
          </w:p>
          <w:p w14:paraId="00000160" w14:textId="0E165975" w:rsidR="00E866A6" w:rsidRPr="00F37F19" w:rsidRDefault="00DB51E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</w:tc>
        <w:tc>
          <w:tcPr>
            <w:tcW w:w="1984" w:type="dxa"/>
          </w:tcPr>
          <w:p w14:paraId="00000161" w14:textId="30DECDFE" w:rsidR="00E866A6" w:rsidRPr="00F37F19" w:rsidRDefault="00CF3B3F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Decembrie</w:t>
            </w:r>
            <w:r w:rsidR="00E866A6" w:rsidRPr="00F37F19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6F148D" w:rsidRPr="009F62F6" w14:paraId="16F1852A" w14:textId="77777777" w:rsidTr="00F37F19">
        <w:trPr>
          <w:trHeight w:val="300"/>
        </w:trPr>
        <w:tc>
          <w:tcPr>
            <w:tcW w:w="13603" w:type="dxa"/>
            <w:gridSpan w:val="5"/>
          </w:tcPr>
          <w:p w14:paraId="00000166" w14:textId="77777777" w:rsidR="006F148D" w:rsidRPr="00F37F19" w:rsidRDefault="006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000167" w14:textId="77777777" w:rsidR="006F148D" w:rsidRPr="00F37F1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37F19">
              <w:rPr>
                <w:rFonts w:ascii="Times New Roman" w:hAnsi="Times New Roman" w:cs="Times New Roman"/>
                <w:b/>
              </w:rPr>
              <w:t>Măsuri prin investigare, indisponibilizare și confiscare a bunurilor ilicite</w:t>
            </w:r>
          </w:p>
          <w:p w14:paraId="00000168" w14:textId="77777777" w:rsidR="006F148D" w:rsidRPr="00F37F19" w:rsidRDefault="006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6A6" w:rsidRPr="009F62F6" w14:paraId="4A8E57C0" w14:textId="77777777" w:rsidTr="00F37F19">
        <w:trPr>
          <w:trHeight w:val="300"/>
        </w:trPr>
        <w:tc>
          <w:tcPr>
            <w:tcW w:w="1095" w:type="dxa"/>
          </w:tcPr>
          <w:p w14:paraId="0000016F" w14:textId="77777777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7F1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862" w:type="dxa"/>
          </w:tcPr>
          <w:p w14:paraId="00000170" w14:textId="6747E954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Elaborare</w:t>
            </w:r>
            <w:r w:rsidR="00DB51E9" w:rsidRPr="00F37F19">
              <w:rPr>
                <w:rFonts w:ascii="Times New Roman" w:hAnsi="Times New Roman" w:cs="Times New Roman"/>
              </w:rPr>
              <w:t>a</w:t>
            </w:r>
            <w:r w:rsidRPr="00F37F19">
              <w:rPr>
                <w:rFonts w:ascii="Times New Roman" w:hAnsi="Times New Roman" w:cs="Times New Roman"/>
              </w:rPr>
              <w:t xml:space="preserve"> și actualizarea listei persoanelor în privința cărora există suspiciuni că sunt asociate </w:t>
            </w:r>
            <w:r w:rsidRPr="00F37F19">
              <w:rPr>
                <w:rFonts w:ascii="Times New Roman" w:hAnsi="Times New Roman" w:cs="Times New Roman"/>
              </w:rPr>
              <w:lastRenderedPageBreak/>
              <w:t xml:space="preserve">persoanelor fizice și juridice supuse sancțiunilor internaționale,  după caz, cu aplicarea măsurilor asiguratorii </w:t>
            </w:r>
          </w:p>
        </w:tc>
        <w:tc>
          <w:tcPr>
            <w:tcW w:w="2268" w:type="dxa"/>
          </w:tcPr>
          <w:p w14:paraId="00000172" w14:textId="4369C814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- Legea modificata (</w:t>
            </w:r>
            <w:r w:rsidR="006E2F38" w:rsidRPr="00F37F19">
              <w:rPr>
                <w:rFonts w:ascii="Times New Roman" w:hAnsi="Times New Roman" w:cs="Times New Roman"/>
              </w:rPr>
              <w:t xml:space="preserve">Legea nr. </w:t>
            </w:r>
            <w:r w:rsidRPr="00F37F19">
              <w:rPr>
                <w:rFonts w:ascii="Times New Roman" w:hAnsi="Times New Roman" w:cs="Times New Roman"/>
              </w:rPr>
              <w:t>25/2016</w:t>
            </w:r>
            <w:r w:rsidR="006E2F38" w:rsidRPr="00F37F19">
              <w:rPr>
                <w:rFonts w:ascii="Times New Roman" w:hAnsi="Times New Roman" w:cs="Times New Roman"/>
              </w:rPr>
              <w:t xml:space="preserve"> privind aplicarea </w:t>
            </w:r>
            <w:r w:rsidR="006E2F38" w:rsidRPr="00F37F19">
              <w:rPr>
                <w:rFonts w:ascii="Times New Roman" w:hAnsi="Times New Roman" w:cs="Times New Roman"/>
              </w:rPr>
              <w:lastRenderedPageBreak/>
              <w:t xml:space="preserve">măsurilor restrictive </w:t>
            </w:r>
            <w:proofErr w:type="spellStart"/>
            <w:r w:rsidR="006E2F38" w:rsidRPr="00F37F19">
              <w:rPr>
                <w:rFonts w:ascii="Times New Roman" w:hAnsi="Times New Roman" w:cs="Times New Roman"/>
              </w:rPr>
              <w:t>internaţionale</w:t>
            </w:r>
            <w:proofErr w:type="spellEnd"/>
            <w:r w:rsidRPr="00F37F19">
              <w:rPr>
                <w:rFonts w:ascii="Times New Roman" w:hAnsi="Times New Roman" w:cs="Times New Roman"/>
              </w:rPr>
              <w:t>)</w:t>
            </w:r>
          </w:p>
          <w:p w14:paraId="00000173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Număr de decizii de sistare emise</w:t>
            </w:r>
          </w:p>
        </w:tc>
        <w:tc>
          <w:tcPr>
            <w:tcW w:w="4394" w:type="dxa"/>
          </w:tcPr>
          <w:p w14:paraId="00000174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 xml:space="preserve">Ministerul Justiției </w:t>
            </w:r>
          </w:p>
          <w:p w14:paraId="00000175" w14:textId="42F8FE7B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</w:t>
            </w:r>
            <w:r w:rsidR="00DB51E9" w:rsidRPr="00F37F19">
              <w:rPr>
                <w:rFonts w:ascii="Times New Roman" w:hAnsi="Times New Roman" w:cs="Times New Roman"/>
              </w:rPr>
              <w:t xml:space="preserve">inisterul </w:t>
            </w:r>
            <w:r w:rsidRPr="00F37F19">
              <w:rPr>
                <w:rFonts w:ascii="Times New Roman" w:hAnsi="Times New Roman" w:cs="Times New Roman"/>
              </w:rPr>
              <w:t>A</w:t>
            </w:r>
            <w:r w:rsidR="00DB51E9" w:rsidRPr="00F37F19">
              <w:rPr>
                <w:rFonts w:ascii="Times New Roman" w:hAnsi="Times New Roman" w:cs="Times New Roman"/>
              </w:rPr>
              <w:t xml:space="preserve">facerilor </w:t>
            </w:r>
            <w:r w:rsidRPr="00F37F19">
              <w:rPr>
                <w:rFonts w:ascii="Times New Roman" w:hAnsi="Times New Roman" w:cs="Times New Roman"/>
              </w:rPr>
              <w:t>E</w:t>
            </w:r>
            <w:r w:rsidR="00DB51E9" w:rsidRPr="00F37F19">
              <w:rPr>
                <w:rFonts w:ascii="Times New Roman" w:hAnsi="Times New Roman" w:cs="Times New Roman"/>
              </w:rPr>
              <w:t xml:space="preserve">xterne și </w:t>
            </w:r>
            <w:r w:rsidRPr="00F37F19">
              <w:rPr>
                <w:rFonts w:ascii="Times New Roman" w:hAnsi="Times New Roman" w:cs="Times New Roman"/>
              </w:rPr>
              <w:t>I</w:t>
            </w:r>
            <w:r w:rsidR="00DB51E9" w:rsidRPr="00F37F19">
              <w:rPr>
                <w:rFonts w:ascii="Times New Roman" w:hAnsi="Times New Roman" w:cs="Times New Roman"/>
              </w:rPr>
              <w:t xml:space="preserve">ntegrării </w:t>
            </w:r>
            <w:r w:rsidRPr="00F37F19">
              <w:rPr>
                <w:rFonts w:ascii="Times New Roman" w:hAnsi="Times New Roman" w:cs="Times New Roman"/>
              </w:rPr>
              <w:t>E</w:t>
            </w:r>
            <w:r w:rsidR="00DB51E9" w:rsidRPr="00F37F19">
              <w:rPr>
                <w:rFonts w:ascii="Times New Roman" w:hAnsi="Times New Roman" w:cs="Times New Roman"/>
              </w:rPr>
              <w:t>uropene</w:t>
            </w:r>
          </w:p>
          <w:p w14:paraId="00000176" w14:textId="4C2D83BA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S</w:t>
            </w:r>
            <w:r w:rsidR="00DB51E9" w:rsidRPr="00F37F19">
              <w:rPr>
                <w:rFonts w:ascii="Times New Roman" w:hAnsi="Times New Roman" w:cs="Times New Roman"/>
              </w:rPr>
              <w:t xml:space="preserve">erviciul de </w:t>
            </w:r>
            <w:r w:rsidRPr="00F37F19">
              <w:rPr>
                <w:rFonts w:ascii="Times New Roman" w:hAnsi="Times New Roman" w:cs="Times New Roman"/>
              </w:rPr>
              <w:t>I</w:t>
            </w:r>
            <w:r w:rsidR="00DB51E9" w:rsidRPr="00F37F19">
              <w:rPr>
                <w:rFonts w:ascii="Times New Roman" w:hAnsi="Times New Roman" w:cs="Times New Roman"/>
              </w:rPr>
              <w:t>nformații și Securitate</w:t>
            </w:r>
          </w:p>
          <w:p w14:paraId="00000177" w14:textId="092355F5" w:rsidR="00E866A6" w:rsidRPr="00F37F19" w:rsidRDefault="00DB51E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178" w14:textId="2BA5543F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Banca </w:t>
            </w:r>
            <w:r w:rsidR="00DB51E9" w:rsidRPr="00F37F19">
              <w:rPr>
                <w:rFonts w:ascii="Times New Roman" w:hAnsi="Times New Roman" w:cs="Times New Roman"/>
              </w:rPr>
              <w:t>N</w:t>
            </w:r>
            <w:r w:rsidRPr="00F37F19">
              <w:rPr>
                <w:rFonts w:ascii="Times New Roman" w:hAnsi="Times New Roman" w:cs="Times New Roman"/>
              </w:rPr>
              <w:t>ațională a Moldovei</w:t>
            </w:r>
          </w:p>
          <w:p w14:paraId="0000017A" w14:textId="009DD03A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</w:t>
            </w:r>
            <w:r w:rsidR="00DB51E9" w:rsidRPr="00F37F19">
              <w:rPr>
                <w:rFonts w:ascii="Times New Roman" w:hAnsi="Times New Roman" w:cs="Times New Roman"/>
              </w:rPr>
              <w:t xml:space="preserve">erviciul </w:t>
            </w:r>
            <w:r w:rsidRPr="00F37F19">
              <w:rPr>
                <w:rFonts w:ascii="Times New Roman" w:hAnsi="Times New Roman" w:cs="Times New Roman"/>
              </w:rPr>
              <w:t>F</w:t>
            </w:r>
            <w:r w:rsidR="00DB51E9" w:rsidRPr="00F37F19">
              <w:rPr>
                <w:rFonts w:ascii="Times New Roman" w:hAnsi="Times New Roman" w:cs="Times New Roman"/>
              </w:rPr>
              <w:t xml:space="preserve">iscal de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DB51E9" w:rsidRPr="00F37F19">
              <w:rPr>
                <w:rFonts w:ascii="Times New Roman" w:hAnsi="Times New Roman" w:cs="Times New Roman"/>
              </w:rPr>
              <w:t>tat</w:t>
            </w:r>
          </w:p>
        </w:tc>
        <w:tc>
          <w:tcPr>
            <w:tcW w:w="1984" w:type="dxa"/>
          </w:tcPr>
          <w:p w14:paraId="0000017B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Decembrie 2023</w:t>
            </w:r>
          </w:p>
        </w:tc>
      </w:tr>
      <w:tr w:rsidR="00E866A6" w:rsidRPr="009F62F6" w14:paraId="51C94321" w14:textId="77777777" w:rsidTr="00F37F19">
        <w:trPr>
          <w:trHeight w:val="300"/>
        </w:trPr>
        <w:tc>
          <w:tcPr>
            <w:tcW w:w="1095" w:type="dxa"/>
          </w:tcPr>
          <w:p w14:paraId="0000018D" w14:textId="77777777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7F1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862" w:type="dxa"/>
          </w:tcPr>
          <w:p w14:paraId="0000018E" w14:textId="414A04A8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Inițierea  investigațiilor  financiare cu privire la persoanele supuse sancțiunilor internaționale și, după caz, pornirea urmăririi penale  pentru investigarea infracțiunilor </w:t>
            </w:r>
          </w:p>
          <w:p w14:paraId="0000018F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000190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Număr de investigații financiare pornite</w:t>
            </w:r>
          </w:p>
          <w:p w14:paraId="00000191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Numărul de dosare remise în instanța de judecată</w:t>
            </w:r>
          </w:p>
          <w:p w14:paraId="00000193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0000194" w14:textId="5726BA9D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</w:t>
            </w:r>
            <w:r w:rsidR="006E2F38" w:rsidRPr="00F37F19">
              <w:rPr>
                <w:rFonts w:ascii="Times New Roman" w:hAnsi="Times New Roman" w:cs="Times New Roman"/>
              </w:rPr>
              <w:t xml:space="preserve">rocuratura </w:t>
            </w:r>
            <w:r w:rsidRPr="00F37F19">
              <w:rPr>
                <w:rFonts w:ascii="Times New Roman" w:hAnsi="Times New Roman" w:cs="Times New Roman"/>
              </w:rPr>
              <w:t>G</w:t>
            </w:r>
            <w:r w:rsidR="006E2F38" w:rsidRPr="00F37F19">
              <w:rPr>
                <w:rFonts w:ascii="Times New Roman" w:hAnsi="Times New Roman" w:cs="Times New Roman"/>
              </w:rPr>
              <w:t>enerală</w:t>
            </w:r>
            <w:r w:rsidRPr="00F37F19">
              <w:rPr>
                <w:rFonts w:ascii="Times New Roman" w:hAnsi="Times New Roman" w:cs="Times New Roman"/>
              </w:rPr>
              <w:t xml:space="preserve"> </w:t>
            </w:r>
          </w:p>
          <w:p w14:paraId="00000195" w14:textId="4FA174BA" w:rsidR="00E866A6" w:rsidRPr="00F37F19" w:rsidRDefault="006E2F38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Procuratura pentru Combaterea Criminalității Organizate și Cauze Speciale</w:t>
            </w:r>
          </w:p>
          <w:p w14:paraId="00000196" w14:textId="3491D58D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</w:t>
            </w:r>
            <w:r w:rsidR="006E2F38" w:rsidRPr="00F37F19">
              <w:rPr>
                <w:rFonts w:ascii="Times New Roman" w:hAnsi="Times New Roman" w:cs="Times New Roman"/>
              </w:rPr>
              <w:t xml:space="preserve">rocuratura </w:t>
            </w:r>
            <w:r w:rsidRPr="00F37F19">
              <w:rPr>
                <w:rFonts w:ascii="Times New Roman" w:hAnsi="Times New Roman" w:cs="Times New Roman"/>
              </w:rPr>
              <w:t>A</w:t>
            </w:r>
            <w:r w:rsidR="006E2F38" w:rsidRPr="00F37F19">
              <w:rPr>
                <w:rFonts w:ascii="Times New Roman" w:hAnsi="Times New Roman" w:cs="Times New Roman"/>
              </w:rPr>
              <w:t>nticorupție</w:t>
            </w:r>
          </w:p>
          <w:p w14:paraId="00000197" w14:textId="0007E4C2" w:rsidR="00E866A6" w:rsidRPr="00F37F19" w:rsidRDefault="006E2F38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Serviciul Prevenirea și Combaterea Spălării Banilor </w:t>
            </w:r>
          </w:p>
          <w:p w14:paraId="00000198" w14:textId="3EBB6AB1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</w:t>
            </w:r>
            <w:r w:rsidR="006E2F38" w:rsidRPr="00F37F19">
              <w:rPr>
                <w:rFonts w:ascii="Times New Roman" w:hAnsi="Times New Roman" w:cs="Times New Roman"/>
              </w:rPr>
              <w:t xml:space="preserve">erviciul </w:t>
            </w:r>
            <w:r w:rsidRPr="00F37F19">
              <w:rPr>
                <w:rFonts w:ascii="Times New Roman" w:hAnsi="Times New Roman" w:cs="Times New Roman"/>
              </w:rPr>
              <w:t>F</w:t>
            </w:r>
            <w:r w:rsidR="006E2F38" w:rsidRPr="00F37F19">
              <w:rPr>
                <w:rFonts w:ascii="Times New Roman" w:hAnsi="Times New Roman" w:cs="Times New Roman"/>
              </w:rPr>
              <w:t xml:space="preserve">iscal de </w:t>
            </w:r>
            <w:r w:rsidRPr="00F37F19">
              <w:rPr>
                <w:rFonts w:ascii="Times New Roman" w:hAnsi="Times New Roman" w:cs="Times New Roman"/>
              </w:rPr>
              <w:t>S</w:t>
            </w:r>
            <w:r w:rsidR="006E2F38" w:rsidRPr="00F37F19">
              <w:rPr>
                <w:rFonts w:ascii="Times New Roman" w:hAnsi="Times New Roman" w:cs="Times New Roman"/>
              </w:rPr>
              <w:t>tat</w:t>
            </w:r>
          </w:p>
        </w:tc>
        <w:tc>
          <w:tcPr>
            <w:tcW w:w="1984" w:type="dxa"/>
          </w:tcPr>
          <w:p w14:paraId="00000199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E866A6" w:rsidRPr="009F62F6" w14:paraId="312135C9" w14:textId="77777777" w:rsidTr="00F37F19">
        <w:trPr>
          <w:trHeight w:val="1509"/>
        </w:trPr>
        <w:tc>
          <w:tcPr>
            <w:tcW w:w="1095" w:type="dxa"/>
          </w:tcPr>
          <w:p w14:paraId="0000019C" w14:textId="77777777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862" w:type="dxa"/>
          </w:tcPr>
          <w:p w14:paraId="0000019D" w14:textId="1FC3729B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Sporirea eficienței investigațiilor financiare paralele prin concentrarea pe identificarea bunurilor infracționale peste hotare și înghețarea sau sechestrarea acestora</w:t>
            </w:r>
          </w:p>
        </w:tc>
        <w:tc>
          <w:tcPr>
            <w:tcW w:w="2268" w:type="dxa"/>
          </w:tcPr>
          <w:p w14:paraId="0000019E" w14:textId="7588B246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 Numărul și valoarea bunurilor identificate și</w:t>
            </w:r>
            <w:r w:rsidR="006D2F12" w:rsidRPr="00F37F19">
              <w:rPr>
                <w:rFonts w:ascii="Times New Roman" w:hAnsi="Times New Roman" w:cs="Times New Roman"/>
              </w:rPr>
              <w:t>,</w:t>
            </w:r>
            <w:r w:rsidRPr="00F37F19">
              <w:rPr>
                <w:rFonts w:ascii="Times New Roman" w:hAnsi="Times New Roman" w:cs="Times New Roman"/>
              </w:rPr>
              <w:t xml:space="preserve"> respectiv, sechestrate peste hotare</w:t>
            </w:r>
          </w:p>
        </w:tc>
        <w:tc>
          <w:tcPr>
            <w:tcW w:w="4394" w:type="dxa"/>
          </w:tcPr>
          <w:p w14:paraId="0000019F" w14:textId="6ECFF024" w:rsidR="00E866A6" w:rsidRPr="00F37F19" w:rsidRDefault="006D2F1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Procuratura Generală </w:t>
            </w:r>
            <w:r w:rsidR="00E866A6" w:rsidRPr="00F37F19">
              <w:rPr>
                <w:rFonts w:ascii="Times New Roman" w:hAnsi="Times New Roman" w:cs="Times New Roman"/>
              </w:rPr>
              <w:t xml:space="preserve">- </w:t>
            </w:r>
            <w:r w:rsidRPr="00F37F19">
              <w:rPr>
                <w:rFonts w:ascii="Times New Roman" w:hAnsi="Times New Roman" w:cs="Times New Roman"/>
              </w:rPr>
              <w:t>Procuratura Anticorupție</w:t>
            </w:r>
            <w:r w:rsidR="00E866A6" w:rsidRPr="00F37F19">
              <w:rPr>
                <w:rFonts w:ascii="Times New Roman" w:hAnsi="Times New Roman" w:cs="Times New Roman"/>
              </w:rPr>
              <w:t xml:space="preserve"> - </w:t>
            </w:r>
            <w:r w:rsidRPr="00F37F19">
              <w:rPr>
                <w:rFonts w:ascii="Times New Roman" w:hAnsi="Times New Roman" w:cs="Times New Roman"/>
              </w:rPr>
              <w:t xml:space="preserve">Procuratura pentru Combaterea Criminalității Organizate și Cauze Speciale </w:t>
            </w:r>
          </w:p>
          <w:p w14:paraId="000001A0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001A2" w14:textId="3FC20DB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C</w:t>
            </w:r>
            <w:r w:rsidR="006D2F12" w:rsidRPr="00F37F19">
              <w:rPr>
                <w:rFonts w:ascii="Times New Roman" w:hAnsi="Times New Roman" w:cs="Times New Roman"/>
              </w:rPr>
              <w:t xml:space="preserve">entrul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6D2F12" w:rsidRPr="00F37F19">
              <w:rPr>
                <w:rFonts w:ascii="Times New Roman" w:hAnsi="Times New Roman" w:cs="Times New Roman"/>
              </w:rPr>
              <w:t xml:space="preserve">ațional </w:t>
            </w:r>
            <w:r w:rsidRPr="00F37F19">
              <w:rPr>
                <w:rFonts w:ascii="Times New Roman" w:hAnsi="Times New Roman" w:cs="Times New Roman"/>
              </w:rPr>
              <w:t>A</w:t>
            </w:r>
            <w:r w:rsidR="006D2F12" w:rsidRPr="00F37F19">
              <w:rPr>
                <w:rFonts w:ascii="Times New Roman" w:hAnsi="Times New Roman" w:cs="Times New Roman"/>
              </w:rPr>
              <w:t>nticorupție</w:t>
            </w:r>
            <w:r w:rsidRPr="00F37F19">
              <w:rPr>
                <w:rFonts w:ascii="Times New Roman" w:hAnsi="Times New Roman" w:cs="Times New Roman"/>
              </w:rPr>
              <w:t xml:space="preserve"> </w:t>
            </w:r>
            <w:r w:rsidR="006D2F12" w:rsidRPr="00F37F19">
              <w:rPr>
                <w:rFonts w:ascii="Times New Roman" w:hAnsi="Times New Roman" w:cs="Times New Roman"/>
              </w:rPr>
              <w:t>–</w:t>
            </w:r>
            <w:r w:rsidRPr="00F37F19">
              <w:rPr>
                <w:rFonts w:ascii="Times New Roman" w:hAnsi="Times New Roman" w:cs="Times New Roman"/>
              </w:rPr>
              <w:t xml:space="preserve"> A</w:t>
            </w:r>
            <w:r w:rsidR="006D2F12" w:rsidRPr="00F37F19">
              <w:rPr>
                <w:rFonts w:ascii="Times New Roman" w:hAnsi="Times New Roman" w:cs="Times New Roman"/>
              </w:rPr>
              <w:t xml:space="preserve">genția </w:t>
            </w:r>
            <w:r w:rsidRPr="00F37F19">
              <w:rPr>
                <w:rFonts w:ascii="Times New Roman" w:hAnsi="Times New Roman" w:cs="Times New Roman"/>
              </w:rPr>
              <w:t>R</w:t>
            </w:r>
            <w:r w:rsidR="006D2F12" w:rsidRPr="00F37F19">
              <w:rPr>
                <w:rFonts w:ascii="Times New Roman" w:hAnsi="Times New Roman" w:cs="Times New Roman"/>
              </w:rPr>
              <w:t xml:space="preserve">ecuperare </w:t>
            </w:r>
            <w:r w:rsidRPr="00F37F19">
              <w:rPr>
                <w:rFonts w:ascii="Times New Roman" w:hAnsi="Times New Roman" w:cs="Times New Roman"/>
              </w:rPr>
              <w:t>B</w:t>
            </w:r>
            <w:r w:rsidR="006D2F12" w:rsidRPr="00F37F19">
              <w:rPr>
                <w:rFonts w:ascii="Times New Roman" w:hAnsi="Times New Roman" w:cs="Times New Roman"/>
              </w:rPr>
              <w:t xml:space="preserve">unuri </w:t>
            </w:r>
            <w:r w:rsidRPr="00F37F19">
              <w:rPr>
                <w:rFonts w:ascii="Times New Roman" w:hAnsi="Times New Roman" w:cs="Times New Roman"/>
              </w:rPr>
              <w:t>I</w:t>
            </w:r>
            <w:r w:rsidR="006D2F12" w:rsidRPr="00F37F19">
              <w:rPr>
                <w:rFonts w:ascii="Times New Roman" w:hAnsi="Times New Roman" w:cs="Times New Roman"/>
              </w:rPr>
              <w:t>nfracționale</w:t>
            </w:r>
          </w:p>
        </w:tc>
        <w:tc>
          <w:tcPr>
            <w:tcW w:w="1984" w:type="dxa"/>
          </w:tcPr>
          <w:p w14:paraId="000001A3" w14:textId="1295047E" w:rsidR="00E866A6" w:rsidRPr="00F37F19" w:rsidRDefault="006D2F12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</w:t>
            </w:r>
            <w:r w:rsidR="00E866A6" w:rsidRPr="00F37F19">
              <w:rPr>
                <w:rFonts w:ascii="Times New Roman" w:hAnsi="Times New Roman" w:cs="Times New Roman"/>
              </w:rPr>
              <w:t>unie 2024</w:t>
            </w:r>
          </w:p>
        </w:tc>
      </w:tr>
      <w:tr w:rsidR="00E866A6" w:rsidRPr="009F62F6" w14:paraId="62192FF7" w14:textId="77777777" w:rsidTr="00F37F19">
        <w:trPr>
          <w:trHeight w:val="300"/>
        </w:trPr>
        <w:tc>
          <w:tcPr>
            <w:tcW w:w="1095" w:type="dxa"/>
          </w:tcPr>
          <w:p w14:paraId="000001AB" w14:textId="77777777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862" w:type="dxa"/>
          </w:tcPr>
          <w:p w14:paraId="000001AC" w14:textId="1E7CB4E8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Consolidarea mecanismului de confiscare inițiat la solicitarea A</w:t>
            </w:r>
            <w:r w:rsidR="006D2F12" w:rsidRPr="00F37F19">
              <w:rPr>
                <w:rFonts w:ascii="Times New Roman" w:hAnsi="Times New Roman" w:cs="Times New Roman"/>
              </w:rPr>
              <w:t xml:space="preserve">utorității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6D2F12" w:rsidRPr="00F37F19">
              <w:rPr>
                <w:rFonts w:ascii="Times New Roman" w:hAnsi="Times New Roman" w:cs="Times New Roman"/>
              </w:rPr>
              <w:t xml:space="preserve">aționale de </w:t>
            </w:r>
            <w:r w:rsidRPr="00F37F19">
              <w:rPr>
                <w:rFonts w:ascii="Times New Roman" w:hAnsi="Times New Roman" w:cs="Times New Roman"/>
              </w:rPr>
              <w:t>I</w:t>
            </w:r>
            <w:r w:rsidR="006D2F12" w:rsidRPr="00F37F19">
              <w:rPr>
                <w:rFonts w:ascii="Times New Roman" w:hAnsi="Times New Roman" w:cs="Times New Roman"/>
              </w:rPr>
              <w:t>ntegritate</w:t>
            </w:r>
            <w:r w:rsidRPr="00F37F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00001AD" w14:textId="79DA1589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Lege modificat</w:t>
            </w:r>
            <w:r w:rsidR="006D2F12" w:rsidRPr="00F37F19">
              <w:rPr>
                <w:rFonts w:ascii="Times New Roman" w:hAnsi="Times New Roman" w:cs="Times New Roman"/>
              </w:rPr>
              <w:t>ă</w:t>
            </w:r>
          </w:p>
          <w:p w14:paraId="000001AE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001AF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00001B0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Ministerul Justiției</w:t>
            </w:r>
          </w:p>
          <w:p w14:paraId="000001B1" w14:textId="6EEDBD9F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A</w:t>
            </w:r>
            <w:r w:rsidR="004C1768" w:rsidRPr="00F37F19">
              <w:rPr>
                <w:rFonts w:ascii="Times New Roman" w:hAnsi="Times New Roman" w:cs="Times New Roman"/>
              </w:rPr>
              <w:t xml:space="preserve">utoritatea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4C1768" w:rsidRPr="00F37F19">
              <w:rPr>
                <w:rFonts w:ascii="Times New Roman" w:hAnsi="Times New Roman" w:cs="Times New Roman"/>
              </w:rPr>
              <w:t xml:space="preserve">ațională de </w:t>
            </w:r>
            <w:r w:rsidRPr="00F37F19">
              <w:rPr>
                <w:rFonts w:ascii="Times New Roman" w:hAnsi="Times New Roman" w:cs="Times New Roman"/>
              </w:rPr>
              <w:t>I</w:t>
            </w:r>
            <w:r w:rsidR="004C1768" w:rsidRPr="00F37F19">
              <w:rPr>
                <w:rFonts w:ascii="Times New Roman" w:hAnsi="Times New Roman" w:cs="Times New Roman"/>
              </w:rPr>
              <w:t>ntegritate</w:t>
            </w:r>
          </w:p>
          <w:p w14:paraId="000001B2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0001B3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4B5E81" w:rsidRPr="009F62F6" w14:paraId="28E3C801" w14:textId="77777777" w:rsidTr="00552A11">
        <w:trPr>
          <w:trHeight w:val="300"/>
        </w:trPr>
        <w:tc>
          <w:tcPr>
            <w:tcW w:w="1095" w:type="dxa"/>
          </w:tcPr>
          <w:p w14:paraId="1E91C7F4" w14:textId="1240EF6A" w:rsidR="004B5E81" w:rsidRPr="004B5E81" w:rsidRDefault="004B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862" w:type="dxa"/>
          </w:tcPr>
          <w:p w14:paraId="59B0AD89" w14:textId="17E857CB" w:rsidR="004B5E81" w:rsidRPr="004B5E81" w:rsidRDefault="004B5E8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Consolidarea mecanismului de gestionare și valorificarea a bunurilor sechestrate, mecanismului de confiscare și executare a confiscării averii infracționale, și calcularea prejudiciului cauzat statutului prin infracțiuni</w:t>
            </w:r>
            <w:r w:rsidR="00FD184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14:paraId="26675CD8" w14:textId="77777777" w:rsidR="004B5E81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4604DF">
              <w:rPr>
                <w:rFonts w:ascii="Times New Roman" w:hAnsi="Times New Roman" w:cs="Times New Roman"/>
              </w:rPr>
              <w:t>- Lege modificată</w:t>
            </w:r>
          </w:p>
          <w:p w14:paraId="6C1FF24E" w14:textId="77777777" w:rsidR="00FD1844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69FE4F10" w14:textId="45C82557" w:rsidR="00FD1844" w:rsidRPr="004B5E81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4604DF">
              <w:rPr>
                <w:rFonts w:ascii="Times New Roman" w:hAnsi="Times New Roman" w:cs="Times New Roman"/>
              </w:rPr>
              <w:t>-  Actele normative de implementare adoptate</w:t>
            </w:r>
          </w:p>
        </w:tc>
        <w:tc>
          <w:tcPr>
            <w:tcW w:w="4394" w:type="dxa"/>
          </w:tcPr>
          <w:p w14:paraId="4486BE35" w14:textId="77777777" w:rsidR="004B5E81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Ministerul Justiției</w:t>
            </w:r>
          </w:p>
          <w:p w14:paraId="05CBE563" w14:textId="77777777" w:rsidR="00FD1844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CNA (ARBI)</w:t>
            </w:r>
          </w:p>
          <w:p w14:paraId="46B91F28" w14:textId="5B2E9DE1" w:rsidR="00FD1844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Procuratura Generală</w:t>
            </w:r>
          </w:p>
          <w:p w14:paraId="5A83CACE" w14:textId="77777777" w:rsidR="00FD1844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Ministerul Finanțelor</w:t>
            </w:r>
          </w:p>
          <w:p w14:paraId="5C2C0109" w14:textId="1624A62C" w:rsidR="00FD1844" w:rsidRPr="004B5E81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SFS</w:t>
            </w:r>
          </w:p>
        </w:tc>
        <w:tc>
          <w:tcPr>
            <w:tcW w:w="1984" w:type="dxa"/>
          </w:tcPr>
          <w:p w14:paraId="31E914CB" w14:textId="77777777" w:rsidR="004B5E81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Decembrie 2023</w:t>
            </w:r>
          </w:p>
          <w:p w14:paraId="03EE188C" w14:textId="77777777" w:rsidR="00FD1844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D652F5A" w14:textId="77777777" w:rsidR="00FD1844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1F30A983" w14:textId="317FC2E9" w:rsidR="00FD1844" w:rsidRPr="004B5E81" w:rsidRDefault="00FD1844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Iunie 2024</w:t>
            </w:r>
          </w:p>
        </w:tc>
      </w:tr>
      <w:tr w:rsidR="00E866A6" w:rsidRPr="009F62F6" w14:paraId="162FCD0B" w14:textId="77777777" w:rsidTr="003D39C9">
        <w:trPr>
          <w:trHeight w:val="300"/>
        </w:trPr>
        <w:tc>
          <w:tcPr>
            <w:tcW w:w="13603" w:type="dxa"/>
            <w:gridSpan w:val="5"/>
          </w:tcPr>
          <w:p w14:paraId="206F7012" w14:textId="77777777" w:rsidR="00E866A6" w:rsidRPr="00F37F19" w:rsidRDefault="00E866A6">
            <w:pPr>
              <w:tabs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2B284B" w14:textId="77777777" w:rsidR="00E866A6" w:rsidRPr="00F37F19" w:rsidRDefault="00E866A6">
            <w:pPr>
              <w:numPr>
                <w:ilvl w:val="0"/>
                <w:numId w:val="2"/>
              </w:num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F19">
              <w:rPr>
                <w:rFonts w:ascii="Times New Roman" w:hAnsi="Times New Roman" w:cs="Times New Roman"/>
                <w:b/>
              </w:rPr>
              <w:t>Măsuri  de prevenire a restrângerii concurenței</w:t>
            </w:r>
          </w:p>
          <w:p w14:paraId="000001C8" w14:textId="77777777" w:rsidR="00E866A6" w:rsidRPr="00F37F19" w:rsidRDefault="00E866A6">
            <w:pPr>
              <w:tabs>
                <w:tab w:val="left" w:pos="1843"/>
              </w:tabs>
              <w:rPr>
                <w:rFonts w:ascii="Times New Roman" w:hAnsi="Times New Roman" w:cs="Times New Roman"/>
              </w:rPr>
            </w:pPr>
          </w:p>
        </w:tc>
      </w:tr>
      <w:tr w:rsidR="00E866A6" w:rsidRPr="009F62F6" w14:paraId="42D9E235" w14:textId="77777777" w:rsidTr="00F37F19">
        <w:trPr>
          <w:trHeight w:val="300"/>
        </w:trPr>
        <w:tc>
          <w:tcPr>
            <w:tcW w:w="1095" w:type="dxa"/>
          </w:tcPr>
          <w:p w14:paraId="000001CA" w14:textId="77777777" w:rsidR="00E866A6" w:rsidRPr="00F37F19" w:rsidRDefault="00E866A6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7F19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3862" w:type="dxa"/>
          </w:tcPr>
          <w:p w14:paraId="000001CC" w14:textId="5C6D1DA5" w:rsidR="00E866A6" w:rsidRPr="00A13D71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37F19">
              <w:rPr>
                <w:rFonts w:ascii="Times New Roman" w:hAnsi="Times New Roman" w:cs="Times New Roman"/>
              </w:rPr>
              <w:t>Fortificarea capacității Consiliului Concurenței în identificarea și sancționarea concentrărilor economice nenotificate Consiliului Concurenței</w:t>
            </w:r>
            <w:r w:rsidR="004C1768" w:rsidRPr="00F37F19">
              <w:rPr>
                <w:rFonts w:ascii="Times New Roman" w:hAnsi="Times New Roman" w:cs="Times New Roman"/>
              </w:rPr>
              <w:t>,</w:t>
            </w:r>
            <w:r w:rsidRPr="00F37F19">
              <w:rPr>
                <w:rFonts w:ascii="Times New Roman" w:hAnsi="Times New Roman" w:cs="Times New Roman"/>
              </w:rPr>
              <w:t xml:space="preserve"> ce ar putea fi calificate ca incompatibile cu mediul concurențial </w:t>
            </w:r>
            <w:r w:rsidRPr="00F37F1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268" w:type="dxa"/>
          </w:tcPr>
          <w:p w14:paraId="000001CD" w14:textId="4B528AD8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Lege</w:t>
            </w:r>
            <w:r w:rsidR="004C1768" w:rsidRPr="00F37F19">
              <w:rPr>
                <w:rFonts w:ascii="Times New Roman" w:hAnsi="Times New Roman" w:cs="Times New Roman"/>
              </w:rPr>
              <w:t xml:space="preserve"> </w:t>
            </w:r>
            <w:r w:rsidRPr="00F37F19">
              <w:rPr>
                <w:rFonts w:ascii="Times New Roman" w:hAnsi="Times New Roman" w:cs="Times New Roman"/>
              </w:rPr>
              <w:t>modificat</w:t>
            </w:r>
            <w:r w:rsidR="004C1768" w:rsidRPr="00F37F19">
              <w:rPr>
                <w:rFonts w:ascii="Times New Roman" w:hAnsi="Times New Roman" w:cs="Times New Roman"/>
              </w:rPr>
              <w:t>ă</w:t>
            </w:r>
            <w:r w:rsidRPr="00F37F19">
              <w:rPr>
                <w:rFonts w:ascii="Times New Roman" w:hAnsi="Times New Roman" w:cs="Times New Roman"/>
              </w:rPr>
              <w:t xml:space="preserve"> </w:t>
            </w:r>
          </w:p>
          <w:p w14:paraId="000001CE" w14:textId="1EC2A6E1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</w:t>
            </w:r>
            <w:r w:rsidR="001D52A9">
              <w:rPr>
                <w:rFonts w:ascii="Times New Roman" w:hAnsi="Times New Roman" w:cs="Times New Roman"/>
              </w:rPr>
              <w:t xml:space="preserve"> </w:t>
            </w:r>
            <w:r w:rsidR="004C1768" w:rsidRPr="00F37F19">
              <w:rPr>
                <w:rFonts w:ascii="Times New Roman" w:hAnsi="Times New Roman" w:cs="Times New Roman"/>
              </w:rPr>
              <w:t>N</w:t>
            </w:r>
            <w:r w:rsidRPr="00F37F19">
              <w:rPr>
                <w:rFonts w:ascii="Times New Roman" w:hAnsi="Times New Roman" w:cs="Times New Roman"/>
              </w:rPr>
              <w:t>umărul de persoane instruite</w:t>
            </w:r>
          </w:p>
        </w:tc>
        <w:tc>
          <w:tcPr>
            <w:tcW w:w="4394" w:type="dxa"/>
          </w:tcPr>
          <w:p w14:paraId="000001CF" w14:textId="3C9D0251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Consiliul </w:t>
            </w:r>
            <w:r w:rsidR="005A0310" w:rsidRPr="00F37F19">
              <w:rPr>
                <w:rFonts w:ascii="Times New Roman" w:hAnsi="Times New Roman" w:cs="Times New Roman"/>
              </w:rPr>
              <w:t>C</w:t>
            </w:r>
            <w:r w:rsidRPr="00F37F19">
              <w:rPr>
                <w:rFonts w:ascii="Times New Roman" w:hAnsi="Times New Roman" w:cs="Times New Roman"/>
              </w:rPr>
              <w:t>oncurenței</w:t>
            </w:r>
          </w:p>
        </w:tc>
        <w:tc>
          <w:tcPr>
            <w:tcW w:w="1984" w:type="dxa"/>
          </w:tcPr>
          <w:p w14:paraId="000001D0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1D52A9" w:rsidRPr="009F62F6" w14:paraId="71BF78C7" w14:textId="77777777" w:rsidTr="00F37F19">
        <w:trPr>
          <w:trHeight w:val="300"/>
        </w:trPr>
        <w:tc>
          <w:tcPr>
            <w:tcW w:w="1095" w:type="dxa"/>
          </w:tcPr>
          <w:p w14:paraId="43A4D335" w14:textId="21D82C30" w:rsidR="001D52A9" w:rsidRPr="00F37F19" w:rsidRDefault="001D52A9" w:rsidP="00F37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862" w:type="dxa"/>
          </w:tcPr>
          <w:p w14:paraId="25475F83" w14:textId="718F95DC" w:rsidR="001D52A9" w:rsidRPr="00F37F19" w:rsidRDefault="001D52A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1D52A9">
              <w:rPr>
                <w:rFonts w:ascii="Times New Roman" w:hAnsi="Times New Roman" w:cs="Times New Roman"/>
              </w:rPr>
              <w:t>Limitarea cotei privind poziția dominantă în formarea opiniei publice de la 35% la 25%</w:t>
            </w:r>
          </w:p>
        </w:tc>
        <w:tc>
          <w:tcPr>
            <w:tcW w:w="2268" w:type="dxa"/>
          </w:tcPr>
          <w:p w14:paraId="3E27F477" w14:textId="595CE851" w:rsidR="001D52A9" w:rsidRPr="00F37F19" w:rsidRDefault="001D52A9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Lege (Codul serviciilor media audiovizuale) modificată</w:t>
            </w:r>
          </w:p>
        </w:tc>
        <w:tc>
          <w:tcPr>
            <w:tcW w:w="4394" w:type="dxa"/>
          </w:tcPr>
          <w:p w14:paraId="1DDA44D6" w14:textId="7D06279C" w:rsidR="001D52A9" w:rsidRPr="00F37F19" w:rsidRDefault="006A11AB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Consiliul Audiovizualului</w:t>
            </w:r>
          </w:p>
        </w:tc>
        <w:tc>
          <w:tcPr>
            <w:tcW w:w="1984" w:type="dxa"/>
          </w:tcPr>
          <w:p w14:paraId="598F83C8" w14:textId="5E3C0578" w:rsidR="001D52A9" w:rsidRPr="00F37F19" w:rsidRDefault="006A11AB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Decembrie 2023</w:t>
            </w:r>
          </w:p>
        </w:tc>
      </w:tr>
      <w:tr w:rsidR="006F148D" w:rsidRPr="009F62F6" w14:paraId="3BC7E279" w14:textId="77777777" w:rsidTr="00DA5077">
        <w:trPr>
          <w:trHeight w:val="300"/>
        </w:trPr>
        <w:tc>
          <w:tcPr>
            <w:tcW w:w="13603" w:type="dxa"/>
            <w:gridSpan w:val="5"/>
          </w:tcPr>
          <w:p w14:paraId="000001D3" w14:textId="77777777" w:rsidR="006F148D" w:rsidRPr="00F37F19" w:rsidRDefault="006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000001D4" w14:textId="77777777" w:rsidR="006F148D" w:rsidRPr="00F37F1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37F19">
              <w:rPr>
                <w:rFonts w:ascii="Times New Roman" w:hAnsi="Times New Roman" w:cs="Times New Roman"/>
                <w:b/>
                <w:color w:val="000000"/>
              </w:rPr>
              <w:t>Măsuri în domeniul bancar</w:t>
            </w:r>
            <w:r w:rsidRPr="00F37F19">
              <w:rPr>
                <w:rFonts w:ascii="Times New Roman" w:hAnsi="Times New Roman" w:cs="Times New Roman"/>
                <w:b/>
              </w:rPr>
              <w:t xml:space="preserve"> și financiar</w:t>
            </w:r>
          </w:p>
          <w:p w14:paraId="000001D5" w14:textId="77777777" w:rsidR="006F148D" w:rsidRPr="00F37F19" w:rsidRDefault="006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6A6" w:rsidRPr="009F62F6" w14:paraId="7E47FFEA" w14:textId="77777777" w:rsidTr="00F37F19">
        <w:trPr>
          <w:trHeight w:val="300"/>
        </w:trPr>
        <w:tc>
          <w:tcPr>
            <w:tcW w:w="1095" w:type="dxa"/>
          </w:tcPr>
          <w:p w14:paraId="000001DD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862" w:type="dxa"/>
          </w:tcPr>
          <w:p w14:paraId="000001DF" w14:textId="61171BCE" w:rsidR="00E866A6" w:rsidRPr="00F37F19" w:rsidRDefault="00E866A6" w:rsidP="00A13D71">
            <w:pPr>
              <w:tabs>
                <w:tab w:val="left" w:pos="1843"/>
              </w:tabs>
              <w:spacing w:after="240"/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Perfecționarea cadrului normativ în vederea transpunerii celor mai bune practici europene cu privire la avizarea membrilor organelor de conducere a societăților de asigurări”.</w:t>
            </w:r>
          </w:p>
        </w:tc>
        <w:tc>
          <w:tcPr>
            <w:tcW w:w="2268" w:type="dxa"/>
          </w:tcPr>
          <w:p w14:paraId="000001E1" w14:textId="10E54CFB" w:rsidR="00E866A6" w:rsidRPr="00F37F19" w:rsidRDefault="005A0310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E866A6" w:rsidRPr="00F37F19">
              <w:rPr>
                <w:rFonts w:ascii="Times New Roman" w:hAnsi="Times New Roman" w:cs="Times New Roman"/>
              </w:rPr>
              <w:t>Lege modificat</w:t>
            </w:r>
            <w:r w:rsidRPr="00F37F19">
              <w:rPr>
                <w:rFonts w:ascii="Times New Roman" w:hAnsi="Times New Roman" w:cs="Times New Roman"/>
              </w:rPr>
              <w:t>ă</w:t>
            </w:r>
          </w:p>
        </w:tc>
        <w:tc>
          <w:tcPr>
            <w:tcW w:w="4394" w:type="dxa"/>
          </w:tcPr>
          <w:p w14:paraId="000001E3" w14:textId="47C6F07B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 B</w:t>
            </w:r>
            <w:r w:rsidR="005A0310" w:rsidRPr="00F37F19">
              <w:rPr>
                <w:rFonts w:ascii="Times New Roman" w:hAnsi="Times New Roman" w:cs="Times New Roman"/>
              </w:rPr>
              <w:t xml:space="preserve">anca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5A0310" w:rsidRPr="00F37F19">
              <w:rPr>
                <w:rFonts w:ascii="Times New Roman" w:hAnsi="Times New Roman" w:cs="Times New Roman"/>
              </w:rPr>
              <w:t xml:space="preserve">ațională a </w:t>
            </w:r>
            <w:r w:rsidRPr="00F37F19">
              <w:rPr>
                <w:rFonts w:ascii="Times New Roman" w:hAnsi="Times New Roman" w:cs="Times New Roman"/>
              </w:rPr>
              <w:t>M</w:t>
            </w:r>
            <w:r w:rsidR="005A0310" w:rsidRPr="00F37F19">
              <w:rPr>
                <w:rFonts w:ascii="Times New Roman" w:hAnsi="Times New Roman" w:cs="Times New Roman"/>
              </w:rPr>
              <w:t>oldovei</w:t>
            </w:r>
          </w:p>
        </w:tc>
        <w:tc>
          <w:tcPr>
            <w:tcW w:w="1984" w:type="dxa"/>
          </w:tcPr>
          <w:p w14:paraId="000001E4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Decembrie 2023</w:t>
            </w:r>
          </w:p>
        </w:tc>
      </w:tr>
      <w:tr w:rsidR="00E866A6" w:rsidRPr="009F62F6" w14:paraId="2B31AA8C" w14:textId="77777777" w:rsidTr="00F37F19">
        <w:trPr>
          <w:trHeight w:val="300"/>
        </w:trPr>
        <w:tc>
          <w:tcPr>
            <w:tcW w:w="1095" w:type="dxa"/>
          </w:tcPr>
          <w:p w14:paraId="000001EC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862" w:type="dxa"/>
          </w:tcPr>
          <w:p w14:paraId="000001EE" w14:textId="4E929802" w:rsidR="00E866A6" w:rsidRPr="00F37F19" w:rsidRDefault="005A0310" w:rsidP="00F37F19">
            <w:pPr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Perfecționarea c</w:t>
            </w:r>
            <w:r w:rsidR="00E866A6" w:rsidRPr="00F37F19">
              <w:rPr>
                <w:rFonts w:ascii="Times New Roman" w:hAnsi="Times New Roman" w:cs="Times New Roman"/>
              </w:rPr>
              <w:t>adrul</w:t>
            </w:r>
            <w:r w:rsidRPr="00F37F19">
              <w:rPr>
                <w:rFonts w:ascii="Times New Roman" w:hAnsi="Times New Roman" w:cs="Times New Roman"/>
              </w:rPr>
              <w:t>ui</w:t>
            </w:r>
            <w:r w:rsidR="00E866A6" w:rsidRPr="00F37F19">
              <w:rPr>
                <w:rFonts w:ascii="Times New Roman" w:hAnsi="Times New Roman" w:cs="Times New Roman"/>
              </w:rPr>
              <w:t xml:space="preserve"> legal  care va extinde restricțiile și va înăspri pedeapsa  împotriva actuarilor care testează riscurile în rapoartele lor de evaluare lunare </w:t>
            </w:r>
          </w:p>
        </w:tc>
        <w:tc>
          <w:tcPr>
            <w:tcW w:w="2268" w:type="dxa"/>
          </w:tcPr>
          <w:p w14:paraId="000001EF" w14:textId="64DB3AFD" w:rsidR="00E866A6" w:rsidRPr="00F37F19" w:rsidRDefault="0043443E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 xml:space="preserve">- </w:t>
            </w:r>
            <w:r w:rsidR="00E866A6" w:rsidRPr="00F37F19">
              <w:rPr>
                <w:rFonts w:ascii="Times New Roman" w:hAnsi="Times New Roman" w:cs="Times New Roman"/>
              </w:rPr>
              <w:t xml:space="preserve">Lege modificată </w:t>
            </w:r>
          </w:p>
        </w:tc>
        <w:tc>
          <w:tcPr>
            <w:tcW w:w="4394" w:type="dxa"/>
          </w:tcPr>
          <w:p w14:paraId="000001F0" w14:textId="5841E7CC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B</w:t>
            </w:r>
            <w:r w:rsidR="005A0310" w:rsidRPr="00F37F19">
              <w:rPr>
                <w:rFonts w:ascii="Times New Roman" w:hAnsi="Times New Roman" w:cs="Times New Roman"/>
              </w:rPr>
              <w:t xml:space="preserve">anca </w:t>
            </w:r>
            <w:r w:rsidRPr="00F37F19">
              <w:rPr>
                <w:rFonts w:ascii="Times New Roman" w:hAnsi="Times New Roman" w:cs="Times New Roman"/>
              </w:rPr>
              <w:t>N</w:t>
            </w:r>
            <w:r w:rsidR="005A0310" w:rsidRPr="00F37F19">
              <w:rPr>
                <w:rFonts w:ascii="Times New Roman" w:hAnsi="Times New Roman" w:cs="Times New Roman"/>
              </w:rPr>
              <w:t xml:space="preserve">ațională a </w:t>
            </w:r>
            <w:r w:rsidRPr="00F37F19">
              <w:rPr>
                <w:rFonts w:ascii="Times New Roman" w:hAnsi="Times New Roman" w:cs="Times New Roman"/>
              </w:rPr>
              <w:t>M</w:t>
            </w:r>
            <w:r w:rsidR="005A0310" w:rsidRPr="00F37F19">
              <w:rPr>
                <w:rFonts w:ascii="Times New Roman" w:hAnsi="Times New Roman" w:cs="Times New Roman"/>
              </w:rPr>
              <w:t>oldovei</w:t>
            </w:r>
          </w:p>
        </w:tc>
        <w:tc>
          <w:tcPr>
            <w:tcW w:w="1984" w:type="dxa"/>
          </w:tcPr>
          <w:p w14:paraId="000001F1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Iunie 2024</w:t>
            </w:r>
          </w:p>
        </w:tc>
      </w:tr>
      <w:tr w:rsidR="006F148D" w:rsidRPr="009F62F6" w14:paraId="2B687E20" w14:textId="77777777" w:rsidTr="00F37F19">
        <w:trPr>
          <w:trHeight w:val="300"/>
        </w:trPr>
        <w:tc>
          <w:tcPr>
            <w:tcW w:w="13603" w:type="dxa"/>
            <w:gridSpan w:val="5"/>
          </w:tcPr>
          <w:p w14:paraId="000001F4" w14:textId="77777777" w:rsidR="006F148D" w:rsidRPr="00F37F19" w:rsidRDefault="006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0001F5" w14:textId="77777777" w:rsidR="006F148D" w:rsidRPr="00F37F1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37F19">
              <w:rPr>
                <w:rFonts w:ascii="Times New Roman" w:hAnsi="Times New Roman" w:cs="Times New Roman"/>
                <w:b/>
                <w:color w:val="000000"/>
              </w:rPr>
              <w:t xml:space="preserve">Măsurile </w:t>
            </w:r>
            <w:r w:rsidRPr="00F37F19">
              <w:rPr>
                <w:rFonts w:ascii="Times New Roman" w:hAnsi="Times New Roman" w:cs="Times New Roman"/>
                <w:b/>
              </w:rPr>
              <w:t>cu privire la regulile din domeniul politic</w:t>
            </w:r>
          </w:p>
          <w:p w14:paraId="000001F6" w14:textId="77777777" w:rsidR="006F148D" w:rsidRPr="00F37F19" w:rsidRDefault="006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6A6" w:rsidRPr="009F62F6" w14:paraId="468A5A47" w14:textId="77777777" w:rsidTr="00F37F19">
        <w:trPr>
          <w:trHeight w:val="300"/>
        </w:trPr>
        <w:tc>
          <w:tcPr>
            <w:tcW w:w="1095" w:type="dxa"/>
          </w:tcPr>
          <w:p w14:paraId="00000205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862" w:type="dxa"/>
          </w:tcPr>
          <w:p w14:paraId="00000207" w14:textId="5D348A22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Raport</w:t>
            </w:r>
            <w:r w:rsidR="00966B5F">
              <w:rPr>
                <w:rFonts w:ascii="Times New Roman" w:hAnsi="Times New Roman" w:cs="Times New Roman"/>
              </w:rPr>
              <w:t xml:space="preserve"> </w:t>
            </w:r>
            <w:r w:rsidRPr="00F37F19">
              <w:rPr>
                <w:rFonts w:ascii="Times New Roman" w:hAnsi="Times New Roman" w:cs="Times New Roman"/>
              </w:rPr>
              <w:t>privind finanțarea partidelor politice și a</w:t>
            </w:r>
            <w:r w:rsidR="005A0310" w:rsidRPr="00F37F19">
              <w:rPr>
                <w:rFonts w:ascii="Times New Roman" w:hAnsi="Times New Roman" w:cs="Times New Roman"/>
              </w:rPr>
              <w:t xml:space="preserve"> </w:t>
            </w:r>
            <w:r w:rsidRPr="00F37F19">
              <w:rPr>
                <w:rFonts w:ascii="Times New Roman" w:hAnsi="Times New Roman" w:cs="Times New Roman"/>
              </w:rPr>
              <w:t>campaniilor electorale</w:t>
            </w:r>
            <w:r w:rsidR="00A02B06">
              <w:rPr>
                <w:rFonts w:ascii="Times New Roman" w:hAnsi="Times New Roman" w:cs="Times New Roman"/>
              </w:rPr>
              <w:t xml:space="preserve"> și/sau a grupurilor de inițiativă</w:t>
            </w:r>
            <w:r w:rsidRPr="00F37F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0000208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- Raport elaborat și prezentat în Parlament (anual)</w:t>
            </w:r>
          </w:p>
          <w:p w14:paraId="00000209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000020A" w14:textId="629DA8BD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C</w:t>
            </w:r>
            <w:r w:rsidR="005A0310" w:rsidRPr="00F37F19">
              <w:rPr>
                <w:rFonts w:ascii="Times New Roman" w:hAnsi="Times New Roman" w:cs="Times New Roman"/>
              </w:rPr>
              <w:t xml:space="preserve">omisia </w:t>
            </w:r>
            <w:r w:rsidRPr="00F37F19">
              <w:rPr>
                <w:rFonts w:ascii="Times New Roman" w:hAnsi="Times New Roman" w:cs="Times New Roman"/>
              </w:rPr>
              <w:t>E</w:t>
            </w:r>
            <w:r w:rsidR="005A0310" w:rsidRPr="00F37F19">
              <w:rPr>
                <w:rFonts w:ascii="Times New Roman" w:hAnsi="Times New Roman" w:cs="Times New Roman"/>
              </w:rPr>
              <w:t xml:space="preserve">lectorală </w:t>
            </w:r>
            <w:r w:rsidRPr="00F37F19">
              <w:rPr>
                <w:rFonts w:ascii="Times New Roman" w:hAnsi="Times New Roman" w:cs="Times New Roman"/>
              </w:rPr>
              <w:t>C</w:t>
            </w:r>
            <w:r w:rsidR="005A0310" w:rsidRPr="00F37F19">
              <w:rPr>
                <w:rFonts w:ascii="Times New Roman" w:hAnsi="Times New Roman" w:cs="Times New Roman"/>
              </w:rPr>
              <w:t>entrală</w:t>
            </w:r>
          </w:p>
          <w:p w14:paraId="0000020B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0020C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00020D" w14:textId="569E6B7D" w:rsidR="00E866A6" w:rsidRPr="00F37F19" w:rsidRDefault="0043443E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  <w:r w:rsidRPr="00F37F19">
              <w:rPr>
                <w:rFonts w:ascii="Times New Roman" w:hAnsi="Times New Roman" w:cs="Times New Roman"/>
              </w:rPr>
              <w:t>I</w:t>
            </w:r>
            <w:r w:rsidR="00E866A6" w:rsidRPr="00F37F19">
              <w:rPr>
                <w:rFonts w:ascii="Times New Roman" w:hAnsi="Times New Roman" w:cs="Times New Roman"/>
              </w:rPr>
              <w:t>unie 2023</w:t>
            </w:r>
          </w:p>
          <w:p w14:paraId="0000020E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0020F" w14:textId="77777777" w:rsidR="00E866A6" w:rsidRPr="00F37F19" w:rsidRDefault="00E866A6" w:rsidP="00F37F19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000213" w14:textId="77777777" w:rsidR="006F148D" w:rsidRPr="00F37F19" w:rsidRDefault="006F148D">
      <w:pPr>
        <w:tabs>
          <w:tab w:val="left" w:pos="1843"/>
        </w:tabs>
        <w:rPr>
          <w:rFonts w:ascii="Times New Roman" w:hAnsi="Times New Roman" w:cs="Times New Roman"/>
        </w:rPr>
      </w:pPr>
    </w:p>
    <w:p w14:paraId="00000214" w14:textId="2A9BE6D4" w:rsidR="000830E6" w:rsidRPr="00F37F19" w:rsidRDefault="000830E6">
      <w:pPr>
        <w:rPr>
          <w:rFonts w:ascii="Times New Roman" w:hAnsi="Times New Roman" w:cs="Times New Roman"/>
        </w:rPr>
      </w:pPr>
    </w:p>
    <w:p w14:paraId="4DC0EEB1" w14:textId="77777777" w:rsidR="000830E6" w:rsidRPr="00F37F19" w:rsidRDefault="000830E6">
      <w:pPr>
        <w:rPr>
          <w:rFonts w:ascii="Times New Roman" w:hAnsi="Times New Roman" w:cs="Times New Roman"/>
        </w:rPr>
        <w:sectPr w:rsidR="000830E6" w:rsidRPr="00F37F19">
          <w:footerReference w:type="even" r:id="rId9"/>
          <w:footerReference w:type="default" r:id="rId10"/>
          <w:pgSz w:w="15840" w:h="12240" w:orient="landscape"/>
          <w:pgMar w:top="1440" w:right="1440" w:bottom="1440" w:left="1440" w:header="709" w:footer="709" w:gutter="0"/>
          <w:pgNumType w:start="1"/>
          <w:cols w:space="720"/>
        </w:sectPr>
      </w:pPr>
    </w:p>
    <w:p w14:paraId="3F073682" w14:textId="77777777" w:rsidR="000830E6" w:rsidRPr="00F37F19" w:rsidRDefault="000830E6">
      <w:pPr>
        <w:rPr>
          <w:rFonts w:ascii="Times New Roman" w:hAnsi="Times New Roman" w:cs="Times New Roman"/>
        </w:rPr>
      </w:pPr>
    </w:p>
    <w:p w14:paraId="12D904DA" w14:textId="168E7DB1" w:rsidR="006F148D" w:rsidRPr="00F37F19" w:rsidRDefault="000830E6" w:rsidP="00DD7AD7">
      <w:pPr>
        <w:jc w:val="right"/>
        <w:rPr>
          <w:rFonts w:ascii="Times New Roman" w:hAnsi="Times New Roman" w:cs="Times New Roman"/>
          <w:b/>
          <w:bCs/>
          <w:u w:val="single"/>
        </w:rPr>
      </w:pPr>
      <w:r w:rsidRPr="00F37F19">
        <w:rPr>
          <w:rFonts w:ascii="Times New Roman" w:hAnsi="Times New Roman" w:cs="Times New Roman"/>
          <w:b/>
          <w:bCs/>
          <w:u w:val="single"/>
        </w:rPr>
        <w:t>Anexa</w:t>
      </w:r>
    </w:p>
    <w:p w14:paraId="3C68154F" w14:textId="77777777" w:rsidR="000830E6" w:rsidRPr="00F37F19" w:rsidRDefault="000830E6" w:rsidP="00DD7AD7">
      <w:pPr>
        <w:rPr>
          <w:rFonts w:ascii="Times New Roman" w:hAnsi="Times New Roman" w:cs="Times New Roman"/>
        </w:rPr>
      </w:pPr>
    </w:p>
    <w:p w14:paraId="2913DDE0" w14:textId="36F0FE78" w:rsidR="000D0E27" w:rsidRPr="00F37F19" w:rsidRDefault="00DD7AD7" w:rsidP="00F37F19">
      <w:pPr>
        <w:jc w:val="both"/>
        <w:rPr>
          <w:rFonts w:ascii="Times New Roman" w:hAnsi="Times New Roman" w:cs="Times New Roman"/>
        </w:rPr>
      </w:pPr>
      <w:r w:rsidRPr="00F37F19">
        <w:rPr>
          <w:rFonts w:ascii="Times New Roman" w:hAnsi="Times New Roman" w:cs="Times New Roman"/>
        </w:rPr>
        <w:t>Î</w:t>
      </w:r>
      <w:r w:rsidR="000D0E27" w:rsidRPr="00F37F19">
        <w:rPr>
          <w:rFonts w:ascii="Times New Roman" w:hAnsi="Times New Roman" w:cs="Times New Roman"/>
        </w:rPr>
        <w:t xml:space="preserve">n scopul realizării Măsurii 4. </w:t>
      </w:r>
      <w:r w:rsidR="000D0E27" w:rsidRPr="00F37F19">
        <w:rPr>
          <w:rFonts w:ascii="Times New Roman" w:hAnsi="Times New Roman" w:cs="Times New Roman"/>
          <w:i/>
          <w:iCs/>
        </w:rPr>
        <w:t>”Implementarea angajamentului de „</w:t>
      </w:r>
      <w:proofErr w:type="spellStart"/>
      <w:r w:rsidR="000D0E27" w:rsidRPr="00F37F19">
        <w:rPr>
          <w:rFonts w:ascii="Times New Roman" w:hAnsi="Times New Roman" w:cs="Times New Roman"/>
          <w:i/>
          <w:iCs/>
        </w:rPr>
        <w:t>deoligarhizare</w:t>
      </w:r>
      <w:proofErr w:type="spellEnd"/>
      <w:r w:rsidR="000D0E27" w:rsidRPr="00F37F19">
        <w:rPr>
          <w:rFonts w:ascii="Times New Roman" w:hAnsi="Times New Roman" w:cs="Times New Roman"/>
          <w:i/>
          <w:iCs/>
        </w:rPr>
        <w:t>” prin eliminarea influenței excesive a intereselor private asupra vieții economice, politice și publice”</w:t>
      </w:r>
      <w:r w:rsidR="000D0E27" w:rsidRPr="00F37F19">
        <w:rPr>
          <w:rFonts w:ascii="Times New Roman" w:hAnsi="Times New Roman" w:cs="Times New Roman"/>
        </w:rPr>
        <w:t xml:space="preserve"> din </w:t>
      </w:r>
      <w:r w:rsidR="000D0E27" w:rsidRPr="00F37F19">
        <w:rPr>
          <w:rFonts w:ascii="Times New Roman" w:hAnsi="Times New Roman" w:cs="Times New Roman"/>
          <w:i/>
          <w:iCs/>
          <w:lang w:val="ro-MD"/>
        </w:rPr>
        <w:t>Planul de acțiuni pentru implementarea măsurilor propuse de către Comisia Europeană în Avizul său privind cererea de aderare a Republicii Moldova la Uniunea Europeană (Planul de acțiuni UE), aprobat de către Comisia Națională pentru Integrare Europeană pe data de 4 august 2022</w:t>
      </w:r>
      <w:r w:rsidR="000D0E27" w:rsidRPr="00F37F19">
        <w:rPr>
          <w:rFonts w:ascii="Times New Roman" w:hAnsi="Times New Roman" w:cs="Times New Roman"/>
          <w:lang w:val="ro-MD"/>
        </w:rPr>
        <w:t>,</w:t>
      </w:r>
      <w:r w:rsidR="000D0E27" w:rsidRPr="00F37F19">
        <w:rPr>
          <w:rFonts w:ascii="Times New Roman" w:hAnsi="Times New Roman" w:cs="Times New Roman"/>
        </w:rPr>
        <w:t xml:space="preserve"> a fost creat </w:t>
      </w:r>
      <w:r w:rsidR="006834AE" w:rsidRPr="00F37F19">
        <w:rPr>
          <w:rFonts w:ascii="Times New Roman" w:hAnsi="Times New Roman" w:cs="Times New Roman"/>
        </w:rPr>
        <w:t xml:space="preserve">un </w:t>
      </w:r>
      <w:r w:rsidR="000D0E27" w:rsidRPr="00F37F19">
        <w:rPr>
          <w:rFonts w:ascii="Times New Roman" w:hAnsi="Times New Roman" w:cs="Times New Roman"/>
        </w:rPr>
        <w:t>Grup de lucru</w:t>
      </w:r>
      <w:r w:rsidR="006834AE" w:rsidRPr="00F37F19">
        <w:rPr>
          <w:rFonts w:ascii="Times New Roman" w:hAnsi="Times New Roman" w:cs="Times New Roman"/>
        </w:rPr>
        <w:t xml:space="preserve"> dedicat. </w:t>
      </w:r>
    </w:p>
    <w:p w14:paraId="052E484A" w14:textId="77777777" w:rsidR="006834AE" w:rsidRPr="00F37F19" w:rsidRDefault="006834AE" w:rsidP="00F37F19">
      <w:pPr>
        <w:jc w:val="both"/>
        <w:rPr>
          <w:rFonts w:ascii="Times New Roman" w:hAnsi="Times New Roman" w:cs="Times New Roman"/>
        </w:rPr>
      </w:pPr>
    </w:p>
    <w:p w14:paraId="6F8A0178" w14:textId="1268B0FD" w:rsidR="006834AE" w:rsidRPr="00F37F19" w:rsidRDefault="006834AE" w:rsidP="00F37F19">
      <w:pPr>
        <w:jc w:val="both"/>
        <w:rPr>
          <w:rFonts w:ascii="Times New Roman" w:hAnsi="Times New Roman" w:cs="Times New Roman"/>
        </w:rPr>
      </w:pPr>
      <w:r w:rsidRPr="00F37F19">
        <w:rPr>
          <w:rFonts w:ascii="Times New Roman" w:hAnsi="Times New Roman" w:cs="Times New Roman"/>
        </w:rPr>
        <w:t>Grupul de lucru pentru</w:t>
      </w:r>
      <w:r w:rsidRPr="00F37F19">
        <w:rPr>
          <w:rStyle w:val="Robust"/>
          <w:rFonts w:ascii="Times New Roman" w:hAnsi="Times New Roman" w:cs="Times New Roman"/>
          <w:b w:val="0"/>
          <w:bCs w:val="0"/>
          <w:i/>
        </w:rPr>
        <w:t xml:space="preserve"> </w:t>
      </w:r>
      <w:r w:rsidRPr="00F37F19">
        <w:rPr>
          <w:rStyle w:val="Robust"/>
          <w:rFonts w:ascii="Times New Roman" w:hAnsi="Times New Roman" w:cs="Times New Roman"/>
          <w:b w:val="0"/>
          <w:bCs w:val="0"/>
        </w:rPr>
        <w:t xml:space="preserve">elaborarea </w:t>
      </w:r>
      <w:r w:rsidRPr="00F37F19">
        <w:rPr>
          <w:rFonts w:ascii="Times New Roman" w:hAnsi="Times New Roman" w:cs="Times New Roman"/>
          <w:i/>
          <w:iCs/>
        </w:rPr>
        <w:t>Conceptului intern pentru a asigura „</w:t>
      </w:r>
      <w:proofErr w:type="spellStart"/>
      <w:r w:rsidRPr="00F37F19">
        <w:rPr>
          <w:rFonts w:ascii="Times New Roman" w:hAnsi="Times New Roman" w:cs="Times New Roman"/>
          <w:i/>
          <w:iCs/>
        </w:rPr>
        <w:t>deoligarhizarea</w:t>
      </w:r>
      <w:proofErr w:type="spellEnd"/>
      <w:r w:rsidRPr="00F37F19">
        <w:rPr>
          <w:rFonts w:ascii="Times New Roman" w:hAnsi="Times New Roman" w:cs="Times New Roman"/>
          <w:i/>
          <w:iCs/>
        </w:rPr>
        <w:t>” în viața economică, politică și publică</w:t>
      </w:r>
      <w:r w:rsidRPr="00F37F19">
        <w:rPr>
          <w:rStyle w:val="Robust"/>
          <w:rFonts w:ascii="Times New Roman" w:hAnsi="Times New Roman" w:cs="Times New Roman"/>
          <w:b w:val="0"/>
          <w:bCs w:val="0"/>
        </w:rPr>
        <w:t xml:space="preserve">, a fost creat prin Ordinul Ministrului Justiției nr. 302 din 02.12.2022.  La ședințele de lucru </w:t>
      </w:r>
      <w:r w:rsidR="006A26EA" w:rsidRPr="00F37F19">
        <w:rPr>
          <w:rStyle w:val="Robust"/>
          <w:rFonts w:ascii="Times New Roman" w:hAnsi="Times New Roman" w:cs="Times New Roman"/>
          <w:b w:val="0"/>
          <w:bCs w:val="0"/>
        </w:rPr>
        <w:t>pe lângă membrii</w:t>
      </w:r>
      <w:r w:rsidRPr="00F37F19">
        <w:rPr>
          <w:rStyle w:val="Robust"/>
          <w:rFonts w:ascii="Times New Roman" w:hAnsi="Times New Roman" w:cs="Times New Roman"/>
          <w:b w:val="0"/>
          <w:bCs w:val="0"/>
        </w:rPr>
        <w:t xml:space="preserve"> </w:t>
      </w:r>
      <w:r w:rsidR="006A26EA" w:rsidRPr="00F37F19">
        <w:rPr>
          <w:rStyle w:val="Robust"/>
          <w:rFonts w:ascii="Times New Roman" w:hAnsi="Times New Roman" w:cs="Times New Roman"/>
          <w:b w:val="0"/>
          <w:bCs w:val="0"/>
        </w:rPr>
        <w:t xml:space="preserve">grupului </w:t>
      </w:r>
      <w:r w:rsidRPr="00F37F19">
        <w:rPr>
          <w:rStyle w:val="Robust"/>
          <w:rFonts w:ascii="Times New Roman" w:hAnsi="Times New Roman" w:cs="Times New Roman"/>
          <w:b w:val="0"/>
          <w:bCs w:val="0"/>
        </w:rPr>
        <w:t xml:space="preserve">au mai fost invitați si reprezentanții din alte </w:t>
      </w:r>
      <w:r w:rsidR="006A26EA" w:rsidRPr="00F37F19">
        <w:rPr>
          <w:rStyle w:val="Robust"/>
          <w:rFonts w:ascii="Times New Roman" w:hAnsi="Times New Roman" w:cs="Times New Roman"/>
          <w:b w:val="0"/>
          <w:bCs w:val="0"/>
        </w:rPr>
        <w:t>autorități.</w:t>
      </w:r>
    </w:p>
    <w:p w14:paraId="0A6DAF99" w14:textId="7A339D5C" w:rsidR="000830E6" w:rsidRPr="00F37F19" w:rsidRDefault="000830E6" w:rsidP="00F37F19">
      <w:pPr>
        <w:jc w:val="both"/>
        <w:rPr>
          <w:rFonts w:ascii="Times New Roman" w:hAnsi="Times New Roman" w:cs="Times New Roman"/>
        </w:rPr>
      </w:pPr>
    </w:p>
    <w:p w14:paraId="5C5705A0" w14:textId="7378BCA0" w:rsidR="006A26EA" w:rsidRPr="00F37F19" w:rsidRDefault="006A26EA" w:rsidP="00F37F19">
      <w:pPr>
        <w:jc w:val="both"/>
        <w:rPr>
          <w:rFonts w:ascii="Times New Roman" w:hAnsi="Times New Roman" w:cs="Times New Roman"/>
        </w:rPr>
      </w:pPr>
      <w:r w:rsidRPr="00F37F19">
        <w:rPr>
          <w:rFonts w:ascii="Times New Roman" w:hAnsi="Times New Roman" w:cs="Times New Roman"/>
        </w:rPr>
        <w:t xml:space="preserve">Proiectul planului de </w:t>
      </w:r>
      <w:proofErr w:type="spellStart"/>
      <w:r w:rsidRPr="00F37F19">
        <w:rPr>
          <w:rFonts w:ascii="Times New Roman" w:hAnsi="Times New Roman" w:cs="Times New Roman"/>
        </w:rPr>
        <w:t>deoligarhizare</w:t>
      </w:r>
      <w:proofErr w:type="spellEnd"/>
      <w:r w:rsidRPr="00F37F19">
        <w:rPr>
          <w:rFonts w:ascii="Times New Roman" w:hAnsi="Times New Roman" w:cs="Times New Roman"/>
        </w:rPr>
        <w:t xml:space="preserve"> a fost discutat cu Grupul de lucru pe </w:t>
      </w:r>
      <w:proofErr w:type="spellStart"/>
      <w:r w:rsidRPr="00F37F19">
        <w:rPr>
          <w:rFonts w:ascii="Times New Roman" w:hAnsi="Times New Roman" w:cs="Times New Roman"/>
        </w:rPr>
        <w:t>deoligarhizare</w:t>
      </w:r>
      <w:proofErr w:type="spellEnd"/>
      <w:r w:rsidRPr="00F37F19">
        <w:rPr>
          <w:rFonts w:ascii="Times New Roman" w:hAnsi="Times New Roman" w:cs="Times New Roman"/>
        </w:rPr>
        <w:t xml:space="preserve"> în ședința din data de 28 martie</w:t>
      </w:r>
      <w:r w:rsidR="00635DA2">
        <w:rPr>
          <w:rFonts w:ascii="Times New Roman" w:hAnsi="Times New Roman" w:cs="Times New Roman"/>
        </w:rPr>
        <w:t xml:space="preserve"> 2023</w:t>
      </w:r>
      <w:r w:rsidRPr="00F37F19">
        <w:rPr>
          <w:rFonts w:ascii="Times New Roman" w:hAnsi="Times New Roman" w:cs="Times New Roman"/>
        </w:rPr>
        <w:t xml:space="preserve">. Ca urmare a ședinței membrii grupului de lucru și alte autorități vizate au fost invitate să transmită sugestii și comentarii, într-o etapă de consultare preliminară. </w:t>
      </w:r>
      <w:r w:rsidR="00635DA2" w:rsidRPr="00F37F19">
        <w:rPr>
          <w:rFonts w:ascii="Times New Roman" w:hAnsi="Times New Roman" w:cs="Times New Roman"/>
        </w:rPr>
        <w:t xml:space="preserve">Proiectul Planului de </w:t>
      </w:r>
      <w:proofErr w:type="spellStart"/>
      <w:r w:rsidR="00635DA2" w:rsidRPr="00F37F19">
        <w:rPr>
          <w:rFonts w:ascii="Times New Roman" w:hAnsi="Times New Roman" w:cs="Times New Roman"/>
        </w:rPr>
        <w:t>deoligarhizare</w:t>
      </w:r>
      <w:proofErr w:type="spellEnd"/>
      <w:r w:rsidR="00635DA2" w:rsidRPr="00F37F19">
        <w:rPr>
          <w:rFonts w:ascii="Times New Roman" w:hAnsi="Times New Roman" w:cs="Times New Roman"/>
        </w:rPr>
        <w:t xml:space="preserve"> a fost ajustat conform propunerilor și sinteza comentariilor a fost circulată grupului de lucru</w:t>
      </w:r>
      <w:r w:rsidR="00635DA2">
        <w:rPr>
          <w:rFonts w:ascii="Times New Roman" w:hAnsi="Times New Roman" w:cs="Times New Roman"/>
        </w:rPr>
        <w:t>.</w:t>
      </w:r>
    </w:p>
    <w:p w14:paraId="70969820" w14:textId="77777777" w:rsidR="006A26EA" w:rsidRPr="00F37F19" w:rsidRDefault="006A26EA" w:rsidP="00DD7AD7">
      <w:pPr>
        <w:rPr>
          <w:rFonts w:ascii="Times New Roman" w:hAnsi="Times New Roman" w:cs="Times New Roman"/>
        </w:rPr>
      </w:pPr>
    </w:p>
    <w:p w14:paraId="10504539" w14:textId="734B6B93" w:rsidR="006A26EA" w:rsidRPr="00F37F19" w:rsidRDefault="006A26EA" w:rsidP="00DD7AD7">
      <w:pPr>
        <w:rPr>
          <w:rFonts w:ascii="Times New Roman" w:hAnsi="Times New Roman" w:cs="Times New Roman"/>
        </w:rPr>
      </w:pPr>
      <w:r w:rsidRPr="00F37F19">
        <w:rPr>
          <w:rFonts w:ascii="Times New Roman" w:hAnsi="Times New Roman" w:cs="Times New Roman"/>
          <w:b/>
          <w:bCs/>
        </w:rPr>
        <w:t>Membrii grupului de lucru și invitații</w:t>
      </w:r>
      <w:r w:rsidRPr="00F37F19">
        <w:rPr>
          <w:rFonts w:ascii="Times New Roman" w:hAnsi="Times New Roman" w:cs="Times New Roman"/>
        </w:rPr>
        <w:t xml:space="preserve"> la ședințele grupului de lucru: </w:t>
      </w:r>
    </w:p>
    <w:p w14:paraId="4D9AF799" w14:textId="77777777" w:rsidR="000D0E27" w:rsidRPr="00F37F19" w:rsidRDefault="000D0E27" w:rsidP="00DD7AD7">
      <w:pPr>
        <w:rPr>
          <w:rFonts w:ascii="Times New Roman" w:hAnsi="Times New Roman" w:cs="Times New Roman"/>
        </w:rPr>
      </w:pPr>
    </w:p>
    <w:p w14:paraId="507D66EF" w14:textId="4693D763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Ministerul Justiției;</w:t>
      </w:r>
    </w:p>
    <w:p w14:paraId="75E2CBD8" w14:textId="63A0B1C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Aparatul Președintelui</w:t>
      </w:r>
      <w:r w:rsidR="007A365C" w:rsidRPr="009F62F6">
        <w:rPr>
          <w:rStyle w:val="Robust"/>
          <w:rFonts w:ascii="Times New Roman" w:hAnsi="Times New Roman" w:cs="Times New Roman"/>
          <w:b w:val="0"/>
          <w:bCs w:val="0"/>
        </w:rPr>
        <w:t xml:space="preserve"> Republicii Moldova</w:t>
      </w:r>
      <w:r w:rsidRPr="00F37F19">
        <w:rPr>
          <w:rStyle w:val="Robust"/>
          <w:rFonts w:ascii="Times New Roman" w:hAnsi="Times New Roman" w:cs="Times New Roman"/>
          <w:b w:val="0"/>
          <w:bCs w:val="0"/>
        </w:rPr>
        <w:t>;</w:t>
      </w:r>
    </w:p>
    <w:p w14:paraId="18B30253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Cancelaria de Stat;</w:t>
      </w:r>
    </w:p>
    <w:p w14:paraId="266CF083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Agenția Proprietății Publice;</w:t>
      </w:r>
    </w:p>
    <w:p w14:paraId="3C539A92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 xml:space="preserve">Ministerul Economiei; </w:t>
      </w:r>
    </w:p>
    <w:p w14:paraId="6E5DA9BB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Banca Națională a Moldovei;</w:t>
      </w:r>
    </w:p>
    <w:p w14:paraId="1A454AD8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Comisia Națională a Pieței Financiare;</w:t>
      </w:r>
    </w:p>
    <w:p w14:paraId="6F550720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 xml:space="preserve">Serviciul de Informații și Securitate; </w:t>
      </w:r>
    </w:p>
    <w:p w14:paraId="2BFF3B7B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Fonts w:ascii="Times New Roman" w:hAnsi="Times New Roman" w:cs="Times New Roman"/>
        </w:rPr>
        <w:t>Serviciul Prevenirea și Combaterea Spălării Banilor</w:t>
      </w:r>
      <w:r w:rsidRPr="00F37F19">
        <w:rPr>
          <w:rStyle w:val="Robust"/>
          <w:rFonts w:ascii="Times New Roman" w:hAnsi="Times New Roman" w:cs="Times New Roman"/>
          <w:b w:val="0"/>
          <w:bCs w:val="0"/>
        </w:rPr>
        <w:t>;</w:t>
      </w:r>
    </w:p>
    <w:p w14:paraId="7999A40A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Centrul de Resurse Juridice din Moldova (CRJM);</w:t>
      </w:r>
    </w:p>
    <w:p w14:paraId="163702FB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Institutul pentru Politici și Reforme Europene (IPRE);</w:t>
      </w:r>
    </w:p>
    <w:p w14:paraId="577A07A9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Consiliul Audiovizualului;</w:t>
      </w:r>
    </w:p>
    <w:p w14:paraId="7F84CC3C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Consiliul Concurenței;</w:t>
      </w:r>
    </w:p>
    <w:p w14:paraId="249C24F1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lang w:val="ro-MD"/>
        </w:rPr>
      </w:pPr>
      <w:r w:rsidRPr="00F37F19">
        <w:rPr>
          <w:rFonts w:ascii="Times New Roman" w:hAnsi="Times New Roman" w:cs="Times New Roman"/>
          <w:lang w:val="ro-MD"/>
        </w:rPr>
        <w:t>Comisia Electorală Centrală;</w:t>
      </w:r>
    </w:p>
    <w:p w14:paraId="1541F0DE" w14:textId="77777777" w:rsidR="000D0E27" w:rsidRPr="00F37F19" w:rsidRDefault="000D0E27" w:rsidP="00DD7AD7">
      <w:pPr>
        <w:pStyle w:val="Listparagraf"/>
        <w:numPr>
          <w:ilvl w:val="0"/>
          <w:numId w:val="5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F37F19">
        <w:rPr>
          <w:rFonts w:ascii="Times New Roman" w:hAnsi="Times New Roman" w:cs="Times New Roman"/>
          <w:lang w:val="ro-MD"/>
        </w:rPr>
        <w:t>Agenția Achiziții Publice;</w:t>
      </w:r>
    </w:p>
    <w:p w14:paraId="6867E6FD" w14:textId="1DC23AC9" w:rsidR="000D0E27" w:rsidRPr="00F37F19" w:rsidRDefault="000D0E27" w:rsidP="00DD7AD7">
      <w:pPr>
        <w:pStyle w:val="Listparagraf"/>
        <w:numPr>
          <w:ilvl w:val="0"/>
          <w:numId w:val="5"/>
        </w:numPr>
        <w:rPr>
          <w:rFonts w:ascii="Times New Roman" w:hAnsi="Times New Roman" w:cs="Times New Roman"/>
        </w:rPr>
      </w:pPr>
      <w:r w:rsidRPr="00F37F19">
        <w:rPr>
          <w:rStyle w:val="Robust"/>
          <w:rFonts w:ascii="Times New Roman" w:hAnsi="Times New Roman" w:cs="Times New Roman"/>
          <w:b w:val="0"/>
          <w:bCs w:val="0"/>
        </w:rPr>
        <w:t>Ministerul Afacerilor Externe și Integrării Europene.</w:t>
      </w:r>
    </w:p>
    <w:p w14:paraId="00000215" w14:textId="77777777" w:rsidR="006F148D" w:rsidRPr="00F37F19" w:rsidRDefault="006F148D" w:rsidP="00DD7AD7">
      <w:pPr>
        <w:rPr>
          <w:rFonts w:ascii="Times New Roman" w:hAnsi="Times New Roman" w:cs="Times New Roman"/>
        </w:rPr>
      </w:pPr>
    </w:p>
    <w:p w14:paraId="30FC3F1D" w14:textId="391AF22C" w:rsidR="006A26EA" w:rsidRPr="00F37F19" w:rsidRDefault="006A26EA" w:rsidP="00DD7AD7">
      <w:pPr>
        <w:rPr>
          <w:rFonts w:ascii="Times New Roman" w:hAnsi="Times New Roman" w:cs="Times New Roman"/>
        </w:rPr>
      </w:pPr>
      <w:r w:rsidRPr="00F37F19">
        <w:rPr>
          <w:rFonts w:ascii="Times New Roman" w:hAnsi="Times New Roman" w:cs="Times New Roman"/>
          <w:b/>
          <w:bCs/>
        </w:rPr>
        <w:t>Autorități</w:t>
      </w:r>
      <w:r w:rsidR="00DD7AD7" w:rsidRPr="00F37F19">
        <w:rPr>
          <w:rFonts w:ascii="Times New Roman" w:hAnsi="Times New Roman" w:cs="Times New Roman"/>
          <w:b/>
          <w:bCs/>
        </w:rPr>
        <w:t xml:space="preserve"> adăugătoare consultate</w:t>
      </w:r>
      <w:r w:rsidR="00DD7AD7" w:rsidRPr="00F37F19">
        <w:rPr>
          <w:rFonts w:ascii="Times New Roman" w:hAnsi="Times New Roman" w:cs="Times New Roman"/>
        </w:rPr>
        <w:t xml:space="preserve"> cu privire la Proiectul planului:</w:t>
      </w:r>
    </w:p>
    <w:p w14:paraId="61FB7758" w14:textId="51339F5F" w:rsidR="0012322F" w:rsidRPr="00F37F19" w:rsidRDefault="0012322F" w:rsidP="00442412">
      <w:pPr>
        <w:rPr>
          <w:rFonts w:ascii="Times New Roman" w:eastAsia="Times New Roman" w:hAnsi="Times New Roman" w:cs="Times New Roman"/>
          <w:shd w:val="clear" w:color="auto" w:fill="FFFFFF"/>
          <w:lang w:val="fr-FR"/>
        </w:rPr>
      </w:pPr>
    </w:p>
    <w:p w14:paraId="608E0D3F" w14:textId="7FB8DACE" w:rsidR="00DD7AD7" w:rsidRPr="00F37F19" w:rsidRDefault="00DD7AD7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proofErr w:type="spellStart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>Uniunea</w:t>
      </w:r>
      <w:proofErr w:type="spellEnd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>Națională</w:t>
      </w:r>
      <w:proofErr w:type="spellEnd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 a </w:t>
      </w:r>
      <w:proofErr w:type="spellStart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>Executorilor</w:t>
      </w:r>
      <w:proofErr w:type="spellEnd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>Judecătorești</w:t>
      </w:r>
      <w:proofErr w:type="spellEnd"/>
    </w:p>
    <w:p w14:paraId="296BC390" w14:textId="30BACC3B" w:rsidR="00DD7AD7" w:rsidRPr="00F37F19" w:rsidRDefault="00DD7AD7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proofErr w:type="spellStart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>Uniunea</w:t>
      </w:r>
      <w:proofErr w:type="spellEnd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>Avocaților</w:t>
      </w:r>
      <w:proofErr w:type="spellEnd"/>
    </w:p>
    <w:p w14:paraId="374E1C9C" w14:textId="35866829" w:rsidR="00DD7AD7" w:rsidRPr="00F37F19" w:rsidRDefault="00DD7AD7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lang w:val="en-GB"/>
        </w:rPr>
      </w:pPr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Camera </w:t>
      </w:r>
      <w:proofErr w:type="spellStart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>Notarială</w:t>
      </w:r>
      <w:proofErr w:type="spellEnd"/>
      <w:r w:rsidRPr="00F37F19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 </w:t>
      </w:r>
    </w:p>
    <w:p w14:paraId="071E60FC" w14:textId="1B290FD7" w:rsidR="0012322F" w:rsidRPr="00F37F19" w:rsidRDefault="00DD7AD7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lang w:val="en-GB"/>
        </w:rPr>
      </w:pP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Agenția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Serviciilor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Publice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(</w:t>
      </w:r>
      <w:r w:rsidR="0012322F" w:rsidRPr="00F37F19">
        <w:rPr>
          <w:rFonts w:ascii="Times New Roman" w:eastAsia="Times New Roman" w:hAnsi="Times New Roman" w:cs="Times New Roman"/>
          <w:lang w:val="en-GB"/>
        </w:rPr>
        <w:t>ASP</w:t>
      </w:r>
      <w:r w:rsidRPr="00F37F19">
        <w:rPr>
          <w:rFonts w:ascii="Times New Roman" w:eastAsia="Times New Roman" w:hAnsi="Times New Roman" w:cs="Times New Roman"/>
          <w:lang w:val="en-GB"/>
        </w:rPr>
        <w:t>)</w:t>
      </w:r>
      <w:r w:rsidR="0012322F" w:rsidRPr="00F37F19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337B5A3F" w14:textId="3BBAAC73" w:rsidR="0012322F" w:rsidRPr="00F37F19" w:rsidRDefault="00DD7AD7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lang w:val="fr-FR"/>
        </w:rPr>
      </w:pPr>
      <w:proofErr w:type="spellStart"/>
      <w:r w:rsidRPr="00F37F19">
        <w:rPr>
          <w:rFonts w:ascii="Times New Roman" w:eastAsia="Times New Roman" w:hAnsi="Times New Roman" w:cs="Times New Roman"/>
          <w:lang w:val="fr-FR"/>
        </w:rPr>
        <w:lastRenderedPageBreak/>
        <w:t>Serviciul</w:t>
      </w:r>
      <w:proofErr w:type="spellEnd"/>
      <w:r w:rsidRPr="00F37F19">
        <w:rPr>
          <w:rFonts w:ascii="Times New Roman" w:eastAsia="Times New Roman" w:hAnsi="Times New Roman" w:cs="Times New Roman"/>
          <w:lang w:val="fr-FR"/>
        </w:rPr>
        <w:t xml:space="preserve"> Fiscal de Stat (SFS) </w:t>
      </w:r>
    </w:p>
    <w:p w14:paraId="1E41ED4B" w14:textId="6A64F484" w:rsidR="0012322F" w:rsidRPr="00F37F19" w:rsidRDefault="0012322F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lang w:val="en-GB"/>
        </w:rPr>
      </w:pP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Ministerul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Finanțelor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623917E2" w14:textId="5A28F7A5" w:rsidR="0012322F" w:rsidRPr="00F37F19" w:rsidRDefault="00DD7AD7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lang w:val="en-GB"/>
        </w:rPr>
      </w:pP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Agenția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Națională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de </w:t>
      </w: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Integritate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(</w:t>
      </w:r>
      <w:r w:rsidR="0012322F" w:rsidRPr="00F37F19">
        <w:rPr>
          <w:rFonts w:ascii="Times New Roman" w:eastAsia="Times New Roman" w:hAnsi="Times New Roman" w:cs="Times New Roman"/>
          <w:lang w:val="en-GB"/>
        </w:rPr>
        <w:t>ANI</w:t>
      </w:r>
      <w:r w:rsidRPr="00F37F19">
        <w:rPr>
          <w:rFonts w:ascii="Times New Roman" w:eastAsia="Times New Roman" w:hAnsi="Times New Roman" w:cs="Times New Roman"/>
          <w:lang w:val="en-GB"/>
        </w:rPr>
        <w:t xml:space="preserve">) </w:t>
      </w:r>
    </w:p>
    <w:p w14:paraId="43561770" w14:textId="204C58F1" w:rsidR="0012322F" w:rsidRPr="00F37F19" w:rsidRDefault="00DD7AD7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lang w:val="en-GB"/>
        </w:rPr>
      </w:pP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Procuratura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Generală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(</w:t>
      </w:r>
      <w:r w:rsidR="0012322F" w:rsidRPr="00F37F19">
        <w:rPr>
          <w:rFonts w:ascii="Times New Roman" w:eastAsia="Times New Roman" w:hAnsi="Times New Roman" w:cs="Times New Roman"/>
          <w:lang w:val="en-GB"/>
        </w:rPr>
        <w:t>PG</w:t>
      </w:r>
      <w:r w:rsidRPr="00F37F19">
        <w:rPr>
          <w:rFonts w:ascii="Times New Roman" w:eastAsia="Times New Roman" w:hAnsi="Times New Roman" w:cs="Times New Roman"/>
          <w:lang w:val="en-GB"/>
        </w:rPr>
        <w:t>)</w:t>
      </w:r>
      <w:r w:rsidR="0012322F" w:rsidRPr="00F37F19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58CDF176" w14:textId="2858E1F1" w:rsidR="0012322F" w:rsidRPr="00F37F19" w:rsidRDefault="00DD7AD7" w:rsidP="00442412">
      <w:pPr>
        <w:pStyle w:val="Listparagraf"/>
        <w:numPr>
          <w:ilvl w:val="0"/>
          <w:numId w:val="5"/>
        </w:numPr>
        <w:rPr>
          <w:rFonts w:ascii="Times New Roman" w:eastAsia="Times New Roman" w:hAnsi="Times New Roman" w:cs="Times New Roman"/>
          <w:lang w:val="en-GB"/>
        </w:rPr>
      </w:pP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Procuratura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37F19">
        <w:rPr>
          <w:rFonts w:ascii="Times New Roman" w:eastAsia="Times New Roman" w:hAnsi="Times New Roman" w:cs="Times New Roman"/>
          <w:lang w:val="en-GB"/>
        </w:rPr>
        <w:t>Anticorupție</w:t>
      </w:r>
      <w:proofErr w:type="spellEnd"/>
      <w:r w:rsidRPr="00F37F19">
        <w:rPr>
          <w:rFonts w:ascii="Times New Roman" w:eastAsia="Times New Roman" w:hAnsi="Times New Roman" w:cs="Times New Roman"/>
          <w:lang w:val="en-GB"/>
        </w:rPr>
        <w:t xml:space="preserve"> (PA) </w:t>
      </w:r>
    </w:p>
    <w:p w14:paraId="50CA7191" w14:textId="77777777" w:rsidR="0012322F" w:rsidRPr="00F37F19" w:rsidRDefault="0012322F" w:rsidP="00DD7AD7">
      <w:pPr>
        <w:rPr>
          <w:rFonts w:ascii="Times New Roman" w:hAnsi="Times New Roman" w:cs="Times New Roman"/>
          <w:lang w:val="en-GB"/>
        </w:rPr>
      </w:pPr>
    </w:p>
    <w:p w14:paraId="4CF98BC3" w14:textId="77777777" w:rsidR="0012322F" w:rsidRPr="00F37F19" w:rsidRDefault="0012322F">
      <w:pPr>
        <w:rPr>
          <w:rFonts w:ascii="Times New Roman" w:hAnsi="Times New Roman" w:cs="Times New Roman"/>
        </w:rPr>
      </w:pPr>
    </w:p>
    <w:sectPr w:rsidR="0012322F" w:rsidRPr="00F37F19" w:rsidSect="000830E6">
      <w:pgSz w:w="12240" w:h="15840"/>
      <w:pgMar w:top="1440" w:right="1440" w:bottom="1440" w:left="144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0A17" w14:textId="77777777" w:rsidR="00E33B70" w:rsidRDefault="00E33B70" w:rsidP="00DA5077">
      <w:r>
        <w:separator/>
      </w:r>
    </w:p>
  </w:endnote>
  <w:endnote w:type="continuationSeparator" w:id="0">
    <w:p w14:paraId="5F595F36" w14:textId="77777777" w:rsidR="00E33B70" w:rsidRDefault="00E33B70" w:rsidP="00DA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depagin"/>
      </w:rPr>
      <w:id w:val="-868687930"/>
      <w:docPartObj>
        <w:docPartGallery w:val="Page Numbers (Bottom of Page)"/>
        <w:docPartUnique/>
      </w:docPartObj>
    </w:sdtPr>
    <w:sdtContent>
      <w:p w14:paraId="60D1AD7C" w14:textId="04059B1E" w:rsidR="00DA5077" w:rsidRDefault="00DA5077" w:rsidP="00DA5077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end"/>
        </w:r>
      </w:p>
    </w:sdtContent>
  </w:sdt>
  <w:p w14:paraId="032FEE32" w14:textId="77777777" w:rsidR="00DA5077" w:rsidRDefault="00DA5077" w:rsidP="00DA507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depagin"/>
      </w:rPr>
      <w:id w:val="329178762"/>
      <w:docPartObj>
        <w:docPartGallery w:val="Page Numbers (Bottom of Page)"/>
        <w:docPartUnique/>
      </w:docPartObj>
    </w:sdtPr>
    <w:sdtContent>
      <w:p w14:paraId="454A5602" w14:textId="7E0FCAE8" w:rsidR="00DA5077" w:rsidRDefault="00DA5077" w:rsidP="00DA5077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>
          <w:rPr>
            <w:rStyle w:val="Numrdepagin"/>
            <w:noProof/>
          </w:rPr>
          <w:t>1</w:t>
        </w:r>
        <w:r>
          <w:rPr>
            <w:rStyle w:val="Numrdepagin"/>
          </w:rPr>
          <w:fldChar w:fldCharType="end"/>
        </w:r>
      </w:p>
    </w:sdtContent>
  </w:sdt>
  <w:p w14:paraId="33EA79AB" w14:textId="77777777" w:rsidR="00DA5077" w:rsidRDefault="00DA5077" w:rsidP="00DA507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773F" w14:textId="77777777" w:rsidR="00E33B70" w:rsidRDefault="00E33B70" w:rsidP="00DA5077">
      <w:r>
        <w:separator/>
      </w:r>
    </w:p>
  </w:footnote>
  <w:footnote w:type="continuationSeparator" w:id="0">
    <w:p w14:paraId="5E305E9F" w14:textId="77777777" w:rsidR="00E33B70" w:rsidRDefault="00E33B70" w:rsidP="00DA5077">
      <w:r>
        <w:continuationSeparator/>
      </w:r>
    </w:p>
  </w:footnote>
  <w:footnote w:id="1">
    <w:p w14:paraId="063B4C7B" w14:textId="63568ABD" w:rsidR="00541D7F" w:rsidRDefault="00541D7F">
      <w:pPr>
        <w:pStyle w:val="Textnotdesubsol"/>
      </w:pPr>
      <w:r>
        <w:rPr>
          <w:rStyle w:val="Referinnotdesubsol"/>
        </w:rPr>
        <w:footnoteRef/>
      </w:r>
      <w:r>
        <w:t xml:space="preserve"> Vezi aici: </w:t>
      </w:r>
      <w:hyperlink r:id="rId1" w:history="1">
        <w:r w:rsidRPr="00486FD5">
          <w:rPr>
            <w:rStyle w:val="Hyperlink"/>
          </w:rPr>
          <w:t>https://presedinte.md/app/webroot/uploaded/plan_cnie_04.08.2022.pdf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B50"/>
    <w:multiLevelType w:val="hybridMultilevel"/>
    <w:tmpl w:val="4DF6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4D6"/>
    <w:multiLevelType w:val="hybridMultilevel"/>
    <w:tmpl w:val="9258A2B2"/>
    <w:lvl w:ilvl="0" w:tplc="1766E87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600A"/>
    <w:multiLevelType w:val="multilevel"/>
    <w:tmpl w:val="5684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3C9189C"/>
    <w:multiLevelType w:val="multilevel"/>
    <w:tmpl w:val="7EF2AA16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65C00"/>
    <w:multiLevelType w:val="hybridMultilevel"/>
    <w:tmpl w:val="1980A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55095"/>
    <w:multiLevelType w:val="multilevel"/>
    <w:tmpl w:val="43B0409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0AD75D8"/>
    <w:multiLevelType w:val="hybridMultilevel"/>
    <w:tmpl w:val="4BF67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E62"/>
    <w:multiLevelType w:val="hybridMultilevel"/>
    <w:tmpl w:val="5AB8B1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8785">
    <w:abstractNumId w:val="3"/>
  </w:num>
  <w:num w:numId="2" w16cid:durableId="742681863">
    <w:abstractNumId w:val="5"/>
  </w:num>
  <w:num w:numId="3" w16cid:durableId="795296549">
    <w:abstractNumId w:val="2"/>
  </w:num>
  <w:num w:numId="4" w16cid:durableId="1723823508">
    <w:abstractNumId w:val="7"/>
  </w:num>
  <w:num w:numId="5" w16cid:durableId="410855158">
    <w:abstractNumId w:val="4"/>
  </w:num>
  <w:num w:numId="6" w16cid:durableId="231620171">
    <w:abstractNumId w:val="0"/>
  </w:num>
  <w:num w:numId="7" w16cid:durableId="672801567">
    <w:abstractNumId w:val="1"/>
  </w:num>
  <w:num w:numId="8" w16cid:durableId="895970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8D"/>
    <w:rsid w:val="000830E6"/>
    <w:rsid w:val="000D0E27"/>
    <w:rsid w:val="0012322F"/>
    <w:rsid w:val="001951BC"/>
    <w:rsid w:val="001D52A9"/>
    <w:rsid w:val="002139C3"/>
    <w:rsid w:val="00247869"/>
    <w:rsid w:val="002C5532"/>
    <w:rsid w:val="003C7281"/>
    <w:rsid w:val="0043443E"/>
    <w:rsid w:val="00442412"/>
    <w:rsid w:val="00497F05"/>
    <w:rsid w:val="004B5E81"/>
    <w:rsid w:val="004C1768"/>
    <w:rsid w:val="004C22A3"/>
    <w:rsid w:val="00527B6B"/>
    <w:rsid w:val="00541D7F"/>
    <w:rsid w:val="00543BED"/>
    <w:rsid w:val="00552A11"/>
    <w:rsid w:val="005A0310"/>
    <w:rsid w:val="005B274B"/>
    <w:rsid w:val="00635DA2"/>
    <w:rsid w:val="006834AE"/>
    <w:rsid w:val="006A11AB"/>
    <w:rsid w:val="006A26EA"/>
    <w:rsid w:val="006D242D"/>
    <w:rsid w:val="006D2F12"/>
    <w:rsid w:val="006E2F38"/>
    <w:rsid w:val="006F148D"/>
    <w:rsid w:val="00707224"/>
    <w:rsid w:val="007A365C"/>
    <w:rsid w:val="008809C6"/>
    <w:rsid w:val="0091729A"/>
    <w:rsid w:val="00966B5F"/>
    <w:rsid w:val="009F62F6"/>
    <w:rsid w:val="00A02B06"/>
    <w:rsid w:val="00A06F04"/>
    <w:rsid w:val="00A13D71"/>
    <w:rsid w:val="00C65348"/>
    <w:rsid w:val="00CF3B3F"/>
    <w:rsid w:val="00DA5077"/>
    <w:rsid w:val="00DB51E9"/>
    <w:rsid w:val="00DD7AD7"/>
    <w:rsid w:val="00E2227C"/>
    <w:rsid w:val="00E33B70"/>
    <w:rsid w:val="00E866A6"/>
    <w:rsid w:val="00ED3608"/>
    <w:rsid w:val="00EE765B"/>
    <w:rsid w:val="00F37F19"/>
    <w:rsid w:val="00F566DF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DCA3"/>
  <w15:docId w15:val="{1BFFA9E2-8185-B343-A80A-7EBAD18F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FC0DBA"/>
    <w:pPr>
      <w:ind w:left="720"/>
      <w:contextualSpacing/>
    </w:pPr>
  </w:style>
  <w:style w:type="table" w:styleId="Tabelgril">
    <w:name w:val="Table Grid"/>
    <w:basedOn w:val="TabelNormal"/>
    <w:uiPriority w:val="39"/>
    <w:rsid w:val="0007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Textcomentariu">
    <w:name w:val="annotation text"/>
    <w:basedOn w:val="Normal"/>
    <w:link w:val="TextcomentariuCaracter"/>
    <w:uiPriority w:val="99"/>
    <w:semiHidden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table" w:customStyle="1" w:styleId="a0">
    <w:basedOn w:val="TabelNormal"/>
    <w:tblPr>
      <w:tblStyleRowBandSize w:val="1"/>
      <w:tblStyleColBandSize w:val="1"/>
    </w:tblPr>
  </w:style>
  <w:style w:type="paragraph" w:styleId="Subsol">
    <w:name w:val="footer"/>
    <w:basedOn w:val="Normal"/>
    <w:link w:val="SubsolCaracter"/>
    <w:uiPriority w:val="99"/>
    <w:unhideWhenUsed/>
    <w:rsid w:val="00DA507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5077"/>
  </w:style>
  <w:style w:type="character" w:styleId="Numrdepagin">
    <w:name w:val="page number"/>
    <w:basedOn w:val="Fontdeparagrafimplicit"/>
    <w:uiPriority w:val="99"/>
    <w:semiHidden/>
    <w:unhideWhenUsed/>
    <w:rsid w:val="00DA5077"/>
  </w:style>
  <w:style w:type="paragraph" w:styleId="Revizuire">
    <w:name w:val="Revision"/>
    <w:hidden/>
    <w:uiPriority w:val="99"/>
    <w:semiHidden/>
    <w:rsid w:val="00DA5077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41D7F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41D7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41D7F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541D7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41D7F"/>
    <w:rPr>
      <w:color w:val="605E5C"/>
      <w:shd w:val="clear" w:color="auto" w:fill="E1DFDD"/>
    </w:rPr>
  </w:style>
  <w:style w:type="character" w:styleId="Robust">
    <w:name w:val="Strong"/>
    <w:qFormat/>
    <w:rsid w:val="000D0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edinte.md/app/webroot/uploaded/plan_cnie_04.08.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c7qOFf1/CF+J6aDCeY3DX2mz3A==">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</go:docsCustomData>
</go:gDocsCustomXmlDataStorage>
</file>

<file path=customXml/itemProps1.xml><?xml version="1.0" encoding="utf-8"?>
<ds:datastoreItem xmlns:ds="http://schemas.openxmlformats.org/officeDocument/2006/customXml" ds:itemID="{2CF5778B-EA31-634D-AB7B-A8835908E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2133</Words>
  <Characters>12161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Lanovenco</dc:creator>
  <cp:lastModifiedBy>Ion Glavan</cp:lastModifiedBy>
  <cp:revision>2</cp:revision>
  <dcterms:created xsi:type="dcterms:W3CDTF">2023-04-13T12:59:00Z</dcterms:created>
  <dcterms:modified xsi:type="dcterms:W3CDTF">2023-04-13T12:59:00Z</dcterms:modified>
</cp:coreProperties>
</file>