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C6284" w14:textId="46A00152" w:rsidR="002F4FFB" w:rsidRPr="00C120EF" w:rsidRDefault="002F4FFB" w:rsidP="0011293C">
      <w:pPr>
        <w:pageBreakBefore/>
        <w:tabs>
          <w:tab w:val="left" w:pos="7518"/>
        </w:tabs>
        <w:spacing w:after="0" w:line="240" w:lineRule="auto"/>
        <w:ind w:left="5040" w:right="-90" w:firstLine="720"/>
        <w:jc w:val="right"/>
        <w:rPr>
          <w:sz w:val="28"/>
          <w:szCs w:val="28"/>
          <w:lang w:val="ro-RO"/>
        </w:rPr>
      </w:pPr>
      <w:r w:rsidRPr="00C120EF">
        <w:rPr>
          <w:bCs/>
          <w:sz w:val="28"/>
          <w:szCs w:val="28"/>
          <w:lang w:val="ro-RO"/>
        </w:rPr>
        <w:t xml:space="preserve">Anexa nr. </w:t>
      </w:r>
      <w:r w:rsidR="001430D4">
        <w:rPr>
          <w:bCs/>
          <w:sz w:val="28"/>
          <w:szCs w:val="28"/>
          <w:lang w:val="ro-RO"/>
        </w:rPr>
        <w:t>3</w:t>
      </w:r>
      <w:r w:rsidRPr="00C120EF">
        <w:rPr>
          <w:bCs/>
          <w:sz w:val="28"/>
          <w:szCs w:val="28"/>
          <w:lang w:val="ro-RO"/>
        </w:rPr>
        <w:t xml:space="preserve"> </w:t>
      </w:r>
    </w:p>
    <w:p w14:paraId="1A218E13" w14:textId="77777777" w:rsidR="00912FE7" w:rsidRDefault="002F4FFB" w:rsidP="0011293C">
      <w:pPr>
        <w:spacing w:after="0" w:line="240" w:lineRule="auto"/>
        <w:ind w:left="5040" w:right="-90"/>
        <w:jc w:val="right"/>
        <w:rPr>
          <w:bCs/>
          <w:sz w:val="28"/>
          <w:szCs w:val="28"/>
          <w:lang w:val="ro-RO"/>
        </w:rPr>
      </w:pPr>
      <w:r w:rsidRPr="00C120EF">
        <w:rPr>
          <w:bCs/>
          <w:sz w:val="28"/>
          <w:szCs w:val="28"/>
          <w:lang w:val="ro-RO"/>
        </w:rPr>
        <w:t xml:space="preserve">la Hotărârea Guvernului </w:t>
      </w:r>
    </w:p>
    <w:p w14:paraId="35E9C126" w14:textId="77777777" w:rsidR="00912FE7" w:rsidRDefault="002F4FFB" w:rsidP="0011293C">
      <w:pPr>
        <w:spacing w:after="0" w:line="240" w:lineRule="auto"/>
        <w:ind w:left="5040" w:right="-90"/>
        <w:jc w:val="right"/>
        <w:rPr>
          <w:bCs/>
          <w:sz w:val="28"/>
          <w:szCs w:val="28"/>
          <w:lang w:val="ro-RO"/>
        </w:rPr>
      </w:pPr>
      <w:r w:rsidRPr="00C120EF">
        <w:rPr>
          <w:bCs/>
          <w:sz w:val="28"/>
          <w:szCs w:val="28"/>
          <w:lang w:val="ro-RO"/>
        </w:rPr>
        <w:t>nr.</w:t>
      </w:r>
      <w:r w:rsidR="00912FE7">
        <w:rPr>
          <w:bCs/>
          <w:sz w:val="28"/>
          <w:szCs w:val="28"/>
          <w:lang w:val="ro-RO"/>
        </w:rPr>
        <w:t>______din________</w:t>
      </w:r>
    </w:p>
    <w:p w14:paraId="343C37D2" w14:textId="4E192693" w:rsidR="002F4FFB" w:rsidRPr="00C120EF" w:rsidRDefault="002F4FFB" w:rsidP="0011293C">
      <w:pPr>
        <w:spacing w:after="0" w:line="240" w:lineRule="auto"/>
        <w:ind w:left="5040" w:right="-90"/>
        <w:jc w:val="right"/>
        <w:rPr>
          <w:sz w:val="28"/>
          <w:szCs w:val="28"/>
          <w:lang w:val="ro-RO"/>
        </w:rPr>
      </w:pPr>
      <w:r w:rsidRPr="00C120EF">
        <w:rPr>
          <w:bCs/>
          <w:sz w:val="28"/>
          <w:szCs w:val="28"/>
          <w:lang w:val="ro-RO"/>
        </w:rPr>
        <w:t xml:space="preserve"> </w:t>
      </w:r>
    </w:p>
    <w:p w14:paraId="7515CAB5" w14:textId="77777777" w:rsidR="009E1619" w:rsidRDefault="00DD03DB" w:rsidP="009E1619">
      <w:pPr>
        <w:spacing w:after="0" w:line="240" w:lineRule="auto"/>
        <w:ind w:right="-90"/>
        <w:jc w:val="center"/>
        <w:rPr>
          <w:b/>
          <w:sz w:val="28"/>
          <w:szCs w:val="28"/>
          <w:lang w:val="ro-RO"/>
        </w:rPr>
      </w:pPr>
      <w:r>
        <w:rPr>
          <w:b/>
          <w:sz w:val="28"/>
          <w:szCs w:val="28"/>
          <w:lang w:val="ro-RO"/>
        </w:rPr>
        <w:t>Plan</w:t>
      </w:r>
      <w:r w:rsidR="009E1619">
        <w:rPr>
          <w:b/>
          <w:sz w:val="28"/>
          <w:szCs w:val="28"/>
          <w:lang w:val="ro-RO"/>
        </w:rPr>
        <w:t>ul</w:t>
      </w:r>
      <w:r w:rsidR="009E1619">
        <w:rPr>
          <w:sz w:val="28"/>
          <w:szCs w:val="28"/>
          <w:lang w:val="ro-RO"/>
        </w:rPr>
        <w:t xml:space="preserve"> </w:t>
      </w:r>
      <w:r w:rsidR="002F4FFB" w:rsidRPr="00C120EF">
        <w:rPr>
          <w:b/>
          <w:sz w:val="28"/>
          <w:szCs w:val="28"/>
          <w:lang w:val="ro-RO"/>
        </w:rPr>
        <w:t xml:space="preserve">de implementare a </w:t>
      </w:r>
    </w:p>
    <w:p w14:paraId="1025720F" w14:textId="3B2BC355" w:rsidR="002F4FFB" w:rsidRPr="009E1619" w:rsidRDefault="002F4FFB" w:rsidP="009E1619">
      <w:pPr>
        <w:spacing w:after="0" w:line="240" w:lineRule="auto"/>
        <w:ind w:right="-90"/>
        <w:jc w:val="center"/>
        <w:rPr>
          <w:sz w:val="28"/>
          <w:szCs w:val="28"/>
          <w:lang w:val="ro-RO"/>
        </w:rPr>
      </w:pPr>
      <w:r w:rsidRPr="00C120EF">
        <w:rPr>
          <w:b/>
          <w:sz w:val="28"/>
          <w:szCs w:val="28"/>
          <w:lang w:val="ro-RO"/>
        </w:rPr>
        <w:t>Convenției de la Stockholm privind poluanţii organici persistenţi</w:t>
      </w:r>
      <w:r w:rsidR="009E1619">
        <w:rPr>
          <w:b/>
          <w:sz w:val="28"/>
          <w:szCs w:val="28"/>
          <w:lang w:val="ro-RO"/>
        </w:rPr>
        <w:t xml:space="preserve"> pentru anii </w:t>
      </w:r>
      <w:r w:rsidRPr="00912FE7">
        <w:rPr>
          <w:b/>
          <w:sz w:val="28"/>
          <w:szCs w:val="28"/>
          <w:lang w:val="ro-RO"/>
        </w:rPr>
        <w:t>2023-20</w:t>
      </w:r>
      <w:r w:rsidR="00277970" w:rsidRPr="00912FE7">
        <w:rPr>
          <w:b/>
          <w:sz w:val="28"/>
          <w:szCs w:val="28"/>
          <w:lang w:val="ro-RO"/>
        </w:rPr>
        <w:t>30</w:t>
      </w:r>
    </w:p>
    <w:p w14:paraId="079563D2" w14:textId="77777777" w:rsidR="002F4FFB" w:rsidRPr="00C120EF" w:rsidRDefault="002F4FFB" w:rsidP="0011293C">
      <w:pPr>
        <w:spacing w:after="0" w:line="240" w:lineRule="auto"/>
        <w:ind w:right="-90"/>
        <w:jc w:val="center"/>
        <w:rPr>
          <w:b/>
          <w:sz w:val="28"/>
          <w:szCs w:val="28"/>
          <w:lang w:val="ro-RO"/>
        </w:rPr>
      </w:pPr>
    </w:p>
    <w:p w14:paraId="092335E0" w14:textId="4DD18258" w:rsidR="002F4FFB" w:rsidRPr="00C120EF" w:rsidRDefault="002F4FFB" w:rsidP="0011293C">
      <w:pPr>
        <w:tabs>
          <w:tab w:val="left" w:pos="993"/>
        </w:tabs>
        <w:spacing w:after="0" w:line="240" w:lineRule="auto"/>
        <w:ind w:right="-90" w:firstLine="720"/>
        <w:jc w:val="both"/>
        <w:rPr>
          <w:sz w:val="28"/>
          <w:szCs w:val="28"/>
          <w:lang w:val="ro-RO"/>
        </w:rPr>
      </w:pPr>
      <w:r w:rsidRPr="00C120EF">
        <w:rPr>
          <w:sz w:val="28"/>
          <w:szCs w:val="28"/>
          <w:lang w:val="ro-RO"/>
        </w:rPr>
        <w:t>Programul de implementare a Convenției de la Stockholm privind poluanţii organici persistenţi 2023-2029 (în continuare – P</w:t>
      </w:r>
      <w:r w:rsidR="009E1619">
        <w:rPr>
          <w:sz w:val="28"/>
          <w:szCs w:val="28"/>
          <w:lang w:val="ro-RO"/>
        </w:rPr>
        <w:t>lan</w:t>
      </w:r>
      <w:r w:rsidRPr="00C120EF">
        <w:rPr>
          <w:sz w:val="28"/>
          <w:szCs w:val="28"/>
          <w:lang w:val="ro-RO"/>
        </w:rPr>
        <w:t xml:space="preserve">) este elaborat în scopul reducerii şi eliminării impactului poluanţilor organici persistenţi asupra mediului şi sănătăţii populaţiei, implementării prevederilor Convenţiei de la Stockholm şi creării unui sistem eficient de securitate chimică. </w:t>
      </w:r>
    </w:p>
    <w:p w14:paraId="26D689E6" w14:textId="77777777" w:rsidR="002F4FFB" w:rsidRPr="00C120EF" w:rsidRDefault="002F4FFB" w:rsidP="0011293C">
      <w:pPr>
        <w:pStyle w:val="Listparagraf"/>
        <w:spacing w:before="0" w:after="0"/>
        <w:ind w:right="-90"/>
        <w:jc w:val="center"/>
        <w:outlineLvl w:val="0"/>
        <w:rPr>
          <w:b/>
          <w:sz w:val="28"/>
          <w:szCs w:val="28"/>
          <w:lang w:val="ro-RO"/>
        </w:rPr>
      </w:pPr>
    </w:p>
    <w:p w14:paraId="3014C710" w14:textId="77777777" w:rsidR="009E1619" w:rsidRDefault="009E1619" w:rsidP="0011293C">
      <w:pPr>
        <w:pStyle w:val="Listparagraf"/>
        <w:spacing w:before="0" w:after="0"/>
        <w:ind w:right="-90"/>
        <w:jc w:val="center"/>
        <w:outlineLvl w:val="0"/>
        <w:rPr>
          <w:b/>
          <w:sz w:val="28"/>
          <w:szCs w:val="28"/>
          <w:lang w:val="ro-RO"/>
        </w:rPr>
      </w:pPr>
      <w:r>
        <w:rPr>
          <w:b/>
          <w:sz w:val="28"/>
          <w:szCs w:val="28"/>
          <w:lang w:val="ro-RO"/>
        </w:rPr>
        <w:t>PARTEA DESCRIPTIVĂ</w:t>
      </w:r>
    </w:p>
    <w:p w14:paraId="0F7506E3" w14:textId="65BA1DC4" w:rsidR="00002366" w:rsidRPr="00C120EF" w:rsidRDefault="00002366" w:rsidP="0011293C">
      <w:pPr>
        <w:pStyle w:val="Listparagraf"/>
        <w:spacing w:before="0" w:after="0"/>
        <w:ind w:right="-90"/>
        <w:jc w:val="center"/>
        <w:outlineLvl w:val="0"/>
        <w:rPr>
          <w:b/>
          <w:sz w:val="28"/>
          <w:szCs w:val="28"/>
          <w:lang w:val="ro-RO"/>
        </w:rPr>
      </w:pPr>
      <w:r w:rsidRPr="00C120EF">
        <w:rPr>
          <w:b/>
          <w:sz w:val="28"/>
          <w:szCs w:val="28"/>
          <w:lang w:val="ro-RO"/>
        </w:rPr>
        <w:t>Capitolul I</w:t>
      </w:r>
    </w:p>
    <w:p w14:paraId="1795ED23" w14:textId="77777777" w:rsidR="009A35BE" w:rsidRPr="00C120EF" w:rsidRDefault="002C6145" w:rsidP="0011293C">
      <w:pPr>
        <w:pStyle w:val="Titlu1"/>
        <w:spacing w:before="0" w:line="240" w:lineRule="auto"/>
        <w:ind w:right="-90"/>
        <w:jc w:val="center"/>
        <w:rPr>
          <w:szCs w:val="28"/>
          <w:lang w:val="ro-RO"/>
        </w:rPr>
      </w:pPr>
      <w:r w:rsidRPr="00C120EF">
        <w:rPr>
          <w:szCs w:val="28"/>
          <w:lang w:val="ro-RO"/>
        </w:rPr>
        <w:t>Identificarea problemei</w:t>
      </w:r>
    </w:p>
    <w:p w14:paraId="6DB713CE" w14:textId="77777777" w:rsidR="00002366" w:rsidRPr="00C120EF" w:rsidRDefault="00002366" w:rsidP="0011293C">
      <w:pPr>
        <w:tabs>
          <w:tab w:val="left" w:pos="810"/>
        </w:tabs>
        <w:spacing w:after="0" w:line="240" w:lineRule="auto"/>
        <w:ind w:right="-90"/>
        <w:jc w:val="center"/>
        <w:rPr>
          <w:b/>
          <w:sz w:val="28"/>
          <w:szCs w:val="28"/>
          <w:lang w:val="ro-RO" w:eastAsia="ru-RU"/>
        </w:rPr>
      </w:pPr>
    </w:p>
    <w:p w14:paraId="237FB99A" w14:textId="77777777" w:rsidR="00002366" w:rsidRPr="00C120EF" w:rsidRDefault="00002366" w:rsidP="0011293C">
      <w:pPr>
        <w:pStyle w:val="Titlu2"/>
        <w:spacing w:before="0" w:line="240" w:lineRule="auto"/>
        <w:ind w:right="-90"/>
        <w:jc w:val="center"/>
        <w:rPr>
          <w:sz w:val="28"/>
          <w:szCs w:val="28"/>
          <w:lang w:val="ro-RO" w:eastAsia="ru-RU"/>
        </w:rPr>
      </w:pPr>
      <w:r w:rsidRPr="00C120EF">
        <w:rPr>
          <w:sz w:val="28"/>
          <w:szCs w:val="28"/>
          <w:lang w:val="ro-RO" w:eastAsia="ru-RU"/>
        </w:rPr>
        <w:t>Secțiunea 1</w:t>
      </w:r>
    </w:p>
    <w:p w14:paraId="760014D8" w14:textId="77777777" w:rsidR="00B2469B" w:rsidRPr="00C120EF" w:rsidRDefault="00B2469B" w:rsidP="0011293C">
      <w:pPr>
        <w:pStyle w:val="Titlu2"/>
        <w:spacing w:before="0" w:line="240" w:lineRule="auto"/>
        <w:ind w:right="-90"/>
        <w:jc w:val="center"/>
        <w:rPr>
          <w:sz w:val="28"/>
          <w:szCs w:val="28"/>
          <w:lang w:val="ro-RO" w:eastAsia="ru-RU"/>
        </w:rPr>
      </w:pPr>
      <w:r w:rsidRPr="00C120EF">
        <w:rPr>
          <w:sz w:val="28"/>
          <w:szCs w:val="28"/>
          <w:lang w:val="ro-RO" w:eastAsia="ru-RU"/>
        </w:rPr>
        <w:t>Descrierea poluanților organici persistenți</w:t>
      </w:r>
    </w:p>
    <w:p w14:paraId="7C2CA2BE" w14:textId="77777777" w:rsidR="00002366" w:rsidRPr="00C120EF" w:rsidRDefault="00002366" w:rsidP="0011293C">
      <w:pPr>
        <w:spacing w:after="0" w:line="240" w:lineRule="auto"/>
        <w:ind w:right="-90"/>
        <w:jc w:val="both"/>
        <w:rPr>
          <w:rFonts w:cs="Times New Roman"/>
          <w:sz w:val="28"/>
          <w:szCs w:val="28"/>
          <w:lang w:val="ro-RO"/>
        </w:rPr>
      </w:pPr>
    </w:p>
    <w:p w14:paraId="576C5207" w14:textId="77777777" w:rsidR="009A35BE" w:rsidRPr="00C120EF" w:rsidRDefault="009A35BE" w:rsidP="006A1F24">
      <w:pPr>
        <w:pStyle w:val="Listparagraf"/>
        <w:numPr>
          <w:ilvl w:val="0"/>
          <w:numId w:val="6"/>
        </w:numPr>
        <w:spacing w:before="0" w:after="0"/>
        <w:ind w:right="-90"/>
        <w:jc w:val="both"/>
        <w:rPr>
          <w:rFonts w:cs="Times New Roman"/>
          <w:sz w:val="28"/>
          <w:szCs w:val="28"/>
          <w:lang w:val="ro-RO"/>
        </w:rPr>
      </w:pPr>
      <w:r w:rsidRPr="00C120EF">
        <w:rPr>
          <w:rFonts w:cs="Times New Roman"/>
          <w:sz w:val="28"/>
          <w:szCs w:val="28"/>
          <w:lang w:val="ro-RO"/>
        </w:rPr>
        <w:t xml:space="preserve">Substanţele chimice din grupa </w:t>
      </w:r>
      <w:r w:rsidR="00002366" w:rsidRPr="00C120EF">
        <w:rPr>
          <w:sz w:val="28"/>
          <w:szCs w:val="28"/>
          <w:lang w:val="ro-RO"/>
        </w:rPr>
        <w:t xml:space="preserve">poluanților organici persistenți </w:t>
      </w:r>
      <w:r w:rsidRPr="00C120EF">
        <w:rPr>
          <w:rFonts w:cs="Times New Roman"/>
          <w:sz w:val="28"/>
          <w:szCs w:val="28"/>
          <w:lang w:val="ro-RO"/>
        </w:rPr>
        <w:t>prezintă diferite grade de pericol, posedînd totuşi proprietăţi comune:</w:t>
      </w:r>
    </w:p>
    <w:p w14:paraId="7193ABE2" w14:textId="77777777" w:rsidR="009A35BE" w:rsidRPr="00C120EF" w:rsidRDefault="009A35BE" w:rsidP="006A1F24">
      <w:pPr>
        <w:pStyle w:val="Listparagraf"/>
        <w:numPr>
          <w:ilvl w:val="0"/>
          <w:numId w:val="20"/>
        </w:numPr>
        <w:spacing w:before="0" w:after="0"/>
        <w:ind w:right="-90"/>
        <w:jc w:val="both"/>
        <w:rPr>
          <w:rFonts w:cs="Times New Roman"/>
          <w:sz w:val="28"/>
          <w:szCs w:val="28"/>
          <w:lang w:val="ro-RO"/>
        </w:rPr>
      </w:pPr>
      <w:r w:rsidRPr="00C120EF">
        <w:rPr>
          <w:rFonts w:cs="Times New Roman"/>
          <w:sz w:val="28"/>
          <w:szCs w:val="28"/>
          <w:lang w:val="ro-RO"/>
        </w:rPr>
        <w:t>sunt stabili din punct de vedere chimic şi se păstrează o perioadă îndelungată, uneori decenii, pînă la descompunerea în forme mai puţin toxice;</w:t>
      </w:r>
    </w:p>
    <w:p w14:paraId="4935F908" w14:textId="77777777" w:rsidR="009A35BE" w:rsidRPr="00C120EF" w:rsidRDefault="009A35BE" w:rsidP="006A1F24">
      <w:pPr>
        <w:pStyle w:val="Listparagraf"/>
        <w:numPr>
          <w:ilvl w:val="0"/>
          <w:numId w:val="20"/>
        </w:numPr>
        <w:spacing w:before="0" w:after="0"/>
        <w:ind w:right="-90"/>
        <w:jc w:val="both"/>
        <w:rPr>
          <w:rFonts w:cs="Times New Roman"/>
          <w:sz w:val="28"/>
          <w:szCs w:val="28"/>
          <w:lang w:val="ro-RO"/>
        </w:rPr>
      </w:pPr>
      <w:r w:rsidRPr="00C120EF">
        <w:rPr>
          <w:rFonts w:cs="Times New Roman"/>
          <w:sz w:val="28"/>
          <w:szCs w:val="28"/>
          <w:lang w:val="ro-RO"/>
        </w:rPr>
        <w:t>sunt volatili şi se transportă la distanţe mari pe calea aerului şi cu apa;</w:t>
      </w:r>
    </w:p>
    <w:p w14:paraId="369F9288" w14:textId="77777777" w:rsidR="009A35BE" w:rsidRPr="00C120EF" w:rsidRDefault="009A35BE" w:rsidP="006A1F24">
      <w:pPr>
        <w:pStyle w:val="Listparagraf"/>
        <w:numPr>
          <w:ilvl w:val="0"/>
          <w:numId w:val="20"/>
        </w:numPr>
        <w:spacing w:before="0" w:after="0"/>
        <w:ind w:right="-90"/>
        <w:jc w:val="both"/>
        <w:rPr>
          <w:rFonts w:cs="Times New Roman"/>
          <w:sz w:val="28"/>
          <w:szCs w:val="28"/>
          <w:lang w:val="ro-RO"/>
        </w:rPr>
      </w:pPr>
      <w:r w:rsidRPr="00C120EF">
        <w:rPr>
          <w:rFonts w:cs="Times New Roman"/>
          <w:sz w:val="28"/>
          <w:szCs w:val="28"/>
          <w:lang w:val="ro-RO"/>
        </w:rPr>
        <w:t>produsele degradării POP păstrează o toxicitate înaltă, caracteristică acestor grupe de compuşi;</w:t>
      </w:r>
    </w:p>
    <w:p w14:paraId="22C53117" w14:textId="77777777" w:rsidR="009A35BE" w:rsidRPr="00C120EF" w:rsidRDefault="009A35BE" w:rsidP="006A1F24">
      <w:pPr>
        <w:pStyle w:val="Listparagraf"/>
        <w:numPr>
          <w:ilvl w:val="0"/>
          <w:numId w:val="20"/>
        </w:numPr>
        <w:spacing w:before="0" w:after="0"/>
        <w:ind w:right="-90"/>
        <w:jc w:val="both"/>
        <w:rPr>
          <w:rFonts w:cs="Times New Roman"/>
          <w:sz w:val="28"/>
          <w:szCs w:val="28"/>
          <w:lang w:val="ro-RO"/>
        </w:rPr>
      </w:pPr>
      <w:r w:rsidRPr="00C120EF">
        <w:rPr>
          <w:rFonts w:cs="Times New Roman"/>
          <w:sz w:val="28"/>
          <w:szCs w:val="28"/>
          <w:lang w:val="ro-RO"/>
        </w:rPr>
        <w:t>solul poluat serveşte ca sursă de poluare a aerului atmosferic, plantelor şi tuturor vietăţilor ce se alimentează cu aceste plante;</w:t>
      </w:r>
    </w:p>
    <w:p w14:paraId="01F9165A" w14:textId="77777777" w:rsidR="009A35BE" w:rsidRPr="00C120EF" w:rsidRDefault="009A35BE" w:rsidP="006A1F24">
      <w:pPr>
        <w:pStyle w:val="Style2"/>
        <w:widowControl/>
        <w:numPr>
          <w:ilvl w:val="0"/>
          <w:numId w:val="7"/>
        </w:numPr>
        <w:autoSpaceDE/>
        <w:autoSpaceDN/>
        <w:adjustRightInd/>
        <w:ind w:right="-90"/>
        <w:rPr>
          <w:rFonts w:ascii="Times New Roman" w:eastAsiaTheme="minorHAnsi" w:hAnsi="Times New Roman" w:cs="Times New Roman"/>
          <w:sz w:val="28"/>
          <w:szCs w:val="28"/>
          <w:lang w:val="ro-RO"/>
        </w:rPr>
      </w:pPr>
      <w:r w:rsidRPr="00C120EF">
        <w:rPr>
          <w:rFonts w:ascii="Times New Roman" w:eastAsiaTheme="minorHAnsi" w:hAnsi="Times New Roman" w:cs="Times New Roman"/>
          <w:sz w:val="28"/>
          <w:szCs w:val="28"/>
          <w:lang w:val="ro-RO"/>
        </w:rPr>
        <w:t>particularitate deosebită este circuitul prin lanţul alimentar.</w:t>
      </w:r>
    </w:p>
    <w:p w14:paraId="4BDB29C0" w14:textId="77777777" w:rsidR="009A35BE" w:rsidRPr="00C120EF" w:rsidRDefault="009A35BE" w:rsidP="006A1F24">
      <w:pPr>
        <w:pStyle w:val="Listparagraf"/>
        <w:numPr>
          <w:ilvl w:val="0"/>
          <w:numId w:val="6"/>
        </w:numPr>
        <w:spacing w:before="0" w:after="0"/>
        <w:ind w:left="0" w:right="-90" w:firstLine="0"/>
        <w:jc w:val="both"/>
        <w:rPr>
          <w:rFonts w:cs="Times New Roman"/>
          <w:sz w:val="28"/>
          <w:szCs w:val="28"/>
          <w:lang w:val="ro-RO"/>
        </w:rPr>
      </w:pPr>
      <w:r w:rsidRPr="00C120EF">
        <w:rPr>
          <w:rFonts w:cs="Times New Roman"/>
          <w:sz w:val="28"/>
          <w:szCs w:val="28"/>
          <w:lang w:val="ro-RO"/>
        </w:rPr>
        <w:t>O cantitate esenţială de pesticide (pînă la 95%) pătrunde în organismul uman cu produsele alimentare şi apa, şi doar cîteva procente cu aerul inspirat. Din sol, pesticidele nimeresc în iarba pe care o pasc animalele şi apoi în corpul acestora, în fructele şi legumele consumate de către om. Ingerate de către animale (prin furajele tratate sau poluate), substanţele toxice se reţin în ţesutul adipos al acestora (fiind liposolubile) sau se excretă în lapte şi ouă. În acest fel, se realizează o poluare generală a alimentelor.</w:t>
      </w:r>
      <w:r w:rsidR="00B2469B" w:rsidRPr="00C120EF">
        <w:rPr>
          <w:rFonts w:cs="Times New Roman"/>
          <w:sz w:val="28"/>
          <w:szCs w:val="28"/>
          <w:lang w:val="ro-RO"/>
        </w:rPr>
        <w:t xml:space="preserve"> </w:t>
      </w:r>
      <w:r w:rsidRPr="00C120EF">
        <w:rPr>
          <w:rFonts w:cs="Times New Roman"/>
          <w:sz w:val="28"/>
          <w:szCs w:val="28"/>
          <w:lang w:val="ro-RO"/>
        </w:rPr>
        <w:t xml:space="preserve">În timpul circulaţiei prin lanţul alimentar, de la un organism viu la altul, cota în organisme poate creşte. Are loc procesul de bioacumulare. </w:t>
      </w:r>
      <w:r w:rsidRPr="00C120EF">
        <w:rPr>
          <w:rFonts w:cs="Times New Roman"/>
          <w:sz w:val="28"/>
          <w:szCs w:val="28"/>
          <w:lang w:val="ro-RO"/>
        </w:rPr>
        <w:lastRenderedPageBreak/>
        <w:t>Organismul uman cumulează toate substanţele toxice din produsele alimentare consumate.</w:t>
      </w:r>
    </w:p>
    <w:p w14:paraId="31DD874A" w14:textId="77777777" w:rsidR="009A35BE" w:rsidRPr="00C120EF" w:rsidRDefault="009A35BE" w:rsidP="006A1F24">
      <w:pPr>
        <w:pStyle w:val="Listparagraf"/>
        <w:numPr>
          <w:ilvl w:val="0"/>
          <w:numId w:val="6"/>
        </w:numPr>
        <w:spacing w:before="0" w:after="0"/>
        <w:ind w:left="0" w:right="-90" w:firstLine="0"/>
        <w:jc w:val="both"/>
        <w:rPr>
          <w:rFonts w:cs="Times New Roman"/>
          <w:sz w:val="28"/>
          <w:szCs w:val="28"/>
          <w:lang w:val="ro-RO"/>
        </w:rPr>
      </w:pPr>
      <w:r w:rsidRPr="00C120EF">
        <w:rPr>
          <w:rFonts w:cs="Times New Roman"/>
          <w:sz w:val="28"/>
          <w:szCs w:val="28"/>
          <w:lang w:val="ro-RO"/>
        </w:rPr>
        <w:t>Una din caracteristicile toxice este afectarea sistemului imun, ceea ce duce la micşorarea reacţiei de răspuns a organismului la diferiţi factori nocivi ai mediului ambiant. Cele mai frecvente sunt patologiile tractului digestiv: modificări funcţionale, ce se manifestă prin gastrită cronică, stări patologice ale ficatului şi căilor biliare (gastrită acută şi cronică, ulcer stomacal, colicestită hepatică, hepatită toxică, ciroză hepatică, etc.). Se mai înregistrează disfuncţii ale organelor respiratorii - bronşite acute şi cronice, dereglări ale funcţiei respiratorii ş.a. Concomitent, se observă dereglări cardio-vasculare: dezvoltarea cardiosclerozei, aterosclerozei. Caracteristic pentru toţi reprezentanţii POP este neurotropismul. Studiile epidemiologice demonstreaza o frecvenţă sporită a afecţiunilor neurotoxice (prioritar din partea sistemului periferic). Se poate enumera aşa patologii funcţionale ca: distonia neuro-circulatorie vegetativă, sindromul asteno-vegetativ şi patologii organice ale sistemului nervos: polineurite, encefalopatii ş.a. Majoritatea substanţelor din grupa POP au efect cancerigen, provocînd frecvent tumori hepatice. Investigaţiile epidemiologice au demonstrat că, odată cu intensificarea aplicării pesticidelor, sporeşte şi frecvenţa stărilor patologice şi dereglărilor funcţionale ale sferei reproductive la femei. Un impact asemănător se produce şi asupra sferei reproductive masculine, în ultimele decenii înregistrandu-se o sporire a cazurilor de sterilitate la bărbaţi.</w:t>
      </w:r>
    </w:p>
    <w:p w14:paraId="1A9BF8E1" w14:textId="77777777" w:rsidR="00B2469B" w:rsidRPr="00C120EF" w:rsidRDefault="00B2469B" w:rsidP="0011293C">
      <w:pPr>
        <w:pStyle w:val="Titlu2"/>
        <w:spacing w:before="0" w:line="240" w:lineRule="auto"/>
        <w:ind w:right="-90"/>
        <w:jc w:val="center"/>
        <w:rPr>
          <w:sz w:val="28"/>
          <w:szCs w:val="28"/>
          <w:lang w:val="ro-RO" w:eastAsia="ru-RU"/>
        </w:rPr>
      </w:pPr>
      <w:r w:rsidRPr="00C120EF">
        <w:rPr>
          <w:sz w:val="28"/>
          <w:szCs w:val="28"/>
          <w:lang w:val="ro-RO" w:eastAsia="ru-RU"/>
        </w:rPr>
        <w:t>Secțiunea 2</w:t>
      </w:r>
    </w:p>
    <w:p w14:paraId="6CA77ECA" w14:textId="77777777" w:rsidR="00B2469B" w:rsidRPr="00C120EF" w:rsidRDefault="00B2469B" w:rsidP="0011293C">
      <w:pPr>
        <w:pStyle w:val="Titlu2"/>
        <w:spacing w:before="0" w:line="240" w:lineRule="auto"/>
        <w:ind w:right="-90"/>
        <w:jc w:val="center"/>
        <w:rPr>
          <w:sz w:val="28"/>
          <w:szCs w:val="28"/>
          <w:lang w:val="ro-RO"/>
        </w:rPr>
      </w:pPr>
      <w:r w:rsidRPr="00C120EF">
        <w:rPr>
          <w:sz w:val="28"/>
          <w:szCs w:val="28"/>
          <w:lang w:val="ro-RO"/>
        </w:rPr>
        <w:t xml:space="preserve">Cadrul legal </w:t>
      </w:r>
      <w:r w:rsidR="00B85BB0" w:rsidRPr="00C120EF">
        <w:rPr>
          <w:sz w:val="28"/>
          <w:szCs w:val="28"/>
          <w:lang w:val="ro-RO"/>
        </w:rPr>
        <w:t>internațional și angajamentele Republicii Moldova față de Convenția de la Stockholm</w:t>
      </w:r>
    </w:p>
    <w:p w14:paraId="70B80E48" w14:textId="77777777" w:rsidR="00B2469B" w:rsidRPr="00C120EF" w:rsidRDefault="00B2469B" w:rsidP="0011293C">
      <w:pPr>
        <w:spacing w:after="0" w:line="240" w:lineRule="auto"/>
        <w:ind w:right="-90"/>
        <w:jc w:val="both"/>
        <w:rPr>
          <w:rFonts w:cs="Times New Roman"/>
          <w:sz w:val="28"/>
          <w:szCs w:val="28"/>
          <w:lang w:val="ro-RO"/>
        </w:rPr>
      </w:pPr>
    </w:p>
    <w:p w14:paraId="6008C695" w14:textId="77777777" w:rsidR="00B85BB0" w:rsidRPr="00C120EF" w:rsidRDefault="003544DC" w:rsidP="006A1F24">
      <w:pPr>
        <w:pStyle w:val="Listparagraf"/>
        <w:numPr>
          <w:ilvl w:val="0"/>
          <w:numId w:val="6"/>
        </w:numPr>
        <w:spacing w:before="0" w:after="0"/>
        <w:ind w:left="0" w:right="-90" w:firstLine="0"/>
        <w:jc w:val="both"/>
        <w:rPr>
          <w:rFonts w:cs="Times New Roman"/>
          <w:bCs/>
          <w:sz w:val="28"/>
          <w:szCs w:val="28"/>
          <w:lang w:val="ro-RO"/>
        </w:rPr>
      </w:pPr>
      <w:r w:rsidRPr="00C120EF">
        <w:rPr>
          <w:rFonts w:cs="Times New Roman"/>
          <w:bCs/>
          <w:sz w:val="28"/>
          <w:szCs w:val="28"/>
          <w:lang w:val="ro-RO"/>
        </w:rPr>
        <w:t xml:space="preserve">Convenția de la Stockholm a fost adoptată în 2001 în cadrul Programului Organizației Națiunilor Unite pentru Mediu (United Nations Environment Programme – UNEP) și a intrat în vigoare în 2004. </w:t>
      </w:r>
    </w:p>
    <w:p w14:paraId="4BB727A8" w14:textId="77777777" w:rsidR="00B85BB0" w:rsidRPr="00C120EF" w:rsidRDefault="003544DC" w:rsidP="006A1F24">
      <w:pPr>
        <w:pStyle w:val="Listparagraf"/>
        <w:numPr>
          <w:ilvl w:val="0"/>
          <w:numId w:val="6"/>
        </w:numPr>
        <w:spacing w:before="0" w:after="0"/>
        <w:ind w:left="0" w:right="-90" w:firstLine="0"/>
        <w:jc w:val="both"/>
        <w:rPr>
          <w:rFonts w:cs="Times New Roman"/>
          <w:bCs/>
          <w:sz w:val="28"/>
          <w:szCs w:val="28"/>
          <w:lang w:val="ro-RO"/>
        </w:rPr>
      </w:pPr>
      <w:r w:rsidRPr="00C120EF">
        <w:rPr>
          <w:rFonts w:cs="Times New Roman"/>
          <w:bCs/>
          <w:sz w:val="28"/>
          <w:szCs w:val="28"/>
          <w:lang w:val="ro-RO"/>
        </w:rPr>
        <w:t>Republica Moldova a ratificat Convenția prin Legea  Nr. 40/2004 pentru ratificarea Convenţiei de la Stockholm privind poluanţii organici persistenţi</w:t>
      </w:r>
      <w:r w:rsidRPr="00C120EF">
        <w:rPr>
          <w:rStyle w:val="Referinnotdesubsol"/>
          <w:rFonts w:cs="Times New Roman"/>
          <w:bCs/>
          <w:sz w:val="28"/>
          <w:szCs w:val="28"/>
          <w:lang w:val="ro-RO"/>
        </w:rPr>
        <w:footnoteReference w:id="1"/>
      </w:r>
      <w:r w:rsidRPr="00C120EF">
        <w:rPr>
          <w:rFonts w:cs="Times New Roman"/>
          <w:bCs/>
          <w:sz w:val="28"/>
          <w:szCs w:val="28"/>
          <w:lang w:val="ro-RO"/>
        </w:rPr>
        <w:t xml:space="preserve">. Ea promovează acțiuni menite să reglementeze produsele chimice POP (pesticide și produse chimice industriale), obiectivul general fiind de a proteja sănătatea umană și mediul de efectul acestora. Convenția impune părților să ia măsuri pentru a elimina sau a reduce emisiile de POP în mediu. </w:t>
      </w:r>
    </w:p>
    <w:p w14:paraId="4C793697" w14:textId="77777777" w:rsidR="00B85BB0" w:rsidRPr="00C120EF" w:rsidRDefault="00B85BB0" w:rsidP="006A1F24">
      <w:pPr>
        <w:pStyle w:val="Listparagraf"/>
        <w:numPr>
          <w:ilvl w:val="0"/>
          <w:numId w:val="6"/>
        </w:numPr>
        <w:spacing w:before="0" w:after="0"/>
        <w:ind w:left="0" w:right="-90" w:firstLine="0"/>
        <w:jc w:val="both"/>
        <w:rPr>
          <w:rFonts w:cs="Times New Roman"/>
          <w:bCs/>
          <w:sz w:val="28"/>
          <w:szCs w:val="28"/>
          <w:lang w:val="ro-RO"/>
        </w:rPr>
      </w:pPr>
      <w:r w:rsidRPr="00C120EF">
        <w:rPr>
          <w:rFonts w:cs="Times New Roman"/>
          <w:bCs/>
          <w:sz w:val="28"/>
          <w:szCs w:val="28"/>
          <w:lang w:val="ro-RO"/>
        </w:rPr>
        <w:t xml:space="preserve">În </w:t>
      </w:r>
      <w:r w:rsidR="003544DC" w:rsidRPr="00C120EF">
        <w:rPr>
          <w:rFonts w:cs="Times New Roman"/>
          <w:bCs/>
          <w:sz w:val="28"/>
          <w:szCs w:val="28"/>
          <w:lang w:val="ro-RO"/>
        </w:rPr>
        <w:t>anexa A</w:t>
      </w:r>
      <w:r w:rsidRPr="00C120EF">
        <w:rPr>
          <w:rFonts w:cs="Times New Roman"/>
          <w:bCs/>
          <w:sz w:val="28"/>
          <w:szCs w:val="28"/>
          <w:lang w:val="ro-RO"/>
        </w:rPr>
        <w:t xml:space="preserve"> și B</w:t>
      </w:r>
      <w:r w:rsidR="003544DC" w:rsidRPr="00C120EF">
        <w:rPr>
          <w:rFonts w:cs="Times New Roman"/>
          <w:bCs/>
          <w:sz w:val="28"/>
          <w:szCs w:val="28"/>
          <w:lang w:val="ro-RO"/>
        </w:rPr>
        <w:t xml:space="preserve"> la Convenția de la Stockholm sunt incluse de 28 de produse chimice sau grupuri de produse chimice </w:t>
      </w:r>
      <w:r w:rsidR="000E1E1A" w:rsidRPr="00C120EF">
        <w:rPr>
          <w:rFonts w:cs="Times New Roman"/>
          <w:bCs/>
          <w:sz w:val="28"/>
          <w:szCs w:val="28"/>
          <w:lang w:val="ro-RO"/>
        </w:rPr>
        <w:t xml:space="preserve">(vezi Tabelul 1) </w:t>
      </w:r>
      <w:r w:rsidR="003544DC" w:rsidRPr="00C120EF">
        <w:rPr>
          <w:rFonts w:cs="Times New Roman"/>
          <w:bCs/>
          <w:sz w:val="28"/>
          <w:szCs w:val="28"/>
          <w:lang w:val="ro-RO"/>
        </w:rPr>
        <w:t>care fac obiectul unei interdicții</w:t>
      </w:r>
      <w:r w:rsidRPr="00C120EF">
        <w:rPr>
          <w:rFonts w:cs="Times New Roman"/>
          <w:bCs/>
          <w:sz w:val="28"/>
          <w:szCs w:val="28"/>
          <w:lang w:val="ro-RO"/>
        </w:rPr>
        <w:t xml:space="preserve"> sau restricționări </w:t>
      </w:r>
      <w:r w:rsidR="003544DC" w:rsidRPr="00C120EF">
        <w:rPr>
          <w:rFonts w:cs="Times New Roman"/>
          <w:bCs/>
          <w:sz w:val="28"/>
          <w:szCs w:val="28"/>
          <w:lang w:val="ro-RO"/>
        </w:rPr>
        <w:t xml:space="preserve"> la producere și utilizare, cu excepția cazurilor în care există derogări generice sau specifice. Derogările generice permit cercetarea la nivel </w:t>
      </w:r>
      <w:r w:rsidR="003544DC" w:rsidRPr="00C120EF">
        <w:rPr>
          <w:rFonts w:cs="Times New Roman"/>
          <w:bCs/>
          <w:sz w:val="28"/>
          <w:szCs w:val="28"/>
          <w:lang w:val="ro-RO"/>
        </w:rPr>
        <w:lastRenderedPageBreak/>
        <w:t xml:space="preserve">de laborator, utilizarea ca standard de referință și prezența urmelor de contaminanți neintenționați în produse chimice, amestecuri și articole. Articolele care conțin POP, fabricate sau deja în uz înainte de data intrării în vigoare a obligației relevante fac, de asemenea, obiectul unei derogări, cu condiția ca Părțile transmit Secretariatului Convenției de la Stockholm informații privind utilizările și un plan național de gestionare a deșeurilor pentru astfel de articole. </w:t>
      </w:r>
    </w:p>
    <w:p w14:paraId="61302189" w14:textId="77777777" w:rsidR="00B85BB0" w:rsidRPr="00C120EF" w:rsidRDefault="000E1E1A" w:rsidP="006A1F24">
      <w:pPr>
        <w:pStyle w:val="Listparagraf"/>
        <w:numPr>
          <w:ilvl w:val="0"/>
          <w:numId w:val="6"/>
        </w:numPr>
        <w:spacing w:before="0" w:after="0"/>
        <w:ind w:left="0" w:right="-90" w:firstLine="0"/>
        <w:jc w:val="both"/>
        <w:rPr>
          <w:rFonts w:cs="Times New Roman"/>
          <w:bCs/>
          <w:sz w:val="28"/>
          <w:szCs w:val="28"/>
          <w:lang w:val="ro-RO"/>
        </w:rPr>
      </w:pPr>
      <w:r w:rsidRPr="00C120EF">
        <w:rPr>
          <w:rFonts w:cs="Times New Roman"/>
          <w:bCs/>
          <w:sz w:val="28"/>
          <w:szCs w:val="28"/>
          <w:lang w:val="ro-RO"/>
        </w:rPr>
        <w:t>În ceea ce privește e</w:t>
      </w:r>
      <w:r w:rsidR="003544DC" w:rsidRPr="00C120EF">
        <w:rPr>
          <w:rFonts w:cs="Times New Roman"/>
          <w:bCs/>
          <w:sz w:val="28"/>
          <w:szCs w:val="28"/>
          <w:lang w:val="ro-RO"/>
        </w:rPr>
        <w:t>misiile în mediu a compușilor emiși în mod neintenționat, care sunt inclu</w:t>
      </w:r>
      <w:r w:rsidR="002D5D0C" w:rsidRPr="00C120EF">
        <w:rPr>
          <w:rFonts w:cs="Times New Roman"/>
          <w:bCs/>
          <w:sz w:val="28"/>
          <w:szCs w:val="28"/>
          <w:lang w:val="ro-RO"/>
        </w:rPr>
        <w:t>și</w:t>
      </w:r>
      <w:r w:rsidR="003544DC" w:rsidRPr="00C120EF">
        <w:rPr>
          <w:rFonts w:cs="Times New Roman"/>
          <w:bCs/>
          <w:sz w:val="28"/>
          <w:szCs w:val="28"/>
          <w:lang w:val="ro-RO"/>
        </w:rPr>
        <w:t xml:space="preserve"> în lista din anexa C la Convenție </w:t>
      </w:r>
      <w:r w:rsidRPr="00C120EF">
        <w:rPr>
          <w:rFonts w:cs="Times New Roman"/>
          <w:bCs/>
          <w:sz w:val="28"/>
          <w:szCs w:val="28"/>
          <w:lang w:val="ro-RO"/>
        </w:rPr>
        <w:t xml:space="preserve">(vezi Tabelul 1), măsurile vizează reducerea la  </w:t>
      </w:r>
      <w:r w:rsidR="003544DC" w:rsidRPr="00C120EF">
        <w:rPr>
          <w:rFonts w:cs="Times New Roman"/>
          <w:bCs/>
          <w:sz w:val="28"/>
          <w:szCs w:val="28"/>
          <w:lang w:val="ro-RO"/>
        </w:rPr>
        <w:t xml:space="preserve">minim, scopul final fiind eliminare totală, în cazurile în care este posibil. Conform anexei C, </w:t>
      </w:r>
      <w:r w:rsidRPr="00C120EF">
        <w:rPr>
          <w:rFonts w:cs="Times New Roman"/>
          <w:bCs/>
          <w:sz w:val="28"/>
          <w:szCs w:val="28"/>
          <w:lang w:val="ro-RO"/>
        </w:rPr>
        <w:t xml:space="preserve">Părțile </w:t>
      </w:r>
      <w:r w:rsidR="003544DC" w:rsidRPr="00C120EF">
        <w:rPr>
          <w:rFonts w:cs="Times New Roman"/>
          <w:bCs/>
          <w:sz w:val="28"/>
          <w:szCs w:val="28"/>
          <w:lang w:val="ro-RO"/>
        </w:rPr>
        <w:t>trebuie să promoveze și, în conformitate cu planurile lor de acțiun</w:t>
      </w:r>
      <w:r w:rsidRPr="00C120EF">
        <w:rPr>
          <w:rFonts w:cs="Times New Roman"/>
          <w:bCs/>
          <w:sz w:val="28"/>
          <w:szCs w:val="28"/>
          <w:lang w:val="ro-RO"/>
        </w:rPr>
        <w:t>i</w:t>
      </w:r>
      <w:r w:rsidR="003544DC" w:rsidRPr="00C120EF">
        <w:rPr>
          <w:rFonts w:cs="Times New Roman"/>
          <w:bCs/>
          <w:sz w:val="28"/>
          <w:szCs w:val="28"/>
          <w:lang w:val="ro-RO"/>
        </w:rPr>
        <w:t>, să impună utilizarea celor mai bune tehnici disponibile pentru surse</w:t>
      </w:r>
      <w:r w:rsidRPr="00C120EF">
        <w:rPr>
          <w:rFonts w:cs="Times New Roman"/>
          <w:bCs/>
          <w:sz w:val="28"/>
          <w:szCs w:val="28"/>
          <w:lang w:val="ro-RO"/>
        </w:rPr>
        <w:t>le acestora identificate de Convenție</w:t>
      </w:r>
      <w:r w:rsidR="003544DC" w:rsidRPr="00C120EF">
        <w:rPr>
          <w:rFonts w:cs="Times New Roman"/>
          <w:bCs/>
          <w:sz w:val="28"/>
          <w:szCs w:val="28"/>
          <w:lang w:val="ro-RO"/>
        </w:rPr>
        <w:t xml:space="preserve">. </w:t>
      </w:r>
    </w:p>
    <w:p w14:paraId="0E836714" w14:textId="77777777" w:rsidR="00B85BB0" w:rsidRPr="00C120EF" w:rsidRDefault="003544DC" w:rsidP="006A1F24">
      <w:pPr>
        <w:pStyle w:val="Listparagraf"/>
        <w:numPr>
          <w:ilvl w:val="0"/>
          <w:numId w:val="6"/>
        </w:numPr>
        <w:spacing w:before="0" w:after="0"/>
        <w:ind w:left="0" w:right="-90" w:firstLine="0"/>
        <w:jc w:val="both"/>
        <w:rPr>
          <w:rFonts w:cs="Times New Roman"/>
          <w:bCs/>
          <w:sz w:val="28"/>
          <w:szCs w:val="28"/>
          <w:lang w:val="ro-RO"/>
        </w:rPr>
      </w:pPr>
      <w:r w:rsidRPr="00C120EF">
        <w:rPr>
          <w:rFonts w:cs="Times New Roman"/>
          <w:bCs/>
          <w:sz w:val="28"/>
          <w:szCs w:val="28"/>
          <w:lang w:val="ro-RO"/>
        </w:rPr>
        <w:t>Convenția de la Stockholm prevede identificarea și gestionarea în siguranță a stocur</w:t>
      </w:r>
      <w:r w:rsidR="000E1E1A" w:rsidRPr="00C120EF">
        <w:rPr>
          <w:rFonts w:cs="Times New Roman"/>
          <w:bCs/>
          <w:sz w:val="28"/>
          <w:szCs w:val="28"/>
          <w:lang w:val="ro-RO"/>
        </w:rPr>
        <w:t xml:space="preserve">ilor care conțin sau constau în produși chimici </w:t>
      </w:r>
      <w:r w:rsidRPr="00C120EF">
        <w:rPr>
          <w:rFonts w:cs="Times New Roman"/>
          <w:bCs/>
          <w:sz w:val="28"/>
          <w:szCs w:val="28"/>
          <w:lang w:val="ro-RO"/>
        </w:rPr>
        <w:t>POP. Deșeurile care conțin, constau în sau care sunt contaminate cu POP trebuie eliminate astfel încât conținutul de POP să fie distrus sau transformat ireversibil</w:t>
      </w:r>
      <w:r w:rsidR="000E1E1A" w:rsidRPr="00C120EF">
        <w:rPr>
          <w:rFonts w:cs="Times New Roman"/>
          <w:bCs/>
          <w:sz w:val="28"/>
          <w:szCs w:val="28"/>
          <w:lang w:val="ro-RO"/>
        </w:rPr>
        <w:t>,</w:t>
      </w:r>
      <w:r w:rsidRPr="00C120EF">
        <w:rPr>
          <w:rFonts w:cs="Times New Roman"/>
          <w:bCs/>
          <w:sz w:val="28"/>
          <w:szCs w:val="28"/>
          <w:lang w:val="ro-RO"/>
        </w:rPr>
        <w:t xml:space="preserve"> astfel încât să nu mai prezinte caracteristici specifice POP. În cazul în care acest demers nu reprezintă opțiunea preferabilă din punct de vedere </w:t>
      </w:r>
      <w:r w:rsidR="000E1E1A" w:rsidRPr="00C120EF">
        <w:rPr>
          <w:rFonts w:cs="Times New Roman"/>
          <w:bCs/>
          <w:sz w:val="28"/>
          <w:szCs w:val="28"/>
          <w:lang w:val="ro-RO"/>
        </w:rPr>
        <w:t>a protecției mediului</w:t>
      </w:r>
      <w:r w:rsidRPr="00C120EF">
        <w:rPr>
          <w:rFonts w:cs="Times New Roman"/>
          <w:bCs/>
          <w:sz w:val="28"/>
          <w:szCs w:val="28"/>
          <w:lang w:val="ro-RO"/>
        </w:rPr>
        <w:t xml:space="preserve"> sau în cazul în care conținutul de POP este mic, deșeurile pot fi eliminate într-o altă manieră </w:t>
      </w:r>
      <w:r w:rsidR="000E1E1A" w:rsidRPr="00C120EF">
        <w:rPr>
          <w:rFonts w:cs="Times New Roman"/>
          <w:bCs/>
          <w:sz w:val="28"/>
          <w:szCs w:val="28"/>
          <w:lang w:val="ro-RO"/>
        </w:rPr>
        <w:t>prietenoasă mediului</w:t>
      </w:r>
      <w:r w:rsidRPr="00C120EF">
        <w:rPr>
          <w:rFonts w:cs="Times New Roman"/>
          <w:bCs/>
          <w:sz w:val="28"/>
          <w:szCs w:val="28"/>
          <w:lang w:val="ro-RO"/>
        </w:rPr>
        <w:t xml:space="preserve">. Operațiunile de eliminare care pot conduce la </w:t>
      </w:r>
      <w:r w:rsidR="000E1E1A" w:rsidRPr="00C120EF">
        <w:rPr>
          <w:rFonts w:cs="Times New Roman"/>
          <w:bCs/>
          <w:sz w:val="28"/>
          <w:szCs w:val="28"/>
          <w:lang w:val="ro-RO"/>
        </w:rPr>
        <w:t>valorificarea</w:t>
      </w:r>
      <w:r w:rsidRPr="00C120EF">
        <w:rPr>
          <w:rFonts w:cs="Times New Roman"/>
          <w:bCs/>
          <w:sz w:val="28"/>
          <w:szCs w:val="28"/>
          <w:lang w:val="ro-RO"/>
        </w:rPr>
        <w:t xml:space="preserve"> sau r</w:t>
      </w:r>
      <w:r w:rsidR="000E1E1A" w:rsidRPr="00C120EF">
        <w:rPr>
          <w:rFonts w:cs="Times New Roman"/>
          <w:bCs/>
          <w:sz w:val="28"/>
          <w:szCs w:val="28"/>
          <w:lang w:val="ro-RO"/>
        </w:rPr>
        <w:t>eutilizarea POP sunt interzise</w:t>
      </w:r>
      <w:r w:rsidRPr="00C120EF">
        <w:rPr>
          <w:rFonts w:cs="Times New Roman"/>
          <w:bCs/>
          <w:sz w:val="28"/>
          <w:szCs w:val="28"/>
          <w:lang w:val="ro-RO"/>
        </w:rPr>
        <w:t>.</w:t>
      </w:r>
    </w:p>
    <w:p w14:paraId="621629BA" w14:textId="77777777" w:rsidR="003544DC" w:rsidRPr="00C120EF" w:rsidRDefault="003544DC" w:rsidP="006A1F24">
      <w:pPr>
        <w:pStyle w:val="Listparagraf"/>
        <w:numPr>
          <w:ilvl w:val="0"/>
          <w:numId w:val="6"/>
        </w:numPr>
        <w:spacing w:before="0" w:after="0"/>
        <w:ind w:left="0" w:right="-90" w:firstLine="0"/>
        <w:jc w:val="both"/>
        <w:rPr>
          <w:rFonts w:cs="Times New Roman"/>
          <w:bCs/>
          <w:sz w:val="28"/>
          <w:szCs w:val="28"/>
          <w:lang w:val="ro-RO"/>
        </w:rPr>
      </w:pPr>
      <w:r w:rsidRPr="00C120EF">
        <w:rPr>
          <w:rFonts w:cs="Times New Roman"/>
          <w:bCs/>
          <w:sz w:val="28"/>
          <w:szCs w:val="28"/>
          <w:lang w:val="ro-RO"/>
        </w:rPr>
        <w:t xml:space="preserve">În ceea ce privește </w:t>
      </w:r>
      <w:r w:rsidR="000E1E1A" w:rsidRPr="00C120EF">
        <w:rPr>
          <w:rFonts w:cs="Times New Roman"/>
          <w:bCs/>
          <w:sz w:val="28"/>
          <w:szCs w:val="28"/>
          <w:lang w:val="ro-RO"/>
        </w:rPr>
        <w:t>transferul de deșeuri</w:t>
      </w:r>
      <w:r w:rsidRPr="00C120EF">
        <w:rPr>
          <w:rFonts w:cs="Times New Roman"/>
          <w:bCs/>
          <w:sz w:val="28"/>
          <w:szCs w:val="28"/>
          <w:lang w:val="ro-RO"/>
        </w:rPr>
        <w:t xml:space="preserve">, </w:t>
      </w:r>
      <w:r w:rsidR="000E1E1A" w:rsidRPr="00C120EF">
        <w:rPr>
          <w:rFonts w:cs="Times New Roman"/>
          <w:bCs/>
          <w:sz w:val="28"/>
          <w:szCs w:val="28"/>
          <w:lang w:val="ro-RO"/>
        </w:rPr>
        <w:t>se</w:t>
      </w:r>
      <w:r w:rsidRPr="00C120EF">
        <w:rPr>
          <w:rFonts w:cs="Times New Roman"/>
          <w:bCs/>
          <w:sz w:val="28"/>
          <w:szCs w:val="28"/>
          <w:lang w:val="ro-RO"/>
        </w:rPr>
        <w:t xml:space="preserve"> </w:t>
      </w:r>
      <w:r w:rsidR="000E1E1A" w:rsidRPr="00C120EF">
        <w:rPr>
          <w:rFonts w:cs="Times New Roman"/>
          <w:bCs/>
          <w:sz w:val="28"/>
          <w:szCs w:val="28"/>
          <w:lang w:val="ro-RO"/>
        </w:rPr>
        <w:t>iau</w:t>
      </w:r>
      <w:r w:rsidRPr="00C120EF">
        <w:rPr>
          <w:rFonts w:cs="Times New Roman"/>
          <w:bCs/>
          <w:sz w:val="28"/>
          <w:szCs w:val="28"/>
          <w:lang w:val="ro-RO"/>
        </w:rPr>
        <w:t xml:space="preserve"> în considerare normele, standardele și </w:t>
      </w:r>
      <w:r w:rsidR="000E1E1A" w:rsidRPr="00C120EF">
        <w:rPr>
          <w:rFonts w:cs="Times New Roman"/>
          <w:bCs/>
          <w:sz w:val="28"/>
          <w:szCs w:val="28"/>
          <w:lang w:val="ro-RO"/>
        </w:rPr>
        <w:t>ghidurile</w:t>
      </w:r>
      <w:r w:rsidRPr="00C120EF">
        <w:rPr>
          <w:rFonts w:cs="Times New Roman"/>
          <w:bCs/>
          <w:sz w:val="28"/>
          <w:szCs w:val="28"/>
          <w:lang w:val="ro-RO"/>
        </w:rPr>
        <w:t xml:space="preserve"> internaționale relevante, cum ar fi Convenția de la Basel din 1989 privind controlul transporturilor transfrontaliere ale deșeurilor periculoase și al eliminării acestora</w:t>
      </w:r>
      <w:r w:rsidR="000E1E1A" w:rsidRPr="00C120EF">
        <w:rPr>
          <w:rFonts w:cs="Times New Roman"/>
          <w:bCs/>
          <w:sz w:val="28"/>
          <w:szCs w:val="28"/>
          <w:lang w:val="ro-RO"/>
        </w:rPr>
        <w:t>, la care Republica Moldova a aderat prin aderat prin Hotărîrea Parlamentului nr. 1599-XIII din 10 martie 1998</w:t>
      </w:r>
      <w:r w:rsidR="000E1E1A" w:rsidRPr="00C120EF">
        <w:rPr>
          <w:rStyle w:val="Referinnotdesubsol"/>
          <w:rFonts w:cs="Times New Roman"/>
          <w:bCs/>
          <w:sz w:val="28"/>
          <w:szCs w:val="28"/>
          <w:lang w:val="ro-RO"/>
        </w:rPr>
        <w:footnoteReference w:id="2"/>
      </w:r>
      <w:r w:rsidRPr="00C120EF">
        <w:rPr>
          <w:rFonts w:cs="Times New Roman"/>
          <w:bCs/>
          <w:sz w:val="28"/>
          <w:szCs w:val="28"/>
          <w:lang w:val="ro-RO"/>
        </w:rPr>
        <w:t>.</w:t>
      </w:r>
    </w:p>
    <w:p w14:paraId="074BBF02" w14:textId="77777777" w:rsidR="00B763E8" w:rsidRPr="00C120EF" w:rsidRDefault="00B763E8" w:rsidP="0011293C">
      <w:pPr>
        <w:pStyle w:val="Legend"/>
        <w:ind w:right="-90"/>
        <w:rPr>
          <w:sz w:val="28"/>
          <w:szCs w:val="28"/>
          <w:lang w:val="ro-RO"/>
        </w:rPr>
      </w:pPr>
    </w:p>
    <w:p w14:paraId="7FEB5B8E" w14:textId="77777777" w:rsidR="00B763E8" w:rsidRPr="00C120EF" w:rsidRDefault="002D5D0C" w:rsidP="0011293C">
      <w:pPr>
        <w:pStyle w:val="Legend"/>
        <w:ind w:right="-90"/>
        <w:rPr>
          <w:rFonts w:cs="Times New Roman"/>
          <w:bCs/>
          <w:i/>
          <w:iCs w:val="0"/>
          <w:sz w:val="28"/>
          <w:szCs w:val="28"/>
          <w:lang w:val="ro-RO"/>
        </w:rPr>
      </w:pPr>
      <w:r w:rsidRPr="00C120EF">
        <w:rPr>
          <w:sz w:val="28"/>
          <w:szCs w:val="28"/>
          <w:lang w:val="ro-RO"/>
        </w:rPr>
        <w:t xml:space="preserve">Tabelul </w:t>
      </w:r>
      <w:r w:rsidRPr="00C120EF">
        <w:rPr>
          <w:sz w:val="28"/>
          <w:szCs w:val="28"/>
          <w:lang w:val="ro-RO"/>
        </w:rPr>
        <w:fldChar w:fldCharType="begin"/>
      </w:r>
      <w:r w:rsidRPr="00C120EF">
        <w:rPr>
          <w:sz w:val="28"/>
          <w:szCs w:val="28"/>
          <w:lang w:val="ro-RO"/>
        </w:rPr>
        <w:instrText xml:space="preserve"> SEQ Tabelul \* ARABIC </w:instrText>
      </w:r>
      <w:r w:rsidRPr="00C120EF">
        <w:rPr>
          <w:sz w:val="28"/>
          <w:szCs w:val="28"/>
          <w:lang w:val="ro-RO"/>
        </w:rPr>
        <w:fldChar w:fldCharType="separate"/>
      </w:r>
      <w:r w:rsidR="00D33954" w:rsidRPr="00C120EF">
        <w:rPr>
          <w:noProof/>
          <w:sz w:val="28"/>
          <w:szCs w:val="28"/>
          <w:lang w:val="ro-RO"/>
        </w:rPr>
        <w:t>1</w:t>
      </w:r>
      <w:r w:rsidRPr="00C120EF">
        <w:rPr>
          <w:sz w:val="28"/>
          <w:szCs w:val="28"/>
          <w:lang w:val="ro-RO"/>
        </w:rPr>
        <w:fldChar w:fldCharType="end"/>
      </w:r>
      <w:r w:rsidR="000E1E1A" w:rsidRPr="00C120EF">
        <w:rPr>
          <w:rFonts w:cs="Times New Roman"/>
          <w:bCs/>
          <w:i/>
          <w:iCs w:val="0"/>
          <w:sz w:val="28"/>
          <w:szCs w:val="28"/>
          <w:lang w:val="ro-RO"/>
        </w:rPr>
        <w:t>.</w:t>
      </w:r>
    </w:p>
    <w:p w14:paraId="032460C2" w14:textId="77777777" w:rsidR="003544DC" w:rsidRPr="00C120EF" w:rsidRDefault="003544DC" w:rsidP="0011293C">
      <w:pPr>
        <w:pStyle w:val="Legend"/>
        <w:ind w:right="-90"/>
        <w:jc w:val="center"/>
        <w:rPr>
          <w:b/>
          <w:sz w:val="28"/>
          <w:szCs w:val="28"/>
          <w:lang w:val="ro-RO"/>
        </w:rPr>
      </w:pPr>
      <w:r w:rsidRPr="00C120EF">
        <w:rPr>
          <w:b/>
          <w:sz w:val="28"/>
          <w:szCs w:val="28"/>
          <w:lang w:val="ro-RO"/>
        </w:rPr>
        <w:t xml:space="preserve">Privire generală asupra produselor chimice reglementate de Convenția de la Stockholm </w:t>
      </w:r>
      <w:r w:rsidR="0058744C" w:rsidRPr="00C120EF">
        <w:rPr>
          <w:b/>
          <w:sz w:val="28"/>
          <w:szCs w:val="28"/>
          <w:lang w:val="ro-RO"/>
        </w:rPr>
        <w:t>și cadrul legal din Republica Moldova</w:t>
      </w:r>
    </w:p>
    <w:tbl>
      <w:tblPr>
        <w:tblW w:w="5258"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1276"/>
        <w:gridCol w:w="1274"/>
        <w:gridCol w:w="1152"/>
        <w:gridCol w:w="3370"/>
      </w:tblGrid>
      <w:tr w:rsidR="001F7D93" w:rsidRPr="00C120EF" w14:paraId="7621B04D" w14:textId="77777777" w:rsidTr="0011293C">
        <w:trPr>
          <w:trHeight w:val="20"/>
        </w:trPr>
        <w:tc>
          <w:tcPr>
            <w:tcW w:w="1403" w:type="pct"/>
            <w:shd w:val="clear" w:color="auto" w:fill="auto"/>
            <w:vAlign w:val="center"/>
            <w:hideMark/>
          </w:tcPr>
          <w:p w14:paraId="25A0A3DB" w14:textId="77777777" w:rsidR="001F7D93" w:rsidRPr="00C120EF" w:rsidRDefault="001F7D93" w:rsidP="0011293C">
            <w:pPr>
              <w:spacing w:after="0" w:line="240" w:lineRule="auto"/>
              <w:ind w:right="130"/>
              <w:contextualSpacing/>
              <w:jc w:val="center"/>
              <w:rPr>
                <w:rFonts w:cs="Times New Roman"/>
                <w:b/>
                <w:bCs/>
                <w:sz w:val="22"/>
                <w:lang w:val="ro-RO"/>
              </w:rPr>
            </w:pPr>
            <w:r w:rsidRPr="00C120EF">
              <w:rPr>
                <w:rFonts w:cs="Times New Roman"/>
                <w:b/>
                <w:bCs/>
                <w:sz w:val="22"/>
                <w:lang w:val="ro-RO"/>
              </w:rPr>
              <w:t>Produs chimic</w:t>
            </w:r>
          </w:p>
        </w:tc>
        <w:tc>
          <w:tcPr>
            <w:tcW w:w="649" w:type="pct"/>
            <w:shd w:val="clear" w:color="auto" w:fill="auto"/>
          </w:tcPr>
          <w:p w14:paraId="1EBAD6F0" w14:textId="77777777" w:rsidR="001F7D93" w:rsidRPr="00C120EF" w:rsidRDefault="001F7D93" w:rsidP="0011293C">
            <w:pPr>
              <w:spacing w:after="0" w:line="240" w:lineRule="auto"/>
              <w:ind w:right="-31"/>
              <w:contextualSpacing/>
              <w:jc w:val="center"/>
              <w:rPr>
                <w:rFonts w:cs="Times New Roman"/>
                <w:b/>
                <w:sz w:val="22"/>
                <w:lang w:val="ro-RO"/>
              </w:rPr>
            </w:pPr>
            <w:r w:rsidRPr="00C120EF">
              <w:rPr>
                <w:rFonts w:cs="Times New Roman"/>
                <w:b/>
                <w:sz w:val="22"/>
                <w:lang w:val="ro-RO"/>
              </w:rPr>
              <w:t>Listat în Convenția de la Stockholm</w:t>
            </w:r>
          </w:p>
        </w:tc>
        <w:tc>
          <w:tcPr>
            <w:tcW w:w="648" w:type="pct"/>
            <w:shd w:val="clear" w:color="auto" w:fill="auto"/>
            <w:vAlign w:val="center"/>
          </w:tcPr>
          <w:p w14:paraId="00D47F85" w14:textId="77777777" w:rsidR="001F7D93" w:rsidRPr="00C120EF" w:rsidRDefault="001F7D93" w:rsidP="0011293C">
            <w:pPr>
              <w:spacing w:after="0" w:line="240" w:lineRule="auto"/>
              <w:ind w:right="130"/>
              <w:contextualSpacing/>
              <w:jc w:val="center"/>
              <w:rPr>
                <w:rFonts w:cs="Times New Roman"/>
                <w:b/>
                <w:sz w:val="22"/>
                <w:lang w:val="ro-RO"/>
              </w:rPr>
            </w:pPr>
            <w:r w:rsidRPr="00C120EF">
              <w:rPr>
                <w:rFonts w:cs="Times New Roman"/>
                <w:b/>
                <w:sz w:val="22"/>
                <w:lang w:val="ro-RO"/>
              </w:rPr>
              <w:t>Tip de produs</w:t>
            </w:r>
          </w:p>
        </w:tc>
        <w:tc>
          <w:tcPr>
            <w:tcW w:w="586" w:type="pct"/>
            <w:shd w:val="clear" w:color="auto" w:fill="auto"/>
            <w:vAlign w:val="center"/>
          </w:tcPr>
          <w:p w14:paraId="732CCBFC" w14:textId="77777777" w:rsidR="001F7D93" w:rsidRPr="00C120EF" w:rsidRDefault="001F7D93" w:rsidP="0011293C">
            <w:pPr>
              <w:spacing w:after="0" w:line="240" w:lineRule="auto"/>
              <w:ind w:right="-33"/>
              <w:contextualSpacing/>
              <w:jc w:val="center"/>
              <w:rPr>
                <w:rFonts w:cs="Times New Roman"/>
                <w:b/>
                <w:sz w:val="22"/>
                <w:lang w:val="ro-RO"/>
              </w:rPr>
            </w:pPr>
            <w:r w:rsidRPr="00C120EF">
              <w:rPr>
                <w:rFonts w:cs="Times New Roman"/>
                <w:b/>
                <w:sz w:val="22"/>
                <w:lang w:val="ro-RO"/>
              </w:rPr>
              <w:t>Anul includerii în Convenție</w:t>
            </w:r>
          </w:p>
        </w:tc>
        <w:tc>
          <w:tcPr>
            <w:tcW w:w="1715" w:type="pct"/>
            <w:shd w:val="clear" w:color="auto" w:fill="auto"/>
            <w:vAlign w:val="center"/>
          </w:tcPr>
          <w:p w14:paraId="189A6502" w14:textId="77777777" w:rsidR="001F7D93" w:rsidRPr="00C120EF" w:rsidRDefault="001F7D93" w:rsidP="0011293C">
            <w:pPr>
              <w:spacing w:after="0" w:line="240" w:lineRule="auto"/>
              <w:ind w:right="130"/>
              <w:contextualSpacing/>
              <w:jc w:val="center"/>
              <w:rPr>
                <w:rFonts w:cs="Times New Roman"/>
                <w:b/>
                <w:sz w:val="22"/>
                <w:lang w:val="ro-RO"/>
              </w:rPr>
            </w:pPr>
            <w:r w:rsidRPr="00C120EF">
              <w:rPr>
                <w:rFonts w:cs="Times New Roman"/>
                <w:b/>
                <w:sz w:val="22"/>
                <w:lang w:val="ro-RO"/>
              </w:rPr>
              <w:t>Reglementarea la nivel național</w:t>
            </w:r>
          </w:p>
        </w:tc>
      </w:tr>
      <w:tr w:rsidR="001F7D93" w:rsidRPr="00C120EF" w14:paraId="049B1C2B" w14:textId="77777777" w:rsidTr="0011293C">
        <w:trPr>
          <w:trHeight w:val="20"/>
        </w:trPr>
        <w:tc>
          <w:tcPr>
            <w:tcW w:w="5000" w:type="pct"/>
            <w:gridSpan w:val="5"/>
            <w:shd w:val="clear" w:color="auto" w:fill="auto"/>
          </w:tcPr>
          <w:p w14:paraId="05756B1E" w14:textId="77777777" w:rsidR="001F7D93" w:rsidRPr="00C120EF" w:rsidRDefault="001F7D93" w:rsidP="0011293C">
            <w:pPr>
              <w:spacing w:after="0" w:line="240" w:lineRule="auto"/>
              <w:ind w:right="-90"/>
              <w:contextualSpacing/>
              <w:jc w:val="center"/>
              <w:rPr>
                <w:rFonts w:cs="Times New Roman"/>
                <w:b/>
                <w:lang w:val="ro-RO"/>
              </w:rPr>
            </w:pPr>
            <w:r w:rsidRPr="00C120EF">
              <w:rPr>
                <w:rFonts w:cs="Times New Roman"/>
                <w:b/>
                <w:lang w:val="ro-RO"/>
              </w:rPr>
              <w:t>POP produși intenționat</w:t>
            </w:r>
          </w:p>
        </w:tc>
      </w:tr>
      <w:tr w:rsidR="001F7D93" w:rsidRPr="00C120EF" w14:paraId="5DD67F35" w14:textId="77777777" w:rsidTr="0011293C">
        <w:trPr>
          <w:trHeight w:val="20"/>
        </w:trPr>
        <w:tc>
          <w:tcPr>
            <w:tcW w:w="1403" w:type="pct"/>
            <w:shd w:val="clear" w:color="auto" w:fill="auto"/>
            <w:vAlign w:val="center"/>
            <w:hideMark/>
          </w:tcPr>
          <w:p w14:paraId="4D944EEC"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Aldrin  CAS No: 309-00-2</w:t>
            </w:r>
          </w:p>
        </w:tc>
        <w:tc>
          <w:tcPr>
            <w:tcW w:w="649" w:type="pct"/>
            <w:shd w:val="clear" w:color="auto" w:fill="auto"/>
            <w:vAlign w:val="center"/>
          </w:tcPr>
          <w:p w14:paraId="4DA4A181" w14:textId="77777777" w:rsidR="001F7D93" w:rsidRPr="00C120EF" w:rsidRDefault="001F7D93" w:rsidP="0011293C">
            <w:pPr>
              <w:spacing w:after="0" w:line="240" w:lineRule="auto"/>
              <w:ind w:right="-90"/>
              <w:contextualSpacing/>
              <w:jc w:val="center"/>
              <w:rPr>
                <w:rFonts w:cs="Times New Roman"/>
                <w:color w:val="000000"/>
                <w:lang w:val="ro-RO"/>
              </w:rPr>
            </w:pPr>
            <w:r w:rsidRPr="00C120EF">
              <w:rPr>
                <w:rFonts w:cs="Times New Roman"/>
                <w:color w:val="000000"/>
                <w:lang w:val="ro-RO"/>
              </w:rPr>
              <w:t>Anexa A</w:t>
            </w:r>
          </w:p>
        </w:tc>
        <w:tc>
          <w:tcPr>
            <w:tcW w:w="648" w:type="pct"/>
            <w:shd w:val="clear" w:color="auto" w:fill="auto"/>
            <w:vAlign w:val="center"/>
          </w:tcPr>
          <w:p w14:paraId="3FD4AFAD"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 xml:space="preserve">Pesticid </w:t>
            </w:r>
          </w:p>
        </w:tc>
        <w:tc>
          <w:tcPr>
            <w:tcW w:w="586" w:type="pct"/>
            <w:shd w:val="clear" w:color="auto" w:fill="auto"/>
            <w:vAlign w:val="center"/>
          </w:tcPr>
          <w:p w14:paraId="5D644335"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2004</w:t>
            </w:r>
          </w:p>
        </w:tc>
        <w:tc>
          <w:tcPr>
            <w:tcW w:w="1715" w:type="pct"/>
            <w:shd w:val="clear" w:color="auto" w:fill="auto"/>
            <w:vAlign w:val="center"/>
          </w:tcPr>
          <w:p w14:paraId="6A732D68" w14:textId="77777777" w:rsidR="001F7D93" w:rsidRPr="00C120EF" w:rsidRDefault="00764AC9" w:rsidP="0011293C">
            <w:pPr>
              <w:spacing w:after="0" w:line="240" w:lineRule="auto"/>
              <w:ind w:right="-90"/>
              <w:contextualSpacing/>
              <w:jc w:val="both"/>
              <w:rPr>
                <w:rFonts w:cs="Times New Roman"/>
                <w:color w:val="000000"/>
                <w:lang w:val="ro-RO"/>
              </w:rPr>
            </w:pPr>
            <w:r w:rsidRPr="00C120EF">
              <w:rPr>
                <w:rFonts w:cs="Times New Roman"/>
                <w:color w:val="000000"/>
                <w:lang w:val="ro-RO"/>
              </w:rPr>
              <w:t>Legea</w:t>
            </w:r>
            <w:r w:rsidR="001F7D93" w:rsidRPr="00C120EF">
              <w:rPr>
                <w:rFonts w:cs="Times New Roman"/>
                <w:color w:val="000000"/>
                <w:lang w:val="ro-RO"/>
              </w:rPr>
              <w:t xml:space="preserve"> nr. 209/2016</w:t>
            </w:r>
            <w:r w:rsidRPr="00C120EF">
              <w:rPr>
                <w:rFonts w:cs="Times New Roman"/>
                <w:color w:val="000000"/>
                <w:lang w:val="ro-RO"/>
              </w:rPr>
              <w:t xml:space="preserve"> privind deșeurile</w:t>
            </w:r>
            <w:r w:rsidRPr="00C120EF">
              <w:rPr>
                <w:rStyle w:val="Referinnotdesubsol"/>
                <w:rFonts w:cs="Times New Roman"/>
                <w:color w:val="000000"/>
                <w:lang w:val="ro-RO"/>
              </w:rPr>
              <w:footnoteReference w:id="3"/>
            </w:r>
          </w:p>
          <w:p w14:paraId="5FA1D0DC" w14:textId="77777777" w:rsidR="001F7D93" w:rsidRPr="00C120EF" w:rsidRDefault="001F7D93" w:rsidP="00764AC9">
            <w:pPr>
              <w:spacing w:after="0" w:line="240" w:lineRule="auto"/>
              <w:ind w:right="-90"/>
              <w:contextualSpacing/>
              <w:jc w:val="both"/>
              <w:rPr>
                <w:rFonts w:cs="Times New Roman"/>
                <w:color w:val="000000"/>
                <w:lang w:val="ro-RO"/>
              </w:rPr>
            </w:pPr>
            <w:r w:rsidRPr="00C120EF">
              <w:rPr>
                <w:rFonts w:cs="Times New Roman"/>
                <w:color w:val="000000"/>
                <w:lang w:val="ro-RO"/>
              </w:rPr>
              <w:lastRenderedPageBreak/>
              <w:t>HG 505/2020</w:t>
            </w:r>
            <w:r w:rsidR="00764AC9" w:rsidRPr="00C120EF">
              <w:rPr>
                <w:rFonts w:cs="Times New Roman"/>
                <w:color w:val="000000"/>
                <w:lang w:val="ro-RO"/>
              </w:rPr>
              <w:t xml:space="preserve"> privind importul și exportul</w:t>
            </w:r>
            <w:r w:rsidR="000D6C82" w:rsidRPr="00C120EF">
              <w:rPr>
                <w:rFonts w:cs="Times New Roman"/>
                <w:color w:val="000000"/>
                <w:lang w:val="ro-RO"/>
              </w:rPr>
              <w:t xml:space="preserve"> produselor chimice periculoase</w:t>
            </w:r>
            <w:r w:rsidR="000D6C82" w:rsidRPr="00C120EF">
              <w:rPr>
                <w:rStyle w:val="Referinnotdesubsol"/>
                <w:rFonts w:cs="Times New Roman"/>
                <w:color w:val="000000"/>
                <w:lang w:val="ro-RO"/>
              </w:rPr>
              <w:footnoteReference w:id="4"/>
            </w:r>
            <w:r w:rsidR="00764AC9" w:rsidRPr="00C120EF">
              <w:rPr>
                <w:rFonts w:cs="Times New Roman"/>
                <w:color w:val="000000"/>
                <w:lang w:val="ro-RO"/>
              </w:rPr>
              <w:t xml:space="preserve"> </w:t>
            </w:r>
          </w:p>
        </w:tc>
      </w:tr>
      <w:tr w:rsidR="001F7D93" w:rsidRPr="00C120EF" w14:paraId="265B00FE" w14:textId="77777777" w:rsidTr="0011293C">
        <w:trPr>
          <w:trHeight w:val="20"/>
        </w:trPr>
        <w:tc>
          <w:tcPr>
            <w:tcW w:w="1403" w:type="pct"/>
            <w:shd w:val="clear" w:color="auto" w:fill="auto"/>
            <w:vAlign w:val="center"/>
            <w:hideMark/>
          </w:tcPr>
          <w:p w14:paraId="08DAF4B1"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lastRenderedPageBreak/>
              <w:t>Alfa-hexaclorociclohexan CAS No: 319-84-6</w:t>
            </w:r>
          </w:p>
        </w:tc>
        <w:tc>
          <w:tcPr>
            <w:tcW w:w="649" w:type="pct"/>
            <w:shd w:val="clear" w:color="auto" w:fill="auto"/>
          </w:tcPr>
          <w:p w14:paraId="52E9D502" w14:textId="77777777" w:rsidR="001F7D93" w:rsidRPr="00C120EF" w:rsidRDefault="001F7D93" w:rsidP="0011293C">
            <w:pPr>
              <w:spacing w:after="0" w:line="240" w:lineRule="auto"/>
              <w:ind w:right="-90"/>
              <w:rPr>
                <w:lang w:val="ro-RO"/>
              </w:rPr>
            </w:pPr>
            <w:r w:rsidRPr="00C120EF">
              <w:rPr>
                <w:rFonts w:cs="Times New Roman"/>
                <w:color w:val="000000"/>
                <w:lang w:val="ro-RO"/>
              </w:rPr>
              <w:t>Anexa A</w:t>
            </w:r>
          </w:p>
        </w:tc>
        <w:tc>
          <w:tcPr>
            <w:tcW w:w="648" w:type="pct"/>
            <w:shd w:val="clear" w:color="auto" w:fill="auto"/>
            <w:vAlign w:val="center"/>
          </w:tcPr>
          <w:p w14:paraId="6F9D9C18"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 xml:space="preserve">Pesticid </w:t>
            </w:r>
          </w:p>
        </w:tc>
        <w:tc>
          <w:tcPr>
            <w:tcW w:w="586" w:type="pct"/>
            <w:shd w:val="clear" w:color="auto" w:fill="auto"/>
            <w:vAlign w:val="center"/>
          </w:tcPr>
          <w:p w14:paraId="0C7A33EA" w14:textId="77777777" w:rsidR="001F7D93" w:rsidRPr="00C120EF" w:rsidRDefault="001F7D93" w:rsidP="0011293C">
            <w:pPr>
              <w:spacing w:after="0" w:line="240" w:lineRule="auto"/>
              <w:ind w:right="-90"/>
              <w:contextualSpacing/>
              <w:jc w:val="both"/>
              <w:rPr>
                <w:rFonts w:cs="Times New Roman"/>
                <w:lang w:val="ro-RO"/>
              </w:rPr>
            </w:pPr>
            <w:r w:rsidRPr="00C120EF">
              <w:rPr>
                <w:rFonts w:cs="Times New Roman"/>
                <w:lang w:val="ro-RO"/>
              </w:rPr>
              <w:t>2009</w:t>
            </w:r>
          </w:p>
        </w:tc>
        <w:tc>
          <w:tcPr>
            <w:tcW w:w="1715" w:type="pct"/>
            <w:shd w:val="clear" w:color="auto" w:fill="auto"/>
            <w:vAlign w:val="center"/>
          </w:tcPr>
          <w:p w14:paraId="472660C3" w14:textId="77777777" w:rsidR="001F7D93" w:rsidRPr="00C120EF" w:rsidRDefault="00764AC9" w:rsidP="000D6C82">
            <w:pPr>
              <w:spacing w:after="0" w:line="240" w:lineRule="auto"/>
              <w:ind w:right="-90"/>
              <w:contextualSpacing/>
              <w:jc w:val="both"/>
              <w:rPr>
                <w:rFonts w:cs="Times New Roman"/>
                <w:lang w:val="ro-RO"/>
              </w:rPr>
            </w:pPr>
            <w:r w:rsidRPr="00C120EF">
              <w:rPr>
                <w:rFonts w:cs="Times New Roman"/>
                <w:color w:val="000000"/>
                <w:lang w:val="ro-RO"/>
              </w:rPr>
              <w:t xml:space="preserve">HG 505/2020 </w:t>
            </w:r>
          </w:p>
        </w:tc>
      </w:tr>
      <w:tr w:rsidR="001F7D93" w:rsidRPr="00C120EF" w14:paraId="60C378D0" w14:textId="77777777" w:rsidTr="0011293C">
        <w:trPr>
          <w:trHeight w:val="20"/>
        </w:trPr>
        <w:tc>
          <w:tcPr>
            <w:tcW w:w="1403" w:type="pct"/>
            <w:shd w:val="clear" w:color="auto" w:fill="auto"/>
            <w:vAlign w:val="center"/>
            <w:hideMark/>
          </w:tcPr>
          <w:p w14:paraId="0C41D62F"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Beta hexaclorociclohexan CAS No: 319-85-7</w:t>
            </w:r>
          </w:p>
        </w:tc>
        <w:tc>
          <w:tcPr>
            <w:tcW w:w="649" w:type="pct"/>
            <w:shd w:val="clear" w:color="auto" w:fill="auto"/>
          </w:tcPr>
          <w:p w14:paraId="54C28E9B" w14:textId="77777777" w:rsidR="001F7D93" w:rsidRPr="00C120EF" w:rsidRDefault="001F7D93" w:rsidP="0011293C">
            <w:pPr>
              <w:spacing w:after="0" w:line="240" w:lineRule="auto"/>
              <w:ind w:right="-90"/>
              <w:rPr>
                <w:lang w:val="ro-RO"/>
              </w:rPr>
            </w:pPr>
            <w:r w:rsidRPr="00C120EF">
              <w:rPr>
                <w:rFonts w:cs="Times New Roman"/>
                <w:color w:val="000000"/>
                <w:lang w:val="ro-RO"/>
              </w:rPr>
              <w:t>Anexa A</w:t>
            </w:r>
          </w:p>
        </w:tc>
        <w:tc>
          <w:tcPr>
            <w:tcW w:w="648" w:type="pct"/>
            <w:shd w:val="clear" w:color="auto" w:fill="auto"/>
            <w:vAlign w:val="center"/>
          </w:tcPr>
          <w:p w14:paraId="46E5BFBA"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 xml:space="preserve">Pesticid </w:t>
            </w:r>
          </w:p>
        </w:tc>
        <w:tc>
          <w:tcPr>
            <w:tcW w:w="586" w:type="pct"/>
            <w:shd w:val="clear" w:color="auto" w:fill="auto"/>
            <w:vAlign w:val="center"/>
          </w:tcPr>
          <w:p w14:paraId="76F9203A" w14:textId="77777777" w:rsidR="001F7D93" w:rsidRPr="00C120EF" w:rsidRDefault="001F7D93" w:rsidP="0011293C">
            <w:pPr>
              <w:spacing w:after="0" w:line="240" w:lineRule="auto"/>
              <w:ind w:right="-90"/>
              <w:contextualSpacing/>
              <w:jc w:val="both"/>
              <w:rPr>
                <w:rFonts w:cs="Times New Roman"/>
                <w:lang w:val="ro-RO"/>
              </w:rPr>
            </w:pPr>
            <w:r w:rsidRPr="00C120EF">
              <w:rPr>
                <w:rFonts w:cs="Times New Roman"/>
                <w:lang w:val="ro-RO"/>
              </w:rPr>
              <w:t>2009</w:t>
            </w:r>
          </w:p>
        </w:tc>
        <w:tc>
          <w:tcPr>
            <w:tcW w:w="1715" w:type="pct"/>
            <w:shd w:val="clear" w:color="auto" w:fill="auto"/>
            <w:vAlign w:val="center"/>
          </w:tcPr>
          <w:p w14:paraId="4E565338" w14:textId="77777777" w:rsidR="001F7D93" w:rsidRPr="00C120EF" w:rsidRDefault="00764AC9" w:rsidP="000D6C82">
            <w:pPr>
              <w:spacing w:after="0" w:line="240" w:lineRule="auto"/>
              <w:ind w:right="-90"/>
              <w:contextualSpacing/>
              <w:jc w:val="both"/>
              <w:rPr>
                <w:rFonts w:cs="Times New Roman"/>
                <w:lang w:val="ro-RO"/>
              </w:rPr>
            </w:pPr>
            <w:r w:rsidRPr="00C120EF">
              <w:rPr>
                <w:rFonts w:cs="Times New Roman"/>
                <w:color w:val="000000"/>
                <w:lang w:val="ro-RO"/>
              </w:rPr>
              <w:t xml:space="preserve">HG 505/2020 </w:t>
            </w:r>
          </w:p>
        </w:tc>
      </w:tr>
      <w:tr w:rsidR="001F7D93" w:rsidRPr="00C120EF" w14:paraId="06BBF51E" w14:textId="77777777" w:rsidTr="0011293C">
        <w:trPr>
          <w:trHeight w:val="20"/>
        </w:trPr>
        <w:tc>
          <w:tcPr>
            <w:tcW w:w="1403" w:type="pct"/>
            <w:shd w:val="clear" w:color="auto" w:fill="auto"/>
            <w:vAlign w:val="center"/>
            <w:hideMark/>
          </w:tcPr>
          <w:p w14:paraId="45FEABDD"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Clordan CAS No: 57-74-9</w:t>
            </w:r>
          </w:p>
        </w:tc>
        <w:tc>
          <w:tcPr>
            <w:tcW w:w="649" w:type="pct"/>
            <w:shd w:val="clear" w:color="auto" w:fill="auto"/>
          </w:tcPr>
          <w:p w14:paraId="56141121" w14:textId="77777777" w:rsidR="001F7D93" w:rsidRPr="00C120EF" w:rsidRDefault="001F7D93" w:rsidP="0011293C">
            <w:pPr>
              <w:spacing w:after="0" w:line="240" w:lineRule="auto"/>
              <w:ind w:right="-90"/>
              <w:rPr>
                <w:lang w:val="ro-RO"/>
              </w:rPr>
            </w:pPr>
            <w:r w:rsidRPr="00C120EF">
              <w:rPr>
                <w:rFonts w:cs="Times New Roman"/>
                <w:color w:val="000000"/>
                <w:lang w:val="ro-RO"/>
              </w:rPr>
              <w:t>Anexa A</w:t>
            </w:r>
          </w:p>
        </w:tc>
        <w:tc>
          <w:tcPr>
            <w:tcW w:w="648" w:type="pct"/>
            <w:shd w:val="clear" w:color="auto" w:fill="auto"/>
            <w:vAlign w:val="center"/>
          </w:tcPr>
          <w:p w14:paraId="5AE202A4"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 xml:space="preserve">Pesticid </w:t>
            </w:r>
          </w:p>
        </w:tc>
        <w:tc>
          <w:tcPr>
            <w:tcW w:w="586" w:type="pct"/>
            <w:shd w:val="clear" w:color="auto" w:fill="auto"/>
            <w:vAlign w:val="center"/>
          </w:tcPr>
          <w:p w14:paraId="2B8C3DBF"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2004</w:t>
            </w:r>
          </w:p>
        </w:tc>
        <w:tc>
          <w:tcPr>
            <w:tcW w:w="1715" w:type="pct"/>
            <w:shd w:val="clear" w:color="auto" w:fill="auto"/>
            <w:vAlign w:val="center"/>
          </w:tcPr>
          <w:p w14:paraId="3E299F01" w14:textId="77777777" w:rsidR="000D6C82" w:rsidRPr="00C120EF" w:rsidRDefault="001F7D93" w:rsidP="000D6C82">
            <w:pPr>
              <w:spacing w:after="0" w:line="240" w:lineRule="auto"/>
              <w:ind w:right="-90"/>
              <w:contextualSpacing/>
              <w:jc w:val="both"/>
              <w:rPr>
                <w:rFonts w:cs="Times New Roman"/>
                <w:color w:val="000000"/>
                <w:lang w:val="ro-RO"/>
              </w:rPr>
            </w:pPr>
            <w:r w:rsidRPr="00C120EF">
              <w:rPr>
                <w:rFonts w:cs="Times New Roman"/>
                <w:color w:val="000000"/>
                <w:lang w:val="ro-RO"/>
              </w:rPr>
              <w:t>Leg</w:t>
            </w:r>
            <w:r w:rsidR="000D6C82" w:rsidRPr="00C120EF">
              <w:rPr>
                <w:rFonts w:cs="Times New Roman"/>
                <w:color w:val="000000"/>
                <w:lang w:val="ro-RO"/>
              </w:rPr>
              <w:t>ea</w:t>
            </w:r>
            <w:r w:rsidRPr="00C120EF">
              <w:rPr>
                <w:rFonts w:cs="Times New Roman"/>
                <w:color w:val="000000"/>
                <w:lang w:val="ro-RO"/>
              </w:rPr>
              <w:t xml:space="preserve"> nr. 209/2016</w:t>
            </w:r>
            <w:r w:rsidR="00764AC9" w:rsidRPr="00C120EF">
              <w:rPr>
                <w:rFonts w:cs="Times New Roman"/>
                <w:color w:val="000000"/>
                <w:lang w:val="ro-RO"/>
              </w:rPr>
              <w:t xml:space="preserve"> </w:t>
            </w:r>
          </w:p>
          <w:p w14:paraId="5DC5C24D" w14:textId="77777777" w:rsidR="001F7D93" w:rsidRPr="00C120EF" w:rsidRDefault="00764AC9" w:rsidP="000D6C82">
            <w:pPr>
              <w:spacing w:after="0" w:line="240" w:lineRule="auto"/>
              <w:ind w:right="-90"/>
              <w:contextualSpacing/>
              <w:jc w:val="both"/>
              <w:rPr>
                <w:rFonts w:cs="Times New Roman"/>
                <w:color w:val="000000"/>
                <w:lang w:val="ro-RO"/>
              </w:rPr>
            </w:pPr>
            <w:r w:rsidRPr="00C120EF">
              <w:rPr>
                <w:rFonts w:cs="Times New Roman"/>
                <w:color w:val="000000"/>
                <w:lang w:val="ro-RO"/>
              </w:rPr>
              <w:t>HG 505/2020</w:t>
            </w:r>
          </w:p>
        </w:tc>
      </w:tr>
      <w:tr w:rsidR="001F7D93" w:rsidRPr="00C120EF" w14:paraId="48D7A28E" w14:textId="77777777" w:rsidTr="0011293C">
        <w:trPr>
          <w:trHeight w:val="20"/>
        </w:trPr>
        <w:tc>
          <w:tcPr>
            <w:tcW w:w="1403" w:type="pct"/>
            <w:shd w:val="clear" w:color="auto" w:fill="auto"/>
            <w:vAlign w:val="center"/>
            <w:hideMark/>
          </w:tcPr>
          <w:p w14:paraId="73B73E03"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Clordecon CAS No: 143-50-0</w:t>
            </w:r>
          </w:p>
        </w:tc>
        <w:tc>
          <w:tcPr>
            <w:tcW w:w="649" w:type="pct"/>
            <w:shd w:val="clear" w:color="auto" w:fill="auto"/>
          </w:tcPr>
          <w:p w14:paraId="57D2E92E" w14:textId="77777777" w:rsidR="001F7D93" w:rsidRPr="00C120EF" w:rsidRDefault="001F7D93" w:rsidP="0011293C">
            <w:pPr>
              <w:spacing w:after="0" w:line="240" w:lineRule="auto"/>
              <w:ind w:right="-90"/>
              <w:rPr>
                <w:lang w:val="ro-RO"/>
              </w:rPr>
            </w:pPr>
            <w:r w:rsidRPr="00C120EF">
              <w:rPr>
                <w:rFonts w:cs="Times New Roman"/>
                <w:color w:val="000000"/>
                <w:lang w:val="ro-RO"/>
              </w:rPr>
              <w:t>Anexa A</w:t>
            </w:r>
          </w:p>
        </w:tc>
        <w:tc>
          <w:tcPr>
            <w:tcW w:w="648" w:type="pct"/>
            <w:shd w:val="clear" w:color="auto" w:fill="auto"/>
            <w:vAlign w:val="center"/>
          </w:tcPr>
          <w:p w14:paraId="51487FB9"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 xml:space="preserve">Pesticid </w:t>
            </w:r>
          </w:p>
        </w:tc>
        <w:tc>
          <w:tcPr>
            <w:tcW w:w="586" w:type="pct"/>
            <w:shd w:val="clear" w:color="auto" w:fill="auto"/>
            <w:vAlign w:val="center"/>
          </w:tcPr>
          <w:p w14:paraId="6558B944"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2009</w:t>
            </w:r>
          </w:p>
        </w:tc>
        <w:tc>
          <w:tcPr>
            <w:tcW w:w="1715" w:type="pct"/>
            <w:shd w:val="clear" w:color="auto" w:fill="auto"/>
            <w:vAlign w:val="center"/>
          </w:tcPr>
          <w:p w14:paraId="17C85679" w14:textId="77777777" w:rsidR="000D6C82"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 xml:space="preserve">Legea nr. 209/2016 </w:t>
            </w:r>
          </w:p>
          <w:p w14:paraId="7BAA2197" w14:textId="77777777" w:rsidR="001F7D93"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HG 505/2020</w:t>
            </w:r>
          </w:p>
        </w:tc>
      </w:tr>
      <w:tr w:rsidR="001F7D93" w:rsidRPr="00C120EF" w14:paraId="5EA80D2D" w14:textId="77777777" w:rsidTr="0011293C">
        <w:trPr>
          <w:trHeight w:val="20"/>
        </w:trPr>
        <w:tc>
          <w:tcPr>
            <w:tcW w:w="1403" w:type="pct"/>
            <w:shd w:val="clear" w:color="auto" w:fill="auto"/>
            <w:vAlign w:val="center"/>
            <w:hideMark/>
          </w:tcPr>
          <w:p w14:paraId="1383EF71"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Decabromodifenil eter (BDE-209)</w:t>
            </w:r>
          </w:p>
          <w:p w14:paraId="47856AF6"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(CAS No: 1163-19-5)</w:t>
            </w:r>
          </w:p>
        </w:tc>
        <w:tc>
          <w:tcPr>
            <w:tcW w:w="649" w:type="pct"/>
            <w:shd w:val="clear" w:color="auto" w:fill="auto"/>
          </w:tcPr>
          <w:p w14:paraId="64653FF3" w14:textId="77777777" w:rsidR="001F7D93" w:rsidRPr="00C120EF" w:rsidRDefault="001F7D93" w:rsidP="0011293C">
            <w:pPr>
              <w:spacing w:after="0" w:line="240" w:lineRule="auto"/>
              <w:ind w:right="-90"/>
              <w:rPr>
                <w:lang w:val="ro-RO"/>
              </w:rPr>
            </w:pPr>
            <w:r w:rsidRPr="00C120EF">
              <w:rPr>
                <w:rFonts w:cs="Times New Roman"/>
                <w:color w:val="000000"/>
                <w:lang w:val="ro-RO"/>
              </w:rPr>
              <w:t>Anexa A</w:t>
            </w:r>
          </w:p>
        </w:tc>
        <w:tc>
          <w:tcPr>
            <w:tcW w:w="648" w:type="pct"/>
            <w:shd w:val="clear" w:color="auto" w:fill="auto"/>
            <w:vAlign w:val="center"/>
          </w:tcPr>
          <w:p w14:paraId="1B532C4A"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Produs  chimic industrial</w:t>
            </w:r>
          </w:p>
        </w:tc>
        <w:tc>
          <w:tcPr>
            <w:tcW w:w="586" w:type="pct"/>
            <w:shd w:val="clear" w:color="auto" w:fill="auto"/>
            <w:vAlign w:val="center"/>
          </w:tcPr>
          <w:p w14:paraId="60D6D2A5" w14:textId="77777777" w:rsidR="001F7D93" w:rsidRPr="00C120EF" w:rsidRDefault="001F7D93" w:rsidP="0011293C">
            <w:pPr>
              <w:spacing w:after="0" w:line="240" w:lineRule="auto"/>
              <w:ind w:right="-90"/>
              <w:contextualSpacing/>
              <w:jc w:val="both"/>
              <w:rPr>
                <w:rFonts w:cs="Times New Roman"/>
                <w:lang w:val="ro-RO"/>
              </w:rPr>
            </w:pPr>
            <w:r w:rsidRPr="00C120EF">
              <w:rPr>
                <w:rFonts w:cs="Times New Roman"/>
                <w:lang w:val="ro-RO"/>
              </w:rPr>
              <w:t>2017</w:t>
            </w:r>
          </w:p>
        </w:tc>
        <w:tc>
          <w:tcPr>
            <w:tcW w:w="1715" w:type="pct"/>
            <w:shd w:val="clear" w:color="auto" w:fill="auto"/>
            <w:vAlign w:val="center"/>
          </w:tcPr>
          <w:p w14:paraId="2C5BF3E3" w14:textId="77777777" w:rsidR="001F7D93" w:rsidRPr="00C120EF" w:rsidRDefault="001F7D93" w:rsidP="000D6C82">
            <w:pPr>
              <w:spacing w:after="0" w:line="240" w:lineRule="auto"/>
              <w:ind w:right="-90"/>
              <w:contextualSpacing/>
              <w:jc w:val="both"/>
              <w:rPr>
                <w:rFonts w:cs="Times New Roman"/>
                <w:lang w:val="ro-RO"/>
              </w:rPr>
            </w:pPr>
          </w:p>
        </w:tc>
      </w:tr>
      <w:tr w:rsidR="001F7D93" w:rsidRPr="00C120EF" w14:paraId="338D1539" w14:textId="77777777" w:rsidTr="000D6C82">
        <w:trPr>
          <w:trHeight w:val="604"/>
        </w:trPr>
        <w:tc>
          <w:tcPr>
            <w:tcW w:w="1403" w:type="pct"/>
            <w:shd w:val="clear" w:color="auto" w:fill="auto"/>
            <w:vAlign w:val="center"/>
          </w:tcPr>
          <w:p w14:paraId="700E5CA6"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 xml:space="preserve">Dicofol </w:t>
            </w:r>
          </w:p>
        </w:tc>
        <w:tc>
          <w:tcPr>
            <w:tcW w:w="649" w:type="pct"/>
            <w:shd w:val="clear" w:color="auto" w:fill="auto"/>
          </w:tcPr>
          <w:p w14:paraId="72053C52" w14:textId="77777777" w:rsidR="001F7D93" w:rsidRPr="00C120EF" w:rsidRDefault="001F7D93" w:rsidP="0011293C">
            <w:pPr>
              <w:spacing w:after="0" w:line="240" w:lineRule="auto"/>
              <w:ind w:right="-90"/>
              <w:rPr>
                <w:lang w:val="ro-RO"/>
              </w:rPr>
            </w:pPr>
            <w:r w:rsidRPr="00C120EF">
              <w:rPr>
                <w:rFonts w:cs="Times New Roman"/>
                <w:color w:val="000000"/>
                <w:lang w:val="ro-RO"/>
              </w:rPr>
              <w:t>Anexa A</w:t>
            </w:r>
          </w:p>
        </w:tc>
        <w:tc>
          <w:tcPr>
            <w:tcW w:w="648" w:type="pct"/>
            <w:shd w:val="clear" w:color="auto" w:fill="auto"/>
            <w:vAlign w:val="center"/>
          </w:tcPr>
          <w:p w14:paraId="4DE804E8"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 xml:space="preserve">Pesticid </w:t>
            </w:r>
          </w:p>
        </w:tc>
        <w:tc>
          <w:tcPr>
            <w:tcW w:w="586" w:type="pct"/>
            <w:shd w:val="clear" w:color="auto" w:fill="auto"/>
            <w:vAlign w:val="center"/>
          </w:tcPr>
          <w:p w14:paraId="59112081" w14:textId="77777777" w:rsidR="001F7D93" w:rsidRPr="00C120EF" w:rsidRDefault="001F7D93" w:rsidP="0011293C">
            <w:pPr>
              <w:spacing w:after="0" w:line="240" w:lineRule="auto"/>
              <w:ind w:right="-90"/>
              <w:contextualSpacing/>
              <w:jc w:val="both"/>
              <w:rPr>
                <w:rFonts w:cs="Times New Roman"/>
                <w:lang w:val="ro-RO"/>
              </w:rPr>
            </w:pPr>
            <w:r w:rsidRPr="00C120EF">
              <w:rPr>
                <w:rFonts w:cs="Times New Roman"/>
                <w:lang w:val="ro-RO"/>
              </w:rPr>
              <w:t>2019</w:t>
            </w:r>
          </w:p>
        </w:tc>
        <w:tc>
          <w:tcPr>
            <w:tcW w:w="1715" w:type="pct"/>
            <w:shd w:val="clear" w:color="auto" w:fill="auto"/>
            <w:vAlign w:val="center"/>
          </w:tcPr>
          <w:p w14:paraId="0118E81B" w14:textId="77777777" w:rsidR="001F7D93" w:rsidRPr="00C120EF" w:rsidRDefault="001F7D93" w:rsidP="000D6C82">
            <w:pPr>
              <w:spacing w:after="0" w:line="240" w:lineRule="auto"/>
              <w:ind w:right="-90"/>
              <w:contextualSpacing/>
              <w:jc w:val="both"/>
              <w:rPr>
                <w:rFonts w:cs="Times New Roman"/>
                <w:color w:val="000000"/>
                <w:lang w:val="ro-RO"/>
              </w:rPr>
            </w:pPr>
          </w:p>
        </w:tc>
      </w:tr>
      <w:tr w:rsidR="001F7D93" w:rsidRPr="00C120EF" w14:paraId="65467AEA" w14:textId="77777777" w:rsidTr="0011293C">
        <w:trPr>
          <w:trHeight w:val="20"/>
        </w:trPr>
        <w:tc>
          <w:tcPr>
            <w:tcW w:w="1403" w:type="pct"/>
            <w:shd w:val="clear" w:color="auto" w:fill="auto"/>
            <w:vAlign w:val="center"/>
            <w:hideMark/>
          </w:tcPr>
          <w:p w14:paraId="4673F523"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Dieldrin CAS No: 60-57-1</w:t>
            </w:r>
          </w:p>
        </w:tc>
        <w:tc>
          <w:tcPr>
            <w:tcW w:w="649" w:type="pct"/>
            <w:shd w:val="clear" w:color="auto" w:fill="auto"/>
          </w:tcPr>
          <w:p w14:paraId="6990255A" w14:textId="77777777" w:rsidR="001F7D93" w:rsidRPr="00C120EF" w:rsidRDefault="001F7D93" w:rsidP="0011293C">
            <w:pPr>
              <w:spacing w:after="0" w:line="240" w:lineRule="auto"/>
              <w:ind w:right="-90"/>
              <w:rPr>
                <w:lang w:val="ro-RO"/>
              </w:rPr>
            </w:pPr>
            <w:r w:rsidRPr="00C120EF">
              <w:rPr>
                <w:rFonts w:cs="Times New Roman"/>
                <w:color w:val="000000"/>
                <w:lang w:val="ro-RO"/>
              </w:rPr>
              <w:t>Anexa A</w:t>
            </w:r>
          </w:p>
        </w:tc>
        <w:tc>
          <w:tcPr>
            <w:tcW w:w="648" w:type="pct"/>
            <w:shd w:val="clear" w:color="auto" w:fill="auto"/>
            <w:vAlign w:val="center"/>
          </w:tcPr>
          <w:p w14:paraId="59F5E9ED"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 xml:space="preserve">Pesticid </w:t>
            </w:r>
          </w:p>
        </w:tc>
        <w:tc>
          <w:tcPr>
            <w:tcW w:w="586" w:type="pct"/>
            <w:shd w:val="clear" w:color="auto" w:fill="auto"/>
            <w:vAlign w:val="center"/>
          </w:tcPr>
          <w:p w14:paraId="4A1C0915"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2004</w:t>
            </w:r>
          </w:p>
        </w:tc>
        <w:tc>
          <w:tcPr>
            <w:tcW w:w="1715" w:type="pct"/>
            <w:shd w:val="clear" w:color="auto" w:fill="auto"/>
            <w:vAlign w:val="center"/>
          </w:tcPr>
          <w:p w14:paraId="30953842" w14:textId="77777777" w:rsidR="000D6C82"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 xml:space="preserve">Legea nr. 209/2016 </w:t>
            </w:r>
          </w:p>
          <w:p w14:paraId="679BF658" w14:textId="77777777" w:rsidR="001F7D93"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HG 505/2020</w:t>
            </w:r>
          </w:p>
        </w:tc>
      </w:tr>
      <w:tr w:rsidR="001F7D93" w:rsidRPr="00C120EF" w14:paraId="35DCD1C7" w14:textId="77777777" w:rsidTr="0011293C">
        <w:trPr>
          <w:trHeight w:val="20"/>
        </w:trPr>
        <w:tc>
          <w:tcPr>
            <w:tcW w:w="1403" w:type="pct"/>
            <w:shd w:val="clear" w:color="auto" w:fill="auto"/>
            <w:vAlign w:val="center"/>
            <w:hideMark/>
          </w:tcPr>
          <w:p w14:paraId="5BE640E4"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 xml:space="preserve"> Endrin CAS No: 72-20-8</w:t>
            </w:r>
          </w:p>
        </w:tc>
        <w:tc>
          <w:tcPr>
            <w:tcW w:w="649" w:type="pct"/>
            <w:shd w:val="clear" w:color="auto" w:fill="auto"/>
          </w:tcPr>
          <w:p w14:paraId="2B545B86" w14:textId="77777777" w:rsidR="001F7D93" w:rsidRPr="00C120EF" w:rsidRDefault="001F7D93" w:rsidP="0011293C">
            <w:pPr>
              <w:spacing w:after="0" w:line="240" w:lineRule="auto"/>
              <w:ind w:right="-90"/>
              <w:rPr>
                <w:lang w:val="ro-RO"/>
              </w:rPr>
            </w:pPr>
            <w:r w:rsidRPr="00C120EF">
              <w:rPr>
                <w:rFonts w:cs="Times New Roman"/>
                <w:color w:val="000000"/>
                <w:lang w:val="ro-RO"/>
              </w:rPr>
              <w:t>Anexa A</w:t>
            </w:r>
          </w:p>
        </w:tc>
        <w:tc>
          <w:tcPr>
            <w:tcW w:w="648" w:type="pct"/>
            <w:shd w:val="clear" w:color="auto" w:fill="auto"/>
            <w:vAlign w:val="center"/>
          </w:tcPr>
          <w:p w14:paraId="5E47DE59"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 xml:space="preserve">Pesticid </w:t>
            </w:r>
          </w:p>
        </w:tc>
        <w:tc>
          <w:tcPr>
            <w:tcW w:w="586" w:type="pct"/>
            <w:shd w:val="clear" w:color="auto" w:fill="auto"/>
            <w:vAlign w:val="center"/>
          </w:tcPr>
          <w:p w14:paraId="0629DECB"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2004</w:t>
            </w:r>
          </w:p>
        </w:tc>
        <w:tc>
          <w:tcPr>
            <w:tcW w:w="1715" w:type="pct"/>
            <w:shd w:val="clear" w:color="auto" w:fill="auto"/>
            <w:vAlign w:val="center"/>
          </w:tcPr>
          <w:p w14:paraId="0F54B8C9" w14:textId="77777777" w:rsidR="000D6C82"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 xml:space="preserve">Legea nr. 209/2016 </w:t>
            </w:r>
          </w:p>
          <w:p w14:paraId="4041C2D9" w14:textId="77777777" w:rsidR="001F7D93"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HG 505/2020</w:t>
            </w:r>
          </w:p>
        </w:tc>
      </w:tr>
      <w:tr w:rsidR="001F7D93" w:rsidRPr="00C120EF" w14:paraId="5AE9B9F5" w14:textId="77777777" w:rsidTr="0011293C">
        <w:trPr>
          <w:trHeight w:val="20"/>
        </w:trPr>
        <w:tc>
          <w:tcPr>
            <w:tcW w:w="1403" w:type="pct"/>
            <w:shd w:val="clear" w:color="auto" w:fill="auto"/>
            <w:vAlign w:val="center"/>
            <w:hideMark/>
          </w:tcPr>
          <w:p w14:paraId="73689C0D"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Heptaclor CAS No: 76-44-8</w:t>
            </w:r>
          </w:p>
        </w:tc>
        <w:tc>
          <w:tcPr>
            <w:tcW w:w="649" w:type="pct"/>
            <w:shd w:val="clear" w:color="auto" w:fill="auto"/>
          </w:tcPr>
          <w:p w14:paraId="0F3799FC" w14:textId="77777777" w:rsidR="001F7D93" w:rsidRPr="00C120EF" w:rsidRDefault="001F7D93" w:rsidP="0011293C">
            <w:pPr>
              <w:spacing w:after="0" w:line="240" w:lineRule="auto"/>
              <w:ind w:right="-90"/>
              <w:rPr>
                <w:lang w:val="ro-RO"/>
              </w:rPr>
            </w:pPr>
            <w:r w:rsidRPr="00C120EF">
              <w:rPr>
                <w:rFonts w:cs="Times New Roman"/>
                <w:color w:val="000000"/>
                <w:lang w:val="ro-RO"/>
              </w:rPr>
              <w:t>Anexa A</w:t>
            </w:r>
          </w:p>
        </w:tc>
        <w:tc>
          <w:tcPr>
            <w:tcW w:w="648" w:type="pct"/>
            <w:shd w:val="clear" w:color="auto" w:fill="auto"/>
            <w:vAlign w:val="center"/>
          </w:tcPr>
          <w:p w14:paraId="631B0461"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 xml:space="preserve">Pesticid </w:t>
            </w:r>
          </w:p>
        </w:tc>
        <w:tc>
          <w:tcPr>
            <w:tcW w:w="586" w:type="pct"/>
            <w:shd w:val="clear" w:color="auto" w:fill="auto"/>
            <w:vAlign w:val="center"/>
          </w:tcPr>
          <w:p w14:paraId="1E83E10C"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2004</w:t>
            </w:r>
          </w:p>
        </w:tc>
        <w:tc>
          <w:tcPr>
            <w:tcW w:w="1715" w:type="pct"/>
            <w:shd w:val="clear" w:color="auto" w:fill="auto"/>
            <w:vAlign w:val="center"/>
          </w:tcPr>
          <w:p w14:paraId="445D3ABD" w14:textId="77777777" w:rsidR="000D6C82"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 xml:space="preserve">Legea nr. 209/2016 </w:t>
            </w:r>
          </w:p>
          <w:p w14:paraId="47A33309" w14:textId="77777777" w:rsidR="001F7D93"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HG 505/2020</w:t>
            </w:r>
          </w:p>
        </w:tc>
      </w:tr>
      <w:tr w:rsidR="001F7D93" w:rsidRPr="00C120EF" w14:paraId="636BBBDB" w14:textId="77777777" w:rsidTr="0011293C">
        <w:trPr>
          <w:trHeight w:val="20"/>
        </w:trPr>
        <w:tc>
          <w:tcPr>
            <w:tcW w:w="1403" w:type="pct"/>
            <w:shd w:val="clear" w:color="auto" w:fill="auto"/>
            <w:vAlign w:val="center"/>
            <w:hideMark/>
          </w:tcPr>
          <w:p w14:paraId="538FD61A"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Hexabromobifenil  (HBB) CAS No: 36355-01-8</w:t>
            </w:r>
          </w:p>
        </w:tc>
        <w:tc>
          <w:tcPr>
            <w:tcW w:w="649" w:type="pct"/>
            <w:shd w:val="clear" w:color="auto" w:fill="auto"/>
          </w:tcPr>
          <w:p w14:paraId="50158514" w14:textId="77777777" w:rsidR="001F7D93" w:rsidRPr="00C120EF" w:rsidRDefault="001F7D93" w:rsidP="0011293C">
            <w:pPr>
              <w:spacing w:after="0" w:line="240" w:lineRule="auto"/>
              <w:ind w:right="-90"/>
              <w:rPr>
                <w:lang w:val="ro-RO"/>
              </w:rPr>
            </w:pPr>
            <w:r w:rsidRPr="00C120EF">
              <w:rPr>
                <w:rFonts w:cs="Times New Roman"/>
                <w:color w:val="000000"/>
                <w:lang w:val="ro-RO"/>
              </w:rPr>
              <w:t>Anexa A</w:t>
            </w:r>
          </w:p>
        </w:tc>
        <w:tc>
          <w:tcPr>
            <w:tcW w:w="648" w:type="pct"/>
            <w:shd w:val="clear" w:color="auto" w:fill="auto"/>
          </w:tcPr>
          <w:p w14:paraId="649F1DBD" w14:textId="77777777" w:rsidR="001F7D93" w:rsidRPr="00C120EF" w:rsidRDefault="001F7D93" w:rsidP="0011293C">
            <w:pPr>
              <w:spacing w:after="0" w:line="240" w:lineRule="auto"/>
              <w:ind w:right="-90"/>
              <w:contextualSpacing/>
              <w:jc w:val="both"/>
              <w:rPr>
                <w:rFonts w:cs="Times New Roman"/>
                <w:lang w:val="ro-RO"/>
              </w:rPr>
            </w:pPr>
            <w:r w:rsidRPr="00C120EF">
              <w:rPr>
                <w:rFonts w:cs="Times New Roman"/>
                <w:color w:val="000000"/>
                <w:lang w:val="ro-RO"/>
              </w:rPr>
              <w:t>Produs  chimic industrial</w:t>
            </w:r>
          </w:p>
        </w:tc>
        <w:tc>
          <w:tcPr>
            <w:tcW w:w="586" w:type="pct"/>
            <w:shd w:val="clear" w:color="auto" w:fill="auto"/>
            <w:vAlign w:val="center"/>
          </w:tcPr>
          <w:p w14:paraId="4744D4D2"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2009</w:t>
            </w:r>
          </w:p>
        </w:tc>
        <w:tc>
          <w:tcPr>
            <w:tcW w:w="1715" w:type="pct"/>
            <w:shd w:val="clear" w:color="auto" w:fill="auto"/>
            <w:vAlign w:val="center"/>
          </w:tcPr>
          <w:p w14:paraId="36A54B1D" w14:textId="77777777" w:rsidR="000D6C82"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 xml:space="preserve">Legea nr. 209/2016 </w:t>
            </w:r>
          </w:p>
          <w:p w14:paraId="7E3F74AB" w14:textId="77777777" w:rsidR="001F7D93"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HG 505/2020</w:t>
            </w:r>
          </w:p>
        </w:tc>
      </w:tr>
      <w:tr w:rsidR="001F7D93" w:rsidRPr="00C120EF" w14:paraId="05702F52" w14:textId="77777777" w:rsidTr="0011293C">
        <w:trPr>
          <w:trHeight w:val="20"/>
        </w:trPr>
        <w:tc>
          <w:tcPr>
            <w:tcW w:w="1403" w:type="pct"/>
            <w:shd w:val="clear" w:color="auto" w:fill="auto"/>
            <w:vAlign w:val="center"/>
            <w:hideMark/>
          </w:tcPr>
          <w:p w14:paraId="3712A497"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Hexabromciclododecan</w:t>
            </w:r>
          </w:p>
          <w:p w14:paraId="6140FB23"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(HBCDD) (inclusiv izomerii</w:t>
            </w:r>
          </w:p>
          <w:p w14:paraId="14EF5618"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săi)</w:t>
            </w:r>
          </w:p>
        </w:tc>
        <w:tc>
          <w:tcPr>
            <w:tcW w:w="649" w:type="pct"/>
            <w:shd w:val="clear" w:color="auto" w:fill="auto"/>
          </w:tcPr>
          <w:p w14:paraId="3CC68B2B" w14:textId="77777777" w:rsidR="001F7D93" w:rsidRPr="00C120EF" w:rsidRDefault="001F7D93" w:rsidP="0011293C">
            <w:pPr>
              <w:spacing w:after="0" w:line="240" w:lineRule="auto"/>
              <w:ind w:right="-90"/>
              <w:rPr>
                <w:lang w:val="ro-RO"/>
              </w:rPr>
            </w:pPr>
            <w:r w:rsidRPr="00C120EF">
              <w:rPr>
                <w:rFonts w:cs="Times New Roman"/>
                <w:color w:val="000000"/>
                <w:lang w:val="ro-RO"/>
              </w:rPr>
              <w:t>Anexa A</w:t>
            </w:r>
          </w:p>
        </w:tc>
        <w:tc>
          <w:tcPr>
            <w:tcW w:w="648" w:type="pct"/>
            <w:shd w:val="clear" w:color="auto" w:fill="auto"/>
          </w:tcPr>
          <w:p w14:paraId="27D5D028" w14:textId="77777777" w:rsidR="001F7D93" w:rsidRPr="00C120EF" w:rsidRDefault="001F7D93" w:rsidP="0011293C">
            <w:pPr>
              <w:spacing w:after="0" w:line="240" w:lineRule="auto"/>
              <w:ind w:right="-90"/>
              <w:contextualSpacing/>
              <w:jc w:val="both"/>
              <w:rPr>
                <w:rFonts w:cs="Times New Roman"/>
                <w:lang w:val="ro-RO"/>
              </w:rPr>
            </w:pPr>
            <w:r w:rsidRPr="00C120EF">
              <w:rPr>
                <w:rFonts w:cs="Times New Roman"/>
                <w:color w:val="000000"/>
                <w:lang w:val="ro-RO"/>
              </w:rPr>
              <w:t>Produs  chimic industrial</w:t>
            </w:r>
          </w:p>
        </w:tc>
        <w:tc>
          <w:tcPr>
            <w:tcW w:w="586" w:type="pct"/>
            <w:shd w:val="clear" w:color="auto" w:fill="auto"/>
            <w:vAlign w:val="center"/>
          </w:tcPr>
          <w:p w14:paraId="509F58B6"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2013</w:t>
            </w:r>
          </w:p>
        </w:tc>
        <w:tc>
          <w:tcPr>
            <w:tcW w:w="1715" w:type="pct"/>
            <w:shd w:val="clear" w:color="auto" w:fill="auto"/>
            <w:vAlign w:val="center"/>
          </w:tcPr>
          <w:p w14:paraId="0C1B1137" w14:textId="77777777" w:rsidR="001F7D93"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HG 505/2020</w:t>
            </w:r>
          </w:p>
        </w:tc>
      </w:tr>
      <w:tr w:rsidR="001F7D93" w:rsidRPr="00C120EF" w14:paraId="55CFCF2A" w14:textId="77777777" w:rsidTr="0011293C">
        <w:trPr>
          <w:trHeight w:val="20"/>
        </w:trPr>
        <w:tc>
          <w:tcPr>
            <w:tcW w:w="1403" w:type="pct"/>
            <w:shd w:val="clear" w:color="auto" w:fill="auto"/>
            <w:vAlign w:val="center"/>
            <w:hideMark/>
          </w:tcPr>
          <w:p w14:paraId="3BD40314"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 xml:space="preserve">Hexabromodifenileter și heptabromodifenileter </w:t>
            </w:r>
          </w:p>
        </w:tc>
        <w:tc>
          <w:tcPr>
            <w:tcW w:w="649" w:type="pct"/>
            <w:shd w:val="clear" w:color="auto" w:fill="auto"/>
          </w:tcPr>
          <w:p w14:paraId="4F86E923" w14:textId="77777777" w:rsidR="001F7D93" w:rsidRPr="00C120EF" w:rsidRDefault="001F7D93" w:rsidP="0011293C">
            <w:pPr>
              <w:spacing w:after="0" w:line="240" w:lineRule="auto"/>
              <w:ind w:right="-90"/>
              <w:rPr>
                <w:lang w:val="ro-RO"/>
              </w:rPr>
            </w:pPr>
            <w:r w:rsidRPr="00C120EF">
              <w:rPr>
                <w:rFonts w:cs="Times New Roman"/>
                <w:color w:val="000000"/>
                <w:lang w:val="ro-RO"/>
              </w:rPr>
              <w:t>Anexa A</w:t>
            </w:r>
          </w:p>
        </w:tc>
        <w:tc>
          <w:tcPr>
            <w:tcW w:w="648" w:type="pct"/>
            <w:shd w:val="clear" w:color="auto" w:fill="auto"/>
          </w:tcPr>
          <w:p w14:paraId="05AAB983" w14:textId="77777777" w:rsidR="001F7D93" w:rsidRPr="00C120EF" w:rsidRDefault="001F7D93" w:rsidP="0011293C">
            <w:pPr>
              <w:spacing w:after="0" w:line="240" w:lineRule="auto"/>
              <w:ind w:right="-90"/>
              <w:contextualSpacing/>
              <w:jc w:val="both"/>
              <w:rPr>
                <w:rFonts w:cs="Times New Roman"/>
                <w:lang w:val="ro-RO"/>
              </w:rPr>
            </w:pPr>
            <w:r w:rsidRPr="00C120EF">
              <w:rPr>
                <w:rFonts w:cs="Times New Roman"/>
                <w:color w:val="000000"/>
                <w:lang w:val="ro-RO"/>
              </w:rPr>
              <w:t>Produs  chimic industrial</w:t>
            </w:r>
          </w:p>
        </w:tc>
        <w:tc>
          <w:tcPr>
            <w:tcW w:w="586" w:type="pct"/>
            <w:shd w:val="clear" w:color="auto" w:fill="auto"/>
            <w:vAlign w:val="center"/>
          </w:tcPr>
          <w:p w14:paraId="019B893F"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2009</w:t>
            </w:r>
          </w:p>
        </w:tc>
        <w:tc>
          <w:tcPr>
            <w:tcW w:w="1715" w:type="pct"/>
            <w:shd w:val="clear" w:color="auto" w:fill="auto"/>
            <w:vAlign w:val="center"/>
          </w:tcPr>
          <w:p w14:paraId="46ECE145" w14:textId="77777777" w:rsidR="000D6C82"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 xml:space="preserve">Legea nr. 209/2016 </w:t>
            </w:r>
          </w:p>
          <w:p w14:paraId="088AF46E" w14:textId="77777777" w:rsidR="001F7D93"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HG 505/2020</w:t>
            </w:r>
          </w:p>
        </w:tc>
      </w:tr>
      <w:tr w:rsidR="001F7D93" w:rsidRPr="00C120EF" w14:paraId="77C174EB" w14:textId="77777777" w:rsidTr="0011293C">
        <w:trPr>
          <w:trHeight w:val="20"/>
        </w:trPr>
        <w:tc>
          <w:tcPr>
            <w:tcW w:w="1403" w:type="pct"/>
            <w:shd w:val="clear" w:color="auto" w:fill="auto"/>
            <w:vAlign w:val="center"/>
            <w:hideMark/>
          </w:tcPr>
          <w:p w14:paraId="204B68BC"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Hexaclorobenzen (HCB) CAS No: 118-74-1</w:t>
            </w:r>
          </w:p>
        </w:tc>
        <w:tc>
          <w:tcPr>
            <w:tcW w:w="649" w:type="pct"/>
            <w:shd w:val="clear" w:color="auto" w:fill="auto"/>
          </w:tcPr>
          <w:p w14:paraId="07FDAC0C" w14:textId="77777777" w:rsidR="001F7D93" w:rsidRPr="00C120EF" w:rsidRDefault="001F7D93" w:rsidP="0011293C">
            <w:pPr>
              <w:spacing w:after="0" w:line="240" w:lineRule="auto"/>
              <w:ind w:right="-90"/>
              <w:rPr>
                <w:lang w:val="ro-RO"/>
              </w:rPr>
            </w:pPr>
            <w:r w:rsidRPr="00C120EF">
              <w:rPr>
                <w:rFonts w:cs="Times New Roman"/>
                <w:color w:val="000000"/>
                <w:lang w:val="ro-RO"/>
              </w:rPr>
              <w:t>Anexa A</w:t>
            </w:r>
          </w:p>
        </w:tc>
        <w:tc>
          <w:tcPr>
            <w:tcW w:w="648" w:type="pct"/>
            <w:shd w:val="clear" w:color="auto" w:fill="auto"/>
            <w:vAlign w:val="center"/>
          </w:tcPr>
          <w:p w14:paraId="29BE013B"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Pesticid, produs chimic industrial, POP neintenționat</w:t>
            </w:r>
          </w:p>
        </w:tc>
        <w:tc>
          <w:tcPr>
            <w:tcW w:w="586" w:type="pct"/>
            <w:shd w:val="clear" w:color="auto" w:fill="auto"/>
            <w:vAlign w:val="center"/>
          </w:tcPr>
          <w:p w14:paraId="79420919"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2004</w:t>
            </w:r>
          </w:p>
        </w:tc>
        <w:tc>
          <w:tcPr>
            <w:tcW w:w="1715" w:type="pct"/>
            <w:shd w:val="clear" w:color="auto" w:fill="auto"/>
            <w:vAlign w:val="center"/>
          </w:tcPr>
          <w:p w14:paraId="75640E06" w14:textId="77777777" w:rsidR="000D6C82"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 xml:space="preserve">Legea nr. 209/2016 </w:t>
            </w:r>
          </w:p>
          <w:p w14:paraId="1A7AE575" w14:textId="77777777" w:rsidR="001F7D93"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HG 505/2020</w:t>
            </w:r>
          </w:p>
        </w:tc>
      </w:tr>
      <w:tr w:rsidR="001F7D93" w:rsidRPr="00C120EF" w14:paraId="515E3CD9" w14:textId="77777777" w:rsidTr="0011293C">
        <w:trPr>
          <w:trHeight w:val="20"/>
        </w:trPr>
        <w:tc>
          <w:tcPr>
            <w:tcW w:w="1403" w:type="pct"/>
            <w:shd w:val="clear" w:color="auto" w:fill="auto"/>
            <w:vAlign w:val="center"/>
            <w:hideMark/>
          </w:tcPr>
          <w:p w14:paraId="53AF5D25"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Hexaclorobutadienă (HCBD) CAS No: 87-68-3</w:t>
            </w:r>
          </w:p>
        </w:tc>
        <w:tc>
          <w:tcPr>
            <w:tcW w:w="649" w:type="pct"/>
            <w:shd w:val="clear" w:color="auto" w:fill="auto"/>
          </w:tcPr>
          <w:p w14:paraId="0995455D" w14:textId="77777777" w:rsidR="001F7D93" w:rsidRPr="00C120EF" w:rsidRDefault="001F7D93" w:rsidP="0011293C">
            <w:pPr>
              <w:spacing w:after="0" w:line="240" w:lineRule="auto"/>
              <w:ind w:right="-90"/>
              <w:rPr>
                <w:lang w:val="ro-RO"/>
              </w:rPr>
            </w:pPr>
            <w:r w:rsidRPr="00C120EF">
              <w:rPr>
                <w:rFonts w:cs="Times New Roman"/>
                <w:color w:val="000000"/>
                <w:lang w:val="ro-RO"/>
              </w:rPr>
              <w:t>Anexa A</w:t>
            </w:r>
          </w:p>
        </w:tc>
        <w:tc>
          <w:tcPr>
            <w:tcW w:w="648" w:type="pct"/>
            <w:shd w:val="clear" w:color="auto" w:fill="auto"/>
            <w:vAlign w:val="center"/>
          </w:tcPr>
          <w:p w14:paraId="3E92A9FF"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 xml:space="preserve">Produs chimic industrial, POP </w:t>
            </w:r>
            <w:r w:rsidRPr="00C120EF">
              <w:rPr>
                <w:rFonts w:cs="Times New Roman"/>
                <w:color w:val="000000"/>
                <w:lang w:val="ro-RO"/>
              </w:rPr>
              <w:lastRenderedPageBreak/>
              <w:t>neintenționat</w:t>
            </w:r>
          </w:p>
        </w:tc>
        <w:tc>
          <w:tcPr>
            <w:tcW w:w="586" w:type="pct"/>
            <w:shd w:val="clear" w:color="auto" w:fill="auto"/>
            <w:vAlign w:val="center"/>
          </w:tcPr>
          <w:p w14:paraId="1B9071BB"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lastRenderedPageBreak/>
              <w:t>2015</w:t>
            </w:r>
          </w:p>
          <w:p w14:paraId="0F67E176"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2017</w:t>
            </w:r>
          </w:p>
        </w:tc>
        <w:tc>
          <w:tcPr>
            <w:tcW w:w="1715" w:type="pct"/>
            <w:shd w:val="clear" w:color="auto" w:fill="auto"/>
            <w:vAlign w:val="center"/>
          </w:tcPr>
          <w:p w14:paraId="1F412D22" w14:textId="77777777" w:rsidR="000D6C82"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 xml:space="preserve">Legea nr. 209/2016 </w:t>
            </w:r>
          </w:p>
          <w:p w14:paraId="226D2CD9" w14:textId="77777777" w:rsidR="001F7D93"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HG 505/2020</w:t>
            </w:r>
          </w:p>
        </w:tc>
      </w:tr>
      <w:tr w:rsidR="001F7D93" w:rsidRPr="00C120EF" w14:paraId="5AE29187" w14:textId="77777777" w:rsidTr="0011293C">
        <w:trPr>
          <w:trHeight w:val="20"/>
        </w:trPr>
        <w:tc>
          <w:tcPr>
            <w:tcW w:w="1403" w:type="pct"/>
            <w:shd w:val="clear" w:color="auto" w:fill="auto"/>
            <w:vAlign w:val="center"/>
            <w:hideMark/>
          </w:tcPr>
          <w:p w14:paraId="27513DA1"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Lindan CAS No: 58-89-9</w:t>
            </w:r>
          </w:p>
        </w:tc>
        <w:tc>
          <w:tcPr>
            <w:tcW w:w="649" w:type="pct"/>
            <w:shd w:val="clear" w:color="auto" w:fill="auto"/>
          </w:tcPr>
          <w:p w14:paraId="72B6196F" w14:textId="77777777" w:rsidR="001F7D93" w:rsidRPr="00C120EF" w:rsidRDefault="001F7D93" w:rsidP="0011293C">
            <w:pPr>
              <w:spacing w:after="0" w:line="240" w:lineRule="auto"/>
              <w:ind w:right="-90"/>
              <w:rPr>
                <w:lang w:val="ro-RO"/>
              </w:rPr>
            </w:pPr>
            <w:r w:rsidRPr="00C120EF">
              <w:rPr>
                <w:rFonts w:cs="Times New Roman"/>
                <w:color w:val="000000"/>
                <w:lang w:val="ro-RO"/>
              </w:rPr>
              <w:t>Anexa A</w:t>
            </w:r>
          </w:p>
        </w:tc>
        <w:tc>
          <w:tcPr>
            <w:tcW w:w="648" w:type="pct"/>
            <w:shd w:val="clear" w:color="auto" w:fill="auto"/>
            <w:vAlign w:val="center"/>
          </w:tcPr>
          <w:p w14:paraId="4EFAB042"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Pesticid</w:t>
            </w:r>
          </w:p>
        </w:tc>
        <w:tc>
          <w:tcPr>
            <w:tcW w:w="586" w:type="pct"/>
            <w:shd w:val="clear" w:color="auto" w:fill="auto"/>
            <w:vAlign w:val="center"/>
          </w:tcPr>
          <w:p w14:paraId="0248B46A"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2009</w:t>
            </w:r>
          </w:p>
        </w:tc>
        <w:tc>
          <w:tcPr>
            <w:tcW w:w="1715" w:type="pct"/>
            <w:shd w:val="clear" w:color="auto" w:fill="auto"/>
            <w:vAlign w:val="center"/>
          </w:tcPr>
          <w:p w14:paraId="3A3DF138" w14:textId="77777777" w:rsidR="000D6C82"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 xml:space="preserve">Legea nr. 209/2016 </w:t>
            </w:r>
          </w:p>
          <w:p w14:paraId="755BB959" w14:textId="77777777" w:rsidR="001F7D93"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HG 505/2020</w:t>
            </w:r>
          </w:p>
        </w:tc>
      </w:tr>
      <w:tr w:rsidR="001F7D93" w:rsidRPr="00C120EF" w14:paraId="5D0FB0A5" w14:textId="77777777" w:rsidTr="0011293C">
        <w:trPr>
          <w:trHeight w:val="20"/>
        </w:trPr>
        <w:tc>
          <w:tcPr>
            <w:tcW w:w="1403" w:type="pct"/>
            <w:shd w:val="clear" w:color="auto" w:fill="auto"/>
            <w:vAlign w:val="center"/>
            <w:hideMark/>
          </w:tcPr>
          <w:p w14:paraId="40F5CE2C"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Mirex CAS No: 2385-85-5</w:t>
            </w:r>
          </w:p>
        </w:tc>
        <w:tc>
          <w:tcPr>
            <w:tcW w:w="649" w:type="pct"/>
            <w:shd w:val="clear" w:color="auto" w:fill="auto"/>
          </w:tcPr>
          <w:p w14:paraId="30F33791" w14:textId="77777777" w:rsidR="001F7D93" w:rsidRPr="00C120EF" w:rsidRDefault="001F7D93" w:rsidP="0011293C">
            <w:pPr>
              <w:spacing w:after="0" w:line="240" w:lineRule="auto"/>
              <w:ind w:right="-90"/>
              <w:rPr>
                <w:lang w:val="ro-RO"/>
              </w:rPr>
            </w:pPr>
            <w:r w:rsidRPr="00C120EF">
              <w:rPr>
                <w:rFonts w:cs="Times New Roman"/>
                <w:color w:val="000000"/>
                <w:lang w:val="ro-RO"/>
              </w:rPr>
              <w:t>Anexa A</w:t>
            </w:r>
          </w:p>
        </w:tc>
        <w:tc>
          <w:tcPr>
            <w:tcW w:w="648" w:type="pct"/>
            <w:shd w:val="clear" w:color="auto" w:fill="auto"/>
            <w:vAlign w:val="center"/>
          </w:tcPr>
          <w:p w14:paraId="7DA77762"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 xml:space="preserve">Pesticid </w:t>
            </w:r>
          </w:p>
        </w:tc>
        <w:tc>
          <w:tcPr>
            <w:tcW w:w="586" w:type="pct"/>
            <w:shd w:val="clear" w:color="auto" w:fill="auto"/>
            <w:vAlign w:val="center"/>
          </w:tcPr>
          <w:p w14:paraId="1C9BF645"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2004</w:t>
            </w:r>
          </w:p>
        </w:tc>
        <w:tc>
          <w:tcPr>
            <w:tcW w:w="1715" w:type="pct"/>
            <w:shd w:val="clear" w:color="auto" w:fill="auto"/>
            <w:vAlign w:val="center"/>
          </w:tcPr>
          <w:p w14:paraId="26437EB9" w14:textId="77777777" w:rsidR="000D6C82"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 xml:space="preserve">Legea nr. 209/2016 </w:t>
            </w:r>
          </w:p>
          <w:p w14:paraId="066147E4" w14:textId="77777777" w:rsidR="001F7D93"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HG 505/2020</w:t>
            </w:r>
          </w:p>
        </w:tc>
      </w:tr>
      <w:tr w:rsidR="001F7D93" w:rsidRPr="00C120EF" w14:paraId="32785545" w14:textId="77777777" w:rsidTr="0011293C">
        <w:trPr>
          <w:trHeight w:val="20"/>
        </w:trPr>
        <w:tc>
          <w:tcPr>
            <w:tcW w:w="1403" w:type="pct"/>
            <w:shd w:val="clear" w:color="auto" w:fill="auto"/>
            <w:vAlign w:val="center"/>
            <w:hideMark/>
          </w:tcPr>
          <w:p w14:paraId="3DF89A56"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Pentaclorobenzen  CAS No: 608-93-5</w:t>
            </w:r>
          </w:p>
        </w:tc>
        <w:tc>
          <w:tcPr>
            <w:tcW w:w="649" w:type="pct"/>
            <w:shd w:val="clear" w:color="auto" w:fill="auto"/>
          </w:tcPr>
          <w:p w14:paraId="05459A68" w14:textId="77777777" w:rsidR="001F7D93" w:rsidRPr="00C120EF" w:rsidRDefault="001F7D93" w:rsidP="0011293C">
            <w:pPr>
              <w:spacing w:after="0" w:line="240" w:lineRule="auto"/>
              <w:ind w:right="-90"/>
              <w:rPr>
                <w:lang w:val="ro-RO"/>
              </w:rPr>
            </w:pPr>
            <w:r w:rsidRPr="00C120EF">
              <w:rPr>
                <w:rFonts w:cs="Times New Roman"/>
                <w:color w:val="000000"/>
                <w:lang w:val="ro-RO"/>
              </w:rPr>
              <w:t>Anexa A</w:t>
            </w:r>
          </w:p>
        </w:tc>
        <w:tc>
          <w:tcPr>
            <w:tcW w:w="648" w:type="pct"/>
            <w:shd w:val="clear" w:color="auto" w:fill="auto"/>
            <w:vAlign w:val="center"/>
          </w:tcPr>
          <w:p w14:paraId="5A412DFE"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Pesticid, produs chimic industrial, POP neintenționat</w:t>
            </w:r>
          </w:p>
        </w:tc>
        <w:tc>
          <w:tcPr>
            <w:tcW w:w="586" w:type="pct"/>
            <w:shd w:val="clear" w:color="auto" w:fill="auto"/>
            <w:vAlign w:val="center"/>
          </w:tcPr>
          <w:p w14:paraId="118E5B8B"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2009</w:t>
            </w:r>
          </w:p>
        </w:tc>
        <w:tc>
          <w:tcPr>
            <w:tcW w:w="1715" w:type="pct"/>
            <w:shd w:val="clear" w:color="auto" w:fill="auto"/>
            <w:vAlign w:val="center"/>
          </w:tcPr>
          <w:p w14:paraId="1D5A970D" w14:textId="77777777" w:rsidR="000D6C82"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 xml:space="preserve">Legea nr. 209/2016 </w:t>
            </w:r>
          </w:p>
          <w:p w14:paraId="37618000" w14:textId="77777777" w:rsidR="001F7D93"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HG 505/2020</w:t>
            </w:r>
          </w:p>
        </w:tc>
      </w:tr>
      <w:tr w:rsidR="001F7D93" w:rsidRPr="00C120EF" w14:paraId="194F909B" w14:textId="77777777" w:rsidTr="0011293C">
        <w:trPr>
          <w:trHeight w:val="20"/>
        </w:trPr>
        <w:tc>
          <w:tcPr>
            <w:tcW w:w="1403" w:type="pct"/>
            <w:shd w:val="clear" w:color="auto" w:fill="auto"/>
            <w:vAlign w:val="center"/>
            <w:hideMark/>
          </w:tcPr>
          <w:p w14:paraId="4D6C06AA"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 xml:space="preserve">Pentaclorfenol (PCP) și sărurile sale </w:t>
            </w:r>
          </w:p>
        </w:tc>
        <w:tc>
          <w:tcPr>
            <w:tcW w:w="649" w:type="pct"/>
            <w:shd w:val="clear" w:color="auto" w:fill="auto"/>
          </w:tcPr>
          <w:p w14:paraId="4448965A" w14:textId="77777777" w:rsidR="001F7D93" w:rsidRPr="00C120EF" w:rsidRDefault="001F7D93" w:rsidP="0011293C">
            <w:pPr>
              <w:spacing w:after="0" w:line="240" w:lineRule="auto"/>
              <w:ind w:right="-90"/>
              <w:rPr>
                <w:lang w:val="ro-RO"/>
              </w:rPr>
            </w:pPr>
            <w:r w:rsidRPr="00C120EF">
              <w:rPr>
                <w:rFonts w:cs="Times New Roman"/>
                <w:color w:val="000000"/>
                <w:lang w:val="ro-RO"/>
              </w:rPr>
              <w:t>Anexa A</w:t>
            </w:r>
          </w:p>
        </w:tc>
        <w:tc>
          <w:tcPr>
            <w:tcW w:w="648" w:type="pct"/>
            <w:shd w:val="clear" w:color="auto" w:fill="auto"/>
            <w:vAlign w:val="center"/>
          </w:tcPr>
          <w:p w14:paraId="2FBCD86F"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Pesticid</w:t>
            </w:r>
          </w:p>
        </w:tc>
        <w:tc>
          <w:tcPr>
            <w:tcW w:w="586" w:type="pct"/>
            <w:shd w:val="clear" w:color="auto" w:fill="auto"/>
            <w:vAlign w:val="center"/>
          </w:tcPr>
          <w:p w14:paraId="7AC7D6B7"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2015</w:t>
            </w:r>
          </w:p>
        </w:tc>
        <w:tc>
          <w:tcPr>
            <w:tcW w:w="1715" w:type="pct"/>
            <w:shd w:val="clear" w:color="auto" w:fill="auto"/>
            <w:vAlign w:val="center"/>
          </w:tcPr>
          <w:p w14:paraId="5F8513C1" w14:textId="77777777" w:rsidR="000D6C82"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 xml:space="preserve">Legea nr. 209/2016 </w:t>
            </w:r>
          </w:p>
          <w:p w14:paraId="0F53B4E6" w14:textId="77777777" w:rsidR="001F7D93"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HG 505/2020</w:t>
            </w:r>
          </w:p>
        </w:tc>
      </w:tr>
      <w:tr w:rsidR="001F7D93" w:rsidRPr="00C120EF" w14:paraId="6EE67051" w14:textId="77777777" w:rsidTr="0011293C">
        <w:trPr>
          <w:trHeight w:val="20"/>
        </w:trPr>
        <w:tc>
          <w:tcPr>
            <w:tcW w:w="1403" w:type="pct"/>
            <w:shd w:val="clear" w:color="auto" w:fill="auto"/>
            <w:vAlign w:val="center"/>
            <w:hideMark/>
          </w:tcPr>
          <w:p w14:paraId="1C6B54DD"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Bifenili policlorurați  (BPC)</w:t>
            </w:r>
          </w:p>
        </w:tc>
        <w:tc>
          <w:tcPr>
            <w:tcW w:w="649" w:type="pct"/>
            <w:shd w:val="clear" w:color="auto" w:fill="auto"/>
          </w:tcPr>
          <w:p w14:paraId="5CA371DC" w14:textId="77777777" w:rsidR="001F7D93" w:rsidRPr="00C120EF" w:rsidRDefault="001F7D93" w:rsidP="0011293C">
            <w:pPr>
              <w:spacing w:after="0" w:line="240" w:lineRule="auto"/>
              <w:ind w:right="-90"/>
              <w:rPr>
                <w:lang w:val="ro-RO"/>
              </w:rPr>
            </w:pPr>
            <w:r w:rsidRPr="00C120EF">
              <w:rPr>
                <w:rFonts w:cs="Times New Roman"/>
                <w:color w:val="000000"/>
                <w:lang w:val="ro-RO"/>
              </w:rPr>
              <w:t>Anexa A</w:t>
            </w:r>
          </w:p>
        </w:tc>
        <w:tc>
          <w:tcPr>
            <w:tcW w:w="648" w:type="pct"/>
            <w:shd w:val="clear" w:color="auto" w:fill="auto"/>
            <w:vAlign w:val="center"/>
          </w:tcPr>
          <w:p w14:paraId="0553DB05"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Produs chimic industrial</w:t>
            </w:r>
          </w:p>
        </w:tc>
        <w:tc>
          <w:tcPr>
            <w:tcW w:w="586" w:type="pct"/>
            <w:shd w:val="clear" w:color="auto" w:fill="auto"/>
            <w:vAlign w:val="center"/>
          </w:tcPr>
          <w:p w14:paraId="7D05F6F9"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2004</w:t>
            </w:r>
          </w:p>
        </w:tc>
        <w:tc>
          <w:tcPr>
            <w:tcW w:w="1715" w:type="pct"/>
            <w:shd w:val="clear" w:color="auto" w:fill="auto"/>
            <w:vAlign w:val="center"/>
          </w:tcPr>
          <w:p w14:paraId="68E0BC72" w14:textId="77777777" w:rsidR="000D6C82"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 xml:space="preserve">Legea nr. 209/2016 </w:t>
            </w:r>
          </w:p>
          <w:p w14:paraId="10AA4359" w14:textId="77777777" w:rsidR="001F7D93"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HG 505/2020</w:t>
            </w:r>
          </w:p>
        </w:tc>
      </w:tr>
      <w:tr w:rsidR="001F7D93" w:rsidRPr="00C120EF" w14:paraId="13491561" w14:textId="77777777" w:rsidTr="0011293C">
        <w:trPr>
          <w:trHeight w:val="20"/>
        </w:trPr>
        <w:tc>
          <w:tcPr>
            <w:tcW w:w="1403" w:type="pct"/>
            <w:shd w:val="clear" w:color="auto" w:fill="auto"/>
            <w:vAlign w:val="center"/>
            <w:hideMark/>
          </w:tcPr>
          <w:p w14:paraId="196FBC1A"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Naftaline policlorurate (PCN)</w:t>
            </w:r>
          </w:p>
        </w:tc>
        <w:tc>
          <w:tcPr>
            <w:tcW w:w="649" w:type="pct"/>
            <w:shd w:val="clear" w:color="auto" w:fill="auto"/>
          </w:tcPr>
          <w:p w14:paraId="6E9001D7" w14:textId="77777777" w:rsidR="001F7D93" w:rsidRPr="00C120EF" w:rsidRDefault="001F7D93" w:rsidP="0011293C">
            <w:pPr>
              <w:spacing w:after="0" w:line="240" w:lineRule="auto"/>
              <w:ind w:right="-90"/>
              <w:rPr>
                <w:lang w:val="ro-RO"/>
              </w:rPr>
            </w:pPr>
            <w:r w:rsidRPr="00C120EF">
              <w:rPr>
                <w:rFonts w:cs="Times New Roman"/>
                <w:color w:val="000000"/>
                <w:lang w:val="ro-RO"/>
              </w:rPr>
              <w:t>Anexa A</w:t>
            </w:r>
          </w:p>
        </w:tc>
        <w:tc>
          <w:tcPr>
            <w:tcW w:w="648" w:type="pct"/>
            <w:shd w:val="clear" w:color="auto" w:fill="auto"/>
            <w:vAlign w:val="center"/>
          </w:tcPr>
          <w:p w14:paraId="25A3917D"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Produs chimic industrial</w:t>
            </w:r>
          </w:p>
        </w:tc>
        <w:tc>
          <w:tcPr>
            <w:tcW w:w="586" w:type="pct"/>
            <w:shd w:val="clear" w:color="auto" w:fill="auto"/>
            <w:vAlign w:val="center"/>
          </w:tcPr>
          <w:p w14:paraId="0F112FF8"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2015</w:t>
            </w:r>
          </w:p>
        </w:tc>
        <w:tc>
          <w:tcPr>
            <w:tcW w:w="1715" w:type="pct"/>
            <w:shd w:val="clear" w:color="auto" w:fill="auto"/>
            <w:vAlign w:val="center"/>
          </w:tcPr>
          <w:p w14:paraId="216A027B" w14:textId="77777777" w:rsidR="000D6C82"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 xml:space="preserve">Legea nr. 209/2016 </w:t>
            </w:r>
          </w:p>
          <w:p w14:paraId="7AEDE3CC" w14:textId="77777777" w:rsidR="001F7D93"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HG 505/2020</w:t>
            </w:r>
          </w:p>
        </w:tc>
      </w:tr>
      <w:tr w:rsidR="001F7D93" w:rsidRPr="00C120EF" w14:paraId="7EDE2AFF" w14:textId="77777777" w:rsidTr="0011293C">
        <w:trPr>
          <w:trHeight w:val="20"/>
        </w:trPr>
        <w:tc>
          <w:tcPr>
            <w:tcW w:w="1403" w:type="pct"/>
            <w:shd w:val="clear" w:color="auto" w:fill="auto"/>
            <w:hideMark/>
          </w:tcPr>
          <w:p w14:paraId="75C5DEE9"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Parafine clorurate cu catenă scurtă (SCCP)</w:t>
            </w:r>
          </w:p>
          <w:p w14:paraId="43058515"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 xml:space="preserve"> </w:t>
            </w:r>
            <w:r w:rsidRPr="00C120EF">
              <w:rPr>
                <w:rFonts w:cs="Times New Roman"/>
                <w:bCs/>
                <w:color w:val="000000"/>
                <w:lang w:val="ro-RO"/>
              </w:rPr>
              <w:t>CAS No. 85535-84-8</w:t>
            </w:r>
            <w:r w:rsidRPr="00C120EF">
              <w:rPr>
                <w:rFonts w:cs="Times New Roman"/>
                <w:color w:val="000000"/>
                <w:lang w:val="ro-RO"/>
              </w:rPr>
              <w:t>;</w:t>
            </w:r>
            <w:r w:rsidRPr="00C120EF">
              <w:rPr>
                <w:rFonts w:cs="Times New Roman"/>
                <w:color w:val="000000"/>
                <w:lang w:val="ro-RO"/>
              </w:rPr>
              <w:br/>
              <w:t>CAS No. 68920-70-7;</w:t>
            </w:r>
            <w:r w:rsidRPr="00C120EF">
              <w:rPr>
                <w:rFonts w:cs="Times New Roman"/>
                <w:color w:val="000000"/>
                <w:lang w:val="ro-RO"/>
              </w:rPr>
              <w:br/>
              <w:t>CAS No. 71011-12-6;</w:t>
            </w:r>
            <w:r w:rsidRPr="00C120EF">
              <w:rPr>
                <w:rFonts w:cs="Times New Roman"/>
                <w:color w:val="000000"/>
                <w:lang w:val="ro-RO"/>
              </w:rPr>
              <w:br/>
              <w:t>CAS No. 85536-22-7;</w:t>
            </w:r>
            <w:r w:rsidRPr="00C120EF">
              <w:rPr>
                <w:rFonts w:cs="Times New Roman"/>
                <w:color w:val="000000"/>
                <w:lang w:val="ro-RO"/>
              </w:rPr>
              <w:br/>
              <w:t>CAS No. 85681-73-8;</w:t>
            </w:r>
            <w:r w:rsidRPr="00C120EF">
              <w:rPr>
                <w:rFonts w:cs="Times New Roman"/>
                <w:color w:val="000000"/>
                <w:lang w:val="ro-RO"/>
              </w:rPr>
              <w:br/>
              <w:t>CAS No. 108171-26-2.</w:t>
            </w:r>
          </w:p>
        </w:tc>
        <w:tc>
          <w:tcPr>
            <w:tcW w:w="649" w:type="pct"/>
            <w:shd w:val="clear" w:color="auto" w:fill="auto"/>
          </w:tcPr>
          <w:p w14:paraId="45CF5AF5" w14:textId="77777777" w:rsidR="001F7D93" w:rsidRPr="00C120EF" w:rsidRDefault="001F7D93" w:rsidP="0011293C">
            <w:pPr>
              <w:spacing w:after="0" w:line="240" w:lineRule="auto"/>
              <w:ind w:right="-90"/>
              <w:rPr>
                <w:lang w:val="ro-RO"/>
              </w:rPr>
            </w:pPr>
            <w:r w:rsidRPr="00C120EF">
              <w:rPr>
                <w:rFonts w:cs="Times New Roman"/>
                <w:color w:val="000000"/>
                <w:lang w:val="ro-RO"/>
              </w:rPr>
              <w:t>Anexa A</w:t>
            </w:r>
          </w:p>
        </w:tc>
        <w:tc>
          <w:tcPr>
            <w:tcW w:w="648" w:type="pct"/>
            <w:shd w:val="clear" w:color="auto" w:fill="auto"/>
            <w:vAlign w:val="center"/>
          </w:tcPr>
          <w:p w14:paraId="3EE14B29"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Produs  chimic industrial</w:t>
            </w:r>
          </w:p>
        </w:tc>
        <w:tc>
          <w:tcPr>
            <w:tcW w:w="586" w:type="pct"/>
            <w:shd w:val="clear" w:color="auto" w:fill="auto"/>
            <w:vAlign w:val="center"/>
          </w:tcPr>
          <w:p w14:paraId="640D3BC9"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2017</w:t>
            </w:r>
          </w:p>
        </w:tc>
        <w:tc>
          <w:tcPr>
            <w:tcW w:w="1715" w:type="pct"/>
            <w:shd w:val="clear" w:color="auto" w:fill="auto"/>
            <w:vAlign w:val="center"/>
          </w:tcPr>
          <w:p w14:paraId="6ABB6A54" w14:textId="77777777" w:rsidR="000D6C82"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 xml:space="preserve">Legea nr. 209/2016 </w:t>
            </w:r>
          </w:p>
          <w:p w14:paraId="32EB1054" w14:textId="77777777" w:rsidR="001F7D93"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HG 505/2020</w:t>
            </w:r>
          </w:p>
        </w:tc>
      </w:tr>
      <w:tr w:rsidR="001F7D93" w:rsidRPr="00C120EF" w14:paraId="5080096F" w14:textId="77777777" w:rsidTr="0011293C">
        <w:trPr>
          <w:trHeight w:val="20"/>
        </w:trPr>
        <w:tc>
          <w:tcPr>
            <w:tcW w:w="1403" w:type="pct"/>
            <w:shd w:val="clear" w:color="auto" w:fill="auto"/>
            <w:vAlign w:val="center"/>
            <w:hideMark/>
          </w:tcPr>
          <w:p w14:paraId="2C247997"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Endosulfan tehnic CAS No: 115-29-7 CAS No: 959-98-8, CAS No: 33213-65-9</w:t>
            </w:r>
          </w:p>
        </w:tc>
        <w:tc>
          <w:tcPr>
            <w:tcW w:w="649" w:type="pct"/>
            <w:shd w:val="clear" w:color="auto" w:fill="auto"/>
          </w:tcPr>
          <w:p w14:paraId="0E596090" w14:textId="77777777" w:rsidR="001F7D93" w:rsidRPr="00C120EF" w:rsidRDefault="001F7D93" w:rsidP="0011293C">
            <w:pPr>
              <w:spacing w:after="0" w:line="240" w:lineRule="auto"/>
              <w:ind w:right="-90"/>
              <w:rPr>
                <w:lang w:val="ro-RO"/>
              </w:rPr>
            </w:pPr>
            <w:r w:rsidRPr="00C120EF">
              <w:rPr>
                <w:rFonts w:cs="Times New Roman"/>
                <w:color w:val="000000"/>
                <w:lang w:val="ro-RO"/>
              </w:rPr>
              <w:t>Anexa A</w:t>
            </w:r>
          </w:p>
        </w:tc>
        <w:tc>
          <w:tcPr>
            <w:tcW w:w="648" w:type="pct"/>
            <w:shd w:val="clear" w:color="auto" w:fill="auto"/>
            <w:vAlign w:val="center"/>
          </w:tcPr>
          <w:p w14:paraId="15DA2B76"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Pesticid</w:t>
            </w:r>
          </w:p>
        </w:tc>
        <w:tc>
          <w:tcPr>
            <w:tcW w:w="586" w:type="pct"/>
            <w:shd w:val="clear" w:color="auto" w:fill="auto"/>
            <w:vAlign w:val="center"/>
          </w:tcPr>
          <w:p w14:paraId="6DC21BB7"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2011</w:t>
            </w:r>
          </w:p>
        </w:tc>
        <w:tc>
          <w:tcPr>
            <w:tcW w:w="1715" w:type="pct"/>
            <w:shd w:val="clear" w:color="auto" w:fill="auto"/>
            <w:vAlign w:val="center"/>
          </w:tcPr>
          <w:p w14:paraId="4AAE311E" w14:textId="77777777" w:rsidR="000D6C82"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 xml:space="preserve">Legea nr. 209/2016 </w:t>
            </w:r>
          </w:p>
          <w:p w14:paraId="179F2CA2" w14:textId="77777777" w:rsidR="001F7D93" w:rsidRPr="00C120EF" w:rsidRDefault="001F7D93" w:rsidP="000D6C82">
            <w:pPr>
              <w:spacing w:after="0" w:line="240" w:lineRule="auto"/>
              <w:ind w:right="-90"/>
              <w:contextualSpacing/>
              <w:jc w:val="both"/>
              <w:rPr>
                <w:rFonts w:cs="Times New Roman"/>
                <w:color w:val="000000"/>
                <w:lang w:val="ro-RO"/>
              </w:rPr>
            </w:pPr>
          </w:p>
        </w:tc>
      </w:tr>
      <w:tr w:rsidR="001F7D93" w:rsidRPr="00C120EF" w14:paraId="54108DB0" w14:textId="77777777" w:rsidTr="0011293C">
        <w:trPr>
          <w:trHeight w:val="20"/>
        </w:trPr>
        <w:tc>
          <w:tcPr>
            <w:tcW w:w="1403" w:type="pct"/>
            <w:shd w:val="clear" w:color="auto" w:fill="auto"/>
            <w:vAlign w:val="center"/>
            <w:hideMark/>
          </w:tcPr>
          <w:p w14:paraId="5AF6C535"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Tetrabromodifenileter și pentabromodifenileter CAS No: 5436-43-1 60348-609</w:t>
            </w:r>
          </w:p>
        </w:tc>
        <w:tc>
          <w:tcPr>
            <w:tcW w:w="649" w:type="pct"/>
            <w:shd w:val="clear" w:color="auto" w:fill="auto"/>
          </w:tcPr>
          <w:p w14:paraId="47F872F2" w14:textId="77777777" w:rsidR="001F7D93" w:rsidRPr="00C120EF" w:rsidRDefault="001F7D93" w:rsidP="0011293C">
            <w:pPr>
              <w:spacing w:after="0" w:line="240" w:lineRule="auto"/>
              <w:ind w:right="-90"/>
              <w:rPr>
                <w:lang w:val="ro-RO"/>
              </w:rPr>
            </w:pPr>
            <w:r w:rsidRPr="00C120EF">
              <w:rPr>
                <w:rFonts w:cs="Times New Roman"/>
                <w:color w:val="000000"/>
                <w:lang w:val="ro-RO"/>
              </w:rPr>
              <w:t>Anexa A</w:t>
            </w:r>
          </w:p>
        </w:tc>
        <w:tc>
          <w:tcPr>
            <w:tcW w:w="648" w:type="pct"/>
            <w:shd w:val="clear" w:color="auto" w:fill="auto"/>
            <w:vAlign w:val="center"/>
          </w:tcPr>
          <w:p w14:paraId="215E8EF3"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Produs  chimic industrial</w:t>
            </w:r>
          </w:p>
        </w:tc>
        <w:tc>
          <w:tcPr>
            <w:tcW w:w="586" w:type="pct"/>
            <w:shd w:val="clear" w:color="auto" w:fill="auto"/>
            <w:vAlign w:val="center"/>
          </w:tcPr>
          <w:p w14:paraId="439EBC5F"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2009</w:t>
            </w:r>
          </w:p>
        </w:tc>
        <w:tc>
          <w:tcPr>
            <w:tcW w:w="1715" w:type="pct"/>
            <w:shd w:val="clear" w:color="auto" w:fill="auto"/>
            <w:vAlign w:val="center"/>
          </w:tcPr>
          <w:p w14:paraId="3BAD55EA" w14:textId="77777777" w:rsidR="000D6C82"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 xml:space="preserve">Legea nr. 209/2016 </w:t>
            </w:r>
          </w:p>
          <w:p w14:paraId="03C5BDD7" w14:textId="77777777" w:rsidR="001F7D93"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HG 505/2020</w:t>
            </w:r>
          </w:p>
        </w:tc>
      </w:tr>
      <w:tr w:rsidR="001F7D93" w:rsidRPr="00C120EF" w14:paraId="0B0433B5" w14:textId="77777777" w:rsidTr="0011293C">
        <w:trPr>
          <w:trHeight w:val="20"/>
        </w:trPr>
        <w:tc>
          <w:tcPr>
            <w:tcW w:w="1403" w:type="pct"/>
            <w:shd w:val="clear" w:color="auto" w:fill="auto"/>
            <w:vAlign w:val="center"/>
            <w:hideMark/>
          </w:tcPr>
          <w:p w14:paraId="1A1875B4"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Toxafen CAS No: 8001-35-2</w:t>
            </w:r>
          </w:p>
        </w:tc>
        <w:tc>
          <w:tcPr>
            <w:tcW w:w="649" w:type="pct"/>
            <w:shd w:val="clear" w:color="auto" w:fill="auto"/>
          </w:tcPr>
          <w:p w14:paraId="376828EC" w14:textId="77777777" w:rsidR="001F7D93" w:rsidRPr="00C120EF" w:rsidRDefault="001F7D93" w:rsidP="0011293C">
            <w:pPr>
              <w:spacing w:after="0" w:line="240" w:lineRule="auto"/>
              <w:ind w:right="-90"/>
              <w:rPr>
                <w:lang w:val="ro-RO"/>
              </w:rPr>
            </w:pPr>
            <w:r w:rsidRPr="00C120EF">
              <w:rPr>
                <w:rFonts w:cs="Times New Roman"/>
                <w:color w:val="000000"/>
                <w:lang w:val="ro-RO"/>
              </w:rPr>
              <w:t>Anexa B</w:t>
            </w:r>
          </w:p>
        </w:tc>
        <w:tc>
          <w:tcPr>
            <w:tcW w:w="648" w:type="pct"/>
            <w:shd w:val="clear" w:color="auto" w:fill="auto"/>
            <w:vAlign w:val="center"/>
          </w:tcPr>
          <w:p w14:paraId="31F6B7DB"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 xml:space="preserve">Pesticid </w:t>
            </w:r>
          </w:p>
        </w:tc>
        <w:tc>
          <w:tcPr>
            <w:tcW w:w="586" w:type="pct"/>
            <w:shd w:val="clear" w:color="auto" w:fill="auto"/>
            <w:vAlign w:val="center"/>
          </w:tcPr>
          <w:p w14:paraId="60F82965"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2004</w:t>
            </w:r>
          </w:p>
        </w:tc>
        <w:tc>
          <w:tcPr>
            <w:tcW w:w="1715" w:type="pct"/>
            <w:shd w:val="clear" w:color="auto" w:fill="auto"/>
            <w:vAlign w:val="center"/>
          </w:tcPr>
          <w:p w14:paraId="2B58E38E" w14:textId="77777777" w:rsidR="000D6C82"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 xml:space="preserve">Legea nr. 209/2016 </w:t>
            </w:r>
          </w:p>
          <w:p w14:paraId="0C1E8C97" w14:textId="77777777" w:rsidR="001F7D93"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HG 505/2020</w:t>
            </w:r>
          </w:p>
        </w:tc>
      </w:tr>
      <w:tr w:rsidR="001F7D93" w:rsidRPr="00C120EF" w14:paraId="0573C4EC" w14:textId="77777777" w:rsidTr="0011293C">
        <w:trPr>
          <w:trHeight w:val="20"/>
        </w:trPr>
        <w:tc>
          <w:tcPr>
            <w:tcW w:w="1403" w:type="pct"/>
            <w:shd w:val="clear" w:color="auto" w:fill="auto"/>
            <w:vAlign w:val="center"/>
            <w:hideMark/>
          </w:tcPr>
          <w:p w14:paraId="3B4058BB"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DDT (1,1,1-trichloro-2,2-bis (4-clorofeniletan) CAS No: 50-29-3</w:t>
            </w:r>
          </w:p>
        </w:tc>
        <w:tc>
          <w:tcPr>
            <w:tcW w:w="649" w:type="pct"/>
            <w:shd w:val="clear" w:color="auto" w:fill="auto"/>
          </w:tcPr>
          <w:p w14:paraId="2E98DDB1" w14:textId="77777777" w:rsidR="001F7D93" w:rsidRPr="00C120EF" w:rsidRDefault="001F7D93" w:rsidP="0011293C">
            <w:pPr>
              <w:spacing w:after="0" w:line="240" w:lineRule="auto"/>
              <w:ind w:right="-90"/>
              <w:rPr>
                <w:lang w:val="ro-RO"/>
              </w:rPr>
            </w:pPr>
            <w:r w:rsidRPr="00C120EF">
              <w:rPr>
                <w:rFonts w:cs="Times New Roman"/>
                <w:color w:val="000000"/>
                <w:lang w:val="ro-RO"/>
              </w:rPr>
              <w:t>Anexa B</w:t>
            </w:r>
          </w:p>
        </w:tc>
        <w:tc>
          <w:tcPr>
            <w:tcW w:w="648" w:type="pct"/>
            <w:shd w:val="clear" w:color="auto" w:fill="auto"/>
            <w:vAlign w:val="center"/>
          </w:tcPr>
          <w:p w14:paraId="397DAE63"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 xml:space="preserve">Pesticid </w:t>
            </w:r>
          </w:p>
        </w:tc>
        <w:tc>
          <w:tcPr>
            <w:tcW w:w="586" w:type="pct"/>
            <w:shd w:val="clear" w:color="auto" w:fill="auto"/>
            <w:vAlign w:val="center"/>
          </w:tcPr>
          <w:p w14:paraId="2597D2B3"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2004</w:t>
            </w:r>
          </w:p>
        </w:tc>
        <w:tc>
          <w:tcPr>
            <w:tcW w:w="1715" w:type="pct"/>
            <w:shd w:val="clear" w:color="auto" w:fill="auto"/>
            <w:vAlign w:val="center"/>
          </w:tcPr>
          <w:p w14:paraId="4C7AE27C" w14:textId="77777777" w:rsidR="000D6C82"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 xml:space="preserve">Legea nr. 209/2016 </w:t>
            </w:r>
          </w:p>
          <w:p w14:paraId="214F9780" w14:textId="77777777" w:rsidR="001F7D93" w:rsidRPr="00C120EF" w:rsidRDefault="001F7D93" w:rsidP="000D6C82">
            <w:pPr>
              <w:spacing w:after="0" w:line="240" w:lineRule="auto"/>
              <w:ind w:right="-90"/>
              <w:contextualSpacing/>
              <w:jc w:val="both"/>
              <w:rPr>
                <w:rFonts w:cs="Times New Roman"/>
                <w:color w:val="000000"/>
                <w:lang w:val="ro-RO"/>
              </w:rPr>
            </w:pPr>
          </w:p>
        </w:tc>
      </w:tr>
      <w:tr w:rsidR="001F7D93" w:rsidRPr="00C120EF" w14:paraId="19FE3D31" w14:textId="77777777" w:rsidTr="0011293C">
        <w:trPr>
          <w:trHeight w:val="20"/>
        </w:trPr>
        <w:tc>
          <w:tcPr>
            <w:tcW w:w="1403" w:type="pct"/>
            <w:shd w:val="clear" w:color="auto" w:fill="auto"/>
            <w:vAlign w:val="center"/>
            <w:hideMark/>
          </w:tcPr>
          <w:p w14:paraId="455646C9"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Acid perfluoroctan sulfonic,</w:t>
            </w:r>
          </w:p>
          <w:p w14:paraId="19E65793"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sărurile sale și fluorură de</w:t>
            </w:r>
          </w:p>
          <w:p w14:paraId="34BA71FA"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sulfonil perfluoroctanică</w:t>
            </w:r>
          </w:p>
          <w:p w14:paraId="6FB359E9"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lastRenderedPageBreak/>
              <w:t>(PFOS) CAS No: 1763-23-1, CAS No: 307-35-7</w:t>
            </w:r>
            <w:r w:rsidRPr="00C120EF">
              <w:rPr>
                <w:rFonts w:cs="Times New Roman"/>
                <w:color w:val="000000"/>
                <w:lang w:val="ro-RO"/>
              </w:rPr>
              <w:br/>
              <w:t>CAS No: 2795-39-3; CAS No: 29457- 725; CAS No: 29081-56-9; CAS No: 7022514-8; CAS No: 56773-42-3;  CAS No: 251099-16-8</w:t>
            </w:r>
          </w:p>
        </w:tc>
        <w:tc>
          <w:tcPr>
            <w:tcW w:w="649" w:type="pct"/>
            <w:shd w:val="clear" w:color="auto" w:fill="auto"/>
          </w:tcPr>
          <w:p w14:paraId="4E8D3488" w14:textId="77777777" w:rsidR="001F7D93" w:rsidRPr="00C120EF" w:rsidRDefault="001F7D93" w:rsidP="0011293C">
            <w:pPr>
              <w:spacing w:after="0" w:line="240" w:lineRule="auto"/>
              <w:ind w:right="-90"/>
              <w:rPr>
                <w:lang w:val="ro-RO"/>
              </w:rPr>
            </w:pPr>
            <w:r w:rsidRPr="00C120EF">
              <w:rPr>
                <w:rFonts w:cs="Times New Roman"/>
                <w:color w:val="000000"/>
                <w:lang w:val="ro-RO"/>
              </w:rPr>
              <w:lastRenderedPageBreak/>
              <w:t>Anexa B</w:t>
            </w:r>
          </w:p>
        </w:tc>
        <w:tc>
          <w:tcPr>
            <w:tcW w:w="648" w:type="pct"/>
            <w:shd w:val="clear" w:color="auto" w:fill="auto"/>
          </w:tcPr>
          <w:p w14:paraId="1A252D09"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Produs  chimic industrial</w:t>
            </w:r>
          </w:p>
        </w:tc>
        <w:tc>
          <w:tcPr>
            <w:tcW w:w="586" w:type="pct"/>
            <w:shd w:val="clear" w:color="auto" w:fill="auto"/>
            <w:vAlign w:val="center"/>
          </w:tcPr>
          <w:p w14:paraId="1F3D6DC4"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 xml:space="preserve">2009, </w:t>
            </w:r>
          </w:p>
          <w:p w14:paraId="12A8B439"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2019</w:t>
            </w:r>
          </w:p>
        </w:tc>
        <w:tc>
          <w:tcPr>
            <w:tcW w:w="1715" w:type="pct"/>
            <w:shd w:val="clear" w:color="auto" w:fill="auto"/>
            <w:vAlign w:val="center"/>
          </w:tcPr>
          <w:p w14:paraId="6D16B523" w14:textId="77777777" w:rsidR="000D6C82" w:rsidRPr="00C120EF" w:rsidRDefault="000D6C82" w:rsidP="000D6C82">
            <w:pPr>
              <w:spacing w:after="0" w:line="240" w:lineRule="auto"/>
              <w:ind w:right="-90"/>
              <w:contextualSpacing/>
              <w:jc w:val="both"/>
              <w:rPr>
                <w:rFonts w:cs="Times New Roman"/>
                <w:color w:val="000000"/>
                <w:lang w:val="ro-RO"/>
              </w:rPr>
            </w:pPr>
            <w:r w:rsidRPr="00C120EF">
              <w:rPr>
                <w:rFonts w:cs="Times New Roman"/>
                <w:color w:val="000000"/>
                <w:lang w:val="ro-RO"/>
              </w:rPr>
              <w:t xml:space="preserve">Legea nr. 209/2016 </w:t>
            </w:r>
          </w:p>
          <w:p w14:paraId="1B2FF607" w14:textId="77777777" w:rsidR="001F7D93" w:rsidRPr="00C120EF" w:rsidRDefault="001F7D93" w:rsidP="000D6C82">
            <w:pPr>
              <w:spacing w:after="0" w:line="240" w:lineRule="auto"/>
              <w:ind w:right="-90"/>
              <w:contextualSpacing/>
              <w:jc w:val="both"/>
              <w:rPr>
                <w:rFonts w:cs="Times New Roman"/>
                <w:color w:val="000000"/>
                <w:lang w:val="ro-RO"/>
              </w:rPr>
            </w:pPr>
          </w:p>
        </w:tc>
      </w:tr>
      <w:tr w:rsidR="0011293C" w:rsidRPr="00C120EF" w14:paraId="51E24977" w14:textId="77777777" w:rsidTr="0011293C">
        <w:trPr>
          <w:trHeight w:val="20"/>
        </w:trPr>
        <w:tc>
          <w:tcPr>
            <w:tcW w:w="1403" w:type="pct"/>
            <w:shd w:val="clear" w:color="auto" w:fill="auto"/>
            <w:vAlign w:val="center"/>
          </w:tcPr>
          <w:p w14:paraId="497E41B0" w14:textId="77777777" w:rsidR="001F7D93" w:rsidRPr="00C120EF" w:rsidRDefault="001F7D93" w:rsidP="0011293C">
            <w:pPr>
              <w:spacing w:after="0" w:line="240" w:lineRule="auto"/>
              <w:ind w:right="-90"/>
              <w:contextualSpacing/>
              <w:jc w:val="both"/>
              <w:rPr>
                <w:rFonts w:cs="Times New Roman"/>
                <w:lang w:val="ro-RO"/>
              </w:rPr>
            </w:pPr>
            <w:r w:rsidRPr="00C120EF">
              <w:rPr>
                <w:rFonts w:cs="Times New Roman"/>
                <w:lang w:val="ro-RO"/>
              </w:rPr>
              <w:t>Acid perfluoroctanoic (PFOA),</w:t>
            </w:r>
          </w:p>
          <w:p w14:paraId="0BAAE252" w14:textId="77777777" w:rsidR="001F7D93" w:rsidRPr="00C120EF" w:rsidRDefault="001F7D93" w:rsidP="0011293C">
            <w:pPr>
              <w:spacing w:after="0" w:line="240" w:lineRule="auto"/>
              <w:ind w:right="-90"/>
              <w:contextualSpacing/>
              <w:jc w:val="both"/>
              <w:rPr>
                <w:rFonts w:cs="Times New Roman"/>
                <w:lang w:val="ro-RO"/>
              </w:rPr>
            </w:pPr>
            <w:r w:rsidRPr="00C120EF">
              <w:rPr>
                <w:rFonts w:cs="Times New Roman"/>
                <w:lang w:val="ro-RO"/>
              </w:rPr>
              <w:t>sărurile sale și compuși înrudiți</w:t>
            </w:r>
          </w:p>
          <w:p w14:paraId="35B90E0D" w14:textId="77777777" w:rsidR="001F7D93" w:rsidRPr="00C120EF" w:rsidRDefault="0011293C" w:rsidP="0011293C">
            <w:pPr>
              <w:spacing w:after="0" w:line="240" w:lineRule="auto"/>
              <w:ind w:right="-90"/>
              <w:contextualSpacing/>
              <w:jc w:val="both"/>
              <w:rPr>
                <w:rFonts w:cs="Times New Roman"/>
                <w:lang w:val="ro-RO"/>
              </w:rPr>
            </w:pPr>
            <w:r w:rsidRPr="00C120EF">
              <w:rPr>
                <w:rFonts w:cs="Times New Roman"/>
                <w:lang w:val="ro-RO"/>
              </w:rPr>
              <w:t>cu PFOA</w:t>
            </w:r>
            <w:r w:rsidR="001F7D93" w:rsidRPr="00C120EF">
              <w:rPr>
                <w:rFonts w:cs="Times New Roman"/>
                <w:lang w:val="ro-RO"/>
              </w:rPr>
              <w:t>, CAS 335-67-1</w:t>
            </w:r>
          </w:p>
        </w:tc>
        <w:tc>
          <w:tcPr>
            <w:tcW w:w="649" w:type="pct"/>
            <w:shd w:val="clear" w:color="auto" w:fill="auto"/>
          </w:tcPr>
          <w:p w14:paraId="175CCD49" w14:textId="77777777" w:rsidR="001F7D93" w:rsidRPr="00C120EF" w:rsidRDefault="001F7D93" w:rsidP="0011293C">
            <w:pPr>
              <w:spacing w:after="0" w:line="240" w:lineRule="auto"/>
              <w:ind w:right="-90"/>
              <w:rPr>
                <w:lang w:val="ro-RO"/>
              </w:rPr>
            </w:pPr>
            <w:r w:rsidRPr="00C120EF">
              <w:rPr>
                <w:rFonts w:cs="Times New Roman"/>
                <w:lang w:val="ro-RO"/>
              </w:rPr>
              <w:t>Anexa A</w:t>
            </w:r>
          </w:p>
        </w:tc>
        <w:tc>
          <w:tcPr>
            <w:tcW w:w="648" w:type="pct"/>
            <w:shd w:val="clear" w:color="auto" w:fill="auto"/>
          </w:tcPr>
          <w:p w14:paraId="5E3C24B6" w14:textId="77777777" w:rsidR="001F7D93" w:rsidRPr="00C120EF" w:rsidRDefault="001F7D93" w:rsidP="0011293C">
            <w:pPr>
              <w:spacing w:after="0" w:line="240" w:lineRule="auto"/>
              <w:ind w:right="-90"/>
              <w:contextualSpacing/>
              <w:jc w:val="both"/>
              <w:rPr>
                <w:rFonts w:cs="Times New Roman"/>
                <w:lang w:val="ro-RO"/>
              </w:rPr>
            </w:pPr>
            <w:r w:rsidRPr="00C120EF">
              <w:rPr>
                <w:rFonts w:cs="Times New Roman"/>
                <w:lang w:val="ro-RO"/>
              </w:rPr>
              <w:t>Produs  chimic industrial</w:t>
            </w:r>
          </w:p>
        </w:tc>
        <w:tc>
          <w:tcPr>
            <w:tcW w:w="586" w:type="pct"/>
            <w:shd w:val="clear" w:color="auto" w:fill="auto"/>
            <w:vAlign w:val="center"/>
          </w:tcPr>
          <w:p w14:paraId="445946FD" w14:textId="77777777" w:rsidR="001F7D93" w:rsidRPr="00C120EF" w:rsidRDefault="0011293C" w:rsidP="0011293C">
            <w:pPr>
              <w:spacing w:after="0" w:line="240" w:lineRule="auto"/>
              <w:ind w:right="-90"/>
              <w:contextualSpacing/>
              <w:jc w:val="both"/>
              <w:rPr>
                <w:rFonts w:cs="Times New Roman"/>
                <w:lang w:val="ro-RO"/>
              </w:rPr>
            </w:pPr>
            <w:r w:rsidRPr="00C120EF">
              <w:rPr>
                <w:rFonts w:cs="Times New Roman"/>
                <w:lang w:val="ro-RO"/>
              </w:rPr>
              <w:t>2019</w:t>
            </w:r>
          </w:p>
        </w:tc>
        <w:tc>
          <w:tcPr>
            <w:tcW w:w="1715" w:type="pct"/>
            <w:shd w:val="clear" w:color="auto" w:fill="auto"/>
            <w:vAlign w:val="center"/>
          </w:tcPr>
          <w:p w14:paraId="30052ED4" w14:textId="77777777" w:rsidR="001F7D93" w:rsidRPr="00C120EF" w:rsidRDefault="001F7D93" w:rsidP="0011293C">
            <w:pPr>
              <w:spacing w:after="0" w:line="240" w:lineRule="auto"/>
              <w:ind w:right="-90"/>
              <w:contextualSpacing/>
              <w:jc w:val="both"/>
              <w:rPr>
                <w:rFonts w:cs="Times New Roman"/>
                <w:lang w:val="ro-RO"/>
              </w:rPr>
            </w:pPr>
          </w:p>
        </w:tc>
      </w:tr>
      <w:tr w:rsidR="001F7D93" w:rsidRPr="00C120EF" w14:paraId="55C4FC71" w14:textId="77777777" w:rsidTr="0011293C">
        <w:trPr>
          <w:trHeight w:val="20"/>
        </w:trPr>
        <w:tc>
          <w:tcPr>
            <w:tcW w:w="5000" w:type="pct"/>
            <w:gridSpan w:val="5"/>
            <w:shd w:val="clear" w:color="auto" w:fill="auto"/>
          </w:tcPr>
          <w:p w14:paraId="71293AE3" w14:textId="77777777" w:rsidR="001F7D93" w:rsidRPr="00C120EF" w:rsidRDefault="001F7D93" w:rsidP="0011293C">
            <w:pPr>
              <w:spacing w:after="0" w:line="240" w:lineRule="auto"/>
              <w:ind w:right="-90"/>
              <w:contextualSpacing/>
              <w:jc w:val="center"/>
              <w:rPr>
                <w:rFonts w:cs="Times New Roman"/>
                <w:b/>
                <w:lang w:val="ro-RO"/>
              </w:rPr>
            </w:pPr>
            <w:r w:rsidRPr="00C120EF">
              <w:rPr>
                <w:rFonts w:cs="Times New Roman"/>
                <w:b/>
                <w:lang w:val="ro-RO"/>
              </w:rPr>
              <w:t>POP produși neintenționat</w:t>
            </w:r>
          </w:p>
        </w:tc>
      </w:tr>
      <w:tr w:rsidR="001F7D93" w:rsidRPr="00C120EF" w14:paraId="03823A98" w14:textId="77777777" w:rsidTr="0011293C">
        <w:trPr>
          <w:trHeight w:val="20"/>
        </w:trPr>
        <w:tc>
          <w:tcPr>
            <w:tcW w:w="1403" w:type="pct"/>
            <w:shd w:val="clear" w:color="auto" w:fill="auto"/>
            <w:vAlign w:val="center"/>
            <w:hideMark/>
          </w:tcPr>
          <w:p w14:paraId="01155D23"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Dibenzo-p-dioxine policlorurate (PCDD)</w:t>
            </w:r>
          </w:p>
          <w:p w14:paraId="2BA2B247" w14:textId="77777777" w:rsidR="001F7D93" w:rsidRPr="00C120EF" w:rsidRDefault="001F7D93" w:rsidP="0011293C">
            <w:pPr>
              <w:spacing w:after="0" w:line="240" w:lineRule="auto"/>
              <w:ind w:right="-90"/>
              <w:contextualSpacing/>
              <w:jc w:val="both"/>
              <w:rPr>
                <w:rFonts w:cs="Times New Roman"/>
                <w:color w:val="000000"/>
                <w:lang w:val="ro-RO"/>
              </w:rPr>
            </w:pPr>
          </w:p>
        </w:tc>
        <w:tc>
          <w:tcPr>
            <w:tcW w:w="649" w:type="pct"/>
            <w:shd w:val="clear" w:color="auto" w:fill="auto"/>
            <w:vAlign w:val="center"/>
          </w:tcPr>
          <w:p w14:paraId="1B9E07DE" w14:textId="77777777" w:rsidR="001F7D93" w:rsidRPr="00C120EF" w:rsidRDefault="001F7D93" w:rsidP="0011293C">
            <w:pPr>
              <w:spacing w:after="0" w:line="240" w:lineRule="auto"/>
              <w:ind w:right="-90"/>
              <w:jc w:val="center"/>
              <w:rPr>
                <w:lang w:val="ro-RO"/>
              </w:rPr>
            </w:pPr>
            <w:r w:rsidRPr="00C120EF">
              <w:rPr>
                <w:rFonts w:cs="Times New Roman"/>
                <w:color w:val="000000"/>
                <w:lang w:val="ro-RO"/>
              </w:rPr>
              <w:t>Anexa C</w:t>
            </w:r>
          </w:p>
        </w:tc>
        <w:tc>
          <w:tcPr>
            <w:tcW w:w="648" w:type="pct"/>
            <w:shd w:val="clear" w:color="auto" w:fill="auto"/>
            <w:vAlign w:val="center"/>
          </w:tcPr>
          <w:p w14:paraId="18A085DD"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 xml:space="preserve">uPOP </w:t>
            </w:r>
          </w:p>
        </w:tc>
        <w:tc>
          <w:tcPr>
            <w:tcW w:w="586" w:type="pct"/>
            <w:shd w:val="clear" w:color="auto" w:fill="auto"/>
            <w:vAlign w:val="center"/>
          </w:tcPr>
          <w:p w14:paraId="613C1F93"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2004</w:t>
            </w:r>
          </w:p>
        </w:tc>
        <w:tc>
          <w:tcPr>
            <w:tcW w:w="1715" w:type="pct"/>
            <w:shd w:val="clear" w:color="auto" w:fill="auto"/>
            <w:vAlign w:val="center"/>
          </w:tcPr>
          <w:p w14:paraId="5A943A02" w14:textId="77777777" w:rsidR="001F7D93" w:rsidRPr="00C120EF" w:rsidRDefault="001F7D93" w:rsidP="0011293C">
            <w:pPr>
              <w:spacing w:after="0" w:line="240" w:lineRule="auto"/>
              <w:ind w:right="-90"/>
              <w:contextualSpacing/>
              <w:jc w:val="both"/>
              <w:rPr>
                <w:rFonts w:cs="Times New Roman"/>
                <w:color w:val="000000"/>
                <w:lang w:val="ro-RO"/>
              </w:rPr>
            </w:pPr>
          </w:p>
        </w:tc>
      </w:tr>
      <w:tr w:rsidR="001F7D93" w:rsidRPr="00C120EF" w14:paraId="3C05A294" w14:textId="77777777" w:rsidTr="0011293C">
        <w:trPr>
          <w:trHeight w:val="20"/>
        </w:trPr>
        <w:tc>
          <w:tcPr>
            <w:tcW w:w="1403" w:type="pct"/>
            <w:shd w:val="clear" w:color="auto" w:fill="auto"/>
            <w:vAlign w:val="center"/>
          </w:tcPr>
          <w:p w14:paraId="360E80DB"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Dibenzofurani policlorurați (PCDF)</w:t>
            </w:r>
          </w:p>
        </w:tc>
        <w:tc>
          <w:tcPr>
            <w:tcW w:w="649" w:type="pct"/>
            <w:shd w:val="clear" w:color="auto" w:fill="auto"/>
            <w:vAlign w:val="center"/>
          </w:tcPr>
          <w:p w14:paraId="65722EC4" w14:textId="77777777" w:rsidR="001F7D93" w:rsidRPr="00C120EF" w:rsidRDefault="001F7D93" w:rsidP="0011293C">
            <w:pPr>
              <w:spacing w:after="0" w:line="240" w:lineRule="auto"/>
              <w:ind w:right="-90"/>
              <w:jc w:val="center"/>
              <w:rPr>
                <w:lang w:val="ro-RO"/>
              </w:rPr>
            </w:pPr>
            <w:r w:rsidRPr="00C120EF">
              <w:rPr>
                <w:rFonts w:cs="Times New Roman"/>
                <w:color w:val="000000"/>
                <w:lang w:val="ro-RO"/>
              </w:rPr>
              <w:t>Anexa C</w:t>
            </w:r>
          </w:p>
        </w:tc>
        <w:tc>
          <w:tcPr>
            <w:tcW w:w="648" w:type="pct"/>
            <w:shd w:val="clear" w:color="auto" w:fill="auto"/>
            <w:vAlign w:val="center"/>
          </w:tcPr>
          <w:p w14:paraId="687913E8"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 xml:space="preserve">uPOP </w:t>
            </w:r>
          </w:p>
        </w:tc>
        <w:tc>
          <w:tcPr>
            <w:tcW w:w="586" w:type="pct"/>
            <w:shd w:val="clear" w:color="auto" w:fill="auto"/>
            <w:vAlign w:val="center"/>
          </w:tcPr>
          <w:p w14:paraId="07FD8B0B"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2004</w:t>
            </w:r>
          </w:p>
        </w:tc>
        <w:tc>
          <w:tcPr>
            <w:tcW w:w="1715" w:type="pct"/>
            <w:shd w:val="clear" w:color="auto" w:fill="auto"/>
            <w:vAlign w:val="center"/>
          </w:tcPr>
          <w:p w14:paraId="24CBDDB8" w14:textId="77777777" w:rsidR="001F7D93" w:rsidRPr="00C120EF" w:rsidRDefault="001F7D93" w:rsidP="0011293C">
            <w:pPr>
              <w:spacing w:after="0" w:line="240" w:lineRule="auto"/>
              <w:ind w:right="-90"/>
              <w:contextualSpacing/>
              <w:jc w:val="both"/>
              <w:rPr>
                <w:rFonts w:cs="Times New Roman"/>
                <w:color w:val="000000"/>
                <w:lang w:val="ro-RO"/>
              </w:rPr>
            </w:pPr>
          </w:p>
        </w:tc>
      </w:tr>
      <w:tr w:rsidR="001F7D93" w:rsidRPr="00C120EF" w14:paraId="6A3F8EF2" w14:textId="77777777" w:rsidTr="0011293C">
        <w:trPr>
          <w:trHeight w:val="54"/>
        </w:trPr>
        <w:tc>
          <w:tcPr>
            <w:tcW w:w="1403" w:type="pct"/>
            <w:shd w:val="clear" w:color="auto" w:fill="auto"/>
          </w:tcPr>
          <w:p w14:paraId="3F3ACD39" w14:textId="77777777" w:rsidR="001F7D93" w:rsidRPr="00C120EF" w:rsidRDefault="001F7D93" w:rsidP="0011293C">
            <w:pPr>
              <w:spacing w:after="0" w:line="240" w:lineRule="auto"/>
              <w:ind w:right="-90"/>
              <w:contextualSpacing/>
              <w:jc w:val="both"/>
              <w:rPr>
                <w:rFonts w:cs="Times New Roman"/>
                <w:lang w:val="ro-RO"/>
              </w:rPr>
            </w:pPr>
            <w:r w:rsidRPr="00C120EF">
              <w:rPr>
                <w:rFonts w:cs="Times New Roman"/>
                <w:color w:val="000000"/>
                <w:lang w:val="ro-RO"/>
              </w:rPr>
              <w:t>Hexaclorbenzen (HCB) CAS No 118-74-1</w:t>
            </w:r>
          </w:p>
        </w:tc>
        <w:tc>
          <w:tcPr>
            <w:tcW w:w="649" w:type="pct"/>
            <w:shd w:val="clear" w:color="auto" w:fill="auto"/>
            <w:vAlign w:val="center"/>
          </w:tcPr>
          <w:p w14:paraId="4DDFEC28" w14:textId="77777777" w:rsidR="001F7D93" w:rsidRPr="00C120EF" w:rsidRDefault="001F7D93" w:rsidP="0011293C">
            <w:pPr>
              <w:spacing w:after="0" w:line="240" w:lineRule="auto"/>
              <w:ind w:right="-90"/>
              <w:jc w:val="center"/>
              <w:rPr>
                <w:lang w:val="ro-RO"/>
              </w:rPr>
            </w:pPr>
            <w:r w:rsidRPr="00C120EF">
              <w:rPr>
                <w:rFonts w:cs="Times New Roman"/>
                <w:color w:val="000000"/>
                <w:lang w:val="ro-RO"/>
              </w:rPr>
              <w:t>Anexa C</w:t>
            </w:r>
          </w:p>
        </w:tc>
        <w:tc>
          <w:tcPr>
            <w:tcW w:w="648" w:type="pct"/>
            <w:shd w:val="clear" w:color="auto" w:fill="auto"/>
            <w:vAlign w:val="center"/>
          </w:tcPr>
          <w:p w14:paraId="22739C51"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 xml:space="preserve">uPOP </w:t>
            </w:r>
          </w:p>
        </w:tc>
        <w:tc>
          <w:tcPr>
            <w:tcW w:w="586" w:type="pct"/>
            <w:shd w:val="clear" w:color="auto" w:fill="auto"/>
          </w:tcPr>
          <w:p w14:paraId="4840847A" w14:textId="77777777" w:rsidR="001F7D93" w:rsidRPr="00C120EF" w:rsidRDefault="001F7D93" w:rsidP="0011293C">
            <w:pPr>
              <w:spacing w:after="0" w:line="240" w:lineRule="auto"/>
              <w:ind w:right="-90"/>
              <w:jc w:val="both"/>
              <w:rPr>
                <w:rFonts w:cs="Times New Roman"/>
                <w:lang w:val="ro-RO"/>
              </w:rPr>
            </w:pPr>
          </w:p>
        </w:tc>
        <w:tc>
          <w:tcPr>
            <w:tcW w:w="1715" w:type="pct"/>
            <w:shd w:val="clear" w:color="auto" w:fill="auto"/>
            <w:vAlign w:val="center"/>
          </w:tcPr>
          <w:p w14:paraId="6E2706DF" w14:textId="77777777" w:rsidR="001F7D93" w:rsidRPr="00C120EF" w:rsidRDefault="001F7D93" w:rsidP="0011293C">
            <w:pPr>
              <w:spacing w:after="0" w:line="240" w:lineRule="auto"/>
              <w:ind w:right="-90"/>
              <w:contextualSpacing/>
              <w:jc w:val="both"/>
              <w:rPr>
                <w:rFonts w:cs="Times New Roman"/>
                <w:color w:val="000000"/>
                <w:lang w:val="ro-RO"/>
              </w:rPr>
            </w:pPr>
          </w:p>
        </w:tc>
      </w:tr>
      <w:tr w:rsidR="001F7D93" w:rsidRPr="00C120EF" w14:paraId="58CA5F45" w14:textId="77777777" w:rsidTr="0011293C">
        <w:trPr>
          <w:trHeight w:val="54"/>
        </w:trPr>
        <w:tc>
          <w:tcPr>
            <w:tcW w:w="1403" w:type="pct"/>
            <w:shd w:val="clear" w:color="auto" w:fill="auto"/>
          </w:tcPr>
          <w:p w14:paraId="235BD686"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Pentaclorbenzen CAS No 608-93-5</w:t>
            </w:r>
          </w:p>
        </w:tc>
        <w:tc>
          <w:tcPr>
            <w:tcW w:w="649" w:type="pct"/>
            <w:shd w:val="clear" w:color="auto" w:fill="auto"/>
            <w:vAlign w:val="center"/>
          </w:tcPr>
          <w:p w14:paraId="154188C8" w14:textId="77777777" w:rsidR="001F7D93" w:rsidRPr="00C120EF" w:rsidRDefault="001F7D93" w:rsidP="0011293C">
            <w:pPr>
              <w:spacing w:after="0" w:line="240" w:lineRule="auto"/>
              <w:ind w:right="-90"/>
              <w:jc w:val="center"/>
              <w:rPr>
                <w:lang w:val="ro-RO"/>
              </w:rPr>
            </w:pPr>
            <w:r w:rsidRPr="00C120EF">
              <w:rPr>
                <w:rFonts w:cs="Times New Roman"/>
                <w:color w:val="000000"/>
                <w:lang w:val="ro-RO"/>
              </w:rPr>
              <w:t>Anexa C</w:t>
            </w:r>
          </w:p>
        </w:tc>
        <w:tc>
          <w:tcPr>
            <w:tcW w:w="648" w:type="pct"/>
            <w:shd w:val="clear" w:color="auto" w:fill="auto"/>
            <w:vAlign w:val="center"/>
          </w:tcPr>
          <w:p w14:paraId="0E2919AE"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 xml:space="preserve">uPOP </w:t>
            </w:r>
          </w:p>
        </w:tc>
        <w:tc>
          <w:tcPr>
            <w:tcW w:w="586" w:type="pct"/>
            <w:shd w:val="clear" w:color="auto" w:fill="auto"/>
          </w:tcPr>
          <w:p w14:paraId="59CAE474" w14:textId="77777777" w:rsidR="001F7D93" w:rsidRPr="00C120EF" w:rsidRDefault="001F7D93" w:rsidP="0011293C">
            <w:pPr>
              <w:spacing w:after="0" w:line="240" w:lineRule="auto"/>
              <w:ind w:right="-90"/>
              <w:jc w:val="both"/>
              <w:rPr>
                <w:rFonts w:cs="Times New Roman"/>
                <w:lang w:val="ro-RO"/>
              </w:rPr>
            </w:pPr>
          </w:p>
        </w:tc>
        <w:tc>
          <w:tcPr>
            <w:tcW w:w="1715" w:type="pct"/>
            <w:shd w:val="clear" w:color="auto" w:fill="auto"/>
            <w:vAlign w:val="center"/>
          </w:tcPr>
          <w:p w14:paraId="57AB117A" w14:textId="77777777" w:rsidR="001F7D93" w:rsidRPr="00C120EF" w:rsidRDefault="001F7D93" w:rsidP="0011293C">
            <w:pPr>
              <w:spacing w:after="0" w:line="240" w:lineRule="auto"/>
              <w:ind w:right="-90"/>
              <w:contextualSpacing/>
              <w:jc w:val="both"/>
              <w:rPr>
                <w:rFonts w:cs="Times New Roman"/>
                <w:color w:val="000000"/>
                <w:lang w:val="ro-RO"/>
              </w:rPr>
            </w:pPr>
          </w:p>
        </w:tc>
      </w:tr>
      <w:tr w:rsidR="001F7D93" w:rsidRPr="00C120EF" w14:paraId="62A07475" w14:textId="77777777" w:rsidTr="0011293C">
        <w:trPr>
          <w:trHeight w:val="54"/>
        </w:trPr>
        <w:tc>
          <w:tcPr>
            <w:tcW w:w="1403" w:type="pct"/>
            <w:shd w:val="clear" w:color="auto" w:fill="auto"/>
          </w:tcPr>
          <w:p w14:paraId="66B5ADC2"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Bifenili policlorurați (</w:t>
            </w:r>
            <w:r w:rsidR="00CA7267" w:rsidRPr="00C120EF">
              <w:rPr>
                <w:rFonts w:cs="Times New Roman"/>
                <w:color w:val="000000"/>
                <w:lang w:val="ro-RO"/>
              </w:rPr>
              <w:t>BPC</w:t>
            </w:r>
            <w:r w:rsidRPr="00C120EF">
              <w:rPr>
                <w:rFonts w:cs="Times New Roman"/>
                <w:color w:val="000000"/>
                <w:lang w:val="ro-RO"/>
              </w:rPr>
              <w:t>) CAS No 1336-36-3 și altele</w:t>
            </w:r>
          </w:p>
        </w:tc>
        <w:tc>
          <w:tcPr>
            <w:tcW w:w="649" w:type="pct"/>
            <w:shd w:val="clear" w:color="auto" w:fill="auto"/>
            <w:vAlign w:val="center"/>
          </w:tcPr>
          <w:p w14:paraId="62D7E78E" w14:textId="77777777" w:rsidR="001F7D93" w:rsidRPr="00C120EF" w:rsidRDefault="001F7D93" w:rsidP="0011293C">
            <w:pPr>
              <w:spacing w:after="0" w:line="240" w:lineRule="auto"/>
              <w:ind w:right="-90"/>
              <w:jc w:val="center"/>
              <w:rPr>
                <w:lang w:val="ro-RO"/>
              </w:rPr>
            </w:pPr>
            <w:r w:rsidRPr="00C120EF">
              <w:rPr>
                <w:rFonts w:cs="Times New Roman"/>
                <w:color w:val="000000"/>
                <w:lang w:val="ro-RO"/>
              </w:rPr>
              <w:t>Anexa C</w:t>
            </w:r>
          </w:p>
        </w:tc>
        <w:tc>
          <w:tcPr>
            <w:tcW w:w="648" w:type="pct"/>
            <w:shd w:val="clear" w:color="auto" w:fill="auto"/>
            <w:vAlign w:val="center"/>
          </w:tcPr>
          <w:p w14:paraId="0FDB2B00"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 xml:space="preserve">uPOP </w:t>
            </w:r>
          </w:p>
        </w:tc>
        <w:tc>
          <w:tcPr>
            <w:tcW w:w="586" w:type="pct"/>
            <w:shd w:val="clear" w:color="auto" w:fill="auto"/>
          </w:tcPr>
          <w:p w14:paraId="660D4E81" w14:textId="77777777" w:rsidR="001F7D93" w:rsidRPr="00C120EF" w:rsidRDefault="001F7D93" w:rsidP="0011293C">
            <w:pPr>
              <w:spacing w:after="0" w:line="240" w:lineRule="auto"/>
              <w:ind w:right="-90"/>
              <w:jc w:val="both"/>
              <w:rPr>
                <w:rFonts w:cs="Times New Roman"/>
                <w:lang w:val="ro-RO"/>
              </w:rPr>
            </w:pPr>
          </w:p>
        </w:tc>
        <w:tc>
          <w:tcPr>
            <w:tcW w:w="1715" w:type="pct"/>
            <w:shd w:val="clear" w:color="auto" w:fill="auto"/>
            <w:vAlign w:val="center"/>
          </w:tcPr>
          <w:p w14:paraId="27898AD9" w14:textId="77777777" w:rsidR="001F7D93" w:rsidRPr="00C120EF" w:rsidRDefault="001F7D93" w:rsidP="0011293C">
            <w:pPr>
              <w:spacing w:after="0" w:line="240" w:lineRule="auto"/>
              <w:ind w:right="-90"/>
              <w:contextualSpacing/>
              <w:jc w:val="both"/>
              <w:rPr>
                <w:rFonts w:cs="Times New Roman"/>
                <w:color w:val="000000"/>
                <w:lang w:val="ro-RO"/>
              </w:rPr>
            </w:pPr>
          </w:p>
        </w:tc>
      </w:tr>
      <w:tr w:rsidR="001F7D93" w:rsidRPr="00C120EF" w14:paraId="4130FFDE" w14:textId="77777777" w:rsidTr="0011293C">
        <w:trPr>
          <w:trHeight w:val="54"/>
        </w:trPr>
        <w:tc>
          <w:tcPr>
            <w:tcW w:w="1403" w:type="pct"/>
            <w:shd w:val="clear" w:color="auto" w:fill="auto"/>
          </w:tcPr>
          <w:p w14:paraId="40A08D3D"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Naftaline policlorurate (PCN) CAS No 70776-03-3 și altele</w:t>
            </w:r>
          </w:p>
        </w:tc>
        <w:tc>
          <w:tcPr>
            <w:tcW w:w="649" w:type="pct"/>
            <w:shd w:val="clear" w:color="auto" w:fill="auto"/>
            <w:vAlign w:val="center"/>
          </w:tcPr>
          <w:p w14:paraId="6A5723BE" w14:textId="77777777" w:rsidR="001F7D93" w:rsidRPr="00C120EF" w:rsidRDefault="001F7D93" w:rsidP="0011293C">
            <w:pPr>
              <w:spacing w:after="0" w:line="240" w:lineRule="auto"/>
              <w:ind w:right="-90"/>
              <w:jc w:val="center"/>
              <w:rPr>
                <w:lang w:val="ro-RO"/>
              </w:rPr>
            </w:pPr>
            <w:r w:rsidRPr="00C120EF">
              <w:rPr>
                <w:rFonts w:cs="Times New Roman"/>
                <w:color w:val="000000"/>
                <w:lang w:val="ro-RO"/>
              </w:rPr>
              <w:t>Anexa C</w:t>
            </w:r>
          </w:p>
        </w:tc>
        <w:tc>
          <w:tcPr>
            <w:tcW w:w="648" w:type="pct"/>
            <w:shd w:val="clear" w:color="auto" w:fill="auto"/>
            <w:vAlign w:val="center"/>
          </w:tcPr>
          <w:p w14:paraId="2C030DE9"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 xml:space="preserve">uPOP </w:t>
            </w:r>
          </w:p>
        </w:tc>
        <w:tc>
          <w:tcPr>
            <w:tcW w:w="586" w:type="pct"/>
            <w:shd w:val="clear" w:color="auto" w:fill="auto"/>
          </w:tcPr>
          <w:p w14:paraId="0C396DFA" w14:textId="77777777" w:rsidR="001F7D93" w:rsidRPr="00C120EF" w:rsidRDefault="001F7D93" w:rsidP="0011293C">
            <w:pPr>
              <w:spacing w:after="0" w:line="240" w:lineRule="auto"/>
              <w:ind w:right="-90"/>
              <w:jc w:val="both"/>
              <w:rPr>
                <w:rFonts w:cs="Times New Roman"/>
                <w:lang w:val="ro-RO"/>
              </w:rPr>
            </w:pPr>
          </w:p>
        </w:tc>
        <w:tc>
          <w:tcPr>
            <w:tcW w:w="1715" w:type="pct"/>
            <w:shd w:val="clear" w:color="auto" w:fill="auto"/>
            <w:vAlign w:val="center"/>
          </w:tcPr>
          <w:p w14:paraId="123CCA7E" w14:textId="77777777" w:rsidR="001F7D93" w:rsidRPr="00C120EF" w:rsidRDefault="001F7D93" w:rsidP="0011293C">
            <w:pPr>
              <w:spacing w:after="0" w:line="240" w:lineRule="auto"/>
              <w:ind w:right="-90"/>
              <w:contextualSpacing/>
              <w:jc w:val="both"/>
              <w:rPr>
                <w:rFonts w:cs="Times New Roman"/>
                <w:color w:val="000000"/>
                <w:lang w:val="ro-RO"/>
              </w:rPr>
            </w:pPr>
          </w:p>
        </w:tc>
      </w:tr>
      <w:tr w:rsidR="001F7D93" w:rsidRPr="00C120EF" w14:paraId="7F57E925" w14:textId="77777777" w:rsidTr="0011293C">
        <w:trPr>
          <w:trHeight w:val="54"/>
        </w:trPr>
        <w:tc>
          <w:tcPr>
            <w:tcW w:w="1403" w:type="pct"/>
            <w:shd w:val="clear" w:color="auto" w:fill="auto"/>
          </w:tcPr>
          <w:p w14:paraId="0FD4B50D"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Hexaclorbutadienă (HCBD) CAS No 87-68-3</w:t>
            </w:r>
          </w:p>
        </w:tc>
        <w:tc>
          <w:tcPr>
            <w:tcW w:w="649" w:type="pct"/>
            <w:shd w:val="clear" w:color="auto" w:fill="auto"/>
            <w:vAlign w:val="center"/>
          </w:tcPr>
          <w:p w14:paraId="6E327F8C" w14:textId="77777777" w:rsidR="001F7D93" w:rsidRPr="00C120EF" w:rsidRDefault="001F7D93" w:rsidP="0011293C">
            <w:pPr>
              <w:spacing w:after="0" w:line="240" w:lineRule="auto"/>
              <w:ind w:right="-90"/>
              <w:jc w:val="center"/>
              <w:rPr>
                <w:lang w:val="ro-RO"/>
              </w:rPr>
            </w:pPr>
            <w:r w:rsidRPr="00C120EF">
              <w:rPr>
                <w:rFonts w:cs="Times New Roman"/>
                <w:color w:val="000000"/>
                <w:lang w:val="ro-RO"/>
              </w:rPr>
              <w:t>Anexa C</w:t>
            </w:r>
          </w:p>
        </w:tc>
        <w:tc>
          <w:tcPr>
            <w:tcW w:w="648" w:type="pct"/>
            <w:shd w:val="clear" w:color="auto" w:fill="auto"/>
            <w:vAlign w:val="center"/>
          </w:tcPr>
          <w:p w14:paraId="2254172C" w14:textId="77777777" w:rsidR="001F7D93" w:rsidRPr="00C120EF" w:rsidRDefault="001F7D93" w:rsidP="0011293C">
            <w:pPr>
              <w:spacing w:after="0" w:line="240" w:lineRule="auto"/>
              <w:ind w:right="-90"/>
              <w:contextualSpacing/>
              <w:jc w:val="both"/>
              <w:rPr>
                <w:rFonts w:cs="Times New Roman"/>
                <w:color w:val="000000"/>
                <w:lang w:val="ro-RO"/>
              </w:rPr>
            </w:pPr>
            <w:r w:rsidRPr="00C120EF">
              <w:rPr>
                <w:rFonts w:cs="Times New Roman"/>
                <w:color w:val="000000"/>
                <w:lang w:val="ro-RO"/>
              </w:rPr>
              <w:t xml:space="preserve">uPOP </w:t>
            </w:r>
          </w:p>
        </w:tc>
        <w:tc>
          <w:tcPr>
            <w:tcW w:w="586" w:type="pct"/>
            <w:shd w:val="clear" w:color="auto" w:fill="auto"/>
          </w:tcPr>
          <w:p w14:paraId="0F09A976" w14:textId="77777777" w:rsidR="001F7D93" w:rsidRPr="00C120EF" w:rsidRDefault="001F7D93" w:rsidP="0011293C">
            <w:pPr>
              <w:spacing w:after="0" w:line="240" w:lineRule="auto"/>
              <w:ind w:right="-90"/>
              <w:jc w:val="both"/>
              <w:rPr>
                <w:rFonts w:cs="Times New Roman"/>
                <w:lang w:val="ro-RO"/>
              </w:rPr>
            </w:pPr>
          </w:p>
        </w:tc>
        <w:tc>
          <w:tcPr>
            <w:tcW w:w="1715" w:type="pct"/>
            <w:shd w:val="clear" w:color="auto" w:fill="auto"/>
            <w:vAlign w:val="center"/>
          </w:tcPr>
          <w:p w14:paraId="00B6C95F" w14:textId="77777777" w:rsidR="001F7D93" w:rsidRPr="00C120EF" w:rsidRDefault="001F7D93" w:rsidP="0011293C">
            <w:pPr>
              <w:spacing w:after="0" w:line="240" w:lineRule="auto"/>
              <w:ind w:right="-90"/>
              <w:contextualSpacing/>
              <w:jc w:val="both"/>
              <w:rPr>
                <w:rFonts w:cs="Times New Roman"/>
                <w:color w:val="000000"/>
                <w:lang w:val="ro-RO"/>
              </w:rPr>
            </w:pPr>
          </w:p>
        </w:tc>
      </w:tr>
    </w:tbl>
    <w:p w14:paraId="6A983404" w14:textId="77777777" w:rsidR="003544DC" w:rsidRPr="00C120EF" w:rsidRDefault="003544DC" w:rsidP="0011293C">
      <w:pPr>
        <w:spacing w:after="0" w:line="240" w:lineRule="auto"/>
        <w:ind w:right="-90"/>
        <w:jc w:val="both"/>
        <w:rPr>
          <w:rFonts w:cs="Times New Roman"/>
          <w:bCs/>
          <w:sz w:val="28"/>
          <w:szCs w:val="28"/>
          <w:lang w:val="ro-RO"/>
        </w:rPr>
      </w:pPr>
    </w:p>
    <w:p w14:paraId="6C106155" w14:textId="77777777" w:rsidR="001721C4" w:rsidRPr="00C120EF" w:rsidRDefault="0058744C" w:rsidP="006A1F24">
      <w:pPr>
        <w:pStyle w:val="Listparagraf"/>
        <w:numPr>
          <w:ilvl w:val="0"/>
          <w:numId w:val="6"/>
        </w:numPr>
        <w:spacing w:before="0" w:after="0"/>
        <w:ind w:left="0" w:right="-90" w:firstLine="0"/>
        <w:jc w:val="both"/>
        <w:rPr>
          <w:rFonts w:cs="Times New Roman"/>
          <w:bCs/>
          <w:sz w:val="28"/>
          <w:szCs w:val="28"/>
          <w:lang w:val="ro-RO"/>
        </w:rPr>
      </w:pPr>
      <w:r w:rsidRPr="00C120EF">
        <w:rPr>
          <w:rFonts w:cs="Times New Roman"/>
          <w:sz w:val="28"/>
          <w:szCs w:val="28"/>
          <w:lang w:val="ro-RO"/>
        </w:rPr>
        <w:t>Suplimentar</w:t>
      </w:r>
      <w:r w:rsidR="002D5D0C" w:rsidRPr="00C120EF">
        <w:rPr>
          <w:rFonts w:cs="Times New Roman"/>
          <w:sz w:val="28"/>
          <w:szCs w:val="28"/>
          <w:lang w:val="ro-RO"/>
        </w:rPr>
        <w:t>,</w:t>
      </w:r>
      <w:r w:rsidRPr="00C120EF">
        <w:rPr>
          <w:rFonts w:cs="Times New Roman"/>
          <w:sz w:val="28"/>
          <w:szCs w:val="28"/>
          <w:lang w:val="ro-RO"/>
        </w:rPr>
        <w:t xml:space="preserve"> </w:t>
      </w:r>
      <w:r w:rsidR="007D5E30" w:rsidRPr="00C120EF">
        <w:rPr>
          <w:rFonts w:cs="Times New Roman"/>
          <w:bCs/>
          <w:sz w:val="28"/>
          <w:szCs w:val="28"/>
          <w:lang w:val="ro-RO"/>
        </w:rPr>
        <w:t xml:space="preserve">Protocolul privind </w:t>
      </w:r>
      <w:r w:rsidR="001F42D2" w:rsidRPr="00C120EF">
        <w:rPr>
          <w:rFonts w:cs="Times New Roman"/>
          <w:bCs/>
          <w:sz w:val="28"/>
          <w:szCs w:val="28"/>
          <w:lang w:val="ro-RO"/>
        </w:rPr>
        <w:t>poluanții organici persistenți (</w:t>
      </w:r>
      <w:r w:rsidR="007D5E30" w:rsidRPr="00C120EF">
        <w:rPr>
          <w:rFonts w:cs="Times New Roman"/>
          <w:bCs/>
          <w:sz w:val="28"/>
          <w:szCs w:val="28"/>
          <w:lang w:val="ro-RO"/>
        </w:rPr>
        <w:t>POP</w:t>
      </w:r>
      <w:r w:rsidR="001F42D2" w:rsidRPr="00C120EF">
        <w:rPr>
          <w:rFonts w:cs="Times New Roman"/>
          <w:bCs/>
          <w:sz w:val="28"/>
          <w:szCs w:val="28"/>
          <w:lang w:val="ro-RO"/>
        </w:rPr>
        <w:t>)</w:t>
      </w:r>
      <w:r w:rsidR="007D5E30" w:rsidRPr="00C120EF">
        <w:rPr>
          <w:rFonts w:cs="Times New Roman"/>
          <w:bCs/>
          <w:sz w:val="28"/>
          <w:szCs w:val="28"/>
          <w:lang w:val="ro-RO"/>
        </w:rPr>
        <w:t xml:space="preserve"> al Convenției CEE-ONU privind poluarea atmosferică tran</w:t>
      </w:r>
      <w:r w:rsidR="001F42D2" w:rsidRPr="00C120EF">
        <w:rPr>
          <w:rFonts w:cs="Times New Roman"/>
          <w:bCs/>
          <w:sz w:val="28"/>
          <w:szCs w:val="28"/>
          <w:lang w:val="ro-RO"/>
        </w:rPr>
        <w:t xml:space="preserve">sfrontalieră pe distanțe lungi </w:t>
      </w:r>
      <w:r w:rsidR="007D5E30" w:rsidRPr="00C120EF">
        <w:rPr>
          <w:rFonts w:cs="Times New Roman"/>
          <w:bCs/>
          <w:sz w:val="28"/>
          <w:szCs w:val="28"/>
          <w:lang w:val="ro-RO"/>
        </w:rPr>
        <w:t>a fost adoptat la 24 iunie 1998, la Aarhus, Danemarca. Protocolul privind POP a fost aprobat de Republica Moldova prin Legea Nr. 1018/2002 pentru ratificarea Protocolului privind poluanţii organici persistenţi şi a Protocolului privind metalele grele la Convenţia din 1979 asupra poluării atmosferice transfrontiere pe distanţe lungi</w:t>
      </w:r>
      <w:r w:rsidR="003544DC" w:rsidRPr="00C120EF">
        <w:rPr>
          <w:rStyle w:val="Referinnotdesubsol"/>
          <w:rFonts w:cs="Times New Roman"/>
          <w:bCs/>
          <w:sz w:val="28"/>
          <w:szCs w:val="28"/>
          <w:lang w:val="ro-RO"/>
        </w:rPr>
        <w:footnoteReference w:id="5"/>
      </w:r>
      <w:r w:rsidR="007D5E30" w:rsidRPr="00C120EF">
        <w:rPr>
          <w:rFonts w:cs="Times New Roman"/>
          <w:bCs/>
          <w:sz w:val="28"/>
          <w:szCs w:val="28"/>
          <w:lang w:val="ro-RO"/>
        </w:rPr>
        <w:t xml:space="preserve">. </w:t>
      </w:r>
      <w:r w:rsidR="003544DC" w:rsidRPr="00C120EF">
        <w:rPr>
          <w:rFonts w:cs="Times New Roman"/>
          <w:bCs/>
          <w:sz w:val="28"/>
          <w:szCs w:val="28"/>
          <w:lang w:val="ro-RO"/>
        </w:rPr>
        <w:t>În prezent, P</w:t>
      </w:r>
      <w:r w:rsidR="007D5E30" w:rsidRPr="00C120EF">
        <w:rPr>
          <w:rFonts w:cs="Times New Roman"/>
          <w:bCs/>
          <w:sz w:val="28"/>
          <w:szCs w:val="28"/>
          <w:lang w:val="ro-RO"/>
        </w:rPr>
        <w:t xml:space="preserve">rotocolul privind POP se axează pe o listă de 16 substanțe care cuprinde </w:t>
      </w:r>
      <w:r w:rsidR="002D5D0C" w:rsidRPr="00C120EF">
        <w:rPr>
          <w:rFonts w:cs="Times New Roman"/>
          <w:bCs/>
          <w:sz w:val="28"/>
          <w:szCs w:val="28"/>
          <w:lang w:val="ro-RO"/>
        </w:rPr>
        <w:t>11</w:t>
      </w:r>
      <w:r w:rsidR="007D5E30" w:rsidRPr="00C120EF">
        <w:rPr>
          <w:rFonts w:cs="Times New Roman"/>
          <w:bCs/>
          <w:sz w:val="28"/>
          <w:szCs w:val="28"/>
          <w:lang w:val="ro-RO"/>
        </w:rPr>
        <w:t xml:space="preserve"> pesticide, două substanțe chimice de uz industrial și trei subproduse rezultate în mod neintenționat. În 2009, părțile</w:t>
      </w:r>
      <w:r w:rsidR="003544DC" w:rsidRPr="00C120EF">
        <w:rPr>
          <w:rFonts w:cs="Times New Roman"/>
          <w:bCs/>
          <w:sz w:val="28"/>
          <w:szCs w:val="28"/>
          <w:lang w:val="ro-RO"/>
        </w:rPr>
        <w:t xml:space="preserve"> la Protocol</w:t>
      </w:r>
      <w:r w:rsidR="007D5E30" w:rsidRPr="00C120EF">
        <w:rPr>
          <w:rFonts w:cs="Times New Roman"/>
          <w:bCs/>
          <w:sz w:val="28"/>
          <w:szCs w:val="28"/>
          <w:lang w:val="ro-RO"/>
        </w:rPr>
        <w:t xml:space="preserve"> au adoptat decizii pentru a include în listă șapte substanțe noi.</w:t>
      </w:r>
    </w:p>
    <w:p w14:paraId="4B72D897" w14:textId="77777777" w:rsidR="001721C4" w:rsidRPr="00C120EF" w:rsidRDefault="001721C4" w:rsidP="006A1F24">
      <w:pPr>
        <w:pStyle w:val="Listparagraf"/>
        <w:numPr>
          <w:ilvl w:val="0"/>
          <w:numId w:val="6"/>
        </w:numPr>
        <w:spacing w:before="0" w:after="0"/>
        <w:ind w:left="0" w:right="-90" w:firstLine="0"/>
        <w:jc w:val="both"/>
        <w:rPr>
          <w:rFonts w:cs="Times New Roman"/>
          <w:bCs/>
          <w:sz w:val="28"/>
          <w:szCs w:val="28"/>
          <w:lang w:val="ro-RO"/>
        </w:rPr>
      </w:pPr>
      <w:r w:rsidRPr="00C120EF">
        <w:rPr>
          <w:rFonts w:cs="Times New Roman"/>
          <w:bCs/>
          <w:sz w:val="28"/>
          <w:szCs w:val="28"/>
          <w:lang w:val="ro-RO"/>
        </w:rPr>
        <w:t xml:space="preserve">Respectivele </w:t>
      </w:r>
      <w:r w:rsidR="007D5E30" w:rsidRPr="00C120EF">
        <w:rPr>
          <w:rFonts w:cs="Times New Roman"/>
          <w:bCs/>
          <w:sz w:val="28"/>
          <w:szCs w:val="28"/>
          <w:lang w:val="ro-RO"/>
        </w:rPr>
        <w:t xml:space="preserve">decizii nu au intrat încă în vigoare. Protocolul privind POP interzice producerea și utilizarea substanțelor chimice incluse în listă, fie imediat, fie </w:t>
      </w:r>
      <w:r w:rsidR="007D5E30" w:rsidRPr="00C120EF">
        <w:rPr>
          <w:rFonts w:cs="Times New Roman"/>
          <w:bCs/>
          <w:sz w:val="28"/>
          <w:szCs w:val="28"/>
          <w:lang w:val="ro-RO"/>
        </w:rPr>
        <w:lastRenderedPageBreak/>
        <w:t xml:space="preserve">într-o etapă ulterioară, și include dispoziții privind gestionarea deșeurilor care constau în </w:t>
      </w:r>
      <w:r w:rsidR="003544DC" w:rsidRPr="00C120EF">
        <w:rPr>
          <w:rFonts w:cs="Times New Roman"/>
          <w:bCs/>
          <w:sz w:val="28"/>
          <w:szCs w:val="28"/>
          <w:lang w:val="ro-RO"/>
        </w:rPr>
        <w:t>produsele</w:t>
      </w:r>
      <w:r w:rsidR="007D5E30" w:rsidRPr="00C120EF">
        <w:rPr>
          <w:rFonts w:cs="Times New Roman"/>
          <w:bCs/>
          <w:sz w:val="28"/>
          <w:szCs w:val="28"/>
          <w:lang w:val="ro-RO"/>
        </w:rPr>
        <w:t xml:space="preserve"> chimice respective sau </w:t>
      </w:r>
      <w:r w:rsidR="003544DC" w:rsidRPr="00C120EF">
        <w:rPr>
          <w:rFonts w:cs="Times New Roman"/>
          <w:bCs/>
          <w:sz w:val="28"/>
          <w:szCs w:val="28"/>
          <w:lang w:val="ro-RO"/>
        </w:rPr>
        <w:t xml:space="preserve">articolele </w:t>
      </w:r>
      <w:r w:rsidR="007D5E30" w:rsidRPr="00C120EF">
        <w:rPr>
          <w:rFonts w:cs="Times New Roman"/>
          <w:bCs/>
          <w:sz w:val="28"/>
          <w:szCs w:val="28"/>
          <w:lang w:val="ro-RO"/>
        </w:rPr>
        <w:t xml:space="preserve">care le conțin. </w:t>
      </w:r>
      <w:r w:rsidR="003544DC" w:rsidRPr="00C120EF">
        <w:rPr>
          <w:rFonts w:cs="Times New Roman"/>
          <w:bCs/>
          <w:sz w:val="28"/>
          <w:szCs w:val="28"/>
          <w:lang w:val="ro-RO"/>
        </w:rPr>
        <w:t>Protocolul</w:t>
      </w:r>
      <w:r w:rsidR="007D5E30" w:rsidRPr="00C120EF">
        <w:rPr>
          <w:rFonts w:cs="Times New Roman"/>
          <w:bCs/>
          <w:sz w:val="28"/>
          <w:szCs w:val="28"/>
          <w:lang w:val="ro-RO"/>
        </w:rPr>
        <w:t xml:space="preserve"> obligă părțile să își reducă emisiile de dioxine, furani, hidr</w:t>
      </w:r>
      <w:r w:rsidR="002D5D0C" w:rsidRPr="00C120EF">
        <w:rPr>
          <w:rFonts w:cs="Times New Roman"/>
          <w:bCs/>
          <w:sz w:val="28"/>
          <w:szCs w:val="28"/>
          <w:lang w:val="ro-RO"/>
        </w:rPr>
        <w:t>ocarburi aromatice policiclice (</w:t>
      </w:r>
      <w:r w:rsidR="007D5E30" w:rsidRPr="00C120EF">
        <w:rPr>
          <w:rFonts w:cs="Times New Roman"/>
          <w:bCs/>
          <w:sz w:val="28"/>
          <w:szCs w:val="28"/>
          <w:lang w:val="ro-RO"/>
        </w:rPr>
        <w:t xml:space="preserve">HAP) și </w:t>
      </w:r>
      <w:r w:rsidR="002D5D0C" w:rsidRPr="00C120EF">
        <w:rPr>
          <w:rFonts w:cs="Times New Roman"/>
          <w:bCs/>
          <w:sz w:val="28"/>
          <w:szCs w:val="28"/>
          <w:lang w:val="ro-RO"/>
        </w:rPr>
        <w:t>hexclorbenzen (</w:t>
      </w:r>
      <w:r w:rsidR="007D5E30" w:rsidRPr="00C120EF">
        <w:rPr>
          <w:rFonts w:cs="Times New Roman"/>
          <w:bCs/>
          <w:sz w:val="28"/>
          <w:szCs w:val="28"/>
          <w:lang w:val="ro-RO"/>
        </w:rPr>
        <w:t>HCB</w:t>
      </w:r>
      <w:r w:rsidR="002D5D0C" w:rsidRPr="00C120EF">
        <w:rPr>
          <w:rFonts w:cs="Times New Roman"/>
          <w:bCs/>
          <w:sz w:val="28"/>
          <w:szCs w:val="28"/>
          <w:lang w:val="ro-RO"/>
        </w:rPr>
        <w:t>),</w:t>
      </w:r>
      <w:r w:rsidR="007D5E30" w:rsidRPr="00C120EF">
        <w:rPr>
          <w:rFonts w:cs="Times New Roman"/>
          <w:bCs/>
          <w:sz w:val="28"/>
          <w:szCs w:val="28"/>
          <w:lang w:val="ro-RO"/>
        </w:rPr>
        <w:t xml:space="preserve"> și stabilește valori-limită de emisie specifice pentru incinerarea deșeurilor municipale, periculoase și medicale. Obiectivul final este eliminarea oricăror </w:t>
      </w:r>
      <w:r w:rsidR="002D5D0C" w:rsidRPr="00C120EF">
        <w:rPr>
          <w:rFonts w:cs="Times New Roman"/>
          <w:bCs/>
          <w:sz w:val="28"/>
          <w:szCs w:val="28"/>
          <w:lang w:val="ro-RO"/>
        </w:rPr>
        <w:t>deversări, emisii și pierderi de produse</w:t>
      </w:r>
      <w:r w:rsidR="003544DC" w:rsidRPr="00C120EF">
        <w:rPr>
          <w:rFonts w:cs="Times New Roman"/>
          <w:bCs/>
          <w:sz w:val="28"/>
          <w:szCs w:val="28"/>
          <w:lang w:val="ro-RO"/>
        </w:rPr>
        <w:t xml:space="preserve"> chimice</w:t>
      </w:r>
      <w:r w:rsidR="007D5E30" w:rsidRPr="00C120EF">
        <w:rPr>
          <w:rFonts w:cs="Times New Roman"/>
          <w:bCs/>
          <w:sz w:val="28"/>
          <w:szCs w:val="28"/>
          <w:lang w:val="ro-RO"/>
        </w:rPr>
        <w:t xml:space="preserve"> POP.</w:t>
      </w:r>
    </w:p>
    <w:p w14:paraId="0FEBE31D" w14:textId="77777777" w:rsidR="00A46ACA" w:rsidRPr="00C120EF" w:rsidRDefault="00A669A3" w:rsidP="006A1F24">
      <w:pPr>
        <w:pStyle w:val="Listparagraf"/>
        <w:numPr>
          <w:ilvl w:val="0"/>
          <w:numId w:val="6"/>
        </w:numPr>
        <w:spacing w:before="0" w:after="0"/>
        <w:ind w:left="0" w:right="-90" w:firstLine="0"/>
        <w:jc w:val="both"/>
        <w:rPr>
          <w:rFonts w:cs="Times New Roman"/>
          <w:sz w:val="28"/>
          <w:szCs w:val="28"/>
          <w:lang w:val="ro-RO"/>
        </w:rPr>
      </w:pPr>
      <w:r w:rsidRPr="00C120EF">
        <w:rPr>
          <w:b/>
          <w:i/>
          <w:sz w:val="28"/>
          <w:szCs w:val="28"/>
          <w:lang w:val="ro-RO"/>
        </w:rPr>
        <w:t>POP reglementate înainte de 2009 („POP</w:t>
      </w:r>
      <w:r w:rsidR="0013176A" w:rsidRPr="00C120EF">
        <w:rPr>
          <w:b/>
          <w:i/>
          <w:sz w:val="28"/>
          <w:szCs w:val="28"/>
          <w:lang w:val="ro-RO"/>
        </w:rPr>
        <w:t xml:space="preserve"> vechi</w:t>
      </w:r>
      <w:r w:rsidRPr="00C120EF">
        <w:rPr>
          <w:b/>
          <w:i/>
          <w:sz w:val="28"/>
          <w:szCs w:val="28"/>
          <w:lang w:val="ro-RO"/>
        </w:rPr>
        <w:t>”)</w:t>
      </w:r>
      <w:r w:rsidR="001721C4" w:rsidRPr="00C120EF">
        <w:rPr>
          <w:b/>
          <w:i/>
          <w:sz w:val="28"/>
          <w:szCs w:val="28"/>
          <w:lang w:val="ro-RO"/>
        </w:rPr>
        <w:t xml:space="preserve">. </w:t>
      </w:r>
      <w:r w:rsidRPr="00C120EF">
        <w:rPr>
          <w:rFonts w:cs="Times New Roman"/>
          <w:sz w:val="28"/>
          <w:szCs w:val="28"/>
          <w:lang w:val="ro-RO"/>
        </w:rPr>
        <w:t xml:space="preserve">Termenul „vechi POP” </w:t>
      </w:r>
      <w:r w:rsidR="00EF6DB7" w:rsidRPr="00C120EF">
        <w:rPr>
          <w:rFonts w:cs="Times New Roman"/>
          <w:sz w:val="28"/>
          <w:szCs w:val="28"/>
          <w:lang w:val="ro-RO"/>
        </w:rPr>
        <w:t xml:space="preserve">se referă la </w:t>
      </w:r>
      <w:r w:rsidR="00A34D07" w:rsidRPr="00C120EF">
        <w:rPr>
          <w:rFonts w:cs="Times New Roman"/>
          <w:sz w:val="28"/>
          <w:szCs w:val="28"/>
          <w:lang w:val="ro-RO"/>
        </w:rPr>
        <w:t xml:space="preserve">cele 12 </w:t>
      </w:r>
      <w:r w:rsidR="00EF6DB7" w:rsidRPr="00C120EF">
        <w:rPr>
          <w:rFonts w:cs="Times New Roman"/>
          <w:sz w:val="28"/>
          <w:szCs w:val="28"/>
          <w:lang w:val="ro-RO"/>
        </w:rPr>
        <w:t>produse chimice</w:t>
      </w:r>
      <w:r w:rsidRPr="00C120EF">
        <w:rPr>
          <w:rFonts w:cs="Times New Roman"/>
          <w:sz w:val="28"/>
          <w:szCs w:val="28"/>
          <w:lang w:val="ro-RO"/>
        </w:rPr>
        <w:t xml:space="preserve"> </w:t>
      </w:r>
      <w:r w:rsidR="00622861" w:rsidRPr="00C120EF">
        <w:rPr>
          <w:rFonts w:cs="Times New Roman"/>
          <w:sz w:val="28"/>
          <w:szCs w:val="28"/>
          <w:lang w:val="ro-RO"/>
        </w:rPr>
        <w:t>reglementate de</w:t>
      </w:r>
      <w:r w:rsidRPr="00C120EF">
        <w:rPr>
          <w:rFonts w:cs="Times New Roman"/>
          <w:sz w:val="28"/>
          <w:szCs w:val="28"/>
          <w:lang w:val="ro-RO"/>
        </w:rPr>
        <w:t xml:space="preserve"> Convenția de </w:t>
      </w:r>
      <w:r w:rsidR="0013176A" w:rsidRPr="00C120EF">
        <w:rPr>
          <w:rFonts w:cs="Times New Roman"/>
          <w:sz w:val="28"/>
          <w:szCs w:val="28"/>
          <w:lang w:val="ro-RO"/>
        </w:rPr>
        <w:t xml:space="preserve">la Stockholm sau în </w:t>
      </w:r>
      <w:r w:rsidR="0013176A" w:rsidRPr="00C120EF">
        <w:rPr>
          <w:rFonts w:cs="Times New Roman"/>
          <w:bCs/>
          <w:sz w:val="28"/>
          <w:szCs w:val="28"/>
          <w:lang w:val="ro-RO"/>
        </w:rPr>
        <w:t>Protocolul cu privire la Poluanţii Organici Persistenţi (Protocolul POP)</w:t>
      </w:r>
      <w:r w:rsidR="00EF6DB7" w:rsidRPr="00C120EF">
        <w:rPr>
          <w:rFonts w:cs="Times New Roman"/>
          <w:sz w:val="28"/>
          <w:szCs w:val="28"/>
          <w:lang w:val="ro-RO"/>
        </w:rPr>
        <w:t xml:space="preserve"> </w:t>
      </w:r>
      <w:r w:rsidRPr="00C120EF">
        <w:rPr>
          <w:rFonts w:cs="Times New Roman"/>
          <w:sz w:val="28"/>
          <w:szCs w:val="28"/>
          <w:lang w:val="ro-RO"/>
        </w:rPr>
        <w:t>înainte de</w:t>
      </w:r>
      <w:r w:rsidR="00EF6DB7" w:rsidRPr="00C120EF">
        <w:rPr>
          <w:rFonts w:cs="Times New Roman"/>
          <w:sz w:val="28"/>
          <w:szCs w:val="28"/>
          <w:lang w:val="ro-RO"/>
        </w:rPr>
        <w:t xml:space="preserve"> anul</w:t>
      </w:r>
      <w:r w:rsidRPr="00C120EF">
        <w:rPr>
          <w:rFonts w:cs="Times New Roman"/>
          <w:sz w:val="28"/>
          <w:szCs w:val="28"/>
          <w:lang w:val="ro-RO"/>
        </w:rPr>
        <w:t xml:space="preserve"> 2008, (</w:t>
      </w:r>
      <w:r w:rsidR="0013176A" w:rsidRPr="00C120EF">
        <w:rPr>
          <w:rFonts w:cs="Times New Roman"/>
          <w:sz w:val="28"/>
          <w:szCs w:val="28"/>
          <w:lang w:val="ro-RO"/>
        </w:rPr>
        <w:t xml:space="preserve">conform </w:t>
      </w:r>
      <w:r w:rsidR="00A46ACA" w:rsidRPr="00C120EF">
        <w:rPr>
          <w:rFonts w:cs="Times New Roman"/>
          <w:sz w:val="28"/>
          <w:szCs w:val="28"/>
          <w:lang w:val="ro-RO"/>
        </w:rPr>
        <w:t>t</w:t>
      </w:r>
      <w:r w:rsidR="0013176A" w:rsidRPr="00C120EF">
        <w:rPr>
          <w:rFonts w:cs="Times New Roman"/>
          <w:sz w:val="28"/>
          <w:szCs w:val="28"/>
          <w:lang w:val="ro-RO"/>
        </w:rPr>
        <w:t xml:space="preserve">abelului </w:t>
      </w:r>
      <w:r w:rsidR="00EF6DB7" w:rsidRPr="00C120EF">
        <w:rPr>
          <w:rFonts w:cs="Times New Roman"/>
          <w:sz w:val="28"/>
          <w:szCs w:val="28"/>
          <w:lang w:val="ro-RO"/>
        </w:rPr>
        <w:t>1</w:t>
      </w:r>
      <w:r w:rsidR="0013176A" w:rsidRPr="00C120EF">
        <w:rPr>
          <w:rFonts w:cs="Times New Roman"/>
          <w:sz w:val="28"/>
          <w:szCs w:val="28"/>
          <w:lang w:val="ro-RO"/>
        </w:rPr>
        <w:t>)</w:t>
      </w:r>
      <w:r w:rsidRPr="00C120EF">
        <w:rPr>
          <w:rFonts w:cs="Times New Roman"/>
          <w:sz w:val="28"/>
          <w:szCs w:val="28"/>
          <w:lang w:val="ro-RO"/>
        </w:rPr>
        <w:t>.</w:t>
      </w:r>
    </w:p>
    <w:p w14:paraId="6774833C" w14:textId="77777777" w:rsidR="00230E03" w:rsidRPr="00C120EF" w:rsidRDefault="00230E03" w:rsidP="006A1F24">
      <w:pPr>
        <w:pStyle w:val="Listparagraf"/>
        <w:numPr>
          <w:ilvl w:val="0"/>
          <w:numId w:val="6"/>
        </w:numPr>
        <w:spacing w:before="0" w:after="0"/>
        <w:ind w:left="0" w:right="-90" w:firstLine="0"/>
        <w:jc w:val="both"/>
        <w:rPr>
          <w:rFonts w:cs="Times New Roman"/>
          <w:sz w:val="28"/>
          <w:szCs w:val="28"/>
          <w:lang w:val="ro-RO"/>
        </w:rPr>
      </w:pPr>
      <w:r w:rsidRPr="00C120EF">
        <w:rPr>
          <w:rFonts w:cs="Times New Roman"/>
          <w:sz w:val="28"/>
          <w:szCs w:val="28"/>
          <w:lang w:val="ro-RO"/>
        </w:rPr>
        <w:t xml:space="preserve">POP vechi </w:t>
      </w:r>
      <w:r w:rsidR="00A46ACA" w:rsidRPr="00C120EF">
        <w:rPr>
          <w:rFonts w:cs="Times New Roman"/>
          <w:sz w:val="28"/>
          <w:szCs w:val="28"/>
          <w:lang w:val="ro-RO"/>
        </w:rPr>
        <w:t xml:space="preserve">se referă în special la pesticide, iar acestea </w:t>
      </w:r>
      <w:r w:rsidRPr="00C120EF">
        <w:rPr>
          <w:rFonts w:cs="Times New Roman"/>
          <w:sz w:val="28"/>
          <w:szCs w:val="28"/>
          <w:lang w:val="ro-RO"/>
        </w:rPr>
        <w:t>nu sunt f</w:t>
      </w:r>
      <w:r w:rsidR="00A46ACA" w:rsidRPr="00C120EF">
        <w:rPr>
          <w:rFonts w:cs="Times New Roman"/>
          <w:sz w:val="28"/>
          <w:szCs w:val="28"/>
          <w:lang w:val="ro-RO"/>
        </w:rPr>
        <w:t xml:space="preserve">abricate în Republica Moldova. </w:t>
      </w:r>
      <w:r w:rsidRPr="00C120EF">
        <w:rPr>
          <w:rFonts w:cs="Times New Roman"/>
          <w:sz w:val="28"/>
          <w:szCs w:val="28"/>
          <w:lang w:val="ro-RO"/>
        </w:rPr>
        <w:t xml:space="preserve">Utilizarea POP vechi enumerate în anexele A și B a fost eliminată treptat în Republica Moldova încă din anii 1970. Restul utilizărilor POP vechi au rămas numai în articolele care au fost produse și introduse pe piață înainte de ratificarea Convenției sau a reglementărilor specifice. </w:t>
      </w:r>
      <w:r w:rsidR="00A46ACA" w:rsidRPr="00C120EF">
        <w:rPr>
          <w:rFonts w:cs="Times New Roman"/>
          <w:sz w:val="28"/>
          <w:szCs w:val="28"/>
          <w:lang w:val="ro-RO"/>
        </w:rPr>
        <w:t xml:space="preserve">Un sumar al reglementării pesticidelor cu conținut de POP este prezentat în tabelul de  mai jos. </w:t>
      </w:r>
    </w:p>
    <w:p w14:paraId="7BDB7B5F" w14:textId="77777777" w:rsidR="00B763E8" w:rsidRPr="00C120EF" w:rsidRDefault="002D5D0C" w:rsidP="0011293C">
      <w:pPr>
        <w:pStyle w:val="Legend"/>
        <w:ind w:right="-90"/>
        <w:rPr>
          <w:sz w:val="28"/>
          <w:szCs w:val="28"/>
          <w:lang w:val="ro-RO"/>
        </w:rPr>
      </w:pPr>
      <w:r w:rsidRPr="00C120EF">
        <w:rPr>
          <w:sz w:val="28"/>
          <w:szCs w:val="28"/>
          <w:lang w:val="ro-RO"/>
        </w:rPr>
        <w:t xml:space="preserve">Tabelul </w:t>
      </w:r>
      <w:r w:rsidRPr="00C120EF">
        <w:rPr>
          <w:sz w:val="28"/>
          <w:szCs w:val="28"/>
          <w:lang w:val="ro-RO"/>
        </w:rPr>
        <w:fldChar w:fldCharType="begin"/>
      </w:r>
      <w:r w:rsidRPr="00C120EF">
        <w:rPr>
          <w:sz w:val="28"/>
          <w:szCs w:val="28"/>
          <w:lang w:val="ro-RO"/>
        </w:rPr>
        <w:instrText xml:space="preserve"> SEQ Tabelul \* ARABIC </w:instrText>
      </w:r>
      <w:r w:rsidRPr="00C120EF">
        <w:rPr>
          <w:sz w:val="28"/>
          <w:szCs w:val="28"/>
          <w:lang w:val="ro-RO"/>
        </w:rPr>
        <w:fldChar w:fldCharType="separate"/>
      </w:r>
      <w:r w:rsidR="00D33954" w:rsidRPr="00C120EF">
        <w:rPr>
          <w:noProof/>
          <w:sz w:val="28"/>
          <w:szCs w:val="28"/>
          <w:lang w:val="ro-RO"/>
        </w:rPr>
        <w:t>2</w:t>
      </w:r>
      <w:r w:rsidRPr="00C120EF">
        <w:rPr>
          <w:sz w:val="28"/>
          <w:szCs w:val="28"/>
          <w:lang w:val="ro-RO"/>
        </w:rPr>
        <w:fldChar w:fldCharType="end"/>
      </w:r>
      <w:r w:rsidRPr="00C120EF">
        <w:rPr>
          <w:sz w:val="28"/>
          <w:szCs w:val="28"/>
          <w:lang w:val="ro-RO"/>
        </w:rPr>
        <w:t xml:space="preserve">. </w:t>
      </w:r>
    </w:p>
    <w:p w14:paraId="2E18DEE7" w14:textId="77777777" w:rsidR="00EF6DB7" w:rsidRPr="00C120EF" w:rsidRDefault="001721C4" w:rsidP="0011293C">
      <w:pPr>
        <w:pStyle w:val="Legend"/>
        <w:ind w:right="-90"/>
        <w:jc w:val="center"/>
        <w:rPr>
          <w:b/>
          <w:sz w:val="28"/>
          <w:szCs w:val="28"/>
          <w:lang w:val="ro-RO"/>
        </w:rPr>
      </w:pPr>
      <w:r w:rsidRPr="00C120EF">
        <w:rPr>
          <w:b/>
          <w:sz w:val="28"/>
          <w:szCs w:val="28"/>
          <w:lang w:val="ro-RO"/>
        </w:rPr>
        <w:t>Utilizarea și reglementarea</w:t>
      </w:r>
      <w:r w:rsidR="00A34D07" w:rsidRPr="00C120EF">
        <w:rPr>
          <w:b/>
          <w:sz w:val="28"/>
          <w:szCs w:val="28"/>
          <w:lang w:val="ro-RO"/>
        </w:rPr>
        <w:t xml:space="preserve"> la nivel național a „POP vechi”</w:t>
      </w:r>
    </w:p>
    <w:tbl>
      <w:tblPr>
        <w:tblW w:w="92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7"/>
        <w:gridCol w:w="6681"/>
      </w:tblGrid>
      <w:tr w:rsidR="00A46ACA" w:rsidRPr="00C120EF" w14:paraId="5CAC3B80" w14:textId="77777777" w:rsidTr="00A46ACA">
        <w:trPr>
          <w:trHeight w:val="41"/>
        </w:trPr>
        <w:tc>
          <w:tcPr>
            <w:tcW w:w="2587" w:type="dxa"/>
            <w:shd w:val="clear" w:color="auto" w:fill="auto"/>
            <w:noWrap/>
            <w:hideMark/>
          </w:tcPr>
          <w:p w14:paraId="0B2C1345" w14:textId="77777777" w:rsidR="00A46ACA" w:rsidRPr="00C120EF" w:rsidRDefault="00A46ACA" w:rsidP="0011293C">
            <w:pPr>
              <w:spacing w:after="0" w:line="240" w:lineRule="auto"/>
              <w:ind w:right="-90"/>
              <w:contextualSpacing/>
              <w:jc w:val="both"/>
              <w:rPr>
                <w:rFonts w:cs="Times New Roman"/>
                <w:b/>
                <w:szCs w:val="28"/>
                <w:lang w:val="ro-RO"/>
              </w:rPr>
            </w:pPr>
            <w:r w:rsidRPr="00C120EF">
              <w:rPr>
                <w:rFonts w:cs="Times New Roman"/>
                <w:b/>
                <w:szCs w:val="28"/>
                <w:lang w:val="ro-RO"/>
              </w:rPr>
              <w:t>Produs chimic</w:t>
            </w:r>
          </w:p>
        </w:tc>
        <w:tc>
          <w:tcPr>
            <w:tcW w:w="6681" w:type="dxa"/>
            <w:shd w:val="clear" w:color="auto" w:fill="auto"/>
            <w:noWrap/>
            <w:hideMark/>
          </w:tcPr>
          <w:p w14:paraId="34EBFF41" w14:textId="77777777" w:rsidR="00A46ACA" w:rsidRPr="00C120EF" w:rsidRDefault="00A46ACA" w:rsidP="0011293C">
            <w:pPr>
              <w:spacing w:after="0" w:line="240" w:lineRule="auto"/>
              <w:ind w:right="-90"/>
              <w:contextualSpacing/>
              <w:jc w:val="both"/>
              <w:rPr>
                <w:rFonts w:cs="Times New Roman"/>
                <w:b/>
                <w:szCs w:val="28"/>
                <w:lang w:val="ro-RO"/>
              </w:rPr>
            </w:pPr>
            <w:r w:rsidRPr="00C120EF">
              <w:rPr>
                <w:rFonts w:cs="Times New Roman"/>
                <w:b/>
                <w:szCs w:val="28"/>
                <w:lang w:val="ro-RO"/>
              </w:rPr>
              <w:t xml:space="preserve">Remarci privind reglementarea la nivel național, care constituie temei pentru reglementare </w:t>
            </w:r>
          </w:p>
        </w:tc>
      </w:tr>
      <w:tr w:rsidR="00A46ACA" w:rsidRPr="00C120EF" w14:paraId="7EFD62B3" w14:textId="77777777" w:rsidTr="00A46ACA">
        <w:trPr>
          <w:trHeight w:val="869"/>
        </w:trPr>
        <w:tc>
          <w:tcPr>
            <w:tcW w:w="2587" w:type="dxa"/>
            <w:shd w:val="clear" w:color="auto" w:fill="auto"/>
            <w:vAlign w:val="center"/>
            <w:hideMark/>
          </w:tcPr>
          <w:p w14:paraId="56738400" w14:textId="77777777" w:rsidR="00A46ACA" w:rsidRPr="00C120EF" w:rsidRDefault="00A46ACA" w:rsidP="0011293C">
            <w:pPr>
              <w:spacing w:after="0" w:line="240" w:lineRule="auto"/>
              <w:ind w:right="-90"/>
              <w:contextualSpacing/>
              <w:jc w:val="both"/>
              <w:rPr>
                <w:rFonts w:cs="Times New Roman"/>
                <w:sz w:val="28"/>
                <w:szCs w:val="28"/>
                <w:lang w:val="ro-RO"/>
              </w:rPr>
            </w:pPr>
            <w:r w:rsidRPr="00C120EF">
              <w:rPr>
                <w:rFonts w:cs="Times New Roman"/>
                <w:sz w:val="28"/>
                <w:szCs w:val="28"/>
                <w:lang w:val="ro-RO"/>
              </w:rPr>
              <w:t>Aldrin</w:t>
            </w:r>
            <w:r w:rsidRPr="00C120EF">
              <w:rPr>
                <w:rFonts w:cs="Times New Roman"/>
                <w:sz w:val="28"/>
                <w:szCs w:val="28"/>
                <w:lang w:val="ro-RO"/>
              </w:rPr>
              <w:br/>
              <w:t>Nr. CAS 309-00-2</w:t>
            </w:r>
          </w:p>
        </w:tc>
        <w:tc>
          <w:tcPr>
            <w:tcW w:w="6681" w:type="dxa"/>
            <w:shd w:val="clear" w:color="auto" w:fill="auto"/>
            <w:hideMark/>
          </w:tcPr>
          <w:p w14:paraId="289BE06C" w14:textId="77777777" w:rsidR="00A46ACA" w:rsidRPr="00C120EF" w:rsidRDefault="00A46ACA" w:rsidP="0011293C">
            <w:pPr>
              <w:spacing w:after="0" w:line="240" w:lineRule="auto"/>
              <w:ind w:right="-90"/>
              <w:jc w:val="both"/>
              <w:rPr>
                <w:rFonts w:cs="Times New Roman"/>
                <w:sz w:val="28"/>
                <w:szCs w:val="28"/>
                <w:lang w:val="ro-RO"/>
              </w:rPr>
            </w:pPr>
            <w:r w:rsidRPr="00C120EF">
              <w:rPr>
                <w:rFonts w:cs="Times New Roman"/>
                <w:sz w:val="28"/>
                <w:szCs w:val="28"/>
                <w:lang w:val="ro-RO"/>
              </w:rPr>
              <w:t>Aldrinul este interzis din 1972. Nu este inclus în registrul oficial al substanțelor permise pentru utilizare în agricultură, inclusiv în fermele individuale, silvicultură și gospodărie. Nu este permis importul sau vânzarea.</w:t>
            </w:r>
          </w:p>
        </w:tc>
      </w:tr>
      <w:tr w:rsidR="00A46ACA" w:rsidRPr="00C120EF" w14:paraId="318C5F9C" w14:textId="77777777" w:rsidTr="00A46ACA">
        <w:trPr>
          <w:trHeight w:val="290"/>
        </w:trPr>
        <w:tc>
          <w:tcPr>
            <w:tcW w:w="2587" w:type="dxa"/>
            <w:shd w:val="clear" w:color="auto" w:fill="auto"/>
            <w:vAlign w:val="center"/>
          </w:tcPr>
          <w:p w14:paraId="59C07A91" w14:textId="77777777" w:rsidR="00A46ACA" w:rsidRPr="00C120EF" w:rsidRDefault="00A46ACA" w:rsidP="0011293C">
            <w:pPr>
              <w:spacing w:after="0" w:line="240" w:lineRule="auto"/>
              <w:ind w:right="-90"/>
              <w:contextualSpacing/>
              <w:jc w:val="both"/>
              <w:rPr>
                <w:rFonts w:cs="Times New Roman"/>
                <w:sz w:val="28"/>
                <w:szCs w:val="28"/>
                <w:lang w:val="ro-RO"/>
              </w:rPr>
            </w:pPr>
            <w:r w:rsidRPr="00C120EF">
              <w:rPr>
                <w:rFonts w:cs="Times New Roman"/>
                <w:sz w:val="28"/>
                <w:szCs w:val="28"/>
                <w:lang w:val="ro-RO"/>
              </w:rPr>
              <w:t>Chlordan Nr. CAS 57-74-9</w:t>
            </w:r>
          </w:p>
        </w:tc>
        <w:tc>
          <w:tcPr>
            <w:tcW w:w="6681" w:type="dxa"/>
            <w:shd w:val="clear" w:color="auto" w:fill="auto"/>
          </w:tcPr>
          <w:p w14:paraId="482AEB29" w14:textId="77777777" w:rsidR="00A46ACA" w:rsidRPr="00C120EF" w:rsidRDefault="00A46ACA" w:rsidP="0011293C">
            <w:pPr>
              <w:spacing w:after="0" w:line="240" w:lineRule="auto"/>
              <w:ind w:right="-90"/>
              <w:jc w:val="both"/>
              <w:rPr>
                <w:rFonts w:cs="Times New Roman"/>
                <w:sz w:val="28"/>
                <w:szCs w:val="28"/>
                <w:lang w:val="ro-RO"/>
              </w:rPr>
            </w:pPr>
            <w:r w:rsidRPr="00C120EF">
              <w:rPr>
                <w:rFonts w:cs="Times New Roman"/>
                <w:sz w:val="28"/>
                <w:szCs w:val="28"/>
                <w:lang w:val="ro-RO"/>
              </w:rPr>
              <w:t>Nu este inclus în registrul oficial al substanțelor permise pentru utilizare în agricultură, inclusiv în fermele individuale, silvicultură și gospodărie. Nu este permis importul sau vânzarea.</w:t>
            </w:r>
          </w:p>
        </w:tc>
      </w:tr>
      <w:tr w:rsidR="00A46ACA" w:rsidRPr="00C120EF" w14:paraId="5B8DC57D" w14:textId="77777777" w:rsidTr="00A46ACA">
        <w:trPr>
          <w:trHeight w:val="290"/>
        </w:trPr>
        <w:tc>
          <w:tcPr>
            <w:tcW w:w="2587" w:type="dxa"/>
            <w:shd w:val="clear" w:color="auto" w:fill="auto"/>
            <w:vAlign w:val="center"/>
          </w:tcPr>
          <w:p w14:paraId="713CA3BC" w14:textId="77777777" w:rsidR="00A46ACA" w:rsidRPr="00C120EF" w:rsidRDefault="00A46ACA" w:rsidP="0011293C">
            <w:pPr>
              <w:spacing w:after="0" w:line="240" w:lineRule="auto"/>
              <w:ind w:right="-90"/>
              <w:contextualSpacing/>
              <w:jc w:val="both"/>
              <w:rPr>
                <w:rFonts w:cs="Times New Roman"/>
                <w:sz w:val="28"/>
                <w:szCs w:val="28"/>
                <w:lang w:val="ro-RO"/>
              </w:rPr>
            </w:pPr>
            <w:r w:rsidRPr="00C120EF">
              <w:rPr>
                <w:rFonts w:cs="Times New Roman"/>
                <w:sz w:val="28"/>
                <w:szCs w:val="28"/>
                <w:lang w:val="ro-RO"/>
              </w:rPr>
              <w:t>Dicloro-difenil-tricloroetan (DDT) CAS 50-29-3</w:t>
            </w:r>
          </w:p>
        </w:tc>
        <w:tc>
          <w:tcPr>
            <w:tcW w:w="6681" w:type="dxa"/>
            <w:shd w:val="clear" w:color="auto" w:fill="auto"/>
          </w:tcPr>
          <w:p w14:paraId="3E6248C0" w14:textId="77777777" w:rsidR="00A46ACA" w:rsidRPr="00C120EF" w:rsidRDefault="00A46ACA" w:rsidP="0011293C">
            <w:pPr>
              <w:spacing w:after="0" w:line="240" w:lineRule="auto"/>
              <w:ind w:right="-90"/>
              <w:jc w:val="both"/>
              <w:rPr>
                <w:rFonts w:cs="Times New Roman"/>
                <w:sz w:val="28"/>
                <w:szCs w:val="28"/>
                <w:lang w:val="ro-RO"/>
              </w:rPr>
            </w:pPr>
            <w:r w:rsidRPr="00C120EF">
              <w:rPr>
                <w:rFonts w:cs="Times New Roman"/>
                <w:sz w:val="28"/>
                <w:szCs w:val="28"/>
                <w:lang w:val="ro-RO"/>
              </w:rPr>
              <w:t>DDT-ul și preparatele de pe bază sunt interzise din 1970. Nu este inclus în registrul oficial al substanțelor permise pentru utilizare în agricultură, inclusiv în fermele individuale, silvicultură și gospodărie. Nu este permis importul sau vânzarea.</w:t>
            </w:r>
          </w:p>
        </w:tc>
      </w:tr>
      <w:tr w:rsidR="00A46ACA" w:rsidRPr="00C120EF" w14:paraId="1CFC53E0" w14:textId="77777777" w:rsidTr="00A46ACA">
        <w:trPr>
          <w:trHeight w:val="290"/>
        </w:trPr>
        <w:tc>
          <w:tcPr>
            <w:tcW w:w="2587" w:type="dxa"/>
            <w:shd w:val="clear" w:color="auto" w:fill="auto"/>
            <w:vAlign w:val="center"/>
          </w:tcPr>
          <w:p w14:paraId="68DE4125" w14:textId="77777777" w:rsidR="00A46ACA" w:rsidRPr="00C120EF" w:rsidRDefault="00A46ACA" w:rsidP="0011293C">
            <w:pPr>
              <w:spacing w:after="0" w:line="240" w:lineRule="auto"/>
              <w:ind w:right="-90"/>
              <w:contextualSpacing/>
              <w:jc w:val="both"/>
              <w:rPr>
                <w:rFonts w:cs="Times New Roman"/>
                <w:color w:val="000000" w:themeColor="text1"/>
                <w:sz w:val="28"/>
                <w:szCs w:val="28"/>
                <w:lang w:val="ro-RO"/>
              </w:rPr>
            </w:pPr>
            <w:r w:rsidRPr="00C120EF">
              <w:rPr>
                <w:rFonts w:cs="Times New Roman"/>
                <w:color w:val="000000" w:themeColor="text1"/>
                <w:sz w:val="28"/>
                <w:szCs w:val="28"/>
                <w:lang w:val="ro-RO"/>
              </w:rPr>
              <w:t>Dieldrin CAS No: 60-57-1</w:t>
            </w:r>
          </w:p>
        </w:tc>
        <w:tc>
          <w:tcPr>
            <w:tcW w:w="6681" w:type="dxa"/>
            <w:shd w:val="clear" w:color="auto" w:fill="auto"/>
          </w:tcPr>
          <w:p w14:paraId="3176287F" w14:textId="77777777" w:rsidR="00A46ACA" w:rsidRPr="00C120EF" w:rsidRDefault="00A46ACA" w:rsidP="0011293C">
            <w:pPr>
              <w:spacing w:after="0" w:line="240" w:lineRule="auto"/>
              <w:ind w:right="-90"/>
              <w:jc w:val="both"/>
              <w:rPr>
                <w:rFonts w:cs="Times New Roman"/>
                <w:color w:val="000000" w:themeColor="text1"/>
                <w:sz w:val="28"/>
                <w:szCs w:val="28"/>
                <w:lang w:val="ro-RO"/>
              </w:rPr>
            </w:pPr>
            <w:r w:rsidRPr="00C120EF">
              <w:rPr>
                <w:rFonts w:cs="Times New Roman"/>
                <w:color w:val="000000" w:themeColor="text1"/>
                <w:sz w:val="28"/>
                <w:szCs w:val="28"/>
                <w:lang w:val="ro-RO"/>
              </w:rPr>
              <w:t>Nu este inclus în registrul oficial al substanțelor permise pentru utilizare în agricultură, inclusiv în fermele individuale, silvicultură și gospodărie. Nu este permis importul sau vânzarea.</w:t>
            </w:r>
          </w:p>
        </w:tc>
      </w:tr>
      <w:tr w:rsidR="00A46ACA" w:rsidRPr="00C120EF" w14:paraId="5E0431AA" w14:textId="77777777" w:rsidTr="00A46ACA">
        <w:trPr>
          <w:trHeight w:val="290"/>
        </w:trPr>
        <w:tc>
          <w:tcPr>
            <w:tcW w:w="2587" w:type="dxa"/>
            <w:shd w:val="clear" w:color="auto" w:fill="auto"/>
            <w:vAlign w:val="center"/>
          </w:tcPr>
          <w:p w14:paraId="172A73A5" w14:textId="77777777" w:rsidR="00A46ACA" w:rsidRPr="00C120EF" w:rsidRDefault="00A46ACA" w:rsidP="0011293C">
            <w:pPr>
              <w:spacing w:after="0" w:line="240" w:lineRule="auto"/>
              <w:ind w:right="-90"/>
              <w:contextualSpacing/>
              <w:jc w:val="both"/>
              <w:rPr>
                <w:rFonts w:cs="Times New Roman"/>
                <w:color w:val="000000" w:themeColor="text1"/>
                <w:sz w:val="28"/>
                <w:szCs w:val="28"/>
                <w:lang w:val="ro-RO"/>
              </w:rPr>
            </w:pPr>
            <w:r w:rsidRPr="00C120EF">
              <w:rPr>
                <w:rFonts w:cs="Times New Roman"/>
                <w:color w:val="000000" w:themeColor="text1"/>
                <w:sz w:val="28"/>
                <w:szCs w:val="28"/>
                <w:lang w:val="ro-RO"/>
              </w:rPr>
              <w:t>Endrin CAS No: 72-20-8</w:t>
            </w:r>
          </w:p>
        </w:tc>
        <w:tc>
          <w:tcPr>
            <w:tcW w:w="6681" w:type="dxa"/>
            <w:shd w:val="clear" w:color="auto" w:fill="auto"/>
          </w:tcPr>
          <w:p w14:paraId="52A34E6B" w14:textId="77777777" w:rsidR="00A46ACA" w:rsidRPr="00C120EF" w:rsidRDefault="00A46ACA" w:rsidP="0011293C">
            <w:pPr>
              <w:spacing w:after="0" w:line="240" w:lineRule="auto"/>
              <w:ind w:right="-90"/>
              <w:jc w:val="both"/>
              <w:rPr>
                <w:rFonts w:cs="Times New Roman"/>
                <w:color w:val="000000" w:themeColor="text1"/>
                <w:sz w:val="28"/>
                <w:szCs w:val="28"/>
                <w:lang w:val="ro-RO"/>
              </w:rPr>
            </w:pPr>
          </w:p>
        </w:tc>
      </w:tr>
      <w:tr w:rsidR="00A46ACA" w:rsidRPr="00C120EF" w14:paraId="088D1419" w14:textId="77777777" w:rsidTr="00A46ACA">
        <w:trPr>
          <w:trHeight w:val="290"/>
        </w:trPr>
        <w:tc>
          <w:tcPr>
            <w:tcW w:w="2587" w:type="dxa"/>
            <w:shd w:val="clear" w:color="auto" w:fill="auto"/>
            <w:vAlign w:val="center"/>
          </w:tcPr>
          <w:p w14:paraId="61F23BF2" w14:textId="77777777" w:rsidR="00A46ACA" w:rsidRPr="00C120EF" w:rsidRDefault="00A46ACA" w:rsidP="0011293C">
            <w:pPr>
              <w:spacing w:after="0" w:line="240" w:lineRule="auto"/>
              <w:ind w:right="-90"/>
              <w:contextualSpacing/>
              <w:jc w:val="both"/>
              <w:rPr>
                <w:rFonts w:cs="Times New Roman"/>
                <w:color w:val="000000" w:themeColor="text1"/>
                <w:sz w:val="28"/>
                <w:szCs w:val="28"/>
                <w:lang w:val="ro-RO"/>
              </w:rPr>
            </w:pPr>
            <w:r w:rsidRPr="00C120EF">
              <w:rPr>
                <w:rFonts w:cs="Times New Roman"/>
                <w:color w:val="000000" w:themeColor="text1"/>
                <w:sz w:val="28"/>
                <w:szCs w:val="28"/>
                <w:lang w:val="ro-RO"/>
              </w:rPr>
              <w:lastRenderedPageBreak/>
              <w:t>Heptachlor CAS No: 76-44-8</w:t>
            </w:r>
          </w:p>
        </w:tc>
        <w:tc>
          <w:tcPr>
            <w:tcW w:w="6681" w:type="dxa"/>
            <w:shd w:val="clear" w:color="auto" w:fill="auto"/>
          </w:tcPr>
          <w:p w14:paraId="24F2900D" w14:textId="77777777" w:rsidR="00A46ACA" w:rsidRPr="00C120EF" w:rsidRDefault="00A46ACA" w:rsidP="0011293C">
            <w:pPr>
              <w:spacing w:after="0" w:line="240" w:lineRule="auto"/>
              <w:ind w:right="-90"/>
              <w:jc w:val="both"/>
              <w:rPr>
                <w:rFonts w:cs="Times New Roman"/>
                <w:color w:val="000000" w:themeColor="text1"/>
                <w:sz w:val="28"/>
                <w:szCs w:val="28"/>
                <w:lang w:val="ro-RO"/>
              </w:rPr>
            </w:pPr>
            <w:r w:rsidRPr="00C120EF">
              <w:rPr>
                <w:rFonts w:cs="Times New Roman"/>
                <w:color w:val="000000" w:themeColor="text1"/>
                <w:sz w:val="28"/>
                <w:szCs w:val="28"/>
                <w:lang w:val="ro-RO"/>
              </w:rPr>
              <w:t>Heptaclorul și amestecurile sale cu TMTD și hexaclorbenzen sunt interzise din 1986. Nu sunt incluse în registrul oficial al substanțelor permise pentru utilizare în agricultură, inclusiv în fermele individuale, silvicultură și gospodărie. Nu este permis importul sau vânzarea.</w:t>
            </w:r>
          </w:p>
        </w:tc>
      </w:tr>
      <w:tr w:rsidR="00A46ACA" w:rsidRPr="00C120EF" w14:paraId="153FE381" w14:textId="77777777" w:rsidTr="00A46ACA">
        <w:trPr>
          <w:trHeight w:val="290"/>
        </w:trPr>
        <w:tc>
          <w:tcPr>
            <w:tcW w:w="2587" w:type="dxa"/>
            <w:shd w:val="clear" w:color="auto" w:fill="auto"/>
            <w:vAlign w:val="center"/>
          </w:tcPr>
          <w:p w14:paraId="2748C09A" w14:textId="77777777" w:rsidR="00A46ACA" w:rsidRPr="00C120EF" w:rsidRDefault="00A46ACA" w:rsidP="0011293C">
            <w:pPr>
              <w:spacing w:after="0" w:line="240" w:lineRule="auto"/>
              <w:ind w:right="-90"/>
              <w:contextualSpacing/>
              <w:jc w:val="both"/>
              <w:rPr>
                <w:rFonts w:cs="Times New Roman"/>
                <w:color w:val="000000" w:themeColor="text1"/>
                <w:sz w:val="28"/>
                <w:szCs w:val="28"/>
                <w:lang w:val="ro-RO"/>
              </w:rPr>
            </w:pPr>
            <w:r w:rsidRPr="00C120EF">
              <w:rPr>
                <w:rFonts w:cs="Times New Roman"/>
                <w:color w:val="000000" w:themeColor="text1"/>
                <w:sz w:val="28"/>
                <w:szCs w:val="28"/>
                <w:lang w:val="ro-RO"/>
              </w:rPr>
              <w:t>Hexachlorobenzene CAS No: 118-74-1</w:t>
            </w:r>
          </w:p>
        </w:tc>
        <w:tc>
          <w:tcPr>
            <w:tcW w:w="6681" w:type="dxa"/>
            <w:shd w:val="clear" w:color="auto" w:fill="auto"/>
          </w:tcPr>
          <w:p w14:paraId="2D118C4B" w14:textId="77777777" w:rsidR="00A46ACA" w:rsidRPr="00C120EF" w:rsidRDefault="00A46ACA" w:rsidP="0011293C">
            <w:pPr>
              <w:spacing w:after="0" w:line="240" w:lineRule="auto"/>
              <w:ind w:right="-90"/>
              <w:jc w:val="both"/>
              <w:rPr>
                <w:rFonts w:cs="Times New Roman"/>
                <w:color w:val="000000" w:themeColor="text1"/>
                <w:sz w:val="28"/>
                <w:szCs w:val="28"/>
                <w:lang w:val="ro-RO"/>
              </w:rPr>
            </w:pPr>
            <w:r w:rsidRPr="00C120EF">
              <w:rPr>
                <w:rFonts w:cs="Times New Roman"/>
                <w:color w:val="000000" w:themeColor="text1"/>
                <w:sz w:val="28"/>
                <w:szCs w:val="28"/>
                <w:lang w:val="ro-RO"/>
              </w:rPr>
              <w:t>Hexaclorbenzenul nu este inclus în registrul oficial al substanțelor permise pentru utilizare în agricultură, inclusiv în fermele individuale, silvicultură și gospodărie. Nu este permis importul sau vânzarea.</w:t>
            </w:r>
          </w:p>
        </w:tc>
      </w:tr>
      <w:tr w:rsidR="00A46ACA" w:rsidRPr="00C120EF" w14:paraId="6B7700DA" w14:textId="77777777" w:rsidTr="00A46ACA">
        <w:trPr>
          <w:trHeight w:val="290"/>
        </w:trPr>
        <w:tc>
          <w:tcPr>
            <w:tcW w:w="2587" w:type="dxa"/>
            <w:shd w:val="clear" w:color="auto" w:fill="auto"/>
            <w:vAlign w:val="center"/>
          </w:tcPr>
          <w:p w14:paraId="4F077F90" w14:textId="77777777" w:rsidR="00A46ACA" w:rsidRPr="00C120EF" w:rsidRDefault="00A46ACA" w:rsidP="0011293C">
            <w:pPr>
              <w:spacing w:after="0" w:line="240" w:lineRule="auto"/>
              <w:ind w:right="-90"/>
              <w:contextualSpacing/>
              <w:jc w:val="both"/>
              <w:rPr>
                <w:rFonts w:cs="Times New Roman"/>
                <w:color w:val="000000" w:themeColor="text1"/>
                <w:sz w:val="28"/>
                <w:szCs w:val="28"/>
                <w:lang w:val="ro-RO"/>
              </w:rPr>
            </w:pPr>
            <w:r w:rsidRPr="00C120EF">
              <w:rPr>
                <w:rFonts w:cs="Times New Roman"/>
                <w:color w:val="000000" w:themeColor="text1"/>
                <w:sz w:val="28"/>
                <w:szCs w:val="28"/>
                <w:lang w:val="ro-RO"/>
              </w:rPr>
              <w:t>Mirex CAS No: 2385-85-5</w:t>
            </w:r>
          </w:p>
        </w:tc>
        <w:tc>
          <w:tcPr>
            <w:tcW w:w="6681" w:type="dxa"/>
            <w:shd w:val="clear" w:color="auto" w:fill="auto"/>
          </w:tcPr>
          <w:p w14:paraId="6DB59DE3" w14:textId="77777777" w:rsidR="00A46ACA" w:rsidRPr="00C120EF" w:rsidRDefault="00A46ACA" w:rsidP="0011293C">
            <w:pPr>
              <w:spacing w:after="0" w:line="240" w:lineRule="auto"/>
              <w:ind w:right="-90"/>
              <w:jc w:val="both"/>
              <w:rPr>
                <w:rFonts w:cs="Times New Roman"/>
                <w:color w:val="000000" w:themeColor="text1"/>
                <w:sz w:val="28"/>
                <w:szCs w:val="28"/>
                <w:lang w:val="ro-RO"/>
              </w:rPr>
            </w:pPr>
            <w:r w:rsidRPr="00C120EF">
              <w:rPr>
                <w:rFonts w:cs="Times New Roman"/>
                <w:color w:val="000000" w:themeColor="text1"/>
                <w:sz w:val="28"/>
                <w:szCs w:val="28"/>
                <w:lang w:val="ro-RO"/>
              </w:rPr>
              <w:t xml:space="preserve"> </w:t>
            </w:r>
          </w:p>
        </w:tc>
      </w:tr>
      <w:tr w:rsidR="00A46ACA" w:rsidRPr="00C120EF" w14:paraId="06286524" w14:textId="77777777" w:rsidTr="00A46ACA">
        <w:trPr>
          <w:trHeight w:val="290"/>
        </w:trPr>
        <w:tc>
          <w:tcPr>
            <w:tcW w:w="2587" w:type="dxa"/>
            <w:shd w:val="clear" w:color="auto" w:fill="auto"/>
            <w:vAlign w:val="center"/>
          </w:tcPr>
          <w:p w14:paraId="4F68A0E8" w14:textId="77777777" w:rsidR="00A46ACA" w:rsidRPr="00C120EF" w:rsidRDefault="00A46ACA" w:rsidP="0011293C">
            <w:pPr>
              <w:spacing w:after="0" w:line="240" w:lineRule="auto"/>
              <w:ind w:right="-90"/>
              <w:contextualSpacing/>
              <w:jc w:val="both"/>
              <w:rPr>
                <w:rFonts w:cs="Times New Roman"/>
                <w:color w:val="000000" w:themeColor="text1"/>
                <w:sz w:val="28"/>
                <w:szCs w:val="28"/>
                <w:lang w:val="ro-RO"/>
              </w:rPr>
            </w:pPr>
            <w:r w:rsidRPr="00C120EF">
              <w:rPr>
                <w:rFonts w:cs="Times New Roman"/>
                <w:color w:val="000000" w:themeColor="text1"/>
                <w:sz w:val="28"/>
                <w:szCs w:val="28"/>
                <w:lang w:val="ro-RO"/>
              </w:rPr>
              <w:t>Polychlorinated Biphenyls (</w:t>
            </w:r>
            <w:r w:rsidR="00CA7267" w:rsidRPr="00C120EF">
              <w:rPr>
                <w:rFonts w:cs="Times New Roman"/>
                <w:color w:val="000000" w:themeColor="text1"/>
                <w:sz w:val="28"/>
                <w:szCs w:val="28"/>
                <w:lang w:val="ro-RO"/>
              </w:rPr>
              <w:t>BPC</w:t>
            </w:r>
            <w:r w:rsidRPr="00C120EF">
              <w:rPr>
                <w:rFonts w:cs="Times New Roman"/>
                <w:color w:val="000000" w:themeColor="text1"/>
                <w:sz w:val="28"/>
                <w:szCs w:val="28"/>
                <w:lang w:val="ro-RO"/>
              </w:rPr>
              <w:t>)</w:t>
            </w:r>
          </w:p>
        </w:tc>
        <w:tc>
          <w:tcPr>
            <w:tcW w:w="6681" w:type="dxa"/>
            <w:shd w:val="clear" w:color="auto" w:fill="auto"/>
          </w:tcPr>
          <w:p w14:paraId="7BF1CBE7" w14:textId="77777777" w:rsidR="00A46ACA" w:rsidRPr="00C120EF" w:rsidRDefault="00A46ACA" w:rsidP="0011293C">
            <w:pPr>
              <w:spacing w:after="0" w:line="240" w:lineRule="auto"/>
              <w:ind w:right="-90"/>
              <w:jc w:val="both"/>
              <w:rPr>
                <w:rFonts w:cs="Times New Roman"/>
                <w:color w:val="000000" w:themeColor="text1"/>
                <w:sz w:val="28"/>
                <w:szCs w:val="28"/>
                <w:lang w:val="ro-RO"/>
              </w:rPr>
            </w:pPr>
            <w:r w:rsidRPr="00C120EF">
              <w:rPr>
                <w:rFonts w:cs="Times New Roman"/>
                <w:color w:val="000000" w:themeColor="text1"/>
                <w:sz w:val="28"/>
                <w:szCs w:val="28"/>
                <w:lang w:val="ro-RO"/>
              </w:rPr>
              <w:t>Hotărârea Guvernului pentru aprobarea Regulamentului privind bifenilii policlorurați, nr. 81/2009</w:t>
            </w:r>
            <w:r w:rsidRPr="00C120EF">
              <w:rPr>
                <w:rStyle w:val="Referinnotdesubsol"/>
                <w:rFonts w:cs="Times New Roman"/>
                <w:color w:val="000000" w:themeColor="text1"/>
                <w:sz w:val="28"/>
                <w:szCs w:val="28"/>
                <w:lang w:val="ro-RO"/>
              </w:rPr>
              <w:footnoteReference w:id="6"/>
            </w:r>
            <w:r w:rsidRPr="00C120EF">
              <w:rPr>
                <w:rFonts w:cs="Times New Roman"/>
                <w:color w:val="000000" w:themeColor="text1"/>
                <w:sz w:val="28"/>
                <w:szCs w:val="28"/>
                <w:lang w:val="ro-RO"/>
              </w:rPr>
              <w:t>. Acest act a fost publicat în Monitorul Oficial al Republicii Moldova, nr. 27-29 din 10 februarie 2009. Producerea și plasarea pe piață a BPC-ului ca atare, în preparate sau constituenți ai articolelor este interzisă. De asemenea, importurile în Moldova sunt interzise.</w:t>
            </w:r>
          </w:p>
        </w:tc>
      </w:tr>
      <w:tr w:rsidR="00A46ACA" w:rsidRPr="00C120EF" w14:paraId="6FB69EAE" w14:textId="77777777" w:rsidTr="00A46ACA">
        <w:trPr>
          <w:trHeight w:val="290"/>
        </w:trPr>
        <w:tc>
          <w:tcPr>
            <w:tcW w:w="2587" w:type="dxa"/>
            <w:shd w:val="clear" w:color="auto" w:fill="auto"/>
            <w:vAlign w:val="center"/>
          </w:tcPr>
          <w:p w14:paraId="56BCD23F" w14:textId="77777777" w:rsidR="00A46ACA" w:rsidRPr="00C120EF" w:rsidRDefault="00A46ACA" w:rsidP="0011293C">
            <w:pPr>
              <w:spacing w:after="0" w:line="240" w:lineRule="auto"/>
              <w:ind w:right="-90"/>
              <w:contextualSpacing/>
              <w:jc w:val="both"/>
              <w:rPr>
                <w:rFonts w:cs="Times New Roman"/>
                <w:sz w:val="28"/>
                <w:szCs w:val="28"/>
                <w:lang w:val="ro-RO"/>
              </w:rPr>
            </w:pPr>
            <w:r w:rsidRPr="00C120EF">
              <w:rPr>
                <w:rFonts w:cs="Times New Roman"/>
                <w:sz w:val="28"/>
                <w:szCs w:val="28"/>
                <w:lang w:val="ro-RO"/>
              </w:rPr>
              <w:t>Toxaphene CAS No: 8001-35-2</w:t>
            </w:r>
          </w:p>
        </w:tc>
        <w:tc>
          <w:tcPr>
            <w:tcW w:w="6681" w:type="dxa"/>
            <w:shd w:val="clear" w:color="auto" w:fill="auto"/>
          </w:tcPr>
          <w:p w14:paraId="24DA8F42" w14:textId="77777777" w:rsidR="00A46ACA" w:rsidRPr="00C120EF" w:rsidRDefault="00A46ACA" w:rsidP="0011293C">
            <w:pPr>
              <w:spacing w:after="0" w:line="240" w:lineRule="auto"/>
              <w:ind w:right="-90"/>
              <w:jc w:val="both"/>
              <w:rPr>
                <w:rFonts w:cs="Times New Roman"/>
                <w:sz w:val="28"/>
                <w:szCs w:val="28"/>
                <w:lang w:val="ro-RO"/>
              </w:rPr>
            </w:pPr>
            <w:r w:rsidRPr="00C120EF">
              <w:rPr>
                <w:rFonts w:cs="Times New Roman"/>
                <w:sz w:val="28"/>
                <w:szCs w:val="28"/>
                <w:lang w:val="ro-RO"/>
              </w:rPr>
              <w:t>Toxafenul este interzis din 1991. Nu este inclus în registrul oficial al substanțelor permise pentru utilizare în agricultură, inclusiv în fermele individuale, silvicultură și gospodărie. Nu este permis importul sau vânzarea.</w:t>
            </w:r>
          </w:p>
        </w:tc>
      </w:tr>
    </w:tbl>
    <w:p w14:paraId="4BF272E5" w14:textId="77777777" w:rsidR="00A669A3" w:rsidRPr="00C120EF" w:rsidRDefault="00A669A3" w:rsidP="0011293C">
      <w:pPr>
        <w:spacing w:after="0" w:line="240" w:lineRule="auto"/>
        <w:ind w:right="-90"/>
        <w:jc w:val="both"/>
        <w:rPr>
          <w:rFonts w:cs="Times New Roman"/>
          <w:i/>
          <w:sz w:val="28"/>
          <w:szCs w:val="28"/>
          <w:lang w:val="ro-RO"/>
        </w:rPr>
      </w:pPr>
    </w:p>
    <w:p w14:paraId="2F2E946F" w14:textId="77777777" w:rsidR="0046665C" w:rsidRPr="00C120EF" w:rsidRDefault="0046665C" w:rsidP="006A1F24">
      <w:pPr>
        <w:pStyle w:val="Listparagraf"/>
        <w:numPr>
          <w:ilvl w:val="0"/>
          <w:numId w:val="6"/>
        </w:numPr>
        <w:spacing w:before="0" w:after="0"/>
        <w:ind w:left="-142" w:right="-90" w:firstLine="142"/>
        <w:jc w:val="both"/>
        <w:rPr>
          <w:b/>
          <w:i/>
          <w:sz w:val="28"/>
          <w:szCs w:val="28"/>
          <w:lang w:val="ro-RO"/>
        </w:rPr>
      </w:pPr>
      <w:r w:rsidRPr="00C120EF">
        <w:rPr>
          <w:b/>
          <w:i/>
          <w:sz w:val="28"/>
          <w:szCs w:val="28"/>
          <w:lang w:val="ro-RO"/>
        </w:rPr>
        <w:t xml:space="preserve">POP reglementate </w:t>
      </w:r>
      <w:r w:rsidR="009265FC" w:rsidRPr="00C120EF">
        <w:rPr>
          <w:b/>
          <w:i/>
          <w:sz w:val="28"/>
          <w:szCs w:val="28"/>
          <w:lang w:val="ro-RO"/>
        </w:rPr>
        <w:t>începînd cu</w:t>
      </w:r>
      <w:r w:rsidRPr="00C120EF">
        <w:rPr>
          <w:b/>
          <w:i/>
          <w:sz w:val="28"/>
          <w:szCs w:val="28"/>
          <w:lang w:val="ro-RO"/>
        </w:rPr>
        <w:t xml:space="preserve"> 2009 („POP noi”)</w:t>
      </w:r>
      <w:r w:rsidR="001721C4" w:rsidRPr="00C120EF">
        <w:rPr>
          <w:b/>
          <w:i/>
          <w:sz w:val="28"/>
          <w:szCs w:val="28"/>
          <w:lang w:val="ro-RO"/>
        </w:rPr>
        <w:t xml:space="preserve">. </w:t>
      </w:r>
      <w:r w:rsidRPr="00C120EF">
        <w:rPr>
          <w:rFonts w:cs="Times New Roman"/>
          <w:sz w:val="28"/>
          <w:szCs w:val="28"/>
          <w:lang w:val="ro-RO"/>
        </w:rPr>
        <w:t>POP</w:t>
      </w:r>
      <w:r w:rsidR="00605B14" w:rsidRPr="00C120EF">
        <w:rPr>
          <w:rFonts w:cs="Times New Roman"/>
          <w:sz w:val="28"/>
          <w:szCs w:val="28"/>
          <w:lang w:val="ro-RO"/>
        </w:rPr>
        <w:t xml:space="preserve"> noi</w:t>
      </w:r>
      <w:r w:rsidRPr="00C120EF">
        <w:rPr>
          <w:rFonts w:cs="Times New Roman"/>
          <w:sz w:val="28"/>
          <w:szCs w:val="28"/>
          <w:lang w:val="ro-RO"/>
        </w:rPr>
        <w:t xml:space="preserve"> sunt substanțele care au fost listate în Convenția de la Stockholm la </w:t>
      </w:r>
      <w:r w:rsidR="00605B14" w:rsidRPr="00C120EF">
        <w:rPr>
          <w:rFonts w:cs="Times New Roman"/>
          <w:sz w:val="28"/>
          <w:szCs w:val="28"/>
          <w:lang w:val="ro-RO"/>
        </w:rPr>
        <w:t>cea de-</w:t>
      </w:r>
      <w:r w:rsidRPr="00C120EF">
        <w:rPr>
          <w:rFonts w:cs="Times New Roman"/>
          <w:sz w:val="28"/>
          <w:szCs w:val="28"/>
          <w:lang w:val="ro-RO"/>
        </w:rPr>
        <w:t>a 4-a, a 5-a, a 6-a, a 7-a, a 8-a și a 9-a reuniun</w:t>
      </w:r>
      <w:r w:rsidR="00605B14" w:rsidRPr="00C120EF">
        <w:rPr>
          <w:rFonts w:cs="Times New Roman"/>
          <w:sz w:val="28"/>
          <w:szCs w:val="28"/>
          <w:lang w:val="ro-RO"/>
        </w:rPr>
        <w:t>e</w:t>
      </w:r>
      <w:r w:rsidRPr="00C120EF">
        <w:rPr>
          <w:rFonts w:cs="Times New Roman"/>
          <w:sz w:val="28"/>
          <w:szCs w:val="28"/>
          <w:lang w:val="ro-RO"/>
        </w:rPr>
        <w:t xml:space="preserve"> a Conferinței Părților (COP) care au avut loc în mai 2009, aprilie 2011, mai 2013, mai 2015, mai 2017, și, respectiv, mai 2019, și a Protocolul POP la cea de-a 27-a reuniune a Consiliului Executiv al Convenției LRTAP desfășurată în decembrie 2009. </w:t>
      </w:r>
      <w:r w:rsidR="00605B14" w:rsidRPr="00C120EF">
        <w:rPr>
          <w:rFonts w:cs="Times New Roman"/>
          <w:sz w:val="28"/>
          <w:szCs w:val="28"/>
          <w:lang w:val="ro-RO"/>
        </w:rPr>
        <w:t>Un sumar al noilor</w:t>
      </w:r>
      <w:r w:rsidRPr="00C120EF">
        <w:rPr>
          <w:rFonts w:cs="Times New Roman"/>
          <w:sz w:val="28"/>
          <w:szCs w:val="28"/>
          <w:lang w:val="ro-RO"/>
        </w:rPr>
        <w:t xml:space="preserve"> POP listați la Convenție după anul 2009 este prezentat în Tabelul de mai jos.</w:t>
      </w:r>
    </w:p>
    <w:p w14:paraId="2901269D" w14:textId="77777777" w:rsidR="00605B14" w:rsidRPr="00C120EF" w:rsidRDefault="00605B14" w:rsidP="0011293C">
      <w:pPr>
        <w:pStyle w:val="Legend"/>
        <w:ind w:right="-90"/>
        <w:rPr>
          <w:sz w:val="28"/>
          <w:szCs w:val="28"/>
          <w:lang w:val="ro-RO"/>
        </w:rPr>
      </w:pPr>
      <w:r w:rsidRPr="00C120EF">
        <w:rPr>
          <w:sz w:val="28"/>
          <w:szCs w:val="28"/>
          <w:lang w:val="ro-RO"/>
        </w:rPr>
        <w:t xml:space="preserve">Tabelul </w:t>
      </w:r>
      <w:r w:rsidRPr="00C120EF">
        <w:rPr>
          <w:sz w:val="28"/>
          <w:szCs w:val="28"/>
          <w:lang w:val="ro-RO"/>
        </w:rPr>
        <w:fldChar w:fldCharType="begin"/>
      </w:r>
      <w:r w:rsidRPr="00C120EF">
        <w:rPr>
          <w:sz w:val="28"/>
          <w:szCs w:val="28"/>
          <w:lang w:val="ro-RO"/>
        </w:rPr>
        <w:instrText xml:space="preserve"> SEQ Tabelul \* ARABIC </w:instrText>
      </w:r>
      <w:r w:rsidRPr="00C120EF">
        <w:rPr>
          <w:sz w:val="28"/>
          <w:szCs w:val="28"/>
          <w:lang w:val="ro-RO"/>
        </w:rPr>
        <w:fldChar w:fldCharType="separate"/>
      </w:r>
      <w:r w:rsidR="00D33954" w:rsidRPr="00C120EF">
        <w:rPr>
          <w:noProof/>
          <w:sz w:val="28"/>
          <w:szCs w:val="28"/>
          <w:lang w:val="ro-RO"/>
        </w:rPr>
        <w:t>3</w:t>
      </w:r>
      <w:r w:rsidRPr="00C120EF">
        <w:rPr>
          <w:sz w:val="28"/>
          <w:szCs w:val="28"/>
          <w:lang w:val="ro-RO"/>
        </w:rPr>
        <w:fldChar w:fldCharType="end"/>
      </w:r>
    </w:p>
    <w:p w14:paraId="2C332908" w14:textId="77777777" w:rsidR="0046665C" w:rsidRPr="00C120EF" w:rsidRDefault="00605B14" w:rsidP="0011293C">
      <w:pPr>
        <w:shd w:val="clear" w:color="auto" w:fill="FFFFFF"/>
        <w:spacing w:after="0" w:line="240" w:lineRule="auto"/>
        <w:ind w:right="-90"/>
        <w:jc w:val="center"/>
        <w:rPr>
          <w:rFonts w:cs="Times New Roman"/>
          <w:b/>
          <w:sz w:val="28"/>
          <w:szCs w:val="28"/>
          <w:lang w:val="ro-RO"/>
        </w:rPr>
      </w:pPr>
      <w:r w:rsidRPr="00C120EF">
        <w:rPr>
          <w:rFonts w:cs="Times New Roman"/>
          <w:b/>
          <w:sz w:val="28"/>
          <w:szCs w:val="28"/>
          <w:lang w:val="ro-RO"/>
        </w:rPr>
        <w:t>POP noi listați</w:t>
      </w:r>
      <w:r w:rsidR="0046665C" w:rsidRPr="00C120EF">
        <w:rPr>
          <w:rFonts w:cs="Times New Roman"/>
          <w:b/>
          <w:sz w:val="28"/>
          <w:szCs w:val="28"/>
          <w:lang w:val="ro-RO"/>
        </w:rPr>
        <w:t xml:space="preserve"> în Convenția de la Stockholm după </w:t>
      </w:r>
      <w:r w:rsidRPr="00C120EF">
        <w:rPr>
          <w:rFonts w:cs="Times New Roman"/>
          <w:b/>
          <w:sz w:val="28"/>
          <w:szCs w:val="28"/>
          <w:lang w:val="ro-RO"/>
        </w:rPr>
        <w:t xml:space="preserve">anul </w:t>
      </w:r>
      <w:r w:rsidR="0046665C" w:rsidRPr="00C120EF">
        <w:rPr>
          <w:rFonts w:cs="Times New Roman"/>
          <w:b/>
          <w:sz w:val="28"/>
          <w:szCs w:val="28"/>
          <w:lang w:val="ro-RO"/>
        </w:rPr>
        <w:t>2009</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648"/>
        <w:gridCol w:w="995"/>
        <w:gridCol w:w="7555"/>
      </w:tblGrid>
      <w:tr w:rsidR="007619BC" w:rsidRPr="00C120EF" w14:paraId="14F814CB" w14:textId="77777777" w:rsidTr="007619BC">
        <w:tc>
          <w:tcPr>
            <w:tcW w:w="648" w:type="dxa"/>
            <w:shd w:val="clear" w:color="auto" w:fill="FFFFFF"/>
            <w:tcMar>
              <w:top w:w="0" w:type="dxa"/>
              <w:left w:w="108" w:type="dxa"/>
              <w:bottom w:w="0" w:type="dxa"/>
              <w:right w:w="108" w:type="dxa"/>
            </w:tcMar>
            <w:hideMark/>
          </w:tcPr>
          <w:p w14:paraId="41B9E322" w14:textId="77777777" w:rsidR="007619BC" w:rsidRPr="00C120EF" w:rsidRDefault="007619BC" w:rsidP="0011293C">
            <w:pPr>
              <w:spacing w:after="0" w:line="240" w:lineRule="auto"/>
              <w:ind w:right="-90"/>
              <w:jc w:val="both"/>
              <w:rPr>
                <w:rFonts w:cs="Times New Roman"/>
                <w:szCs w:val="28"/>
                <w:lang w:val="ro-RO"/>
              </w:rPr>
            </w:pPr>
            <w:r w:rsidRPr="00C120EF">
              <w:rPr>
                <w:rFonts w:cs="Times New Roman"/>
                <w:szCs w:val="28"/>
                <w:lang w:val="ro-RO"/>
              </w:rPr>
              <w:t>COP</w:t>
            </w:r>
          </w:p>
        </w:tc>
        <w:tc>
          <w:tcPr>
            <w:tcW w:w="995" w:type="dxa"/>
            <w:shd w:val="clear" w:color="auto" w:fill="FFFFFF"/>
            <w:tcMar>
              <w:top w:w="0" w:type="dxa"/>
              <w:left w:w="108" w:type="dxa"/>
              <w:bottom w:w="0" w:type="dxa"/>
              <w:right w:w="108" w:type="dxa"/>
            </w:tcMar>
            <w:hideMark/>
          </w:tcPr>
          <w:p w14:paraId="134B7748" w14:textId="77777777" w:rsidR="007619BC" w:rsidRPr="00C120EF" w:rsidRDefault="007619BC" w:rsidP="0011293C">
            <w:pPr>
              <w:spacing w:after="0" w:line="240" w:lineRule="auto"/>
              <w:ind w:right="-90"/>
              <w:jc w:val="both"/>
              <w:rPr>
                <w:rFonts w:cs="Times New Roman"/>
                <w:szCs w:val="28"/>
                <w:lang w:val="ro-RO"/>
              </w:rPr>
            </w:pPr>
            <w:r w:rsidRPr="00C120EF">
              <w:rPr>
                <w:rFonts w:cs="Times New Roman"/>
                <w:szCs w:val="28"/>
                <w:lang w:val="ro-RO"/>
              </w:rPr>
              <w:t>Data</w:t>
            </w:r>
          </w:p>
        </w:tc>
        <w:tc>
          <w:tcPr>
            <w:tcW w:w="7555" w:type="dxa"/>
            <w:shd w:val="clear" w:color="auto" w:fill="FFFFFF"/>
            <w:tcMar>
              <w:top w:w="0" w:type="dxa"/>
              <w:left w:w="108" w:type="dxa"/>
              <w:bottom w:w="0" w:type="dxa"/>
              <w:right w:w="108" w:type="dxa"/>
            </w:tcMar>
            <w:hideMark/>
          </w:tcPr>
          <w:p w14:paraId="512BB629" w14:textId="77777777" w:rsidR="007619BC" w:rsidRPr="00C120EF" w:rsidRDefault="007619BC" w:rsidP="0011293C">
            <w:pPr>
              <w:spacing w:after="0" w:line="240" w:lineRule="auto"/>
              <w:ind w:right="-90"/>
              <w:jc w:val="both"/>
              <w:rPr>
                <w:rFonts w:cs="Times New Roman"/>
                <w:szCs w:val="28"/>
                <w:lang w:val="ro-RO"/>
              </w:rPr>
            </w:pPr>
            <w:r w:rsidRPr="00C120EF">
              <w:rPr>
                <w:rFonts w:cs="Times New Roman"/>
                <w:szCs w:val="28"/>
                <w:lang w:val="ro-RO"/>
              </w:rPr>
              <w:t xml:space="preserve">POP adăugate </w:t>
            </w:r>
          </w:p>
        </w:tc>
      </w:tr>
      <w:tr w:rsidR="007619BC" w:rsidRPr="00C120EF" w14:paraId="78E098CC" w14:textId="77777777" w:rsidTr="007619BC">
        <w:tc>
          <w:tcPr>
            <w:tcW w:w="648" w:type="dxa"/>
            <w:shd w:val="clear" w:color="auto" w:fill="FFFFFF"/>
            <w:tcMar>
              <w:top w:w="0" w:type="dxa"/>
              <w:left w:w="108" w:type="dxa"/>
              <w:bottom w:w="0" w:type="dxa"/>
              <w:right w:w="108" w:type="dxa"/>
            </w:tcMar>
            <w:hideMark/>
          </w:tcPr>
          <w:p w14:paraId="0C4277AE" w14:textId="77777777" w:rsidR="007619BC" w:rsidRPr="00C120EF" w:rsidRDefault="007619BC" w:rsidP="0011293C">
            <w:pPr>
              <w:spacing w:after="0" w:line="240" w:lineRule="auto"/>
              <w:ind w:right="-90"/>
              <w:jc w:val="both"/>
              <w:rPr>
                <w:rFonts w:cs="Times New Roman"/>
                <w:sz w:val="28"/>
                <w:szCs w:val="28"/>
                <w:lang w:val="ro-RO"/>
              </w:rPr>
            </w:pPr>
            <w:r w:rsidRPr="00C120EF">
              <w:rPr>
                <w:rFonts w:cs="Times New Roman"/>
                <w:sz w:val="28"/>
                <w:szCs w:val="28"/>
                <w:lang w:val="ro-RO"/>
              </w:rPr>
              <w:t>4</w:t>
            </w:r>
          </w:p>
        </w:tc>
        <w:tc>
          <w:tcPr>
            <w:tcW w:w="995" w:type="dxa"/>
            <w:shd w:val="clear" w:color="auto" w:fill="FFFFFF"/>
            <w:tcMar>
              <w:top w:w="0" w:type="dxa"/>
              <w:left w:w="108" w:type="dxa"/>
              <w:bottom w:w="0" w:type="dxa"/>
              <w:right w:w="108" w:type="dxa"/>
            </w:tcMar>
            <w:hideMark/>
          </w:tcPr>
          <w:p w14:paraId="6CF61012" w14:textId="77777777" w:rsidR="007619BC" w:rsidRPr="00C120EF" w:rsidRDefault="007619BC" w:rsidP="0011293C">
            <w:pPr>
              <w:spacing w:after="0" w:line="240" w:lineRule="auto"/>
              <w:ind w:right="-90"/>
              <w:jc w:val="both"/>
              <w:rPr>
                <w:rFonts w:cs="Times New Roman"/>
                <w:sz w:val="28"/>
                <w:szCs w:val="28"/>
                <w:lang w:val="ro-RO"/>
              </w:rPr>
            </w:pPr>
            <w:r w:rsidRPr="00C120EF">
              <w:rPr>
                <w:rFonts w:cs="Times New Roman"/>
                <w:sz w:val="28"/>
                <w:szCs w:val="28"/>
                <w:lang w:val="ro-RO"/>
              </w:rPr>
              <w:t>4 - 8 mai 2009</w:t>
            </w:r>
          </w:p>
        </w:tc>
        <w:tc>
          <w:tcPr>
            <w:tcW w:w="7555" w:type="dxa"/>
            <w:shd w:val="clear" w:color="auto" w:fill="FFFFFF"/>
            <w:tcMar>
              <w:top w:w="0" w:type="dxa"/>
              <w:left w:w="108" w:type="dxa"/>
              <w:bottom w:w="0" w:type="dxa"/>
              <w:right w:w="108" w:type="dxa"/>
            </w:tcMar>
            <w:hideMark/>
          </w:tcPr>
          <w:p w14:paraId="36D375C8" w14:textId="77777777" w:rsidR="007619BC" w:rsidRPr="00C120EF" w:rsidRDefault="007619BC" w:rsidP="006A1F24">
            <w:pPr>
              <w:pStyle w:val="Listparagraf"/>
              <w:numPr>
                <w:ilvl w:val="0"/>
                <w:numId w:val="1"/>
              </w:numPr>
              <w:spacing w:before="0" w:after="0"/>
              <w:ind w:left="521" w:right="-90" w:hanging="270"/>
              <w:jc w:val="both"/>
              <w:rPr>
                <w:rFonts w:cs="Times New Roman"/>
                <w:sz w:val="28"/>
                <w:szCs w:val="28"/>
                <w:lang w:val="ro-RO"/>
              </w:rPr>
            </w:pPr>
            <w:r w:rsidRPr="00C120EF">
              <w:rPr>
                <w:rFonts w:cs="Times New Roman"/>
                <w:sz w:val="28"/>
                <w:szCs w:val="28"/>
                <w:lang w:val="ro-RO"/>
              </w:rPr>
              <w:t>Alfahexaclorociclohexan – listat în anexa A fără derogări specifice (decizia SC-4/10)</w:t>
            </w:r>
          </w:p>
          <w:p w14:paraId="695A3B37" w14:textId="77777777" w:rsidR="007619BC" w:rsidRPr="00C120EF" w:rsidRDefault="007619BC" w:rsidP="006A1F24">
            <w:pPr>
              <w:pStyle w:val="Listparagraf"/>
              <w:numPr>
                <w:ilvl w:val="0"/>
                <w:numId w:val="1"/>
              </w:numPr>
              <w:spacing w:before="0" w:after="0"/>
              <w:ind w:left="521" w:right="-90" w:hanging="270"/>
              <w:jc w:val="both"/>
              <w:rPr>
                <w:rFonts w:cs="Times New Roman"/>
                <w:sz w:val="28"/>
                <w:szCs w:val="28"/>
                <w:lang w:val="ro-RO"/>
              </w:rPr>
            </w:pPr>
            <w:r w:rsidRPr="00C120EF">
              <w:rPr>
                <w:rFonts w:cs="Times New Roman"/>
                <w:sz w:val="28"/>
                <w:szCs w:val="28"/>
                <w:lang w:val="ro-RO"/>
              </w:rPr>
              <w:t>Betahexaclorociclohexan – listat în anexa A fără derogări specifice (decizia SC-4/11)</w:t>
            </w:r>
          </w:p>
          <w:p w14:paraId="459EAAB6" w14:textId="77777777" w:rsidR="007619BC" w:rsidRPr="00C120EF" w:rsidRDefault="007619BC" w:rsidP="006A1F24">
            <w:pPr>
              <w:pStyle w:val="Listparagraf"/>
              <w:numPr>
                <w:ilvl w:val="0"/>
                <w:numId w:val="1"/>
              </w:numPr>
              <w:spacing w:before="0" w:after="0"/>
              <w:ind w:left="521" w:right="-90" w:hanging="270"/>
              <w:jc w:val="both"/>
              <w:rPr>
                <w:rFonts w:cs="Times New Roman"/>
                <w:sz w:val="28"/>
                <w:szCs w:val="28"/>
                <w:lang w:val="ro-RO"/>
              </w:rPr>
            </w:pPr>
            <w:r w:rsidRPr="00C120EF">
              <w:rPr>
                <w:rFonts w:cs="Times New Roman"/>
                <w:sz w:val="28"/>
                <w:szCs w:val="28"/>
                <w:lang w:val="ro-RO"/>
              </w:rPr>
              <w:lastRenderedPageBreak/>
              <w:t>Clordecon -  listat în anexa A fără derogări specifice (decizia SC-4/12)</w:t>
            </w:r>
          </w:p>
          <w:p w14:paraId="7307DA03" w14:textId="77777777" w:rsidR="007619BC" w:rsidRPr="00C120EF" w:rsidRDefault="007619BC" w:rsidP="006A1F24">
            <w:pPr>
              <w:pStyle w:val="Listparagraf"/>
              <w:numPr>
                <w:ilvl w:val="0"/>
                <w:numId w:val="1"/>
              </w:numPr>
              <w:spacing w:before="0" w:after="0"/>
              <w:ind w:left="521" w:right="-90" w:hanging="270"/>
              <w:jc w:val="both"/>
              <w:rPr>
                <w:rFonts w:cs="Times New Roman"/>
                <w:sz w:val="28"/>
                <w:szCs w:val="28"/>
                <w:lang w:val="ro-RO"/>
              </w:rPr>
            </w:pPr>
            <w:r w:rsidRPr="00C120EF">
              <w:rPr>
                <w:rFonts w:cs="Times New Roman"/>
                <w:sz w:val="28"/>
                <w:szCs w:val="28"/>
                <w:lang w:val="ro-RO"/>
              </w:rPr>
              <w:t>Hexabromobifenil - listat în anexa A fără derogări specifice (decizia SC-4/13)</w:t>
            </w:r>
          </w:p>
          <w:p w14:paraId="0F439363" w14:textId="77777777" w:rsidR="007619BC" w:rsidRPr="00C120EF" w:rsidRDefault="007619BC" w:rsidP="006A1F24">
            <w:pPr>
              <w:pStyle w:val="Listparagraf"/>
              <w:numPr>
                <w:ilvl w:val="0"/>
                <w:numId w:val="1"/>
              </w:numPr>
              <w:spacing w:before="0" w:after="0"/>
              <w:ind w:left="521" w:right="-90" w:hanging="270"/>
              <w:jc w:val="both"/>
              <w:rPr>
                <w:rFonts w:cs="Times New Roman"/>
                <w:sz w:val="28"/>
                <w:szCs w:val="28"/>
                <w:lang w:val="ro-RO"/>
              </w:rPr>
            </w:pPr>
            <w:r w:rsidRPr="00C120EF">
              <w:rPr>
                <w:rFonts w:cs="Times New Roman"/>
                <w:sz w:val="28"/>
                <w:szCs w:val="28"/>
                <w:lang w:val="ro-RO"/>
              </w:rPr>
              <w:t>Hexabromodifenil e</w:t>
            </w:r>
            <w:r w:rsidR="001B2EAD" w:rsidRPr="00C120EF">
              <w:rPr>
                <w:rFonts w:cs="Times New Roman"/>
                <w:sz w:val="28"/>
                <w:szCs w:val="28"/>
                <w:lang w:val="ro-RO"/>
              </w:rPr>
              <w:t>ter</w:t>
            </w:r>
            <w:r w:rsidRPr="00C120EF">
              <w:rPr>
                <w:rFonts w:cs="Times New Roman"/>
                <w:sz w:val="28"/>
                <w:szCs w:val="28"/>
                <w:lang w:val="ro-RO"/>
              </w:rPr>
              <w:t xml:space="preserve"> și Heptabromodifenil eter - listat în anexa A cu derogări specifice (decizia SC-4/14)  </w:t>
            </w:r>
          </w:p>
          <w:p w14:paraId="2E79FED4" w14:textId="77777777" w:rsidR="007619BC" w:rsidRPr="00C120EF" w:rsidRDefault="007619BC" w:rsidP="006A1F24">
            <w:pPr>
              <w:pStyle w:val="Listparagraf"/>
              <w:numPr>
                <w:ilvl w:val="0"/>
                <w:numId w:val="1"/>
              </w:numPr>
              <w:spacing w:before="0" w:after="0"/>
              <w:ind w:left="521" w:right="-90" w:hanging="270"/>
              <w:jc w:val="both"/>
              <w:rPr>
                <w:rFonts w:cs="Times New Roman"/>
                <w:sz w:val="28"/>
                <w:szCs w:val="28"/>
                <w:lang w:val="ro-RO"/>
              </w:rPr>
            </w:pPr>
            <w:r w:rsidRPr="00C120EF">
              <w:rPr>
                <w:rFonts w:cs="Times New Roman"/>
                <w:sz w:val="28"/>
                <w:szCs w:val="28"/>
                <w:lang w:val="ro-RO"/>
              </w:rPr>
              <w:t>Lindan - listat în anexa A cu derogări specifice (d</w:t>
            </w:r>
            <w:r w:rsidRPr="00C120EF">
              <w:rPr>
                <w:rFonts w:cs="Times New Roman"/>
                <w:b/>
                <w:sz w:val="28"/>
                <w:szCs w:val="28"/>
                <w:lang w:val="ro-RO"/>
              </w:rPr>
              <w:t>e</w:t>
            </w:r>
            <w:r w:rsidRPr="00C120EF">
              <w:rPr>
                <w:rFonts w:cs="Times New Roman"/>
                <w:sz w:val="28"/>
                <w:szCs w:val="28"/>
                <w:lang w:val="ro-RO"/>
              </w:rPr>
              <w:t>cizia SC-4/15)</w:t>
            </w:r>
          </w:p>
          <w:p w14:paraId="1931D7E5" w14:textId="77777777" w:rsidR="007619BC" w:rsidRPr="00C120EF" w:rsidRDefault="007619BC" w:rsidP="006A1F24">
            <w:pPr>
              <w:pStyle w:val="Listparagraf"/>
              <w:numPr>
                <w:ilvl w:val="0"/>
                <w:numId w:val="1"/>
              </w:numPr>
              <w:spacing w:before="0" w:after="0"/>
              <w:ind w:left="521" w:right="-90" w:hanging="270"/>
              <w:jc w:val="both"/>
              <w:rPr>
                <w:rFonts w:cs="Times New Roman"/>
                <w:sz w:val="28"/>
                <w:szCs w:val="28"/>
                <w:lang w:val="ro-RO"/>
              </w:rPr>
            </w:pPr>
            <w:r w:rsidRPr="00C120EF">
              <w:rPr>
                <w:rFonts w:cs="Times New Roman"/>
                <w:sz w:val="28"/>
                <w:szCs w:val="28"/>
                <w:lang w:val="ro-RO"/>
              </w:rPr>
              <w:t xml:space="preserve">Pentaclorbenzen - listat în Anexa A fără derogări specifice și în Anexa C (decizia SC-4/16) </w:t>
            </w:r>
          </w:p>
          <w:p w14:paraId="28342D9B" w14:textId="77777777" w:rsidR="007619BC" w:rsidRPr="00C120EF" w:rsidRDefault="007619BC" w:rsidP="006A1F24">
            <w:pPr>
              <w:pStyle w:val="Listparagraf"/>
              <w:numPr>
                <w:ilvl w:val="0"/>
                <w:numId w:val="1"/>
              </w:numPr>
              <w:spacing w:before="0" w:after="0"/>
              <w:ind w:left="521" w:right="-90" w:hanging="270"/>
              <w:jc w:val="both"/>
              <w:rPr>
                <w:rFonts w:cs="Times New Roman"/>
                <w:sz w:val="28"/>
                <w:szCs w:val="28"/>
                <w:lang w:val="ro-RO"/>
              </w:rPr>
            </w:pPr>
            <w:r w:rsidRPr="00C120EF">
              <w:rPr>
                <w:rFonts w:cs="Times New Roman"/>
                <w:sz w:val="28"/>
                <w:szCs w:val="28"/>
                <w:lang w:val="ro-RO"/>
              </w:rPr>
              <w:t xml:space="preserve">Acid perfluorooctan sulfonic, sărurile sale și fluorură de perluorooctan sulfonil - listat în anexa B, cu scopuri acceptabile și scutiri specifice (decizia SC-4/17) </w:t>
            </w:r>
          </w:p>
          <w:p w14:paraId="74C65CBC" w14:textId="77777777" w:rsidR="007619BC" w:rsidRPr="00C120EF" w:rsidRDefault="007619BC" w:rsidP="006A1F24">
            <w:pPr>
              <w:pStyle w:val="Listparagraf"/>
              <w:numPr>
                <w:ilvl w:val="0"/>
                <w:numId w:val="1"/>
              </w:numPr>
              <w:spacing w:before="0" w:after="0"/>
              <w:ind w:left="521" w:right="-90" w:hanging="270"/>
              <w:jc w:val="both"/>
              <w:rPr>
                <w:rFonts w:cs="Times New Roman"/>
                <w:sz w:val="28"/>
                <w:szCs w:val="28"/>
                <w:lang w:val="ro-RO"/>
              </w:rPr>
            </w:pPr>
            <w:r w:rsidRPr="00C120EF">
              <w:rPr>
                <w:rFonts w:cs="Times New Roman"/>
                <w:sz w:val="28"/>
                <w:szCs w:val="28"/>
                <w:lang w:val="ro-RO"/>
              </w:rPr>
              <w:t>Tetrabromodifenil eter și pentabromodifenil eter - listat în anexa A</w:t>
            </w:r>
          </w:p>
        </w:tc>
      </w:tr>
      <w:tr w:rsidR="007619BC" w:rsidRPr="00C120EF" w14:paraId="092266C5" w14:textId="77777777" w:rsidTr="007619BC">
        <w:tc>
          <w:tcPr>
            <w:tcW w:w="648" w:type="dxa"/>
            <w:shd w:val="clear" w:color="auto" w:fill="FFFFFF"/>
            <w:tcMar>
              <w:top w:w="0" w:type="dxa"/>
              <w:left w:w="108" w:type="dxa"/>
              <w:bottom w:w="0" w:type="dxa"/>
              <w:right w:w="108" w:type="dxa"/>
            </w:tcMar>
            <w:hideMark/>
          </w:tcPr>
          <w:p w14:paraId="5B52B7BA" w14:textId="77777777" w:rsidR="007619BC" w:rsidRPr="00C120EF" w:rsidRDefault="007619BC" w:rsidP="0011293C">
            <w:pPr>
              <w:spacing w:after="0" w:line="240" w:lineRule="auto"/>
              <w:ind w:right="-90"/>
              <w:jc w:val="both"/>
              <w:rPr>
                <w:rFonts w:cs="Times New Roman"/>
                <w:sz w:val="28"/>
                <w:szCs w:val="28"/>
                <w:lang w:val="ro-RO"/>
              </w:rPr>
            </w:pPr>
            <w:r w:rsidRPr="00C120EF">
              <w:rPr>
                <w:rFonts w:cs="Times New Roman"/>
                <w:sz w:val="28"/>
                <w:szCs w:val="28"/>
                <w:lang w:val="ro-RO"/>
              </w:rPr>
              <w:lastRenderedPageBreak/>
              <w:t>5</w:t>
            </w:r>
          </w:p>
        </w:tc>
        <w:tc>
          <w:tcPr>
            <w:tcW w:w="995" w:type="dxa"/>
            <w:shd w:val="clear" w:color="auto" w:fill="FFFFFF"/>
            <w:tcMar>
              <w:top w:w="0" w:type="dxa"/>
              <w:left w:w="108" w:type="dxa"/>
              <w:bottom w:w="0" w:type="dxa"/>
              <w:right w:w="108" w:type="dxa"/>
            </w:tcMar>
            <w:hideMark/>
          </w:tcPr>
          <w:p w14:paraId="0F5F50E3" w14:textId="77777777" w:rsidR="007619BC" w:rsidRPr="00C120EF" w:rsidRDefault="007619BC" w:rsidP="0011293C">
            <w:pPr>
              <w:spacing w:after="0" w:line="240" w:lineRule="auto"/>
              <w:ind w:right="-90"/>
              <w:jc w:val="both"/>
              <w:rPr>
                <w:rFonts w:cs="Times New Roman"/>
                <w:sz w:val="28"/>
                <w:szCs w:val="28"/>
                <w:lang w:val="ro-RO"/>
              </w:rPr>
            </w:pPr>
            <w:r w:rsidRPr="00C120EF">
              <w:rPr>
                <w:rFonts w:cs="Times New Roman"/>
                <w:sz w:val="28"/>
                <w:szCs w:val="28"/>
                <w:lang w:val="ro-RO"/>
              </w:rPr>
              <w:t>25 - 29 mai 2011</w:t>
            </w:r>
          </w:p>
        </w:tc>
        <w:tc>
          <w:tcPr>
            <w:tcW w:w="7555" w:type="dxa"/>
            <w:shd w:val="clear" w:color="auto" w:fill="FFFFFF"/>
            <w:tcMar>
              <w:top w:w="0" w:type="dxa"/>
              <w:left w:w="108" w:type="dxa"/>
              <w:bottom w:w="0" w:type="dxa"/>
              <w:right w:w="108" w:type="dxa"/>
            </w:tcMar>
            <w:hideMark/>
          </w:tcPr>
          <w:p w14:paraId="56AEC0AC" w14:textId="77777777" w:rsidR="007619BC" w:rsidRPr="00C120EF" w:rsidRDefault="007619BC" w:rsidP="006A1F24">
            <w:pPr>
              <w:pStyle w:val="Listparagraf"/>
              <w:numPr>
                <w:ilvl w:val="0"/>
                <w:numId w:val="2"/>
              </w:numPr>
              <w:spacing w:before="0" w:after="0"/>
              <w:ind w:left="521" w:right="-90" w:hanging="270"/>
              <w:jc w:val="both"/>
              <w:rPr>
                <w:rFonts w:cs="Times New Roman"/>
                <w:sz w:val="28"/>
                <w:szCs w:val="28"/>
                <w:lang w:val="ro-RO"/>
              </w:rPr>
            </w:pPr>
            <w:r w:rsidRPr="00C120EF">
              <w:rPr>
                <w:rFonts w:cs="Times New Roman"/>
                <w:sz w:val="28"/>
                <w:szCs w:val="28"/>
                <w:lang w:val="ro-RO"/>
              </w:rPr>
              <w:t>Endosulfanul tehnic și izomerii săi – listați în anexa A cu o derogare specifică (decizia SC-5/3)</w:t>
            </w:r>
          </w:p>
        </w:tc>
      </w:tr>
      <w:tr w:rsidR="007619BC" w:rsidRPr="00C120EF" w14:paraId="200EB158" w14:textId="77777777" w:rsidTr="007619BC">
        <w:tc>
          <w:tcPr>
            <w:tcW w:w="648" w:type="dxa"/>
            <w:shd w:val="clear" w:color="auto" w:fill="FFFFFF"/>
            <w:tcMar>
              <w:top w:w="0" w:type="dxa"/>
              <w:left w:w="108" w:type="dxa"/>
              <w:bottom w:w="0" w:type="dxa"/>
              <w:right w:w="108" w:type="dxa"/>
            </w:tcMar>
            <w:hideMark/>
          </w:tcPr>
          <w:p w14:paraId="07CD56B5" w14:textId="77777777" w:rsidR="007619BC" w:rsidRPr="00C120EF" w:rsidRDefault="007619BC" w:rsidP="0011293C">
            <w:pPr>
              <w:spacing w:after="0" w:line="240" w:lineRule="auto"/>
              <w:ind w:right="-90"/>
              <w:jc w:val="both"/>
              <w:rPr>
                <w:rFonts w:cs="Times New Roman"/>
                <w:sz w:val="28"/>
                <w:szCs w:val="28"/>
                <w:lang w:val="ro-RO"/>
              </w:rPr>
            </w:pPr>
            <w:r w:rsidRPr="00C120EF">
              <w:rPr>
                <w:rFonts w:cs="Times New Roman"/>
                <w:sz w:val="28"/>
                <w:szCs w:val="28"/>
                <w:lang w:val="ro-RO"/>
              </w:rPr>
              <w:t>6</w:t>
            </w:r>
          </w:p>
        </w:tc>
        <w:tc>
          <w:tcPr>
            <w:tcW w:w="995" w:type="dxa"/>
            <w:shd w:val="clear" w:color="auto" w:fill="FFFFFF"/>
            <w:tcMar>
              <w:top w:w="0" w:type="dxa"/>
              <w:left w:w="108" w:type="dxa"/>
              <w:bottom w:w="0" w:type="dxa"/>
              <w:right w:w="108" w:type="dxa"/>
            </w:tcMar>
            <w:hideMark/>
          </w:tcPr>
          <w:p w14:paraId="6B8407A3" w14:textId="77777777" w:rsidR="007619BC" w:rsidRPr="00C120EF" w:rsidRDefault="007619BC" w:rsidP="0011293C">
            <w:pPr>
              <w:spacing w:after="0" w:line="240" w:lineRule="auto"/>
              <w:ind w:right="-90"/>
              <w:jc w:val="both"/>
              <w:rPr>
                <w:rFonts w:cs="Times New Roman"/>
                <w:sz w:val="28"/>
                <w:szCs w:val="28"/>
                <w:lang w:val="ro-RO"/>
              </w:rPr>
            </w:pPr>
            <w:r w:rsidRPr="00C120EF">
              <w:rPr>
                <w:rFonts w:cs="Times New Roman"/>
                <w:sz w:val="28"/>
                <w:szCs w:val="28"/>
                <w:lang w:val="ro-RO"/>
              </w:rPr>
              <w:t>28 aprlie - 10 mai 2013</w:t>
            </w:r>
          </w:p>
        </w:tc>
        <w:tc>
          <w:tcPr>
            <w:tcW w:w="7555" w:type="dxa"/>
            <w:shd w:val="clear" w:color="auto" w:fill="FFFFFF"/>
            <w:tcMar>
              <w:top w:w="0" w:type="dxa"/>
              <w:left w:w="108" w:type="dxa"/>
              <w:bottom w:w="0" w:type="dxa"/>
              <w:right w:w="108" w:type="dxa"/>
            </w:tcMar>
            <w:hideMark/>
          </w:tcPr>
          <w:p w14:paraId="4325E6A9" w14:textId="77777777" w:rsidR="007619BC" w:rsidRPr="00C120EF" w:rsidRDefault="007619BC" w:rsidP="006A1F24">
            <w:pPr>
              <w:pStyle w:val="Listparagraf"/>
              <w:numPr>
                <w:ilvl w:val="0"/>
                <w:numId w:val="2"/>
              </w:numPr>
              <w:spacing w:before="0" w:after="0"/>
              <w:ind w:left="521" w:right="-90" w:hanging="270"/>
              <w:jc w:val="both"/>
              <w:rPr>
                <w:rFonts w:cs="Times New Roman"/>
                <w:sz w:val="28"/>
                <w:szCs w:val="28"/>
                <w:lang w:val="ro-RO"/>
              </w:rPr>
            </w:pPr>
            <w:r w:rsidRPr="00C120EF">
              <w:rPr>
                <w:rFonts w:cs="Times New Roman"/>
                <w:sz w:val="28"/>
                <w:szCs w:val="28"/>
                <w:lang w:val="ro-RO"/>
              </w:rPr>
              <w:t xml:space="preserve">Hexabromociclododecan – listat în anexa A cu </w:t>
            </w:r>
            <w:r w:rsidR="004125C7" w:rsidRPr="00C120EF">
              <w:rPr>
                <w:rFonts w:cs="Times New Roman"/>
                <w:sz w:val="28"/>
                <w:szCs w:val="28"/>
                <w:lang w:val="ro-RO"/>
              </w:rPr>
              <w:t xml:space="preserve">derogări </w:t>
            </w:r>
            <w:r w:rsidRPr="00C120EF">
              <w:rPr>
                <w:rFonts w:cs="Times New Roman"/>
                <w:sz w:val="28"/>
                <w:szCs w:val="28"/>
                <w:lang w:val="ro-RO"/>
              </w:rPr>
              <w:t>specifice (decizia SC-6/13)</w:t>
            </w:r>
          </w:p>
        </w:tc>
      </w:tr>
      <w:tr w:rsidR="007619BC" w:rsidRPr="00C120EF" w14:paraId="68294CFE" w14:textId="77777777" w:rsidTr="007619BC">
        <w:tc>
          <w:tcPr>
            <w:tcW w:w="648" w:type="dxa"/>
            <w:shd w:val="clear" w:color="auto" w:fill="FFFFFF"/>
            <w:tcMar>
              <w:top w:w="0" w:type="dxa"/>
              <w:left w:w="108" w:type="dxa"/>
              <w:bottom w:w="0" w:type="dxa"/>
              <w:right w:w="108" w:type="dxa"/>
            </w:tcMar>
            <w:hideMark/>
          </w:tcPr>
          <w:p w14:paraId="6EB64F8A" w14:textId="77777777" w:rsidR="007619BC" w:rsidRPr="00C120EF" w:rsidRDefault="007619BC" w:rsidP="0011293C">
            <w:pPr>
              <w:spacing w:after="0" w:line="240" w:lineRule="auto"/>
              <w:ind w:right="-90"/>
              <w:jc w:val="both"/>
              <w:rPr>
                <w:rFonts w:cs="Times New Roman"/>
                <w:sz w:val="28"/>
                <w:szCs w:val="28"/>
                <w:lang w:val="ro-RO"/>
              </w:rPr>
            </w:pPr>
            <w:r w:rsidRPr="00C120EF">
              <w:rPr>
                <w:rFonts w:cs="Times New Roman"/>
                <w:sz w:val="28"/>
                <w:szCs w:val="28"/>
                <w:lang w:val="ro-RO"/>
              </w:rPr>
              <w:t>7</w:t>
            </w:r>
          </w:p>
        </w:tc>
        <w:tc>
          <w:tcPr>
            <w:tcW w:w="995" w:type="dxa"/>
            <w:shd w:val="clear" w:color="auto" w:fill="FFFFFF"/>
            <w:tcMar>
              <w:top w:w="0" w:type="dxa"/>
              <w:left w:w="108" w:type="dxa"/>
              <w:bottom w:w="0" w:type="dxa"/>
              <w:right w:w="108" w:type="dxa"/>
            </w:tcMar>
            <w:hideMark/>
          </w:tcPr>
          <w:p w14:paraId="6316416A" w14:textId="77777777" w:rsidR="007619BC" w:rsidRPr="00C120EF" w:rsidRDefault="007619BC" w:rsidP="0011293C">
            <w:pPr>
              <w:spacing w:after="0" w:line="240" w:lineRule="auto"/>
              <w:ind w:right="-90"/>
              <w:jc w:val="both"/>
              <w:rPr>
                <w:rFonts w:cs="Times New Roman"/>
                <w:sz w:val="28"/>
                <w:szCs w:val="28"/>
                <w:lang w:val="ro-RO"/>
              </w:rPr>
            </w:pPr>
            <w:r w:rsidRPr="00C120EF">
              <w:rPr>
                <w:rFonts w:cs="Times New Roman"/>
                <w:sz w:val="28"/>
                <w:szCs w:val="28"/>
                <w:lang w:val="ro-RO"/>
              </w:rPr>
              <w:t>4 - 15 mai 2015</w:t>
            </w:r>
          </w:p>
        </w:tc>
        <w:tc>
          <w:tcPr>
            <w:tcW w:w="7555" w:type="dxa"/>
            <w:shd w:val="clear" w:color="auto" w:fill="FFFFFF"/>
            <w:tcMar>
              <w:top w:w="0" w:type="dxa"/>
              <w:left w:w="108" w:type="dxa"/>
              <w:bottom w:w="0" w:type="dxa"/>
              <w:right w:w="108" w:type="dxa"/>
            </w:tcMar>
            <w:hideMark/>
          </w:tcPr>
          <w:p w14:paraId="67D86914" w14:textId="77777777" w:rsidR="007619BC" w:rsidRPr="00C120EF" w:rsidRDefault="007619BC" w:rsidP="006A1F24">
            <w:pPr>
              <w:pStyle w:val="Listparagraf"/>
              <w:numPr>
                <w:ilvl w:val="0"/>
                <w:numId w:val="2"/>
              </w:numPr>
              <w:tabs>
                <w:tab w:val="left" w:pos="881"/>
              </w:tabs>
              <w:spacing w:before="0" w:after="0"/>
              <w:ind w:left="521" w:right="-90"/>
              <w:jc w:val="both"/>
              <w:rPr>
                <w:rFonts w:cs="Times New Roman"/>
                <w:sz w:val="28"/>
                <w:szCs w:val="28"/>
                <w:lang w:val="ro-RO"/>
              </w:rPr>
            </w:pPr>
            <w:r w:rsidRPr="00C120EF">
              <w:rPr>
                <w:rFonts w:cs="Times New Roman"/>
                <w:sz w:val="28"/>
                <w:szCs w:val="28"/>
                <w:lang w:val="ro-RO"/>
              </w:rPr>
              <w:t>Hexaclorbutadienă  - listată în anexa A fără derogări specifice (decizia SC-7/12)</w:t>
            </w:r>
          </w:p>
          <w:p w14:paraId="744421D8" w14:textId="77777777" w:rsidR="007619BC" w:rsidRPr="00C120EF" w:rsidRDefault="007619BC" w:rsidP="006A1F24">
            <w:pPr>
              <w:pStyle w:val="Listparagraf"/>
              <w:numPr>
                <w:ilvl w:val="0"/>
                <w:numId w:val="2"/>
              </w:numPr>
              <w:tabs>
                <w:tab w:val="left" w:pos="881"/>
              </w:tabs>
              <w:spacing w:before="0" w:after="0"/>
              <w:ind w:left="521" w:right="-90"/>
              <w:jc w:val="both"/>
              <w:rPr>
                <w:rFonts w:cs="Times New Roman"/>
                <w:sz w:val="28"/>
                <w:szCs w:val="28"/>
                <w:lang w:val="ro-RO"/>
              </w:rPr>
            </w:pPr>
            <w:r w:rsidRPr="00C120EF">
              <w:rPr>
                <w:rFonts w:cs="Times New Roman"/>
                <w:sz w:val="28"/>
                <w:szCs w:val="28"/>
                <w:lang w:val="ro-RO"/>
              </w:rPr>
              <w:t xml:space="preserve">Pentaclorofenol, sărurile și esterii săi – listați în anexa A cu </w:t>
            </w:r>
            <w:r w:rsidR="004125C7" w:rsidRPr="00C120EF">
              <w:rPr>
                <w:rFonts w:cs="Times New Roman"/>
                <w:sz w:val="28"/>
                <w:szCs w:val="28"/>
                <w:lang w:val="ro-RO"/>
              </w:rPr>
              <w:t xml:space="preserve">derogări </w:t>
            </w:r>
            <w:r w:rsidRPr="00C120EF">
              <w:rPr>
                <w:rFonts w:cs="Times New Roman"/>
                <w:sz w:val="28"/>
                <w:szCs w:val="28"/>
                <w:lang w:val="ro-RO"/>
              </w:rPr>
              <w:t>specifice (decizia SC-7/13)</w:t>
            </w:r>
          </w:p>
          <w:p w14:paraId="74D345CA" w14:textId="77777777" w:rsidR="007619BC" w:rsidRPr="00C120EF" w:rsidRDefault="007619BC" w:rsidP="006A1F24">
            <w:pPr>
              <w:pStyle w:val="Listparagraf"/>
              <w:numPr>
                <w:ilvl w:val="0"/>
                <w:numId w:val="2"/>
              </w:numPr>
              <w:tabs>
                <w:tab w:val="left" w:pos="881"/>
              </w:tabs>
              <w:spacing w:before="0" w:after="0"/>
              <w:ind w:left="521" w:right="-90"/>
              <w:jc w:val="both"/>
              <w:rPr>
                <w:rFonts w:cs="Times New Roman"/>
                <w:sz w:val="28"/>
                <w:szCs w:val="28"/>
                <w:lang w:val="ro-RO"/>
              </w:rPr>
            </w:pPr>
            <w:r w:rsidRPr="00C120EF">
              <w:rPr>
                <w:rFonts w:cs="Times New Roman"/>
                <w:sz w:val="28"/>
                <w:szCs w:val="28"/>
                <w:lang w:val="ro-RO"/>
              </w:rPr>
              <w:t>Naftalene policlorurate – listați în anexa A cu derogări specifice și în anexa C (decizia SC-7/14)</w:t>
            </w:r>
          </w:p>
        </w:tc>
      </w:tr>
      <w:tr w:rsidR="007619BC" w:rsidRPr="00C120EF" w14:paraId="302A8C08" w14:textId="77777777" w:rsidTr="007619BC">
        <w:tc>
          <w:tcPr>
            <w:tcW w:w="648" w:type="dxa"/>
            <w:shd w:val="clear" w:color="auto" w:fill="FFFFFF"/>
            <w:tcMar>
              <w:top w:w="0" w:type="dxa"/>
              <w:left w:w="108" w:type="dxa"/>
              <w:bottom w:w="0" w:type="dxa"/>
              <w:right w:w="108" w:type="dxa"/>
            </w:tcMar>
            <w:hideMark/>
          </w:tcPr>
          <w:p w14:paraId="137B9ACC" w14:textId="77777777" w:rsidR="007619BC" w:rsidRPr="00C120EF" w:rsidRDefault="007619BC" w:rsidP="0011293C">
            <w:pPr>
              <w:spacing w:after="0" w:line="240" w:lineRule="auto"/>
              <w:ind w:right="-90"/>
              <w:jc w:val="both"/>
              <w:rPr>
                <w:rFonts w:cs="Times New Roman"/>
                <w:sz w:val="28"/>
                <w:szCs w:val="28"/>
                <w:lang w:val="ro-RO"/>
              </w:rPr>
            </w:pPr>
            <w:r w:rsidRPr="00C120EF">
              <w:rPr>
                <w:rFonts w:cs="Times New Roman"/>
                <w:sz w:val="28"/>
                <w:szCs w:val="28"/>
                <w:lang w:val="ro-RO"/>
              </w:rPr>
              <w:t>8</w:t>
            </w:r>
          </w:p>
        </w:tc>
        <w:tc>
          <w:tcPr>
            <w:tcW w:w="995" w:type="dxa"/>
            <w:shd w:val="clear" w:color="auto" w:fill="FFFFFF"/>
            <w:tcMar>
              <w:top w:w="0" w:type="dxa"/>
              <w:left w:w="108" w:type="dxa"/>
              <w:bottom w:w="0" w:type="dxa"/>
              <w:right w:w="108" w:type="dxa"/>
            </w:tcMar>
            <w:hideMark/>
          </w:tcPr>
          <w:p w14:paraId="07EE3484" w14:textId="77777777" w:rsidR="007619BC" w:rsidRPr="00C120EF" w:rsidRDefault="007619BC" w:rsidP="0011293C">
            <w:pPr>
              <w:spacing w:after="0" w:line="240" w:lineRule="auto"/>
              <w:ind w:right="-90"/>
              <w:jc w:val="both"/>
              <w:rPr>
                <w:rFonts w:cs="Times New Roman"/>
                <w:sz w:val="28"/>
                <w:szCs w:val="28"/>
                <w:lang w:val="ro-RO"/>
              </w:rPr>
            </w:pPr>
            <w:r w:rsidRPr="00C120EF">
              <w:rPr>
                <w:rFonts w:cs="Times New Roman"/>
                <w:sz w:val="28"/>
                <w:szCs w:val="28"/>
                <w:lang w:val="ro-RO"/>
              </w:rPr>
              <w:t>24 April to 5 May 2017</w:t>
            </w:r>
          </w:p>
        </w:tc>
        <w:tc>
          <w:tcPr>
            <w:tcW w:w="7555" w:type="dxa"/>
            <w:shd w:val="clear" w:color="auto" w:fill="FFFFFF"/>
            <w:tcMar>
              <w:top w:w="0" w:type="dxa"/>
              <w:left w:w="108" w:type="dxa"/>
              <w:bottom w:w="0" w:type="dxa"/>
              <w:right w:w="108" w:type="dxa"/>
            </w:tcMar>
            <w:hideMark/>
          </w:tcPr>
          <w:p w14:paraId="58616C77" w14:textId="77777777" w:rsidR="007619BC" w:rsidRPr="00C120EF" w:rsidRDefault="007619BC" w:rsidP="006A1F24">
            <w:pPr>
              <w:pStyle w:val="Listparagraf"/>
              <w:numPr>
                <w:ilvl w:val="0"/>
                <w:numId w:val="3"/>
              </w:numPr>
              <w:spacing w:before="0" w:after="0"/>
              <w:ind w:left="521" w:right="-90"/>
              <w:jc w:val="both"/>
              <w:rPr>
                <w:rFonts w:cs="Times New Roman"/>
                <w:sz w:val="28"/>
                <w:szCs w:val="28"/>
                <w:lang w:val="ro-RO"/>
              </w:rPr>
            </w:pPr>
            <w:r w:rsidRPr="00C120EF">
              <w:rPr>
                <w:rFonts w:cs="Times New Roman"/>
                <w:sz w:val="28"/>
                <w:szCs w:val="28"/>
                <w:lang w:val="ro-RO"/>
              </w:rPr>
              <w:t>Decabromodifenil eter (amestec comercial, c-decaBDE) - listat în anexa A cu derogări specifice (decizia SC-8/10)</w:t>
            </w:r>
          </w:p>
          <w:p w14:paraId="2C8AFA22" w14:textId="77777777" w:rsidR="007619BC" w:rsidRPr="00C120EF" w:rsidRDefault="007619BC" w:rsidP="006A1F24">
            <w:pPr>
              <w:pStyle w:val="Listparagraf"/>
              <w:numPr>
                <w:ilvl w:val="0"/>
                <w:numId w:val="3"/>
              </w:numPr>
              <w:spacing w:before="0" w:after="0"/>
              <w:ind w:left="521" w:right="-90"/>
              <w:jc w:val="both"/>
              <w:rPr>
                <w:rFonts w:cs="Times New Roman"/>
                <w:sz w:val="28"/>
                <w:szCs w:val="28"/>
                <w:lang w:val="ro-RO"/>
              </w:rPr>
            </w:pPr>
            <w:r w:rsidRPr="00C120EF">
              <w:rPr>
                <w:rFonts w:cs="Times New Roman"/>
                <w:sz w:val="28"/>
                <w:szCs w:val="28"/>
                <w:lang w:val="ro-RO"/>
              </w:rPr>
              <w:t>Parafinele clorurate cu lanț scurt – listat în anexa A cu derogări specifice (decizia SC-8/11)</w:t>
            </w:r>
          </w:p>
          <w:p w14:paraId="6AAAA937" w14:textId="77777777" w:rsidR="007619BC" w:rsidRPr="00C120EF" w:rsidRDefault="007619BC" w:rsidP="006A1F24">
            <w:pPr>
              <w:pStyle w:val="Listparagraf"/>
              <w:numPr>
                <w:ilvl w:val="0"/>
                <w:numId w:val="3"/>
              </w:numPr>
              <w:spacing w:before="0" w:after="0"/>
              <w:ind w:left="521" w:right="-90"/>
              <w:jc w:val="both"/>
              <w:rPr>
                <w:rFonts w:cs="Times New Roman"/>
                <w:sz w:val="28"/>
                <w:szCs w:val="28"/>
                <w:lang w:val="ro-RO"/>
              </w:rPr>
            </w:pPr>
            <w:r w:rsidRPr="00C120EF">
              <w:rPr>
                <w:rFonts w:cs="Times New Roman"/>
                <w:sz w:val="28"/>
                <w:szCs w:val="28"/>
                <w:lang w:val="ro-RO"/>
              </w:rPr>
              <w:t>Hexaclorbutadienă – listat în anexa C (decizia SC-8/12)</w:t>
            </w:r>
          </w:p>
        </w:tc>
      </w:tr>
      <w:tr w:rsidR="007619BC" w:rsidRPr="00C120EF" w14:paraId="3A2EC96D" w14:textId="77777777" w:rsidTr="007619BC">
        <w:tc>
          <w:tcPr>
            <w:tcW w:w="648" w:type="dxa"/>
            <w:shd w:val="clear" w:color="auto" w:fill="FFFFFF"/>
            <w:tcMar>
              <w:top w:w="0" w:type="dxa"/>
              <w:left w:w="108" w:type="dxa"/>
              <w:bottom w:w="0" w:type="dxa"/>
              <w:right w:w="108" w:type="dxa"/>
            </w:tcMar>
            <w:hideMark/>
          </w:tcPr>
          <w:p w14:paraId="6B4ADBB5" w14:textId="77777777" w:rsidR="007619BC" w:rsidRPr="00C120EF" w:rsidRDefault="007619BC" w:rsidP="0011293C">
            <w:pPr>
              <w:spacing w:after="0" w:line="240" w:lineRule="auto"/>
              <w:ind w:right="-90"/>
              <w:jc w:val="both"/>
              <w:rPr>
                <w:rFonts w:cs="Times New Roman"/>
                <w:sz w:val="28"/>
                <w:szCs w:val="28"/>
                <w:lang w:val="ro-RO"/>
              </w:rPr>
            </w:pPr>
            <w:r w:rsidRPr="00C120EF">
              <w:rPr>
                <w:rFonts w:cs="Times New Roman"/>
                <w:sz w:val="28"/>
                <w:szCs w:val="28"/>
                <w:lang w:val="ro-RO"/>
              </w:rPr>
              <w:t>9</w:t>
            </w:r>
          </w:p>
        </w:tc>
        <w:tc>
          <w:tcPr>
            <w:tcW w:w="995" w:type="dxa"/>
            <w:shd w:val="clear" w:color="auto" w:fill="FFFFFF"/>
            <w:tcMar>
              <w:top w:w="0" w:type="dxa"/>
              <w:left w:w="108" w:type="dxa"/>
              <w:bottom w:w="0" w:type="dxa"/>
              <w:right w:w="108" w:type="dxa"/>
            </w:tcMar>
            <w:hideMark/>
          </w:tcPr>
          <w:p w14:paraId="31DB8F90" w14:textId="77777777" w:rsidR="007619BC" w:rsidRPr="00C120EF" w:rsidRDefault="007619BC" w:rsidP="0011293C">
            <w:pPr>
              <w:spacing w:after="0" w:line="240" w:lineRule="auto"/>
              <w:ind w:right="-90"/>
              <w:jc w:val="both"/>
              <w:rPr>
                <w:rFonts w:cs="Times New Roman"/>
                <w:sz w:val="28"/>
                <w:szCs w:val="28"/>
                <w:lang w:val="ro-RO"/>
              </w:rPr>
            </w:pPr>
            <w:r w:rsidRPr="00C120EF">
              <w:rPr>
                <w:rFonts w:cs="Times New Roman"/>
                <w:sz w:val="28"/>
                <w:szCs w:val="28"/>
                <w:lang w:val="ro-RO"/>
              </w:rPr>
              <w:t>29 April to 10 May 2019</w:t>
            </w:r>
          </w:p>
        </w:tc>
        <w:tc>
          <w:tcPr>
            <w:tcW w:w="7555" w:type="dxa"/>
            <w:shd w:val="clear" w:color="auto" w:fill="FFFFFF"/>
            <w:tcMar>
              <w:top w:w="0" w:type="dxa"/>
              <w:left w:w="108" w:type="dxa"/>
              <w:bottom w:w="0" w:type="dxa"/>
              <w:right w:w="108" w:type="dxa"/>
            </w:tcMar>
            <w:hideMark/>
          </w:tcPr>
          <w:p w14:paraId="4F1F54DD" w14:textId="77777777" w:rsidR="007619BC" w:rsidRPr="00C120EF" w:rsidRDefault="007619BC" w:rsidP="006A1F24">
            <w:pPr>
              <w:pStyle w:val="Listparagraf"/>
              <w:numPr>
                <w:ilvl w:val="0"/>
                <w:numId w:val="3"/>
              </w:numPr>
              <w:spacing w:before="0" w:after="0"/>
              <w:ind w:left="521" w:right="-90"/>
              <w:jc w:val="both"/>
              <w:rPr>
                <w:rFonts w:cs="Times New Roman"/>
                <w:sz w:val="28"/>
                <w:szCs w:val="28"/>
                <w:lang w:val="ro-RO"/>
              </w:rPr>
            </w:pPr>
            <w:r w:rsidRPr="00C120EF">
              <w:rPr>
                <w:rFonts w:cs="Times New Roman"/>
                <w:sz w:val="28"/>
                <w:szCs w:val="28"/>
                <w:lang w:val="ro-RO"/>
              </w:rPr>
              <w:t>Acid perfluorooctanoic (PFOA), sărurile acestuia și compușii înrudiți cu PFOA – listați în anexa A, cu derogări specifice</w:t>
            </w:r>
          </w:p>
          <w:p w14:paraId="00077C0E" w14:textId="77777777" w:rsidR="007619BC" w:rsidRPr="00C120EF" w:rsidRDefault="007619BC" w:rsidP="006A1F24">
            <w:pPr>
              <w:pStyle w:val="Listparagraf"/>
              <w:numPr>
                <w:ilvl w:val="0"/>
                <w:numId w:val="3"/>
              </w:numPr>
              <w:spacing w:before="0" w:after="0"/>
              <w:ind w:left="521" w:right="-90"/>
              <w:jc w:val="both"/>
              <w:rPr>
                <w:rFonts w:cs="Times New Roman"/>
                <w:sz w:val="28"/>
                <w:szCs w:val="28"/>
                <w:lang w:val="ro-RO"/>
              </w:rPr>
            </w:pPr>
            <w:r w:rsidRPr="00C120EF">
              <w:rPr>
                <w:rFonts w:cs="Times New Roman"/>
                <w:sz w:val="28"/>
                <w:szCs w:val="28"/>
                <w:lang w:val="ro-RO"/>
              </w:rPr>
              <w:t>Dicofol – listat în anexa A, fără derogări</w:t>
            </w:r>
          </w:p>
        </w:tc>
      </w:tr>
    </w:tbl>
    <w:p w14:paraId="2FF2381C" w14:textId="77777777" w:rsidR="004361A4" w:rsidRPr="00C120EF" w:rsidRDefault="004361A4" w:rsidP="0011293C">
      <w:pPr>
        <w:spacing w:after="0" w:line="240" w:lineRule="auto"/>
        <w:ind w:right="-90"/>
        <w:jc w:val="both"/>
        <w:rPr>
          <w:rFonts w:cs="Times New Roman"/>
          <w:sz w:val="28"/>
          <w:szCs w:val="28"/>
          <w:lang w:val="ro-RO"/>
        </w:rPr>
      </w:pPr>
    </w:p>
    <w:p w14:paraId="7A5F65A8" w14:textId="77777777" w:rsidR="004361A4" w:rsidRPr="00C120EF" w:rsidRDefault="000C1CB2" w:rsidP="006A1F24">
      <w:pPr>
        <w:pStyle w:val="Listparagraf"/>
        <w:numPr>
          <w:ilvl w:val="0"/>
          <w:numId w:val="6"/>
        </w:numPr>
        <w:spacing w:before="0" w:after="0"/>
        <w:ind w:left="0" w:right="-90" w:firstLine="0"/>
        <w:jc w:val="both"/>
        <w:rPr>
          <w:rFonts w:cs="Times New Roman"/>
          <w:sz w:val="28"/>
          <w:szCs w:val="28"/>
          <w:lang w:val="ro-RO"/>
        </w:rPr>
      </w:pPr>
      <w:r w:rsidRPr="00C120EF">
        <w:rPr>
          <w:rFonts w:cs="Times New Roman"/>
          <w:sz w:val="28"/>
          <w:szCs w:val="28"/>
          <w:lang w:val="ro-RO"/>
        </w:rPr>
        <w:lastRenderedPageBreak/>
        <w:t>Cea mai mare parte a POP nu se produc și nici nu se importă în Republica Moldova. T</w:t>
      </w:r>
      <w:r w:rsidR="004361A4" w:rsidRPr="00C120EF">
        <w:rPr>
          <w:rFonts w:cs="Times New Roman"/>
          <w:sz w:val="28"/>
          <w:szCs w:val="28"/>
          <w:lang w:val="ro-RO"/>
        </w:rPr>
        <w:t>rebuie subliniat faptul că HBCDD, POP-PBDE și PFOS, spre deosebire de celelalte POP</w:t>
      </w:r>
      <w:r w:rsidRPr="00C120EF">
        <w:rPr>
          <w:rFonts w:cs="Times New Roman"/>
          <w:sz w:val="28"/>
          <w:szCs w:val="28"/>
          <w:lang w:val="ro-RO"/>
        </w:rPr>
        <w:t xml:space="preserve"> noi, vor îngreuna </w:t>
      </w:r>
      <w:r w:rsidR="004361A4" w:rsidRPr="00C120EF">
        <w:rPr>
          <w:rFonts w:cs="Times New Roman"/>
          <w:sz w:val="28"/>
          <w:szCs w:val="28"/>
          <w:lang w:val="ro-RO"/>
        </w:rPr>
        <w:t xml:space="preserve">gestionarea anumitor fluxuri de deșeuri </w:t>
      </w:r>
      <w:r w:rsidRPr="00C120EF">
        <w:rPr>
          <w:rFonts w:cs="Times New Roman"/>
          <w:sz w:val="28"/>
          <w:szCs w:val="28"/>
          <w:lang w:val="ro-RO"/>
        </w:rPr>
        <w:t xml:space="preserve">în viitor </w:t>
      </w:r>
      <w:r w:rsidR="004361A4" w:rsidRPr="00C120EF">
        <w:rPr>
          <w:rFonts w:cs="Times New Roman"/>
          <w:sz w:val="28"/>
          <w:szCs w:val="28"/>
          <w:lang w:val="ro-RO"/>
        </w:rPr>
        <w:t>din cauza duratei lungi de viață a principalelor grupe de produse care le conțin (de exemplu vehicule</w:t>
      </w:r>
      <w:r w:rsidRPr="00C120EF">
        <w:rPr>
          <w:rFonts w:cs="Times New Roman"/>
          <w:sz w:val="28"/>
          <w:szCs w:val="28"/>
          <w:lang w:val="ro-RO"/>
        </w:rPr>
        <w:t>, echipamente electrice și electronice, polistiren folosit în calitate de izolator termic</w:t>
      </w:r>
      <w:r w:rsidR="004361A4" w:rsidRPr="00C120EF">
        <w:rPr>
          <w:rFonts w:cs="Times New Roman"/>
          <w:sz w:val="28"/>
          <w:szCs w:val="28"/>
          <w:lang w:val="ro-RO"/>
        </w:rPr>
        <w:t xml:space="preserve">), </w:t>
      </w:r>
      <w:r w:rsidRPr="00C120EF">
        <w:rPr>
          <w:rFonts w:cs="Times New Roman"/>
          <w:sz w:val="28"/>
          <w:szCs w:val="28"/>
          <w:lang w:val="ro-RO"/>
        </w:rPr>
        <w:t xml:space="preserve">dar </w:t>
      </w:r>
      <w:r w:rsidR="004361A4" w:rsidRPr="00C120EF">
        <w:rPr>
          <w:rFonts w:cs="Times New Roman"/>
          <w:sz w:val="28"/>
          <w:szCs w:val="28"/>
          <w:lang w:val="ro-RO"/>
        </w:rPr>
        <w:t xml:space="preserve">și </w:t>
      </w:r>
      <w:r w:rsidRPr="00C120EF">
        <w:rPr>
          <w:rFonts w:cs="Times New Roman"/>
          <w:sz w:val="28"/>
          <w:szCs w:val="28"/>
          <w:lang w:val="ro-RO"/>
        </w:rPr>
        <w:t xml:space="preserve">deoarece </w:t>
      </w:r>
      <w:r w:rsidR="004361A4" w:rsidRPr="00C120EF">
        <w:rPr>
          <w:rFonts w:cs="Times New Roman"/>
          <w:sz w:val="28"/>
          <w:szCs w:val="28"/>
          <w:lang w:val="ro-RO"/>
        </w:rPr>
        <w:t>sunt conținute în produse</w:t>
      </w:r>
      <w:r w:rsidRPr="00C120EF">
        <w:rPr>
          <w:rFonts w:cs="Times New Roman"/>
          <w:sz w:val="28"/>
          <w:szCs w:val="28"/>
          <w:lang w:val="ro-RO"/>
        </w:rPr>
        <w:t>le care sunt încă în uz</w:t>
      </w:r>
      <w:r w:rsidR="004361A4" w:rsidRPr="00C120EF">
        <w:rPr>
          <w:rFonts w:cs="Times New Roman"/>
          <w:sz w:val="28"/>
          <w:szCs w:val="28"/>
          <w:lang w:val="ro-RO"/>
        </w:rPr>
        <w:t>.</w:t>
      </w:r>
      <w:r w:rsidRPr="00C120EF">
        <w:rPr>
          <w:rFonts w:cs="Times New Roman"/>
          <w:sz w:val="28"/>
          <w:szCs w:val="28"/>
          <w:lang w:val="ro-RO"/>
        </w:rPr>
        <w:t xml:space="preserve"> </w:t>
      </w:r>
    </w:p>
    <w:p w14:paraId="38CBD5EB" w14:textId="77777777" w:rsidR="000D6C82" w:rsidRPr="00C120EF" w:rsidRDefault="000D6C82" w:rsidP="000D6C82">
      <w:pPr>
        <w:pStyle w:val="Frspaiere"/>
        <w:rPr>
          <w:lang w:val="ro-RO"/>
        </w:rPr>
      </w:pPr>
    </w:p>
    <w:p w14:paraId="7EDA63D2" w14:textId="77777777" w:rsidR="001721C4" w:rsidRPr="00C120EF" w:rsidRDefault="001721C4" w:rsidP="0011293C">
      <w:pPr>
        <w:pStyle w:val="Titlu2"/>
        <w:spacing w:before="0" w:line="240" w:lineRule="auto"/>
        <w:ind w:right="-90"/>
        <w:jc w:val="center"/>
        <w:rPr>
          <w:sz w:val="28"/>
          <w:szCs w:val="28"/>
          <w:lang w:val="ro-RO"/>
        </w:rPr>
      </w:pPr>
      <w:r w:rsidRPr="00C120EF">
        <w:rPr>
          <w:sz w:val="28"/>
          <w:szCs w:val="28"/>
          <w:lang w:val="ro-RO"/>
        </w:rPr>
        <w:t>Secțiunea 3</w:t>
      </w:r>
    </w:p>
    <w:p w14:paraId="1B346C1F" w14:textId="77777777" w:rsidR="007A48A0" w:rsidRPr="00C120EF" w:rsidRDefault="001721C4" w:rsidP="0011293C">
      <w:pPr>
        <w:pStyle w:val="Titlu2"/>
        <w:spacing w:before="0" w:line="240" w:lineRule="auto"/>
        <w:ind w:right="-90"/>
        <w:jc w:val="center"/>
        <w:rPr>
          <w:sz w:val="28"/>
          <w:szCs w:val="28"/>
          <w:lang w:val="ro-RO"/>
        </w:rPr>
      </w:pPr>
      <w:r w:rsidRPr="00C120EF">
        <w:rPr>
          <w:sz w:val="28"/>
          <w:szCs w:val="28"/>
          <w:lang w:val="ro-RO"/>
        </w:rPr>
        <w:t>Cadrul legal național</w:t>
      </w:r>
      <w:r w:rsidR="007A48A0" w:rsidRPr="00C120EF">
        <w:rPr>
          <w:sz w:val="28"/>
          <w:szCs w:val="28"/>
          <w:lang w:val="ro-RO"/>
        </w:rPr>
        <w:t xml:space="preserve"> </w:t>
      </w:r>
    </w:p>
    <w:p w14:paraId="4524AC6A" w14:textId="77777777" w:rsidR="001721C4" w:rsidRPr="00C120EF" w:rsidRDefault="001721C4" w:rsidP="0011293C">
      <w:pPr>
        <w:spacing w:after="0" w:line="240" w:lineRule="auto"/>
        <w:ind w:right="-90"/>
        <w:rPr>
          <w:sz w:val="28"/>
          <w:szCs w:val="28"/>
          <w:lang w:val="ro-RO"/>
        </w:rPr>
      </w:pPr>
    </w:p>
    <w:p w14:paraId="2AF73F77" w14:textId="77777777" w:rsidR="008B0646" w:rsidRPr="00C120EF" w:rsidRDefault="008B0646" w:rsidP="006A1F24">
      <w:pPr>
        <w:pStyle w:val="Listparagraf"/>
        <w:numPr>
          <w:ilvl w:val="0"/>
          <w:numId w:val="6"/>
        </w:numPr>
        <w:spacing w:before="0" w:after="0"/>
        <w:ind w:left="0" w:right="-90" w:firstLine="0"/>
        <w:jc w:val="both"/>
        <w:rPr>
          <w:sz w:val="28"/>
          <w:szCs w:val="28"/>
          <w:lang w:val="ro-RO"/>
        </w:rPr>
      </w:pPr>
      <w:r w:rsidRPr="00C120EF">
        <w:rPr>
          <w:sz w:val="28"/>
          <w:szCs w:val="28"/>
          <w:lang w:val="ro-RO"/>
        </w:rPr>
        <w:t>Primul plan de implementare al Convenției de la Stockholm a fost aprobat în anul 2005 prin Hotărîrea Guvernului Nr. 1155/2004 pentru aprobarea Strategiei Naţionale cu privire la reducerea şi eliminarea poluanţilor organici persistenţi şi Planului Naţional de implementare a Convenţiei de la Stockholm privind poluanţii organici persistenţi.</w:t>
      </w:r>
    </w:p>
    <w:p w14:paraId="6A4A93B7" w14:textId="77777777" w:rsidR="008B0646" w:rsidRPr="00C120EF" w:rsidRDefault="008B0646" w:rsidP="006A1F24">
      <w:pPr>
        <w:pStyle w:val="Listparagraf"/>
        <w:numPr>
          <w:ilvl w:val="0"/>
          <w:numId w:val="6"/>
        </w:numPr>
        <w:spacing w:before="0" w:after="0"/>
        <w:ind w:left="0" w:right="-90" w:firstLine="0"/>
        <w:jc w:val="both"/>
        <w:rPr>
          <w:sz w:val="28"/>
          <w:szCs w:val="28"/>
          <w:lang w:val="ro-RO"/>
        </w:rPr>
      </w:pPr>
      <w:r w:rsidRPr="00C120EF">
        <w:rPr>
          <w:sz w:val="28"/>
          <w:szCs w:val="28"/>
          <w:lang w:val="ro-RO"/>
        </w:rPr>
        <w:t>Suplimentar, avînd la bază prevederile Acordului de asociere între Republica Moldova și Uniunea Europeana, în perioada  2016-2022 au fost adoptate mai multe documente politice și acte normative pentru gestionarea deșeurilor</w:t>
      </w:r>
      <w:r w:rsidR="000078B6" w:rsidRPr="00C120EF">
        <w:rPr>
          <w:sz w:val="28"/>
          <w:szCs w:val="28"/>
          <w:lang w:val="ro-RO"/>
        </w:rPr>
        <w:t xml:space="preserve"> și substanțelor chimice</w:t>
      </w:r>
      <w:r w:rsidRPr="00C120EF">
        <w:rPr>
          <w:sz w:val="28"/>
          <w:szCs w:val="28"/>
          <w:lang w:val="ro-RO"/>
        </w:rPr>
        <w:t xml:space="preserve"> care transpun Directivele UE, precum următoarele:</w:t>
      </w:r>
    </w:p>
    <w:p w14:paraId="4A11CB5E" w14:textId="77777777" w:rsidR="008B0646" w:rsidRPr="00C120EF" w:rsidRDefault="008B0646" w:rsidP="006A1F24">
      <w:pPr>
        <w:pStyle w:val="Listparagraf"/>
        <w:numPr>
          <w:ilvl w:val="0"/>
          <w:numId w:val="8"/>
        </w:numPr>
        <w:spacing w:before="0" w:after="0"/>
        <w:ind w:right="-90"/>
        <w:jc w:val="both"/>
        <w:rPr>
          <w:sz w:val="28"/>
          <w:szCs w:val="28"/>
          <w:lang w:val="ro-RO"/>
        </w:rPr>
      </w:pPr>
      <w:r w:rsidRPr="00C120EF">
        <w:rPr>
          <w:sz w:val="28"/>
          <w:szCs w:val="28"/>
          <w:lang w:val="ro-RO"/>
        </w:rPr>
        <w:t>Legea nr. 209/2016 privind deșeurile (M.O. 23.12.2016 nr. 459-471);</w:t>
      </w:r>
    </w:p>
    <w:p w14:paraId="27B3A09A" w14:textId="77777777" w:rsidR="008B0646" w:rsidRPr="00C120EF" w:rsidRDefault="008B0646" w:rsidP="006A1F24">
      <w:pPr>
        <w:pStyle w:val="Listparagraf"/>
        <w:numPr>
          <w:ilvl w:val="0"/>
          <w:numId w:val="8"/>
        </w:numPr>
        <w:spacing w:before="0" w:after="0"/>
        <w:ind w:right="-90"/>
        <w:jc w:val="both"/>
        <w:rPr>
          <w:sz w:val="28"/>
          <w:szCs w:val="28"/>
          <w:lang w:val="ro-RO"/>
        </w:rPr>
      </w:pPr>
      <w:r w:rsidRPr="00C120EF">
        <w:rPr>
          <w:sz w:val="28"/>
          <w:szCs w:val="28"/>
          <w:lang w:val="ro-RO"/>
        </w:rPr>
        <w:t>Legea nr</w:t>
      </w:r>
      <w:r w:rsidR="0034524F" w:rsidRPr="00C120EF">
        <w:rPr>
          <w:sz w:val="28"/>
          <w:szCs w:val="28"/>
          <w:lang w:val="ro-RO"/>
        </w:rPr>
        <w:t xml:space="preserve">. </w:t>
      </w:r>
      <w:r w:rsidRPr="00C120EF">
        <w:rPr>
          <w:sz w:val="28"/>
          <w:szCs w:val="28"/>
          <w:lang w:val="ro-RO"/>
        </w:rPr>
        <w:t>277/2018 privind substanțele chimice</w:t>
      </w:r>
      <w:r w:rsidR="0034524F" w:rsidRPr="00C120EF">
        <w:rPr>
          <w:sz w:val="28"/>
          <w:szCs w:val="28"/>
          <w:lang w:val="ro-RO"/>
        </w:rPr>
        <w:t xml:space="preserve"> (M.O. 15.02.2019 Nr. 49-58)</w:t>
      </w:r>
      <w:r w:rsidRPr="00C120EF">
        <w:rPr>
          <w:sz w:val="28"/>
          <w:szCs w:val="28"/>
          <w:lang w:val="ro-RO"/>
        </w:rPr>
        <w:t xml:space="preserve">  </w:t>
      </w:r>
    </w:p>
    <w:p w14:paraId="31250A6A" w14:textId="77777777" w:rsidR="0001667C" w:rsidRPr="00C120EF" w:rsidRDefault="0001667C" w:rsidP="006A1F24">
      <w:pPr>
        <w:pStyle w:val="Listparagraf"/>
        <w:numPr>
          <w:ilvl w:val="0"/>
          <w:numId w:val="8"/>
        </w:numPr>
        <w:spacing w:before="0" w:after="0"/>
        <w:ind w:right="-90"/>
        <w:jc w:val="both"/>
        <w:rPr>
          <w:sz w:val="28"/>
          <w:szCs w:val="28"/>
          <w:lang w:val="ro-RO"/>
        </w:rPr>
      </w:pPr>
      <w:r w:rsidRPr="00C120EF">
        <w:rPr>
          <w:sz w:val="28"/>
          <w:szCs w:val="28"/>
          <w:lang w:val="ro-RO"/>
        </w:rPr>
        <w:t>Legea Nr. 119/2004 cu privire la produsele de uz fitosanitar şi la fertilizanţi (M.O. 25.06.2004 Nr. 100-103</w:t>
      </w:r>
    </w:p>
    <w:p w14:paraId="750D4F82" w14:textId="77777777" w:rsidR="0001667C" w:rsidRPr="00C120EF" w:rsidRDefault="0001667C" w:rsidP="006A1F24">
      <w:pPr>
        <w:pStyle w:val="Listparagraf"/>
        <w:numPr>
          <w:ilvl w:val="0"/>
          <w:numId w:val="8"/>
        </w:numPr>
        <w:spacing w:before="0" w:after="0"/>
        <w:ind w:right="-90"/>
        <w:jc w:val="both"/>
        <w:rPr>
          <w:sz w:val="28"/>
          <w:szCs w:val="28"/>
          <w:lang w:val="ro-RO"/>
        </w:rPr>
      </w:pPr>
      <w:r w:rsidRPr="00C120EF">
        <w:rPr>
          <w:sz w:val="28"/>
          <w:szCs w:val="28"/>
          <w:lang w:val="ro-RO"/>
        </w:rPr>
        <w:t>Legea Nr. 228/2010 cu privire la protecţia plantelor şi la carantina fitosanitară (M.O. 10.12.2010 Nr. 241-246)</w:t>
      </w:r>
    </w:p>
    <w:p w14:paraId="1AB0279D" w14:textId="77777777" w:rsidR="0001667C" w:rsidRPr="00C120EF" w:rsidRDefault="0001667C" w:rsidP="006A1F24">
      <w:pPr>
        <w:pStyle w:val="Listparagraf"/>
        <w:numPr>
          <w:ilvl w:val="0"/>
          <w:numId w:val="8"/>
        </w:numPr>
        <w:spacing w:before="0" w:after="0"/>
        <w:ind w:right="-90"/>
        <w:jc w:val="both"/>
        <w:rPr>
          <w:sz w:val="28"/>
          <w:szCs w:val="28"/>
          <w:lang w:val="ro-RO"/>
        </w:rPr>
      </w:pPr>
      <w:r w:rsidRPr="00C120EF">
        <w:rPr>
          <w:sz w:val="28"/>
          <w:szCs w:val="28"/>
          <w:lang w:val="ro-RO"/>
        </w:rPr>
        <w:t>Hotărârea Guvernului nr. 81/2009 pentru aprobarea Regulamentului privind bifenilii policloruraţi (M.O. 10.02.2009 Nr. 27-29)</w:t>
      </w:r>
    </w:p>
    <w:p w14:paraId="72EC6F66" w14:textId="77777777" w:rsidR="00841B52" w:rsidRPr="00C120EF" w:rsidRDefault="00841B52" w:rsidP="006A1F24">
      <w:pPr>
        <w:pStyle w:val="Listparagraf"/>
        <w:numPr>
          <w:ilvl w:val="0"/>
          <w:numId w:val="8"/>
        </w:numPr>
        <w:spacing w:before="0" w:after="0"/>
        <w:ind w:right="-90"/>
        <w:jc w:val="both"/>
        <w:rPr>
          <w:sz w:val="28"/>
          <w:szCs w:val="28"/>
          <w:lang w:val="ro-RO"/>
        </w:rPr>
      </w:pPr>
      <w:r w:rsidRPr="00C120EF">
        <w:rPr>
          <w:sz w:val="28"/>
          <w:szCs w:val="28"/>
          <w:lang w:val="ro-RO"/>
        </w:rPr>
        <w:t>Hotărârea Guvernului nr. 1307/2005 cu privire la aprobarea Regulamentului privind atestarea şi omologarea de stat a produselor de uz fitosanitar şi a fertilizanţilor pentru utilizare în agricultură şi silvicultură (M.O. 30.12.2005 Nr. 176-181)</w:t>
      </w:r>
    </w:p>
    <w:p w14:paraId="737A9330" w14:textId="77777777" w:rsidR="0001667C" w:rsidRPr="00C120EF" w:rsidRDefault="0001667C" w:rsidP="006A1F24">
      <w:pPr>
        <w:pStyle w:val="Listparagraf"/>
        <w:numPr>
          <w:ilvl w:val="0"/>
          <w:numId w:val="8"/>
        </w:numPr>
        <w:spacing w:before="0" w:after="0"/>
        <w:ind w:right="-90"/>
        <w:jc w:val="both"/>
        <w:rPr>
          <w:sz w:val="28"/>
          <w:szCs w:val="28"/>
          <w:lang w:val="ro-RO"/>
        </w:rPr>
      </w:pPr>
      <w:r w:rsidRPr="00C120EF">
        <w:rPr>
          <w:sz w:val="28"/>
          <w:szCs w:val="28"/>
          <w:lang w:val="ro-RO"/>
        </w:rPr>
        <w:t>Hotărârea Guvernului nr. 1543/2002 cu privire la măsurile suplimentare pentru depozitarea centralizată şi neutralizarea pesticidelor inutilizabile şi interzise (M.O. 27.12.2002 Nr. 178-181)</w:t>
      </w:r>
    </w:p>
    <w:p w14:paraId="406D9172" w14:textId="77777777" w:rsidR="00487974" w:rsidRPr="00C120EF" w:rsidRDefault="00487974" w:rsidP="006A1F24">
      <w:pPr>
        <w:pStyle w:val="Listparagraf"/>
        <w:numPr>
          <w:ilvl w:val="0"/>
          <w:numId w:val="8"/>
        </w:numPr>
        <w:spacing w:before="0" w:after="0"/>
        <w:ind w:right="-90"/>
        <w:jc w:val="both"/>
        <w:rPr>
          <w:sz w:val="28"/>
          <w:szCs w:val="28"/>
          <w:lang w:val="ro-RO"/>
        </w:rPr>
      </w:pPr>
      <w:r w:rsidRPr="00C120EF">
        <w:rPr>
          <w:sz w:val="28"/>
          <w:szCs w:val="28"/>
          <w:lang w:val="ro-RO"/>
        </w:rPr>
        <w:t>Hotărârea Guvernului nr. 564/2009 pentru aprobarea Regulamentului sanitar privind stabilirea</w:t>
      </w:r>
      <w:r w:rsidR="00EA5DEA" w:rsidRPr="00C120EF">
        <w:rPr>
          <w:sz w:val="28"/>
          <w:szCs w:val="28"/>
          <w:lang w:val="ro-RO"/>
        </w:rPr>
        <w:t xml:space="preserve"> </w:t>
      </w:r>
      <w:r w:rsidRPr="00C120EF">
        <w:rPr>
          <w:sz w:val="28"/>
          <w:szCs w:val="28"/>
          <w:lang w:val="ro-RO"/>
        </w:rPr>
        <w:t>condiţiilor de plasare pe piaţă a produselor biocide (M.O. 18.09.2009 Nr. 144-147)</w:t>
      </w:r>
    </w:p>
    <w:p w14:paraId="4671A9BD" w14:textId="77777777" w:rsidR="00487974" w:rsidRPr="00C120EF" w:rsidRDefault="00487974" w:rsidP="006A1F24">
      <w:pPr>
        <w:pStyle w:val="Listparagraf"/>
        <w:numPr>
          <w:ilvl w:val="0"/>
          <w:numId w:val="8"/>
        </w:numPr>
        <w:spacing w:before="0" w:after="0"/>
        <w:ind w:right="-90"/>
        <w:jc w:val="both"/>
        <w:rPr>
          <w:sz w:val="28"/>
          <w:szCs w:val="28"/>
          <w:lang w:val="ro-RO"/>
        </w:rPr>
      </w:pPr>
      <w:r w:rsidRPr="00C120EF">
        <w:rPr>
          <w:sz w:val="28"/>
          <w:szCs w:val="28"/>
          <w:lang w:val="ro-RO"/>
        </w:rPr>
        <w:t>Hotărârea Guvernului nr. 505/2020 pentru aprobarea Regulamentului privind exportul și importul de produse chimice periculoase (M.O. 31.07.2020 Nr. 194-197)</w:t>
      </w:r>
    </w:p>
    <w:p w14:paraId="1189A402" w14:textId="77777777" w:rsidR="008B0646" w:rsidRPr="00C120EF" w:rsidRDefault="008B0646" w:rsidP="006A1F24">
      <w:pPr>
        <w:pStyle w:val="Listparagraf"/>
        <w:numPr>
          <w:ilvl w:val="0"/>
          <w:numId w:val="8"/>
        </w:numPr>
        <w:spacing w:before="0" w:after="0"/>
        <w:ind w:right="-90"/>
        <w:jc w:val="both"/>
        <w:rPr>
          <w:sz w:val="28"/>
          <w:szCs w:val="28"/>
          <w:lang w:val="ro-RO"/>
        </w:rPr>
      </w:pPr>
      <w:r w:rsidRPr="00C120EF">
        <w:rPr>
          <w:sz w:val="28"/>
          <w:szCs w:val="28"/>
          <w:lang w:val="ro-RO"/>
        </w:rPr>
        <w:lastRenderedPageBreak/>
        <w:t>Hotărârea Guvernului nr. 99/2018 privind aprobarea Listei deșeurilor (M.O. 02.02.2018 Nr. 33-39);</w:t>
      </w:r>
    </w:p>
    <w:p w14:paraId="6865AD3A" w14:textId="77777777" w:rsidR="008B0646" w:rsidRPr="00C120EF" w:rsidRDefault="008B0646" w:rsidP="006A1F24">
      <w:pPr>
        <w:pStyle w:val="Listparagraf"/>
        <w:numPr>
          <w:ilvl w:val="0"/>
          <w:numId w:val="8"/>
        </w:numPr>
        <w:spacing w:before="0" w:after="0"/>
        <w:ind w:right="-90"/>
        <w:jc w:val="both"/>
        <w:rPr>
          <w:sz w:val="28"/>
          <w:szCs w:val="28"/>
          <w:lang w:val="ro-RO"/>
        </w:rPr>
      </w:pPr>
      <w:r w:rsidRPr="00C120EF">
        <w:rPr>
          <w:sz w:val="28"/>
          <w:szCs w:val="28"/>
          <w:lang w:val="ro-RO"/>
        </w:rPr>
        <w:t>Hotărârea Guvernului nr. 501/2018 privind Instrucțiunea privind ținerea evidenței și transmiterea datelor privind deșeurile și gestionarea acestora (M.O. 01.06.2018 Nr. 176-180);</w:t>
      </w:r>
    </w:p>
    <w:p w14:paraId="1FB3755F" w14:textId="77777777" w:rsidR="008B0646" w:rsidRPr="00C120EF" w:rsidRDefault="008B0646" w:rsidP="006A1F24">
      <w:pPr>
        <w:pStyle w:val="Listparagraf"/>
        <w:numPr>
          <w:ilvl w:val="0"/>
          <w:numId w:val="8"/>
        </w:numPr>
        <w:spacing w:before="0" w:after="0"/>
        <w:ind w:right="-90"/>
        <w:jc w:val="both"/>
        <w:rPr>
          <w:sz w:val="28"/>
          <w:szCs w:val="28"/>
          <w:lang w:val="ro-RO"/>
        </w:rPr>
      </w:pPr>
      <w:r w:rsidRPr="00C120EF">
        <w:rPr>
          <w:sz w:val="28"/>
          <w:szCs w:val="28"/>
          <w:lang w:val="ro-RO"/>
        </w:rPr>
        <w:t>Hotărârea Guvernului nr. 212/2018 pentru aprobarea Regulamentului privind  deșeurile de echipamente electrice și electronice, (MO 23.03.2018 Nr. 95-104);</w:t>
      </w:r>
    </w:p>
    <w:p w14:paraId="42AA752F" w14:textId="77777777" w:rsidR="008B0646" w:rsidRPr="00C120EF" w:rsidRDefault="008B0646" w:rsidP="006A1F24">
      <w:pPr>
        <w:pStyle w:val="Listparagraf"/>
        <w:numPr>
          <w:ilvl w:val="0"/>
          <w:numId w:val="8"/>
        </w:numPr>
        <w:spacing w:before="0" w:after="0"/>
        <w:ind w:right="-90"/>
        <w:jc w:val="both"/>
        <w:rPr>
          <w:sz w:val="28"/>
          <w:szCs w:val="28"/>
          <w:lang w:val="ro-RO"/>
        </w:rPr>
      </w:pPr>
      <w:r w:rsidRPr="00C120EF">
        <w:rPr>
          <w:sz w:val="28"/>
          <w:szCs w:val="28"/>
          <w:lang w:val="ro-RO"/>
        </w:rPr>
        <w:t>Hotărârea Guvernului  nr. 373/2018 cu privire la Registrul național al emisiilor și al transferului de poluanți www.rept.gov.md (M.O. 27.04.2018 Nr. 133-141);</w:t>
      </w:r>
    </w:p>
    <w:p w14:paraId="205E6458" w14:textId="77777777" w:rsidR="008B0646" w:rsidRPr="00C120EF" w:rsidRDefault="00C31618" w:rsidP="006A1F24">
      <w:pPr>
        <w:pStyle w:val="Listparagraf"/>
        <w:numPr>
          <w:ilvl w:val="0"/>
          <w:numId w:val="8"/>
        </w:numPr>
        <w:spacing w:before="0" w:after="0"/>
        <w:ind w:right="-90"/>
        <w:jc w:val="both"/>
        <w:rPr>
          <w:sz w:val="28"/>
          <w:szCs w:val="28"/>
          <w:lang w:val="ro-RO"/>
        </w:rPr>
      </w:pPr>
      <w:r w:rsidRPr="00C120EF">
        <w:rPr>
          <w:sz w:val="28"/>
          <w:szCs w:val="28"/>
          <w:lang w:val="ro-RO"/>
        </w:rPr>
        <w:t>Hotărârea Guvernului  Nr. 535/2020 pentru aprobarea Conceptului tehnic al Sistemului informațional automatizat „Registrul produselor chimice plasate pe piața Republicii Moldova” (M.O. 31.07.2020 Nr. 194-197)</w:t>
      </w:r>
    </w:p>
    <w:p w14:paraId="603C3665" w14:textId="77777777" w:rsidR="00D33954" w:rsidRPr="00C120EF" w:rsidRDefault="00C31618" w:rsidP="006A1F24">
      <w:pPr>
        <w:pStyle w:val="Frspaiere"/>
        <w:numPr>
          <w:ilvl w:val="0"/>
          <w:numId w:val="6"/>
        </w:numPr>
        <w:ind w:left="0" w:right="-90" w:firstLine="0"/>
        <w:jc w:val="both"/>
        <w:rPr>
          <w:sz w:val="28"/>
          <w:szCs w:val="28"/>
          <w:lang w:val="ro-RO"/>
        </w:rPr>
      </w:pPr>
      <w:r w:rsidRPr="00C120EF">
        <w:rPr>
          <w:sz w:val="28"/>
          <w:szCs w:val="28"/>
          <w:lang w:val="ro-RO"/>
        </w:rPr>
        <w:t xml:space="preserve">Legea nr. 209/2016 privind deșeurile reglementează plasarea pe piață și utilizarea substanțelor enumerate în secțiunea 1 din anexa nr. 6-a aceleași legi, fie individual, fie în </w:t>
      </w:r>
      <w:r w:rsidR="00A46ACA" w:rsidRPr="00C120EF">
        <w:rPr>
          <w:sz w:val="28"/>
          <w:szCs w:val="28"/>
          <w:lang w:val="ro-RO"/>
        </w:rPr>
        <w:t>compoziția</w:t>
      </w:r>
      <w:r w:rsidRPr="00C120EF">
        <w:rPr>
          <w:sz w:val="28"/>
          <w:szCs w:val="28"/>
          <w:lang w:val="ro-RO"/>
        </w:rPr>
        <w:t xml:space="preserve"> preparatelor, fie sub formă de compuşi ai unor diverse articole</w:t>
      </w:r>
      <w:r w:rsidR="004300E2" w:rsidRPr="00C120EF">
        <w:rPr>
          <w:sz w:val="28"/>
          <w:szCs w:val="28"/>
          <w:lang w:val="ro-RO"/>
        </w:rPr>
        <w:t xml:space="preserve"> (vezi tabelul de mai jos)</w:t>
      </w:r>
      <w:r w:rsidRPr="00C120EF">
        <w:rPr>
          <w:sz w:val="28"/>
          <w:szCs w:val="28"/>
          <w:lang w:val="ro-RO"/>
        </w:rPr>
        <w:t>.</w:t>
      </w:r>
      <w:r w:rsidR="004300E2" w:rsidRPr="00C120EF">
        <w:rPr>
          <w:sz w:val="28"/>
          <w:szCs w:val="28"/>
          <w:lang w:val="ro-RO"/>
        </w:rPr>
        <w:t xml:space="preserve"> </w:t>
      </w:r>
      <w:r w:rsidRPr="00C120EF">
        <w:rPr>
          <w:sz w:val="28"/>
          <w:szCs w:val="28"/>
          <w:lang w:val="ro-RO"/>
        </w:rPr>
        <w:t xml:space="preserve"> Necesită a fi menționat că secțiunea 1 din anexa nr. 6-a aceleași legi corespunde cu Anexa A, B și C a Convenției de la Stockholm și transpune totodată </w:t>
      </w:r>
      <w:r w:rsidR="002312ED" w:rsidRPr="00C120EF">
        <w:rPr>
          <w:sz w:val="28"/>
          <w:szCs w:val="28"/>
          <w:lang w:val="ro-RO"/>
        </w:rPr>
        <w:t>Regulamentul</w:t>
      </w:r>
      <w:r w:rsidRPr="00C120EF">
        <w:rPr>
          <w:sz w:val="28"/>
          <w:szCs w:val="28"/>
          <w:lang w:val="ro-RO"/>
        </w:rPr>
        <w:t xml:space="preserve"> </w:t>
      </w:r>
      <w:r w:rsidR="002312ED" w:rsidRPr="00C120EF">
        <w:rPr>
          <w:sz w:val="28"/>
          <w:szCs w:val="28"/>
          <w:lang w:val="ro-RO"/>
        </w:rPr>
        <w:t>(UE) 2019/1021 al Parlamentului European și al Consiliului din 20 iunie 2019 privind poluanții organici persistenți, care reprezintă mecanismul de implementare a Convenției de la Stockholm la nivelul UE. Anexa urmează a fi completată cu cele mai recente produse chimice listate în Convenția de la Stockholm și Regulamentul (UE) 2019/1021.</w:t>
      </w:r>
      <w:r w:rsidR="004300E2" w:rsidRPr="00C120EF">
        <w:rPr>
          <w:sz w:val="28"/>
          <w:szCs w:val="28"/>
          <w:lang w:val="ro-RO"/>
        </w:rPr>
        <w:t xml:space="preserve"> Art. 53 al legii vizate </w:t>
      </w:r>
      <w:r w:rsidR="00D33954" w:rsidRPr="00C120EF">
        <w:rPr>
          <w:sz w:val="28"/>
          <w:szCs w:val="28"/>
          <w:lang w:val="ro-RO"/>
        </w:rPr>
        <w:t xml:space="preserve">reglementează plasarea pe piață a POP ș a produselor cu conținut de POP, inclusiv a deșeurilor cu conținut de POP.    </w:t>
      </w:r>
    </w:p>
    <w:p w14:paraId="00FFA3E7" w14:textId="77777777" w:rsidR="00D33954" w:rsidRPr="00C120EF" w:rsidRDefault="00D33954" w:rsidP="00D33954">
      <w:pPr>
        <w:pStyle w:val="Frspaiere"/>
        <w:ind w:right="-90"/>
        <w:jc w:val="both"/>
        <w:rPr>
          <w:sz w:val="28"/>
          <w:szCs w:val="28"/>
          <w:lang w:val="ro-RO"/>
        </w:rPr>
      </w:pPr>
    </w:p>
    <w:p w14:paraId="6A3F74E9" w14:textId="77777777" w:rsidR="00D33954" w:rsidRPr="00C120EF" w:rsidRDefault="00D33954" w:rsidP="00D33954">
      <w:pPr>
        <w:spacing w:after="0" w:line="240" w:lineRule="auto"/>
        <w:ind w:left="4956" w:firstLine="709"/>
        <w:jc w:val="both"/>
        <w:rPr>
          <w:sz w:val="28"/>
          <w:szCs w:val="28"/>
          <w:lang w:val="ro-RO"/>
        </w:rPr>
      </w:pPr>
    </w:p>
    <w:p w14:paraId="1F74FDFE" w14:textId="77777777" w:rsidR="00D33954" w:rsidRPr="00C120EF" w:rsidRDefault="00D33954" w:rsidP="00D33954">
      <w:pPr>
        <w:pStyle w:val="Legend"/>
        <w:rPr>
          <w:sz w:val="28"/>
          <w:szCs w:val="28"/>
          <w:lang w:val="ro-RO"/>
        </w:rPr>
      </w:pPr>
      <w:r w:rsidRPr="00C120EF">
        <w:rPr>
          <w:sz w:val="28"/>
          <w:szCs w:val="28"/>
          <w:lang w:val="ro-RO"/>
        </w:rPr>
        <w:t xml:space="preserve">Tabelul </w:t>
      </w:r>
      <w:r w:rsidRPr="00C120EF">
        <w:rPr>
          <w:sz w:val="28"/>
          <w:szCs w:val="28"/>
          <w:lang w:val="ro-RO"/>
        </w:rPr>
        <w:fldChar w:fldCharType="begin"/>
      </w:r>
      <w:r w:rsidRPr="00C120EF">
        <w:rPr>
          <w:sz w:val="28"/>
          <w:szCs w:val="28"/>
          <w:lang w:val="ro-RO"/>
        </w:rPr>
        <w:instrText xml:space="preserve"> SEQ Tabelul \* ARABIC </w:instrText>
      </w:r>
      <w:r w:rsidRPr="00C120EF">
        <w:rPr>
          <w:sz w:val="28"/>
          <w:szCs w:val="28"/>
          <w:lang w:val="ro-RO"/>
        </w:rPr>
        <w:fldChar w:fldCharType="separate"/>
      </w:r>
      <w:r w:rsidRPr="00C120EF">
        <w:rPr>
          <w:noProof/>
          <w:sz w:val="28"/>
          <w:szCs w:val="28"/>
          <w:lang w:val="ro-RO"/>
        </w:rPr>
        <w:t>4</w:t>
      </w:r>
      <w:r w:rsidRPr="00C120EF">
        <w:rPr>
          <w:sz w:val="28"/>
          <w:szCs w:val="28"/>
          <w:lang w:val="ro-RO"/>
        </w:rPr>
        <w:fldChar w:fldCharType="end"/>
      </w:r>
    </w:p>
    <w:p w14:paraId="6640B510" w14:textId="77777777" w:rsidR="00D33954" w:rsidRPr="00C120EF" w:rsidRDefault="00D33954" w:rsidP="00D33954">
      <w:pPr>
        <w:spacing w:after="0" w:line="240" w:lineRule="auto"/>
        <w:jc w:val="center"/>
        <w:rPr>
          <w:b/>
          <w:sz w:val="28"/>
          <w:szCs w:val="28"/>
          <w:lang w:val="ro-RO"/>
        </w:rPr>
      </w:pPr>
      <w:r w:rsidRPr="00C120EF">
        <w:rPr>
          <w:b/>
          <w:sz w:val="28"/>
          <w:szCs w:val="28"/>
          <w:lang w:val="ro-RO"/>
        </w:rPr>
        <w:t>(Anexa 6 a Legii nr. 209/2016)</w:t>
      </w:r>
    </w:p>
    <w:p w14:paraId="5B6F2511" w14:textId="77777777" w:rsidR="00D33954" w:rsidRPr="00C120EF" w:rsidRDefault="00D33954" w:rsidP="00D33954">
      <w:pPr>
        <w:spacing w:after="0" w:line="240" w:lineRule="auto"/>
        <w:jc w:val="center"/>
        <w:rPr>
          <w:b/>
          <w:sz w:val="28"/>
          <w:szCs w:val="28"/>
          <w:lang w:val="ro-RO"/>
        </w:rPr>
      </w:pPr>
      <w:r w:rsidRPr="00C120EF">
        <w:rPr>
          <w:b/>
          <w:sz w:val="28"/>
          <w:szCs w:val="28"/>
          <w:lang w:val="ro-RO"/>
        </w:rPr>
        <w:t>LISTA</w:t>
      </w:r>
    </w:p>
    <w:p w14:paraId="51EDD97D" w14:textId="77777777" w:rsidR="00D33954" w:rsidRPr="00C120EF" w:rsidRDefault="00D33954" w:rsidP="00D33954">
      <w:pPr>
        <w:spacing w:after="0" w:line="240" w:lineRule="auto"/>
        <w:jc w:val="center"/>
        <w:rPr>
          <w:b/>
          <w:sz w:val="28"/>
          <w:szCs w:val="28"/>
          <w:lang w:val="ro-RO"/>
        </w:rPr>
      </w:pPr>
      <w:r w:rsidRPr="00C120EF">
        <w:rPr>
          <w:b/>
          <w:sz w:val="28"/>
          <w:szCs w:val="28"/>
          <w:lang w:val="ro-RO"/>
        </w:rPr>
        <w:t xml:space="preserve">substanţelor care fac obiectul prevederilor privind gestionarea </w:t>
      </w:r>
    </w:p>
    <w:p w14:paraId="2CBD61DC" w14:textId="77777777" w:rsidR="00D33954" w:rsidRPr="00C120EF" w:rsidRDefault="00D33954" w:rsidP="00D33954">
      <w:pPr>
        <w:spacing w:after="0" w:line="240" w:lineRule="auto"/>
        <w:jc w:val="center"/>
        <w:rPr>
          <w:b/>
          <w:sz w:val="28"/>
          <w:szCs w:val="28"/>
          <w:lang w:val="ro-RO"/>
        </w:rPr>
      </w:pPr>
      <w:r w:rsidRPr="00C120EF">
        <w:rPr>
          <w:b/>
          <w:sz w:val="28"/>
          <w:szCs w:val="28"/>
          <w:lang w:val="ro-RO"/>
        </w:rPr>
        <w:t xml:space="preserve">stocurilor şi deşeurilor de poluanţi organici persistenţi </w:t>
      </w:r>
    </w:p>
    <w:p w14:paraId="785FF967" w14:textId="77777777" w:rsidR="00D33954" w:rsidRPr="00C120EF" w:rsidRDefault="00D33954" w:rsidP="00D33954">
      <w:pPr>
        <w:spacing w:after="0" w:line="240" w:lineRule="auto"/>
        <w:jc w:val="center"/>
        <w:rPr>
          <w:b/>
          <w:sz w:val="28"/>
          <w:szCs w:val="28"/>
          <w:lang w:val="ro-RO"/>
        </w:rPr>
      </w:pPr>
    </w:p>
    <w:p w14:paraId="14EFE55F" w14:textId="77777777" w:rsidR="00D33954" w:rsidRPr="00C120EF" w:rsidRDefault="00D33954" w:rsidP="00D33954">
      <w:pPr>
        <w:spacing w:after="0" w:line="240" w:lineRule="auto"/>
        <w:jc w:val="center"/>
        <w:rPr>
          <w:b/>
          <w:sz w:val="28"/>
          <w:szCs w:val="28"/>
          <w:lang w:val="ro-RO"/>
        </w:rPr>
      </w:pPr>
      <w:r w:rsidRPr="00C120EF">
        <w:rPr>
          <w:b/>
          <w:sz w:val="28"/>
          <w:szCs w:val="28"/>
          <w:lang w:val="ro-RO"/>
        </w:rPr>
        <w:t>Secţiunea 1</w:t>
      </w:r>
    </w:p>
    <w:p w14:paraId="523F3837" w14:textId="77777777" w:rsidR="00D33954" w:rsidRPr="00C120EF" w:rsidRDefault="00D33954" w:rsidP="00D33954">
      <w:pPr>
        <w:spacing w:after="0" w:line="240" w:lineRule="auto"/>
        <w:jc w:val="center"/>
        <w:rPr>
          <w:sz w:val="28"/>
          <w:szCs w:val="28"/>
          <w:lang w:val="ro-RO"/>
        </w:rPr>
      </w:pPr>
    </w:p>
    <w:p w14:paraId="5E5C737D" w14:textId="77777777" w:rsidR="00D33954" w:rsidRPr="00C120EF" w:rsidRDefault="00D33954" w:rsidP="00D33954">
      <w:pPr>
        <w:spacing w:after="0" w:line="240" w:lineRule="auto"/>
        <w:jc w:val="center"/>
        <w:rPr>
          <w:b/>
          <w:sz w:val="28"/>
          <w:szCs w:val="28"/>
          <w:lang w:val="ro-RO"/>
        </w:rPr>
      </w:pPr>
      <w:r w:rsidRPr="00C120EF">
        <w:rPr>
          <w:b/>
          <w:sz w:val="28"/>
          <w:szCs w:val="28"/>
          <w:lang w:val="ro-RO"/>
        </w:rPr>
        <w:t>LISTA</w:t>
      </w:r>
    </w:p>
    <w:p w14:paraId="1BC776A0" w14:textId="77777777" w:rsidR="00D33954" w:rsidRPr="00C120EF" w:rsidRDefault="00D33954" w:rsidP="00D33954">
      <w:pPr>
        <w:spacing w:after="0" w:line="240" w:lineRule="auto"/>
        <w:jc w:val="center"/>
        <w:rPr>
          <w:b/>
          <w:bCs/>
          <w:sz w:val="28"/>
          <w:szCs w:val="28"/>
          <w:lang w:val="ro-RO"/>
        </w:rPr>
      </w:pPr>
      <w:r w:rsidRPr="00C120EF">
        <w:rPr>
          <w:b/>
          <w:sz w:val="28"/>
          <w:szCs w:val="28"/>
          <w:lang w:val="ro-RO"/>
        </w:rPr>
        <w:t xml:space="preserve">substanţelor </w:t>
      </w:r>
      <w:r w:rsidRPr="00C120EF">
        <w:rPr>
          <w:b/>
          <w:bCs/>
          <w:sz w:val="28"/>
          <w:szCs w:val="28"/>
          <w:lang w:val="ro-RO"/>
        </w:rPr>
        <w:t>supuse dispoziţiilor privind</w:t>
      </w:r>
      <w:r w:rsidRPr="00C120EF">
        <w:rPr>
          <w:b/>
          <w:sz w:val="28"/>
          <w:szCs w:val="28"/>
          <w:lang w:val="ro-RO"/>
        </w:rPr>
        <w:t xml:space="preserve"> </w:t>
      </w:r>
      <w:r w:rsidRPr="00C120EF">
        <w:rPr>
          <w:b/>
          <w:bCs/>
          <w:sz w:val="28"/>
          <w:szCs w:val="28"/>
          <w:lang w:val="ro-RO"/>
        </w:rPr>
        <w:t xml:space="preserve">gestionarea </w:t>
      </w:r>
    </w:p>
    <w:p w14:paraId="4E1EA766" w14:textId="77777777" w:rsidR="00D33954" w:rsidRPr="00C120EF" w:rsidRDefault="00D33954" w:rsidP="00D33954">
      <w:pPr>
        <w:spacing w:after="0" w:line="240" w:lineRule="auto"/>
        <w:jc w:val="center"/>
        <w:rPr>
          <w:b/>
          <w:bCs/>
          <w:sz w:val="28"/>
          <w:szCs w:val="28"/>
          <w:lang w:val="ro-RO"/>
        </w:rPr>
      </w:pPr>
      <w:r w:rsidRPr="00C120EF">
        <w:rPr>
          <w:b/>
          <w:sz w:val="28"/>
          <w:szCs w:val="28"/>
          <w:lang w:val="ro-RO"/>
        </w:rPr>
        <w:t>stocurilor de poluanți organici persistenți, conform art. 53 alin.</w:t>
      </w:r>
      <w:r w:rsidRPr="00C120EF">
        <w:rPr>
          <w:b/>
          <w:bCs/>
          <w:sz w:val="28"/>
          <w:szCs w:val="28"/>
          <w:lang w:val="ro-RO"/>
        </w:rPr>
        <w:t xml:space="preserve"> (3) </w:t>
      </w:r>
    </w:p>
    <w:p w14:paraId="0908D4A4" w14:textId="77777777" w:rsidR="00D33954" w:rsidRPr="00C120EF" w:rsidRDefault="00D33954" w:rsidP="00D33954">
      <w:pPr>
        <w:spacing w:after="0" w:line="240" w:lineRule="auto"/>
        <w:ind w:firstLine="709"/>
        <w:jc w:val="both"/>
        <w:rPr>
          <w:b/>
          <w:sz w:val="28"/>
          <w:szCs w:val="28"/>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1350"/>
        <w:gridCol w:w="1260"/>
        <w:gridCol w:w="4039"/>
      </w:tblGrid>
      <w:tr w:rsidR="00D33954" w:rsidRPr="00C120EF" w14:paraId="3C5043AA" w14:textId="77777777" w:rsidTr="00D33954">
        <w:trPr>
          <w:trHeight w:val="521"/>
        </w:trPr>
        <w:tc>
          <w:tcPr>
            <w:tcW w:w="2695" w:type="dxa"/>
            <w:tcBorders>
              <w:top w:val="single" w:sz="4" w:space="0" w:color="auto"/>
              <w:left w:val="single" w:sz="4" w:space="0" w:color="auto"/>
              <w:bottom w:val="single" w:sz="4" w:space="0" w:color="auto"/>
              <w:right w:val="single" w:sz="4" w:space="0" w:color="auto"/>
            </w:tcBorders>
          </w:tcPr>
          <w:p w14:paraId="32D2503A" w14:textId="77777777" w:rsidR="00D33954" w:rsidRPr="00C120EF" w:rsidRDefault="00D33954" w:rsidP="00500B3E">
            <w:pPr>
              <w:spacing w:after="0" w:line="240" w:lineRule="auto"/>
              <w:jc w:val="center"/>
              <w:rPr>
                <w:bCs/>
                <w:szCs w:val="24"/>
                <w:lang w:val="ro-RO"/>
              </w:rPr>
            </w:pPr>
            <w:r w:rsidRPr="00C120EF">
              <w:rPr>
                <w:b/>
                <w:szCs w:val="24"/>
                <w:lang w:val="ro-RO"/>
              </w:rPr>
              <w:lastRenderedPageBreak/>
              <w:t>Substanţa</w:t>
            </w:r>
          </w:p>
        </w:tc>
        <w:tc>
          <w:tcPr>
            <w:tcW w:w="1350" w:type="dxa"/>
            <w:tcBorders>
              <w:top w:val="single" w:sz="4" w:space="0" w:color="auto"/>
              <w:left w:val="single" w:sz="4" w:space="0" w:color="auto"/>
              <w:bottom w:val="single" w:sz="4" w:space="0" w:color="auto"/>
              <w:right w:val="single" w:sz="4" w:space="0" w:color="auto"/>
            </w:tcBorders>
          </w:tcPr>
          <w:p w14:paraId="495C80D6" w14:textId="77777777" w:rsidR="00D33954" w:rsidRPr="00C120EF" w:rsidRDefault="00D33954" w:rsidP="00500B3E">
            <w:pPr>
              <w:spacing w:after="0" w:line="240" w:lineRule="auto"/>
              <w:jc w:val="center"/>
              <w:rPr>
                <w:bCs/>
                <w:szCs w:val="24"/>
                <w:lang w:val="ro-RO"/>
              </w:rPr>
            </w:pPr>
            <w:r w:rsidRPr="00C120EF">
              <w:rPr>
                <w:b/>
                <w:szCs w:val="24"/>
                <w:lang w:val="ro-RO"/>
              </w:rPr>
              <w:t>Nr. CAS</w:t>
            </w:r>
          </w:p>
        </w:tc>
        <w:tc>
          <w:tcPr>
            <w:tcW w:w="1260" w:type="dxa"/>
            <w:tcBorders>
              <w:top w:val="single" w:sz="4" w:space="0" w:color="auto"/>
              <w:left w:val="single" w:sz="4" w:space="0" w:color="auto"/>
              <w:bottom w:val="single" w:sz="4" w:space="0" w:color="auto"/>
              <w:right w:val="single" w:sz="4" w:space="0" w:color="auto"/>
            </w:tcBorders>
          </w:tcPr>
          <w:p w14:paraId="7CC75B52" w14:textId="77777777" w:rsidR="00D33954" w:rsidRPr="00C120EF" w:rsidRDefault="00D33954" w:rsidP="00500B3E">
            <w:pPr>
              <w:spacing w:after="0" w:line="240" w:lineRule="auto"/>
              <w:jc w:val="center"/>
              <w:rPr>
                <w:bCs/>
                <w:szCs w:val="24"/>
                <w:lang w:val="ro-RO"/>
              </w:rPr>
            </w:pPr>
            <w:r w:rsidRPr="00C120EF">
              <w:rPr>
                <w:b/>
                <w:szCs w:val="24"/>
                <w:lang w:val="ro-RO"/>
              </w:rPr>
              <w:t>Nr. CE</w:t>
            </w:r>
          </w:p>
        </w:tc>
        <w:tc>
          <w:tcPr>
            <w:tcW w:w="4039" w:type="dxa"/>
            <w:tcBorders>
              <w:top w:val="single" w:sz="4" w:space="0" w:color="auto"/>
              <w:left w:val="single" w:sz="4" w:space="0" w:color="auto"/>
              <w:bottom w:val="single" w:sz="4" w:space="0" w:color="auto"/>
              <w:right w:val="single" w:sz="4" w:space="0" w:color="auto"/>
            </w:tcBorders>
          </w:tcPr>
          <w:p w14:paraId="070740DE" w14:textId="77777777" w:rsidR="00D33954" w:rsidRPr="00C120EF" w:rsidRDefault="00D33954" w:rsidP="00500B3E">
            <w:pPr>
              <w:spacing w:after="0" w:line="240" w:lineRule="auto"/>
              <w:jc w:val="center"/>
              <w:rPr>
                <w:bCs/>
                <w:szCs w:val="24"/>
                <w:lang w:val="ro-RO"/>
              </w:rPr>
            </w:pPr>
            <w:r w:rsidRPr="00C120EF">
              <w:rPr>
                <w:b/>
                <w:szCs w:val="24"/>
                <w:lang w:val="ro-RO"/>
              </w:rPr>
              <w:t>Derogările specifice privind utilizarea ca intermediar sau alte specificaţii</w:t>
            </w:r>
          </w:p>
        </w:tc>
      </w:tr>
      <w:tr w:rsidR="00D33954" w:rsidRPr="00C120EF" w14:paraId="407BF129" w14:textId="77777777" w:rsidTr="00500B3E">
        <w:trPr>
          <w:trHeight w:val="332"/>
        </w:trPr>
        <w:tc>
          <w:tcPr>
            <w:tcW w:w="9344" w:type="dxa"/>
            <w:gridSpan w:val="4"/>
            <w:tcBorders>
              <w:top w:val="single" w:sz="4" w:space="0" w:color="auto"/>
              <w:left w:val="single" w:sz="4" w:space="0" w:color="auto"/>
              <w:bottom w:val="single" w:sz="4" w:space="0" w:color="auto"/>
              <w:right w:val="single" w:sz="4" w:space="0" w:color="auto"/>
            </w:tcBorders>
          </w:tcPr>
          <w:p w14:paraId="6E40A161" w14:textId="77777777" w:rsidR="00D33954" w:rsidRPr="00C120EF" w:rsidRDefault="00D33954" w:rsidP="00500B3E">
            <w:pPr>
              <w:spacing w:after="0" w:line="240" w:lineRule="auto"/>
              <w:rPr>
                <w:b/>
                <w:szCs w:val="24"/>
                <w:lang w:val="ro-RO"/>
              </w:rPr>
            </w:pPr>
            <w:r w:rsidRPr="00C120EF">
              <w:rPr>
                <w:b/>
                <w:szCs w:val="24"/>
                <w:lang w:val="ro-RO"/>
              </w:rPr>
              <w:t>Substanţe incluse în Convenţia de la Stockholm privind poluanţii organici persistenţi şi/sau în Protocolul privind poluanţii organici persistenţi la Convenţia asupra poluării atmosferice transfrontiere pe distanţe lungi:</w:t>
            </w:r>
          </w:p>
        </w:tc>
      </w:tr>
      <w:tr w:rsidR="00D33954" w:rsidRPr="00C120EF" w14:paraId="50D6D789" w14:textId="77777777" w:rsidTr="00D33954">
        <w:trPr>
          <w:trHeight w:val="332"/>
        </w:trPr>
        <w:tc>
          <w:tcPr>
            <w:tcW w:w="2695" w:type="dxa"/>
            <w:tcBorders>
              <w:top w:val="single" w:sz="4" w:space="0" w:color="auto"/>
              <w:left w:val="single" w:sz="4" w:space="0" w:color="auto"/>
              <w:bottom w:val="single" w:sz="4" w:space="0" w:color="auto"/>
              <w:right w:val="single" w:sz="4" w:space="0" w:color="auto"/>
            </w:tcBorders>
          </w:tcPr>
          <w:p w14:paraId="6DDF9386" w14:textId="77777777" w:rsidR="00D33954" w:rsidRPr="00C120EF" w:rsidRDefault="00D33954" w:rsidP="00500B3E">
            <w:pPr>
              <w:spacing w:after="0" w:line="240" w:lineRule="auto"/>
              <w:rPr>
                <w:szCs w:val="24"/>
                <w:vertAlign w:val="superscript"/>
                <w:lang w:val="ro-RO"/>
              </w:rPr>
            </w:pPr>
            <w:r w:rsidRPr="00C120EF">
              <w:rPr>
                <w:bCs/>
                <w:szCs w:val="24"/>
                <w:lang w:val="ro-RO"/>
              </w:rPr>
              <w:t>Tetrabromodifenileter C</w:t>
            </w:r>
            <w:r w:rsidRPr="00C120EF">
              <w:rPr>
                <w:bCs/>
                <w:szCs w:val="24"/>
                <w:vertAlign w:val="subscript"/>
                <w:lang w:val="ro-RO"/>
              </w:rPr>
              <w:t>12</w:t>
            </w:r>
            <w:r w:rsidRPr="00C120EF">
              <w:rPr>
                <w:bCs/>
                <w:szCs w:val="24"/>
                <w:lang w:val="ro-RO"/>
              </w:rPr>
              <w:t>H</w:t>
            </w:r>
            <w:r w:rsidRPr="00C120EF">
              <w:rPr>
                <w:bCs/>
                <w:szCs w:val="24"/>
                <w:vertAlign w:val="subscript"/>
                <w:lang w:val="ro-RO"/>
              </w:rPr>
              <w:t>6</w:t>
            </w:r>
            <w:r w:rsidRPr="00C120EF">
              <w:rPr>
                <w:bCs/>
                <w:szCs w:val="24"/>
                <w:lang w:val="ro-RO"/>
              </w:rPr>
              <w:t>Br</w:t>
            </w:r>
            <w:r w:rsidRPr="00C120EF">
              <w:rPr>
                <w:bCs/>
                <w:szCs w:val="24"/>
                <w:vertAlign w:val="subscript"/>
                <w:lang w:val="ro-RO"/>
              </w:rPr>
              <w:t>4</w:t>
            </w:r>
            <w:r w:rsidRPr="00C120EF">
              <w:rPr>
                <w:bCs/>
                <w:szCs w:val="24"/>
                <w:lang w:val="ro-RO"/>
              </w:rPr>
              <w:t>O</w:t>
            </w:r>
            <w:r w:rsidRPr="00C120EF">
              <w:rPr>
                <w:rFonts w:eastAsia="MS Mincho"/>
                <w:bCs/>
                <w:szCs w:val="24"/>
                <w:vertAlign w:val="superscript"/>
                <w:lang w:val="ro-RO" w:eastAsia="ja-JP"/>
              </w:rPr>
              <w:t>a)</w:t>
            </w:r>
          </w:p>
        </w:tc>
        <w:tc>
          <w:tcPr>
            <w:tcW w:w="1350" w:type="dxa"/>
            <w:tcBorders>
              <w:top w:val="single" w:sz="4" w:space="0" w:color="auto"/>
              <w:left w:val="single" w:sz="4" w:space="0" w:color="auto"/>
              <w:bottom w:val="single" w:sz="4" w:space="0" w:color="auto"/>
              <w:right w:val="single" w:sz="4" w:space="0" w:color="auto"/>
            </w:tcBorders>
          </w:tcPr>
          <w:p w14:paraId="352B6F85" w14:textId="77777777" w:rsidR="00D33954" w:rsidRPr="00C120EF" w:rsidRDefault="00D33954" w:rsidP="00500B3E">
            <w:pPr>
              <w:spacing w:after="0" w:line="240" w:lineRule="auto"/>
              <w:rPr>
                <w:szCs w:val="24"/>
                <w:lang w:val="ro-RO"/>
              </w:rPr>
            </w:pPr>
          </w:p>
        </w:tc>
        <w:tc>
          <w:tcPr>
            <w:tcW w:w="1260" w:type="dxa"/>
            <w:tcBorders>
              <w:top w:val="single" w:sz="4" w:space="0" w:color="auto"/>
              <w:left w:val="single" w:sz="4" w:space="0" w:color="auto"/>
              <w:bottom w:val="single" w:sz="4" w:space="0" w:color="auto"/>
              <w:right w:val="single" w:sz="4" w:space="0" w:color="auto"/>
            </w:tcBorders>
          </w:tcPr>
          <w:p w14:paraId="5E621443" w14:textId="77777777" w:rsidR="00D33954" w:rsidRPr="00C120EF" w:rsidRDefault="00D33954" w:rsidP="00500B3E">
            <w:pPr>
              <w:spacing w:after="0" w:line="240" w:lineRule="auto"/>
              <w:rPr>
                <w:szCs w:val="24"/>
                <w:lang w:val="ro-RO"/>
              </w:rPr>
            </w:pPr>
          </w:p>
        </w:tc>
        <w:tc>
          <w:tcPr>
            <w:tcW w:w="4039" w:type="dxa"/>
            <w:tcBorders>
              <w:top w:val="single" w:sz="4" w:space="0" w:color="auto"/>
              <w:left w:val="single" w:sz="4" w:space="0" w:color="auto"/>
              <w:bottom w:val="single" w:sz="4" w:space="0" w:color="auto"/>
              <w:right w:val="single" w:sz="4" w:space="0" w:color="auto"/>
            </w:tcBorders>
          </w:tcPr>
          <w:p w14:paraId="73B02B19" w14:textId="77777777" w:rsidR="00D33954" w:rsidRPr="00C120EF" w:rsidRDefault="00D33954" w:rsidP="00500B3E">
            <w:pPr>
              <w:spacing w:after="0" w:line="240" w:lineRule="auto"/>
              <w:rPr>
                <w:szCs w:val="24"/>
                <w:lang w:val="ro-RO"/>
              </w:rPr>
            </w:pPr>
            <w:r w:rsidRPr="00C120EF">
              <w:rPr>
                <w:szCs w:val="24"/>
                <w:lang w:val="ro-RO"/>
              </w:rPr>
              <w:t>1. Prin derogare de la art. 53 alin. (1) sînt permise producerea, punerea la dispoziție pe piaţă şi utilizarea:</w:t>
            </w:r>
          </w:p>
          <w:p w14:paraId="48725957" w14:textId="77777777" w:rsidR="00D33954" w:rsidRPr="00C120EF" w:rsidRDefault="00D33954" w:rsidP="00500B3E">
            <w:pPr>
              <w:spacing w:after="0" w:line="240" w:lineRule="auto"/>
              <w:rPr>
                <w:bCs/>
                <w:szCs w:val="24"/>
                <w:lang w:val="ro-RO"/>
              </w:rPr>
            </w:pPr>
            <w:r w:rsidRPr="00C120EF">
              <w:rPr>
                <w:szCs w:val="24"/>
                <w:lang w:val="ro-RO"/>
              </w:rPr>
              <w:t>a) fără a aduce atingere       lit. b), articolelor şi preparatelor prezentînd concentraţii de t</w:t>
            </w:r>
            <w:r w:rsidRPr="00C120EF">
              <w:rPr>
                <w:bCs/>
                <w:szCs w:val="24"/>
                <w:lang w:val="ro-RO"/>
              </w:rPr>
              <w:t>etrabromodifenileter sub 0,1% din greutate, produse (parţial sau integral) pe bază de materii reciclate sau de materii obţinute din deşeuri pregătite pentru reutilizare;</w:t>
            </w:r>
          </w:p>
          <w:p w14:paraId="65DA30CD" w14:textId="77777777" w:rsidR="00D33954" w:rsidRPr="00C120EF" w:rsidRDefault="00D33954" w:rsidP="00500B3E">
            <w:pPr>
              <w:spacing w:after="0" w:line="240" w:lineRule="auto"/>
              <w:rPr>
                <w:szCs w:val="24"/>
                <w:lang w:val="ro-RO"/>
              </w:rPr>
            </w:pPr>
            <w:r w:rsidRPr="00C120EF">
              <w:rPr>
                <w:bCs/>
                <w:szCs w:val="24"/>
                <w:lang w:val="ro-RO"/>
              </w:rPr>
              <w:t xml:space="preserve">b) </w:t>
            </w:r>
            <w:r w:rsidRPr="00C120EF">
              <w:rPr>
                <w:szCs w:val="24"/>
                <w:lang w:val="ro-RO"/>
              </w:rPr>
              <w:t>echipamentelor electrice şi electronice, conform cerinţelor menţionate la art. 50 alin. (3).</w:t>
            </w:r>
          </w:p>
          <w:p w14:paraId="7E8F0C46" w14:textId="77777777" w:rsidR="00D33954" w:rsidRPr="00C120EF" w:rsidRDefault="00D33954" w:rsidP="00500B3E">
            <w:pPr>
              <w:spacing w:after="0" w:line="240" w:lineRule="auto"/>
              <w:rPr>
                <w:b/>
                <w:szCs w:val="24"/>
                <w:lang w:val="ro-RO"/>
              </w:rPr>
            </w:pPr>
            <w:r w:rsidRPr="00C120EF">
              <w:rPr>
                <w:szCs w:val="24"/>
                <w:lang w:val="ro-RO"/>
              </w:rPr>
              <w:t>2. Articolele cu conţinut de tetrabromodifenileter ca element constitutiv al acestor articole aflate deja în uz se utilizează în continuare pînă în anul 2025</w:t>
            </w:r>
          </w:p>
        </w:tc>
      </w:tr>
      <w:tr w:rsidR="00D33954" w:rsidRPr="00C120EF" w14:paraId="0A075144" w14:textId="77777777" w:rsidTr="00D33954">
        <w:trPr>
          <w:trHeight w:val="332"/>
        </w:trPr>
        <w:tc>
          <w:tcPr>
            <w:tcW w:w="2695" w:type="dxa"/>
            <w:tcBorders>
              <w:top w:val="single" w:sz="4" w:space="0" w:color="auto"/>
              <w:left w:val="single" w:sz="4" w:space="0" w:color="auto"/>
              <w:bottom w:val="single" w:sz="4" w:space="0" w:color="auto"/>
              <w:right w:val="single" w:sz="4" w:space="0" w:color="auto"/>
            </w:tcBorders>
            <w:vAlign w:val="center"/>
          </w:tcPr>
          <w:p w14:paraId="5D177138" w14:textId="77777777" w:rsidR="00D33954" w:rsidRPr="00C120EF" w:rsidRDefault="00D33954" w:rsidP="00500B3E">
            <w:pPr>
              <w:spacing w:after="0" w:line="240" w:lineRule="auto"/>
              <w:rPr>
                <w:bCs/>
                <w:szCs w:val="24"/>
                <w:lang w:val="ro-RO"/>
              </w:rPr>
            </w:pPr>
            <w:r w:rsidRPr="00C120EF">
              <w:rPr>
                <w:bCs/>
                <w:szCs w:val="24"/>
                <w:lang w:val="ro-RO"/>
              </w:rPr>
              <w:t>Pentabromodifenileter C</w:t>
            </w:r>
            <w:r w:rsidRPr="00C120EF">
              <w:rPr>
                <w:bCs/>
                <w:szCs w:val="24"/>
                <w:vertAlign w:val="subscript"/>
                <w:lang w:val="ro-RO"/>
              </w:rPr>
              <w:t>12</w:t>
            </w:r>
            <w:r w:rsidRPr="00C120EF">
              <w:rPr>
                <w:bCs/>
                <w:szCs w:val="24"/>
                <w:lang w:val="ro-RO"/>
              </w:rPr>
              <w:t>H</w:t>
            </w:r>
            <w:r w:rsidRPr="00C120EF">
              <w:rPr>
                <w:bCs/>
                <w:szCs w:val="24"/>
                <w:vertAlign w:val="subscript"/>
                <w:lang w:val="ro-RO"/>
              </w:rPr>
              <w:t>5</w:t>
            </w:r>
            <w:r w:rsidRPr="00C120EF">
              <w:rPr>
                <w:bCs/>
                <w:szCs w:val="24"/>
                <w:lang w:val="ro-RO"/>
              </w:rPr>
              <w:t>Br</w:t>
            </w:r>
            <w:r w:rsidRPr="00C120EF">
              <w:rPr>
                <w:bCs/>
                <w:szCs w:val="24"/>
                <w:vertAlign w:val="subscript"/>
                <w:lang w:val="ro-RO"/>
              </w:rPr>
              <w:t>5</w:t>
            </w:r>
            <w:r w:rsidRPr="00C120EF">
              <w:rPr>
                <w:bCs/>
                <w:szCs w:val="24"/>
                <w:lang w:val="ro-RO"/>
              </w:rPr>
              <w:t>O</w:t>
            </w:r>
            <w:r w:rsidRPr="00C120EF">
              <w:rPr>
                <w:bCs/>
                <w:szCs w:val="24"/>
                <w:vertAlign w:val="superscript"/>
                <w:lang w:val="ro-RO"/>
              </w:rPr>
              <w:t>a)</w:t>
            </w:r>
          </w:p>
        </w:tc>
        <w:tc>
          <w:tcPr>
            <w:tcW w:w="1350" w:type="dxa"/>
            <w:tcBorders>
              <w:top w:val="single" w:sz="4" w:space="0" w:color="auto"/>
              <w:left w:val="single" w:sz="4" w:space="0" w:color="auto"/>
              <w:bottom w:val="single" w:sz="4" w:space="0" w:color="auto"/>
              <w:right w:val="single" w:sz="4" w:space="0" w:color="auto"/>
            </w:tcBorders>
          </w:tcPr>
          <w:p w14:paraId="675F5200" w14:textId="77777777" w:rsidR="00D33954" w:rsidRPr="00C120EF" w:rsidRDefault="00D33954" w:rsidP="00500B3E">
            <w:pPr>
              <w:spacing w:after="0" w:line="240" w:lineRule="auto"/>
              <w:rPr>
                <w:b/>
                <w:szCs w:val="24"/>
                <w:lang w:val="ro-RO"/>
              </w:rPr>
            </w:pPr>
          </w:p>
        </w:tc>
        <w:tc>
          <w:tcPr>
            <w:tcW w:w="1260" w:type="dxa"/>
            <w:tcBorders>
              <w:top w:val="single" w:sz="4" w:space="0" w:color="auto"/>
              <w:left w:val="single" w:sz="4" w:space="0" w:color="auto"/>
              <w:bottom w:val="single" w:sz="4" w:space="0" w:color="auto"/>
              <w:right w:val="single" w:sz="4" w:space="0" w:color="auto"/>
            </w:tcBorders>
          </w:tcPr>
          <w:p w14:paraId="4ED9AFFA" w14:textId="77777777" w:rsidR="00D33954" w:rsidRPr="00C120EF" w:rsidRDefault="00D33954" w:rsidP="00500B3E">
            <w:pPr>
              <w:spacing w:after="0" w:line="240" w:lineRule="auto"/>
              <w:rPr>
                <w:b/>
                <w:szCs w:val="24"/>
                <w:lang w:val="ro-RO"/>
              </w:rPr>
            </w:pPr>
          </w:p>
        </w:tc>
        <w:tc>
          <w:tcPr>
            <w:tcW w:w="4039" w:type="dxa"/>
            <w:tcBorders>
              <w:top w:val="single" w:sz="4" w:space="0" w:color="auto"/>
              <w:left w:val="single" w:sz="4" w:space="0" w:color="auto"/>
              <w:bottom w:val="single" w:sz="4" w:space="0" w:color="auto"/>
              <w:right w:val="single" w:sz="4" w:space="0" w:color="auto"/>
            </w:tcBorders>
          </w:tcPr>
          <w:p w14:paraId="1040EBD4" w14:textId="77777777" w:rsidR="00D33954" w:rsidRPr="00C120EF" w:rsidRDefault="00D33954" w:rsidP="00500B3E">
            <w:pPr>
              <w:spacing w:after="0" w:line="240" w:lineRule="auto"/>
              <w:rPr>
                <w:szCs w:val="24"/>
                <w:lang w:val="ro-RO"/>
              </w:rPr>
            </w:pPr>
            <w:r w:rsidRPr="00C120EF">
              <w:rPr>
                <w:szCs w:val="24"/>
                <w:lang w:val="ro-RO"/>
              </w:rPr>
              <w:t>1. Prin derogare de la art. 53 alin. (1) sînt permise producerea, punerea la dispoziție pe piaţă şi utilizarea:</w:t>
            </w:r>
          </w:p>
          <w:p w14:paraId="25A3EDF9" w14:textId="77777777" w:rsidR="00D33954" w:rsidRPr="00C120EF" w:rsidRDefault="00D33954" w:rsidP="00500B3E">
            <w:pPr>
              <w:spacing w:after="0" w:line="240" w:lineRule="auto"/>
              <w:rPr>
                <w:bCs/>
                <w:szCs w:val="24"/>
                <w:lang w:val="ro-RO"/>
              </w:rPr>
            </w:pPr>
            <w:r w:rsidRPr="00C120EF">
              <w:rPr>
                <w:szCs w:val="24"/>
                <w:lang w:val="ro-RO"/>
              </w:rPr>
              <w:t>a) fără a aduce atingere       lit. b), articolelor şi preparatelor prezentînd concentraţii de penta</w:t>
            </w:r>
            <w:r w:rsidRPr="00C120EF">
              <w:rPr>
                <w:bCs/>
                <w:szCs w:val="24"/>
                <w:lang w:val="ro-RO"/>
              </w:rPr>
              <w:t>bromodifenileter sub 0,1% din greutate, produse (parţial sau integral) pe bază de materii reciclate sau de materii obţinute din deşeuri pregătite pentru reutilizare;</w:t>
            </w:r>
          </w:p>
          <w:p w14:paraId="1CED27A6" w14:textId="77777777" w:rsidR="00D33954" w:rsidRPr="00C120EF" w:rsidRDefault="00D33954" w:rsidP="00500B3E">
            <w:pPr>
              <w:spacing w:after="0" w:line="240" w:lineRule="auto"/>
              <w:rPr>
                <w:szCs w:val="24"/>
                <w:lang w:val="ro-RO"/>
              </w:rPr>
            </w:pPr>
            <w:r w:rsidRPr="00C120EF">
              <w:rPr>
                <w:bCs/>
                <w:szCs w:val="24"/>
                <w:lang w:val="ro-RO"/>
              </w:rPr>
              <w:t xml:space="preserve">b) </w:t>
            </w:r>
            <w:r w:rsidRPr="00C120EF">
              <w:rPr>
                <w:szCs w:val="24"/>
                <w:lang w:val="ro-RO"/>
              </w:rPr>
              <w:t xml:space="preserve">echipamentelor electrice şi electronice, conform cerinţelor menţionate la </w:t>
            </w:r>
          </w:p>
          <w:p w14:paraId="5116DC00" w14:textId="77777777" w:rsidR="00D33954" w:rsidRPr="00C120EF" w:rsidRDefault="00D33954" w:rsidP="00500B3E">
            <w:pPr>
              <w:spacing w:after="0" w:line="240" w:lineRule="auto"/>
              <w:rPr>
                <w:szCs w:val="24"/>
                <w:lang w:val="ro-RO"/>
              </w:rPr>
            </w:pPr>
            <w:r w:rsidRPr="00C120EF">
              <w:rPr>
                <w:szCs w:val="24"/>
                <w:lang w:val="ro-RO"/>
              </w:rPr>
              <w:t>art. 50 alin. (3).</w:t>
            </w:r>
          </w:p>
          <w:p w14:paraId="7502DDE3" w14:textId="77777777" w:rsidR="00D33954" w:rsidRPr="00C120EF" w:rsidRDefault="00D33954" w:rsidP="00500B3E">
            <w:pPr>
              <w:spacing w:after="0" w:line="240" w:lineRule="auto"/>
              <w:rPr>
                <w:b/>
                <w:szCs w:val="24"/>
                <w:lang w:val="ro-RO"/>
              </w:rPr>
            </w:pPr>
            <w:r w:rsidRPr="00C120EF">
              <w:rPr>
                <w:szCs w:val="24"/>
                <w:lang w:val="ro-RO"/>
              </w:rPr>
              <w:t>2. Articolele cu conţinut de pentabromodifenileter ca element constitutiv al acestor articole aflate deja în uz se utilizează în continuare pînă în anul 2025</w:t>
            </w:r>
          </w:p>
        </w:tc>
      </w:tr>
      <w:tr w:rsidR="00D33954" w:rsidRPr="00C120EF" w14:paraId="64F905CA" w14:textId="77777777" w:rsidTr="00D33954">
        <w:trPr>
          <w:trHeight w:val="332"/>
        </w:trPr>
        <w:tc>
          <w:tcPr>
            <w:tcW w:w="2695" w:type="dxa"/>
            <w:tcBorders>
              <w:top w:val="single" w:sz="4" w:space="0" w:color="auto"/>
              <w:left w:val="single" w:sz="4" w:space="0" w:color="auto"/>
              <w:bottom w:val="single" w:sz="4" w:space="0" w:color="auto"/>
              <w:right w:val="single" w:sz="4" w:space="0" w:color="auto"/>
            </w:tcBorders>
          </w:tcPr>
          <w:p w14:paraId="55C564A9" w14:textId="77777777" w:rsidR="00D33954" w:rsidRPr="00C120EF" w:rsidRDefault="00D33954" w:rsidP="00500B3E">
            <w:pPr>
              <w:spacing w:after="0" w:line="240" w:lineRule="auto"/>
              <w:rPr>
                <w:bCs/>
                <w:szCs w:val="24"/>
                <w:vertAlign w:val="superscript"/>
                <w:lang w:val="ro-RO"/>
              </w:rPr>
            </w:pPr>
            <w:r w:rsidRPr="00C120EF">
              <w:rPr>
                <w:bCs/>
                <w:szCs w:val="24"/>
                <w:lang w:val="ro-RO"/>
              </w:rPr>
              <w:t>Hexabromodifenileter C</w:t>
            </w:r>
            <w:r w:rsidRPr="00C120EF">
              <w:rPr>
                <w:bCs/>
                <w:szCs w:val="24"/>
                <w:vertAlign w:val="subscript"/>
                <w:lang w:val="ro-RO"/>
              </w:rPr>
              <w:t>12</w:t>
            </w:r>
            <w:r w:rsidRPr="00C120EF">
              <w:rPr>
                <w:bCs/>
                <w:szCs w:val="24"/>
                <w:lang w:val="ro-RO"/>
              </w:rPr>
              <w:t>H</w:t>
            </w:r>
            <w:r w:rsidRPr="00C120EF">
              <w:rPr>
                <w:bCs/>
                <w:szCs w:val="24"/>
                <w:vertAlign w:val="subscript"/>
                <w:lang w:val="ro-RO"/>
              </w:rPr>
              <w:t>4</w:t>
            </w:r>
            <w:r w:rsidRPr="00C120EF">
              <w:rPr>
                <w:bCs/>
                <w:szCs w:val="24"/>
                <w:lang w:val="ro-RO"/>
              </w:rPr>
              <w:t>Br</w:t>
            </w:r>
            <w:r w:rsidRPr="00C120EF">
              <w:rPr>
                <w:bCs/>
                <w:szCs w:val="24"/>
                <w:vertAlign w:val="subscript"/>
                <w:lang w:val="ro-RO"/>
              </w:rPr>
              <w:t>6</w:t>
            </w:r>
            <w:r w:rsidRPr="00C120EF">
              <w:rPr>
                <w:bCs/>
                <w:szCs w:val="24"/>
                <w:lang w:val="ro-RO"/>
              </w:rPr>
              <w:t>O</w:t>
            </w:r>
            <w:r w:rsidRPr="00C120EF">
              <w:rPr>
                <w:bCs/>
                <w:szCs w:val="24"/>
                <w:vertAlign w:val="superscript"/>
                <w:lang w:val="ro-RO"/>
              </w:rPr>
              <w:t>b)</w:t>
            </w:r>
          </w:p>
        </w:tc>
        <w:tc>
          <w:tcPr>
            <w:tcW w:w="1350" w:type="dxa"/>
            <w:tcBorders>
              <w:top w:val="single" w:sz="4" w:space="0" w:color="auto"/>
              <w:left w:val="single" w:sz="4" w:space="0" w:color="auto"/>
              <w:bottom w:val="single" w:sz="4" w:space="0" w:color="auto"/>
              <w:right w:val="single" w:sz="4" w:space="0" w:color="auto"/>
            </w:tcBorders>
          </w:tcPr>
          <w:p w14:paraId="10B381C3" w14:textId="77777777" w:rsidR="00D33954" w:rsidRPr="00C120EF" w:rsidRDefault="00D33954" w:rsidP="00500B3E">
            <w:pPr>
              <w:spacing w:after="0" w:line="240" w:lineRule="auto"/>
              <w:rPr>
                <w:b/>
                <w:szCs w:val="24"/>
                <w:lang w:val="ro-RO"/>
              </w:rPr>
            </w:pPr>
          </w:p>
        </w:tc>
        <w:tc>
          <w:tcPr>
            <w:tcW w:w="1260" w:type="dxa"/>
            <w:tcBorders>
              <w:top w:val="single" w:sz="4" w:space="0" w:color="auto"/>
              <w:left w:val="single" w:sz="4" w:space="0" w:color="auto"/>
              <w:bottom w:val="single" w:sz="4" w:space="0" w:color="auto"/>
              <w:right w:val="single" w:sz="4" w:space="0" w:color="auto"/>
            </w:tcBorders>
          </w:tcPr>
          <w:p w14:paraId="5185CB90" w14:textId="77777777" w:rsidR="00D33954" w:rsidRPr="00C120EF" w:rsidRDefault="00D33954" w:rsidP="00500B3E">
            <w:pPr>
              <w:spacing w:after="0" w:line="240" w:lineRule="auto"/>
              <w:rPr>
                <w:b/>
                <w:szCs w:val="24"/>
                <w:lang w:val="ro-RO"/>
              </w:rPr>
            </w:pPr>
          </w:p>
        </w:tc>
        <w:tc>
          <w:tcPr>
            <w:tcW w:w="4039" w:type="dxa"/>
            <w:tcBorders>
              <w:top w:val="single" w:sz="4" w:space="0" w:color="auto"/>
              <w:left w:val="single" w:sz="4" w:space="0" w:color="auto"/>
              <w:bottom w:val="single" w:sz="4" w:space="0" w:color="auto"/>
              <w:right w:val="single" w:sz="4" w:space="0" w:color="auto"/>
            </w:tcBorders>
          </w:tcPr>
          <w:p w14:paraId="14DF3639" w14:textId="77777777" w:rsidR="00D33954" w:rsidRPr="00C120EF" w:rsidRDefault="00D33954" w:rsidP="00500B3E">
            <w:pPr>
              <w:spacing w:after="0" w:line="240" w:lineRule="auto"/>
              <w:rPr>
                <w:szCs w:val="24"/>
                <w:lang w:val="ro-RO"/>
              </w:rPr>
            </w:pPr>
            <w:r w:rsidRPr="00C120EF">
              <w:rPr>
                <w:szCs w:val="24"/>
                <w:lang w:val="ro-RO"/>
              </w:rPr>
              <w:t>1. Prin derogare de la art. 53 alin. (1) sînt permise producerea, punerea la dispoziție pe piaţă şi utilizarea:</w:t>
            </w:r>
          </w:p>
          <w:p w14:paraId="522FD331" w14:textId="77777777" w:rsidR="00D33954" w:rsidRPr="00C120EF" w:rsidRDefault="00D33954" w:rsidP="00500B3E">
            <w:pPr>
              <w:spacing w:after="0" w:line="240" w:lineRule="auto"/>
              <w:rPr>
                <w:bCs/>
                <w:szCs w:val="24"/>
                <w:lang w:val="ro-RO"/>
              </w:rPr>
            </w:pPr>
            <w:r w:rsidRPr="00C120EF">
              <w:rPr>
                <w:szCs w:val="24"/>
                <w:lang w:val="ro-RO"/>
              </w:rPr>
              <w:lastRenderedPageBreak/>
              <w:t>a) fără a aduce atingere        lit. b), articolelor şi preparatelor prezentînd concentraţii de hexa</w:t>
            </w:r>
            <w:r w:rsidRPr="00C120EF">
              <w:rPr>
                <w:bCs/>
                <w:szCs w:val="24"/>
                <w:lang w:val="ro-RO"/>
              </w:rPr>
              <w:t>bromodifenileter sub 0,1% din greutate, produse (parţial sau integral) pe bază de materii reciclate sau de materii obţinute din deşeuri pregătite pentru reutilizare;</w:t>
            </w:r>
          </w:p>
          <w:p w14:paraId="0FC5D845" w14:textId="77777777" w:rsidR="00D33954" w:rsidRPr="00C120EF" w:rsidRDefault="00D33954" w:rsidP="00500B3E">
            <w:pPr>
              <w:spacing w:after="0" w:line="240" w:lineRule="auto"/>
              <w:rPr>
                <w:szCs w:val="24"/>
                <w:lang w:val="ro-RO"/>
              </w:rPr>
            </w:pPr>
            <w:r w:rsidRPr="00C120EF">
              <w:rPr>
                <w:bCs/>
                <w:szCs w:val="24"/>
                <w:lang w:val="ro-RO"/>
              </w:rPr>
              <w:t xml:space="preserve">b) </w:t>
            </w:r>
            <w:r w:rsidRPr="00C120EF">
              <w:rPr>
                <w:szCs w:val="24"/>
                <w:lang w:val="ro-RO"/>
              </w:rPr>
              <w:t xml:space="preserve">echipamentelor electrice şi electronice, conform cerinţelor menţionate la </w:t>
            </w:r>
          </w:p>
          <w:p w14:paraId="34067DE6" w14:textId="77777777" w:rsidR="00D33954" w:rsidRPr="00C120EF" w:rsidRDefault="00D33954" w:rsidP="00500B3E">
            <w:pPr>
              <w:spacing w:after="0" w:line="240" w:lineRule="auto"/>
              <w:rPr>
                <w:szCs w:val="24"/>
                <w:lang w:val="ro-RO"/>
              </w:rPr>
            </w:pPr>
            <w:r w:rsidRPr="00C120EF">
              <w:rPr>
                <w:szCs w:val="24"/>
                <w:lang w:val="ro-RO"/>
              </w:rPr>
              <w:t>art. 50 alin. (3).</w:t>
            </w:r>
          </w:p>
          <w:p w14:paraId="7818A82F" w14:textId="77777777" w:rsidR="00D33954" w:rsidRPr="00C120EF" w:rsidRDefault="00D33954" w:rsidP="00500B3E">
            <w:pPr>
              <w:spacing w:after="0" w:line="240" w:lineRule="auto"/>
              <w:rPr>
                <w:b/>
                <w:szCs w:val="24"/>
                <w:lang w:val="ro-RO"/>
              </w:rPr>
            </w:pPr>
            <w:r w:rsidRPr="00C120EF">
              <w:rPr>
                <w:szCs w:val="24"/>
                <w:lang w:val="ro-RO"/>
              </w:rPr>
              <w:t xml:space="preserve">2. Articolele cu conţinut de hexabromodifenileter ca element constitutiv al acestor articole aflate deja în uz se utilizează în continuare pînă în anul 2025 </w:t>
            </w:r>
          </w:p>
        </w:tc>
      </w:tr>
      <w:tr w:rsidR="00D33954" w:rsidRPr="00C120EF" w14:paraId="5CBF7EDD" w14:textId="77777777" w:rsidTr="00D33954">
        <w:trPr>
          <w:trHeight w:val="332"/>
        </w:trPr>
        <w:tc>
          <w:tcPr>
            <w:tcW w:w="2695" w:type="dxa"/>
            <w:tcBorders>
              <w:top w:val="single" w:sz="4" w:space="0" w:color="auto"/>
              <w:left w:val="single" w:sz="4" w:space="0" w:color="auto"/>
              <w:bottom w:val="single" w:sz="4" w:space="0" w:color="auto"/>
              <w:right w:val="single" w:sz="4" w:space="0" w:color="auto"/>
            </w:tcBorders>
            <w:vAlign w:val="center"/>
          </w:tcPr>
          <w:p w14:paraId="405FF3D2" w14:textId="77777777" w:rsidR="00D33954" w:rsidRPr="00C120EF" w:rsidRDefault="00D33954" w:rsidP="00500B3E">
            <w:pPr>
              <w:spacing w:after="0" w:line="240" w:lineRule="auto"/>
              <w:rPr>
                <w:bCs/>
                <w:szCs w:val="24"/>
                <w:lang w:val="ro-RO"/>
              </w:rPr>
            </w:pPr>
            <w:r w:rsidRPr="00C120EF">
              <w:rPr>
                <w:bCs/>
                <w:szCs w:val="24"/>
                <w:lang w:val="ro-RO"/>
              </w:rPr>
              <w:lastRenderedPageBreak/>
              <w:t>Heptabromodifenileter C</w:t>
            </w:r>
            <w:r w:rsidRPr="00C120EF">
              <w:rPr>
                <w:bCs/>
                <w:szCs w:val="24"/>
                <w:vertAlign w:val="subscript"/>
                <w:lang w:val="ro-RO"/>
              </w:rPr>
              <w:t>12</w:t>
            </w:r>
            <w:r w:rsidRPr="00C120EF">
              <w:rPr>
                <w:bCs/>
                <w:szCs w:val="24"/>
                <w:lang w:val="ro-RO"/>
              </w:rPr>
              <w:t>H</w:t>
            </w:r>
            <w:r w:rsidRPr="00C120EF">
              <w:rPr>
                <w:bCs/>
                <w:szCs w:val="24"/>
                <w:vertAlign w:val="subscript"/>
                <w:lang w:val="ro-RO"/>
              </w:rPr>
              <w:t>3</w:t>
            </w:r>
            <w:r w:rsidRPr="00C120EF">
              <w:rPr>
                <w:bCs/>
                <w:szCs w:val="24"/>
                <w:lang w:val="ro-RO"/>
              </w:rPr>
              <w:t>Br</w:t>
            </w:r>
            <w:r w:rsidRPr="00C120EF">
              <w:rPr>
                <w:bCs/>
                <w:szCs w:val="24"/>
                <w:vertAlign w:val="subscript"/>
                <w:lang w:val="ro-RO"/>
              </w:rPr>
              <w:t>7</w:t>
            </w:r>
            <w:r w:rsidRPr="00C120EF">
              <w:rPr>
                <w:bCs/>
                <w:szCs w:val="24"/>
                <w:lang w:val="ro-RO"/>
              </w:rPr>
              <w:t>O</w:t>
            </w:r>
            <w:r w:rsidRPr="00C120EF">
              <w:rPr>
                <w:bCs/>
                <w:szCs w:val="24"/>
                <w:vertAlign w:val="superscript"/>
                <w:lang w:val="ro-RO"/>
              </w:rPr>
              <w:t>b)</w:t>
            </w:r>
            <w:r w:rsidRPr="00C120EF">
              <w:rPr>
                <w:rFonts w:eastAsia="MS Mincho"/>
                <w:bCs/>
                <w:szCs w:val="24"/>
                <w:lang w:val="ro-RO" w:eastAsia="ja-JP"/>
              </w:rPr>
              <w:t xml:space="preserve"> </w:t>
            </w:r>
          </w:p>
        </w:tc>
        <w:tc>
          <w:tcPr>
            <w:tcW w:w="1350" w:type="dxa"/>
            <w:tcBorders>
              <w:top w:val="single" w:sz="4" w:space="0" w:color="auto"/>
              <w:left w:val="single" w:sz="4" w:space="0" w:color="auto"/>
              <w:bottom w:val="single" w:sz="4" w:space="0" w:color="auto"/>
              <w:right w:val="single" w:sz="4" w:space="0" w:color="auto"/>
            </w:tcBorders>
          </w:tcPr>
          <w:p w14:paraId="3C19862C" w14:textId="77777777" w:rsidR="00D33954" w:rsidRPr="00C120EF" w:rsidRDefault="00D33954" w:rsidP="00500B3E">
            <w:pPr>
              <w:spacing w:after="0" w:line="240" w:lineRule="auto"/>
              <w:rPr>
                <w:b/>
                <w:szCs w:val="24"/>
                <w:lang w:val="ro-RO"/>
              </w:rPr>
            </w:pPr>
          </w:p>
        </w:tc>
        <w:tc>
          <w:tcPr>
            <w:tcW w:w="1260" w:type="dxa"/>
            <w:tcBorders>
              <w:top w:val="single" w:sz="4" w:space="0" w:color="auto"/>
              <w:left w:val="single" w:sz="4" w:space="0" w:color="auto"/>
              <w:bottom w:val="single" w:sz="4" w:space="0" w:color="auto"/>
              <w:right w:val="single" w:sz="4" w:space="0" w:color="auto"/>
            </w:tcBorders>
          </w:tcPr>
          <w:p w14:paraId="3A3D1961" w14:textId="77777777" w:rsidR="00D33954" w:rsidRPr="00C120EF" w:rsidRDefault="00D33954" w:rsidP="00500B3E">
            <w:pPr>
              <w:spacing w:after="0" w:line="240" w:lineRule="auto"/>
              <w:rPr>
                <w:b/>
                <w:szCs w:val="24"/>
                <w:lang w:val="ro-RO"/>
              </w:rPr>
            </w:pPr>
          </w:p>
        </w:tc>
        <w:tc>
          <w:tcPr>
            <w:tcW w:w="4039" w:type="dxa"/>
            <w:tcBorders>
              <w:top w:val="single" w:sz="4" w:space="0" w:color="auto"/>
              <w:left w:val="single" w:sz="4" w:space="0" w:color="auto"/>
              <w:bottom w:val="single" w:sz="4" w:space="0" w:color="auto"/>
              <w:right w:val="single" w:sz="4" w:space="0" w:color="auto"/>
            </w:tcBorders>
          </w:tcPr>
          <w:p w14:paraId="55037E72" w14:textId="77777777" w:rsidR="00D33954" w:rsidRPr="00C120EF" w:rsidRDefault="00D33954" w:rsidP="00500B3E">
            <w:pPr>
              <w:spacing w:after="0" w:line="240" w:lineRule="auto"/>
              <w:rPr>
                <w:szCs w:val="24"/>
                <w:lang w:val="ro-RO"/>
              </w:rPr>
            </w:pPr>
            <w:r w:rsidRPr="00C120EF">
              <w:rPr>
                <w:szCs w:val="24"/>
                <w:lang w:val="ro-RO"/>
              </w:rPr>
              <w:t>1. Prin derogare de la art. 53 alin. (1) sînt permise producerea, punerea la dispoziție pe piaţă şi utilizarea:</w:t>
            </w:r>
          </w:p>
          <w:p w14:paraId="0216BDF3" w14:textId="77777777" w:rsidR="00D33954" w:rsidRPr="00C120EF" w:rsidRDefault="00D33954" w:rsidP="00500B3E">
            <w:pPr>
              <w:spacing w:after="0" w:line="240" w:lineRule="auto"/>
              <w:rPr>
                <w:bCs/>
                <w:szCs w:val="24"/>
                <w:lang w:val="ro-RO"/>
              </w:rPr>
            </w:pPr>
            <w:r w:rsidRPr="00C120EF">
              <w:rPr>
                <w:szCs w:val="24"/>
                <w:lang w:val="ro-RO"/>
              </w:rPr>
              <w:t>a) fără a aduce atingere       lit. b), articolelor şi preparatelor prezentînd concentraţii de hepta</w:t>
            </w:r>
            <w:r w:rsidRPr="00C120EF">
              <w:rPr>
                <w:bCs/>
                <w:szCs w:val="24"/>
                <w:lang w:val="ro-RO"/>
              </w:rPr>
              <w:t>bromodifenileter sub 0,1% din greutate, produse (parţial sau integral) pe bază de materii reciclate sau de materii obţinute din deşeuri pregătite pentru reutilizare;</w:t>
            </w:r>
          </w:p>
          <w:p w14:paraId="3D81C149" w14:textId="77777777" w:rsidR="00D33954" w:rsidRPr="00C120EF" w:rsidRDefault="00D33954" w:rsidP="00500B3E">
            <w:pPr>
              <w:spacing w:after="0" w:line="240" w:lineRule="auto"/>
              <w:rPr>
                <w:szCs w:val="24"/>
                <w:lang w:val="ro-RO"/>
              </w:rPr>
            </w:pPr>
            <w:r w:rsidRPr="00C120EF">
              <w:rPr>
                <w:bCs/>
                <w:szCs w:val="24"/>
                <w:lang w:val="ro-RO"/>
              </w:rPr>
              <w:t xml:space="preserve">b) </w:t>
            </w:r>
            <w:r w:rsidRPr="00C120EF">
              <w:rPr>
                <w:szCs w:val="24"/>
                <w:lang w:val="ro-RO"/>
              </w:rPr>
              <w:t xml:space="preserve">echipamentelor electrice şi electronice, conform cerinţelor menţionate la </w:t>
            </w:r>
          </w:p>
          <w:p w14:paraId="35E0D53B" w14:textId="77777777" w:rsidR="00D33954" w:rsidRPr="00C120EF" w:rsidRDefault="00D33954" w:rsidP="00500B3E">
            <w:pPr>
              <w:spacing w:after="0" w:line="240" w:lineRule="auto"/>
              <w:rPr>
                <w:szCs w:val="24"/>
                <w:lang w:val="ro-RO"/>
              </w:rPr>
            </w:pPr>
            <w:r w:rsidRPr="00C120EF">
              <w:rPr>
                <w:szCs w:val="24"/>
                <w:lang w:val="ro-RO"/>
              </w:rPr>
              <w:t>art. 50 alin. (3).</w:t>
            </w:r>
          </w:p>
          <w:p w14:paraId="0D60FC66" w14:textId="77777777" w:rsidR="00D33954" w:rsidRPr="00C120EF" w:rsidRDefault="00D33954" w:rsidP="00500B3E">
            <w:pPr>
              <w:spacing w:after="0" w:line="240" w:lineRule="auto"/>
              <w:rPr>
                <w:b/>
                <w:szCs w:val="24"/>
                <w:lang w:val="ro-RO"/>
              </w:rPr>
            </w:pPr>
            <w:r w:rsidRPr="00C120EF">
              <w:rPr>
                <w:szCs w:val="24"/>
                <w:lang w:val="ro-RO"/>
              </w:rPr>
              <w:t>2. Articolele cu conţinut de heptabromodifenileter ca element constitutiv al acestor articole aflate deja în uz se utilizează în continuare pînă în anul 2025</w:t>
            </w:r>
          </w:p>
        </w:tc>
      </w:tr>
      <w:tr w:rsidR="00D33954" w:rsidRPr="00C120EF" w14:paraId="279CDA58" w14:textId="77777777" w:rsidTr="00D33954">
        <w:trPr>
          <w:trHeight w:val="332"/>
        </w:trPr>
        <w:tc>
          <w:tcPr>
            <w:tcW w:w="2695" w:type="dxa"/>
            <w:tcBorders>
              <w:top w:val="single" w:sz="4" w:space="0" w:color="auto"/>
              <w:left w:val="single" w:sz="4" w:space="0" w:color="auto"/>
              <w:bottom w:val="single" w:sz="4" w:space="0" w:color="auto"/>
              <w:right w:val="single" w:sz="4" w:space="0" w:color="auto"/>
            </w:tcBorders>
          </w:tcPr>
          <w:p w14:paraId="3972CBC3" w14:textId="77777777" w:rsidR="00D33954" w:rsidRPr="00C120EF" w:rsidRDefault="00D33954" w:rsidP="00500B3E">
            <w:pPr>
              <w:spacing w:after="0" w:line="240" w:lineRule="auto"/>
              <w:rPr>
                <w:bCs/>
                <w:szCs w:val="24"/>
                <w:vertAlign w:val="superscript"/>
                <w:lang w:val="ro-RO"/>
              </w:rPr>
            </w:pPr>
            <w:r w:rsidRPr="00C120EF">
              <w:rPr>
                <w:bCs/>
                <w:szCs w:val="24"/>
                <w:lang w:val="ro-RO"/>
              </w:rPr>
              <w:t>Sulfonaţi perfluoroctanici (PFOS)</w:t>
            </w:r>
            <w:r w:rsidRPr="00C120EF">
              <w:rPr>
                <w:bCs/>
                <w:szCs w:val="24"/>
                <w:vertAlign w:val="superscript"/>
                <w:lang w:val="ro-RO"/>
              </w:rPr>
              <w:t>c)</w:t>
            </w:r>
          </w:p>
          <w:p w14:paraId="03FFCBC3" w14:textId="77777777" w:rsidR="00D33954" w:rsidRPr="00C120EF" w:rsidRDefault="00D33954" w:rsidP="00500B3E">
            <w:pPr>
              <w:spacing w:after="0" w:line="240" w:lineRule="auto"/>
              <w:rPr>
                <w:bCs/>
                <w:szCs w:val="24"/>
                <w:lang w:val="ro-RO"/>
              </w:rPr>
            </w:pPr>
            <w:r w:rsidRPr="00C120EF">
              <w:rPr>
                <w:bCs/>
                <w:szCs w:val="24"/>
                <w:lang w:val="ro-RO"/>
              </w:rPr>
              <w:t>Acid sulfonic perfluoroctanic,</w:t>
            </w:r>
          </w:p>
          <w:p w14:paraId="0738BC1A" w14:textId="77777777" w:rsidR="00D33954" w:rsidRPr="00C120EF" w:rsidRDefault="00D33954" w:rsidP="00500B3E">
            <w:pPr>
              <w:spacing w:after="0" w:line="240" w:lineRule="auto"/>
              <w:rPr>
                <w:bCs/>
                <w:szCs w:val="24"/>
                <w:lang w:val="ro-RO"/>
              </w:rPr>
            </w:pPr>
            <w:r w:rsidRPr="00C120EF">
              <w:rPr>
                <w:bCs/>
                <w:szCs w:val="24"/>
                <w:lang w:val="ro-RO"/>
              </w:rPr>
              <w:t>sărurile acestuia, inclusiv:</w:t>
            </w:r>
          </w:p>
          <w:p w14:paraId="2694F721" w14:textId="77777777" w:rsidR="00D33954" w:rsidRPr="00C120EF" w:rsidRDefault="00D33954" w:rsidP="00500B3E">
            <w:pPr>
              <w:spacing w:after="0" w:line="240" w:lineRule="auto"/>
              <w:rPr>
                <w:szCs w:val="24"/>
                <w:lang w:val="ro-RO"/>
              </w:rPr>
            </w:pPr>
            <w:r w:rsidRPr="00C120EF">
              <w:rPr>
                <w:szCs w:val="24"/>
                <w:lang w:val="ro-RO"/>
              </w:rPr>
              <w:t>- fluorura de sulfonil perfluoroctanică;</w:t>
            </w:r>
          </w:p>
          <w:p w14:paraId="3BD983FB" w14:textId="77777777" w:rsidR="00D33954" w:rsidRPr="00C120EF" w:rsidRDefault="00D33954" w:rsidP="00500B3E">
            <w:pPr>
              <w:spacing w:after="0" w:line="240" w:lineRule="auto"/>
              <w:rPr>
                <w:szCs w:val="24"/>
                <w:lang w:val="ro-RO"/>
              </w:rPr>
            </w:pPr>
            <w:r w:rsidRPr="00C120EF">
              <w:rPr>
                <w:szCs w:val="24"/>
                <w:lang w:val="ro-RO"/>
              </w:rPr>
              <w:t>- sulfonat perfluoroctan de potasiu;</w:t>
            </w:r>
          </w:p>
          <w:p w14:paraId="22A9099B" w14:textId="77777777" w:rsidR="00D33954" w:rsidRPr="00C120EF" w:rsidRDefault="00D33954" w:rsidP="00500B3E">
            <w:pPr>
              <w:spacing w:after="0" w:line="240" w:lineRule="auto"/>
              <w:rPr>
                <w:szCs w:val="24"/>
                <w:lang w:val="ro-RO"/>
              </w:rPr>
            </w:pPr>
            <w:r w:rsidRPr="00C120EF">
              <w:rPr>
                <w:szCs w:val="24"/>
                <w:lang w:val="ro-RO"/>
              </w:rPr>
              <w:lastRenderedPageBreak/>
              <w:t>- perfluorosulfonat de amoniu;</w:t>
            </w:r>
          </w:p>
          <w:p w14:paraId="49E2357B" w14:textId="77777777" w:rsidR="00D33954" w:rsidRPr="00C120EF" w:rsidRDefault="00D33954" w:rsidP="00500B3E">
            <w:pPr>
              <w:spacing w:after="0" w:line="240" w:lineRule="auto"/>
              <w:rPr>
                <w:szCs w:val="24"/>
                <w:lang w:val="ro-RO"/>
              </w:rPr>
            </w:pPr>
            <w:r w:rsidRPr="00C120EF">
              <w:rPr>
                <w:szCs w:val="24"/>
                <w:lang w:val="ro-RO"/>
              </w:rPr>
              <w:t>- sulfonat de perfluoroctan de dietanolamoniu;</w:t>
            </w:r>
          </w:p>
          <w:p w14:paraId="062A960A" w14:textId="77777777" w:rsidR="00D33954" w:rsidRPr="00C120EF" w:rsidRDefault="00D33954" w:rsidP="00500B3E">
            <w:pPr>
              <w:spacing w:after="0" w:line="240" w:lineRule="auto"/>
              <w:rPr>
                <w:szCs w:val="24"/>
                <w:lang w:val="ro-RO"/>
              </w:rPr>
            </w:pPr>
            <w:r w:rsidRPr="00C120EF">
              <w:rPr>
                <w:szCs w:val="24"/>
                <w:lang w:val="ro-RO"/>
              </w:rPr>
              <w:t>- sulfonat de perfluoroctan de tetraetilamoniu;</w:t>
            </w:r>
          </w:p>
          <w:p w14:paraId="2ACAB5C1" w14:textId="77777777" w:rsidR="00D33954" w:rsidRPr="00C120EF" w:rsidRDefault="00D33954" w:rsidP="00500B3E">
            <w:pPr>
              <w:spacing w:after="0" w:line="240" w:lineRule="auto"/>
              <w:rPr>
                <w:bCs/>
                <w:szCs w:val="24"/>
                <w:lang w:val="ro-RO"/>
              </w:rPr>
            </w:pPr>
            <w:r w:rsidRPr="00C120EF">
              <w:rPr>
                <w:szCs w:val="24"/>
                <w:lang w:val="ro-RO"/>
              </w:rPr>
              <w:t>- sulfonat de perfluoroctan didecildimetilamoniu</w:t>
            </w:r>
            <w:r w:rsidRPr="00C120EF">
              <w:rPr>
                <w:bCs/>
                <w:szCs w:val="24"/>
                <w:lang w:val="ro-RO"/>
              </w:rPr>
              <w:t xml:space="preserve">  </w:t>
            </w:r>
          </w:p>
        </w:tc>
        <w:tc>
          <w:tcPr>
            <w:tcW w:w="1350" w:type="dxa"/>
            <w:tcBorders>
              <w:top w:val="single" w:sz="4" w:space="0" w:color="auto"/>
              <w:left w:val="single" w:sz="4" w:space="0" w:color="auto"/>
              <w:bottom w:val="single" w:sz="4" w:space="0" w:color="auto"/>
              <w:right w:val="single" w:sz="4" w:space="0" w:color="auto"/>
            </w:tcBorders>
          </w:tcPr>
          <w:p w14:paraId="3DAB88D3" w14:textId="77777777" w:rsidR="00D33954" w:rsidRPr="00C120EF" w:rsidRDefault="00D33954" w:rsidP="00500B3E">
            <w:pPr>
              <w:spacing w:after="0" w:line="240" w:lineRule="auto"/>
              <w:rPr>
                <w:b/>
                <w:szCs w:val="24"/>
                <w:lang w:val="ro-RO"/>
              </w:rPr>
            </w:pPr>
          </w:p>
        </w:tc>
        <w:tc>
          <w:tcPr>
            <w:tcW w:w="1260" w:type="dxa"/>
            <w:tcBorders>
              <w:top w:val="single" w:sz="4" w:space="0" w:color="auto"/>
              <w:left w:val="single" w:sz="4" w:space="0" w:color="auto"/>
              <w:bottom w:val="single" w:sz="4" w:space="0" w:color="auto"/>
              <w:right w:val="single" w:sz="4" w:space="0" w:color="auto"/>
            </w:tcBorders>
          </w:tcPr>
          <w:p w14:paraId="78ACED14" w14:textId="77777777" w:rsidR="00D33954" w:rsidRPr="00C120EF" w:rsidRDefault="00D33954" w:rsidP="00500B3E">
            <w:pPr>
              <w:spacing w:after="0" w:line="240" w:lineRule="auto"/>
              <w:rPr>
                <w:b/>
                <w:szCs w:val="24"/>
                <w:lang w:val="ro-RO"/>
              </w:rPr>
            </w:pPr>
          </w:p>
        </w:tc>
        <w:tc>
          <w:tcPr>
            <w:tcW w:w="4039" w:type="dxa"/>
            <w:tcBorders>
              <w:top w:val="single" w:sz="4" w:space="0" w:color="auto"/>
              <w:left w:val="single" w:sz="4" w:space="0" w:color="auto"/>
              <w:bottom w:val="single" w:sz="4" w:space="0" w:color="auto"/>
              <w:right w:val="single" w:sz="4" w:space="0" w:color="auto"/>
            </w:tcBorders>
          </w:tcPr>
          <w:p w14:paraId="1D0FFDB9" w14:textId="77777777" w:rsidR="00D33954" w:rsidRPr="00C120EF" w:rsidRDefault="00D33954" w:rsidP="00500B3E">
            <w:pPr>
              <w:spacing w:after="0" w:line="240" w:lineRule="auto"/>
              <w:rPr>
                <w:szCs w:val="24"/>
                <w:lang w:val="ro-RO"/>
              </w:rPr>
            </w:pPr>
            <w:r w:rsidRPr="00C120EF">
              <w:rPr>
                <w:szCs w:val="24"/>
                <w:lang w:val="ro-RO"/>
              </w:rPr>
              <w:t xml:space="preserve">1. În scopul acestei intrări: </w:t>
            </w:r>
          </w:p>
          <w:p w14:paraId="09855397" w14:textId="77777777" w:rsidR="00D33954" w:rsidRPr="00C120EF" w:rsidRDefault="00D33954" w:rsidP="00500B3E">
            <w:pPr>
              <w:spacing w:after="0" w:line="240" w:lineRule="auto"/>
              <w:rPr>
                <w:szCs w:val="24"/>
                <w:lang w:val="ro-RO"/>
              </w:rPr>
            </w:pPr>
            <w:r w:rsidRPr="00C120EF">
              <w:rPr>
                <w:szCs w:val="24"/>
                <w:lang w:val="ro-RO"/>
              </w:rPr>
              <w:t>a) art. 53 alin. (2) lit. b) se aplică concentrațiilor de PFOS mai mici sau egale cu 10 mg/kg (0,001 procente masice) prezente în substanțe sau în preparate;</w:t>
            </w:r>
          </w:p>
          <w:p w14:paraId="5AE46FDE" w14:textId="77777777" w:rsidR="00D33954" w:rsidRPr="00C120EF" w:rsidRDefault="00D33954" w:rsidP="00500B3E">
            <w:pPr>
              <w:spacing w:after="0" w:line="240" w:lineRule="auto"/>
              <w:rPr>
                <w:szCs w:val="24"/>
                <w:lang w:val="ro-RO"/>
              </w:rPr>
            </w:pPr>
            <w:r w:rsidRPr="00C120EF">
              <w:rPr>
                <w:szCs w:val="24"/>
                <w:lang w:val="ro-RO"/>
              </w:rPr>
              <w:t xml:space="preserve">b) art. 53 alin. (2) lit. b) se aplică concentrațiilor de PFOS în produse sau articole semifinite sau în componente ale acestora, în cazul în care concentrația de PFOS este mai mică de </w:t>
            </w:r>
            <w:r w:rsidRPr="00C120EF">
              <w:rPr>
                <w:szCs w:val="24"/>
                <w:lang w:val="ro-RO"/>
              </w:rPr>
              <w:lastRenderedPageBreak/>
              <w:t>0,1 procente masice, calculată în raport cu masa componentelor distincte din punct de vedere structural sau microstructural care conțin PFOS, sau textilelor sau altor materiale de acoperire, în cazul în care cantitatea de PFOS este mai mică de 1 μg/m</w:t>
            </w:r>
            <w:r w:rsidRPr="00C120EF">
              <w:rPr>
                <w:szCs w:val="24"/>
                <w:vertAlign w:val="superscript"/>
                <w:lang w:val="ro-RO"/>
              </w:rPr>
              <w:t>2</w:t>
            </w:r>
            <w:r w:rsidRPr="00C120EF">
              <w:rPr>
                <w:szCs w:val="24"/>
                <w:lang w:val="ro-RO"/>
              </w:rPr>
              <w:t xml:space="preserve"> de material de acoperire.</w:t>
            </w:r>
          </w:p>
          <w:p w14:paraId="08A47157" w14:textId="77777777" w:rsidR="00D33954" w:rsidRPr="00C120EF" w:rsidRDefault="00D33954" w:rsidP="00500B3E">
            <w:pPr>
              <w:spacing w:after="0" w:line="240" w:lineRule="auto"/>
              <w:rPr>
                <w:szCs w:val="24"/>
                <w:lang w:val="ro-RO"/>
              </w:rPr>
            </w:pPr>
            <w:r w:rsidRPr="00C120EF">
              <w:rPr>
                <w:szCs w:val="24"/>
                <w:lang w:val="ro-RO"/>
              </w:rPr>
              <w:t>2. Se permite utilizarea articolelor aflate deja în uz care conţin PFOS ca element constitutiv al acestor articole. În cazul acestor articole, operatorul este obligat să notifice, fără întîrziere nejustificată, organul central de mediu al administraţiei publice privind prezenţa PFOS în articolele gestionate</w:t>
            </w:r>
          </w:p>
        </w:tc>
      </w:tr>
      <w:tr w:rsidR="00D33954" w:rsidRPr="00C120EF" w14:paraId="3BDF2D25" w14:textId="77777777" w:rsidTr="00D33954">
        <w:trPr>
          <w:trHeight w:val="20"/>
        </w:trPr>
        <w:tc>
          <w:tcPr>
            <w:tcW w:w="2695" w:type="dxa"/>
            <w:tcBorders>
              <w:top w:val="single" w:sz="4" w:space="0" w:color="auto"/>
              <w:left w:val="single" w:sz="4" w:space="0" w:color="auto"/>
              <w:bottom w:val="single" w:sz="4" w:space="0" w:color="auto"/>
              <w:right w:val="single" w:sz="4" w:space="0" w:color="auto"/>
            </w:tcBorders>
          </w:tcPr>
          <w:p w14:paraId="47711D3D" w14:textId="77777777" w:rsidR="00D33954" w:rsidRPr="00C120EF" w:rsidRDefault="00D33954" w:rsidP="00500B3E">
            <w:pPr>
              <w:spacing w:after="0" w:line="240" w:lineRule="auto"/>
              <w:rPr>
                <w:bCs/>
                <w:szCs w:val="24"/>
                <w:lang w:val="ro-RO"/>
              </w:rPr>
            </w:pPr>
            <w:r w:rsidRPr="00C120EF">
              <w:rPr>
                <w:szCs w:val="24"/>
                <w:lang w:val="ro-RO"/>
              </w:rPr>
              <w:lastRenderedPageBreak/>
              <w:t>Aldrin</w:t>
            </w:r>
          </w:p>
        </w:tc>
        <w:tc>
          <w:tcPr>
            <w:tcW w:w="1350" w:type="dxa"/>
            <w:tcBorders>
              <w:top w:val="single" w:sz="4" w:space="0" w:color="auto"/>
              <w:left w:val="single" w:sz="4" w:space="0" w:color="auto"/>
              <w:bottom w:val="single" w:sz="4" w:space="0" w:color="auto"/>
              <w:right w:val="single" w:sz="4" w:space="0" w:color="auto"/>
            </w:tcBorders>
          </w:tcPr>
          <w:p w14:paraId="597B7AA3" w14:textId="77777777" w:rsidR="00D33954" w:rsidRPr="00C120EF" w:rsidRDefault="00D33954" w:rsidP="00500B3E">
            <w:pPr>
              <w:spacing w:after="0" w:line="240" w:lineRule="auto"/>
              <w:rPr>
                <w:bCs/>
                <w:szCs w:val="24"/>
                <w:lang w:val="ro-RO"/>
              </w:rPr>
            </w:pPr>
            <w:r w:rsidRPr="00C120EF">
              <w:rPr>
                <w:bCs/>
                <w:szCs w:val="24"/>
                <w:lang w:val="ro-RO"/>
              </w:rPr>
              <w:t>309-00-2</w:t>
            </w:r>
          </w:p>
        </w:tc>
        <w:tc>
          <w:tcPr>
            <w:tcW w:w="1260" w:type="dxa"/>
            <w:tcBorders>
              <w:top w:val="single" w:sz="4" w:space="0" w:color="auto"/>
              <w:left w:val="single" w:sz="4" w:space="0" w:color="auto"/>
              <w:bottom w:val="single" w:sz="4" w:space="0" w:color="auto"/>
              <w:right w:val="single" w:sz="4" w:space="0" w:color="auto"/>
            </w:tcBorders>
          </w:tcPr>
          <w:p w14:paraId="711C9202" w14:textId="77777777" w:rsidR="00D33954" w:rsidRPr="00C120EF" w:rsidRDefault="00D33954" w:rsidP="00500B3E">
            <w:pPr>
              <w:spacing w:after="0" w:line="240" w:lineRule="auto"/>
              <w:rPr>
                <w:bCs/>
                <w:szCs w:val="24"/>
                <w:lang w:val="ro-RO"/>
              </w:rPr>
            </w:pPr>
            <w:r w:rsidRPr="00C120EF">
              <w:rPr>
                <w:bCs/>
                <w:szCs w:val="24"/>
                <w:lang w:val="ro-RO"/>
              </w:rPr>
              <w:t>206-215-8</w:t>
            </w:r>
          </w:p>
        </w:tc>
        <w:tc>
          <w:tcPr>
            <w:tcW w:w="4039" w:type="dxa"/>
            <w:tcBorders>
              <w:top w:val="single" w:sz="4" w:space="0" w:color="auto"/>
              <w:left w:val="single" w:sz="4" w:space="0" w:color="auto"/>
              <w:bottom w:val="single" w:sz="4" w:space="0" w:color="auto"/>
              <w:right w:val="single" w:sz="4" w:space="0" w:color="auto"/>
            </w:tcBorders>
          </w:tcPr>
          <w:p w14:paraId="701A4BE9" w14:textId="77777777" w:rsidR="00D33954" w:rsidRPr="00C120EF" w:rsidRDefault="00D33954" w:rsidP="00500B3E">
            <w:pPr>
              <w:spacing w:after="0" w:line="240" w:lineRule="auto"/>
              <w:jc w:val="center"/>
              <w:rPr>
                <w:bCs/>
                <w:szCs w:val="24"/>
                <w:lang w:val="ro-RO"/>
              </w:rPr>
            </w:pPr>
            <w:r w:rsidRPr="00C120EF">
              <w:rPr>
                <w:bCs/>
                <w:szCs w:val="24"/>
                <w:lang w:val="ro-RO"/>
              </w:rPr>
              <w:t>-</w:t>
            </w:r>
          </w:p>
        </w:tc>
      </w:tr>
      <w:tr w:rsidR="00D33954" w:rsidRPr="00C120EF" w14:paraId="0CF039F0" w14:textId="77777777" w:rsidTr="00D33954">
        <w:trPr>
          <w:trHeight w:val="20"/>
        </w:trPr>
        <w:tc>
          <w:tcPr>
            <w:tcW w:w="2695" w:type="dxa"/>
            <w:tcBorders>
              <w:top w:val="single" w:sz="4" w:space="0" w:color="auto"/>
              <w:left w:val="single" w:sz="4" w:space="0" w:color="auto"/>
              <w:bottom w:val="single" w:sz="4" w:space="0" w:color="auto"/>
              <w:right w:val="single" w:sz="4" w:space="0" w:color="auto"/>
            </w:tcBorders>
          </w:tcPr>
          <w:p w14:paraId="7BD3B5E3" w14:textId="77777777" w:rsidR="00D33954" w:rsidRPr="00C120EF" w:rsidRDefault="00D33954" w:rsidP="00500B3E">
            <w:pPr>
              <w:spacing w:after="0" w:line="240" w:lineRule="auto"/>
              <w:rPr>
                <w:bCs/>
                <w:szCs w:val="24"/>
                <w:lang w:val="ro-RO"/>
              </w:rPr>
            </w:pPr>
            <w:r w:rsidRPr="00C120EF">
              <w:rPr>
                <w:szCs w:val="24"/>
                <w:lang w:val="ro-RO"/>
              </w:rPr>
              <w:t>Clordan</w:t>
            </w:r>
          </w:p>
        </w:tc>
        <w:tc>
          <w:tcPr>
            <w:tcW w:w="1350" w:type="dxa"/>
            <w:tcBorders>
              <w:top w:val="single" w:sz="4" w:space="0" w:color="auto"/>
              <w:left w:val="single" w:sz="4" w:space="0" w:color="auto"/>
              <w:bottom w:val="single" w:sz="4" w:space="0" w:color="auto"/>
              <w:right w:val="single" w:sz="4" w:space="0" w:color="auto"/>
            </w:tcBorders>
          </w:tcPr>
          <w:p w14:paraId="03F5B051" w14:textId="77777777" w:rsidR="00D33954" w:rsidRPr="00C120EF" w:rsidRDefault="00D33954" w:rsidP="00500B3E">
            <w:pPr>
              <w:spacing w:after="0" w:line="240" w:lineRule="auto"/>
              <w:rPr>
                <w:bCs/>
                <w:szCs w:val="24"/>
                <w:lang w:val="ro-RO"/>
              </w:rPr>
            </w:pPr>
            <w:r w:rsidRPr="00C120EF">
              <w:rPr>
                <w:bCs/>
                <w:szCs w:val="24"/>
                <w:lang w:val="ro-RO"/>
              </w:rPr>
              <w:t>57-74-9</w:t>
            </w:r>
          </w:p>
        </w:tc>
        <w:tc>
          <w:tcPr>
            <w:tcW w:w="1260" w:type="dxa"/>
            <w:tcBorders>
              <w:top w:val="single" w:sz="4" w:space="0" w:color="auto"/>
              <w:left w:val="single" w:sz="4" w:space="0" w:color="auto"/>
              <w:bottom w:val="single" w:sz="4" w:space="0" w:color="auto"/>
              <w:right w:val="single" w:sz="4" w:space="0" w:color="auto"/>
            </w:tcBorders>
          </w:tcPr>
          <w:p w14:paraId="0379C7CE" w14:textId="77777777" w:rsidR="00D33954" w:rsidRPr="00C120EF" w:rsidRDefault="00D33954" w:rsidP="00500B3E">
            <w:pPr>
              <w:spacing w:after="0" w:line="240" w:lineRule="auto"/>
              <w:rPr>
                <w:bCs/>
                <w:szCs w:val="24"/>
                <w:lang w:val="ro-RO"/>
              </w:rPr>
            </w:pPr>
            <w:r w:rsidRPr="00C120EF">
              <w:rPr>
                <w:bCs/>
                <w:szCs w:val="24"/>
                <w:lang w:val="ro-RO"/>
              </w:rPr>
              <w:t>200-349-0</w:t>
            </w:r>
          </w:p>
        </w:tc>
        <w:tc>
          <w:tcPr>
            <w:tcW w:w="4039" w:type="dxa"/>
            <w:tcBorders>
              <w:top w:val="single" w:sz="4" w:space="0" w:color="auto"/>
              <w:left w:val="single" w:sz="4" w:space="0" w:color="auto"/>
              <w:bottom w:val="single" w:sz="4" w:space="0" w:color="auto"/>
              <w:right w:val="single" w:sz="4" w:space="0" w:color="auto"/>
            </w:tcBorders>
          </w:tcPr>
          <w:p w14:paraId="71F2DC09" w14:textId="77777777" w:rsidR="00D33954" w:rsidRPr="00C120EF" w:rsidRDefault="00D33954" w:rsidP="00500B3E">
            <w:pPr>
              <w:spacing w:after="0" w:line="240" w:lineRule="auto"/>
              <w:jc w:val="center"/>
              <w:rPr>
                <w:bCs/>
                <w:szCs w:val="24"/>
                <w:lang w:val="ro-RO"/>
              </w:rPr>
            </w:pPr>
            <w:r w:rsidRPr="00C120EF">
              <w:rPr>
                <w:bCs/>
                <w:szCs w:val="24"/>
                <w:lang w:val="ro-RO"/>
              </w:rPr>
              <w:t>-</w:t>
            </w:r>
          </w:p>
        </w:tc>
      </w:tr>
      <w:tr w:rsidR="00D33954" w:rsidRPr="00C120EF" w14:paraId="6983CC2E" w14:textId="77777777" w:rsidTr="00D33954">
        <w:trPr>
          <w:trHeight w:val="20"/>
        </w:trPr>
        <w:tc>
          <w:tcPr>
            <w:tcW w:w="2695" w:type="dxa"/>
            <w:tcBorders>
              <w:top w:val="single" w:sz="4" w:space="0" w:color="auto"/>
              <w:left w:val="single" w:sz="4" w:space="0" w:color="auto"/>
              <w:bottom w:val="single" w:sz="4" w:space="0" w:color="auto"/>
              <w:right w:val="single" w:sz="4" w:space="0" w:color="auto"/>
            </w:tcBorders>
          </w:tcPr>
          <w:p w14:paraId="76EB589E" w14:textId="77777777" w:rsidR="00D33954" w:rsidRPr="00C120EF" w:rsidRDefault="00D33954" w:rsidP="00500B3E">
            <w:pPr>
              <w:spacing w:after="0" w:line="240" w:lineRule="auto"/>
              <w:rPr>
                <w:szCs w:val="24"/>
                <w:lang w:val="ro-RO"/>
              </w:rPr>
            </w:pPr>
            <w:r w:rsidRPr="00C120EF">
              <w:rPr>
                <w:szCs w:val="24"/>
                <w:lang w:val="ro-RO"/>
              </w:rPr>
              <w:t>Clordecon</w:t>
            </w:r>
          </w:p>
          <w:p w14:paraId="3DB39A96" w14:textId="77777777" w:rsidR="00D33954" w:rsidRPr="00C120EF" w:rsidRDefault="00D33954" w:rsidP="00500B3E">
            <w:pPr>
              <w:spacing w:after="0" w:line="240" w:lineRule="auto"/>
              <w:rPr>
                <w:bCs/>
                <w:szCs w:val="24"/>
                <w:lang w:val="ro-RO"/>
              </w:rPr>
            </w:pPr>
          </w:p>
        </w:tc>
        <w:tc>
          <w:tcPr>
            <w:tcW w:w="1350" w:type="dxa"/>
            <w:tcBorders>
              <w:top w:val="single" w:sz="4" w:space="0" w:color="auto"/>
              <w:left w:val="single" w:sz="4" w:space="0" w:color="auto"/>
              <w:bottom w:val="single" w:sz="4" w:space="0" w:color="auto"/>
              <w:right w:val="single" w:sz="4" w:space="0" w:color="auto"/>
            </w:tcBorders>
          </w:tcPr>
          <w:p w14:paraId="2E3E49A1" w14:textId="77777777" w:rsidR="00D33954" w:rsidRPr="00C120EF" w:rsidRDefault="00D33954" w:rsidP="00500B3E">
            <w:pPr>
              <w:spacing w:after="0" w:line="240" w:lineRule="auto"/>
              <w:rPr>
                <w:bCs/>
                <w:szCs w:val="24"/>
                <w:lang w:val="ro-RO"/>
              </w:rPr>
            </w:pPr>
            <w:r w:rsidRPr="00C120EF">
              <w:rPr>
                <w:bCs/>
                <w:szCs w:val="24"/>
                <w:lang w:val="ro-RO"/>
              </w:rPr>
              <w:t>143-50-0</w:t>
            </w:r>
          </w:p>
        </w:tc>
        <w:tc>
          <w:tcPr>
            <w:tcW w:w="1260" w:type="dxa"/>
            <w:tcBorders>
              <w:top w:val="single" w:sz="4" w:space="0" w:color="auto"/>
              <w:left w:val="single" w:sz="4" w:space="0" w:color="auto"/>
              <w:bottom w:val="single" w:sz="4" w:space="0" w:color="auto"/>
              <w:right w:val="single" w:sz="4" w:space="0" w:color="auto"/>
            </w:tcBorders>
          </w:tcPr>
          <w:p w14:paraId="269B76DD" w14:textId="77777777" w:rsidR="00D33954" w:rsidRPr="00C120EF" w:rsidRDefault="00D33954" w:rsidP="00500B3E">
            <w:pPr>
              <w:spacing w:after="0" w:line="240" w:lineRule="auto"/>
              <w:rPr>
                <w:bCs/>
                <w:szCs w:val="24"/>
                <w:lang w:val="ro-RO"/>
              </w:rPr>
            </w:pPr>
            <w:r w:rsidRPr="00C120EF">
              <w:rPr>
                <w:bCs/>
                <w:szCs w:val="24"/>
                <w:lang w:val="ro-RO"/>
              </w:rPr>
              <w:t>205-601-3</w:t>
            </w:r>
          </w:p>
        </w:tc>
        <w:tc>
          <w:tcPr>
            <w:tcW w:w="4039" w:type="dxa"/>
            <w:tcBorders>
              <w:top w:val="single" w:sz="4" w:space="0" w:color="auto"/>
              <w:left w:val="single" w:sz="4" w:space="0" w:color="auto"/>
              <w:bottom w:val="single" w:sz="4" w:space="0" w:color="auto"/>
              <w:right w:val="single" w:sz="4" w:space="0" w:color="auto"/>
            </w:tcBorders>
          </w:tcPr>
          <w:p w14:paraId="352BB9CD" w14:textId="77777777" w:rsidR="00D33954" w:rsidRPr="00C120EF" w:rsidRDefault="00D33954" w:rsidP="00500B3E">
            <w:pPr>
              <w:spacing w:after="0" w:line="240" w:lineRule="auto"/>
              <w:jc w:val="center"/>
              <w:rPr>
                <w:bCs/>
                <w:szCs w:val="24"/>
                <w:lang w:val="ro-RO"/>
              </w:rPr>
            </w:pPr>
            <w:r w:rsidRPr="00C120EF">
              <w:rPr>
                <w:bCs/>
                <w:szCs w:val="24"/>
                <w:lang w:val="ro-RO"/>
              </w:rPr>
              <w:t>-</w:t>
            </w:r>
          </w:p>
        </w:tc>
      </w:tr>
      <w:tr w:rsidR="00D33954" w:rsidRPr="00C120EF" w14:paraId="7F391E27" w14:textId="77777777" w:rsidTr="00D33954">
        <w:trPr>
          <w:trHeight w:val="20"/>
        </w:trPr>
        <w:tc>
          <w:tcPr>
            <w:tcW w:w="2695" w:type="dxa"/>
            <w:tcBorders>
              <w:top w:val="single" w:sz="4" w:space="0" w:color="auto"/>
              <w:left w:val="single" w:sz="4" w:space="0" w:color="auto"/>
              <w:bottom w:val="single" w:sz="4" w:space="0" w:color="auto"/>
              <w:right w:val="single" w:sz="4" w:space="0" w:color="auto"/>
            </w:tcBorders>
          </w:tcPr>
          <w:p w14:paraId="003CF155" w14:textId="77777777" w:rsidR="00D33954" w:rsidRPr="00C120EF" w:rsidRDefault="00D33954" w:rsidP="00500B3E">
            <w:pPr>
              <w:spacing w:after="0" w:line="240" w:lineRule="auto"/>
              <w:rPr>
                <w:bCs/>
                <w:szCs w:val="24"/>
                <w:lang w:val="ro-RO"/>
              </w:rPr>
            </w:pPr>
            <w:r w:rsidRPr="00C120EF">
              <w:rPr>
                <w:szCs w:val="24"/>
                <w:lang w:val="ro-RO"/>
              </w:rPr>
              <w:t>Dieldrin</w:t>
            </w:r>
          </w:p>
        </w:tc>
        <w:tc>
          <w:tcPr>
            <w:tcW w:w="1350" w:type="dxa"/>
            <w:tcBorders>
              <w:top w:val="single" w:sz="4" w:space="0" w:color="auto"/>
              <w:left w:val="single" w:sz="4" w:space="0" w:color="auto"/>
              <w:bottom w:val="single" w:sz="4" w:space="0" w:color="auto"/>
              <w:right w:val="single" w:sz="4" w:space="0" w:color="auto"/>
            </w:tcBorders>
          </w:tcPr>
          <w:p w14:paraId="3D02FD94" w14:textId="77777777" w:rsidR="00D33954" w:rsidRPr="00C120EF" w:rsidRDefault="00D33954" w:rsidP="00500B3E">
            <w:pPr>
              <w:spacing w:after="0" w:line="240" w:lineRule="auto"/>
              <w:rPr>
                <w:bCs/>
                <w:szCs w:val="24"/>
                <w:lang w:val="ro-RO"/>
              </w:rPr>
            </w:pPr>
            <w:r w:rsidRPr="00C120EF">
              <w:rPr>
                <w:bCs/>
                <w:szCs w:val="24"/>
                <w:lang w:val="ro-RO"/>
              </w:rPr>
              <w:t>60-57-1</w:t>
            </w:r>
          </w:p>
        </w:tc>
        <w:tc>
          <w:tcPr>
            <w:tcW w:w="1260" w:type="dxa"/>
            <w:tcBorders>
              <w:top w:val="single" w:sz="4" w:space="0" w:color="auto"/>
              <w:left w:val="single" w:sz="4" w:space="0" w:color="auto"/>
              <w:bottom w:val="single" w:sz="4" w:space="0" w:color="auto"/>
              <w:right w:val="single" w:sz="4" w:space="0" w:color="auto"/>
            </w:tcBorders>
          </w:tcPr>
          <w:p w14:paraId="36C6FD58" w14:textId="77777777" w:rsidR="00D33954" w:rsidRPr="00C120EF" w:rsidRDefault="00D33954" w:rsidP="00500B3E">
            <w:pPr>
              <w:spacing w:after="0" w:line="240" w:lineRule="auto"/>
              <w:rPr>
                <w:bCs/>
                <w:szCs w:val="24"/>
                <w:lang w:val="ro-RO"/>
              </w:rPr>
            </w:pPr>
            <w:r w:rsidRPr="00C120EF">
              <w:rPr>
                <w:bCs/>
                <w:szCs w:val="24"/>
                <w:lang w:val="ro-RO"/>
              </w:rPr>
              <w:t>200-484-5</w:t>
            </w:r>
          </w:p>
        </w:tc>
        <w:tc>
          <w:tcPr>
            <w:tcW w:w="4039" w:type="dxa"/>
            <w:tcBorders>
              <w:top w:val="single" w:sz="4" w:space="0" w:color="auto"/>
              <w:left w:val="single" w:sz="4" w:space="0" w:color="auto"/>
              <w:bottom w:val="single" w:sz="4" w:space="0" w:color="auto"/>
              <w:right w:val="single" w:sz="4" w:space="0" w:color="auto"/>
            </w:tcBorders>
          </w:tcPr>
          <w:p w14:paraId="0AF1F463" w14:textId="77777777" w:rsidR="00D33954" w:rsidRPr="00C120EF" w:rsidRDefault="00D33954" w:rsidP="00500B3E">
            <w:pPr>
              <w:spacing w:after="0" w:line="240" w:lineRule="auto"/>
              <w:jc w:val="center"/>
              <w:rPr>
                <w:bCs/>
                <w:szCs w:val="24"/>
                <w:lang w:val="ro-RO"/>
              </w:rPr>
            </w:pPr>
            <w:r w:rsidRPr="00C120EF">
              <w:rPr>
                <w:bCs/>
                <w:szCs w:val="24"/>
                <w:lang w:val="ro-RO"/>
              </w:rPr>
              <w:t>-</w:t>
            </w:r>
          </w:p>
        </w:tc>
      </w:tr>
      <w:tr w:rsidR="00D33954" w:rsidRPr="00C120EF" w14:paraId="0B93521D" w14:textId="77777777" w:rsidTr="00D33954">
        <w:trPr>
          <w:trHeight w:val="20"/>
        </w:trPr>
        <w:tc>
          <w:tcPr>
            <w:tcW w:w="2695" w:type="dxa"/>
            <w:tcBorders>
              <w:top w:val="single" w:sz="4" w:space="0" w:color="auto"/>
              <w:left w:val="single" w:sz="4" w:space="0" w:color="auto"/>
              <w:bottom w:val="single" w:sz="4" w:space="0" w:color="auto"/>
              <w:right w:val="single" w:sz="4" w:space="0" w:color="auto"/>
            </w:tcBorders>
          </w:tcPr>
          <w:p w14:paraId="4D46B41B" w14:textId="77777777" w:rsidR="00D33954" w:rsidRPr="00C120EF" w:rsidRDefault="00D33954" w:rsidP="00500B3E">
            <w:pPr>
              <w:spacing w:after="0" w:line="240" w:lineRule="auto"/>
              <w:rPr>
                <w:bCs/>
                <w:szCs w:val="24"/>
                <w:lang w:val="ro-RO"/>
              </w:rPr>
            </w:pPr>
            <w:r w:rsidRPr="00C120EF">
              <w:rPr>
                <w:bCs/>
                <w:szCs w:val="24"/>
                <w:lang w:val="ro-RO"/>
              </w:rPr>
              <w:t xml:space="preserve">DDT </w:t>
            </w:r>
            <w:r w:rsidRPr="00C120EF">
              <w:rPr>
                <w:bCs/>
                <w:szCs w:val="24"/>
                <w:lang w:val="ro-RO"/>
              </w:rPr>
              <w:tab/>
            </w:r>
            <w:r w:rsidRPr="00C120EF">
              <w:rPr>
                <w:szCs w:val="24"/>
                <w:lang w:val="ro-RO"/>
              </w:rPr>
              <w:t>(1,1,1-triclor-2,2-bis(4-clorfenil)etan)</w:t>
            </w:r>
          </w:p>
        </w:tc>
        <w:tc>
          <w:tcPr>
            <w:tcW w:w="1350" w:type="dxa"/>
            <w:tcBorders>
              <w:top w:val="single" w:sz="4" w:space="0" w:color="auto"/>
              <w:left w:val="single" w:sz="4" w:space="0" w:color="auto"/>
              <w:bottom w:val="single" w:sz="4" w:space="0" w:color="auto"/>
              <w:right w:val="single" w:sz="4" w:space="0" w:color="auto"/>
            </w:tcBorders>
          </w:tcPr>
          <w:p w14:paraId="2C78460D" w14:textId="77777777" w:rsidR="00D33954" w:rsidRPr="00C120EF" w:rsidRDefault="00D33954" w:rsidP="00500B3E">
            <w:pPr>
              <w:spacing w:after="0" w:line="240" w:lineRule="auto"/>
              <w:rPr>
                <w:bCs/>
                <w:szCs w:val="24"/>
                <w:lang w:val="ro-RO"/>
              </w:rPr>
            </w:pPr>
            <w:r w:rsidRPr="00C120EF">
              <w:rPr>
                <w:bCs/>
                <w:szCs w:val="24"/>
                <w:lang w:val="ro-RO"/>
              </w:rPr>
              <w:t>50-29-3</w:t>
            </w:r>
          </w:p>
        </w:tc>
        <w:tc>
          <w:tcPr>
            <w:tcW w:w="1260" w:type="dxa"/>
            <w:tcBorders>
              <w:top w:val="single" w:sz="4" w:space="0" w:color="auto"/>
              <w:left w:val="single" w:sz="4" w:space="0" w:color="auto"/>
              <w:bottom w:val="single" w:sz="4" w:space="0" w:color="auto"/>
              <w:right w:val="single" w:sz="4" w:space="0" w:color="auto"/>
            </w:tcBorders>
          </w:tcPr>
          <w:p w14:paraId="1D243D30" w14:textId="77777777" w:rsidR="00D33954" w:rsidRPr="00C120EF" w:rsidRDefault="00D33954" w:rsidP="00500B3E">
            <w:pPr>
              <w:spacing w:after="0" w:line="240" w:lineRule="auto"/>
              <w:rPr>
                <w:bCs/>
                <w:szCs w:val="24"/>
                <w:lang w:val="ro-RO"/>
              </w:rPr>
            </w:pPr>
            <w:r w:rsidRPr="00C120EF">
              <w:rPr>
                <w:bCs/>
                <w:szCs w:val="24"/>
                <w:lang w:val="ro-RO"/>
              </w:rPr>
              <w:t>200-024-3</w:t>
            </w:r>
          </w:p>
        </w:tc>
        <w:tc>
          <w:tcPr>
            <w:tcW w:w="4039" w:type="dxa"/>
            <w:tcBorders>
              <w:top w:val="single" w:sz="4" w:space="0" w:color="auto"/>
              <w:left w:val="single" w:sz="4" w:space="0" w:color="auto"/>
              <w:bottom w:val="single" w:sz="4" w:space="0" w:color="auto"/>
              <w:right w:val="single" w:sz="4" w:space="0" w:color="auto"/>
            </w:tcBorders>
          </w:tcPr>
          <w:p w14:paraId="124C1376" w14:textId="77777777" w:rsidR="00D33954" w:rsidRPr="00C120EF" w:rsidRDefault="00D33954" w:rsidP="00500B3E">
            <w:pPr>
              <w:spacing w:after="0" w:line="240" w:lineRule="auto"/>
              <w:jc w:val="center"/>
              <w:rPr>
                <w:bCs/>
                <w:szCs w:val="24"/>
                <w:lang w:val="ro-RO"/>
              </w:rPr>
            </w:pPr>
            <w:r w:rsidRPr="00C120EF">
              <w:rPr>
                <w:bCs/>
                <w:szCs w:val="24"/>
                <w:lang w:val="ro-RO"/>
              </w:rPr>
              <w:t>-</w:t>
            </w:r>
          </w:p>
        </w:tc>
      </w:tr>
      <w:tr w:rsidR="00D33954" w:rsidRPr="00C120EF" w14:paraId="3AE6AAE6" w14:textId="77777777" w:rsidTr="00D33954">
        <w:trPr>
          <w:trHeight w:val="20"/>
        </w:trPr>
        <w:tc>
          <w:tcPr>
            <w:tcW w:w="2695" w:type="dxa"/>
            <w:tcBorders>
              <w:top w:val="single" w:sz="4" w:space="0" w:color="auto"/>
              <w:left w:val="single" w:sz="4" w:space="0" w:color="auto"/>
              <w:bottom w:val="single" w:sz="4" w:space="0" w:color="auto"/>
              <w:right w:val="single" w:sz="4" w:space="0" w:color="auto"/>
            </w:tcBorders>
          </w:tcPr>
          <w:p w14:paraId="2DC1D783" w14:textId="77777777" w:rsidR="00D33954" w:rsidRPr="00C120EF" w:rsidRDefault="00D33954" w:rsidP="00500B3E">
            <w:pPr>
              <w:spacing w:after="0" w:line="240" w:lineRule="auto"/>
              <w:rPr>
                <w:bCs/>
                <w:szCs w:val="24"/>
                <w:lang w:val="ro-RO"/>
              </w:rPr>
            </w:pPr>
            <w:r w:rsidRPr="00C120EF">
              <w:rPr>
                <w:bCs/>
                <w:szCs w:val="24"/>
                <w:lang w:val="ro-RO"/>
              </w:rPr>
              <w:t>Endosulfan</w:t>
            </w:r>
          </w:p>
        </w:tc>
        <w:tc>
          <w:tcPr>
            <w:tcW w:w="1350" w:type="dxa"/>
            <w:tcBorders>
              <w:top w:val="single" w:sz="4" w:space="0" w:color="auto"/>
              <w:left w:val="single" w:sz="4" w:space="0" w:color="auto"/>
              <w:bottom w:val="single" w:sz="4" w:space="0" w:color="auto"/>
              <w:right w:val="single" w:sz="4" w:space="0" w:color="auto"/>
            </w:tcBorders>
          </w:tcPr>
          <w:p w14:paraId="0075802E" w14:textId="77777777" w:rsidR="00D33954" w:rsidRPr="00C120EF" w:rsidRDefault="00D33954" w:rsidP="00500B3E">
            <w:pPr>
              <w:spacing w:after="0" w:line="240" w:lineRule="auto"/>
              <w:rPr>
                <w:bCs/>
                <w:szCs w:val="24"/>
                <w:lang w:val="ro-RO"/>
              </w:rPr>
            </w:pPr>
            <w:r w:rsidRPr="00C120EF">
              <w:rPr>
                <w:bCs/>
                <w:szCs w:val="24"/>
                <w:lang w:val="ro-RO"/>
              </w:rPr>
              <w:t>115-29-7</w:t>
            </w:r>
          </w:p>
          <w:p w14:paraId="36C3120B" w14:textId="77777777" w:rsidR="00D33954" w:rsidRPr="00C120EF" w:rsidRDefault="00D33954" w:rsidP="00500B3E">
            <w:pPr>
              <w:spacing w:after="0" w:line="240" w:lineRule="auto"/>
              <w:rPr>
                <w:bCs/>
                <w:szCs w:val="24"/>
                <w:lang w:val="ro-RO"/>
              </w:rPr>
            </w:pPr>
            <w:r w:rsidRPr="00C120EF">
              <w:rPr>
                <w:bCs/>
                <w:szCs w:val="24"/>
                <w:lang w:val="ro-RO"/>
              </w:rPr>
              <w:t>959-98-8</w:t>
            </w:r>
          </w:p>
          <w:p w14:paraId="749805B6" w14:textId="77777777" w:rsidR="00D33954" w:rsidRPr="00C120EF" w:rsidRDefault="00D33954" w:rsidP="00500B3E">
            <w:pPr>
              <w:spacing w:after="0" w:line="240" w:lineRule="auto"/>
              <w:rPr>
                <w:bCs/>
                <w:szCs w:val="24"/>
                <w:lang w:val="ro-RO"/>
              </w:rPr>
            </w:pPr>
            <w:r w:rsidRPr="00C120EF">
              <w:rPr>
                <w:bCs/>
                <w:szCs w:val="24"/>
                <w:lang w:val="ro-RO"/>
              </w:rPr>
              <w:t>33213-65-9</w:t>
            </w:r>
          </w:p>
        </w:tc>
        <w:tc>
          <w:tcPr>
            <w:tcW w:w="1260" w:type="dxa"/>
            <w:tcBorders>
              <w:top w:val="single" w:sz="4" w:space="0" w:color="auto"/>
              <w:left w:val="single" w:sz="4" w:space="0" w:color="auto"/>
              <w:bottom w:val="single" w:sz="4" w:space="0" w:color="auto"/>
              <w:right w:val="single" w:sz="4" w:space="0" w:color="auto"/>
            </w:tcBorders>
          </w:tcPr>
          <w:p w14:paraId="07201AFF" w14:textId="77777777" w:rsidR="00D33954" w:rsidRPr="00C120EF" w:rsidRDefault="00D33954" w:rsidP="00500B3E">
            <w:pPr>
              <w:spacing w:after="0" w:line="240" w:lineRule="auto"/>
              <w:rPr>
                <w:bCs/>
                <w:szCs w:val="24"/>
                <w:lang w:val="ro-RO"/>
              </w:rPr>
            </w:pPr>
            <w:r w:rsidRPr="00C120EF">
              <w:rPr>
                <w:bCs/>
                <w:szCs w:val="24"/>
                <w:lang w:val="ro-RO"/>
              </w:rPr>
              <w:t>204-079-4</w:t>
            </w:r>
          </w:p>
        </w:tc>
        <w:tc>
          <w:tcPr>
            <w:tcW w:w="4039" w:type="dxa"/>
            <w:tcBorders>
              <w:top w:val="single" w:sz="4" w:space="0" w:color="auto"/>
              <w:left w:val="single" w:sz="4" w:space="0" w:color="auto"/>
              <w:bottom w:val="single" w:sz="4" w:space="0" w:color="auto"/>
              <w:right w:val="single" w:sz="4" w:space="0" w:color="auto"/>
            </w:tcBorders>
          </w:tcPr>
          <w:p w14:paraId="75B8501F" w14:textId="77777777" w:rsidR="00D33954" w:rsidRPr="00C120EF" w:rsidRDefault="00D33954" w:rsidP="00500B3E">
            <w:pPr>
              <w:spacing w:after="0" w:line="240" w:lineRule="auto"/>
              <w:jc w:val="center"/>
              <w:rPr>
                <w:bCs/>
                <w:szCs w:val="24"/>
                <w:lang w:val="ro-RO"/>
              </w:rPr>
            </w:pPr>
            <w:r w:rsidRPr="00C120EF">
              <w:rPr>
                <w:bCs/>
                <w:szCs w:val="24"/>
                <w:lang w:val="ro-RO"/>
              </w:rPr>
              <w:t>-</w:t>
            </w:r>
          </w:p>
        </w:tc>
      </w:tr>
      <w:tr w:rsidR="00D33954" w:rsidRPr="00C120EF" w14:paraId="0D062D1B" w14:textId="77777777" w:rsidTr="00D33954">
        <w:trPr>
          <w:trHeight w:val="20"/>
        </w:trPr>
        <w:tc>
          <w:tcPr>
            <w:tcW w:w="2695" w:type="dxa"/>
            <w:tcBorders>
              <w:top w:val="single" w:sz="4" w:space="0" w:color="auto"/>
              <w:left w:val="single" w:sz="4" w:space="0" w:color="auto"/>
              <w:bottom w:val="single" w:sz="4" w:space="0" w:color="auto"/>
              <w:right w:val="single" w:sz="4" w:space="0" w:color="auto"/>
            </w:tcBorders>
          </w:tcPr>
          <w:p w14:paraId="3E371A4A" w14:textId="77777777" w:rsidR="00D33954" w:rsidRPr="00C120EF" w:rsidRDefault="00D33954" w:rsidP="00500B3E">
            <w:pPr>
              <w:spacing w:after="0" w:line="240" w:lineRule="auto"/>
              <w:rPr>
                <w:bCs/>
                <w:szCs w:val="24"/>
                <w:lang w:val="ro-RO"/>
              </w:rPr>
            </w:pPr>
            <w:r w:rsidRPr="00C120EF">
              <w:rPr>
                <w:bCs/>
                <w:szCs w:val="24"/>
                <w:lang w:val="ro-RO"/>
              </w:rPr>
              <w:t>Endrin</w:t>
            </w:r>
          </w:p>
        </w:tc>
        <w:tc>
          <w:tcPr>
            <w:tcW w:w="1350" w:type="dxa"/>
            <w:tcBorders>
              <w:top w:val="single" w:sz="4" w:space="0" w:color="auto"/>
              <w:left w:val="single" w:sz="4" w:space="0" w:color="auto"/>
              <w:bottom w:val="single" w:sz="4" w:space="0" w:color="auto"/>
              <w:right w:val="single" w:sz="4" w:space="0" w:color="auto"/>
            </w:tcBorders>
          </w:tcPr>
          <w:p w14:paraId="62F84F77" w14:textId="77777777" w:rsidR="00D33954" w:rsidRPr="00C120EF" w:rsidRDefault="00D33954" w:rsidP="00500B3E">
            <w:pPr>
              <w:spacing w:after="0" w:line="240" w:lineRule="auto"/>
              <w:rPr>
                <w:bCs/>
                <w:szCs w:val="24"/>
                <w:lang w:val="ro-RO"/>
              </w:rPr>
            </w:pPr>
            <w:r w:rsidRPr="00C120EF">
              <w:rPr>
                <w:bCs/>
                <w:szCs w:val="24"/>
                <w:lang w:val="ro-RO"/>
              </w:rPr>
              <w:t>72-20-8</w:t>
            </w:r>
          </w:p>
        </w:tc>
        <w:tc>
          <w:tcPr>
            <w:tcW w:w="1260" w:type="dxa"/>
            <w:tcBorders>
              <w:top w:val="single" w:sz="4" w:space="0" w:color="auto"/>
              <w:left w:val="single" w:sz="4" w:space="0" w:color="auto"/>
              <w:bottom w:val="single" w:sz="4" w:space="0" w:color="auto"/>
              <w:right w:val="single" w:sz="4" w:space="0" w:color="auto"/>
            </w:tcBorders>
          </w:tcPr>
          <w:p w14:paraId="6B0D661D" w14:textId="77777777" w:rsidR="00D33954" w:rsidRPr="00C120EF" w:rsidRDefault="00D33954" w:rsidP="00500B3E">
            <w:pPr>
              <w:spacing w:after="0" w:line="240" w:lineRule="auto"/>
              <w:rPr>
                <w:bCs/>
                <w:szCs w:val="24"/>
                <w:lang w:val="ro-RO"/>
              </w:rPr>
            </w:pPr>
            <w:r w:rsidRPr="00C120EF">
              <w:rPr>
                <w:bCs/>
                <w:szCs w:val="24"/>
                <w:lang w:val="ro-RO"/>
              </w:rPr>
              <w:t>200-775-7</w:t>
            </w:r>
          </w:p>
        </w:tc>
        <w:tc>
          <w:tcPr>
            <w:tcW w:w="4039" w:type="dxa"/>
            <w:tcBorders>
              <w:top w:val="single" w:sz="4" w:space="0" w:color="auto"/>
              <w:left w:val="single" w:sz="4" w:space="0" w:color="auto"/>
              <w:bottom w:val="single" w:sz="4" w:space="0" w:color="auto"/>
              <w:right w:val="single" w:sz="4" w:space="0" w:color="auto"/>
            </w:tcBorders>
          </w:tcPr>
          <w:p w14:paraId="7C135739" w14:textId="77777777" w:rsidR="00D33954" w:rsidRPr="00C120EF" w:rsidRDefault="00D33954" w:rsidP="00500B3E">
            <w:pPr>
              <w:spacing w:after="0" w:line="240" w:lineRule="auto"/>
              <w:jc w:val="center"/>
              <w:rPr>
                <w:bCs/>
                <w:szCs w:val="24"/>
                <w:lang w:val="ro-RO"/>
              </w:rPr>
            </w:pPr>
            <w:r w:rsidRPr="00C120EF">
              <w:rPr>
                <w:bCs/>
                <w:szCs w:val="24"/>
                <w:lang w:val="ro-RO"/>
              </w:rPr>
              <w:t>-</w:t>
            </w:r>
          </w:p>
        </w:tc>
      </w:tr>
      <w:tr w:rsidR="00D33954" w:rsidRPr="00C120EF" w14:paraId="0A3C181A" w14:textId="77777777" w:rsidTr="00D33954">
        <w:trPr>
          <w:trHeight w:val="20"/>
        </w:trPr>
        <w:tc>
          <w:tcPr>
            <w:tcW w:w="2695" w:type="dxa"/>
            <w:tcBorders>
              <w:top w:val="single" w:sz="4" w:space="0" w:color="auto"/>
              <w:left w:val="single" w:sz="4" w:space="0" w:color="auto"/>
              <w:bottom w:val="single" w:sz="4" w:space="0" w:color="auto"/>
              <w:right w:val="single" w:sz="4" w:space="0" w:color="auto"/>
            </w:tcBorders>
          </w:tcPr>
          <w:p w14:paraId="40FD20FA" w14:textId="77777777" w:rsidR="00D33954" w:rsidRPr="00C120EF" w:rsidRDefault="00D33954" w:rsidP="00500B3E">
            <w:pPr>
              <w:spacing w:after="0" w:line="240" w:lineRule="auto"/>
              <w:rPr>
                <w:bCs/>
                <w:szCs w:val="24"/>
                <w:lang w:val="ro-RO"/>
              </w:rPr>
            </w:pPr>
            <w:r w:rsidRPr="00C120EF">
              <w:rPr>
                <w:bCs/>
                <w:szCs w:val="24"/>
                <w:lang w:val="ro-RO"/>
              </w:rPr>
              <w:t>Heptaclor</w:t>
            </w:r>
          </w:p>
        </w:tc>
        <w:tc>
          <w:tcPr>
            <w:tcW w:w="1350" w:type="dxa"/>
            <w:tcBorders>
              <w:top w:val="single" w:sz="4" w:space="0" w:color="auto"/>
              <w:left w:val="single" w:sz="4" w:space="0" w:color="auto"/>
              <w:bottom w:val="single" w:sz="4" w:space="0" w:color="auto"/>
              <w:right w:val="single" w:sz="4" w:space="0" w:color="auto"/>
            </w:tcBorders>
          </w:tcPr>
          <w:p w14:paraId="49E6EB30" w14:textId="77777777" w:rsidR="00D33954" w:rsidRPr="00C120EF" w:rsidRDefault="00D33954" w:rsidP="00500B3E">
            <w:pPr>
              <w:spacing w:after="0" w:line="240" w:lineRule="auto"/>
              <w:rPr>
                <w:bCs/>
                <w:szCs w:val="24"/>
                <w:lang w:val="ro-RO"/>
              </w:rPr>
            </w:pPr>
            <w:r w:rsidRPr="00C120EF">
              <w:rPr>
                <w:bCs/>
                <w:szCs w:val="24"/>
                <w:lang w:val="ro-RO"/>
              </w:rPr>
              <w:t>76-44-8</w:t>
            </w:r>
          </w:p>
        </w:tc>
        <w:tc>
          <w:tcPr>
            <w:tcW w:w="1260" w:type="dxa"/>
            <w:tcBorders>
              <w:top w:val="single" w:sz="4" w:space="0" w:color="auto"/>
              <w:left w:val="single" w:sz="4" w:space="0" w:color="auto"/>
              <w:bottom w:val="single" w:sz="4" w:space="0" w:color="auto"/>
              <w:right w:val="single" w:sz="4" w:space="0" w:color="auto"/>
            </w:tcBorders>
          </w:tcPr>
          <w:p w14:paraId="3AD97E82" w14:textId="77777777" w:rsidR="00D33954" w:rsidRPr="00C120EF" w:rsidRDefault="00D33954" w:rsidP="00500B3E">
            <w:pPr>
              <w:spacing w:after="0" w:line="240" w:lineRule="auto"/>
              <w:rPr>
                <w:bCs/>
                <w:szCs w:val="24"/>
                <w:lang w:val="ro-RO"/>
              </w:rPr>
            </w:pPr>
            <w:r w:rsidRPr="00C120EF">
              <w:rPr>
                <w:bCs/>
                <w:szCs w:val="24"/>
                <w:lang w:val="ro-RO"/>
              </w:rPr>
              <w:t>200-962-3</w:t>
            </w:r>
          </w:p>
        </w:tc>
        <w:tc>
          <w:tcPr>
            <w:tcW w:w="4039" w:type="dxa"/>
            <w:tcBorders>
              <w:top w:val="single" w:sz="4" w:space="0" w:color="auto"/>
              <w:left w:val="single" w:sz="4" w:space="0" w:color="auto"/>
              <w:bottom w:val="single" w:sz="4" w:space="0" w:color="auto"/>
              <w:right w:val="single" w:sz="4" w:space="0" w:color="auto"/>
            </w:tcBorders>
          </w:tcPr>
          <w:p w14:paraId="44D7148C" w14:textId="77777777" w:rsidR="00D33954" w:rsidRPr="00C120EF" w:rsidRDefault="00D33954" w:rsidP="00500B3E">
            <w:pPr>
              <w:spacing w:after="0" w:line="240" w:lineRule="auto"/>
              <w:jc w:val="center"/>
              <w:rPr>
                <w:bCs/>
                <w:szCs w:val="24"/>
                <w:lang w:val="ro-RO"/>
              </w:rPr>
            </w:pPr>
            <w:r w:rsidRPr="00C120EF">
              <w:rPr>
                <w:bCs/>
                <w:szCs w:val="24"/>
                <w:lang w:val="ro-RO"/>
              </w:rPr>
              <w:t>-</w:t>
            </w:r>
          </w:p>
        </w:tc>
      </w:tr>
      <w:tr w:rsidR="00D33954" w:rsidRPr="00C120EF" w14:paraId="729A2F77" w14:textId="77777777" w:rsidTr="00D33954">
        <w:trPr>
          <w:trHeight w:val="20"/>
        </w:trPr>
        <w:tc>
          <w:tcPr>
            <w:tcW w:w="2695" w:type="dxa"/>
            <w:tcBorders>
              <w:top w:val="single" w:sz="4" w:space="0" w:color="auto"/>
              <w:left w:val="single" w:sz="4" w:space="0" w:color="auto"/>
              <w:bottom w:val="single" w:sz="4" w:space="0" w:color="auto"/>
              <w:right w:val="single" w:sz="4" w:space="0" w:color="auto"/>
            </w:tcBorders>
          </w:tcPr>
          <w:p w14:paraId="3E755DBC" w14:textId="77777777" w:rsidR="00D33954" w:rsidRPr="00C120EF" w:rsidRDefault="00D33954" w:rsidP="00500B3E">
            <w:pPr>
              <w:spacing w:after="0" w:line="240" w:lineRule="auto"/>
              <w:rPr>
                <w:bCs/>
                <w:szCs w:val="24"/>
                <w:lang w:val="ro-RO"/>
              </w:rPr>
            </w:pPr>
            <w:r w:rsidRPr="00C120EF">
              <w:rPr>
                <w:szCs w:val="24"/>
                <w:lang w:val="ro-RO"/>
              </w:rPr>
              <w:t>Hexabromobifenil</w:t>
            </w:r>
          </w:p>
        </w:tc>
        <w:tc>
          <w:tcPr>
            <w:tcW w:w="1350" w:type="dxa"/>
            <w:tcBorders>
              <w:top w:val="single" w:sz="4" w:space="0" w:color="auto"/>
              <w:left w:val="single" w:sz="4" w:space="0" w:color="auto"/>
              <w:bottom w:val="single" w:sz="4" w:space="0" w:color="auto"/>
              <w:right w:val="single" w:sz="4" w:space="0" w:color="auto"/>
            </w:tcBorders>
          </w:tcPr>
          <w:p w14:paraId="3799C94B" w14:textId="77777777" w:rsidR="00D33954" w:rsidRPr="00C120EF" w:rsidRDefault="00D33954" w:rsidP="00500B3E">
            <w:pPr>
              <w:spacing w:after="0" w:line="240" w:lineRule="auto"/>
              <w:rPr>
                <w:bCs/>
                <w:szCs w:val="24"/>
                <w:lang w:val="ro-RO"/>
              </w:rPr>
            </w:pPr>
            <w:r w:rsidRPr="00C120EF">
              <w:rPr>
                <w:bCs/>
                <w:szCs w:val="24"/>
                <w:lang w:val="ro-RO"/>
              </w:rPr>
              <w:t>36355-01-8</w:t>
            </w:r>
          </w:p>
        </w:tc>
        <w:tc>
          <w:tcPr>
            <w:tcW w:w="1260" w:type="dxa"/>
            <w:tcBorders>
              <w:top w:val="single" w:sz="4" w:space="0" w:color="auto"/>
              <w:left w:val="single" w:sz="4" w:space="0" w:color="auto"/>
              <w:bottom w:val="single" w:sz="4" w:space="0" w:color="auto"/>
              <w:right w:val="single" w:sz="4" w:space="0" w:color="auto"/>
            </w:tcBorders>
          </w:tcPr>
          <w:p w14:paraId="21CC0D7A" w14:textId="77777777" w:rsidR="00D33954" w:rsidRPr="00C120EF" w:rsidRDefault="00D33954" w:rsidP="00500B3E">
            <w:pPr>
              <w:spacing w:after="0" w:line="240" w:lineRule="auto"/>
              <w:rPr>
                <w:bCs/>
                <w:szCs w:val="24"/>
                <w:lang w:val="ro-RO"/>
              </w:rPr>
            </w:pPr>
            <w:r w:rsidRPr="00C120EF">
              <w:rPr>
                <w:bCs/>
                <w:szCs w:val="24"/>
                <w:lang w:val="ro-RO"/>
              </w:rPr>
              <w:t>252-994-2</w:t>
            </w:r>
          </w:p>
        </w:tc>
        <w:tc>
          <w:tcPr>
            <w:tcW w:w="4039" w:type="dxa"/>
            <w:tcBorders>
              <w:top w:val="single" w:sz="4" w:space="0" w:color="auto"/>
              <w:left w:val="single" w:sz="4" w:space="0" w:color="auto"/>
              <w:bottom w:val="single" w:sz="4" w:space="0" w:color="auto"/>
              <w:right w:val="single" w:sz="4" w:space="0" w:color="auto"/>
            </w:tcBorders>
          </w:tcPr>
          <w:p w14:paraId="2C2DC2E2" w14:textId="77777777" w:rsidR="00D33954" w:rsidRPr="00C120EF" w:rsidRDefault="00D33954" w:rsidP="00500B3E">
            <w:pPr>
              <w:spacing w:after="0" w:line="240" w:lineRule="auto"/>
              <w:jc w:val="center"/>
              <w:rPr>
                <w:bCs/>
                <w:szCs w:val="24"/>
                <w:lang w:val="ro-RO"/>
              </w:rPr>
            </w:pPr>
            <w:r w:rsidRPr="00C120EF">
              <w:rPr>
                <w:bCs/>
                <w:szCs w:val="24"/>
                <w:lang w:val="ro-RO"/>
              </w:rPr>
              <w:t>-</w:t>
            </w:r>
          </w:p>
        </w:tc>
      </w:tr>
      <w:tr w:rsidR="00D33954" w:rsidRPr="00C120EF" w14:paraId="03B4DD6A" w14:textId="77777777" w:rsidTr="00D33954">
        <w:trPr>
          <w:trHeight w:val="20"/>
        </w:trPr>
        <w:tc>
          <w:tcPr>
            <w:tcW w:w="2695" w:type="dxa"/>
            <w:tcBorders>
              <w:top w:val="single" w:sz="4" w:space="0" w:color="auto"/>
              <w:left w:val="single" w:sz="4" w:space="0" w:color="auto"/>
              <w:bottom w:val="single" w:sz="4" w:space="0" w:color="auto"/>
              <w:right w:val="single" w:sz="4" w:space="0" w:color="auto"/>
            </w:tcBorders>
          </w:tcPr>
          <w:p w14:paraId="201BE07E" w14:textId="77777777" w:rsidR="00D33954" w:rsidRPr="00C120EF" w:rsidRDefault="00D33954" w:rsidP="00500B3E">
            <w:pPr>
              <w:spacing w:after="0" w:line="240" w:lineRule="auto"/>
              <w:rPr>
                <w:bCs/>
                <w:szCs w:val="24"/>
                <w:lang w:val="ro-RO"/>
              </w:rPr>
            </w:pPr>
            <w:r w:rsidRPr="00C120EF">
              <w:rPr>
                <w:szCs w:val="24"/>
                <w:lang w:val="ro-RO"/>
              </w:rPr>
              <w:t>Hexaclorbenzen</w:t>
            </w:r>
          </w:p>
        </w:tc>
        <w:tc>
          <w:tcPr>
            <w:tcW w:w="1350" w:type="dxa"/>
            <w:tcBorders>
              <w:top w:val="single" w:sz="4" w:space="0" w:color="auto"/>
              <w:left w:val="single" w:sz="4" w:space="0" w:color="auto"/>
              <w:bottom w:val="single" w:sz="4" w:space="0" w:color="auto"/>
              <w:right w:val="single" w:sz="4" w:space="0" w:color="auto"/>
            </w:tcBorders>
          </w:tcPr>
          <w:p w14:paraId="688009C7" w14:textId="77777777" w:rsidR="00D33954" w:rsidRPr="00C120EF" w:rsidRDefault="00D33954" w:rsidP="00500B3E">
            <w:pPr>
              <w:spacing w:after="0" w:line="240" w:lineRule="auto"/>
              <w:rPr>
                <w:bCs/>
                <w:szCs w:val="24"/>
                <w:lang w:val="ro-RO"/>
              </w:rPr>
            </w:pPr>
            <w:r w:rsidRPr="00C120EF">
              <w:rPr>
                <w:bCs/>
                <w:szCs w:val="24"/>
                <w:lang w:val="ro-RO"/>
              </w:rPr>
              <w:t>118-74-1</w:t>
            </w:r>
          </w:p>
        </w:tc>
        <w:tc>
          <w:tcPr>
            <w:tcW w:w="1260" w:type="dxa"/>
            <w:tcBorders>
              <w:top w:val="single" w:sz="4" w:space="0" w:color="auto"/>
              <w:left w:val="single" w:sz="4" w:space="0" w:color="auto"/>
              <w:bottom w:val="single" w:sz="4" w:space="0" w:color="auto"/>
              <w:right w:val="single" w:sz="4" w:space="0" w:color="auto"/>
            </w:tcBorders>
          </w:tcPr>
          <w:p w14:paraId="1304067D" w14:textId="77777777" w:rsidR="00D33954" w:rsidRPr="00C120EF" w:rsidRDefault="00D33954" w:rsidP="00500B3E">
            <w:pPr>
              <w:spacing w:after="0" w:line="240" w:lineRule="auto"/>
              <w:rPr>
                <w:bCs/>
                <w:szCs w:val="24"/>
                <w:lang w:val="ro-RO"/>
              </w:rPr>
            </w:pPr>
            <w:r w:rsidRPr="00C120EF">
              <w:rPr>
                <w:bCs/>
                <w:szCs w:val="24"/>
                <w:lang w:val="ro-RO"/>
              </w:rPr>
              <w:t>200-273-9</w:t>
            </w:r>
          </w:p>
        </w:tc>
        <w:tc>
          <w:tcPr>
            <w:tcW w:w="4039" w:type="dxa"/>
            <w:tcBorders>
              <w:top w:val="single" w:sz="4" w:space="0" w:color="auto"/>
              <w:left w:val="single" w:sz="4" w:space="0" w:color="auto"/>
              <w:bottom w:val="single" w:sz="4" w:space="0" w:color="auto"/>
              <w:right w:val="single" w:sz="4" w:space="0" w:color="auto"/>
            </w:tcBorders>
          </w:tcPr>
          <w:p w14:paraId="1C79B22B" w14:textId="77777777" w:rsidR="00D33954" w:rsidRPr="00C120EF" w:rsidRDefault="00D33954" w:rsidP="00500B3E">
            <w:pPr>
              <w:spacing w:after="0" w:line="240" w:lineRule="auto"/>
              <w:jc w:val="center"/>
              <w:rPr>
                <w:bCs/>
                <w:szCs w:val="24"/>
                <w:lang w:val="ro-RO"/>
              </w:rPr>
            </w:pPr>
            <w:r w:rsidRPr="00C120EF">
              <w:rPr>
                <w:bCs/>
                <w:szCs w:val="24"/>
                <w:lang w:val="ro-RO"/>
              </w:rPr>
              <w:t>-</w:t>
            </w:r>
          </w:p>
        </w:tc>
      </w:tr>
      <w:tr w:rsidR="00D33954" w:rsidRPr="00C120EF" w14:paraId="7AB58801" w14:textId="77777777" w:rsidTr="00D33954">
        <w:trPr>
          <w:trHeight w:hRule="exact" w:val="1072"/>
        </w:trPr>
        <w:tc>
          <w:tcPr>
            <w:tcW w:w="2695" w:type="dxa"/>
            <w:tcBorders>
              <w:top w:val="single" w:sz="4" w:space="0" w:color="auto"/>
              <w:left w:val="single" w:sz="4" w:space="0" w:color="auto"/>
              <w:bottom w:val="single" w:sz="4" w:space="0" w:color="auto"/>
              <w:right w:val="single" w:sz="4" w:space="0" w:color="auto"/>
            </w:tcBorders>
          </w:tcPr>
          <w:p w14:paraId="4C9ECB0D" w14:textId="77777777" w:rsidR="00D33954" w:rsidRPr="00C120EF" w:rsidRDefault="00D33954" w:rsidP="00500B3E">
            <w:pPr>
              <w:spacing w:after="0" w:line="240" w:lineRule="auto"/>
              <w:rPr>
                <w:bCs/>
                <w:szCs w:val="24"/>
                <w:lang w:val="ro-RO"/>
              </w:rPr>
            </w:pPr>
            <w:r w:rsidRPr="00C120EF">
              <w:rPr>
                <w:szCs w:val="24"/>
                <w:lang w:val="ro-RO"/>
              </w:rPr>
              <w:t xml:space="preserve">Hexaclorciclohexani, inclusiv lindan </w:t>
            </w:r>
          </w:p>
        </w:tc>
        <w:tc>
          <w:tcPr>
            <w:tcW w:w="1350" w:type="dxa"/>
            <w:tcBorders>
              <w:top w:val="single" w:sz="4" w:space="0" w:color="auto"/>
              <w:left w:val="single" w:sz="4" w:space="0" w:color="auto"/>
              <w:bottom w:val="single" w:sz="4" w:space="0" w:color="auto"/>
              <w:right w:val="single" w:sz="4" w:space="0" w:color="auto"/>
            </w:tcBorders>
          </w:tcPr>
          <w:p w14:paraId="02E09DA0" w14:textId="77777777" w:rsidR="00D33954" w:rsidRPr="00C120EF" w:rsidRDefault="00D33954" w:rsidP="00500B3E">
            <w:pPr>
              <w:spacing w:after="0" w:line="240" w:lineRule="auto"/>
              <w:rPr>
                <w:bCs/>
                <w:szCs w:val="24"/>
                <w:lang w:val="ro-RO"/>
              </w:rPr>
            </w:pPr>
            <w:r w:rsidRPr="00C120EF">
              <w:rPr>
                <w:bCs/>
                <w:szCs w:val="24"/>
                <w:lang w:val="ro-RO"/>
              </w:rPr>
              <w:t>58-89-9</w:t>
            </w:r>
          </w:p>
          <w:p w14:paraId="7E0BA5D0" w14:textId="77777777" w:rsidR="00D33954" w:rsidRPr="00C120EF" w:rsidRDefault="00D33954" w:rsidP="00500B3E">
            <w:pPr>
              <w:spacing w:after="0" w:line="240" w:lineRule="auto"/>
              <w:rPr>
                <w:szCs w:val="24"/>
                <w:lang w:val="ro-RO"/>
              </w:rPr>
            </w:pPr>
            <w:r w:rsidRPr="00C120EF">
              <w:rPr>
                <w:szCs w:val="24"/>
                <w:lang w:val="ro-RO"/>
              </w:rPr>
              <w:t>319-84-6</w:t>
            </w:r>
          </w:p>
          <w:p w14:paraId="1FE52097" w14:textId="77777777" w:rsidR="00D33954" w:rsidRPr="00C120EF" w:rsidRDefault="00D33954" w:rsidP="00500B3E">
            <w:pPr>
              <w:spacing w:after="0" w:line="240" w:lineRule="auto"/>
              <w:rPr>
                <w:bCs/>
                <w:szCs w:val="24"/>
                <w:lang w:val="ro-RO"/>
              </w:rPr>
            </w:pPr>
            <w:r w:rsidRPr="00C120EF">
              <w:rPr>
                <w:szCs w:val="24"/>
                <w:lang w:val="ro-RO"/>
              </w:rPr>
              <w:t>319-85-7</w:t>
            </w:r>
          </w:p>
          <w:p w14:paraId="34200D5C" w14:textId="77777777" w:rsidR="00D33954" w:rsidRPr="00C120EF" w:rsidRDefault="00D33954" w:rsidP="00500B3E">
            <w:pPr>
              <w:spacing w:after="0" w:line="240" w:lineRule="auto"/>
              <w:rPr>
                <w:bCs/>
                <w:szCs w:val="24"/>
                <w:lang w:val="ro-RO"/>
              </w:rPr>
            </w:pPr>
            <w:r w:rsidRPr="00C120EF">
              <w:rPr>
                <w:bCs/>
                <w:szCs w:val="24"/>
                <w:lang w:val="ro-RO"/>
              </w:rPr>
              <w:t>608-73-1</w:t>
            </w:r>
          </w:p>
        </w:tc>
        <w:tc>
          <w:tcPr>
            <w:tcW w:w="1260" w:type="dxa"/>
            <w:tcBorders>
              <w:top w:val="single" w:sz="4" w:space="0" w:color="auto"/>
              <w:left w:val="single" w:sz="4" w:space="0" w:color="auto"/>
              <w:bottom w:val="single" w:sz="4" w:space="0" w:color="auto"/>
              <w:right w:val="single" w:sz="4" w:space="0" w:color="auto"/>
            </w:tcBorders>
          </w:tcPr>
          <w:p w14:paraId="4CAD475B" w14:textId="77777777" w:rsidR="00D33954" w:rsidRPr="00C120EF" w:rsidRDefault="00D33954" w:rsidP="00500B3E">
            <w:pPr>
              <w:spacing w:after="0" w:line="240" w:lineRule="auto"/>
              <w:rPr>
                <w:bCs/>
                <w:szCs w:val="24"/>
                <w:lang w:val="ro-RO"/>
              </w:rPr>
            </w:pPr>
            <w:r w:rsidRPr="00C120EF">
              <w:rPr>
                <w:bCs/>
                <w:szCs w:val="24"/>
                <w:lang w:val="ro-RO"/>
              </w:rPr>
              <w:t>200-401-2</w:t>
            </w:r>
          </w:p>
          <w:p w14:paraId="2E974C18" w14:textId="77777777" w:rsidR="00D33954" w:rsidRPr="00C120EF" w:rsidRDefault="00D33954" w:rsidP="00500B3E">
            <w:pPr>
              <w:spacing w:after="0" w:line="240" w:lineRule="auto"/>
              <w:rPr>
                <w:szCs w:val="24"/>
                <w:lang w:val="ro-RO"/>
              </w:rPr>
            </w:pPr>
            <w:r w:rsidRPr="00C120EF">
              <w:rPr>
                <w:szCs w:val="24"/>
                <w:lang w:val="ro-RO"/>
              </w:rPr>
              <w:t>206-270-8</w:t>
            </w:r>
          </w:p>
          <w:p w14:paraId="7D4F0CFB" w14:textId="77777777" w:rsidR="00D33954" w:rsidRPr="00C120EF" w:rsidRDefault="00D33954" w:rsidP="00500B3E">
            <w:pPr>
              <w:spacing w:after="0" w:line="240" w:lineRule="auto"/>
              <w:rPr>
                <w:bCs/>
                <w:szCs w:val="24"/>
                <w:lang w:val="ro-RO"/>
              </w:rPr>
            </w:pPr>
            <w:r w:rsidRPr="00C120EF">
              <w:rPr>
                <w:szCs w:val="24"/>
                <w:lang w:val="ro-RO"/>
              </w:rPr>
              <w:t>206-271-3</w:t>
            </w:r>
          </w:p>
          <w:p w14:paraId="5CB1F856" w14:textId="77777777" w:rsidR="00D33954" w:rsidRPr="00C120EF" w:rsidRDefault="00D33954" w:rsidP="00500B3E">
            <w:pPr>
              <w:spacing w:after="0" w:line="240" w:lineRule="auto"/>
              <w:rPr>
                <w:bCs/>
                <w:szCs w:val="24"/>
                <w:lang w:val="ro-RO"/>
              </w:rPr>
            </w:pPr>
            <w:r w:rsidRPr="00C120EF">
              <w:rPr>
                <w:bCs/>
                <w:szCs w:val="24"/>
                <w:lang w:val="ro-RO"/>
              </w:rPr>
              <w:t>210-168-9</w:t>
            </w:r>
          </w:p>
        </w:tc>
        <w:tc>
          <w:tcPr>
            <w:tcW w:w="4039" w:type="dxa"/>
            <w:tcBorders>
              <w:top w:val="single" w:sz="4" w:space="0" w:color="auto"/>
              <w:left w:val="single" w:sz="4" w:space="0" w:color="auto"/>
              <w:bottom w:val="single" w:sz="4" w:space="0" w:color="auto"/>
              <w:right w:val="single" w:sz="4" w:space="0" w:color="auto"/>
            </w:tcBorders>
          </w:tcPr>
          <w:p w14:paraId="3290DE86" w14:textId="77777777" w:rsidR="00D33954" w:rsidRPr="00C120EF" w:rsidRDefault="00D33954" w:rsidP="00500B3E">
            <w:pPr>
              <w:spacing w:after="0" w:line="240" w:lineRule="auto"/>
              <w:jc w:val="center"/>
              <w:rPr>
                <w:bCs/>
                <w:szCs w:val="24"/>
                <w:lang w:val="ro-RO"/>
              </w:rPr>
            </w:pPr>
            <w:r w:rsidRPr="00C120EF">
              <w:rPr>
                <w:bCs/>
                <w:szCs w:val="24"/>
                <w:lang w:val="ro-RO"/>
              </w:rPr>
              <w:t>-</w:t>
            </w:r>
          </w:p>
        </w:tc>
      </w:tr>
      <w:tr w:rsidR="00D33954" w:rsidRPr="00C120EF" w14:paraId="5084CAF6" w14:textId="77777777" w:rsidTr="00D33954">
        <w:trPr>
          <w:trHeight w:hRule="exact" w:val="434"/>
        </w:trPr>
        <w:tc>
          <w:tcPr>
            <w:tcW w:w="2695" w:type="dxa"/>
            <w:tcBorders>
              <w:top w:val="single" w:sz="4" w:space="0" w:color="auto"/>
              <w:left w:val="single" w:sz="4" w:space="0" w:color="auto"/>
              <w:bottom w:val="single" w:sz="4" w:space="0" w:color="auto"/>
              <w:right w:val="single" w:sz="4" w:space="0" w:color="auto"/>
            </w:tcBorders>
          </w:tcPr>
          <w:p w14:paraId="212F7996" w14:textId="77777777" w:rsidR="00D33954" w:rsidRPr="00C120EF" w:rsidRDefault="00D33954" w:rsidP="00500B3E">
            <w:pPr>
              <w:spacing w:after="0" w:line="240" w:lineRule="auto"/>
              <w:rPr>
                <w:bCs/>
                <w:szCs w:val="24"/>
                <w:lang w:val="ro-RO"/>
              </w:rPr>
            </w:pPr>
            <w:r w:rsidRPr="00C120EF">
              <w:rPr>
                <w:bCs/>
                <w:szCs w:val="24"/>
                <w:lang w:val="ro-RO"/>
              </w:rPr>
              <w:t>Mirex</w:t>
            </w:r>
          </w:p>
        </w:tc>
        <w:tc>
          <w:tcPr>
            <w:tcW w:w="1350" w:type="dxa"/>
            <w:tcBorders>
              <w:top w:val="single" w:sz="4" w:space="0" w:color="auto"/>
              <w:left w:val="single" w:sz="4" w:space="0" w:color="auto"/>
              <w:bottom w:val="single" w:sz="4" w:space="0" w:color="auto"/>
              <w:right w:val="single" w:sz="4" w:space="0" w:color="auto"/>
            </w:tcBorders>
          </w:tcPr>
          <w:p w14:paraId="355846A3" w14:textId="77777777" w:rsidR="00D33954" w:rsidRPr="00C120EF" w:rsidRDefault="00D33954" w:rsidP="00500B3E">
            <w:pPr>
              <w:spacing w:after="0" w:line="240" w:lineRule="auto"/>
              <w:rPr>
                <w:bCs/>
                <w:szCs w:val="24"/>
                <w:lang w:val="ro-RO"/>
              </w:rPr>
            </w:pPr>
            <w:r w:rsidRPr="00C120EF">
              <w:rPr>
                <w:bCs/>
                <w:szCs w:val="24"/>
                <w:lang w:val="ro-RO"/>
              </w:rPr>
              <w:t>2385-85-5</w:t>
            </w:r>
          </w:p>
        </w:tc>
        <w:tc>
          <w:tcPr>
            <w:tcW w:w="1260" w:type="dxa"/>
            <w:tcBorders>
              <w:top w:val="single" w:sz="4" w:space="0" w:color="auto"/>
              <w:left w:val="single" w:sz="4" w:space="0" w:color="auto"/>
              <w:bottom w:val="single" w:sz="4" w:space="0" w:color="auto"/>
              <w:right w:val="single" w:sz="4" w:space="0" w:color="auto"/>
            </w:tcBorders>
          </w:tcPr>
          <w:p w14:paraId="169A9836" w14:textId="77777777" w:rsidR="00D33954" w:rsidRPr="00C120EF" w:rsidRDefault="00D33954" w:rsidP="00500B3E">
            <w:pPr>
              <w:spacing w:after="0" w:line="240" w:lineRule="auto"/>
              <w:rPr>
                <w:bCs/>
                <w:szCs w:val="24"/>
                <w:lang w:val="ro-RO"/>
              </w:rPr>
            </w:pPr>
            <w:r w:rsidRPr="00C120EF">
              <w:rPr>
                <w:bCs/>
                <w:szCs w:val="24"/>
                <w:lang w:val="ro-RO"/>
              </w:rPr>
              <w:t>219-196-6</w:t>
            </w:r>
          </w:p>
        </w:tc>
        <w:tc>
          <w:tcPr>
            <w:tcW w:w="4039" w:type="dxa"/>
            <w:tcBorders>
              <w:top w:val="single" w:sz="4" w:space="0" w:color="auto"/>
              <w:left w:val="single" w:sz="4" w:space="0" w:color="auto"/>
              <w:bottom w:val="single" w:sz="4" w:space="0" w:color="auto"/>
              <w:right w:val="single" w:sz="4" w:space="0" w:color="auto"/>
            </w:tcBorders>
          </w:tcPr>
          <w:p w14:paraId="43CDFD8C" w14:textId="77777777" w:rsidR="00D33954" w:rsidRPr="00C120EF" w:rsidRDefault="00D33954" w:rsidP="00500B3E">
            <w:pPr>
              <w:spacing w:after="0" w:line="240" w:lineRule="auto"/>
              <w:jc w:val="center"/>
              <w:rPr>
                <w:bCs/>
                <w:szCs w:val="24"/>
                <w:lang w:val="ro-RO"/>
              </w:rPr>
            </w:pPr>
            <w:r w:rsidRPr="00C120EF">
              <w:rPr>
                <w:bCs/>
                <w:szCs w:val="24"/>
                <w:lang w:val="ro-RO"/>
              </w:rPr>
              <w:t>-</w:t>
            </w:r>
          </w:p>
        </w:tc>
      </w:tr>
      <w:tr w:rsidR="00D33954" w:rsidRPr="00C120EF" w14:paraId="54ED4A29" w14:textId="77777777" w:rsidTr="00D33954">
        <w:trPr>
          <w:trHeight w:hRule="exact" w:val="413"/>
        </w:trPr>
        <w:tc>
          <w:tcPr>
            <w:tcW w:w="2695" w:type="dxa"/>
            <w:tcBorders>
              <w:top w:val="single" w:sz="4" w:space="0" w:color="auto"/>
              <w:left w:val="single" w:sz="4" w:space="0" w:color="auto"/>
              <w:bottom w:val="single" w:sz="4" w:space="0" w:color="auto"/>
              <w:right w:val="single" w:sz="4" w:space="0" w:color="auto"/>
            </w:tcBorders>
          </w:tcPr>
          <w:p w14:paraId="116B16D0" w14:textId="77777777" w:rsidR="00D33954" w:rsidRPr="00C120EF" w:rsidRDefault="00D33954" w:rsidP="00500B3E">
            <w:pPr>
              <w:spacing w:after="0" w:line="240" w:lineRule="auto"/>
              <w:rPr>
                <w:bCs/>
                <w:szCs w:val="24"/>
                <w:lang w:val="ro-RO"/>
              </w:rPr>
            </w:pPr>
            <w:r w:rsidRPr="00C120EF">
              <w:rPr>
                <w:bCs/>
                <w:szCs w:val="24"/>
                <w:lang w:val="ro-RO"/>
              </w:rPr>
              <w:t>Pentaclorbenzen</w:t>
            </w:r>
          </w:p>
        </w:tc>
        <w:tc>
          <w:tcPr>
            <w:tcW w:w="1350" w:type="dxa"/>
            <w:tcBorders>
              <w:top w:val="single" w:sz="4" w:space="0" w:color="auto"/>
              <w:left w:val="single" w:sz="4" w:space="0" w:color="auto"/>
              <w:bottom w:val="single" w:sz="4" w:space="0" w:color="auto"/>
              <w:right w:val="single" w:sz="4" w:space="0" w:color="auto"/>
            </w:tcBorders>
          </w:tcPr>
          <w:p w14:paraId="5456DC10" w14:textId="77777777" w:rsidR="00D33954" w:rsidRPr="00C120EF" w:rsidRDefault="00D33954" w:rsidP="00500B3E">
            <w:pPr>
              <w:spacing w:after="0" w:line="240" w:lineRule="auto"/>
              <w:rPr>
                <w:bCs/>
                <w:szCs w:val="24"/>
                <w:lang w:val="ro-RO"/>
              </w:rPr>
            </w:pPr>
            <w:r w:rsidRPr="00C120EF">
              <w:rPr>
                <w:szCs w:val="24"/>
                <w:lang w:val="ro-RO"/>
              </w:rPr>
              <w:t>608-93-5</w:t>
            </w:r>
          </w:p>
        </w:tc>
        <w:tc>
          <w:tcPr>
            <w:tcW w:w="1260" w:type="dxa"/>
            <w:tcBorders>
              <w:top w:val="single" w:sz="4" w:space="0" w:color="auto"/>
              <w:left w:val="single" w:sz="4" w:space="0" w:color="auto"/>
              <w:bottom w:val="single" w:sz="4" w:space="0" w:color="auto"/>
              <w:right w:val="single" w:sz="4" w:space="0" w:color="auto"/>
            </w:tcBorders>
          </w:tcPr>
          <w:p w14:paraId="23453BFD" w14:textId="77777777" w:rsidR="00D33954" w:rsidRPr="00C120EF" w:rsidRDefault="00D33954" w:rsidP="00500B3E">
            <w:pPr>
              <w:spacing w:after="0" w:line="240" w:lineRule="auto"/>
              <w:rPr>
                <w:bCs/>
                <w:szCs w:val="24"/>
                <w:lang w:val="ro-RO"/>
              </w:rPr>
            </w:pPr>
            <w:r w:rsidRPr="00C120EF">
              <w:rPr>
                <w:szCs w:val="24"/>
                <w:lang w:val="ro-RO"/>
              </w:rPr>
              <w:t>210-172-5</w:t>
            </w:r>
          </w:p>
        </w:tc>
        <w:tc>
          <w:tcPr>
            <w:tcW w:w="4039" w:type="dxa"/>
            <w:tcBorders>
              <w:top w:val="single" w:sz="4" w:space="0" w:color="auto"/>
              <w:left w:val="single" w:sz="4" w:space="0" w:color="auto"/>
              <w:bottom w:val="single" w:sz="4" w:space="0" w:color="auto"/>
              <w:right w:val="single" w:sz="4" w:space="0" w:color="auto"/>
            </w:tcBorders>
          </w:tcPr>
          <w:p w14:paraId="321B1B26" w14:textId="77777777" w:rsidR="00D33954" w:rsidRPr="00C120EF" w:rsidRDefault="00D33954" w:rsidP="00500B3E">
            <w:pPr>
              <w:spacing w:after="0" w:line="240" w:lineRule="auto"/>
              <w:jc w:val="center"/>
              <w:rPr>
                <w:bCs/>
                <w:szCs w:val="24"/>
                <w:lang w:val="ro-RO"/>
              </w:rPr>
            </w:pPr>
            <w:r w:rsidRPr="00C120EF">
              <w:rPr>
                <w:bCs/>
                <w:szCs w:val="24"/>
                <w:lang w:val="ro-RO"/>
              </w:rPr>
              <w:t>-</w:t>
            </w:r>
          </w:p>
        </w:tc>
      </w:tr>
      <w:tr w:rsidR="00D33954" w:rsidRPr="00C120EF" w14:paraId="14EE8C58" w14:textId="77777777" w:rsidTr="00D33954">
        <w:trPr>
          <w:trHeight w:hRule="exact" w:val="419"/>
        </w:trPr>
        <w:tc>
          <w:tcPr>
            <w:tcW w:w="2695" w:type="dxa"/>
            <w:tcBorders>
              <w:top w:val="single" w:sz="4" w:space="0" w:color="auto"/>
              <w:left w:val="single" w:sz="4" w:space="0" w:color="auto"/>
              <w:bottom w:val="single" w:sz="4" w:space="0" w:color="auto"/>
              <w:right w:val="single" w:sz="4" w:space="0" w:color="auto"/>
            </w:tcBorders>
          </w:tcPr>
          <w:p w14:paraId="2E42DA11" w14:textId="77777777" w:rsidR="00D33954" w:rsidRPr="00C120EF" w:rsidRDefault="00D33954" w:rsidP="00500B3E">
            <w:pPr>
              <w:spacing w:after="0" w:line="240" w:lineRule="auto"/>
              <w:rPr>
                <w:bCs/>
                <w:szCs w:val="24"/>
                <w:lang w:val="ro-RO"/>
              </w:rPr>
            </w:pPr>
            <w:r w:rsidRPr="00C120EF">
              <w:rPr>
                <w:bCs/>
                <w:szCs w:val="24"/>
                <w:lang w:val="ro-RO"/>
              </w:rPr>
              <w:t>Toxafen</w:t>
            </w:r>
          </w:p>
        </w:tc>
        <w:tc>
          <w:tcPr>
            <w:tcW w:w="1350" w:type="dxa"/>
            <w:tcBorders>
              <w:top w:val="single" w:sz="4" w:space="0" w:color="auto"/>
              <w:left w:val="single" w:sz="4" w:space="0" w:color="auto"/>
              <w:bottom w:val="single" w:sz="4" w:space="0" w:color="auto"/>
              <w:right w:val="single" w:sz="4" w:space="0" w:color="auto"/>
            </w:tcBorders>
          </w:tcPr>
          <w:p w14:paraId="55B4897A" w14:textId="77777777" w:rsidR="00D33954" w:rsidRPr="00C120EF" w:rsidRDefault="00D33954" w:rsidP="00500B3E">
            <w:pPr>
              <w:spacing w:after="0" w:line="240" w:lineRule="auto"/>
              <w:rPr>
                <w:bCs/>
                <w:szCs w:val="24"/>
                <w:lang w:val="ro-RO"/>
              </w:rPr>
            </w:pPr>
            <w:r w:rsidRPr="00C120EF">
              <w:rPr>
                <w:bCs/>
                <w:szCs w:val="24"/>
                <w:lang w:val="ro-RO"/>
              </w:rPr>
              <w:t>8001-35-2</w:t>
            </w:r>
          </w:p>
        </w:tc>
        <w:tc>
          <w:tcPr>
            <w:tcW w:w="1260" w:type="dxa"/>
            <w:tcBorders>
              <w:top w:val="single" w:sz="4" w:space="0" w:color="auto"/>
              <w:left w:val="single" w:sz="4" w:space="0" w:color="auto"/>
              <w:bottom w:val="single" w:sz="4" w:space="0" w:color="auto"/>
              <w:right w:val="single" w:sz="4" w:space="0" w:color="auto"/>
            </w:tcBorders>
          </w:tcPr>
          <w:p w14:paraId="0A0AFC38" w14:textId="77777777" w:rsidR="00D33954" w:rsidRPr="00C120EF" w:rsidRDefault="00D33954" w:rsidP="00500B3E">
            <w:pPr>
              <w:spacing w:after="0" w:line="240" w:lineRule="auto"/>
              <w:rPr>
                <w:bCs/>
                <w:szCs w:val="24"/>
                <w:lang w:val="ro-RO"/>
              </w:rPr>
            </w:pPr>
            <w:r w:rsidRPr="00C120EF">
              <w:rPr>
                <w:bCs/>
                <w:szCs w:val="24"/>
                <w:lang w:val="ro-RO"/>
              </w:rPr>
              <w:t>232-283-3</w:t>
            </w:r>
          </w:p>
        </w:tc>
        <w:tc>
          <w:tcPr>
            <w:tcW w:w="4039" w:type="dxa"/>
            <w:tcBorders>
              <w:top w:val="single" w:sz="4" w:space="0" w:color="auto"/>
              <w:left w:val="single" w:sz="4" w:space="0" w:color="auto"/>
              <w:bottom w:val="single" w:sz="4" w:space="0" w:color="auto"/>
              <w:right w:val="single" w:sz="4" w:space="0" w:color="auto"/>
            </w:tcBorders>
          </w:tcPr>
          <w:p w14:paraId="627A9D39" w14:textId="77777777" w:rsidR="00D33954" w:rsidRPr="00C120EF" w:rsidRDefault="00D33954" w:rsidP="00500B3E">
            <w:pPr>
              <w:spacing w:after="0" w:line="240" w:lineRule="auto"/>
              <w:jc w:val="center"/>
              <w:rPr>
                <w:bCs/>
                <w:szCs w:val="24"/>
                <w:lang w:val="ro-RO"/>
              </w:rPr>
            </w:pPr>
            <w:r w:rsidRPr="00C120EF">
              <w:rPr>
                <w:bCs/>
                <w:szCs w:val="24"/>
                <w:lang w:val="ro-RO"/>
              </w:rPr>
              <w:t>-</w:t>
            </w:r>
          </w:p>
        </w:tc>
      </w:tr>
      <w:tr w:rsidR="00D33954" w:rsidRPr="00C120EF" w14:paraId="7CEB886B" w14:textId="77777777" w:rsidTr="00D33954">
        <w:trPr>
          <w:trHeight w:hRule="exact" w:val="1984"/>
        </w:trPr>
        <w:tc>
          <w:tcPr>
            <w:tcW w:w="2695" w:type="dxa"/>
            <w:tcBorders>
              <w:top w:val="single" w:sz="4" w:space="0" w:color="auto"/>
              <w:left w:val="single" w:sz="4" w:space="0" w:color="auto"/>
              <w:bottom w:val="single" w:sz="4" w:space="0" w:color="auto"/>
              <w:right w:val="single" w:sz="4" w:space="0" w:color="auto"/>
            </w:tcBorders>
          </w:tcPr>
          <w:p w14:paraId="1E8AD061" w14:textId="77777777" w:rsidR="00D33954" w:rsidRPr="00C120EF" w:rsidRDefault="00D33954" w:rsidP="00500B3E">
            <w:pPr>
              <w:spacing w:after="0" w:line="240" w:lineRule="auto"/>
              <w:rPr>
                <w:szCs w:val="24"/>
                <w:lang w:val="ro-RO"/>
              </w:rPr>
            </w:pPr>
            <w:r w:rsidRPr="00C120EF">
              <w:rPr>
                <w:szCs w:val="24"/>
                <w:lang w:val="ro-RO"/>
              </w:rPr>
              <w:t xml:space="preserve">Bifenili </w:t>
            </w:r>
          </w:p>
          <w:p w14:paraId="4E68ECDC" w14:textId="77777777" w:rsidR="00D33954" w:rsidRPr="00C120EF" w:rsidRDefault="00D33954" w:rsidP="00500B3E">
            <w:pPr>
              <w:spacing w:after="0" w:line="240" w:lineRule="auto"/>
              <w:rPr>
                <w:bCs/>
                <w:szCs w:val="24"/>
                <w:lang w:val="ro-RO"/>
              </w:rPr>
            </w:pPr>
            <w:r w:rsidRPr="00C120EF">
              <w:rPr>
                <w:szCs w:val="24"/>
                <w:lang w:val="ro-RO"/>
              </w:rPr>
              <w:t>policloruraţi</w:t>
            </w:r>
            <w:r w:rsidRPr="00C120EF">
              <w:rPr>
                <w:bCs/>
                <w:szCs w:val="24"/>
                <w:lang w:val="ro-RO"/>
              </w:rPr>
              <w:t xml:space="preserve"> (BPC)</w:t>
            </w:r>
          </w:p>
        </w:tc>
        <w:tc>
          <w:tcPr>
            <w:tcW w:w="1350" w:type="dxa"/>
            <w:tcBorders>
              <w:top w:val="single" w:sz="4" w:space="0" w:color="auto"/>
              <w:left w:val="single" w:sz="4" w:space="0" w:color="auto"/>
              <w:bottom w:val="single" w:sz="4" w:space="0" w:color="auto"/>
              <w:right w:val="single" w:sz="4" w:space="0" w:color="auto"/>
            </w:tcBorders>
          </w:tcPr>
          <w:p w14:paraId="2A5382AC" w14:textId="77777777" w:rsidR="00D33954" w:rsidRPr="00C120EF" w:rsidRDefault="00D33954" w:rsidP="00500B3E">
            <w:pPr>
              <w:spacing w:after="0" w:line="240" w:lineRule="auto"/>
              <w:rPr>
                <w:bCs/>
                <w:szCs w:val="24"/>
                <w:lang w:val="ro-RO"/>
              </w:rPr>
            </w:pPr>
            <w:r w:rsidRPr="00C120EF">
              <w:rPr>
                <w:bCs/>
                <w:szCs w:val="24"/>
                <w:lang w:val="ro-RO"/>
              </w:rPr>
              <w:t>1336-36-3</w:t>
            </w:r>
          </w:p>
          <w:p w14:paraId="60C8D6A6" w14:textId="77777777" w:rsidR="00D33954" w:rsidRPr="00C120EF" w:rsidRDefault="00D33954" w:rsidP="00500B3E">
            <w:pPr>
              <w:spacing w:after="0" w:line="240" w:lineRule="auto"/>
              <w:rPr>
                <w:bCs/>
                <w:szCs w:val="24"/>
                <w:lang w:val="ro-RO"/>
              </w:rPr>
            </w:pPr>
            <w:r w:rsidRPr="00C120EF">
              <w:rPr>
                <w:bCs/>
                <w:szCs w:val="24"/>
                <w:lang w:val="ro-RO"/>
              </w:rPr>
              <w:t xml:space="preserve">şi altele </w:t>
            </w:r>
          </w:p>
        </w:tc>
        <w:tc>
          <w:tcPr>
            <w:tcW w:w="1260" w:type="dxa"/>
            <w:tcBorders>
              <w:top w:val="single" w:sz="4" w:space="0" w:color="auto"/>
              <w:left w:val="single" w:sz="4" w:space="0" w:color="auto"/>
              <w:bottom w:val="single" w:sz="4" w:space="0" w:color="auto"/>
              <w:right w:val="single" w:sz="4" w:space="0" w:color="auto"/>
            </w:tcBorders>
          </w:tcPr>
          <w:p w14:paraId="13DF9A2A" w14:textId="77777777" w:rsidR="00D33954" w:rsidRPr="00C120EF" w:rsidRDefault="00D33954" w:rsidP="00500B3E">
            <w:pPr>
              <w:spacing w:after="0" w:line="240" w:lineRule="auto"/>
              <w:rPr>
                <w:bCs/>
                <w:szCs w:val="24"/>
                <w:lang w:val="ro-RO"/>
              </w:rPr>
            </w:pPr>
            <w:r w:rsidRPr="00C120EF">
              <w:rPr>
                <w:bCs/>
                <w:szCs w:val="24"/>
                <w:lang w:val="ro-RO"/>
              </w:rPr>
              <w:t xml:space="preserve">215-648-1 </w:t>
            </w:r>
          </w:p>
          <w:p w14:paraId="0429FA67" w14:textId="77777777" w:rsidR="00D33954" w:rsidRPr="00C120EF" w:rsidRDefault="00D33954" w:rsidP="00500B3E">
            <w:pPr>
              <w:spacing w:after="0" w:line="240" w:lineRule="auto"/>
              <w:rPr>
                <w:bCs/>
                <w:szCs w:val="24"/>
                <w:lang w:val="ro-RO"/>
              </w:rPr>
            </w:pPr>
            <w:r w:rsidRPr="00C120EF">
              <w:rPr>
                <w:bCs/>
                <w:szCs w:val="24"/>
                <w:lang w:val="ro-RO"/>
              </w:rPr>
              <w:t xml:space="preserve">şi altele </w:t>
            </w:r>
          </w:p>
        </w:tc>
        <w:tc>
          <w:tcPr>
            <w:tcW w:w="4039" w:type="dxa"/>
            <w:tcBorders>
              <w:top w:val="single" w:sz="4" w:space="0" w:color="auto"/>
              <w:left w:val="single" w:sz="4" w:space="0" w:color="auto"/>
              <w:bottom w:val="single" w:sz="4" w:space="0" w:color="auto"/>
              <w:right w:val="single" w:sz="4" w:space="0" w:color="auto"/>
            </w:tcBorders>
          </w:tcPr>
          <w:p w14:paraId="5977FD49" w14:textId="77777777" w:rsidR="00D33954" w:rsidRPr="00C120EF" w:rsidRDefault="00D33954" w:rsidP="00500B3E">
            <w:pPr>
              <w:spacing w:after="0" w:line="240" w:lineRule="auto"/>
              <w:rPr>
                <w:szCs w:val="24"/>
                <w:lang w:val="ro-RO"/>
              </w:rPr>
            </w:pPr>
            <w:r w:rsidRPr="00C120EF">
              <w:rPr>
                <w:rStyle w:val="hps"/>
                <w:szCs w:val="24"/>
                <w:lang w:val="ro-RO"/>
              </w:rPr>
              <w:t>Fără a</w:t>
            </w:r>
            <w:r w:rsidRPr="00C120EF">
              <w:rPr>
                <w:szCs w:val="24"/>
                <w:lang w:val="ro-RO"/>
              </w:rPr>
              <w:t xml:space="preserve"> </w:t>
            </w:r>
            <w:r w:rsidRPr="00C120EF">
              <w:rPr>
                <w:rStyle w:val="hps"/>
                <w:szCs w:val="24"/>
                <w:lang w:val="ro-RO"/>
              </w:rPr>
              <w:t>aduce atingere</w:t>
            </w:r>
            <w:r w:rsidRPr="00C120EF">
              <w:rPr>
                <w:szCs w:val="24"/>
                <w:lang w:val="ro-RO"/>
              </w:rPr>
              <w:t xml:space="preserve"> </w:t>
            </w:r>
            <w:r w:rsidRPr="00C120EF">
              <w:rPr>
                <w:rStyle w:val="hps"/>
                <w:szCs w:val="24"/>
                <w:lang w:val="ro-RO"/>
              </w:rPr>
              <w:t>Regulamentului</w:t>
            </w:r>
            <w:r w:rsidRPr="00C120EF">
              <w:rPr>
                <w:szCs w:val="24"/>
                <w:lang w:val="ro-RO"/>
              </w:rPr>
              <w:t xml:space="preserve"> privind bifenilii policloruraţi, se permite utilizarea articolelor care se află deja în uz la </w:t>
            </w:r>
          </w:p>
          <w:p w14:paraId="6B3CB860" w14:textId="77777777" w:rsidR="00D33954" w:rsidRPr="00C120EF" w:rsidRDefault="00D33954" w:rsidP="00500B3E">
            <w:pPr>
              <w:spacing w:after="0" w:line="240" w:lineRule="auto"/>
              <w:rPr>
                <w:szCs w:val="24"/>
                <w:lang w:val="ro-RO"/>
              </w:rPr>
            </w:pPr>
            <w:r w:rsidRPr="00C120EF">
              <w:rPr>
                <w:szCs w:val="24"/>
                <w:lang w:val="ro-RO"/>
              </w:rPr>
              <w:t>momentul intrării în vigoare a prezentei legi</w:t>
            </w:r>
          </w:p>
          <w:p w14:paraId="137A396F" w14:textId="77777777" w:rsidR="00D33954" w:rsidRPr="00C120EF" w:rsidRDefault="00D33954" w:rsidP="00500B3E">
            <w:pPr>
              <w:spacing w:after="0" w:line="240" w:lineRule="auto"/>
              <w:rPr>
                <w:szCs w:val="24"/>
                <w:lang w:val="ro-RO"/>
              </w:rPr>
            </w:pPr>
          </w:p>
          <w:p w14:paraId="52FA02DB" w14:textId="77777777" w:rsidR="00D33954" w:rsidRPr="00C120EF" w:rsidRDefault="00D33954" w:rsidP="00500B3E">
            <w:pPr>
              <w:spacing w:after="0" w:line="240" w:lineRule="auto"/>
              <w:rPr>
                <w:szCs w:val="24"/>
                <w:lang w:val="ro-RO"/>
              </w:rPr>
            </w:pPr>
          </w:p>
          <w:p w14:paraId="5C4C79DA" w14:textId="77777777" w:rsidR="00D33954" w:rsidRPr="00C120EF" w:rsidRDefault="00D33954" w:rsidP="00500B3E">
            <w:pPr>
              <w:spacing w:after="0" w:line="240" w:lineRule="auto"/>
              <w:rPr>
                <w:b/>
                <w:bCs/>
                <w:szCs w:val="24"/>
                <w:lang w:val="ro-RO"/>
              </w:rPr>
            </w:pPr>
            <w:r w:rsidRPr="00C120EF">
              <w:rPr>
                <w:szCs w:val="24"/>
                <w:lang w:val="ro-RO"/>
              </w:rPr>
              <w:t xml:space="preserve">deja în uz la momentul intrării în vigoare a </w:t>
            </w:r>
            <w:r w:rsidRPr="00C120EF">
              <w:rPr>
                <w:rStyle w:val="hps"/>
                <w:szCs w:val="24"/>
                <w:lang w:val="ro-RO"/>
              </w:rPr>
              <w:t>prezentei legi.</w:t>
            </w:r>
            <w:r w:rsidRPr="00C120EF">
              <w:rPr>
                <w:szCs w:val="24"/>
                <w:lang w:val="ro-RO"/>
              </w:rPr>
              <w:t xml:space="preserve"> </w:t>
            </w:r>
          </w:p>
        </w:tc>
      </w:tr>
      <w:tr w:rsidR="00D33954" w:rsidRPr="00C120EF" w14:paraId="6DA9C3AB" w14:textId="77777777" w:rsidTr="00D33954">
        <w:trPr>
          <w:trHeight w:hRule="exact" w:val="421"/>
        </w:trPr>
        <w:tc>
          <w:tcPr>
            <w:tcW w:w="2695" w:type="dxa"/>
            <w:tcBorders>
              <w:top w:val="single" w:sz="4" w:space="0" w:color="auto"/>
              <w:left w:val="single" w:sz="4" w:space="0" w:color="auto"/>
              <w:bottom w:val="single" w:sz="4" w:space="0" w:color="auto"/>
              <w:right w:val="single" w:sz="4" w:space="0" w:color="auto"/>
            </w:tcBorders>
          </w:tcPr>
          <w:p w14:paraId="72DD641C" w14:textId="77777777" w:rsidR="00D33954" w:rsidRPr="00C120EF" w:rsidRDefault="00D33954" w:rsidP="00500B3E">
            <w:pPr>
              <w:spacing w:after="0" w:line="240" w:lineRule="auto"/>
              <w:rPr>
                <w:szCs w:val="24"/>
                <w:lang w:val="ro-RO"/>
              </w:rPr>
            </w:pPr>
            <w:r w:rsidRPr="00C120EF">
              <w:rPr>
                <w:szCs w:val="24"/>
                <w:lang w:val="ro-RO"/>
              </w:rPr>
              <w:lastRenderedPageBreak/>
              <w:t>Hexaclorbutadienă</w:t>
            </w:r>
          </w:p>
        </w:tc>
        <w:tc>
          <w:tcPr>
            <w:tcW w:w="1350" w:type="dxa"/>
            <w:tcBorders>
              <w:top w:val="single" w:sz="4" w:space="0" w:color="auto"/>
              <w:left w:val="single" w:sz="4" w:space="0" w:color="auto"/>
              <w:bottom w:val="single" w:sz="4" w:space="0" w:color="auto"/>
              <w:right w:val="single" w:sz="4" w:space="0" w:color="auto"/>
            </w:tcBorders>
          </w:tcPr>
          <w:p w14:paraId="32566E19" w14:textId="77777777" w:rsidR="00D33954" w:rsidRPr="00C120EF" w:rsidRDefault="00D33954" w:rsidP="00500B3E">
            <w:pPr>
              <w:spacing w:after="0" w:line="240" w:lineRule="auto"/>
              <w:rPr>
                <w:bCs/>
                <w:szCs w:val="24"/>
                <w:lang w:val="ro-RO"/>
              </w:rPr>
            </w:pPr>
            <w:r w:rsidRPr="00C120EF">
              <w:rPr>
                <w:rFonts w:eastAsia="MS Mincho"/>
                <w:szCs w:val="24"/>
                <w:lang w:val="ro-RO" w:eastAsia="ja-JP"/>
              </w:rPr>
              <w:t>87-68-3</w:t>
            </w:r>
          </w:p>
        </w:tc>
        <w:tc>
          <w:tcPr>
            <w:tcW w:w="1260" w:type="dxa"/>
            <w:tcBorders>
              <w:top w:val="single" w:sz="4" w:space="0" w:color="auto"/>
              <w:left w:val="single" w:sz="4" w:space="0" w:color="auto"/>
              <w:bottom w:val="single" w:sz="4" w:space="0" w:color="auto"/>
              <w:right w:val="single" w:sz="4" w:space="0" w:color="auto"/>
            </w:tcBorders>
          </w:tcPr>
          <w:p w14:paraId="38CA8C86" w14:textId="77777777" w:rsidR="00D33954" w:rsidRPr="00C120EF" w:rsidRDefault="00D33954" w:rsidP="00500B3E">
            <w:pPr>
              <w:spacing w:after="0" w:line="240" w:lineRule="auto"/>
              <w:rPr>
                <w:bCs/>
                <w:szCs w:val="24"/>
                <w:lang w:val="ro-RO"/>
              </w:rPr>
            </w:pPr>
            <w:r w:rsidRPr="00C120EF">
              <w:rPr>
                <w:rFonts w:eastAsia="MS Mincho"/>
                <w:szCs w:val="24"/>
                <w:lang w:val="ro-RO" w:eastAsia="ja-JP"/>
              </w:rPr>
              <w:t>201-765-5</w:t>
            </w:r>
          </w:p>
        </w:tc>
        <w:tc>
          <w:tcPr>
            <w:tcW w:w="4039" w:type="dxa"/>
            <w:tcBorders>
              <w:top w:val="single" w:sz="4" w:space="0" w:color="auto"/>
              <w:left w:val="single" w:sz="4" w:space="0" w:color="auto"/>
              <w:bottom w:val="single" w:sz="4" w:space="0" w:color="auto"/>
              <w:right w:val="single" w:sz="4" w:space="0" w:color="auto"/>
            </w:tcBorders>
          </w:tcPr>
          <w:p w14:paraId="4D7DC98B" w14:textId="77777777" w:rsidR="00D33954" w:rsidRPr="00C120EF" w:rsidRDefault="00D33954" w:rsidP="00500B3E">
            <w:pPr>
              <w:spacing w:after="0" w:line="240" w:lineRule="auto"/>
              <w:jc w:val="center"/>
              <w:rPr>
                <w:rStyle w:val="hps"/>
                <w:szCs w:val="24"/>
                <w:lang w:val="ro-RO"/>
              </w:rPr>
            </w:pPr>
            <w:r w:rsidRPr="00C120EF">
              <w:rPr>
                <w:rStyle w:val="hps"/>
                <w:szCs w:val="24"/>
                <w:lang w:val="ro-RO"/>
              </w:rPr>
              <w:t>-</w:t>
            </w:r>
          </w:p>
        </w:tc>
      </w:tr>
      <w:tr w:rsidR="00D33954" w:rsidRPr="00C120EF" w14:paraId="60D4154E" w14:textId="77777777" w:rsidTr="00D33954">
        <w:trPr>
          <w:trHeight w:hRule="exact" w:val="2517"/>
        </w:trPr>
        <w:tc>
          <w:tcPr>
            <w:tcW w:w="2695" w:type="dxa"/>
            <w:tcBorders>
              <w:top w:val="single" w:sz="4" w:space="0" w:color="auto"/>
              <w:left w:val="single" w:sz="4" w:space="0" w:color="auto"/>
              <w:bottom w:val="single" w:sz="4" w:space="0" w:color="auto"/>
              <w:right w:val="single" w:sz="4" w:space="0" w:color="auto"/>
            </w:tcBorders>
          </w:tcPr>
          <w:p w14:paraId="24C45FB9" w14:textId="77777777" w:rsidR="00D33954" w:rsidRPr="00C120EF" w:rsidRDefault="00D33954" w:rsidP="00500B3E">
            <w:pPr>
              <w:spacing w:after="0" w:line="240" w:lineRule="auto"/>
              <w:rPr>
                <w:rFonts w:eastAsia="MS Mincho"/>
                <w:szCs w:val="24"/>
                <w:lang w:val="ro-RO" w:eastAsia="ja-JP"/>
              </w:rPr>
            </w:pPr>
            <w:r w:rsidRPr="00C120EF">
              <w:rPr>
                <w:rFonts w:eastAsia="MS Mincho"/>
                <w:szCs w:val="24"/>
                <w:lang w:val="ro-RO" w:eastAsia="ja-JP"/>
              </w:rPr>
              <w:t>Cloroalcani C10-C13 (parafine clorurate cu catenă scurtă –</w:t>
            </w:r>
          </w:p>
          <w:p w14:paraId="1C990590" w14:textId="77777777" w:rsidR="00D33954" w:rsidRPr="00C120EF" w:rsidRDefault="00D33954" w:rsidP="00500B3E">
            <w:pPr>
              <w:spacing w:after="0" w:line="240" w:lineRule="auto"/>
              <w:rPr>
                <w:szCs w:val="24"/>
                <w:lang w:val="ro-RO"/>
              </w:rPr>
            </w:pPr>
            <w:r w:rsidRPr="00C120EF">
              <w:rPr>
                <w:rFonts w:eastAsia="MS Mincho"/>
                <w:szCs w:val="24"/>
                <w:lang w:val="ro-RO" w:eastAsia="ja-JP"/>
              </w:rPr>
              <w:t>PCCS-uri)</w:t>
            </w:r>
            <w:r w:rsidRPr="00C120EF">
              <w:rPr>
                <w:rFonts w:eastAsia="MS Mincho"/>
                <w:szCs w:val="24"/>
                <w:vertAlign w:val="superscript"/>
                <w:lang w:val="ro-RO" w:eastAsia="ja-JP"/>
              </w:rPr>
              <w:t>d)</w:t>
            </w:r>
          </w:p>
        </w:tc>
        <w:tc>
          <w:tcPr>
            <w:tcW w:w="1350" w:type="dxa"/>
            <w:tcBorders>
              <w:top w:val="single" w:sz="4" w:space="0" w:color="auto"/>
              <w:left w:val="single" w:sz="4" w:space="0" w:color="auto"/>
              <w:bottom w:val="single" w:sz="4" w:space="0" w:color="auto"/>
              <w:right w:val="single" w:sz="4" w:space="0" w:color="auto"/>
            </w:tcBorders>
          </w:tcPr>
          <w:p w14:paraId="3577387C" w14:textId="77777777" w:rsidR="00D33954" w:rsidRPr="00C120EF" w:rsidRDefault="00D33954" w:rsidP="00500B3E">
            <w:pPr>
              <w:spacing w:after="0" w:line="240" w:lineRule="auto"/>
              <w:rPr>
                <w:rFonts w:eastAsia="MS Mincho"/>
                <w:szCs w:val="24"/>
                <w:lang w:val="ro-RO" w:eastAsia="ja-JP"/>
              </w:rPr>
            </w:pPr>
            <w:r w:rsidRPr="00C120EF">
              <w:rPr>
                <w:rFonts w:eastAsia="MS Mincho"/>
                <w:szCs w:val="24"/>
                <w:lang w:val="ro-RO" w:eastAsia="ja-JP"/>
              </w:rPr>
              <w:t>85535-84-8</w:t>
            </w:r>
          </w:p>
        </w:tc>
        <w:tc>
          <w:tcPr>
            <w:tcW w:w="1260" w:type="dxa"/>
            <w:tcBorders>
              <w:top w:val="single" w:sz="4" w:space="0" w:color="auto"/>
              <w:left w:val="single" w:sz="4" w:space="0" w:color="auto"/>
              <w:bottom w:val="single" w:sz="4" w:space="0" w:color="auto"/>
              <w:right w:val="single" w:sz="4" w:space="0" w:color="auto"/>
            </w:tcBorders>
          </w:tcPr>
          <w:p w14:paraId="39BEB85A" w14:textId="77777777" w:rsidR="00D33954" w:rsidRPr="00C120EF" w:rsidRDefault="00D33954" w:rsidP="00500B3E">
            <w:pPr>
              <w:spacing w:after="0" w:line="240" w:lineRule="auto"/>
              <w:rPr>
                <w:rFonts w:eastAsia="MS Mincho"/>
                <w:szCs w:val="24"/>
                <w:lang w:val="ro-RO" w:eastAsia="ja-JP"/>
              </w:rPr>
            </w:pPr>
            <w:r w:rsidRPr="00C120EF">
              <w:rPr>
                <w:rFonts w:eastAsia="MS Mincho"/>
                <w:szCs w:val="24"/>
                <w:lang w:val="ro-RO" w:eastAsia="ja-JP"/>
              </w:rPr>
              <w:t>287-476-5</w:t>
            </w:r>
          </w:p>
        </w:tc>
        <w:tc>
          <w:tcPr>
            <w:tcW w:w="4039" w:type="dxa"/>
            <w:tcBorders>
              <w:top w:val="single" w:sz="4" w:space="0" w:color="auto"/>
              <w:left w:val="single" w:sz="4" w:space="0" w:color="auto"/>
              <w:bottom w:val="single" w:sz="4" w:space="0" w:color="auto"/>
              <w:right w:val="single" w:sz="4" w:space="0" w:color="auto"/>
            </w:tcBorders>
          </w:tcPr>
          <w:p w14:paraId="64B31D39" w14:textId="77777777" w:rsidR="00D33954" w:rsidRPr="00C120EF" w:rsidRDefault="00D33954" w:rsidP="00500B3E">
            <w:pPr>
              <w:spacing w:after="0" w:line="240" w:lineRule="auto"/>
              <w:rPr>
                <w:szCs w:val="24"/>
                <w:lang w:val="ro-RO"/>
              </w:rPr>
            </w:pPr>
            <w:r w:rsidRPr="00C120EF">
              <w:rPr>
                <w:szCs w:val="24"/>
                <w:lang w:val="ro-RO"/>
              </w:rPr>
              <w:t xml:space="preserve">1. Prin derogare de la art. 53 alin. (1) sînt permise producerea, punerea la dispoziție pe piaţă şi utilizarea ca substanţe sau drept constituenţi ai altor substanţe sau în amestecuri în concentraţii mai mici de 1% în greutate. </w:t>
            </w:r>
          </w:p>
          <w:p w14:paraId="46750D51" w14:textId="77777777" w:rsidR="00D33954" w:rsidRPr="00C120EF" w:rsidRDefault="00D33954" w:rsidP="00500B3E">
            <w:pPr>
              <w:spacing w:after="0" w:line="240" w:lineRule="auto"/>
              <w:rPr>
                <w:szCs w:val="24"/>
                <w:lang w:val="ro-RO"/>
              </w:rPr>
            </w:pPr>
          </w:p>
          <w:p w14:paraId="138CAEB3" w14:textId="77777777" w:rsidR="00D33954" w:rsidRPr="00C120EF" w:rsidRDefault="00D33954" w:rsidP="00500B3E">
            <w:pPr>
              <w:spacing w:after="0" w:line="240" w:lineRule="auto"/>
              <w:rPr>
                <w:szCs w:val="24"/>
                <w:lang w:val="ro-RO"/>
              </w:rPr>
            </w:pPr>
          </w:p>
          <w:p w14:paraId="1716CD71" w14:textId="77777777" w:rsidR="00D33954" w:rsidRPr="00C120EF" w:rsidRDefault="00D33954" w:rsidP="00500B3E">
            <w:pPr>
              <w:spacing w:after="0" w:line="240" w:lineRule="auto"/>
              <w:jc w:val="center"/>
              <w:rPr>
                <w:rStyle w:val="hps"/>
                <w:szCs w:val="24"/>
                <w:lang w:val="ro-RO"/>
              </w:rPr>
            </w:pPr>
          </w:p>
        </w:tc>
      </w:tr>
      <w:tr w:rsidR="00D33954" w:rsidRPr="00C120EF" w14:paraId="4C4007DD" w14:textId="77777777" w:rsidTr="00D33954">
        <w:trPr>
          <w:trHeight w:hRule="exact" w:val="3414"/>
        </w:trPr>
        <w:tc>
          <w:tcPr>
            <w:tcW w:w="2695" w:type="dxa"/>
            <w:tcBorders>
              <w:top w:val="single" w:sz="4" w:space="0" w:color="auto"/>
              <w:left w:val="single" w:sz="4" w:space="0" w:color="auto"/>
              <w:bottom w:val="single" w:sz="4" w:space="0" w:color="auto"/>
              <w:right w:val="single" w:sz="4" w:space="0" w:color="auto"/>
            </w:tcBorders>
          </w:tcPr>
          <w:p w14:paraId="43424673" w14:textId="77777777" w:rsidR="00D33954" w:rsidRPr="00C120EF" w:rsidRDefault="00D33954" w:rsidP="00500B3E">
            <w:pPr>
              <w:spacing w:after="0" w:line="240" w:lineRule="auto"/>
              <w:rPr>
                <w:szCs w:val="24"/>
                <w:vertAlign w:val="superscript"/>
                <w:lang w:val="ro-RO"/>
              </w:rPr>
            </w:pPr>
          </w:p>
        </w:tc>
        <w:tc>
          <w:tcPr>
            <w:tcW w:w="1350" w:type="dxa"/>
            <w:tcBorders>
              <w:top w:val="single" w:sz="4" w:space="0" w:color="auto"/>
              <w:left w:val="single" w:sz="4" w:space="0" w:color="auto"/>
              <w:bottom w:val="single" w:sz="4" w:space="0" w:color="auto"/>
              <w:right w:val="single" w:sz="4" w:space="0" w:color="auto"/>
            </w:tcBorders>
          </w:tcPr>
          <w:p w14:paraId="60957FF1" w14:textId="77777777" w:rsidR="00D33954" w:rsidRPr="00C120EF" w:rsidRDefault="00D33954" w:rsidP="00500B3E">
            <w:pPr>
              <w:spacing w:after="0" w:line="240" w:lineRule="auto"/>
              <w:rPr>
                <w:rFonts w:eastAsia="MS Mincho"/>
                <w:szCs w:val="24"/>
                <w:lang w:val="ro-RO" w:eastAsia="ja-JP"/>
              </w:rPr>
            </w:pPr>
          </w:p>
        </w:tc>
        <w:tc>
          <w:tcPr>
            <w:tcW w:w="1260" w:type="dxa"/>
            <w:tcBorders>
              <w:top w:val="single" w:sz="4" w:space="0" w:color="auto"/>
              <w:left w:val="single" w:sz="4" w:space="0" w:color="auto"/>
              <w:bottom w:val="single" w:sz="4" w:space="0" w:color="auto"/>
              <w:right w:val="single" w:sz="4" w:space="0" w:color="auto"/>
            </w:tcBorders>
          </w:tcPr>
          <w:p w14:paraId="625A3C68" w14:textId="77777777" w:rsidR="00D33954" w:rsidRPr="00C120EF" w:rsidRDefault="00D33954" w:rsidP="00500B3E">
            <w:pPr>
              <w:spacing w:after="0" w:line="240" w:lineRule="auto"/>
              <w:rPr>
                <w:rFonts w:eastAsia="MS Mincho"/>
                <w:szCs w:val="24"/>
                <w:lang w:val="ro-RO" w:eastAsia="ja-JP"/>
              </w:rPr>
            </w:pPr>
          </w:p>
        </w:tc>
        <w:tc>
          <w:tcPr>
            <w:tcW w:w="4039" w:type="dxa"/>
            <w:tcBorders>
              <w:top w:val="single" w:sz="4" w:space="0" w:color="auto"/>
              <w:left w:val="single" w:sz="4" w:space="0" w:color="auto"/>
              <w:bottom w:val="single" w:sz="4" w:space="0" w:color="auto"/>
              <w:right w:val="single" w:sz="4" w:space="0" w:color="auto"/>
            </w:tcBorders>
          </w:tcPr>
          <w:p w14:paraId="3ACC4549" w14:textId="77777777" w:rsidR="00D33954" w:rsidRPr="00C120EF" w:rsidRDefault="00D33954" w:rsidP="00500B3E">
            <w:pPr>
              <w:spacing w:after="0" w:line="240" w:lineRule="auto"/>
              <w:rPr>
                <w:szCs w:val="24"/>
                <w:lang w:val="ro-RO"/>
              </w:rPr>
            </w:pPr>
            <w:r w:rsidRPr="00C120EF">
              <w:rPr>
                <w:szCs w:val="24"/>
                <w:lang w:val="ro-RO"/>
              </w:rPr>
              <w:t>2. Prin derogare de la art. 53 alin. (1) sînt permise producerea, punerea la dispoziție pe piaţă şi utilizarea următoarelor aplicaţii:</w:t>
            </w:r>
          </w:p>
          <w:p w14:paraId="498AE3C0" w14:textId="77777777" w:rsidR="00D33954" w:rsidRPr="00C120EF" w:rsidRDefault="00D33954" w:rsidP="00500B3E">
            <w:pPr>
              <w:spacing w:after="0" w:line="240" w:lineRule="auto"/>
              <w:rPr>
                <w:szCs w:val="24"/>
                <w:lang w:val="ro-RO"/>
              </w:rPr>
            </w:pPr>
            <w:r w:rsidRPr="00C120EF">
              <w:rPr>
                <w:szCs w:val="24"/>
                <w:lang w:val="ro-RO"/>
              </w:rPr>
              <w:t xml:space="preserve">a) agenţilor de ignifugare în cauciuc, utilizaţi la benzi transportoare în industria minieră; </w:t>
            </w:r>
          </w:p>
          <w:p w14:paraId="70501B9B" w14:textId="77777777" w:rsidR="00D33954" w:rsidRPr="00C120EF" w:rsidRDefault="00D33954" w:rsidP="00500B3E">
            <w:pPr>
              <w:spacing w:after="0" w:line="240" w:lineRule="auto"/>
              <w:rPr>
                <w:rStyle w:val="hps"/>
                <w:szCs w:val="24"/>
                <w:lang w:val="ro-RO"/>
              </w:rPr>
            </w:pPr>
            <w:r w:rsidRPr="00C120EF">
              <w:rPr>
                <w:szCs w:val="24"/>
                <w:lang w:val="ro-RO"/>
              </w:rPr>
              <w:t>b) agenţilor de ignifugare pentru etanşări</w:t>
            </w:r>
          </w:p>
        </w:tc>
      </w:tr>
      <w:tr w:rsidR="00D33954" w:rsidRPr="00C120EF" w14:paraId="03820EDD" w14:textId="77777777" w:rsidTr="00D33954">
        <w:trPr>
          <w:trHeight w:hRule="exact" w:val="273"/>
        </w:trPr>
        <w:tc>
          <w:tcPr>
            <w:tcW w:w="2695" w:type="dxa"/>
            <w:tcBorders>
              <w:top w:val="single" w:sz="4" w:space="0" w:color="auto"/>
              <w:left w:val="single" w:sz="4" w:space="0" w:color="auto"/>
              <w:bottom w:val="single" w:sz="4" w:space="0" w:color="auto"/>
              <w:right w:val="single" w:sz="4" w:space="0" w:color="auto"/>
            </w:tcBorders>
          </w:tcPr>
          <w:p w14:paraId="4F7A7B2E" w14:textId="77777777" w:rsidR="00D33954" w:rsidRPr="00C120EF" w:rsidRDefault="00D33954" w:rsidP="00500B3E">
            <w:pPr>
              <w:spacing w:after="0" w:line="240" w:lineRule="auto"/>
              <w:rPr>
                <w:rFonts w:eastAsia="MS Mincho"/>
                <w:szCs w:val="24"/>
                <w:vertAlign w:val="superscript"/>
                <w:lang w:val="ro-RO" w:eastAsia="ja-JP"/>
              </w:rPr>
            </w:pPr>
            <w:r w:rsidRPr="00C120EF">
              <w:rPr>
                <w:rFonts w:eastAsia="MS Mincho"/>
                <w:szCs w:val="24"/>
                <w:lang w:val="ro-RO" w:eastAsia="ja-JP"/>
              </w:rPr>
              <w:t>Naftaline policlorurate</w:t>
            </w:r>
            <w:r w:rsidRPr="00C120EF">
              <w:rPr>
                <w:rFonts w:eastAsia="MS Mincho"/>
                <w:szCs w:val="24"/>
                <w:vertAlign w:val="superscript"/>
                <w:lang w:val="ro-RO" w:eastAsia="ja-JP"/>
              </w:rPr>
              <w:t>e)</w:t>
            </w:r>
          </w:p>
        </w:tc>
        <w:tc>
          <w:tcPr>
            <w:tcW w:w="1350" w:type="dxa"/>
            <w:tcBorders>
              <w:top w:val="single" w:sz="4" w:space="0" w:color="auto"/>
              <w:left w:val="single" w:sz="4" w:space="0" w:color="auto"/>
              <w:bottom w:val="single" w:sz="4" w:space="0" w:color="auto"/>
              <w:right w:val="single" w:sz="4" w:space="0" w:color="auto"/>
            </w:tcBorders>
          </w:tcPr>
          <w:p w14:paraId="28D48202" w14:textId="77777777" w:rsidR="00D33954" w:rsidRPr="00C120EF" w:rsidRDefault="00D33954" w:rsidP="00500B3E">
            <w:pPr>
              <w:spacing w:after="0" w:line="240" w:lineRule="auto"/>
              <w:rPr>
                <w:rFonts w:eastAsia="MS Mincho"/>
                <w:szCs w:val="24"/>
                <w:lang w:val="ro-RO" w:eastAsia="ja-JP"/>
              </w:rPr>
            </w:pPr>
          </w:p>
        </w:tc>
        <w:tc>
          <w:tcPr>
            <w:tcW w:w="1260" w:type="dxa"/>
            <w:tcBorders>
              <w:top w:val="single" w:sz="4" w:space="0" w:color="auto"/>
              <w:left w:val="single" w:sz="4" w:space="0" w:color="auto"/>
              <w:bottom w:val="single" w:sz="4" w:space="0" w:color="auto"/>
              <w:right w:val="single" w:sz="4" w:space="0" w:color="auto"/>
            </w:tcBorders>
          </w:tcPr>
          <w:p w14:paraId="7B8C4896" w14:textId="77777777" w:rsidR="00D33954" w:rsidRPr="00C120EF" w:rsidRDefault="00D33954" w:rsidP="00500B3E">
            <w:pPr>
              <w:spacing w:after="0" w:line="240" w:lineRule="auto"/>
              <w:rPr>
                <w:rFonts w:eastAsia="MS Mincho"/>
                <w:szCs w:val="24"/>
                <w:lang w:val="ro-RO" w:eastAsia="ja-JP"/>
              </w:rPr>
            </w:pPr>
          </w:p>
        </w:tc>
        <w:tc>
          <w:tcPr>
            <w:tcW w:w="4039" w:type="dxa"/>
            <w:tcBorders>
              <w:top w:val="single" w:sz="4" w:space="0" w:color="auto"/>
              <w:left w:val="single" w:sz="4" w:space="0" w:color="auto"/>
              <w:bottom w:val="single" w:sz="4" w:space="0" w:color="auto"/>
              <w:right w:val="single" w:sz="4" w:space="0" w:color="auto"/>
            </w:tcBorders>
          </w:tcPr>
          <w:p w14:paraId="4FC995BB" w14:textId="77777777" w:rsidR="00D33954" w:rsidRPr="00C120EF" w:rsidRDefault="00D33954" w:rsidP="00500B3E">
            <w:pPr>
              <w:spacing w:after="0" w:line="240" w:lineRule="auto"/>
              <w:jc w:val="center"/>
              <w:rPr>
                <w:szCs w:val="24"/>
                <w:lang w:val="ro-RO"/>
              </w:rPr>
            </w:pPr>
            <w:r w:rsidRPr="00C120EF">
              <w:rPr>
                <w:szCs w:val="24"/>
                <w:lang w:val="ro-RO"/>
              </w:rPr>
              <w:t>-</w:t>
            </w:r>
          </w:p>
        </w:tc>
      </w:tr>
    </w:tbl>
    <w:p w14:paraId="2F80E54A" w14:textId="77777777" w:rsidR="00D33954" w:rsidRPr="00C120EF" w:rsidRDefault="00D33954" w:rsidP="00D33954">
      <w:pPr>
        <w:spacing w:after="0" w:line="240" w:lineRule="auto"/>
        <w:ind w:firstLine="709"/>
        <w:jc w:val="both"/>
        <w:rPr>
          <w:b/>
          <w:sz w:val="22"/>
          <w:szCs w:val="28"/>
          <w:lang w:val="ro-RO"/>
        </w:rPr>
      </w:pPr>
      <w:r w:rsidRPr="00C120EF">
        <w:rPr>
          <w:sz w:val="22"/>
          <w:szCs w:val="28"/>
          <w:lang w:val="ro-RO"/>
        </w:rPr>
        <w:t>În sensul prezentei anexe:</w:t>
      </w:r>
    </w:p>
    <w:p w14:paraId="7EE919C7" w14:textId="77777777" w:rsidR="00D33954" w:rsidRPr="00C120EF" w:rsidRDefault="00D33954" w:rsidP="00D33954">
      <w:pPr>
        <w:spacing w:after="0" w:line="240" w:lineRule="auto"/>
        <w:ind w:firstLine="709"/>
        <w:jc w:val="both"/>
        <w:rPr>
          <w:rFonts w:eastAsia="MS Mincho"/>
          <w:bCs/>
          <w:sz w:val="22"/>
          <w:szCs w:val="28"/>
          <w:lang w:val="ro-RO" w:eastAsia="ja-JP"/>
        </w:rPr>
      </w:pPr>
      <w:r w:rsidRPr="00C120EF">
        <w:rPr>
          <w:rFonts w:eastAsia="MS Mincho"/>
          <w:bCs/>
          <w:sz w:val="22"/>
          <w:szCs w:val="28"/>
          <w:vertAlign w:val="superscript"/>
          <w:lang w:val="ro-RO" w:eastAsia="ja-JP"/>
        </w:rPr>
        <w:t>a</w:t>
      </w:r>
      <w:r w:rsidRPr="00C120EF">
        <w:rPr>
          <w:rFonts w:eastAsia="MS Mincho"/>
          <w:bCs/>
          <w:color w:val="000000"/>
          <w:sz w:val="22"/>
          <w:szCs w:val="28"/>
          <w:vertAlign w:val="superscript"/>
          <w:lang w:val="ro-RO" w:eastAsia="ja-JP"/>
        </w:rPr>
        <w:t>)</w:t>
      </w:r>
      <w:r w:rsidRPr="00C120EF">
        <w:rPr>
          <w:sz w:val="22"/>
          <w:szCs w:val="28"/>
          <w:lang w:val="ro-RO"/>
        </w:rPr>
        <w:t xml:space="preserve"> tetrabromodifenileter și pentabromodifenileter înseamnă 2,2',4,4'-tetrabromodifenileter (BDE-47, nr. CAS: 40088-47-9) şi 2,2',4,4',5-pentabromodifenileter (BDE-99, nr. CAS: 32534-81-9) şi alţi tetra- şi pentabromodifenileteri prezenţi în pentabromodifenileterul comercial;</w:t>
      </w:r>
    </w:p>
    <w:p w14:paraId="4F8ED596" w14:textId="77777777" w:rsidR="00D33954" w:rsidRPr="00C120EF" w:rsidRDefault="00D33954" w:rsidP="00D33954">
      <w:pPr>
        <w:spacing w:after="0" w:line="240" w:lineRule="auto"/>
        <w:ind w:firstLine="709"/>
        <w:jc w:val="both"/>
        <w:rPr>
          <w:rFonts w:eastAsia="MS Mincho"/>
          <w:bCs/>
          <w:sz w:val="22"/>
          <w:szCs w:val="28"/>
          <w:lang w:val="ro-RO" w:eastAsia="ja-JP"/>
        </w:rPr>
      </w:pPr>
      <w:r w:rsidRPr="00C120EF">
        <w:rPr>
          <w:rFonts w:eastAsia="MS Mincho"/>
          <w:bCs/>
          <w:sz w:val="22"/>
          <w:szCs w:val="28"/>
          <w:vertAlign w:val="superscript"/>
          <w:lang w:val="ro-RO" w:eastAsia="ja-JP"/>
        </w:rPr>
        <w:t>b)</w:t>
      </w:r>
      <w:r w:rsidRPr="00C120EF">
        <w:rPr>
          <w:sz w:val="22"/>
          <w:szCs w:val="28"/>
          <w:lang w:val="ro-RO"/>
        </w:rPr>
        <w:t xml:space="preserve"> hexabromodifenileter şi heptabromodifenileter înseamnă 2,2',4,4',5,5'-hexabromodifenileter (BDE-153, nr. CAS: 68631-49-2), 2,2',4,4',5,6'-hexabromodifenileter (BDE-154, nr. CAS: 207122-15-4), 2,2',3,3',4,5',6-heptabromodifenileter (BDE-175, nr. CAS: 446255-22-7), 2,2',3,4,4',5',6-heptabromodifenileter (BDE-183, nr. CAS: 207122-16-5) şi alţi hexa- şi heptabromodifenileteri prezenţi în octabromodifenileterul comercial;</w:t>
      </w:r>
    </w:p>
    <w:p w14:paraId="35A4C3B8" w14:textId="77777777" w:rsidR="00D33954" w:rsidRPr="00C120EF" w:rsidRDefault="00D33954" w:rsidP="00D33954">
      <w:pPr>
        <w:spacing w:after="0" w:line="240" w:lineRule="auto"/>
        <w:ind w:firstLine="709"/>
        <w:jc w:val="both"/>
        <w:rPr>
          <w:rFonts w:eastAsia="MS Mincho"/>
          <w:sz w:val="22"/>
          <w:szCs w:val="28"/>
          <w:lang w:val="ro-RO" w:eastAsia="ja-JP"/>
        </w:rPr>
      </w:pPr>
      <w:r w:rsidRPr="00C120EF">
        <w:rPr>
          <w:rFonts w:eastAsia="MS Mincho"/>
          <w:bCs/>
          <w:sz w:val="22"/>
          <w:szCs w:val="28"/>
          <w:vertAlign w:val="superscript"/>
          <w:lang w:val="ro-RO" w:eastAsia="ja-JP"/>
        </w:rPr>
        <w:t>c)</w:t>
      </w:r>
      <w:r w:rsidRPr="00C120EF">
        <w:rPr>
          <w:rFonts w:eastAsia="MS Mincho"/>
          <w:b/>
          <w:bCs/>
          <w:sz w:val="22"/>
          <w:szCs w:val="28"/>
          <w:lang w:val="ro-RO" w:eastAsia="ja-JP"/>
        </w:rPr>
        <w:t xml:space="preserve"> </w:t>
      </w:r>
      <w:r w:rsidRPr="00C120EF">
        <w:rPr>
          <w:bCs/>
          <w:sz w:val="22"/>
          <w:szCs w:val="28"/>
          <w:lang w:val="ro-RO"/>
        </w:rPr>
        <w:t xml:space="preserve">sulfonaţi perfluoroctanici (PFOS) </w:t>
      </w:r>
      <w:r w:rsidRPr="00C120EF">
        <w:rPr>
          <w:sz w:val="22"/>
          <w:szCs w:val="28"/>
          <w:lang w:val="ro-RO"/>
        </w:rPr>
        <w:t xml:space="preserve">înseamnă substanţele definite printr-o formulă moleculară </w:t>
      </w:r>
      <w:r w:rsidRPr="00C120EF">
        <w:rPr>
          <w:bCs/>
          <w:sz w:val="22"/>
          <w:szCs w:val="28"/>
          <w:lang w:val="ro-RO"/>
        </w:rPr>
        <w:t>C</w:t>
      </w:r>
      <w:r w:rsidRPr="00C120EF">
        <w:rPr>
          <w:bCs/>
          <w:sz w:val="22"/>
          <w:szCs w:val="28"/>
          <w:vertAlign w:val="subscript"/>
          <w:lang w:val="ro-RO"/>
        </w:rPr>
        <w:t>8</w:t>
      </w:r>
      <w:r w:rsidRPr="00C120EF">
        <w:rPr>
          <w:bCs/>
          <w:sz w:val="22"/>
          <w:szCs w:val="28"/>
          <w:lang w:val="ro-RO"/>
        </w:rPr>
        <w:t>F</w:t>
      </w:r>
      <w:r w:rsidRPr="00C120EF">
        <w:rPr>
          <w:bCs/>
          <w:sz w:val="22"/>
          <w:szCs w:val="28"/>
          <w:vertAlign w:val="subscript"/>
          <w:lang w:val="ro-RO"/>
        </w:rPr>
        <w:t>17</w:t>
      </w:r>
      <w:r w:rsidRPr="00C120EF">
        <w:rPr>
          <w:bCs/>
          <w:sz w:val="22"/>
          <w:szCs w:val="28"/>
          <w:lang w:val="ro-RO"/>
        </w:rPr>
        <w:t>SO</w:t>
      </w:r>
      <w:r w:rsidRPr="00C120EF">
        <w:rPr>
          <w:bCs/>
          <w:sz w:val="22"/>
          <w:szCs w:val="28"/>
          <w:vertAlign w:val="subscript"/>
          <w:lang w:val="ro-RO"/>
        </w:rPr>
        <w:t>2</w:t>
      </w:r>
      <w:r w:rsidRPr="00C120EF">
        <w:rPr>
          <w:bCs/>
          <w:sz w:val="22"/>
          <w:szCs w:val="28"/>
          <w:lang w:val="ro-RO"/>
        </w:rPr>
        <w:t>X, în care X</w:t>
      </w:r>
      <w:r w:rsidRPr="00C120EF">
        <w:rPr>
          <w:sz w:val="22"/>
          <w:szCs w:val="28"/>
          <w:lang w:val="ro-RO"/>
        </w:rPr>
        <w:t xml:space="preserve"> </w:t>
      </w:r>
      <w:r w:rsidRPr="00C120EF">
        <w:rPr>
          <w:bCs/>
          <w:sz w:val="22"/>
          <w:szCs w:val="28"/>
          <w:lang w:val="ro-RO"/>
        </w:rPr>
        <w:t xml:space="preserve">= OH, sare metalică </w:t>
      </w:r>
      <w:r w:rsidRPr="00C120EF">
        <w:rPr>
          <w:sz w:val="22"/>
          <w:szCs w:val="28"/>
          <w:lang w:val="ro-RO"/>
        </w:rPr>
        <w:t xml:space="preserve"> </w:t>
      </w:r>
      <w:r w:rsidRPr="00C120EF">
        <w:rPr>
          <w:bCs/>
          <w:sz w:val="22"/>
          <w:szCs w:val="28"/>
          <w:lang w:val="ro-RO"/>
        </w:rPr>
        <w:t>(O-M</w:t>
      </w:r>
      <w:r w:rsidRPr="00C120EF">
        <w:rPr>
          <w:bCs/>
          <w:sz w:val="22"/>
          <w:szCs w:val="28"/>
          <w:vertAlign w:val="superscript"/>
          <w:lang w:val="ro-RO"/>
        </w:rPr>
        <w:t>+</w:t>
      </w:r>
      <w:r w:rsidRPr="00C120EF">
        <w:rPr>
          <w:bCs/>
          <w:sz w:val="22"/>
          <w:szCs w:val="28"/>
          <w:lang w:val="ro-RO"/>
        </w:rPr>
        <w:t>), halogenură, amidă şi alţi derivaţi, inclusiv polimeri;</w:t>
      </w:r>
    </w:p>
    <w:p w14:paraId="0CF536B9" w14:textId="77777777" w:rsidR="00D33954" w:rsidRPr="00C120EF" w:rsidRDefault="00D33954" w:rsidP="00D33954">
      <w:pPr>
        <w:spacing w:after="0" w:line="240" w:lineRule="auto"/>
        <w:ind w:firstLine="709"/>
        <w:jc w:val="both"/>
        <w:rPr>
          <w:sz w:val="22"/>
          <w:szCs w:val="28"/>
          <w:lang w:val="ro-RO"/>
        </w:rPr>
      </w:pPr>
      <w:r w:rsidRPr="00C120EF">
        <w:rPr>
          <w:rFonts w:eastAsia="MS Mincho"/>
          <w:bCs/>
          <w:sz w:val="22"/>
          <w:szCs w:val="28"/>
          <w:vertAlign w:val="superscript"/>
          <w:lang w:val="ro-RO" w:eastAsia="ja-JP"/>
        </w:rPr>
        <w:t>d)</w:t>
      </w:r>
      <w:r w:rsidRPr="00C120EF">
        <w:rPr>
          <w:rFonts w:eastAsia="MS Mincho"/>
          <w:sz w:val="22"/>
          <w:szCs w:val="28"/>
          <w:lang w:val="ro-RO" w:eastAsia="ja-JP"/>
        </w:rPr>
        <w:t xml:space="preserve"> parafine clorurate cu catenă scurtă </w:t>
      </w:r>
      <w:r w:rsidRPr="00C120EF">
        <w:rPr>
          <w:sz w:val="22"/>
          <w:szCs w:val="28"/>
          <w:lang w:val="ro-RO"/>
        </w:rPr>
        <w:t>înseamnă alcanii cloruraţi cu o lungime a lanţului de carbon de 10-13 atomi de carbon şi un grad de clorurare mai mare de 48% din greutate;</w:t>
      </w:r>
    </w:p>
    <w:p w14:paraId="3641189F" w14:textId="77777777" w:rsidR="00D33954" w:rsidRPr="00C120EF" w:rsidRDefault="00D33954" w:rsidP="00D33954">
      <w:pPr>
        <w:spacing w:after="0" w:line="240" w:lineRule="auto"/>
        <w:ind w:firstLine="709"/>
        <w:jc w:val="both"/>
        <w:rPr>
          <w:sz w:val="22"/>
          <w:szCs w:val="28"/>
          <w:lang w:val="ro-RO"/>
        </w:rPr>
      </w:pPr>
      <w:r w:rsidRPr="00C120EF">
        <w:rPr>
          <w:rFonts w:eastAsia="MS Mincho"/>
          <w:bCs/>
          <w:sz w:val="22"/>
          <w:szCs w:val="28"/>
          <w:vertAlign w:val="superscript"/>
          <w:lang w:val="ro-RO" w:eastAsia="ja-JP"/>
        </w:rPr>
        <w:t>e)</w:t>
      </w:r>
      <w:r w:rsidRPr="00C120EF">
        <w:rPr>
          <w:sz w:val="22"/>
          <w:szCs w:val="28"/>
          <w:lang w:val="ro-RO"/>
        </w:rPr>
        <w:t xml:space="preserve"> naftaline policlorurate înseamnă compuşi chimici pe baza sistemului inelului naftalenic, în care unul sau mai mulţi atomi de hidrogen sînt înlocuiţi de atomi de clor.</w:t>
      </w:r>
    </w:p>
    <w:p w14:paraId="7A5A5530" w14:textId="77777777" w:rsidR="00D33954" w:rsidRPr="00C120EF" w:rsidRDefault="00D33954" w:rsidP="00D33954">
      <w:pPr>
        <w:spacing w:after="0" w:line="240" w:lineRule="auto"/>
        <w:ind w:firstLine="709"/>
        <w:jc w:val="both"/>
        <w:rPr>
          <w:sz w:val="28"/>
          <w:szCs w:val="28"/>
          <w:lang w:val="ro-RO"/>
        </w:rPr>
      </w:pPr>
    </w:p>
    <w:p w14:paraId="768312F0" w14:textId="77777777" w:rsidR="00D33954" w:rsidRPr="00C120EF" w:rsidRDefault="00D33954" w:rsidP="00D33954">
      <w:pPr>
        <w:spacing w:after="0" w:line="240" w:lineRule="auto"/>
        <w:jc w:val="center"/>
        <w:rPr>
          <w:b/>
          <w:sz w:val="28"/>
          <w:szCs w:val="28"/>
          <w:lang w:val="ro-RO"/>
        </w:rPr>
      </w:pPr>
      <w:r w:rsidRPr="00C120EF">
        <w:rPr>
          <w:b/>
          <w:sz w:val="28"/>
          <w:szCs w:val="28"/>
          <w:lang w:val="ro-RO"/>
        </w:rPr>
        <w:t>Secţiunea a 2-a</w:t>
      </w:r>
    </w:p>
    <w:p w14:paraId="1D7A6ECF" w14:textId="77777777" w:rsidR="00D33954" w:rsidRPr="00C120EF" w:rsidRDefault="00D33954" w:rsidP="00D33954">
      <w:pPr>
        <w:spacing w:after="0" w:line="240" w:lineRule="auto"/>
        <w:ind w:firstLine="709"/>
        <w:jc w:val="both"/>
        <w:rPr>
          <w:sz w:val="20"/>
          <w:szCs w:val="20"/>
          <w:lang w:val="ro-RO"/>
        </w:rPr>
      </w:pPr>
    </w:p>
    <w:p w14:paraId="7CF9CB25" w14:textId="77777777" w:rsidR="00D33954" w:rsidRPr="00C120EF" w:rsidRDefault="00D33954" w:rsidP="00D33954">
      <w:pPr>
        <w:spacing w:after="0" w:line="240" w:lineRule="auto"/>
        <w:jc w:val="center"/>
        <w:rPr>
          <w:b/>
          <w:sz w:val="28"/>
          <w:szCs w:val="28"/>
          <w:lang w:val="ro-RO"/>
        </w:rPr>
      </w:pPr>
      <w:r w:rsidRPr="00C120EF">
        <w:rPr>
          <w:b/>
          <w:sz w:val="28"/>
          <w:szCs w:val="28"/>
          <w:lang w:val="ro-RO"/>
        </w:rPr>
        <w:t>LISTA</w:t>
      </w:r>
    </w:p>
    <w:p w14:paraId="15F34361" w14:textId="77777777" w:rsidR="00D33954" w:rsidRPr="00C120EF" w:rsidRDefault="00D33954" w:rsidP="00D33954">
      <w:pPr>
        <w:spacing w:after="0" w:line="240" w:lineRule="auto"/>
        <w:jc w:val="center"/>
        <w:rPr>
          <w:b/>
          <w:bCs/>
          <w:sz w:val="28"/>
          <w:szCs w:val="28"/>
          <w:lang w:val="ro-RO"/>
        </w:rPr>
      </w:pPr>
      <w:r w:rsidRPr="00C120EF">
        <w:rPr>
          <w:b/>
          <w:sz w:val="28"/>
          <w:szCs w:val="28"/>
          <w:lang w:val="ro-RO"/>
        </w:rPr>
        <w:t xml:space="preserve">substanţelor </w:t>
      </w:r>
      <w:r w:rsidRPr="00C120EF">
        <w:rPr>
          <w:b/>
          <w:bCs/>
          <w:sz w:val="28"/>
          <w:szCs w:val="28"/>
          <w:lang w:val="ro-RO"/>
        </w:rPr>
        <w:t>supuse dispoziţiilor privind</w:t>
      </w:r>
      <w:r w:rsidRPr="00C120EF">
        <w:rPr>
          <w:b/>
          <w:sz w:val="28"/>
          <w:szCs w:val="28"/>
          <w:lang w:val="ro-RO"/>
        </w:rPr>
        <w:t xml:space="preserve"> </w:t>
      </w:r>
      <w:r w:rsidRPr="00C120EF">
        <w:rPr>
          <w:b/>
          <w:bCs/>
          <w:sz w:val="28"/>
          <w:szCs w:val="28"/>
          <w:lang w:val="ro-RO"/>
        </w:rPr>
        <w:t xml:space="preserve">gestionarea </w:t>
      </w:r>
    </w:p>
    <w:p w14:paraId="306C9A4F" w14:textId="77777777" w:rsidR="00D33954" w:rsidRPr="00C120EF" w:rsidRDefault="00D33954" w:rsidP="00D33954">
      <w:pPr>
        <w:spacing w:after="0" w:line="240" w:lineRule="auto"/>
        <w:jc w:val="center"/>
        <w:rPr>
          <w:b/>
          <w:bCs/>
          <w:sz w:val="28"/>
          <w:szCs w:val="28"/>
          <w:lang w:val="ro-RO"/>
        </w:rPr>
      </w:pPr>
      <w:r w:rsidRPr="00C120EF">
        <w:rPr>
          <w:b/>
          <w:bCs/>
          <w:sz w:val="28"/>
          <w:szCs w:val="28"/>
          <w:lang w:val="ro-RO"/>
        </w:rPr>
        <w:t>deşeurilor de poluanți organici persistenți</w:t>
      </w:r>
      <w:r w:rsidRPr="00C120EF">
        <w:rPr>
          <w:b/>
          <w:sz w:val="28"/>
          <w:szCs w:val="28"/>
          <w:lang w:val="ro-RO"/>
        </w:rPr>
        <w:t>, conform art. 53 alin.</w:t>
      </w:r>
      <w:r w:rsidRPr="00C120EF">
        <w:rPr>
          <w:b/>
          <w:bCs/>
          <w:sz w:val="28"/>
          <w:szCs w:val="28"/>
          <w:lang w:val="ro-RO"/>
        </w:rPr>
        <w:t xml:space="preserve"> (4) </w:t>
      </w:r>
    </w:p>
    <w:tbl>
      <w:tblPr>
        <w:tblpPr w:leftFromText="141" w:rightFromText="141" w:vertAnchor="text" w:horzAnchor="margin" w:tblpX="-432" w:tblpY="448"/>
        <w:tblW w:w="52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5"/>
        <w:gridCol w:w="1417"/>
        <w:gridCol w:w="1276"/>
        <w:gridCol w:w="2696"/>
      </w:tblGrid>
      <w:tr w:rsidR="00D33954" w:rsidRPr="00C120EF" w14:paraId="2EE41931" w14:textId="77777777" w:rsidTr="00500B3E">
        <w:trPr>
          <w:trHeight w:hRule="exact" w:val="861"/>
        </w:trPr>
        <w:tc>
          <w:tcPr>
            <w:tcW w:w="2237" w:type="pct"/>
            <w:tcBorders>
              <w:top w:val="single" w:sz="4" w:space="0" w:color="auto"/>
              <w:left w:val="single" w:sz="4" w:space="0" w:color="auto"/>
              <w:bottom w:val="single" w:sz="4" w:space="0" w:color="auto"/>
              <w:right w:val="single" w:sz="4" w:space="0" w:color="auto"/>
            </w:tcBorders>
          </w:tcPr>
          <w:p w14:paraId="516899C5" w14:textId="77777777" w:rsidR="00D33954" w:rsidRPr="00C120EF" w:rsidRDefault="00D33954" w:rsidP="00500B3E">
            <w:pPr>
              <w:spacing w:after="0" w:line="240" w:lineRule="auto"/>
              <w:jc w:val="center"/>
              <w:rPr>
                <w:b/>
                <w:bCs/>
                <w:szCs w:val="24"/>
                <w:lang w:val="ro-RO"/>
              </w:rPr>
            </w:pPr>
            <w:r w:rsidRPr="00C120EF">
              <w:rPr>
                <w:b/>
                <w:bCs/>
                <w:szCs w:val="24"/>
                <w:lang w:val="ro-RO"/>
              </w:rPr>
              <w:lastRenderedPageBreak/>
              <w:t>Substanţa</w:t>
            </w:r>
          </w:p>
        </w:tc>
        <w:tc>
          <w:tcPr>
            <w:tcW w:w="726" w:type="pct"/>
            <w:tcBorders>
              <w:top w:val="single" w:sz="4" w:space="0" w:color="auto"/>
              <w:left w:val="single" w:sz="4" w:space="0" w:color="auto"/>
              <w:bottom w:val="single" w:sz="4" w:space="0" w:color="auto"/>
              <w:right w:val="single" w:sz="4" w:space="0" w:color="auto"/>
            </w:tcBorders>
          </w:tcPr>
          <w:p w14:paraId="34E008F0" w14:textId="77777777" w:rsidR="00D33954" w:rsidRPr="00C120EF" w:rsidRDefault="00D33954" w:rsidP="00500B3E">
            <w:pPr>
              <w:spacing w:after="0" w:line="240" w:lineRule="auto"/>
              <w:jc w:val="center"/>
              <w:rPr>
                <w:b/>
                <w:bCs/>
                <w:szCs w:val="24"/>
                <w:lang w:val="ro-RO"/>
              </w:rPr>
            </w:pPr>
            <w:r w:rsidRPr="00C120EF">
              <w:rPr>
                <w:b/>
                <w:bCs/>
                <w:szCs w:val="24"/>
                <w:lang w:val="ro-RO"/>
              </w:rPr>
              <w:t>Nr. CAS</w:t>
            </w:r>
          </w:p>
        </w:tc>
        <w:tc>
          <w:tcPr>
            <w:tcW w:w="654" w:type="pct"/>
            <w:tcBorders>
              <w:top w:val="single" w:sz="4" w:space="0" w:color="auto"/>
              <w:left w:val="single" w:sz="4" w:space="0" w:color="auto"/>
              <w:bottom w:val="single" w:sz="4" w:space="0" w:color="auto"/>
              <w:right w:val="single" w:sz="4" w:space="0" w:color="auto"/>
            </w:tcBorders>
          </w:tcPr>
          <w:p w14:paraId="11C3A805" w14:textId="77777777" w:rsidR="00D33954" w:rsidRPr="00C120EF" w:rsidRDefault="00D33954" w:rsidP="00500B3E">
            <w:pPr>
              <w:spacing w:after="0" w:line="240" w:lineRule="auto"/>
              <w:jc w:val="center"/>
              <w:rPr>
                <w:b/>
                <w:bCs/>
                <w:szCs w:val="24"/>
                <w:lang w:val="ro-RO"/>
              </w:rPr>
            </w:pPr>
            <w:r w:rsidRPr="00C120EF">
              <w:rPr>
                <w:b/>
                <w:bCs/>
                <w:szCs w:val="24"/>
                <w:lang w:val="ro-RO"/>
              </w:rPr>
              <w:t>Nr. CE</w:t>
            </w:r>
          </w:p>
        </w:tc>
        <w:tc>
          <w:tcPr>
            <w:tcW w:w="1382" w:type="pct"/>
            <w:tcBorders>
              <w:top w:val="single" w:sz="4" w:space="0" w:color="auto"/>
              <w:left w:val="single" w:sz="4" w:space="0" w:color="auto"/>
              <w:bottom w:val="single" w:sz="4" w:space="0" w:color="auto"/>
              <w:right w:val="single" w:sz="4" w:space="0" w:color="auto"/>
            </w:tcBorders>
          </w:tcPr>
          <w:p w14:paraId="1A119093" w14:textId="77777777" w:rsidR="00D33954" w:rsidRPr="00C120EF" w:rsidRDefault="00D33954" w:rsidP="00500B3E">
            <w:pPr>
              <w:spacing w:after="0" w:line="240" w:lineRule="auto"/>
              <w:ind w:left="-108" w:right="-107"/>
              <w:jc w:val="center"/>
              <w:rPr>
                <w:b/>
                <w:bCs/>
                <w:szCs w:val="24"/>
                <w:lang w:val="ro-RO"/>
              </w:rPr>
            </w:pPr>
            <w:r w:rsidRPr="00C120EF">
              <w:rPr>
                <w:b/>
                <w:bCs/>
                <w:szCs w:val="24"/>
                <w:lang w:val="ro-RO"/>
              </w:rPr>
              <w:t>Valoarea limită a concentraţiei în deşeuri reglementate prin art. 53 alin. (3)</w:t>
            </w:r>
          </w:p>
        </w:tc>
      </w:tr>
      <w:tr w:rsidR="00D33954" w:rsidRPr="00C120EF" w14:paraId="48B12E6F" w14:textId="77777777" w:rsidTr="00500B3E">
        <w:trPr>
          <w:trHeight w:hRule="exact" w:val="297"/>
        </w:trPr>
        <w:tc>
          <w:tcPr>
            <w:tcW w:w="2237" w:type="pct"/>
            <w:tcBorders>
              <w:top w:val="single" w:sz="4" w:space="0" w:color="auto"/>
              <w:left w:val="single" w:sz="4" w:space="0" w:color="auto"/>
              <w:bottom w:val="single" w:sz="4" w:space="0" w:color="auto"/>
              <w:right w:val="single" w:sz="4" w:space="0" w:color="auto"/>
            </w:tcBorders>
          </w:tcPr>
          <w:p w14:paraId="7FA732B5" w14:textId="77777777" w:rsidR="00D33954" w:rsidRPr="00C120EF" w:rsidRDefault="00D33954" w:rsidP="00500B3E">
            <w:pPr>
              <w:spacing w:after="0" w:line="240" w:lineRule="auto"/>
              <w:jc w:val="center"/>
              <w:rPr>
                <w:bCs/>
                <w:szCs w:val="24"/>
                <w:lang w:val="ro-RO"/>
              </w:rPr>
            </w:pPr>
            <w:r w:rsidRPr="00C120EF">
              <w:rPr>
                <w:bCs/>
                <w:szCs w:val="24"/>
                <w:lang w:val="ro-RO"/>
              </w:rPr>
              <w:t>1</w:t>
            </w:r>
          </w:p>
        </w:tc>
        <w:tc>
          <w:tcPr>
            <w:tcW w:w="726" w:type="pct"/>
            <w:tcBorders>
              <w:top w:val="single" w:sz="4" w:space="0" w:color="auto"/>
              <w:left w:val="single" w:sz="4" w:space="0" w:color="auto"/>
              <w:bottom w:val="single" w:sz="4" w:space="0" w:color="auto"/>
              <w:right w:val="single" w:sz="4" w:space="0" w:color="auto"/>
            </w:tcBorders>
          </w:tcPr>
          <w:p w14:paraId="4C5135A6" w14:textId="77777777" w:rsidR="00D33954" w:rsidRPr="00C120EF" w:rsidRDefault="00D33954" w:rsidP="00500B3E">
            <w:pPr>
              <w:spacing w:after="0" w:line="240" w:lineRule="auto"/>
              <w:jc w:val="center"/>
              <w:rPr>
                <w:bCs/>
                <w:szCs w:val="24"/>
                <w:lang w:val="ro-RO"/>
              </w:rPr>
            </w:pPr>
            <w:r w:rsidRPr="00C120EF">
              <w:rPr>
                <w:bCs/>
                <w:szCs w:val="24"/>
                <w:lang w:val="ro-RO"/>
              </w:rPr>
              <w:t>2</w:t>
            </w:r>
          </w:p>
        </w:tc>
        <w:tc>
          <w:tcPr>
            <w:tcW w:w="654" w:type="pct"/>
            <w:tcBorders>
              <w:top w:val="single" w:sz="4" w:space="0" w:color="auto"/>
              <w:left w:val="single" w:sz="4" w:space="0" w:color="auto"/>
              <w:bottom w:val="single" w:sz="4" w:space="0" w:color="auto"/>
              <w:right w:val="single" w:sz="4" w:space="0" w:color="auto"/>
            </w:tcBorders>
          </w:tcPr>
          <w:p w14:paraId="628410B9" w14:textId="77777777" w:rsidR="00D33954" w:rsidRPr="00C120EF" w:rsidRDefault="00D33954" w:rsidP="00500B3E">
            <w:pPr>
              <w:spacing w:after="0" w:line="240" w:lineRule="auto"/>
              <w:jc w:val="center"/>
              <w:rPr>
                <w:bCs/>
                <w:szCs w:val="24"/>
                <w:lang w:val="ro-RO"/>
              </w:rPr>
            </w:pPr>
            <w:r w:rsidRPr="00C120EF">
              <w:rPr>
                <w:bCs/>
                <w:szCs w:val="24"/>
                <w:lang w:val="ro-RO"/>
              </w:rPr>
              <w:t>3</w:t>
            </w:r>
          </w:p>
        </w:tc>
        <w:tc>
          <w:tcPr>
            <w:tcW w:w="1382" w:type="pct"/>
            <w:tcBorders>
              <w:top w:val="single" w:sz="4" w:space="0" w:color="auto"/>
              <w:left w:val="single" w:sz="4" w:space="0" w:color="auto"/>
              <w:bottom w:val="single" w:sz="4" w:space="0" w:color="auto"/>
              <w:right w:val="single" w:sz="4" w:space="0" w:color="auto"/>
            </w:tcBorders>
          </w:tcPr>
          <w:p w14:paraId="7F8266DD" w14:textId="77777777" w:rsidR="00D33954" w:rsidRPr="00C120EF" w:rsidRDefault="00D33954" w:rsidP="00500B3E">
            <w:pPr>
              <w:spacing w:after="0" w:line="240" w:lineRule="auto"/>
              <w:jc w:val="center"/>
              <w:rPr>
                <w:bCs/>
                <w:szCs w:val="24"/>
                <w:lang w:val="ro-RO"/>
              </w:rPr>
            </w:pPr>
            <w:r w:rsidRPr="00C120EF">
              <w:rPr>
                <w:bCs/>
                <w:szCs w:val="24"/>
                <w:lang w:val="ro-RO"/>
              </w:rPr>
              <w:t>4</w:t>
            </w:r>
          </w:p>
        </w:tc>
      </w:tr>
      <w:tr w:rsidR="00D33954" w:rsidRPr="00C120EF" w14:paraId="3ABE7731" w14:textId="77777777" w:rsidTr="00500B3E">
        <w:trPr>
          <w:trHeight w:hRule="exact" w:val="410"/>
        </w:trPr>
        <w:tc>
          <w:tcPr>
            <w:tcW w:w="2237" w:type="pct"/>
            <w:tcBorders>
              <w:top w:val="single" w:sz="4" w:space="0" w:color="auto"/>
              <w:left w:val="single" w:sz="4" w:space="0" w:color="auto"/>
              <w:bottom w:val="single" w:sz="4" w:space="0" w:color="auto"/>
              <w:right w:val="single" w:sz="4" w:space="0" w:color="auto"/>
            </w:tcBorders>
          </w:tcPr>
          <w:p w14:paraId="504F45CB" w14:textId="77777777" w:rsidR="00D33954" w:rsidRPr="00C120EF" w:rsidRDefault="00D33954" w:rsidP="00500B3E">
            <w:pPr>
              <w:spacing w:after="0" w:line="240" w:lineRule="auto"/>
              <w:rPr>
                <w:bCs/>
                <w:szCs w:val="24"/>
                <w:lang w:val="ro-RO"/>
              </w:rPr>
            </w:pPr>
            <w:r w:rsidRPr="00C120EF">
              <w:rPr>
                <w:bCs/>
                <w:szCs w:val="24"/>
                <w:lang w:val="ro-RO"/>
              </w:rPr>
              <w:t>Tetrabromodifenileter C</w:t>
            </w:r>
            <w:r w:rsidRPr="00C120EF">
              <w:rPr>
                <w:bCs/>
                <w:szCs w:val="24"/>
                <w:vertAlign w:val="subscript"/>
                <w:lang w:val="ro-RO"/>
              </w:rPr>
              <w:t>12</w:t>
            </w:r>
            <w:r w:rsidRPr="00C120EF">
              <w:rPr>
                <w:bCs/>
                <w:szCs w:val="24"/>
                <w:lang w:val="ro-RO"/>
              </w:rPr>
              <w:t>H</w:t>
            </w:r>
            <w:r w:rsidRPr="00C120EF">
              <w:rPr>
                <w:bCs/>
                <w:szCs w:val="24"/>
                <w:vertAlign w:val="subscript"/>
                <w:lang w:val="ro-RO"/>
              </w:rPr>
              <w:t>6</w:t>
            </w:r>
            <w:r w:rsidRPr="00C120EF">
              <w:rPr>
                <w:bCs/>
                <w:szCs w:val="24"/>
                <w:lang w:val="ro-RO"/>
              </w:rPr>
              <w:t>Br</w:t>
            </w:r>
            <w:r w:rsidRPr="00C120EF">
              <w:rPr>
                <w:bCs/>
                <w:szCs w:val="24"/>
                <w:vertAlign w:val="subscript"/>
                <w:lang w:val="ro-RO"/>
              </w:rPr>
              <w:t>4</w:t>
            </w:r>
            <w:r w:rsidRPr="00C120EF">
              <w:rPr>
                <w:bCs/>
                <w:szCs w:val="24"/>
                <w:lang w:val="ro-RO"/>
              </w:rPr>
              <w:t>O</w:t>
            </w:r>
          </w:p>
        </w:tc>
        <w:tc>
          <w:tcPr>
            <w:tcW w:w="726" w:type="pct"/>
            <w:tcBorders>
              <w:top w:val="single" w:sz="4" w:space="0" w:color="auto"/>
              <w:left w:val="single" w:sz="4" w:space="0" w:color="auto"/>
              <w:bottom w:val="single" w:sz="4" w:space="0" w:color="auto"/>
              <w:right w:val="single" w:sz="4" w:space="0" w:color="auto"/>
            </w:tcBorders>
          </w:tcPr>
          <w:p w14:paraId="0C35650D" w14:textId="77777777" w:rsidR="00D33954" w:rsidRPr="00C120EF" w:rsidRDefault="00D33954" w:rsidP="00500B3E">
            <w:pPr>
              <w:spacing w:after="0" w:line="240" w:lineRule="auto"/>
              <w:rPr>
                <w:bCs/>
                <w:szCs w:val="24"/>
                <w:lang w:val="ro-RO"/>
              </w:rPr>
            </w:pPr>
          </w:p>
        </w:tc>
        <w:tc>
          <w:tcPr>
            <w:tcW w:w="654" w:type="pct"/>
            <w:tcBorders>
              <w:top w:val="single" w:sz="4" w:space="0" w:color="auto"/>
              <w:left w:val="single" w:sz="4" w:space="0" w:color="auto"/>
              <w:bottom w:val="single" w:sz="4" w:space="0" w:color="auto"/>
              <w:right w:val="single" w:sz="4" w:space="0" w:color="auto"/>
            </w:tcBorders>
          </w:tcPr>
          <w:p w14:paraId="77725133" w14:textId="77777777" w:rsidR="00D33954" w:rsidRPr="00C120EF" w:rsidRDefault="00D33954" w:rsidP="00500B3E">
            <w:pPr>
              <w:spacing w:after="0" w:line="240" w:lineRule="auto"/>
              <w:rPr>
                <w:bCs/>
                <w:szCs w:val="24"/>
                <w:lang w:val="ro-RO"/>
              </w:rPr>
            </w:pPr>
          </w:p>
        </w:tc>
        <w:tc>
          <w:tcPr>
            <w:tcW w:w="1382" w:type="pct"/>
            <w:vMerge w:val="restart"/>
            <w:tcBorders>
              <w:top w:val="single" w:sz="4" w:space="0" w:color="auto"/>
              <w:left w:val="single" w:sz="4" w:space="0" w:color="auto"/>
              <w:right w:val="single" w:sz="4" w:space="0" w:color="auto"/>
            </w:tcBorders>
          </w:tcPr>
          <w:p w14:paraId="77A21B8B" w14:textId="77777777" w:rsidR="00D33954" w:rsidRPr="00C120EF" w:rsidRDefault="00D33954" w:rsidP="00500B3E">
            <w:pPr>
              <w:spacing w:after="0" w:line="240" w:lineRule="auto"/>
              <w:rPr>
                <w:szCs w:val="24"/>
                <w:lang w:val="ro-RO"/>
              </w:rPr>
            </w:pPr>
            <w:r w:rsidRPr="00C120EF">
              <w:rPr>
                <w:szCs w:val="24"/>
                <w:lang w:val="ro-RO"/>
              </w:rPr>
              <w:t xml:space="preserve">Suma concentrațiilor de tetrabromodifenileter,  pentabromodifenileter, hexabromodifenileter și heptabromodifenileter: </w:t>
            </w:r>
          </w:p>
          <w:p w14:paraId="210793D1" w14:textId="77777777" w:rsidR="00D33954" w:rsidRPr="00C120EF" w:rsidRDefault="00D33954" w:rsidP="00500B3E">
            <w:pPr>
              <w:spacing w:after="0" w:line="240" w:lineRule="auto"/>
              <w:rPr>
                <w:bCs/>
                <w:szCs w:val="24"/>
                <w:lang w:val="ro-RO"/>
              </w:rPr>
            </w:pPr>
            <w:r w:rsidRPr="00C120EF">
              <w:rPr>
                <w:szCs w:val="24"/>
                <w:lang w:val="ro-RO"/>
              </w:rPr>
              <w:t>1 000 mg/kg</w:t>
            </w:r>
          </w:p>
        </w:tc>
      </w:tr>
      <w:tr w:rsidR="00D33954" w:rsidRPr="00C120EF" w14:paraId="25C996E4" w14:textId="77777777" w:rsidTr="00500B3E">
        <w:trPr>
          <w:trHeight w:hRule="exact" w:val="289"/>
        </w:trPr>
        <w:tc>
          <w:tcPr>
            <w:tcW w:w="2237" w:type="pct"/>
            <w:tcBorders>
              <w:top w:val="single" w:sz="4" w:space="0" w:color="auto"/>
              <w:left w:val="single" w:sz="4" w:space="0" w:color="auto"/>
              <w:bottom w:val="single" w:sz="4" w:space="0" w:color="auto"/>
              <w:right w:val="single" w:sz="4" w:space="0" w:color="auto"/>
            </w:tcBorders>
          </w:tcPr>
          <w:p w14:paraId="37EF6A78" w14:textId="77777777" w:rsidR="00D33954" w:rsidRPr="00C120EF" w:rsidRDefault="00D33954" w:rsidP="00500B3E">
            <w:pPr>
              <w:spacing w:after="0" w:line="240" w:lineRule="auto"/>
              <w:rPr>
                <w:bCs/>
                <w:szCs w:val="24"/>
                <w:lang w:val="ro-RO"/>
              </w:rPr>
            </w:pPr>
            <w:r w:rsidRPr="00C120EF">
              <w:rPr>
                <w:bCs/>
                <w:szCs w:val="24"/>
                <w:lang w:val="ro-RO"/>
              </w:rPr>
              <w:t>Pentabromodifenileter C</w:t>
            </w:r>
            <w:r w:rsidRPr="00C120EF">
              <w:rPr>
                <w:bCs/>
                <w:szCs w:val="24"/>
                <w:vertAlign w:val="subscript"/>
                <w:lang w:val="ro-RO"/>
              </w:rPr>
              <w:t>12</w:t>
            </w:r>
            <w:r w:rsidRPr="00C120EF">
              <w:rPr>
                <w:bCs/>
                <w:szCs w:val="24"/>
                <w:lang w:val="ro-RO"/>
              </w:rPr>
              <w:t>H</w:t>
            </w:r>
            <w:r w:rsidRPr="00C120EF">
              <w:rPr>
                <w:bCs/>
                <w:szCs w:val="24"/>
                <w:vertAlign w:val="subscript"/>
                <w:lang w:val="ro-RO"/>
              </w:rPr>
              <w:t>5</w:t>
            </w:r>
            <w:r w:rsidRPr="00C120EF">
              <w:rPr>
                <w:bCs/>
                <w:szCs w:val="24"/>
                <w:lang w:val="ro-RO"/>
              </w:rPr>
              <w:t>Br</w:t>
            </w:r>
            <w:r w:rsidRPr="00C120EF">
              <w:rPr>
                <w:bCs/>
                <w:szCs w:val="24"/>
                <w:vertAlign w:val="subscript"/>
                <w:lang w:val="ro-RO"/>
              </w:rPr>
              <w:t>5</w:t>
            </w:r>
            <w:r w:rsidRPr="00C120EF">
              <w:rPr>
                <w:bCs/>
                <w:szCs w:val="24"/>
                <w:lang w:val="ro-RO"/>
              </w:rPr>
              <w:t>O</w:t>
            </w:r>
          </w:p>
        </w:tc>
        <w:tc>
          <w:tcPr>
            <w:tcW w:w="726" w:type="pct"/>
            <w:tcBorders>
              <w:top w:val="single" w:sz="4" w:space="0" w:color="auto"/>
              <w:left w:val="single" w:sz="4" w:space="0" w:color="auto"/>
              <w:bottom w:val="single" w:sz="4" w:space="0" w:color="auto"/>
              <w:right w:val="single" w:sz="4" w:space="0" w:color="auto"/>
            </w:tcBorders>
          </w:tcPr>
          <w:p w14:paraId="76D444FF" w14:textId="77777777" w:rsidR="00D33954" w:rsidRPr="00C120EF" w:rsidRDefault="00D33954" w:rsidP="00500B3E">
            <w:pPr>
              <w:spacing w:after="0" w:line="240" w:lineRule="auto"/>
              <w:rPr>
                <w:bCs/>
                <w:szCs w:val="24"/>
                <w:lang w:val="ro-RO"/>
              </w:rPr>
            </w:pPr>
          </w:p>
        </w:tc>
        <w:tc>
          <w:tcPr>
            <w:tcW w:w="654" w:type="pct"/>
            <w:tcBorders>
              <w:top w:val="single" w:sz="4" w:space="0" w:color="auto"/>
              <w:left w:val="single" w:sz="4" w:space="0" w:color="auto"/>
              <w:bottom w:val="single" w:sz="4" w:space="0" w:color="auto"/>
              <w:right w:val="single" w:sz="4" w:space="0" w:color="auto"/>
            </w:tcBorders>
          </w:tcPr>
          <w:p w14:paraId="4867EECF" w14:textId="77777777" w:rsidR="00D33954" w:rsidRPr="00C120EF" w:rsidRDefault="00D33954" w:rsidP="00500B3E">
            <w:pPr>
              <w:spacing w:after="0" w:line="240" w:lineRule="auto"/>
              <w:rPr>
                <w:bCs/>
                <w:szCs w:val="24"/>
                <w:lang w:val="ro-RO"/>
              </w:rPr>
            </w:pPr>
          </w:p>
        </w:tc>
        <w:tc>
          <w:tcPr>
            <w:tcW w:w="1382" w:type="pct"/>
            <w:vMerge/>
            <w:tcBorders>
              <w:left w:val="single" w:sz="4" w:space="0" w:color="auto"/>
              <w:right w:val="single" w:sz="4" w:space="0" w:color="auto"/>
            </w:tcBorders>
          </w:tcPr>
          <w:p w14:paraId="564164EC" w14:textId="77777777" w:rsidR="00D33954" w:rsidRPr="00C120EF" w:rsidRDefault="00D33954" w:rsidP="00500B3E">
            <w:pPr>
              <w:spacing w:after="0" w:line="240" w:lineRule="auto"/>
              <w:rPr>
                <w:bCs/>
                <w:szCs w:val="24"/>
                <w:lang w:val="ro-RO"/>
              </w:rPr>
            </w:pPr>
          </w:p>
        </w:tc>
      </w:tr>
      <w:tr w:rsidR="00D33954" w:rsidRPr="00C120EF" w14:paraId="40AD96F8" w14:textId="77777777" w:rsidTr="00500B3E">
        <w:trPr>
          <w:trHeight w:hRule="exact" w:val="435"/>
        </w:trPr>
        <w:tc>
          <w:tcPr>
            <w:tcW w:w="2237" w:type="pct"/>
            <w:tcBorders>
              <w:top w:val="single" w:sz="4" w:space="0" w:color="auto"/>
              <w:left w:val="single" w:sz="4" w:space="0" w:color="auto"/>
              <w:bottom w:val="single" w:sz="4" w:space="0" w:color="auto"/>
              <w:right w:val="single" w:sz="4" w:space="0" w:color="auto"/>
            </w:tcBorders>
          </w:tcPr>
          <w:p w14:paraId="41AE648C" w14:textId="77777777" w:rsidR="00D33954" w:rsidRPr="00C120EF" w:rsidRDefault="00D33954" w:rsidP="00500B3E">
            <w:pPr>
              <w:spacing w:after="0" w:line="240" w:lineRule="auto"/>
              <w:rPr>
                <w:bCs/>
                <w:szCs w:val="24"/>
                <w:lang w:val="ro-RO"/>
              </w:rPr>
            </w:pPr>
            <w:r w:rsidRPr="00C120EF">
              <w:rPr>
                <w:bCs/>
                <w:szCs w:val="24"/>
                <w:lang w:val="ro-RO"/>
              </w:rPr>
              <w:t>Hexabromodifenileter C</w:t>
            </w:r>
            <w:r w:rsidRPr="00C120EF">
              <w:rPr>
                <w:bCs/>
                <w:szCs w:val="24"/>
                <w:vertAlign w:val="subscript"/>
                <w:lang w:val="ro-RO"/>
              </w:rPr>
              <w:t>12</w:t>
            </w:r>
            <w:r w:rsidRPr="00C120EF">
              <w:rPr>
                <w:bCs/>
                <w:szCs w:val="24"/>
                <w:lang w:val="ro-RO"/>
              </w:rPr>
              <w:t>H</w:t>
            </w:r>
            <w:r w:rsidRPr="00C120EF">
              <w:rPr>
                <w:bCs/>
                <w:szCs w:val="24"/>
                <w:vertAlign w:val="subscript"/>
                <w:lang w:val="ro-RO"/>
              </w:rPr>
              <w:t>4</w:t>
            </w:r>
            <w:r w:rsidRPr="00C120EF">
              <w:rPr>
                <w:bCs/>
                <w:szCs w:val="24"/>
                <w:lang w:val="ro-RO"/>
              </w:rPr>
              <w:t>Br</w:t>
            </w:r>
            <w:r w:rsidRPr="00C120EF">
              <w:rPr>
                <w:bCs/>
                <w:szCs w:val="24"/>
                <w:vertAlign w:val="subscript"/>
                <w:lang w:val="ro-RO"/>
              </w:rPr>
              <w:t>6</w:t>
            </w:r>
            <w:r w:rsidRPr="00C120EF">
              <w:rPr>
                <w:bCs/>
                <w:szCs w:val="24"/>
                <w:lang w:val="ro-RO"/>
              </w:rPr>
              <w:t>O</w:t>
            </w:r>
          </w:p>
        </w:tc>
        <w:tc>
          <w:tcPr>
            <w:tcW w:w="726" w:type="pct"/>
            <w:tcBorders>
              <w:top w:val="single" w:sz="4" w:space="0" w:color="auto"/>
              <w:left w:val="single" w:sz="4" w:space="0" w:color="auto"/>
              <w:bottom w:val="single" w:sz="4" w:space="0" w:color="auto"/>
              <w:right w:val="single" w:sz="4" w:space="0" w:color="auto"/>
            </w:tcBorders>
          </w:tcPr>
          <w:p w14:paraId="5A541FC8" w14:textId="77777777" w:rsidR="00D33954" w:rsidRPr="00C120EF" w:rsidRDefault="00D33954" w:rsidP="00500B3E">
            <w:pPr>
              <w:spacing w:after="0" w:line="240" w:lineRule="auto"/>
              <w:rPr>
                <w:bCs/>
                <w:szCs w:val="24"/>
                <w:lang w:val="ro-RO"/>
              </w:rPr>
            </w:pPr>
          </w:p>
        </w:tc>
        <w:tc>
          <w:tcPr>
            <w:tcW w:w="654" w:type="pct"/>
            <w:tcBorders>
              <w:top w:val="single" w:sz="4" w:space="0" w:color="auto"/>
              <w:left w:val="single" w:sz="4" w:space="0" w:color="auto"/>
              <w:bottom w:val="single" w:sz="4" w:space="0" w:color="auto"/>
              <w:right w:val="single" w:sz="4" w:space="0" w:color="auto"/>
            </w:tcBorders>
          </w:tcPr>
          <w:p w14:paraId="68541C16" w14:textId="77777777" w:rsidR="00D33954" w:rsidRPr="00C120EF" w:rsidRDefault="00D33954" w:rsidP="00500B3E">
            <w:pPr>
              <w:spacing w:after="0" w:line="240" w:lineRule="auto"/>
              <w:rPr>
                <w:bCs/>
                <w:szCs w:val="24"/>
                <w:lang w:val="ro-RO"/>
              </w:rPr>
            </w:pPr>
          </w:p>
        </w:tc>
        <w:tc>
          <w:tcPr>
            <w:tcW w:w="1382" w:type="pct"/>
            <w:vMerge/>
            <w:tcBorders>
              <w:left w:val="single" w:sz="4" w:space="0" w:color="auto"/>
              <w:right w:val="single" w:sz="4" w:space="0" w:color="auto"/>
            </w:tcBorders>
          </w:tcPr>
          <w:p w14:paraId="7DC66F6D" w14:textId="77777777" w:rsidR="00D33954" w:rsidRPr="00C120EF" w:rsidRDefault="00D33954" w:rsidP="00500B3E">
            <w:pPr>
              <w:spacing w:after="0" w:line="240" w:lineRule="auto"/>
              <w:rPr>
                <w:bCs/>
                <w:szCs w:val="24"/>
                <w:lang w:val="ro-RO"/>
              </w:rPr>
            </w:pPr>
          </w:p>
        </w:tc>
      </w:tr>
      <w:tr w:rsidR="00D33954" w:rsidRPr="00C120EF" w14:paraId="45FC6A6D" w14:textId="77777777" w:rsidTr="00500B3E">
        <w:trPr>
          <w:trHeight w:hRule="exact" w:val="550"/>
        </w:trPr>
        <w:tc>
          <w:tcPr>
            <w:tcW w:w="2237" w:type="pct"/>
            <w:tcBorders>
              <w:top w:val="single" w:sz="4" w:space="0" w:color="auto"/>
              <w:left w:val="single" w:sz="4" w:space="0" w:color="auto"/>
              <w:bottom w:val="single" w:sz="4" w:space="0" w:color="auto"/>
              <w:right w:val="single" w:sz="4" w:space="0" w:color="auto"/>
            </w:tcBorders>
          </w:tcPr>
          <w:p w14:paraId="5E8570FF" w14:textId="77777777" w:rsidR="00D33954" w:rsidRPr="00C120EF" w:rsidRDefault="00D33954" w:rsidP="00500B3E">
            <w:pPr>
              <w:spacing w:after="0" w:line="240" w:lineRule="auto"/>
              <w:rPr>
                <w:bCs/>
                <w:szCs w:val="24"/>
                <w:lang w:val="ro-RO"/>
              </w:rPr>
            </w:pPr>
            <w:r w:rsidRPr="00C120EF">
              <w:rPr>
                <w:bCs/>
                <w:szCs w:val="24"/>
                <w:lang w:val="ro-RO"/>
              </w:rPr>
              <w:t>Heptabromodifenileter C</w:t>
            </w:r>
            <w:r w:rsidRPr="00C120EF">
              <w:rPr>
                <w:bCs/>
                <w:szCs w:val="24"/>
                <w:vertAlign w:val="subscript"/>
                <w:lang w:val="ro-RO"/>
              </w:rPr>
              <w:t>12</w:t>
            </w:r>
            <w:r w:rsidRPr="00C120EF">
              <w:rPr>
                <w:bCs/>
                <w:szCs w:val="24"/>
                <w:lang w:val="ro-RO"/>
              </w:rPr>
              <w:t>H</w:t>
            </w:r>
            <w:r w:rsidRPr="00C120EF">
              <w:rPr>
                <w:bCs/>
                <w:szCs w:val="24"/>
                <w:vertAlign w:val="subscript"/>
                <w:lang w:val="ro-RO"/>
              </w:rPr>
              <w:t>3</w:t>
            </w:r>
            <w:r w:rsidRPr="00C120EF">
              <w:rPr>
                <w:bCs/>
                <w:szCs w:val="24"/>
                <w:lang w:val="ro-RO"/>
              </w:rPr>
              <w:t>Br</w:t>
            </w:r>
            <w:r w:rsidRPr="00C120EF">
              <w:rPr>
                <w:bCs/>
                <w:szCs w:val="24"/>
                <w:vertAlign w:val="subscript"/>
                <w:lang w:val="ro-RO"/>
              </w:rPr>
              <w:t>7</w:t>
            </w:r>
            <w:r w:rsidRPr="00C120EF">
              <w:rPr>
                <w:bCs/>
                <w:szCs w:val="24"/>
                <w:lang w:val="ro-RO"/>
              </w:rPr>
              <w:t>O</w:t>
            </w:r>
          </w:p>
        </w:tc>
        <w:tc>
          <w:tcPr>
            <w:tcW w:w="726" w:type="pct"/>
            <w:tcBorders>
              <w:top w:val="single" w:sz="4" w:space="0" w:color="auto"/>
              <w:left w:val="single" w:sz="4" w:space="0" w:color="auto"/>
              <w:bottom w:val="single" w:sz="4" w:space="0" w:color="auto"/>
              <w:right w:val="single" w:sz="4" w:space="0" w:color="auto"/>
            </w:tcBorders>
          </w:tcPr>
          <w:p w14:paraId="404CDCB9" w14:textId="77777777" w:rsidR="00D33954" w:rsidRPr="00C120EF" w:rsidRDefault="00D33954" w:rsidP="00500B3E">
            <w:pPr>
              <w:spacing w:after="0" w:line="240" w:lineRule="auto"/>
              <w:rPr>
                <w:bCs/>
                <w:szCs w:val="24"/>
                <w:lang w:val="ro-RO"/>
              </w:rPr>
            </w:pPr>
          </w:p>
        </w:tc>
        <w:tc>
          <w:tcPr>
            <w:tcW w:w="654" w:type="pct"/>
            <w:tcBorders>
              <w:top w:val="single" w:sz="4" w:space="0" w:color="auto"/>
              <w:left w:val="single" w:sz="4" w:space="0" w:color="auto"/>
              <w:bottom w:val="single" w:sz="4" w:space="0" w:color="auto"/>
              <w:right w:val="single" w:sz="4" w:space="0" w:color="auto"/>
            </w:tcBorders>
          </w:tcPr>
          <w:p w14:paraId="5FBC893C" w14:textId="77777777" w:rsidR="00D33954" w:rsidRPr="00C120EF" w:rsidRDefault="00D33954" w:rsidP="00500B3E">
            <w:pPr>
              <w:spacing w:after="0" w:line="240" w:lineRule="auto"/>
              <w:rPr>
                <w:bCs/>
                <w:szCs w:val="24"/>
                <w:lang w:val="ro-RO"/>
              </w:rPr>
            </w:pPr>
          </w:p>
        </w:tc>
        <w:tc>
          <w:tcPr>
            <w:tcW w:w="1382" w:type="pct"/>
            <w:vMerge/>
            <w:tcBorders>
              <w:left w:val="single" w:sz="4" w:space="0" w:color="auto"/>
              <w:bottom w:val="single" w:sz="4" w:space="0" w:color="auto"/>
              <w:right w:val="single" w:sz="4" w:space="0" w:color="auto"/>
            </w:tcBorders>
          </w:tcPr>
          <w:p w14:paraId="5EE9AF71" w14:textId="77777777" w:rsidR="00D33954" w:rsidRPr="00C120EF" w:rsidRDefault="00D33954" w:rsidP="00500B3E">
            <w:pPr>
              <w:spacing w:after="0" w:line="240" w:lineRule="auto"/>
              <w:rPr>
                <w:bCs/>
                <w:szCs w:val="24"/>
                <w:lang w:val="ro-RO"/>
              </w:rPr>
            </w:pPr>
          </w:p>
        </w:tc>
      </w:tr>
      <w:tr w:rsidR="00D33954" w:rsidRPr="00C120EF" w14:paraId="203594D3" w14:textId="77777777" w:rsidTr="00500B3E">
        <w:trPr>
          <w:trHeight w:val="1108"/>
        </w:trPr>
        <w:tc>
          <w:tcPr>
            <w:tcW w:w="2237" w:type="pct"/>
            <w:tcBorders>
              <w:top w:val="single" w:sz="4" w:space="0" w:color="auto"/>
              <w:left w:val="single" w:sz="4" w:space="0" w:color="auto"/>
              <w:right w:val="single" w:sz="4" w:space="0" w:color="auto"/>
            </w:tcBorders>
          </w:tcPr>
          <w:p w14:paraId="7F8BB268" w14:textId="77777777" w:rsidR="00D33954" w:rsidRPr="00C120EF" w:rsidRDefault="00D33954" w:rsidP="00500B3E">
            <w:pPr>
              <w:spacing w:after="0" w:line="240" w:lineRule="auto"/>
              <w:rPr>
                <w:bCs/>
                <w:szCs w:val="24"/>
                <w:lang w:val="ro-RO"/>
              </w:rPr>
            </w:pPr>
            <w:r w:rsidRPr="00C120EF">
              <w:rPr>
                <w:bCs/>
                <w:szCs w:val="24"/>
                <w:lang w:val="ro-RO"/>
              </w:rPr>
              <w:t>Acid perfluoroctan sulfonic  şi derivaţii săi (PFOS) C</w:t>
            </w:r>
            <w:r w:rsidRPr="00C120EF">
              <w:rPr>
                <w:bCs/>
                <w:szCs w:val="24"/>
                <w:vertAlign w:val="subscript"/>
                <w:lang w:val="ro-RO"/>
              </w:rPr>
              <w:t>8</w:t>
            </w:r>
            <w:r w:rsidRPr="00C120EF">
              <w:rPr>
                <w:bCs/>
                <w:szCs w:val="24"/>
                <w:lang w:val="ro-RO"/>
              </w:rPr>
              <w:t>F</w:t>
            </w:r>
            <w:r w:rsidRPr="00C120EF">
              <w:rPr>
                <w:bCs/>
                <w:szCs w:val="24"/>
                <w:vertAlign w:val="subscript"/>
                <w:lang w:val="ro-RO"/>
              </w:rPr>
              <w:t>17</w:t>
            </w:r>
            <w:r w:rsidRPr="00C120EF">
              <w:rPr>
                <w:bCs/>
                <w:szCs w:val="24"/>
                <w:lang w:val="ro-RO"/>
              </w:rPr>
              <w:t>SO</w:t>
            </w:r>
            <w:r w:rsidRPr="00C120EF">
              <w:rPr>
                <w:bCs/>
                <w:szCs w:val="24"/>
                <w:vertAlign w:val="subscript"/>
                <w:lang w:val="ro-RO"/>
              </w:rPr>
              <w:t>2</w:t>
            </w:r>
            <w:r w:rsidRPr="00C120EF">
              <w:rPr>
                <w:bCs/>
                <w:szCs w:val="24"/>
                <w:lang w:val="ro-RO"/>
              </w:rPr>
              <w:t xml:space="preserve">X, </w:t>
            </w:r>
            <w:r w:rsidRPr="00C120EF">
              <w:rPr>
                <w:szCs w:val="24"/>
                <w:lang w:val="ro-RO"/>
              </w:rPr>
              <w:t xml:space="preserve"> </w:t>
            </w:r>
            <w:r w:rsidRPr="00C120EF">
              <w:rPr>
                <w:bCs/>
                <w:szCs w:val="24"/>
                <w:lang w:val="ro-RO"/>
              </w:rPr>
              <w:t>[X</w:t>
            </w:r>
            <w:r w:rsidRPr="00C120EF">
              <w:rPr>
                <w:szCs w:val="24"/>
                <w:lang w:val="ro-RO"/>
              </w:rPr>
              <w:t xml:space="preserve"> </w:t>
            </w:r>
            <w:r w:rsidRPr="00C120EF">
              <w:rPr>
                <w:bCs/>
                <w:szCs w:val="24"/>
                <w:lang w:val="ro-RO"/>
              </w:rPr>
              <w:t xml:space="preserve">= OH, sare metalică </w:t>
            </w:r>
            <w:r w:rsidRPr="00C120EF">
              <w:rPr>
                <w:szCs w:val="24"/>
                <w:lang w:val="ro-RO"/>
              </w:rPr>
              <w:t xml:space="preserve"> </w:t>
            </w:r>
            <w:r w:rsidRPr="00C120EF">
              <w:rPr>
                <w:bCs/>
                <w:szCs w:val="24"/>
                <w:lang w:val="ro-RO"/>
              </w:rPr>
              <w:t>(O-M</w:t>
            </w:r>
            <w:r w:rsidRPr="00C120EF">
              <w:rPr>
                <w:bCs/>
                <w:szCs w:val="24"/>
                <w:vertAlign w:val="superscript"/>
                <w:lang w:val="ro-RO"/>
              </w:rPr>
              <w:t>+</w:t>
            </w:r>
            <w:r w:rsidRPr="00C120EF">
              <w:rPr>
                <w:bCs/>
                <w:szCs w:val="24"/>
                <w:lang w:val="ro-RO"/>
              </w:rPr>
              <w:t>), halogenură, amidă şi alţi derivaţi, inclusiv polimeri</w:t>
            </w:r>
            <w:r w:rsidRPr="00C120EF">
              <w:rPr>
                <w:bCs/>
                <w:szCs w:val="24"/>
                <w:lang w:val="ro-RO"/>
              </w:rPr>
              <w:sym w:font="Symbol" w:char="F05D"/>
            </w:r>
          </w:p>
        </w:tc>
        <w:tc>
          <w:tcPr>
            <w:tcW w:w="726" w:type="pct"/>
            <w:tcBorders>
              <w:top w:val="single" w:sz="4" w:space="0" w:color="auto"/>
              <w:left w:val="single" w:sz="4" w:space="0" w:color="auto"/>
              <w:right w:val="single" w:sz="4" w:space="0" w:color="auto"/>
            </w:tcBorders>
          </w:tcPr>
          <w:p w14:paraId="2D4845AE" w14:textId="77777777" w:rsidR="00D33954" w:rsidRPr="00C120EF" w:rsidRDefault="00D33954" w:rsidP="00500B3E">
            <w:pPr>
              <w:spacing w:after="0" w:line="240" w:lineRule="auto"/>
              <w:rPr>
                <w:bCs/>
                <w:szCs w:val="24"/>
                <w:lang w:val="ro-RO"/>
              </w:rPr>
            </w:pPr>
          </w:p>
        </w:tc>
        <w:tc>
          <w:tcPr>
            <w:tcW w:w="654" w:type="pct"/>
            <w:tcBorders>
              <w:top w:val="single" w:sz="4" w:space="0" w:color="auto"/>
              <w:left w:val="single" w:sz="4" w:space="0" w:color="auto"/>
              <w:right w:val="single" w:sz="4" w:space="0" w:color="auto"/>
            </w:tcBorders>
          </w:tcPr>
          <w:p w14:paraId="48A5EE77" w14:textId="77777777" w:rsidR="00D33954" w:rsidRPr="00C120EF" w:rsidRDefault="00D33954" w:rsidP="00500B3E">
            <w:pPr>
              <w:spacing w:after="0" w:line="240" w:lineRule="auto"/>
              <w:rPr>
                <w:bCs/>
                <w:szCs w:val="24"/>
                <w:lang w:val="ro-RO"/>
              </w:rPr>
            </w:pPr>
          </w:p>
        </w:tc>
        <w:tc>
          <w:tcPr>
            <w:tcW w:w="1382" w:type="pct"/>
            <w:tcBorders>
              <w:top w:val="single" w:sz="4" w:space="0" w:color="auto"/>
              <w:left w:val="single" w:sz="4" w:space="0" w:color="auto"/>
              <w:right w:val="single" w:sz="4" w:space="0" w:color="auto"/>
            </w:tcBorders>
          </w:tcPr>
          <w:p w14:paraId="20BA254C" w14:textId="77777777" w:rsidR="00D33954" w:rsidRPr="00C120EF" w:rsidRDefault="00D33954" w:rsidP="00500B3E">
            <w:pPr>
              <w:spacing w:after="0" w:line="240" w:lineRule="auto"/>
              <w:rPr>
                <w:bCs/>
                <w:szCs w:val="24"/>
                <w:lang w:val="ro-RO"/>
              </w:rPr>
            </w:pPr>
            <w:r w:rsidRPr="00C120EF">
              <w:rPr>
                <w:bCs/>
                <w:szCs w:val="24"/>
                <w:lang w:val="ro-RO"/>
              </w:rPr>
              <w:t>50 mg/kg</w:t>
            </w:r>
          </w:p>
        </w:tc>
      </w:tr>
      <w:tr w:rsidR="00D33954" w:rsidRPr="00C120EF" w14:paraId="46D4CCA7" w14:textId="77777777" w:rsidTr="00500B3E">
        <w:trPr>
          <w:trHeight w:hRule="exact" w:val="577"/>
        </w:trPr>
        <w:tc>
          <w:tcPr>
            <w:tcW w:w="2237" w:type="pct"/>
            <w:tcBorders>
              <w:top w:val="single" w:sz="4" w:space="0" w:color="auto"/>
              <w:left w:val="single" w:sz="4" w:space="0" w:color="auto"/>
              <w:bottom w:val="single" w:sz="4" w:space="0" w:color="auto"/>
              <w:right w:val="single" w:sz="4" w:space="0" w:color="auto"/>
            </w:tcBorders>
          </w:tcPr>
          <w:p w14:paraId="429B2FAE" w14:textId="77777777" w:rsidR="00D33954" w:rsidRPr="00C120EF" w:rsidRDefault="00D33954" w:rsidP="00500B3E">
            <w:pPr>
              <w:spacing w:after="0" w:line="240" w:lineRule="auto"/>
              <w:rPr>
                <w:bCs/>
                <w:szCs w:val="24"/>
                <w:lang w:val="ro-RO"/>
              </w:rPr>
            </w:pPr>
            <w:r w:rsidRPr="00C120EF">
              <w:rPr>
                <w:bCs/>
                <w:szCs w:val="24"/>
                <w:lang w:val="ro-RO"/>
              </w:rPr>
              <w:t>Dibenzo-p-dioxine policlorurate şi dibenzofurani policloruraţi (PCDD/PCDF)</w:t>
            </w:r>
          </w:p>
        </w:tc>
        <w:tc>
          <w:tcPr>
            <w:tcW w:w="726" w:type="pct"/>
            <w:tcBorders>
              <w:top w:val="single" w:sz="4" w:space="0" w:color="auto"/>
              <w:left w:val="single" w:sz="4" w:space="0" w:color="auto"/>
              <w:bottom w:val="single" w:sz="4" w:space="0" w:color="auto"/>
              <w:right w:val="single" w:sz="4" w:space="0" w:color="auto"/>
            </w:tcBorders>
          </w:tcPr>
          <w:p w14:paraId="5680F58F" w14:textId="77777777" w:rsidR="00D33954" w:rsidRPr="00C120EF" w:rsidRDefault="00D33954" w:rsidP="00500B3E">
            <w:pPr>
              <w:spacing w:after="0" w:line="240" w:lineRule="auto"/>
              <w:rPr>
                <w:bCs/>
                <w:szCs w:val="24"/>
                <w:lang w:val="ro-RO"/>
              </w:rPr>
            </w:pPr>
          </w:p>
        </w:tc>
        <w:tc>
          <w:tcPr>
            <w:tcW w:w="654" w:type="pct"/>
            <w:tcBorders>
              <w:top w:val="single" w:sz="4" w:space="0" w:color="auto"/>
              <w:left w:val="single" w:sz="4" w:space="0" w:color="auto"/>
              <w:bottom w:val="single" w:sz="4" w:space="0" w:color="auto"/>
              <w:right w:val="single" w:sz="4" w:space="0" w:color="auto"/>
            </w:tcBorders>
          </w:tcPr>
          <w:p w14:paraId="2C595680" w14:textId="77777777" w:rsidR="00D33954" w:rsidRPr="00C120EF" w:rsidRDefault="00D33954" w:rsidP="00500B3E">
            <w:pPr>
              <w:spacing w:after="0" w:line="240" w:lineRule="auto"/>
              <w:rPr>
                <w:bCs/>
                <w:szCs w:val="24"/>
                <w:lang w:val="ro-RO"/>
              </w:rPr>
            </w:pPr>
          </w:p>
        </w:tc>
        <w:tc>
          <w:tcPr>
            <w:tcW w:w="1382" w:type="pct"/>
            <w:tcBorders>
              <w:top w:val="single" w:sz="4" w:space="0" w:color="auto"/>
              <w:left w:val="single" w:sz="4" w:space="0" w:color="auto"/>
              <w:bottom w:val="single" w:sz="4" w:space="0" w:color="auto"/>
              <w:right w:val="single" w:sz="4" w:space="0" w:color="auto"/>
            </w:tcBorders>
          </w:tcPr>
          <w:p w14:paraId="7A584763" w14:textId="77777777" w:rsidR="00D33954" w:rsidRPr="00C120EF" w:rsidRDefault="00D33954" w:rsidP="00500B3E">
            <w:pPr>
              <w:spacing w:after="0" w:line="240" w:lineRule="auto"/>
              <w:rPr>
                <w:bCs/>
                <w:szCs w:val="24"/>
                <w:lang w:val="ro-RO"/>
              </w:rPr>
            </w:pPr>
            <w:r w:rsidRPr="00C120EF">
              <w:rPr>
                <w:bCs/>
                <w:szCs w:val="24"/>
                <w:lang w:val="ro-RO"/>
              </w:rPr>
              <w:t xml:space="preserve">15 μg/kg </w:t>
            </w:r>
            <w:r w:rsidRPr="00C120EF">
              <w:rPr>
                <w:bCs/>
                <w:szCs w:val="24"/>
                <w:vertAlign w:val="superscript"/>
                <w:lang w:val="ro-RO"/>
              </w:rPr>
              <w:t>1)</w:t>
            </w:r>
          </w:p>
          <w:p w14:paraId="27B78778" w14:textId="77777777" w:rsidR="00D33954" w:rsidRPr="00C120EF" w:rsidRDefault="00D33954" w:rsidP="00500B3E">
            <w:pPr>
              <w:spacing w:after="0" w:line="240" w:lineRule="auto"/>
              <w:rPr>
                <w:bCs/>
                <w:szCs w:val="24"/>
                <w:lang w:val="ro-RO"/>
              </w:rPr>
            </w:pPr>
          </w:p>
        </w:tc>
      </w:tr>
      <w:tr w:rsidR="00D33954" w:rsidRPr="00C120EF" w14:paraId="3616175B" w14:textId="77777777" w:rsidTr="00500B3E">
        <w:trPr>
          <w:trHeight w:hRule="exact" w:val="266"/>
        </w:trPr>
        <w:tc>
          <w:tcPr>
            <w:tcW w:w="2237" w:type="pct"/>
            <w:tcBorders>
              <w:top w:val="single" w:sz="4" w:space="0" w:color="auto"/>
              <w:left w:val="single" w:sz="4" w:space="0" w:color="auto"/>
              <w:bottom w:val="single" w:sz="4" w:space="0" w:color="auto"/>
              <w:right w:val="single" w:sz="4" w:space="0" w:color="auto"/>
            </w:tcBorders>
          </w:tcPr>
          <w:p w14:paraId="6CBBF623" w14:textId="77777777" w:rsidR="00D33954" w:rsidRPr="00C120EF" w:rsidRDefault="00D33954" w:rsidP="00500B3E">
            <w:pPr>
              <w:spacing w:after="0" w:line="240" w:lineRule="auto"/>
              <w:rPr>
                <w:bCs/>
                <w:szCs w:val="24"/>
                <w:lang w:val="ro-RO"/>
              </w:rPr>
            </w:pPr>
            <w:r w:rsidRPr="00C120EF">
              <w:rPr>
                <w:bCs/>
                <w:szCs w:val="24"/>
                <w:lang w:val="ro-RO"/>
              </w:rPr>
              <w:t>Aldrin</w:t>
            </w:r>
          </w:p>
        </w:tc>
        <w:tc>
          <w:tcPr>
            <w:tcW w:w="726" w:type="pct"/>
            <w:tcBorders>
              <w:top w:val="single" w:sz="4" w:space="0" w:color="auto"/>
              <w:left w:val="single" w:sz="4" w:space="0" w:color="auto"/>
              <w:bottom w:val="single" w:sz="4" w:space="0" w:color="auto"/>
              <w:right w:val="single" w:sz="4" w:space="0" w:color="auto"/>
            </w:tcBorders>
          </w:tcPr>
          <w:p w14:paraId="01DE83E5" w14:textId="77777777" w:rsidR="00D33954" w:rsidRPr="00C120EF" w:rsidRDefault="00D33954" w:rsidP="00500B3E">
            <w:pPr>
              <w:spacing w:after="0" w:line="240" w:lineRule="auto"/>
              <w:rPr>
                <w:bCs/>
                <w:szCs w:val="24"/>
                <w:lang w:val="ro-RO"/>
              </w:rPr>
            </w:pPr>
            <w:r w:rsidRPr="00C120EF">
              <w:rPr>
                <w:bCs/>
                <w:szCs w:val="24"/>
                <w:lang w:val="ro-RO"/>
              </w:rPr>
              <w:t>309-00-2</w:t>
            </w:r>
          </w:p>
        </w:tc>
        <w:tc>
          <w:tcPr>
            <w:tcW w:w="654" w:type="pct"/>
            <w:tcBorders>
              <w:top w:val="single" w:sz="4" w:space="0" w:color="auto"/>
              <w:left w:val="single" w:sz="4" w:space="0" w:color="auto"/>
              <w:bottom w:val="single" w:sz="4" w:space="0" w:color="auto"/>
              <w:right w:val="single" w:sz="4" w:space="0" w:color="auto"/>
            </w:tcBorders>
          </w:tcPr>
          <w:p w14:paraId="5076A050" w14:textId="77777777" w:rsidR="00D33954" w:rsidRPr="00C120EF" w:rsidRDefault="00D33954" w:rsidP="00500B3E">
            <w:pPr>
              <w:spacing w:after="0" w:line="240" w:lineRule="auto"/>
              <w:rPr>
                <w:bCs/>
                <w:szCs w:val="24"/>
                <w:lang w:val="ro-RO"/>
              </w:rPr>
            </w:pPr>
            <w:r w:rsidRPr="00C120EF">
              <w:rPr>
                <w:bCs/>
                <w:szCs w:val="24"/>
                <w:lang w:val="ro-RO"/>
              </w:rPr>
              <w:t>206-215-8</w:t>
            </w:r>
          </w:p>
        </w:tc>
        <w:tc>
          <w:tcPr>
            <w:tcW w:w="1382" w:type="pct"/>
            <w:tcBorders>
              <w:top w:val="single" w:sz="4" w:space="0" w:color="auto"/>
              <w:left w:val="single" w:sz="4" w:space="0" w:color="auto"/>
              <w:bottom w:val="single" w:sz="4" w:space="0" w:color="auto"/>
              <w:right w:val="single" w:sz="4" w:space="0" w:color="auto"/>
            </w:tcBorders>
          </w:tcPr>
          <w:p w14:paraId="71F0F8C6" w14:textId="77777777" w:rsidR="00D33954" w:rsidRPr="00C120EF" w:rsidRDefault="00D33954" w:rsidP="00500B3E">
            <w:pPr>
              <w:spacing w:after="0" w:line="240" w:lineRule="auto"/>
              <w:rPr>
                <w:bCs/>
                <w:szCs w:val="24"/>
                <w:lang w:val="ro-RO"/>
              </w:rPr>
            </w:pPr>
            <w:r w:rsidRPr="00C120EF">
              <w:rPr>
                <w:bCs/>
                <w:szCs w:val="24"/>
                <w:lang w:val="ro-RO"/>
              </w:rPr>
              <w:t>50 mg/kg</w:t>
            </w:r>
          </w:p>
          <w:p w14:paraId="4484C15C" w14:textId="77777777" w:rsidR="00D33954" w:rsidRPr="00C120EF" w:rsidRDefault="00D33954" w:rsidP="00500B3E">
            <w:pPr>
              <w:spacing w:after="0" w:line="240" w:lineRule="auto"/>
              <w:rPr>
                <w:bCs/>
                <w:szCs w:val="24"/>
                <w:lang w:val="ro-RO"/>
              </w:rPr>
            </w:pPr>
          </w:p>
          <w:p w14:paraId="33FAC2F6" w14:textId="77777777" w:rsidR="00D33954" w:rsidRPr="00C120EF" w:rsidRDefault="00D33954" w:rsidP="00500B3E">
            <w:pPr>
              <w:spacing w:after="0" w:line="240" w:lineRule="auto"/>
              <w:rPr>
                <w:bCs/>
                <w:szCs w:val="24"/>
                <w:lang w:val="ro-RO"/>
              </w:rPr>
            </w:pPr>
          </w:p>
        </w:tc>
      </w:tr>
      <w:tr w:rsidR="00D33954" w:rsidRPr="00C120EF" w14:paraId="1140445A" w14:textId="77777777" w:rsidTr="00500B3E">
        <w:trPr>
          <w:trHeight w:hRule="exact" w:val="426"/>
        </w:trPr>
        <w:tc>
          <w:tcPr>
            <w:tcW w:w="2237" w:type="pct"/>
            <w:tcBorders>
              <w:top w:val="single" w:sz="4" w:space="0" w:color="auto"/>
              <w:left w:val="single" w:sz="4" w:space="0" w:color="auto"/>
              <w:bottom w:val="single" w:sz="4" w:space="0" w:color="auto"/>
              <w:right w:val="single" w:sz="4" w:space="0" w:color="auto"/>
            </w:tcBorders>
          </w:tcPr>
          <w:p w14:paraId="088ADC8C" w14:textId="77777777" w:rsidR="00D33954" w:rsidRPr="00C120EF" w:rsidRDefault="00D33954" w:rsidP="00500B3E">
            <w:pPr>
              <w:spacing w:after="0" w:line="240" w:lineRule="auto"/>
              <w:rPr>
                <w:bCs/>
                <w:szCs w:val="24"/>
                <w:lang w:val="ro-RO"/>
              </w:rPr>
            </w:pPr>
            <w:r w:rsidRPr="00C120EF">
              <w:rPr>
                <w:bCs/>
                <w:szCs w:val="24"/>
                <w:lang w:val="ro-RO"/>
              </w:rPr>
              <w:t>Clordan</w:t>
            </w:r>
          </w:p>
        </w:tc>
        <w:tc>
          <w:tcPr>
            <w:tcW w:w="726" w:type="pct"/>
            <w:tcBorders>
              <w:top w:val="single" w:sz="4" w:space="0" w:color="auto"/>
              <w:left w:val="single" w:sz="4" w:space="0" w:color="auto"/>
              <w:bottom w:val="single" w:sz="4" w:space="0" w:color="auto"/>
              <w:right w:val="single" w:sz="4" w:space="0" w:color="auto"/>
            </w:tcBorders>
          </w:tcPr>
          <w:p w14:paraId="523B9C35" w14:textId="77777777" w:rsidR="00D33954" w:rsidRPr="00C120EF" w:rsidRDefault="00D33954" w:rsidP="00500B3E">
            <w:pPr>
              <w:spacing w:after="0" w:line="240" w:lineRule="auto"/>
              <w:rPr>
                <w:bCs/>
                <w:szCs w:val="24"/>
                <w:lang w:val="ro-RO"/>
              </w:rPr>
            </w:pPr>
            <w:r w:rsidRPr="00C120EF">
              <w:rPr>
                <w:bCs/>
                <w:szCs w:val="24"/>
                <w:lang w:val="ro-RO"/>
              </w:rPr>
              <w:t>57-74-9</w:t>
            </w:r>
          </w:p>
        </w:tc>
        <w:tc>
          <w:tcPr>
            <w:tcW w:w="654" w:type="pct"/>
            <w:tcBorders>
              <w:top w:val="single" w:sz="4" w:space="0" w:color="auto"/>
              <w:left w:val="single" w:sz="4" w:space="0" w:color="auto"/>
              <w:bottom w:val="single" w:sz="4" w:space="0" w:color="auto"/>
              <w:right w:val="single" w:sz="4" w:space="0" w:color="auto"/>
            </w:tcBorders>
          </w:tcPr>
          <w:p w14:paraId="53E483AE" w14:textId="77777777" w:rsidR="00D33954" w:rsidRPr="00C120EF" w:rsidRDefault="00D33954" w:rsidP="00500B3E">
            <w:pPr>
              <w:spacing w:after="0" w:line="240" w:lineRule="auto"/>
              <w:rPr>
                <w:bCs/>
                <w:szCs w:val="24"/>
                <w:lang w:val="ro-RO"/>
              </w:rPr>
            </w:pPr>
            <w:r w:rsidRPr="00C120EF">
              <w:rPr>
                <w:bCs/>
                <w:szCs w:val="24"/>
                <w:lang w:val="ro-RO"/>
              </w:rPr>
              <w:t>200-349-0</w:t>
            </w:r>
          </w:p>
        </w:tc>
        <w:tc>
          <w:tcPr>
            <w:tcW w:w="1382" w:type="pct"/>
            <w:tcBorders>
              <w:top w:val="single" w:sz="4" w:space="0" w:color="auto"/>
              <w:left w:val="single" w:sz="4" w:space="0" w:color="auto"/>
              <w:bottom w:val="single" w:sz="4" w:space="0" w:color="auto"/>
              <w:right w:val="single" w:sz="4" w:space="0" w:color="auto"/>
            </w:tcBorders>
          </w:tcPr>
          <w:p w14:paraId="009C8FAB" w14:textId="77777777" w:rsidR="00D33954" w:rsidRPr="00C120EF" w:rsidRDefault="00D33954" w:rsidP="00500B3E">
            <w:pPr>
              <w:spacing w:after="0" w:line="240" w:lineRule="auto"/>
              <w:rPr>
                <w:bCs/>
                <w:szCs w:val="24"/>
                <w:lang w:val="ro-RO"/>
              </w:rPr>
            </w:pPr>
            <w:r w:rsidRPr="00C120EF">
              <w:rPr>
                <w:bCs/>
                <w:szCs w:val="24"/>
                <w:lang w:val="ro-RO"/>
              </w:rPr>
              <w:t>50 mg/kg</w:t>
            </w:r>
          </w:p>
        </w:tc>
      </w:tr>
      <w:tr w:rsidR="00D33954" w:rsidRPr="00C120EF" w14:paraId="7C9C03CB" w14:textId="77777777" w:rsidTr="00500B3E">
        <w:trPr>
          <w:trHeight w:hRule="exact" w:val="404"/>
        </w:trPr>
        <w:tc>
          <w:tcPr>
            <w:tcW w:w="2237" w:type="pct"/>
            <w:tcBorders>
              <w:top w:val="single" w:sz="4" w:space="0" w:color="auto"/>
              <w:left w:val="single" w:sz="4" w:space="0" w:color="auto"/>
              <w:bottom w:val="single" w:sz="4" w:space="0" w:color="auto"/>
              <w:right w:val="single" w:sz="4" w:space="0" w:color="auto"/>
            </w:tcBorders>
          </w:tcPr>
          <w:p w14:paraId="698AF122" w14:textId="77777777" w:rsidR="00D33954" w:rsidRPr="00C120EF" w:rsidRDefault="00D33954" w:rsidP="00500B3E">
            <w:pPr>
              <w:spacing w:after="0" w:line="240" w:lineRule="auto"/>
              <w:rPr>
                <w:bCs/>
                <w:szCs w:val="24"/>
                <w:lang w:val="ro-RO"/>
              </w:rPr>
            </w:pPr>
            <w:r w:rsidRPr="00C120EF">
              <w:rPr>
                <w:bCs/>
                <w:szCs w:val="24"/>
                <w:lang w:val="ro-RO"/>
              </w:rPr>
              <w:t>Clordecon</w:t>
            </w:r>
          </w:p>
        </w:tc>
        <w:tc>
          <w:tcPr>
            <w:tcW w:w="726" w:type="pct"/>
            <w:tcBorders>
              <w:top w:val="single" w:sz="4" w:space="0" w:color="auto"/>
              <w:left w:val="single" w:sz="4" w:space="0" w:color="auto"/>
              <w:bottom w:val="single" w:sz="4" w:space="0" w:color="auto"/>
              <w:right w:val="single" w:sz="4" w:space="0" w:color="auto"/>
            </w:tcBorders>
          </w:tcPr>
          <w:p w14:paraId="125192CA" w14:textId="77777777" w:rsidR="00D33954" w:rsidRPr="00C120EF" w:rsidRDefault="00D33954" w:rsidP="00500B3E">
            <w:pPr>
              <w:spacing w:after="0" w:line="240" w:lineRule="auto"/>
              <w:rPr>
                <w:bCs/>
                <w:szCs w:val="24"/>
                <w:lang w:val="ro-RO"/>
              </w:rPr>
            </w:pPr>
            <w:r w:rsidRPr="00C120EF">
              <w:rPr>
                <w:bCs/>
                <w:szCs w:val="24"/>
                <w:lang w:val="ro-RO"/>
              </w:rPr>
              <w:t>143-50-0</w:t>
            </w:r>
          </w:p>
        </w:tc>
        <w:tc>
          <w:tcPr>
            <w:tcW w:w="654" w:type="pct"/>
            <w:tcBorders>
              <w:top w:val="single" w:sz="4" w:space="0" w:color="auto"/>
              <w:left w:val="single" w:sz="4" w:space="0" w:color="auto"/>
              <w:bottom w:val="single" w:sz="4" w:space="0" w:color="auto"/>
              <w:right w:val="single" w:sz="4" w:space="0" w:color="auto"/>
            </w:tcBorders>
          </w:tcPr>
          <w:p w14:paraId="5E78FAB1" w14:textId="77777777" w:rsidR="00D33954" w:rsidRPr="00C120EF" w:rsidRDefault="00D33954" w:rsidP="00500B3E">
            <w:pPr>
              <w:spacing w:after="0" w:line="240" w:lineRule="auto"/>
              <w:rPr>
                <w:bCs/>
                <w:szCs w:val="24"/>
                <w:lang w:val="ro-RO"/>
              </w:rPr>
            </w:pPr>
            <w:r w:rsidRPr="00C120EF">
              <w:rPr>
                <w:bCs/>
                <w:szCs w:val="24"/>
                <w:lang w:val="ro-RO"/>
              </w:rPr>
              <w:t>205-601-3</w:t>
            </w:r>
          </w:p>
        </w:tc>
        <w:tc>
          <w:tcPr>
            <w:tcW w:w="1382" w:type="pct"/>
            <w:tcBorders>
              <w:top w:val="single" w:sz="4" w:space="0" w:color="auto"/>
              <w:left w:val="single" w:sz="4" w:space="0" w:color="auto"/>
              <w:bottom w:val="single" w:sz="4" w:space="0" w:color="auto"/>
              <w:right w:val="single" w:sz="4" w:space="0" w:color="auto"/>
            </w:tcBorders>
          </w:tcPr>
          <w:p w14:paraId="623631B0" w14:textId="77777777" w:rsidR="00D33954" w:rsidRPr="00C120EF" w:rsidRDefault="00D33954" w:rsidP="00500B3E">
            <w:pPr>
              <w:spacing w:after="0" w:line="240" w:lineRule="auto"/>
              <w:rPr>
                <w:bCs/>
                <w:szCs w:val="24"/>
                <w:lang w:val="ro-RO"/>
              </w:rPr>
            </w:pPr>
            <w:r w:rsidRPr="00C120EF">
              <w:rPr>
                <w:bCs/>
                <w:szCs w:val="24"/>
                <w:lang w:val="ro-RO"/>
              </w:rPr>
              <w:t>50 mg/kg</w:t>
            </w:r>
          </w:p>
          <w:p w14:paraId="541D2186" w14:textId="77777777" w:rsidR="00D33954" w:rsidRPr="00C120EF" w:rsidRDefault="00D33954" w:rsidP="00500B3E">
            <w:pPr>
              <w:spacing w:after="0" w:line="240" w:lineRule="auto"/>
              <w:rPr>
                <w:bCs/>
                <w:szCs w:val="24"/>
                <w:lang w:val="ro-RO"/>
              </w:rPr>
            </w:pPr>
          </w:p>
        </w:tc>
      </w:tr>
      <w:tr w:rsidR="00D33954" w:rsidRPr="00C120EF" w14:paraId="3C15F93A" w14:textId="77777777" w:rsidTr="00500B3E">
        <w:trPr>
          <w:trHeight w:hRule="exact" w:val="295"/>
        </w:trPr>
        <w:tc>
          <w:tcPr>
            <w:tcW w:w="2237" w:type="pct"/>
            <w:tcBorders>
              <w:top w:val="single" w:sz="4" w:space="0" w:color="auto"/>
              <w:left w:val="single" w:sz="4" w:space="0" w:color="auto"/>
              <w:bottom w:val="single" w:sz="4" w:space="0" w:color="auto"/>
              <w:right w:val="single" w:sz="4" w:space="0" w:color="auto"/>
            </w:tcBorders>
          </w:tcPr>
          <w:p w14:paraId="084A7517" w14:textId="77777777" w:rsidR="00D33954" w:rsidRPr="00C120EF" w:rsidRDefault="00D33954" w:rsidP="00500B3E">
            <w:pPr>
              <w:spacing w:after="0" w:line="240" w:lineRule="auto"/>
              <w:rPr>
                <w:bCs/>
                <w:szCs w:val="24"/>
                <w:lang w:val="ro-RO"/>
              </w:rPr>
            </w:pPr>
            <w:r w:rsidRPr="00C120EF">
              <w:rPr>
                <w:bCs/>
                <w:szCs w:val="24"/>
                <w:lang w:val="ro-RO"/>
              </w:rPr>
              <w:t>Dieldrin</w:t>
            </w:r>
          </w:p>
        </w:tc>
        <w:tc>
          <w:tcPr>
            <w:tcW w:w="726" w:type="pct"/>
            <w:tcBorders>
              <w:top w:val="single" w:sz="4" w:space="0" w:color="auto"/>
              <w:left w:val="single" w:sz="4" w:space="0" w:color="auto"/>
              <w:bottom w:val="single" w:sz="4" w:space="0" w:color="auto"/>
              <w:right w:val="single" w:sz="4" w:space="0" w:color="auto"/>
            </w:tcBorders>
          </w:tcPr>
          <w:p w14:paraId="2B7AAE07" w14:textId="77777777" w:rsidR="00D33954" w:rsidRPr="00C120EF" w:rsidRDefault="00D33954" w:rsidP="00500B3E">
            <w:pPr>
              <w:spacing w:after="0" w:line="240" w:lineRule="auto"/>
              <w:rPr>
                <w:bCs/>
                <w:szCs w:val="24"/>
                <w:lang w:val="ro-RO"/>
              </w:rPr>
            </w:pPr>
            <w:r w:rsidRPr="00C120EF">
              <w:rPr>
                <w:bCs/>
                <w:szCs w:val="24"/>
                <w:lang w:val="ro-RO"/>
              </w:rPr>
              <w:t>60-57-1</w:t>
            </w:r>
          </w:p>
        </w:tc>
        <w:tc>
          <w:tcPr>
            <w:tcW w:w="654" w:type="pct"/>
            <w:tcBorders>
              <w:top w:val="single" w:sz="4" w:space="0" w:color="auto"/>
              <w:left w:val="single" w:sz="4" w:space="0" w:color="auto"/>
              <w:bottom w:val="single" w:sz="4" w:space="0" w:color="auto"/>
              <w:right w:val="single" w:sz="4" w:space="0" w:color="auto"/>
            </w:tcBorders>
          </w:tcPr>
          <w:p w14:paraId="1C72FEA3" w14:textId="77777777" w:rsidR="00D33954" w:rsidRPr="00C120EF" w:rsidRDefault="00D33954" w:rsidP="00500B3E">
            <w:pPr>
              <w:spacing w:after="0" w:line="240" w:lineRule="auto"/>
              <w:rPr>
                <w:bCs/>
                <w:szCs w:val="24"/>
                <w:lang w:val="ro-RO"/>
              </w:rPr>
            </w:pPr>
            <w:r w:rsidRPr="00C120EF">
              <w:rPr>
                <w:bCs/>
                <w:szCs w:val="24"/>
                <w:lang w:val="ro-RO"/>
              </w:rPr>
              <w:t>200-484-5</w:t>
            </w:r>
          </w:p>
        </w:tc>
        <w:tc>
          <w:tcPr>
            <w:tcW w:w="1382" w:type="pct"/>
            <w:tcBorders>
              <w:top w:val="single" w:sz="4" w:space="0" w:color="auto"/>
              <w:left w:val="single" w:sz="4" w:space="0" w:color="auto"/>
              <w:bottom w:val="single" w:sz="4" w:space="0" w:color="auto"/>
              <w:right w:val="single" w:sz="4" w:space="0" w:color="auto"/>
            </w:tcBorders>
          </w:tcPr>
          <w:p w14:paraId="029F809F" w14:textId="77777777" w:rsidR="00D33954" w:rsidRPr="00C120EF" w:rsidRDefault="00D33954" w:rsidP="00500B3E">
            <w:pPr>
              <w:spacing w:after="0" w:line="240" w:lineRule="auto"/>
              <w:rPr>
                <w:bCs/>
                <w:szCs w:val="24"/>
                <w:lang w:val="ro-RO"/>
              </w:rPr>
            </w:pPr>
            <w:r w:rsidRPr="00C120EF">
              <w:rPr>
                <w:bCs/>
                <w:szCs w:val="24"/>
                <w:lang w:val="ro-RO"/>
              </w:rPr>
              <w:t>50 mg/kg</w:t>
            </w:r>
          </w:p>
        </w:tc>
      </w:tr>
      <w:tr w:rsidR="00D33954" w:rsidRPr="00C120EF" w14:paraId="2558C339" w14:textId="77777777" w:rsidTr="00500B3E">
        <w:trPr>
          <w:trHeight w:hRule="exact" w:val="555"/>
        </w:trPr>
        <w:tc>
          <w:tcPr>
            <w:tcW w:w="2237" w:type="pct"/>
            <w:tcBorders>
              <w:top w:val="single" w:sz="4" w:space="0" w:color="auto"/>
              <w:left w:val="single" w:sz="4" w:space="0" w:color="auto"/>
              <w:bottom w:val="single" w:sz="4" w:space="0" w:color="auto"/>
              <w:right w:val="single" w:sz="4" w:space="0" w:color="auto"/>
            </w:tcBorders>
          </w:tcPr>
          <w:p w14:paraId="3206F905" w14:textId="77777777" w:rsidR="00D33954" w:rsidRPr="00C120EF" w:rsidRDefault="00D33954" w:rsidP="00500B3E">
            <w:pPr>
              <w:spacing w:after="0" w:line="240" w:lineRule="auto"/>
              <w:rPr>
                <w:bCs/>
                <w:szCs w:val="24"/>
                <w:lang w:val="ro-RO"/>
              </w:rPr>
            </w:pPr>
            <w:r w:rsidRPr="00C120EF">
              <w:rPr>
                <w:bCs/>
                <w:szCs w:val="24"/>
                <w:lang w:val="ro-RO"/>
              </w:rPr>
              <w:t xml:space="preserve">DDT </w:t>
            </w:r>
            <w:r w:rsidRPr="00C120EF">
              <w:rPr>
                <w:bCs/>
                <w:szCs w:val="24"/>
                <w:lang w:val="ro-RO"/>
              </w:rPr>
              <w:tab/>
              <w:t>(1,1,1-trichor-2,2-bis(4-clorofenyl)ethane)</w:t>
            </w:r>
          </w:p>
        </w:tc>
        <w:tc>
          <w:tcPr>
            <w:tcW w:w="726" w:type="pct"/>
            <w:tcBorders>
              <w:top w:val="single" w:sz="4" w:space="0" w:color="auto"/>
              <w:left w:val="single" w:sz="4" w:space="0" w:color="auto"/>
              <w:bottom w:val="single" w:sz="4" w:space="0" w:color="auto"/>
              <w:right w:val="single" w:sz="4" w:space="0" w:color="auto"/>
            </w:tcBorders>
          </w:tcPr>
          <w:p w14:paraId="508C0237" w14:textId="77777777" w:rsidR="00D33954" w:rsidRPr="00C120EF" w:rsidRDefault="00D33954" w:rsidP="00500B3E">
            <w:pPr>
              <w:spacing w:after="0" w:line="240" w:lineRule="auto"/>
              <w:rPr>
                <w:bCs/>
                <w:szCs w:val="24"/>
                <w:lang w:val="ro-RO"/>
              </w:rPr>
            </w:pPr>
            <w:r w:rsidRPr="00C120EF">
              <w:rPr>
                <w:bCs/>
                <w:szCs w:val="24"/>
                <w:lang w:val="ro-RO"/>
              </w:rPr>
              <w:t>50-29-3</w:t>
            </w:r>
          </w:p>
        </w:tc>
        <w:tc>
          <w:tcPr>
            <w:tcW w:w="654" w:type="pct"/>
            <w:tcBorders>
              <w:top w:val="single" w:sz="4" w:space="0" w:color="auto"/>
              <w:left w:val="single" w:sz="4" w:space="0" w:color="auto"/>
              <w:bottom w:val="single" w:sz="4" w:space="0" w:color="auto"/>
              <w:right w:val="single" w:sz="4" w:space="0" w:color="auto"/>
            </w:tcBorders>
          </w:tcPr>
          <w:p w14:paraId="263DEA2C" w14:textId="77777777" w:rsidR="00D33954" w:rsidRPr="00C120EF" w:rsidRDefault="00D33954" w:rsidP="00500B3E">
            <w:pPr>
              <w:spacing w:after="0" w:line="240" w:lineRule="auto"/>
              <w:rPr>
                <w:bCs/>
                <w:szCs w:val="24"/>
                <w:lang w:val="ro-RO"/>
              </w:rPr>
            </w:pPr>
            <w:r w:rsidRPr="00C120EF">
              <w:rPr>
                <w:bCs/>
                <w:szCs w:val="24"/>
                <w:lang w:val="ro-RO"/>
              </w:rPr>
              <w:t>200-024-3</w:t>
            </w:r>
          </w:p>
        </w:tc>
        <w:tc>
          <w:tcPr>
            <w:tcW w:w="1382" w:type="pct"/>
            <w:tcBorders>
              <w:top w:val="single" w:sz="4" w:space="0" w:color="auto"/>
              <w:left w:val="single" w:sz="4" w:space="0" w:color="auto"/>
              <w:bottom w:val="single" w:sz="4" w:space="0" w:color="auto"/>
              <w:right w:val="single" w:sz="4" w:space="0" w:color="auto"/>
            </w:tcBorders>
          </w:tcPr>
          <w:p w14:paraId="304D6CEE" w14:textId="77777777" w:rsidR="00D33954" w:rsidRPr="00C120EF" w:rsidRDefault="00D33954" w:rsidP="00500B3E">
            <w:pPr>
              <w:spacing w:after="0" w:line="240" w:lineRule="auto"/>
              <w:rPr>
                <w:bCs/>
                <w:szCs w:val="24"/>
                <w:lang w:val="ro-RO"/>
              </w:rPr>
            </w:pPr>
            <w:r w:rsidRPr="00C120EF">
              <w:rPr>
                <w:bCs/>
                <w:szCs w:val="24"/>
                <w:lang w:val="ro-RO"/>
              </w:rPr>
              <w:t>50 mg/kg</w:t>
            </w:r>
          </w:p>
        </w:tc>
      </w:tr>
      <w:tr w:rsidR="00D33954" w:rsidRPr="00C120EF" w14:paraId="66AB9983" w14:textId="77777777" w:rsidTr="00500B3E">
        <w:trPr>
          <w:trHeight w:hRule="exact" w:val="290"/>
        </w:trPr>
        <w:tc>
          <w:tcPr>
            <w:tcW w:w="2237" w:type="pct"/>
            <w:tcBorders>
              <w:top w:val="single" w:sz="4" w:space="0" w:color="auto"/>
              <w:left w:val="single" w:sz="4" w:space="0" w:color="auto"/>
              <w:bottom w:val="single" w:sz="4" w:space="0" w:color="auto"/>
              <w:right w:val="single" w:sz="4" w:space="0" w:color="auto"/>
            </w:tcBorders>
          </w:tcPr>
          <w:p w14:paraId="59463699" w14:textId="77777777" w:rsidR="00D33954" w:rsidRPr="00C120EF" w:rsidRDefault="00D33954" w:rsidP="00500B3E">
            <w:pPr>
              <w:spacing w:after="0" w:line="240" w:lineRule="auto"/>
              <w:rPr>
                <w:bCs/>
                <w:szCs w:val="24"/>
                <w:lang w:val="ro-RO"/>
              </w:rPr>
            </w:pPr>
            <w:r w:rsidRPr="00C120EF">
              <w:rPr>
                <w:bCs/>
                <w:szCs w:val="24"/>
                <w:lang w:val="ro-RO"/>
              </w:rPr>
              <w:t>Endrin</w:t>
            </w:r>
          </w:p>
        </w:tc>
        <w:tc>
          <w:tcPr>
            <w:tcW w:w="726" w:type="pct"/>
            <w:tcBorders>
              <w:top w:val="single" w:sz="4" w:space="0" w:color="auto"/>
              <w:left w:val="single" w:sz="4" w:space="0" w:color="auto"/>
              <w:bottom w:val="single" w:sz="4" w:space="0" w:color="auto"/>
              <w:right w:val="single" w:sz="4" w:space="0" w:color="auto"/>
            </w:tcBorders>
          </w:tcPr>
          <w:p w14:paraId="75A98410" w14:textId="77777777" w:rsidR="00D33954" w:rsidRPr="00C120EF" w:rsidRDefault="00D33954" w:rsidP="00500B3E">
            <w:pPr>
              <w:spacing w:after="0" w:line="240" w:lineRule="auto"/>
              <w:rPr>
                <w:bCs/>
                <w:szCs w:val="24"/>
                <w:lang w:val="ro-RO"/>
              </w:rPr>
            </w:pPr>
            <w:r w:rsidRPr="00C120EF">
              <w:rPr>
                <w:bCs/>
                <w:szCs w:val="24"/>
                <w:lang w:val="ro-RO"/>
              </w:rPr>
              <w:t>72-20-8</w:t>
            </w:r>
          </w:p>
        </w:tc>
        <w:tc>
          <w:tcPr>
            <w:tcW w:w="654" w:type="pct"/>
            <w:tcBorders>
              <w:top w:val="single" w:sz="4" w:space="0" w:color="auto"/>
              <w:left w:val="single" w:sz="4" w:space="0" w:color="auto"/>
              <w:bottom w:val="single" w:sz="4" w:space="0" w:color="auto"/>
              <w:right w:val="single" w:sz="4" w:space="0" w:color="auto"/>
            </w:tcBorders>
          </w:tcPr>
          <w:p w14:paraId="033C5D04" w14:textId="77777777" w:rsidR="00D33954" w:rsidRPr="00C120EF" w:rsidRDefault="00D33954" w:rsidP="00500B3E">
            <w:pPr>
              <w:spacing w:after="0" w:line="240" w:lineRule="auto"/>
              <w:rPr>
                <w:bCs/>
                <w:szCs w:val="24"/>
                <w:lang w:val="ro-RO"/>
              </w:rPr>
            </w:pPr>
            <w:r w:rsidRPr="00C120EF">
              <w:rPr>
                <w:bCs/>
                <w:szCs w:val="24"/>
                <w:lang w:val="ro-RO"/>
              </w:rPr>
              <w:t>200-775-7</w:t>
            </w:r>
          </w:p>
        </w:tc>
        <w:tc>
          <w:tcPr>
            <w:tcW w:w="1382" w:type="pct"/>
            <w:tcBorders>
              <w:top w:val="single" w:sz="4" w:space="0" w:color="auto"/>
              <w:left w:val="single" w:sz="4" w:space="0" w:color="auto"/>
              <w:bottom w:val="single" w:sz="4" w:space="0" w:color="auto"/>
              <w:right w:val="single" w:sz="4" w:space="0" w:color="auto"/>
            </w:tcBorders>
          </w:tcPr>
          <w:p w14:paraId="3DC91807" w14:textId="77777777" w:rsidR="00D33954" w:rsidRPr="00C120EF" w:rsidRDefault="00D33954" w:rsidP="00500B3E">
            <w:pPr>
              <w:spacing w:after="0" w:line="240" w:lineRule="auto"/>
              <w:rPr>
                <w:bCs/>
                <w:szCs w:val="24"/>
                <w:lang w:val="ro-RO"/>
              </w:rPr>
            </w:pPr>
            <w:r w:rsidRPr="00C120EF">
              <w:rPr>
                <w:bCs/>
                <w:szCs w:val="24"/>
                <w:lang w:val="ro-RO"/>
              </w:rPr>
              <w:t>50 mg/kg</w:t>
            </w:r>
          </w:p>
        </w:tc>
      </w:tr>
      <w:tr w:rsidR="00D33954" w:rsidRPr="00C120EF" w14:paraId="0C14D72C" w14:textId="77777777" w:rsidTr="00500B3E">
        <w:trPr>
          <w:trHeight w:hRule="exact" w:val="295"/>
        </w:trPr>
        <w:tc>
          <w:tcPr>
            <w:tcW w:w="2237" w:type="pct"/>
            <w:tcBorders>
              <w:top w:val="single" w:sz="4" w:space="0" w:color="auto"/>
              <w:left w:val="single" w:sz="4" w:space="0" w:color="auto"/>
              <w:bottom w:val="single" w:sz="4" w:space="0" w:color="auto"/>
              <w:right w:val="single" w:sz="4" w:space="0" w:color="auto"/>
            </w:tcBorders>
          </w:tcPr>
          <w:p w14:paraId="602D26AE" w14:textId="77777777" w:rsidR="00D33954" w:rsidRPr="00C120EF" w:rsidRDefault="00D33954" w:rsidP="00500B3E">
            <w:pPr>
              <w:spacing w:after="0" w:line="240" w:lineRule="auto"/>
              <w:rPr>
                <w:bCs/>
                <w:szCs w:val="24"/>
                <w:lang w:val="ro-RO"/>
              </w:rPr>
            </w:pPr>
            <w:r w:rsidRPr="00C120EF">
              <w:rPr>
                <w:bCs/>
                <w:szCs w:val="24"/>
                <w:lang w:val="ro-RO"/>
              </w:rPr>
              <w:t>Heptaclor</w:t>
            </w:r>
          </w:p>
        </w:tc>
        <w:tc>
          <w:tcPr>
            <w:tcW w:w="726" w:type="pct"/>
            <w:tcBorders>
              <w:top w:val="single" w:sz="4" w:space="0" w:color="auto"/>
              <w:left w:val="single" w:sz="4" w:space="0" w:color="auto"/>
              <w:bottom w:val="single" w:sz="4" w:space="0" w:color="auto"/>
              <w:right w:val="single" w:sz="4" w:space="0" w:color="auto"/>
            </w:tcBorders>
          </w:tcPr>
          <w:p w14:paraId="3F31D739" w14:textId="77777777" w:rsidR="00D33954" w:rsidRPr="00C120EF" w:rsidRDefault="00D33954" w:rsidP="00500B3E">
            <w:pPr>
              <w:spacing w:after="0" w:line="240" w:lineRule="auto"/>
              <w:rPr>
                <w:bCs/>
                <w:szCs w:val="24"/>
                <w:lang w:val="ro-RO"/>
              </w:rPr>
            </w:pPr>
            <w:r w:rsidRPr="00C120EF">
              <w:rPr>
                <w:bCs/>
                <w:szCs w:val="24"/>
                <w:lang w:val="ro-RO"/>
              </w:rPr>
              <w:t>76-44-8</w:t>
            </w:r>
          </w:p>
        </w:tc>
        <w:tc>
          <w:tcPr>
            <w:tcW w:w="654" w:type="pct"/>
            <w:tcBorders>
              <w:top w:val="single" w:sz="4" w:space="0" w:color="auto"/>
              <w:left w:val="single" w:sz="4" w:space="0" w:color="auto"/>
              <w:bottom w:val="single" w:sz="4" w:space="0" w:color="auto"/>
              <w:right w:val="single" w:sz="4" w:space="0" w:color="auto"/>
            </w:tcBorders>
          </w:tcPr>
          <w:p w14:paraId="761A82C4" w14:textId="77777777" w:rsidR="00D33954" w:rsidRPr="00C120EF" w:rsidRDefault="00D33954" w:rsidP="00500B3E">
            <w:pPr>
              <w:spacing w:after="0" w:line="240" w:lineRule="auto"/>
              <w:rPr>
                <w:bCs/>
                <w:szCs w:val="24"/>
                <w:lang w:val="ro-RO"/>
              </w:rPr>
            </w:pPr>
            <w:r w:rsidRPr="00C120EF">
              <w:rPr>
                <w:bCs/>
                <w:szCs w:val="24"/>
                <w:lang w:val="ro-RO"/>
              </w:rPr>
              <w:t>200-962-3</w:t>
            </w:r>
          </w:p>
        </w:tc>
        <w:tc>
          <w:tcPr>
            <w:tcW w:w="1382" w:type="pct"/>
            <w:tcBorders>
              <w:top w:val="single" w:sz="4" w:space="0" w:color="auto"/>
              <w:left w:val="single" w:sz="4" w:space="0" w:color="auto"/>
              <w:bottom w:val="single" w:sz="4" w:space="0" w:color="auto"/>
              <w:right w:val="single" w:sz="4" w:space="0" w:color="auto"/>
            </w:tcBorders>
          </w:tcPr>
          <w:p w14:paraId="721789F8" w14:textId="77777777" w:rsidR="00D33954" w:rsidRPr="00C120EF" w:rsidRDefault="00D33954" w:rsidP="00500B3E">
            <w:pPr>
              <w:spacing w:after="0" w:line="240" w:lineRule="auto"/>
              <w:rPr>
                <w:bCs/>
                <w:szCs w:val="24"/>
                <w:lang w:val="ro-RO"/>
              </w:rPr>
            </w:pPr>
            <w:r w:rsidRPr="00C120EF">
              <w:rPr>
                <w:bCs/>
                <w:szCs w:val="24"/>
                <w:lang w:val="ro-RO"/>
              </w:rPr>
              <w:t>50 mg/kg</w:t>
            </w:r>
          </w:p>
        </w:tc>
      </w:tr>
      <w:tr w:rsidR="00D33954" w:rsidRPr="00C120EF" w14:paraId="3714C34E" w14:textId="77777777" w:rsidTr="00500B3E">
        <w:trPr>
          <w:trHeight w:hRule="exact" w:val="285"/>
        </w:trPr>
        <w:tc>
          <w:tcPr>
            <w:tcW w:w="2237" w:type="pct"/>
            <w:tcBorders>
              <w:top w:val="single" w:sz="4" w:space="0" w:color="auto"/>
              <w:left w:val="single" w:sz="4" w:space="0" w:color="auto"/>
              <w:bottom w:val="single" w:sz="4" w:space="0" w:color="auto"/>
              <w:right w:val="single" w:sz="4" w:space="0" w:color="auto"/>
            </w:tcBorders>
          </w:tcPr>
          <w:p w14:paraId="168F7200" w14:textId="77777777" w:rsidR="00D33954" w:rsidRPr="00C120EF" w:rsidRDefault="00D33954" w:rsidP="00500B3E">
            <w:pPr>
              <w:spacing w:after="0" w:line="240" w:lineRule="auto"/>
              <w:rPr>
                <w:bCs/>
                <w:szCs w:val="24"/>
                <w:lang w:val="ro-RO"/>
              </w:rPr>
            </w:pPr>
            <w:r w:rsidRPr="00C120EF">
              <w:rPr>
                <w:bCs/>
                <w:szCs w:val="24"/>
                <w:lang w:val="ro-RO"/>
              </w:rPr>
              <w:t>Hexabromobifenil</w:t>
            </w:r>
          </w:p>
        </w:tc>
        <w:tc>
          <w:tcPr>
            <w:tcW w:w="726" w:type="pct"/>
            <w:tcBorders>
              <w:top w:val="single" w:sz="4" w:space="0" w:color="auto"/>
              <w:left w:val="single" w:sz="4" w:space="0" w:color="auto"/>
              <w:bottom w:val="single" w:sz="4" w:space="0" w:color="auto"/>
              <w:right w:val="single" w:sz="4" w:space="0" w:color="auto"/>
            </w:tcBorders>
          </w:tcPr>
          <w:p w14:paraId="18153AA0" w14:textId="77777777" w:rsidR="00D33954" w:rsidRPr="00C120EF" w:rsidRDefault="00D33954" w:rsidP="00500B3E">
            <w:pPr>
              <w:spacing w:after="0" w:line="240" w:lineRule="auto"/>
              <w:rPr>
                <w:bCs/>
                <w:szCs w:val="24"/>
                <w:lang w:val="ro-RO"/>
              </w:rPr>
            </w:pPr>
            <w:r w:rsidRPr="00C120EF">
              <w:rPr>
                <w:bCs/>
                <w:szCs w:val="24"/>
                <w:lang w:val="ro-RO"/>
              </w:rPr>
              <w:t>36355-01-8</w:t>
            </w:r>
          </w:p>
        </w:tc>
        <w:tc>
          <w:tcPr>
            <w:tcW w:w="654" w:type="pct"/>
            <w:tcBorders>
              <w:top w:val="single" w:sz="4" w:space="0" w:color="auto"/>
              <w:left w:val="single" w:sz="4" w:space="0" w:color="auto"/>
              <w:bottom w:val="single" w:sz="4" w:space="0" w:color="auto"/>
              <w:right w:val="single" w:sz="4" w:space="0" w:color="auto"/>
            </w:tcBorders>
          </w:tcPr>
          <w:p w14:paraId="0176D0B0" w14:textId="77777777" w:rsidR="00D33954" w:rsidRPr="00C120EF" w:rsidRDefault="00D33954" w:rsidP="00500B3E">
            <w:pPr>
              <w:spacing w:after="0" w:line="240" w:lineRule="auto"/>
              <w:rPr>
                <w:bCs/>
                <w:szCs w:val="24"/>
                <w:lang w:val="ro-RO"/>
              </w:rPr>
            </w:pPr>
            <w:r w:rsidRPr="00C120EF">
              <w:rPr>
                <w:bCs/>
                <w:szCs w:val="24"/>
                <w:lang w:val="ro-RO"/>
              </w:rPr>
              <w:t>252-994-2</w:t>
            </w:r>
          </w:p>
        </w:tc>
        <w:tc>
          <w:tcPr>
            <w:tcW w:w="1382" w:type="pct"/>
            <w:tcBorders>
              <w:top w:val="single" w:sz="4" w:space="0" w:color="auto"/>
              <w:left w:val="single" w:sz="4" w:space="0" w:color="auto"/>
              <w:bottom w:val="single" w:sz="4" w:space="0" w:color="auto"/>
              <w:right w:val="single" w:sz="4" w:space="0" w:color="auto"/>
            </w:tcBorders>
          </w:tcPr>
          <w:p w14:paraId="4630AB21" w14:textId="77777777" w:rsidR="00D33954" w:rsidRPr="00C120EF" w:rsidRDefault="00D33954" w:rsidP="00500B3E">
            <w:pPr>
              <w:spacing w:after="0" w:line="240" w:lineRule="auto"/>
              <w:rPr>
                <w:bCs/>
                <w:szCs w:val="24"/>
                <w:lang w:val="ro-RO"/>
              </w:rPr>
            </w:pPr>
            <w:r w:rsidRPr="00C120EF">
              <w:rPr>
                <w:bCs/>
                <w:szCs w:val="24"/>
                <w:lang w:val="ro-RO"/>
              </w:rPr>
              <w:t>50 mg/kg</w:t>
            </w:r>
          </w:p>
          <w:p w14:paraId="5421FDDC" w14:textId="77777777" w:rsidR="00D33954" w:rsidRPr="00C120EF" w:rsidRDefault="00D33954" w:rsidP="00500B3E">
            <w:pPr>
              <w:spacing w:after="0" w:line="240" w:lineRule="auto"/>
              <w:rPr>
                <w:bCs/>
                <w:szCs w:val="24"/>
                <w:lang w:val="ro-RO"/>
              </w:rPr>
            </w:pPr>
          </w:p>
        </w:tc>
      </w:tr>
      <w:tr w:rsidR="00D33954" w:rsidRPr="00C120EF" w14:paraId="45C7DADE" w14:textId="77777777" w:rsidTr="00500B3E">
        <w:trPr>
          <w:trHeight w:hRule="exact" w:val="275"/>
        </w:trPr>
        <w:tc>
          <w:tcPr>
            <w:tcW w:w="2237" w:type="pct"/>
            <w:tcBorders>
              <w:top w:val="single" w:sz="4" w:space="0" w:color="auto"/>
              <w:left w:val="single" w:sz="4" w:space="0" w:color="auto"/>
              <w:bottom w:val="single" w:sz="4" w:space="0" w:color="auto"/>
              <w:right w:val="single" w:sz="4" w:space="0" w:color="auto"/>
            </w:tcBorders>
          </w:tcPr>
          <w:p w14:paraId="32954DC5" w14:textId="77777777" w:rsidR="00D33954" w:rsidRPr="00C120EF" w:rsidRDefault="00D33954" w:rsidP="00500B3E">
            <w:pPr>
              <w:spacing w:after="0" w:line="240" w:lineRule="auto"/>
              <w:rPr>
                <w:bCs/>
                <w:szCs w:val="24"/>
                <w:lang w:val="ro-RO"/>
              </w:rPr>
            </w:pPr>
            <w:r w:rsidRPr="00C120EF">
              <w:rPr>
                <w:bCs/>
                <w:szCs w:val="24"/>
                <w:lang w:val="ro-RO"/>
              </w:rPr>
              <w:t>Hexaclorobenzen</w:t>
            </w:r>
          </w:p>
        </w:tc>
        <w:tc>
          <w:tcPr>
            <w:tcW w:w="726" w:type="pct"/>
            <w:tcBorders>
              <w:top w:val="single" w:sz="4" w:space="0" w:color="auto"/>
              <w:left w:val="single" w:sz="4" w:space="0" w:color="auto"/>
              <w:bottom w:val="single" w:sz="4" w:space="0" w:color="auto"/>
              <w:right w:val="single" w:sz="4" w:space="0" w:color="auto"/>
            </w:tcBorders>
          </w:tcPr>
          <w:p w14:paraId="24D54E84" w14:textId="77777777" w:rsidR="00D33954" w:rsidRPr="00C120EF" w:rsidRDefault="00D33954" w:rsidP="00500B3E">
            <w:pPr>
              <w:spacing w:after="0" w:line="240" w:lineRule="auto"/>
              <w:rPr>
                <w:bCs/>
                <w:szCs w:val="24"/>
                <w:lang w:val="ro-RO"/>
              </w:rPr>
            </w:pPr>
            <w:r w:rsidRPr="00C120EF">
              <w:rPr>
                <w:bCs/>
                <w:szCs w:val="24"/>
                <w:lang w:val="ro-RO"/>
              </w:rPr>
              <w:t>118-74-1</w:t>
            </w:r>
          </w:p>
        </w:tc>
        <w:tc>
          <w:tcPr>
            <w:tcW w:w="654" w:type="pct"/>
            <w:tcBorders>
              <w:top w:val="single" w:sz="4" w:space="0" w:color="auto"/>
              <w:left w:val="single" w:sz="4" w:space="0" w:color="auto"/>
              <w:bottom w:val="single" w:sz="4" w:space="0" w:color="auto"/>
              <w:right w:val="single" w:sz="4" w:space="0" w:color="auto"/>
            </w:tcBorders>
          </w:tcPr>
          <w:p w14:paraId="2631F087" w14:textId="77777777" w:rsidR="00D33954" w:rsidRPr="00C120EF" w:rsidRDefault="00D33954" w:rsidP="00500B3E">
            <w:pPr>
              <w:spacing w:after="0" w:line="240" w:lineRule="auto"/>
              <w:rPr>
                <w:bCs/>
                <w:szCs w:val="24"/>
                <w:lang w:val="ro-RO"/>
              </w:rPr>
            </w:pPr>
            <w:r w:rsidRPr="00C120EF">
              <w:rPr>
                <w:bCs/>
                <w:szCs w:val="24"/>
                <w:lang w:val="ro-RO"/>
              </w:rPr>
              <w:t>200-273-9</w:t>
            </w:r>
          </w:p>
        </w:tc>
        <w:tc>
          <w:tcPr>
            <w:tcW w:w="1382" w:type="pct"/>
            <w:tcBorders>
              <w:top w:val="single" w:sz="4" w:space="0" w:color="auto"/>
              <w:left w:val="single" w:sz="4" w:space="0" w:color="auto"/>
              <w:bottom w:val="single" w:sz="4" w:space="0" w:color="auto"/>
              <w:right w:val="single" w:sz="4" w:space="0" w:color="auto"/>
            </w:tcBorders>
          </w:tcPr>
          <w:p w14:paraId="64E524F6" w14:textId="77777777" w:rsidR="00D33954" w:rsidRPr="00C120EF" w:rsidRDefault="00D33954" w:rsidP="00500B3E">
            <w:pPr>
              <w:spacing w:after="0" w:line="240" w:lineRule="auto"/>
              <w:rPr>
                <w:bCs/>
                <w:szCs w:val="24"/>
                <w:lang w:val="ro-RO"/>
              </w:rPr>
            </w:pPr>
            <w:r w:rsidRPr="00C120EF">
              <w:rPr>
                <w:bCs/>
                <w:szCs w:val="24"/>
                <w:lang w:val="ro-RO"/>
              </w:rPr>
              <w:t>50 mg/kg</w:t>
            </w:r>
          </w:p>
        </w:tc>
      </w:tr>
      <w:tr w:rsidR="00D33954" w:rsidRPr="00C120EF" w14:paraId="42CD43CF" w14:textId="77777777" w:rsidTr="00500B3E">
        <w:trPr>
          <w:trHeight w:hRule="exact" w:val="1109"/>
        </w:trPr>
        <w:tc>
          <w:tcPr>
            <w:tcW w:w="2237" w:type="pct"/>
            <w:tcBorders>
              <w:top w:val="single" w:sz="4" w:space="0" w:color="auto"/>
              <w:left w:val="single" w:sz="4" w:space="0" w:color="auto"/>
              <w:bottom w:val="single" w:sz="4" w:space="0" w:color="auto"/>
              <w:right w:val="single" w:sz="4" w:space="0" w:color="auto"/>
            </w:tcBorders>
          </w:tcPr>
          <w:p w14:paraId="1F2446E6" w14:textId="77777777" w:rsidR="00D33954" w:rsidRPr="00C120EF" w:rsidRDefault="00D33954" w:rsidP="00500B3E">
            <w:pPr>
              <w:spacing w:after="0" w:line="240" w:lineRule="auto"/>
              <w:rPr>
                <w:bCs/>
                <w:szCs w:val="24"/>
                <w:lang w:val="ro-RO"/>
              </w:rPr>
            </w:pPr>
            <w:r w:rsidRPr="00C120EF">
              <w:rPr>
                <w:szCs w:val="24"/>
                <w:lang w:val="ro-RO"/>
              </w:rPr>
              <w:t>Hexaclorciclohexani, inclusiv lindan</w:t>
            </w:r>
          </w:p>
        </w:tc>
        <w:tc>
          <w:tcPr>
            <w:tcW w:w="726" w:type="pct"/>
            <w:tcBorders>
              <w:top w:val="single" w:sz="4" w:space="0" w:color="auto"/>
              <w:left w:val="single" w:sz="4" w:space="0" w:color="auto"/>
              <w:bottom w:val="single" w:sz="4" w:space="0" w:color="auto"/>
              <w:right w:val="single" w:sz="4" w:space="0" w:color="auto"/>
            </w:tcBorders>
          </w:tcPr>
          <w:p w14:paraId="4DC0ADA3" w14:textId="77777777" w:rsidR="00D33954" w:rsidRPr="00C120EF" w:rsidRDefault="00D33954" w:rsidP="00500B3E">
            <w:pPr>
              <w:spacing w:after="0" w:line="240" w:lineRule="auto"/>
              <w:rPr>
                <w:bCs/>
                <w:szCs w:val="24"/>
                <w:lang w:val="ro-RO"/>
              </w:rPr>
            </w:pPr>
            <w:r w:rsidRPr="00C120EF">
              <w:rPr>
                <w:bCs/>
                <w:szCs w:val="24"/>
                <w:lang w:val="ro-RO"/>
              </w:rPr>
              <w:t>58-89-9</w:t>
            </w:r>
          </w:p>
          <w:p w14:paraId="73D21603" w14:textId="77777777" w:rsidR="00D33954" w:rsidRPr="00C120EF" w:rsidRDefault="00D33954" w:rsidP="00500B3E">
            <w:pPr>
              <w:spacing w:after="0" w:line="240" w:lineRule="auto"/>
              <w:rPr>
                <w:bCs/>
                <w:szCs w:val="24"/>
                <w:lang w:val="ro-RO"/>
              </w:rPr>
            </w:pPr>
            <w:r w:rsidRPr="00C120EF">
              <w:rPr>
                <w:bCs/>
                <w:szCs w:val="24"/>
                <w:lang w:val="ro-RO"/>
              </w:rPr>
              <w:t>319-84-6</w:t>
            </w:r>
          </w:p>
          <w:p w14:paraId="5DA35C16" w14:textId="77777777" w:rsidR="00D33954" w:rsidRPr="00C120EF" w:rsidRDefault="00D33954" w:rsidP="00500B3E">
            <w:pPr>
              <w:spacing w:after="0" w:line="240" w:lineRule="auto"/>
              <w:rPr>
                <w:bCs/>
                <w:szCs w:val="24"/>
                <w:lang w:val="ro-RO"/>
              </w:rPr>
            </w:pPr>
            <w:r w:rsidRPr="00C120EF">
              <w:rPr>
                <w:bCs/>
                <w:szCs w:val="24"/>
                <w:lang w:val="ro-RO"/>
              </w:rPr>
              <w:t>319-85-7</w:t>
            </w:r>
          </w:p>
          <w:p w14:paraId="5F10A084" w14:textId="77777777" w:rsidR="00D33954" w:rsidRPr="00C120EF" w:rsidRDefault="00D33954" w:rsidP="00500B3E">
            <w:pPr>
              <w:spacing w:after="0" w:line="240" w:lineRule="auto"/>
              <w:rPr>
                <w:bCs/>
                <w:szCs w:val="24"/>
                <w:lang w:val="ro-RO"/>
              </w:rPr>
            </w:pPr>
            <w:r w:rsidRPr="00C120EF">
              <w:rPr>
                <w:szCs w:val="24"/>
                <w:lang w:val="ro-RO"/>
              </w:rPr>
              <w:t>608-73-1</w:t>
            </w:r>
          </w:p>
        </w:tc>
        <w:tc>
          <w:tcPr>
            <w:tcW w:w="654" w:type="pct"/>
            <w:tcBorders>
              <w:top w:val="single" w:sz="4" w:space="0" w:color="auto"/>
              <w:left w:val="single" w:sz="4" w:space="0" w:color="auto"/>
              <w:bottom w:val="single" w:sz="4" w:space="0" w:color="auto"/>
              <w:right w:val="single" w:sz="4" w:space="0" w:color="auto"/>
            </w:tcBorders>
          </w:tcPr>
          <w:p w14:paraId="1BEAD0B5" w14:textId="77777777" w:rsidR="00D33954" w:rsidRPr="00C120EF" w:rsidRDefault="00D33954" w:rsidP="00500B3E">
            <w:pPr>
              <w:spacing w:after="0" w:line="240" w:lineRule="auto"/>
              <w:rPr>
                <w:szCs w:val="24"/>
                <w:lang w:val="ro-RO"/>
              </w:rPr>
            </w:pPr>
            <w:r w:rsidRPr="00C120EF">
              <w:rPr>
                <w:szCs w:val="24"/>
                <w:lang w:val="ro-RO"/>
              </w:rPr>
              <w:t>210-168-9</w:t>
            </w:r>
          </w:p>
          <w:p w14:paraId="1A5560AF" w14:textId="77777777" w:rsidR="00D33954" w:rsidRPr="00C120EF" w:rsidRDefault="00D33954" w:rsidP="00500B3E">
            <w:pPr>
              <w:spacing w:after="0" w:line="240" w:lineRule="auto"/>
              <w:rPr>
                <w:bCs/>
                <w:szCs w:val="24"/>
                <w:lang w:val="ro-RO"/>
              </w:rPr>
            </w:pPr>
            <w:r w:rsidRPr="00C120EF">
              <w:rPr>
                <w:bCs/>
                <w:szCs w:val="24"/>
                <w:lang w:val="ro-RO"/>
              </w:rPr>
              <w:t>200-401-2</w:t>
            </w:r>
          </w:p>
          <w:p w14:paraId="586AE480" w14:textId="77777777" w:rsidR="00D33954" w:rsidRPr="00C120EF" w:rsidRDefault="00D33954" w:rsidP="00500B3E">
            <w:pPr>
              <w:spacing w:after="0" w:line="240" w:lineRule="auto"/>
              <w:rPr>
                <w:bCs/>
                <w:szCs w:val="24"/>
                <w:lang w:val="ro-RO"/>
              </w:rPr>
            </w:pPr>
            <w:r w:rsidRPr="00C120EF">
              <w:rPr>
                <w:bCs/>
                <w:szCs w:val="24"/>
                <w:lang w:val="ro-RO"/>
              </w:rPr>
              <w:t>206-270-8 206-271-3</w:t>
            </w:r>
          </w:p>
          <w:p w14:paraId="17CCF4EB" w14:textId="77777777" w:rsidR="00D33954" w:rsidRPr="00C120EF" w:rsidRDefault="00D33954" w:rsidP="00500B3E">
            <w:pPr>
              <w:spacing w:after="0" w:line="240" w:lineRule="auto"/>
              <w:rPr>
                <w:bCs/>
                <w:szCs w:val="24"/>
                <w:lang w:val="ro-RO"/>
              </w:rPr>
            </w:pPr>
          </w:p>
        </w:tc>
        <w:tc>
          <w:tcPr>
            <w:tcW w:w="1382" w:type="pct"/>
            <w:tcBorders>
              <w:top w:val="single" w:sz="4" w:space="0" w:color="auto"/>
              <w:left w:val="single" w:sz="4" w:space="0" w:color="auto"/>
              <w:bottom w:val="single" w:sz="4" w:space="0" w:color="auto"/>
              <w:right w:val="single" w:sz="4" w:space="0" w:color="auto"/>
            </w:tcBorders>
          </w:tcPr>
          <w:p w14:paraId="2CDC9CDC" w14:textId="77777777" w:rsidR="00D33954" w:rsidRPr="00C120EF" w:rsidRDefault="00D33954" w:rsidP="00500B3E">
            <w:pPr>
              <w:spacing w:after="0" w:line="240" w:lineRule="auto"/>
              <w:rPr>
                <w:bCs/>
                <w:szCs w:val="24"/>
                <w:lang w:val="ro-RO"/>
              </w:rPr>
            </w:pPr>
            <w:r w:rsidRPr="00C120EF">
              <w:rPr>
                <w:bCs/>
                <w:szCs w:val="24"/>
                <w:lang w:val="ro-RO"/>
              </w:rPr>
              <w:t>50 mg/kg</w:t>
            </w:r>
          </w:p>
          <w:p w14:paraId="267A7452" w14:textId="77777777" w:rsidR="00D33954" w:rsidRPr="00C120EF" w:rsidRDefault="00D33954" w:rsidP="00500B3E">
            <w:pPr>
              <w:spacing w:after="0" w:line="240" w:lineRule="auto"/>
              <w:rPr>
                <w:bCs/>
                <w:szCs w:val="24"/>
                <w:lang w:val="ro-RO"/>
              </w:rPr>
            </w:pPr>
          </w:p>
        </w:tc>
      </w:tr>
      <w:tr w:rsidR="00D33954" w:rsidRPr="00C120EF" w14:paraId="1A130CC6" w14:textId="77777777" w:rsidTr="00500B3E">
        <w:trPr>
          <w:trHeight w:hRule="exact" w:val="288"/>
        </w:trPr>
        <w:tc>
          <w:tcPr>
            <w:tcW w:w="2237" w:type="pct"/>
            <w:tcBorders>
              <w:top w:val="single" w:sz="4" w:space="0" w:color="auto"/>
              <w:left w:val="single" w:sz="4" w:space="0" w:color="auto"/>
              <w:bottom w:val="single" w:sz="4" w:space="0" w:color="auto"/>
              <w:right w:val="single" w:sz="4" w:space="0" w:color="auto"/>
            </w:tcBorders>
          </w:tcPr>
          <w:p w14:paraId="57AF23C1" w14:textId="77777777" w:rsidR="00D33954" w:rsidRPr="00C120EF" w:rsidRDefault="00D33954" w:rsidP="00500B3E">
            <w:pPr>
              <w:spacing w:after="0" w:line="240" w:lineRule="auto"/>
              <w:rPr>
                <w:bCs/>
                <w:szCs w:val="24"/>
                <w:lang w:val="ro-RO"/>
              </w:rPr>
            </w:pPr>
            <w:r w:rsidRPr="00C120EF">
              <w:rPr>
                <w:bCs/>
                <w:szCs w:val="24"/>
                <w:lang w:val="ro-RO"/>
              </w:rPr>
              <w:t>Mirex</w:t>
            </w:r>
          </w:p>
        </w:tc>
        <w:tc>
          <w:tcPr>
            <w:tcW w:w="726" w:type="pct"/>
            <w:tcBorders>
              <w:top w:val="single" w:sz="4" w:space="0" w:color="auto"/>
              <w:left w:val="single" w:sz="4" w:space="0" w:color="auto"/>
              <w:bottom w:val="single" w:sz="4" w:space="0" w:color="auto"/>
              <w:right w:val="single" w:sz="4" w:space="0" w:color="auto"/>
            </w:tcBorders>
          </w:tcPr>
          <w:p w14:paraId="74FB8EDB" w14:textId="77777777" w:rsidR="00D33954" w:rsidRPr="00C120EF" w:rsidRDefault="00D33954" w:rsidP="00500B3E">
            <w:pPr>
              <w:spacing w:after="0" w:line="240" w:lineRule="auto"/>
              <w:rPr>
                <w:bCs/>
                <w:szCs w:val="24"/>
                <w:lang w:val="ro-RO"/>
              </w:rPr>
            </w:pPr>
            <w:r w:rsidRPr="00C120EF">
              <w:rPr>
                <w:bCs/>
                <w:szCs w:val="24"/>
                <w:lang w:val="ro-RO"/>
              </w:rPr>
              <w:t>2385-85-5</w:t>
            </w:r>
          </w:p>
        </w:tc>
        <w:tc>
          <w:tcPr>
            <w:tcW w:w="654" w:type="pct"/>
            <w:tcBorders>
              <w:top w:val="single" w:sz="4" w:space="0" w:color="auto"/>
              <w:left w:val="single" w:sz="4" w:space="0" w:color="auto"/>
              <w:bottom w:val="single" w:sz="4" w:space="0" w:color="auto"/>
              <w:right w:val="single" w:sz="4" w:space="0" w:color="auto"/>
            </w:tcBorders>
          </w:tcPr>
          <w:p w14:paraId="71A46F67" w14:textId="77777777" w:rsidR="00D33954" w:rsidRPr="00C120EF" w:rsidRDefault="00D33954" w:rsidP="00500B3E">
            <w:pPr>
              <w:spacing w:after="0" w:line="240" w:lineRule="auto"/>
              <w:rPr>
                <w:bCs/>
                <w:szCs w:val="24"/>
                <w:lang w:val="ro-RO"/>
              </w:rPr>
            </w:pPr>
            <w:r w:rsidRPr="00C120EF">
              <w:rPr>
                <w:bCs/>
                <w:szCs w:val="24"/>
                <w:lang w:val="ro-RO"/>
              </w:rPr>
              <w:t>219-196-6</w:t>
            </w:r>
          </w:p>
        </w:tc>
        <w:tc>
          <w:tcPr>
            <w:tcW w:w="1382" w:type="pct"/>
            <w:tcBorders>
              <w:top w:val="single" w:sz="4" w:space="0" w:color="auto"/>
              <w:left w:val="single" w:sz="4" w:space="0" w:color="auto"/>
              <w:bottom w:val="single" w:sz="4" w:space="0" w:color="auto"/>
              <w:right w:val="single" w:sz="4" w:space="0" w:color="auto"/>
            </w:tcBorders>
          </w:tcPr>
          <w:p w14:paraId="4C52A865" w14:textId="77777777" w:rsidR="00D33954" w:rsidRPr="00C120EF" w:rsidRDefault="00D33954" w:rsidP="00500B3E">
            <w:pPr>
              <w:spacing w:after="0" w:line="240" w:lineRule="auto"/>
              <w:rPr>
                <w:bCs/>
                <w:szCs w:val="24"/>
                <w:lang w:val="ro-RO"/>
              </w:rPr>
            </w:pPr>
            <w:r w:rsidRPr="00C120EF">
              <w:rPr>
                <w:bCs/>
                <w:szCs w:val="24"/>
                <w:lang w:val="ro-RO"/>
              </w:rPr>
              <w:t>50 mg/kg</w:t>
            </w:r>
          </w:p>
        </w:tc>
      </w:tr>
      <w:tr w:rsidR="00D33954" w:rsidRPr="00C120EF" w14:paraId="30ABC69F" w14:textId="77777777" w:rsidTr="00500B3E">
        <w:trPr>
          <w:trHeight w:hRule="exact" w:val="426"/>
        </w:trPr>
        <w:tc>
          <w:tcPr>
            <w:tcW w:w="2237" w:type="pct"/>
            <w:tcBorders>
              <w:top w:val="single" w:sz="4" w:space="0" w:color="auto"/>
              <w:left w:val="single" w:sz="4" w:space="0" w:color="auto"/>
              <w:bottom w:val="single" w:sz="4" w:space="0" w:color="auto"/>
              <w:right w:val="single" w:sz="4" w:space="0" w:color="auto"/>
            </w:tcBorders>
          </w:tcPr>
          <w:p w14:paraId="67DDD8DA" w14:textId="77777777" w:rsidR="00D33954" w:rsidRPr="00C120EF" w:rsidRDefault="00D33954" w:rsidP="00500B3E">
            <w:pPr>
              <w:spacing w:after="0" w:line="240" w:lineRule="auto"/>
              <w:rPr>
                <w:bCs/>
                <w:szCs w:val="24"/>
                <w:lang w:val="ro-RO"/>
              </w:rPr>
            </w:pPr>
            <w:r w:rsidRPr="00C120EF">
              <w:rPr>
                <w:bCs/>
                <w:szCs w:val="24"/>
                <w:lang w:val="ro-RO"/>
              </w:rPr>
              <w:t>Pentaclorbenzen</w:t>
            </w:r>
          </w:p>
        </w:tc>
        <w:tc>
          <w:tcPr>
            <w:tcW w:w="726" w:type="pct"/>
            <w:tcBorders>
              <w:top w:val="single" w:sz="4" w:space="0" w:color="auto"/>
              <w:left w:val="single" w:sz="4" w:space="0" w:color="auto"/>
              <w:bottom w:val="single" w:sz="4" w:space="0" w:color="auto"/>
              <w:right w:val="single" w:sz="4" w:space="0" w:color="auto"/>
            </w:tcBorders>
          </w:tcPr>
          <w:p w14:paraId="44D503A1" w14:textId="77777777" w:rsidR="00D33954" w:rsidRPr="00C120EF" w:rsidRDefault="00D33954" w:rsidP="00500B3E">
            <w:pPr>
              <w:spacing w:after="0" w:line="240" w:lineRule="auto"/>
              <w:rPr>
                <w:bCs/>
                <w:szCs w:val="24"/>
                <w:lang w:val="ro-RO"/>
              </w:rPr>
            </w:pPr>
            <w:r w:rsidRPr="00C120EF">
              <w:rPr>
                <w:szCs w:val="24"/>
                <w:lang w:val="ro-RO"/>
              </w:rPr>
              <w:t>608-93-5</w:t>
            </w:r>
          </w:p>
        </w:tc>
        <w:tc>
          <w:tcPr>
            <w:tcW w:w="654" w:type="pct"/>
            <w:tcBorders>
              <w:top w:val="single" w:sz="4" w:space="0" w:color="auto"/>
              <w:left w:val="single" w:sz="4" w:space="0" w:color="auto"/>
              <w:bottom w:val="single" w:sz="4" w:space="0" w:color="auto"/>
              <w:right w:val="single" w:sz="4" w:space="0" w:color="auto"/>
            </w:tcBorders>
          </w:tcPr>
          <w:p w14:paraId="3AF90890" w14:textId="77777777" w:rsidR="00D33954" w:rsidRPr="00C120EF" w:rsidRDefault="00D33954" w:rsidP="00500B3E">
            <w:pPr>
              <w:spacing w:after="0" w:line="240" w:lineRule="auto"/>
              <w:rPr>
                <w:bCs/>
                <w:szCs w:val="24"/>
                <w:lang w:val="ro-RO"/>
              </w:rPr>
            </w:pPr>
            <w:r w:rsidRPr="00C120EF">
              <w:rPr>
                <w:szCs w:val="24"/>
                <w:lang w:val="ro-RO"/>
              </w:rPr>
              <w:t>210-172-5</w:t>
            </w:r>
          </w:p>
        </w:tc>
        <w:tc>
          <w:tcPr>
            <w:tcW w:w="1382" w:type="pct"/>
            <w:tcBorders>
              <w:top w:val="single" w:sz="4" w:space="0" w:color="auto"/>
              <w:left w:val="single" w:sz="4" w:space="0" w:color="auto"/>
              <w:bottom w:val="single" w:sz="4" w:space="0" w:color="auto"/>
              <w:right w:val="single" w:sz="4" w:space="0" w:color="auto"/>
            </w:tcBorders>
          </w:tcPr>
          <w:p w14:paraId="7ECA4451" w14:textId="77777777" w:rsidR="00D33954" w:rsidRPr="00C120EF" w:rsidRDefault="00D33954" w:rsidP="00500B3E">
            <w:pPr>
              <w:spacing w:after="0" w:line="240" w:lineRule="auto"/>
              <w:rPr>
                <w:bCs/>
                <w:szCs w:val="24"/>
                <w:lang w:val="ro-RO"/>
              </w:rPr>
            </w:pPr>
            <w:r w:rsidRPr="00C120EF">
              <w:rPr>
                <w:bCs/>
                <w:szCs w:val="24"/>
                <w:lang w:val="ro-RO"/>
              </w:rPr>
              <w:t>50 mg/kg</w:t>
            </w:r>
          </w:p>
        </w:tc>
      </w:tr>
      <w:tr w:rsidR="00D33954" w:rsidRPr="00C120EF" w14:paraId="5C8D7D4B" w14:textId="77777777" w:rsidTr="00500B3E">
        <w:trPr>
          <w:trHeight w:hRule="exact" w:val="273"/>
        </w:trPr>
        <w:tc>
          <w:tcPr>
            <w:tcW w:w="2237" w:type="pct"/>
            <w:tcBorders>
              <w:top w:val="single" w:sz="4" w:space="0" w:color="auto"/>
              <w:left w:val="single" w:sz="4" w:space="0" w:color="auto"/>
              <w:bottom w:val="single" w:sz="4" w:space="0" w:color="auto"/>
              <w:right w:val="single" w:sz="4" w:space="0" w:color="auto"/>
            </w:tcBorders>
          </w:tcPr>
          <w:p w14:paraId="48EF8A84" w14:textId="77777777" w:rsidR="00D33954" w:rsidRPr="00C120EF" w:rsidRDefault="00D33954" w:rsidP="00500B3E">
            <w:pPr>
              <w:spacing w:after="0" w:line="240" w:lineRule="auto"/>
              <w:rPr>
                <w:bCs/>
                <w:szCs w:val="24"/>
                <w:lang w:val="ro-RO"/>
              </w:rPr>
            </w:pPr>
            <w:r w:rsidRPr="00C120EF">
              <w:rPr>
                <w:bCs/>
                <w:szCs w:val="24"/>
                <w:lang w:val="ro-RO"/>
              </w:rPr>
              <w:t>Toxafen</w:t>
            </w:r>
          </w:p>
        </w:tc>
        <w:tc>
          <w:tcPr>
            <w:tcW w:w="726" w:type="pct"/>
            <w:tcBorders>
              <w:top w:val="single" w:sz="4" w:space="0" w:color="auto"/>
              <w:left w:val="single" w:sz="4" w:space="0" w:color="auto"/>
              <w:bottom w:val="single" w:sz="4" w:space="0" w:color="auto"/>
              <w:right w:val="single" w:sz="4" w:space="0" w:color="auto"/>
            </w:tcBorders>
          </w:tcPr>
          <w:p w14:paraId="28A1D21B" w14:textId="77777777" w:rsidR="00D33954" w:rsidRPr="00C120EF" w:rsidRDefault="00D33954" w:rsidP="00500B3E">
            <w:pPr>
              <w:spacing w:after="0" w:line="240" w:lineRule="auto"/>
              <w:rPr>
                <w:bCs/>
                <w:szCs w:val="24"/>
                <w:lang w:val="ro-RO"/>
              </w:rPr>
            </w:pPr>
            <w:r w:rsidRPr="00C120EF">
              <w:rPr>
                <w:bCs/>
                <w:szCs w:val="24"/>
                <w:lang w:val="ro-RO"/>
              </w:rPr>
              <w:t>8001-35-2</w:t>
            </w:r>
          </w:p>
        </w:tc>
        <w:tc>
          <w:tcPr>
            <w:tcW w:w="654" w:type="pct"/>
            <w:tcBorders>
              <w:top w:val="single" w:sz="4" w:space="0" w:color="auto"/>
              <w:left w:val="single" w:sz="4" w:space="0" w:color="auto"/>
              <w:bottom w:val="single" w:sz="4" w:space="0" w:color="auto"/>
              <w:right w:val="single" w:sz="4" w:space="0" w:color="auto"/>
            </w:tcBorders>
          </w:tcPr>
          <w:p w14:paraId="63061BB7" w14:textId="77777777" w:rsidR="00D33954" w:rsidRPr="00C120EF" w:rsidRDefault="00D33954" w:rsidP="00500B3E">
            <w:pPr>
              <w:spacing w:after="0" w:line="240" w:lineRule="auto"/>
              <w:rPr>
                <w:bCs/>
                <w:szCs w:val="24"/>
                <w:lang w:val="ro-RO"/>
              </w:rPr>
            </w:pPr>
            <w:r w:rsidRPr="00C120EF">
              <w:rPr>
                <w:bCs/>
                <w:szCs w:val="24"/>
                <w:lang w:val="ro-RO"/>
              </w:rPr>
              <w:t>232-283-3</w:t>
            </w:r>
          </w:p>
        </w:tc>
        <w:tc>
          <w:tcPr>
            <w:tcW w:w="1382" w:type="pct"/>
            <w:tcBorders>
              <w:top w:val="single" w:sz="4" w:space="0" w:color="auto"/>
              <w:left w:val="single" w:sz="4" w:space="0" w:color="auto"/>
              <w:bottom w:val="single" w:sz="4" w:space="0" w:color="auto"/>
              <w:right w:val="single" w:sz="4" w:space="0" w:color="auto"/>
            </w:tcBorders>
          </w:tcPr>
          <w:p w14:paraId="7C622760" w14:textId="77777777" w:rsidR="00D33954" w:rsidRPr="00C120EF" w:rsidRDefault="00D33954" w:rsidP="00500B3E">
            <w:pPr>
              <w:spacing w:after="0" w:line="240" w:lineRule="auto"/>
              <w:rPr>
                <w:bCs/>
                <w:szCs w:val="24"/>
                <w:lang w:val="ro-RO"/>
              </w:rPr>
            </w:pPr>
            <w:r w:rsidRPr="00C120EF">
              <w:rPr>
                <w:bCs/>
                <w:szCs w:val="24"/>
                <w:lang w:val="ro-RO"/>
              </w:rPr>
              <w:t>50 mg/kg</w:t>
            </w:r>
          </w:p>
        </w:tc>
      </w:tr>
      <w:tr w:rsidR="00D33954" w:rsidRPr="00C120EF" w14:paraId="537D79D8" w14:textId="77777777" w:rsidTr="00500B3E">
        <w:trPr>
          <w:trHeight w:hRule="exact" w:val="538"/>
        </w:trPr>
        <w:tc>
          <w:tcPr>
            <w:tcW w:w="2237" w:type="pct"/>
            <w:tcBorders>
              <w:top w:val="single" w:sz="4" w:space="0" w:color="auto"/>
              <w:left w:val="single" w:sz="4" w:space="0" w:color="auto"/>
              <w:bottom w:val="nil"/>
              <w:right w:val="single" w:sz="4" w:space="0" w:color="auto"/>
            </w:tcBorders>
          </w:tcPr>
          <w:p w14:paraId="3B0C83FB" w14:textId="77777777" w:rsidR="00D33954" w:rsidRPr="00C120EF" w:rsidRDefault="00D33954" w:rsidP="00500B3E">
            <w:pPr>
              <w:spacing w:after="0" w:line="240" w:lineRule="auto"/>
              <w:rPr>
                <w:bCs/>
                <w:szCs w:val="24"/>
                <w:lang w:val="ro-RO"/>
              </w:rPr>
            </w:pPr>
            <w:r w:rsidRPr="00C120EF">
              <w:rPr>
                <w:szCs w:val="24"/>
                <w:lang w:val="ro-RO"/>
              </w:rPr>
              <w:t>Bifenili policloruraţi</w:t>
            </w:r>
            <w:r w:rsidRPr="00C120EF">
              <w:rPr>
                <w:bCs/>
                <w:szCs w:val="24"/>
                <w:lang w:val="ro-RO"/>
              </w:rPr>
              <w:t xml:space="preserve"> (BPC)</w:t>
            </w:r>
          </w:p>
        </w:tc>
        <w:tc>
          <w:tcPr>
            <w:tcW w:w="726" w:type="pct"/>
            <w:tcBorders>
              <w:top w:val="single" w:sz="4" w:space="0" w:color="auto"/>
              <w:left w:val="single" w:sz="4" w:space="0" w:color="auto"/>
              <w:bottom w:val="nil"/>
              <w:right w:val="single" w:sz="4" w:space="0" w:color="auto"/>
            </w:tcBorders>
          </w:tcPr>
          <w:p w14:paraId="6A3016F0" w14:textId="77777777" w:rsidR="00D33954" w:rsidRPr="00C120EF" w:rsidRDefault="00D33954" w:rsidP="00500B3E">
            <w:pPr>
              <w:spacing w:after="0" w:line="240" w:lineRule="auto"/>
              <w:rPr>
                <w:bCs/>
                <w:szCs w:val="24"/>
                <w:lang w:val="ro-RO"/>
              </w:rPr>
            </w:pPr>
            <w:r w:rsidRPr="00C120EF">
              <w:rPr>
                <w:bCs/>
                <w:szCs w:val="24"/>
                <w:lang w:val="ro-RO"/>
              </w:rPr>
              <w:t>1336-36-3 şi altele</w:t>
            </w:r>
          </w:p>
        </w:tc>
        <w:tc>
          <w:tcPr>
            <w:tcW w:w="654" w:type="pct"/>
            <w:tcBorders>
              <w:top w:val="single" w:sz="4" w:space="0" w:color="auto"/>
              <w:left w:val="single" w:sz="4" w:space="0" w:color="auto"/>
              <w:bottom w:val="nil"/>
              <w:right w:val="single" w:sz="4" w:space="0" w:color="auto"/>
            </w:tcBorders>
          </w:tcPr>
          <w:p w14:paraId="51ECDE76" w14:textId="77777777" w:rsidR="00D33954" w:rsidRPr="00C120EF" w:rsidRDefault="00D33954" w:rsidP="00500B3E">
            <w:pPr>
              <w:spacing w:after="0" w:line="240" w:lineRule="auto"/>
              <w:rPr>
                <w:bCs/>
                <w:szCs w:val="24"/>
                <w:lang w:val="ro-RO"/>
              </w:rPr>
            </w:pPr>
            <w:r w:rsidRPr="00C120EF">
              <w:rPr>
                <w:bCs/>
                <w:szCs w:val="24"/>
                <w:lang w:val="ro-RO"/>
              </w:rPr>
              <w:t>215-648-1</w:t>
            </w:r>
          </w:p>
        </w:tc>
        <w:tc>
          <w:tcPr>
            <w:tcW w:w="1382" w:type="pct"/>
            <w:tcBorders>
              <w:top w:val="single" w:sz="4" w:space="0" w:color="auto"/>
              <w:left w:val="single" w:sz="4" w:space="0" w:color="auto"/>
              <w:bottom w:val="nil"/>
              <w:right w:val="single" w:sz="4" w:space="0" w:color="auto"/>
            </w:tcBorders>
          </w:tcPr>
          <w:p w14:paraId="071F3694" w14:textId="77777777" w:rsidR="00D33954" w:rsidRPr="00C120EF" w:rsidRDefault="00D33954" w:rsidP="00500B3E">
            <w:pPr>
              <w:spacing w:after="0" w:line="240" w:lineRule="auto"/>
              <w:rPr>
                <w:bCs/>
                <w:szCs w:val="24"/>
                <w:lang w:val="ro-RO"/>
              </w:rPr>
            </w:pPr>
            <w:r w:rsidRPr="00C120EF">
              <w:rPr>
                <w:bCs/>
                <w:szCs w:val="24"/>
                <w:lang w:val="ro-RO"/>
              </w:rPr>
              <w:t xml:space="preserve">50 mg/kg </w:t>
            </w:r>
            <w:r w:rsidRPr="00C120EF">
              <w:rPr>
                <w:bCs/>
                <w:szCs w:val="24"/>
                <w:vertAlign w:val="superscript"/>
                <w:lang w:val="ro-RO"/>
              </w:rPr>
              <w:t>2)</w:t>
            </w:r>
          </w:p>
        </w:tc>
      </w:tr>
    </w:tbl>
    <w:p w14:paraId="0FB84883" w14:textId="77777777" w:rsidR="00D33954" w:rsidRPr="00C120EF" w:rsidRDefault="00D33954" w:rsidP="00D33954">
      <w:pPr>
        <w:pBdr>
          <w:top w:val="single" w:sz="4" w:space="2" w:color="auto"/>
        </w:pBdr>
        <w:ind w:left="-567" w:right="-86"/>
        <w:rPr>
          <w:sz w:val="28"/>
          <w:szCs w:val="28"/>
          <w:lang w:val="ro-RO"/>
        </w:rPr>
      </w:pPr>
    </w:p>
    <w:tbl>
      <w:tblPr>
        <w:tblW w:w="5246"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5"/>
        <w:gridCol w:w="4675"/>
      </w:tblGrid>
      <w:tr w:rsidR="00D33954" w:rsidRPr="00C120EF" w14:paraId="417E8FBF" w14:textId="77777777" w:rsidTr="00500B3E">
        <w:trPr>
          <w:trHeight w:val="20"/>
        </w:trPr>
        <w:tc>
          <w:tcPr>
            <w:tcW w:w="2617" w:type="pct"/>
            <w:shd w:val="clear" w:color="auto" w:fill="auto"/>
          </w:tcPr>
          <w:p w14:paraId="2BC2726D" w14:textId="77777777" w:rsidR="00D33954" w:rsidRPr="00C120EF" w:rsidRDefault="00D33954" w:rsidP="00500B3E">
            <w:pPr>
              <w:keepNext/>
              <w:keepLines/>
              <w:spacing w:after="0" w:line="240" w:lineRule="auto"/>
              <w:ind w:firstLine="709"/>
              <w:rPr>
                <w:rFonts w:eastAsia="Times New Roman"/>
                <w:bCs/>
                <w:sz w:val="28"/>
                <w:szCs w:val="28"/>
                <w:lang w:val="ro-RO"/>
              </w:rPr>
            </w:pPr>
            <w:r w:rsidRPr="00C120EF">
              <w:rPr>
                <w:rFonts w:eastAsia="Times New Roman"/>
                <w:bCs/>
                <w:sz w:val="28"/>
                <w:szCs w:val="28"/>
                <w:lang w:val="ro-RO"/>
              </w:rPr>
              <w:lastRenderedPageBreak/>
              <w:t>PCDD</w:t>
            </w:r>
          </w:p>
        </w:tc>
        <w:tc>
          <w:tcPr>
            <w:tcW w:w="2383" w:type="pct"/>
            <w:shd w:val="clear" w:color="auto" w:fill="auto"/>
            <w:vAlign w:val="center"/>
          </w:tcPr>
          <w:p w14:paraId="5DAC9936" w14:textId="77777777" w:rsidR="00D33954" w:rsidRPr="00C120EF" w:rsidRDefault="00D33954" w:rsidP="00500B3E">
            <w:pPr>
              <w:keepNext/>
              <w:keepLines/>
              <w:spacing w:after="0" w:line="240" w:lineRule="auto"/>
              <w:ind w:firstLine="709"/>
              <w:jc w:val="both"/>
              <w:rPr>
                <w:rFonts w:eastAsia="Times New Roman"/>
                <w:bCs/>
                <w:sz w:val="28"/>
                <w:szCs w:val="28"/>
                <w:lang w:val="ro-RO"/>
              </w:rPr>
            </w:pPr>
            <w:r w:rsidRPr="00C120EF">
              <w:rPr>
                <w:rFonts w:eastAsia="Times New Roman"/>
                <w:bCs/>
                <w:sz w:val="28"/>
                <w:szCs w:val="28"/>
                <w:lang w:val="ro-RO"/>
              </w:rPr>
              <w:t>FET</w:t>
            </w:r>
          </w:p>
        </w:tc>
      </w:tr>
      <w:tr w:rsidR="00D33954" w:rsidRPr="00C120EF" w14:paraId="5E171D07" w14:textId="77777777" w:rsidTr="00500B3E">
        <w:trPr>
          <w:trHeight w:val="20"/>
        </w:trPr>
        <w:tc>
          <w:tcPr>
            <w:tcW w:w="2617" w:type="pct"/>
            <w:shd w:val="clear" w:color="auto" w:fill="auto"/>
            <w:vAlign w:val="center"/>
          </w:tcPr>
          <w:p w14:paraId="2F5D7824" w14:textId="77777777" w:rsidR="00D33954" w:rsidRPr="00C120EF" w:rsidRDefault="00D33954" w:rsidP="00500B3E">
            <w:pPr>
              <w:keepNext/>
              <w:keepLines/>
              <w:spacing w:after="0" w:line="240" w:lineRule="auto"/>
              <w:ind w:firstLine="709"/>
              <w:jc w:val="both"/>
              <w:rPr>
                <w:rFonts w:eastAsia="Times New Roman"/>
                <w:bCs/>
                <w:sz w:val="28"/>
                <w:szCs w:val="28"/>
                <w:lang w:val="ro-RO"/>
              </w:rPr>
            </w:pPr>
            <w:r w:rsidRPr="00C120EF">
              <w:rPr>
                <w:rFonts w:eastAsia="Times New Roman"/>
                <w:bCs/>
                <w:sz w:val="28"/>
                <w:szCs w:val="28"/>
                <w:lang w:val="ro-RO"/>
              </w:rPr>
              <w:t>2,3,7,8-TeCDD</w:t>
            </w:r>
          </w:p>
        </w:tc>
        <w:tc>
          <w:tcPr>
            <w:tcW w:w="2383" w:type="pct"/>
            <w:shd w:val="clear" w:color="auto" w:fill="auto"/>
            <w:vAlign w:val="center"/>
          </w:tcPr>
          <w:p w14:paraId="2FD6CA2E" w14:textId="77777777" w:rsidR="00D33954" w:rsidRPr="00C120EF" w:rsidRDefault="00D33954" w:rsidP="00500B3E">
            <w:pPr>
              <w:keepNext/>
              <w:keepLines/>
              <w:spacing w:after="0" w:line="240" w:lineRule="auto"/>
              <w:ind w:firstLine="709"/>
              <w:jc w:val="both"/>
              <w:rPr>
                <w:rFonts w:eastAsia="Times New Roman"/>
                <w:bCs/>
                <w:sz w:val="28"/>
                <w:szCs w:val="28"/>
                <w:lang w:val="ro-RO"/>
              </w:rPr>
            </w:pPr>
            <w:r w:rsidRPr="00C120EF">
              <w:rPr>
                <w:rFonts w:eastAsia="Times New Roman"/>
                <w:bCs/>
                <w:sz w:val="28"/>
                <w:szCs w:val="28"/>
                <w:lang w:val="ro-RO"/>
              </w:rPr>
              <w:t>1</w:t>
            </w:r>
          </w:p>
        </w:tc>
      </w:tr>
      <w:tr w:rsidR="00D33954" w:rsidRPr="00C120EF" w14:paraId="13434CD4" w14:textId="77777777" w:rsidTr="00500B3E">
        <w:trPr>
          <w:trHeight w:val="20"/>
        </w:trPr>
        <w:tc>
          <w:tcPr>
            <w:tcW w:w="2617" w:type="pct"/>
            <w:shd w:val="clear" w:color="auto" w:fill="auto"/>
            <w:vAlign w:val="center"/>
          </w:tcPr>
          <w:p w14:paraId="37C178F9" w14:textId="77777777" w:rsidR="00D33954" w:rsidRPr="00C120EF" w:rsidRDefault="00D33954" w:rsidP="00500B3E">
            <w:pPr>
              <w:keepNext/>
              <w:keepLines/>
              <w:spacing w:after="0" w:line="240" w:lineRule="auto"/>
              <w:ind w:firstLine="709"/>
              <w:jc w:val="both"/>
              <w:rPr>
                <w:rFonts w:eastAsia="Times New Roman"/>
                <w:bCs/>
                <w:sz w:val="28"/>
                <w:szCs w:val="28"/>
                <w:lang w:val="ro-RO"/>
              </w:rPr>
            </w:pPr>
            <w:r w:rsidRPr="00C120EF">
              <w:rPr>
                <w:rFonts w:eastAsia="Times New Roman"/>
                <w:bCs/>
                <w:sz w:val="28"/>
                <w:szCs w:val="28"/>
                <w:lang w:val="ro-RO"/>
              </w:rPr>
              <w:t>1,2,3,7,8-PeCDD</w:t>
            </w:r>
          </w:p>
        </w:tc>
        <w:tc>
          <w:tcPr>
            <w:tcW w:w="2383" w:type="pct"/>
            <w:shd w:val="clear" w:color="auto" w:fill="auto"/>
            <w:vAlign w:val="center"/>
          </w:tcPr>
          <w:p w14:paraId="144AC3B9" w14:textId="77777777" w:rsidR="00D33954" w:rsidRPr="00C120EF" w:rsidRDefault="00D33954" w:rsidP="00500B3E">
            <w:pPr>
              <w:keepNext/>
              <w:keepLines/>
              <w:spacing w:after="0" w:line="240" w:lineRule="auto"/>
              <w:ind w:firstLine="709"/>
              <w:jc w:val="both"/>
              <w:rPr>
                <w:rFonts w:eastAsia="Times New Roman"/>
                <w:bCs/>
                <w:sz w:val="28"/>
                <w:szCs w:val="28"/>
                <w:lang w:val="ro-RO"/>
              </w:rPr>
            </w:pPr>
            <w:r w:rsidRPr="00C120EF">
              <w:rPr>
                <w:rFonts w:eastAsia="Times New Roman"/>
                <w:bCs/>
                <w:sz w:val="28"/>
                <w:szCs w:val="28"/>
                <w:lang w:val="ro-RO"/>
              </w:rPr>
              <w:t>1</w:t>
            </w:r>
          </w:p>
        </w:tc>
      </w:tr>
      <w:tr w:rsidR="00D33954" w:rsidRPr="00C120EF" w14:paraId="52F97EC1" w14:textId="77777777" w:rsidTr="00500B3E">
        <w:trPr>
          <w:trHeight w:val="20"/>
        </w:trPr>
        <w:tc>
          <w:tcPr>
            <w:tcW w:w="2617" w:type="pct"/>
            <w:shd w:val="clear" w:color="auto" w:fill="auto"/>
            <w:vAlign w:val="center"/>
          </w:tcPr>
          <w:p w14:paraId="17E71279" w14:textId="77777777" w:rsidR="00D33954" w:rsidRPr="00C120EF" w:rsidRDefault="00D33954" w:rsidP="00500B3E">
            <w:pPr>
              <w:keepNext/>
              <w:keepLines/>
              <w:spacing w:after="0" w:line="240" w:lineRule="auto"/>
              <w:ind w:firstLine="709"/>
              <w:jc w:val="both"/>
              <w:rPr>
                <w:rFonts w:eastAsia="Times New Roman"/>
                <w:bCs/>
                <w:sz w:val="28"/>
                <w:szCs w:val="28"/>
                <w:lang w:val="ro-RO"/>
              </w:rPr>
            </w:pPr>
            <w:r w:rsidRPr="00C120EF">
              <w:rPr>
                <w:rFonts w:eastAsia="Times New Roman"/>
                <w:bCs/>
                <w:sz w:val="28"/>
                <w:szCs w:val="28"/>
                <w:lang w:val="ro-RO"/>
              </w:rPr>
              <w:t>1,2,3,4,7,8-HxCDD</w:t>
            </w:r>
          </w:p>
        </w:tc>
        <w:tc>
          <w:tcPr>
            <w:tcW w:w="2383" w:type="pct"/>
            <w:shd w:val="clear" w:color="auto" w:fill="auto"/>
            <w:vAlign w:val="center"/>
          </w:tcPr>
          <w:p w14:paraId="16BC5AF1" w14:textId="77777777" w:rsidR="00D33954" w:rsidRPr="00C120EF" w:rsidRDefault="00D33954" w:rsidP="00500B3E">
            <w:pPr>
              <w:keepNext/>
              <w:keepLines/>
              <w:spacing w:after="0" w:line="240" w:lineRule="auto"/>
              <w:ind w:firstLine="709"/>
              <w:jc w:val="both"/>
              <w:rPr>
                <w:rFonts w:eastAsia="Times New Roman"/>
                <w:bCs/>
                <w:sz w:val="28"/>
                <w:szCs w:val="28"/>
                <w:lang w:val="ro-RO"/>
              </w:rPr>
            </w:pPr>
            <w:r w:rsidRPr="00C120EF">
              <w:rPr>
                <w:rFonts w:eastAsia="Times New Roman"/>
                <w:bCs/>
                <w:sz w:val="28"/>
                <w:szCs w:val="28"/>
                <w:lang w:val="ro-RO"/>
              </w:rPr>
              <w:t>0,1</w:t>
            </w:r>
          </w:p>
        </w:tc>
      </w:tr>
      <w:tr w:rsidR="00D33954" w:rsidRPr="00C120EF" w14:paraId="7A31672D" w14:textId="77777777" w:rsidTr="00500B3E">
        <w:trPr>
          <w:trHeight w:val="20"/>
        </w:trPr>
        <w:tc>
          <w:tcPr>
            <w:tcW w:w="2617" w:type="pct"/>
            <w:shd w:val="clear" w:color="auto" w:fill="auto"/>
            <w:vAlign w:val="center"/>
          </w:tcPr>
          <w:p w14:paraId="48809C96" w14:textId="77777777" w:rsidR="00D33954" w:rsidRPr="00C120EF" w:rsidRDefault="00D33954" w:rsidP="00500B3E">
            <w:pPr>
              <w:keepNext/>
              <w:keepLines/>
              <w:spacing w:after="0" w:line="240" w:lineRule="auto"/>
              <w:ind w:firstLine="709"/>
              <w:jc w:val="both"/>
              <w:rPr>
                <w:rFonts w:eastAsia="Times New Roman"/>
                <w:bCs/>
                <w:sz w:val="28"/>
                <w:szCs w:val="28"/>
                <w:lang w:val="ro-RO"/>
              </w:rPr>
            </w:pPr>
            <w:r w:rsidRPr="00C120EF">
              <w:rPr>
                <w:rFonts w:eastAsia="Times New Roman"/>
                <w:bCs/>
                <w:sz w:val="28"/>
                <w:szCs w:val="28"/>
                <w:lang w:val="ro-RO"/>
              </w:rPr>
              <w:t>1,2,3,6,7,8-HxCDD</w:t>
            </w:r>
          </w:p>
        </w:tc>
        <w:tc>
          <w:tcPr>
            <w:tcW w:w="2383" w:type="pct"/>
            <w:shd w:val="clear" w:color="auto" w:fill="auto"/>
            <w:vAlign w:val="center"/>
          </w:tcPr>
          <w:p w14:paraId="0904049B" w14:textId="77777777" w:rsidR="00D33954" w:rsidRPr="00C120EF" w:rsidRDefault="00D33954" w:rsidP="00500B3E">
            <w:pPr>
              <w:keepNext/>
              <w:keepLines/>
              <w:spacing w:after="0" w:line="240" w:lineRule="auto"/>
              <w:ind w:firstLine="709"/>
              <w:jc w:val="both"/>
              <w:rPr>
                <w:rFonts w:eastAsia="Times New Roman"/>
                <w:bCs/>
                <w:sz w:val="28"/>
                <w:szCs w:val="28"/>
                <w:lang w:val="ro-RO"/>
              </w:rPr>
            </w:pPr>
            <w:r w:rsidRPr="00C120EF">
              <w:rPr>
                <w:rFonts w:eastAsia="Times New Roman"/>
                <w:bCs/>
                <w:sz w:val="28"/>
                <w:szCs w:val="28"/>
                <w:lang w:val="ro-RO"/>
              </w:rPr>
              <w:t>0,1</w:t>
            </w:r>
          </w:p>
        </w:tc>
      </w:tr>
      <w:tr w:rsidR="00D33954" w:rsidRPr="00C120EF" w14:paraId="3FB07ADE" w14:textId="77777777" w:rsidTr="00500B3E">
        <w:trPr>
          <w:trHeight w:val="20"/>
        </w:trPr>
        <w:tc>
          <w:tcPr>
            <w:tcW w:w="2617" w:type="pct"/>
            <w:shd w:val="clear" w:color="auto" w:fill="auto"/>
            <w:vAlign w:val="center"/>
          </w:tcPr>
          <w:p w14:paraId="54502461" w14:textId="77777777" w:rsidR="00D33954" w:rsidRPr="00C120EF" w:rsidRDefault="00D33954" w:rsidP="00500B3E">
            <w:pPr>
              <w:keepNext/>
              <w:keepLines/>
              <w:spacing w:after="0" w:line="240" w:lineRule="auto"/>
              <w:ind w:firstLine="709"/>
              <w:jc w:val="both"/>
              <w:rPr>
                <w:rFonts w:eastAsia="Times New Roman"/>
                <w:bCs/>
                <w:sz w:val="28"/>
                <w:szCs w:val="28"/>
                <w:lang w:val="ro-RO"/>
              </w:rPr>
            </w:pPr>
            <w:r w:rsidRPr="00C120EF">
              <w:rPr>
                <w:rFonts w:eastAsia="Times New Roman"/>
                <w:bCs/>
                <w:sz w:val="28"/>
                <w:szCs w:val="28"/>
                <w:lang w:val="ro-RO"/>
              </w:rPr>
              <w:t>1,2,3,7,8,9-HxCDD</w:t>
            </w:r>
          </w:p>
        </w:tc>
        <w:tc>
          <w:tcPr>
            <w:tcW w:w="2383" w:type="pct"/>
            <w:shd w:val="clear" w:color="auto" w:fill="auto"/>
            <w:vAlign w:val="center"/>
          </w:tcPr>
          <w:p w14:paraId="219080F8" w14:textId="77777777" w:rsidR="00D33954" w:rsidRPr="00C120EF" w:rsidRDefault="00D33954" w:rsidP="00500B3E">
            <w:pPr>
              <w:keepNext/>
              <w:keepLines/>
              <w:spacing w:after="0" w:line="240" w:lineRule="auto"/>
              <w:ind w:firstLine="709"/>
              <w:jc w:val="both"/>
              <w:rPr>
                <w:rFonts w:eastAsia="Times New Roman"/>
                <w:bCs/>
                <w:sz w:val="28"/>
                <w:szCs w:val="28"/>
                <w:lang w:val="ro-RO"/>
              </w:rPr>
            </w:pPr>
            <w:r w:rsidRPr="00C120EF">
              <w:rPr>
                <w:rFonts w:eastAsia="Times New Roman"/>
                <w:bCs/>
                <w:sz w:val="28"/>
                <w:szCs w:val="28"/>
                <w:lang w:val="ro-RO"/>
              </w:rPr>
              <w:t>0,1</w:t>
            </w:r>
          </w:p>
        </w:tc>
      </w:tr>
      <w:tr w:rsidR="00D33954" w:rsidRPr="00C120EF" w14:paraId="5E9D9EBB" w14:textId="77777777" w:rsidTr="00500B3E">
        <w:trPr>
          <w:trHeight w:val="20"/>
        </w:trPr>
        <w:tc>
          <w:tcPr>
            <w:tcW w:w="2617" w:type="pct"/>
            <w:shd w:val="clear" w:color="auto" w:fill="auto"/>
            <w:vAlign w:val="center"/>
          </w:tcPr>
          <w:p w14:paraId="70666924" w14:textId="77777777" w:rsidR="00D33954" w:rsidRPr="00C120EF" w:rsidRDefault="00D33954" w:rsidP="00500B3E">
            <w:pPr>
              <w:keepNext/>
              <w:keepLines/>
              <w:spacing w:after="0" w:line="240" w:lineRule="auto"/>
              <w:ind w:firstLine="709"/>
              <w:jc w:val="both"/>
              <w:rPr>
                <w:rFonts w:eastAsia="Times New Roman"/>
                <w:bCs/>
                <w:sz w:val="28"/>
                <w:szCs w:val="28"/>
                <w:lang w:val="ro-RO"/>
              </w:rPr>
            </w:pPr>
            <w:r w:rsidRPr="00C120EF">
              <w:rPr>
                <w:rFonts w:eastAsia="Times New Roman"/>
                <w:bCs/>
                <w:sz w:val="28"/>
                <w:szCs w:val="28"/>
                <w:lang w:val="ro-RO"/>
              </w:rPr>
              <w:t>1,2,3,4,6,7,8-HpCDD</w:t>
            </w:r>
          </w:p>
        </w:tc>
        <w:tc>
          <w:tcPr>
            <w:tcW w:w="2383" w:type="pct"/>
            <w:shd w:val="clear" w:color="auto" w:fill="auto"/>
            <w:vAlign w:val="center"/>
          </w:tcPr>
          <w:p w14:paraId="23DC89C2" w14:textId="77777777" w:rsidR="00D33954" w:rsidRPr="00C120EF" w:rsidRDefault="00D33954" w:rsidP="00500B3E">
            <w:pPr>
              <w:keepNext/>
              <w:keepLines/>
              <w:spacing w:after="0" w:line="240" w:lineRule="auto"/>
              <w:ind w:firstLine="709"/>
              <w:jc w:val="both"/>
              <w:rPr>
                <w:rFonts w:eastAsia="Times New Roman"/>
                <w:bCs/>
                <w:sz w:val="28"/>
                <w:szCs w:val="28"/>
                <w:lang w:val="ro-RO"/>
              </w:rPr>
            </w:pPr>
            <w:r w:rsidRPr="00C120EF">
              <w:rPr>
                <w:rFonts w:eastAsia="Times New Roman"/>
                <w:bCs/>
                <w:sz w:val="28"/>
                <w:szCs w:val="28"/>
                <w:lang w:val="ro-RO"/>
              </w:rPr>
              <w:t>0,01</w:t>
            </w:r>
          </w:p>
        </w:tc>
      </w:tr>
      <w:tr w:rsidR="00D33954" w:rsidRPr="00C120EF" w14:paraId="219E47E6" w14:textId="77777777" w:rsidTr="00500B3E">
        <w:trPr>
          <w:trHeight w:val="20"/>
        </w:trPr>
        <w:tc>
          <w:tcPr>
            <w:tcW w:w="2617" w:type="pct"/>
            <w:shd w:val="clear" w:color="auto" w:fill="auto"/>
            <w:vAlign w:val="center"/>
          </w:tcPr>
          <w:p w14:paraId="5FDF622B" w14:textId="77777777" w:rsidR="00D33954" w:rsidRPr="00C120EF" w:rsidRDefault="00D33954" w:rsidP="00500B3E">
            <w:pPr>
              <w:keepNext/>
              <w:keepLines/>
              <w:spacing w:after="0" w:line="240" w:lineRule="auto"/>
              <w:ind w:firstLine="709"/>
              <w:jc w:val="both"/>
              <w:rPr>
                <w:rFonts w:eastAsia="Times New Roman"/>
                <w:bCs/>
                <w:sz w:val="28"/>
                <w:szCs w:val="28"/>
                <w:lang w:val="ro-RO"/>
              </w:rPr>
            </w:pPr>
            <w:r w:rsidRPr="00C120EF">
              <w:rPr>
                <w:rFonts w:eastAsia="Times New Roman"/>
                <w:bCs/>
                <w:sz w:val="28"/>
                <w:szCs w:val="28"/>
                <w:lang w:val="ro-RO"/>
              </w:rPr>
              <w:t>OCDD</w:t>
            </w:r>
          </w:p>
        </w:tc>
        <w:tc>
          <w:tcPr>
            <w:tcW w:w="2383" w:type="pct"/>
            <w:shd w:val="clear" w:color="auto" w:fill="auto"/>
            <w:vAlign w:val="center"/>
          </w:tcPr>
          <w:p w14:paraId="17C5FD97" w14:textId="77777777" w:rsidR="00D33954" w:rsidRPr="00C120EF" w:rsidRDefault="00D33954" w:rsidP="00500B3E">
            <w:pPr>
              <w:keepNext/>
              <w:keepLines/>
              <w:spacing w:after="0" w:line="240" w:lineRule="auto"/>
              <w:ind w:firstLine="709"/>
              <w:jc w:val="both"/>
              <w:rPr>
                <w:rFonts w:eastAsia="Times New Roman"/>
                <w:bCs/>
                <w:sz w:val="28"/>
                <w:szCs w:val="28"/>
                <w:lang w:val="ro-RO"/>
              </w:rPr>
            </w:pPr>
            <w:r w:rsidRPr="00C120EF">
              <w:rPr>
                <w:rFonts w:eastAsia="Times New Roman"/>
                <w:bCs/>
                <w:sz w:val="28"/>
                <w:szCs w:val="28"/>
                <w:lang w:val="ro-RO"/>
              </w:rPr>
              <w:t>0,0003</w:t>
            </w:r>
          </w:p>
        </w:tc>
      </w:tr>
      <w:tr w:rsidR="00D33954" w:rsidRPr="00C120EF" w14:paraId="784602D9" w14:textId="77777777" w:rsidTr="00500B3E">
        <w:trPr>
          <w:trHeight w:val="20"/>
        </w:trPr>
        <w:tc>
          <w:tcPr>
            <w:tcW w:w="2617" w:type="pct"/>
            <w:shd w:val="clear" w:color="auto" w:fill="auto"/>
            <w:vAlign w:val="center"/>
          </w:tcPr>
          <w:p w14:paraId="50390551" w14:textId="77777777" w:rsidR="00D33954" w:rsidRPr="00C120EF" w:rsidRDefault="00D33954" w:rsidP="00500B3E">
            <w:pPr>
              <w:keepNext/>
              <w:keepLines/>
              <w:spacing w:after="0" w:line="240" w:lineRule="auto"/>
              <w:ind w:firstLine="709"/>
              <w:jc w:val="both"/>
              <w:rPr>
                <w:rFonts w:eastAsia="Times New Roman"/>
                <w:bCs/>
                <w:sz w:val="28"/>
                <w:szCs w:val="28"/>
                <w:lang w:val="ro-RO"/>
              </w:rPr>
            </w:pPr>
            <w:r w:rsidRPr="00C120EF">
              <w:rPr>
                <w:rFonts w:eastAsia="Times New Roman"/>
                <w:bCs/>
                <w:sz w:val="28"/>
                <w:szCs w:val="28"/>
                <w:lang w:val="ro-RO"/>
              </w:rPr>
              <w:t>PCDF</w:t>
            </w:r>
          </w:p>
        </w:tc>
        <w:tc>
          <w:tcPr>
            <w:tcW w:w="2383" w:type="pct"/>
            <w:shd w:val="clear" w:color="auto" w:fill="auto"/>
          </w:tcPr>
          <w:p w14:paraId="368DC832" w14:textId="77777777" w:rsidR="00D33954" w:rsidRPr="00C120EF" w:rsidRDefault="00D33954" w:rsidP="00500B3E">
            <w:pPr>
              <w:keepNext/>
              <w:keepLines/>
              <w:tabs>
                <w:tab w:val="left" w:pos="1546"/>
              </w:tabs>
              <w:spacing w:after="0" w:line="240" w:lineRule="auto"/>
              <w:ind w:firstLine="709"/>
              <w:rPr>
                <w:rFonts w:eastAsia="Times New Roman"/>
                <w:bCs/>
                <w:sz w:val="28"/>
                <w:szCs w:val="28"/>
                <w:lang w:val="ro-RO"/>
              </w:rPr>
            </w:pPr>
            <w:r w:rsidRPr="00C120EF">
              <w:rPr>
                <w:rFonts w:eastAsia="Times New Roman"/>
                <w:bCs/>
                <w:sz w:val="28"/>
                <w:szCs w:val="28"/>
                <w:lang w:val="ro-RO"/>
              </w:rPr>
              <w:t>FET</w:t>
            </w:r>
          </w:p>
        </w:tc>
      </w:tr>
      <w:tr w:rsidR="00D33954" w:rsidRPr="00C120EF" w14:paraId="69B2EB53" w14:textId="77777777" w:rsidTr="00500B3E">
        <w:trPr>
          <w:trHeight w:val="20"/>
        </w:trPr>
        <w:tc>
          <w:tcPr>
            <w:tcW w:w="2617" w:type="pct"/>
            <w:shd w:val="clear" w:color="auto" w:fill="auto"/>
            <w:vAlign w:val="center"/>
          </w:tcPr>
          <w:p w14:paraId="30E8331F" w14:textId="77777777" w:rsidR="00D33954" w:rsidRPr="00C120EF" w:rsidRDefault="00D33954" w:rsidP="00500B3E">
            <w:pPr>
              <w:keepNext/>
              <w:keepLines/>
              <w:spacing w:after="0" w:line="240" w:lineRule="auto"/>
              <w:ind w:firstLine="709"/>
              <w:jc w:val="both"/>
              <w:rPr>
                <w:rFonts w:eastAsia="Times New Roman"/>
                <w:bCs/>
                <w:sz w:val="28"/>
                <w:szCs w:val="28"/>
                <w:lang w:val="ro-RO"/>
              </w:rPr>
            </w:pPr>
            <w:r w:rsidRPr="00C120EF">
              <w:rPr>
                <w:rFonts w:eastAsia="Times New Roman"/>
                <w:bCs/>
                <w:sz w:val="28"/>
                <w:szCs w:val="28"/>
                <w:lang w:val="ro-RO"/>
              </w:rPr>
              <w:t>2,3,7,8-TeCDF</w:t>
            </w:r>
          </w:p>
        </w:tc>
        <w:tc>
          <w:tcPr>
            <w:tcW w:w="2383" w:type="pct"/>
            <w:shd w:val="clear" w:color="auto" w:fill="auto"/>
          </w:tcPr>
          <w:p w14:paraId="56FE0281" w14:textId="77777777" w:rsidR="00D33954" w:rsidRPr="00C120EF" w:rsidRDefault="00D33954" w:rsidP="00500B3E">
            <w:pPr>
              <w:keepNext/>
              <w:keepLines/>
              <w:tabs>
                <w:tab w:val="left" w:pos="1546"/>
              </w:tabs>
              <w:spacing w:after="0" w:line="240" w:lineRule="auto"/>
              <w:ind w:firstLine="709"/>
              <w:rPr>
                <w:rFonts w:eastAsia="Times New Roman"/>
                <w:bCs/>
                <w:sz w:val="28"/>
                <w:szCs w:val="28"/>
                <w:lang w:val="ro-RO"/>
              </w:rPr>
            </w:pPr>
            <w:r w:rsidRPr="00C120EF">
              <w:rPr>
                <w:rFonts w:eastAsia="Times New Roman"/>
                <w:bCs/>
                <w:sz w:val="28"/>
                <w:szCs w:val="28"/>
                <w:lang w:val="ro-RO"/>
              </w:rPr>
              <w:t>0,1</w:t>
            </w:r>
          </w:p>
        </w:tc>
      </w:tr>
      <w:tr w:rsidR="00D33954" w:rsidRPr="00C120EF" w14:paraId="5C435E36" w14:textId="77777777" w:rsidTr="00500B3E">
        <w:trPr>
          <w:trHeight w:val="20"/>
        </w:trPr>
        <w:tc>
          <w:tcPr>
            <w:tcW w:w="2617" w:type="pct"/>
            <w:shd w:val="clear" w:color="auto" w:fill="auto"/>
            <w:vAlign w:val="center"/>
          </w:tcPr>
          <w:p w14:paraId="0FFAAE8A" w14:textId="77777777" w:rsidR="00D33954" w:rsidRPr="00C120EF" w:rsidRDefault="00D33954" w:rsidP="00500B3E">
            <w:pPr>
              <w:keepNext/>
              <w:keepLines/>
              <w:spacing w:after="0" w:line="240" w:lineRule="auto"/>
              <w:ind w:firstLine="709"/>
              <w:jc w:val="both"/>
              <w:rPr>
                <w:rFonts w:eastAsia="Times New Roman"/>
                <w:bCs/>
                <w:sz w:val="28"/>
                <w:szCs w:val="28"/>
                <w:lang w:val="ro-RO"/>
              </w:rPr>
            </w:pPr>
            <w:r w:rsidRPr="00C120EF">
              <w:rPr>
                <w:rFonts w:eastAsia="Times New Roman"/>
                <w:bCs/>
                <w:sz w:val="28"/>
                <w:szCs w:val="28"/>
                <w:lang w:val="ro-RO"/>
              </w:rPr>
              <w:t>1,2,3,7,8-PeCDF</w:t>
            </w:r>
          </w:p>
        </w:tc>
        <w:tc>
          <w:tcPr>
            <w:tcW w:w="2383" w:type="pct"/>
            <w:shd w:val="clear" w:color="auto" w:fill="auto"/>
            <w:vAlign w:val="center"/>
          </w:tcPr>
          <w:p w14:paraId="1F06A061" w14:textId="77777777" w:rsidR="00D33954" w:rsidRPr="00C120EF" w:rsidRDefault="00D33954" w:rsidP="00500B3E">
            <w:pPr>
              <w:keepNext/>
              <w:keepLines/>
              <w:tabs>
                <w:tab w:val="left" w:pos="1546"/>
              </w:tabs>
              <w:spacing w:after="0" w:line="240" w:lineRule="auto"/>
              <w:ind w:firstLine="709"/>
              <w:jc w:val="both"/>
              <w:rPr>
                <w:rFonts w:eastAsia="Times New Roman"/>
                <w:bCs/>
                <w:sz w:val="28"/>
                <w:szCs w:val="28"/>
                <w:lang w:val="ro-RO"/>
              </w:rPr>
            </w:pPr>
            <w:r w:rsidRPr="00C120EF">
              <w:rPr>
                <w:rFonts w:eastAsia="Times New Roman"/>
                <w:bCs/>
                <w:sz w:val="28"/>
                <w:szCs w:val="28"/>
                <w:lang w:val="ro-RO"/>
              </w:rPr>
              <w:t>0,03</w:t>
            </w:r>
          </w:p>
        </w:tc>
      </w:tr>
      <w:tr w:rsidR="00D33954" w:rsidRPr="00C120EF" w14:paraId="04B8473C" w14:textId="77777777" w:rsidTr="00500B3E">
        <w:trPr>
          <w:trHeight w:val="20"/>
        </w:trPr>
        <w:tc>
          <w:tcPr>
            <w:tcW w:w="2617" w:type="pct"/>
            <w:shd w:val="clear" w:color="auto" w:fill="auto"/>
            <w:vAlign w:val="center"/>
          </w:tcPr>
          <w:p w14:paraId="1F822791" w14:textId="77777777" w:rsidR="00D33954" w:rsidRPr="00C120EF" w:rsidRDefault="00D33954" w:rsidP="00500B3E">
            <w:pPr>
              <w:keepNext/>
              <w:keepLines/>
              <w:spacing w:after="0" w:line="240" w:lineRule="auto"/>
              <w:ind w:firstLine="709"/>
              <w:jc w:val="both"/>
              <w:rPr>
                <w:rFonts w:eastAsia="Times New Roman"/>
                <w:bCs/>
                <w:sz w:val="28"/>
                <w:szCs w:val="28"/>
                <w:lang w:val="ro-RO"/>
              </w:rPr>
            </w:pPr>
            <w:r w:rsidRPr="00C120EF">
              <w:rPr>
                <w:rFonts w:eastAsia="Times New Roman"/>
                <w:bCs/>
                <w:sz w:val="28"/>
                <w:szCs w:val="28"/>
                <w:lang w:val="ro-RO"/>
              </w:rPr>
              <w:t>2,3,4,7,8-PeCDF</w:t>
            </w:r>
          </w:p>
        </w:tc>
        <w:tc>
          <w:tcPr>
            <w:tcW w:w="2383" w:type="pct"/>
            <w:shd w:val="clear" w:color="auto" w:fill="auto"/>
            <w:vAlign w:val="center"/>
          </w:tcPr>
          <w:p w14:paraId="5F34B95E" w14:textId="77777777" w:rsidR="00D33954" w:rsidRPr="00C120EF" w:rsidRDefault="00D33954" w:rsidP="00500B3E">
            <w:pPr>
              <w:keepNext/>
              <w:keepLines/>
              <w:tabs>
                <w:tab w:val="left" w:pos="1546"/>
              </w:tabs>
              <w:spacing w:after="0" w:line="240" w:lineRule="auto"/>
              <w:ind w:firstLine="709"/>
              <w:jc w:val="both"/>
              <w:rPr>
                <w:rFonts w:eastAsia="Times New Roman"/>
                <w:bCs/>
                <w:sz w:val="28"/>
                <w:szCs w:val="28"/>
                <w:lang w:val="ro-RO"/>
              </w:rPr>
            </w:pPr>
            <w:r w:rsidRPr="00C120EF">
              <w:rPr>
                <w:rFonts w:eastAsia="Times New Roman"/>
                <w:bCs/>
                <w:sz w:val="28"/>
                <w:szCs w:val="28"/>
                <w:lang w:val="ro-RO"/>
              </w:rPr>
              <w:t>0,3</w:t>
            </w:r>
          </w:p>
        </w:tc>
      </w:tr>
      <w:tr w:rsidR="00D33954" w:rsidRPr="00C120EF" w14:paraId="066DC936" w14:textId="77777777" w:rsidTr="00500B3E">
        <w:trPr>
          <w:trHeight w:val="20"/>
        </w:trPr>
        <w:tc>
          <w:tcPr>
            <w:tcW w:w="2617" w:type="pct"/>
            <w:shd w:val="clear" w:color="auto" w:fill="auto"/>
            <w:vAlign w:val="center"/>
          </w:tcPr>
          <w:p w14:paraId="2C91747B" w14:textId="77777777" w:rsidR="00D33954" w:rsidRPr="00C120EF" w:rsidRDefault="00D33954" w:rsidP="00500B3E">
            <w:pPr>
              <w:keepNext/>
              <w:keepLines/>
              <w:spacing w:after="0" w:line="240" w:lineRule="auto"/>
              <w:ind w:firstLine="709"/>
              <w:jc w:val="both"/>
              <w:rPr>
                <w:rFonts w:eastAsia="Times New Roman"/>
                <w:bCs/>
                <w:sz w:val="28"/>
                <w:szCs w:val="28"/>
                <w:lang w:val="ro-RO"/>
              </w:rPr>
            </w:pPr>
            <w:r w:rsidRPr="00C120EF">
              <w:rPr>
                <w:rFonts w:eastAsia="Times New Roman"/>
                <w:bCs/>
                <w:sz w:val="28"/>
                <w:szCs w:val="28"/>
                <w:lang w:val="ro-RO"/>
              </w:rPr>
              <w:t>1,2,3,4,7,8-HxCDF</w:t>
            </w:r>
          </w:p>
        </w:tc>
        <w:tc>
          <w:tcPr>
            <w:tcW w:w="2383" w:type="pct"/>
            <w:shd w:val="clear" w:color="auto" w:fill="auto"/>
            <w:vAlign w:val="center"/>
          </w:tcPr>
          <w:p w14:paraId="632E688D" w14:textId="77777777" w:rsidR="00D33954" w:rsidRPr="00C120EF" w:rsidRDefault="00D33954" w:rsidP="00500B3E">
            <w:pPr>
              <w:keepNext/>
              <w:keepLines/>
              <w:tabs>
                <w:tab w:val="left" w:pos="1546"/>
              </w:tabs>
              <w:spacing w:after="0" w:line="240" w:lineRule="auto"/>
              <w:ind w:firstLine="709"/>
              <w:jc w:val="both"/>
              <w:rPr>
                <w:rFonts w:eastAsia="Times New Roman"/>
                <w:bCs/>
                <w:sz w:val="28"/>
                <w:szCs w:val="28"/>
                <w:lang w:val="ro-RO"/>
              </w:rPr>
            </w:pPr>
            <w:r w:rsidRPr="00C120EF">
              <w:rPr>
                <w:rFonts w:eastAsia="Times New Roman"/>
                <w:bCs/>
                <w:sz w:val="28"/>
                <w:szCs w:val="28"/>
                <w:lang w:val="ro-RO"/>
              </w:rPr>
              <w:t>0,1</w:t>
            </w:r>
          </w:p>
        </w:tc>
      </w:tr>
      <w:tr w:rsidR="00D33954" w:rsidRPr="00C120EF" w14:paraId="4B583B8A" w14:textId="77777777" w:rsidTr="00500B3E">
        <w:trPr>
          <w:trHeight w:val="20"/>
        </w:trPr>
        <w:tc>
          <w:tcPr>
            <w:tcW w:w="2617" w:type="pct"/>
            <w:shd w:val="clear" w:color="auto" w:fill="auto"/>
            <w:vAlign w:val="center"/>
          </w:tcPr>
          <w:p w14:paraId="3CCCC3E1" w14:textId="77777777" w:rsidR="00D33954" w:rsidRPr="00C120EF" w:rsidRDefault="00D33954" w:rsidP="00500B3E">
            <w:pPr>
              <w:keepNext/>
              <w:keepLines/>
              <w:spacing w:after="0" w:line="240" w:lineRule="auto"/>
              <w:ind w:firstLine="709"/>
              <w:jc w:val="both"/>
              <w:rPr>
                <w:rFonts w:eastAsia="Times New Roman"/>
                <w:bCs/>
                <w:sz w:val="28"/>
                <w:szCs w:val="28"/>
                <w:lang w:val="ro-RO"/>
              </w:rPr>
            </w:pPr>
            <w:r w:rsidRPr="00C120EF">
              <w:rPr>
                <w:rFonts w:eastAsia="Times New Roman"/>
                <w:bCs/>
                <w:sz w:val="28"/>
                <w:szCs w:val="28"/>
                <w:lang w:val="ro-RO"/>
              </w:rPr>
              <w:t>PCDD</w:t>
            </w:r>
          </w:p>
        </w:tc>
        <w:tc>
          <w:tcPr>
            <w:tcW w:w="2383" w:type="pct"/>
            <w:shd w:val="clear" w:color="auto" w:fill="auto"/>
            <w:vAlign w:val="center"/>
          </w:tcPr>
          <w:p w14:paraId="16836F79" w14:textId="77777777" w:rsidR="00D33954" w:rsidRPr="00C120EF" w:rsidRDefault="00D33954" w:rsidP="00500B3E">
            <w:pPr>
              <w:keepNext/>
              <w:keepLines/>
              <w:tabs>
                <w:tab w:val="left" w:pos="1546"/>
              </w:tabs>
              <w:spacing w:after="0" w:line="240" w:lineRule="auto"/>
              <w:ind w:firstLine="709"/>
              <w:jc w:val="both"/>
              <w:rPr>
                <w:rFonts w:eastAsia="Times New Roman"/>
                <w:bCs/>
                <w:sz w:val="28"/>
                <w:szCs w:val="28"/>
                <w:lang w:val="ro-RO"/>
              </w:rPr>
            </w:pPr>
            <w:r w:rsidRPr="00C120EF">
              <w:rPr>
                <w:rFonts w:eastAsia="Times New Roman"/>
                <w:bCs/>
                <w:sz w:val="28"/>
                <w:szCs w:val="28"/>
                <w:lang w:val="ro-RO"/>
              </w:rPr>
              <w:t>FET</w:t>
            </w:r>
          </w:p>
        </w:tc>
      </w:tr>
      <w:tr w:rsidR="00D33954" w:rsidRPr="00C120EF" w14:paraId="7EFDA178" w14:textId="77777777" w:rsidTr="00500B3E">
        <w:trPr>
          <w:trHeight w:val="20"/>
        </w:trPr>
        <w:tc>
          <w:tcPr>
            <w:tcW w:w="2617" w:type="pct"/>
            <w:shd w:val="clear" w:color="auto" w:fill="auto"/>
            <w:vAlign w:val="center"/>
          </w:tcPr>
          <w:p w14:paraId="12F0FB05" w14:textId="77777777" w:rsidR="00D33954" w:rsidRPr="00C120EF" w:rsidRDefault="00D33954" w:rsidP="00500B3E">
            <w:pPr>
              <w:keepNext/>
              <w:keepLines/>
              <w:spacing w:after="0" w:line="240" w:lineRule="auto"/>
              <w:ind w:firstLine="709"/>
              <w:jc w:val="both"/>
              <w:rPr>
                <w:rFonts w:eastAsia="Times New Roman"/>
                <w:bCs/>
                <w:sz w:val="28"/>
                <w:szCs w:val="28"/>
                <w:lang w:val="ro-RO"/>
              </w:rPr>
            </w:pPr>
            <w:r w:rsidRPr="00C120EF">
              <w:rPr>
                <w:rFonts w:eastAsia="Times New Roman"/>
                <w:bCs/>
                <w:sz w:val="28"/>
                <w:szCs w:val="28"/>
                <w:lang w:val="ro-RO"/>
              </w:rPr>
              <w:t>1,2,3,6,7,8-HxCDF</w:t>
            </w:r>
          </w:p>
        </w:tc>
        <w:tc>
          <w:tcPr>
            <w:tcW w:w="2383" w:type="pct"/>
            <w:shd w:val="clear" w:color="auto" w:fill="auto"/>
            <w:vAlign w:val="center"/>
          </w:tcPr>
          <w:p w14:paraId="41DAB925" w14:textId="77777777" w:rsidR="00D33954" w:rsidRPr="00C120EF" w:rsidRDefault="00D33954" w:rsidP="00500B3E">
            <w:pPr>
              <w:keepNext/>
              <w:keepLines/>
              <w:tabs>
                <w:tab w:val="left" w:pos="1546"/>
              </w:tabs>
              <w:spacing w:after="0" w:line="240" w:lineRule="auto"/>
              <w:ind w:firstLine="709"/>
              <w:jc w:val="both"/>
              <w:rPr>
                <w:rFonts w:eastAsia="Times New Roman"/>
                <w:bCs/>
                <w:sz w:val="28"/>
                <w:szCs w:val="28"/>
                <w:lang w:val="ro-RO"/>
              </w:rPr>
            </w:pPr>
            <w:r w:rsidRPr="00C120EF">
              <w:rPr>
                <w:rFonts w:eastAsia="Times New Roman"/>
                <w:bCs/>
                <w:sz w:val="28"/>
                <w:szCs w:val="28"/>
                <w:lang w:val="ro-RO"/>
              </w:rPr>
              <w:t>0,1</w:t>
            </w:r>
          </w:p>
        </w:tc>
      </w:tr>
      <w:tr w:rsidR="00D33954" w:rsidRPr="00C120EF" w14:paraId="37A55237" w14:textId="77777777" w:rsidTr="00500B3E">
        <w:trPr>
          <w:trHeight w:val="20"/>
        </w:trPr>
        <w:tc>
          <w:tcPr>
            <w:tcW w:w="2617" w:type="pct"/>
            <w:shd w:val="clear" w:color="auto" w:fill="auto"/>
            <w:vAlign w:val="center"/>
          </w:tcPr>
          <w:p w14:paraId="63288169" w14:textId="77777777" w:rsidR="00D33954" w:rsidRPr="00C120EF" w:rsidRDefault="00D33954" w:rsidP="00500B3E">
            <w:pPr>
              <w:keepNext/>
              <w:keepLines/>
              <w:spacing w:after="0" w:line="240" w:lineRule="auto"/>
              <w:ind w:firstLine="709"/>
              <w:jc w:val="both"/>
              <w:rPr>
                <w:rFonts w:eastAsia="Times New Roman"/>
                <w:bCs/>
                <w:sz w:val="28"/>
                <w:szCs w:val="28"/>
                <w:lang w:val="ro-RO"/>
              </w:rPr>
            </w:pPr>
            <w:r w:rsidRPr="00C120EF">
              <w:rPr>
                <w:rFonts w:eastAsia="Times New Roman"/>
                <w:bCs/>
                <w:sz w:val="28"/>
                <w:szCs w:val="28"/>
                <w:lang w:val="ro-RO"/>
              </w:rPr>
              <w:t>1,2,3,7,8,9-HxCDF</w:t>
            </w:r>
          </w:p>
        </w:tc>
        <w:tc>
          <w:tcPr>
            <w:tcW w:w="2383" w:type="pct"/>
            <w:shd w:val="clear" w:color="auto" w:fill="auto"/>
            <w:vAlign w:val="center"/>
          </w:tcPr>
          <w:p w14:paraId="23F98D10" w14:textId="77777777" w:rsidR="00D33954" w:rsidRPr="00C120EF" w:rsidRDefault="00D33954" w:rsidP="00500B3E">
            <w:pPr>
              <w:keepNext/>
              <w:keepLines/>
              <w:tabs>
                <w:tab w:val="left" w:pos="1546"/>
              </w:tabs>
              <w:spacing w:after="0" w:line="240" w:lineRule="auto"/>
              <w:ind w:firstLine="709"/>
              <w:jc w:val="both"/>
              <w:rPr>
                <w:rFonts w:eastAsia="Times New Roman"/>
                <w:bCs/>
                <w:sz w:val="28"/>
                <w:szCs w:val="28"/>
                <w:lang w:val="ro-RO"/>
              </w:rPr>
            </w:pPr>
            <w:r w:rsidRPr="00C120EF">
              <w:rPr>
                <w:rFonts w:eastAsia="Times New Roman"/>
                <w:bCs/>
                <w:sz w:val="28"/>
                <w:szCs w:val="28"/>
                <w:lang w:val="ro-RO"/>
              </w:rPr>
              <w:t>0,1</w:t>
            </w:r>
          </w:p>
        </w:tc>
      </w:tr>
      <w:tr w:rsidR="00D33954" w:rsidRPr="00C120EF" w14:paraId="5C6356D7" w14:textId="77777777" w:rsidTr="00500B3E">
        <w:trPr>
          <w:trHeight w:val="20"/>
        </w:trPr>
        <w:tc>
          <w:tcPr>
            <w:tcW w:w="2617" w:type="pct"/>
            <w:shd w:val="clear" w:color="auto" w:fill="auto"/>
            <w:vAlign w:val="center"/>
          </w:tcPr>
          <w:p w14:paraId="5C4FD2AF" w14:textId="77777777" w:rsidR="00D33954" w:rsidRPr="00C120EF" w:rsidRDefault="00D33954" w:rsidP="00500B3E">
            <w:pPr>
              <w:keepNext/>
              <w:keepLines/>
              <w:spacing w:after="0" w:line="240" w:lineRule="auto"/>
              <w:ind w:firstLine="709"/>
              <w:jc w:val="both"/>
              <w:rPr>
                <w:rFonts w:eastAsia="Times New Roman"/>
                <w:bCs/>
                <w:sz w:val="28"/>
                <w:szCs w:val="28"/>
                <w:lang w:val="ro-RO"/>
              </w:rPr>
            </w:pPr>
            <w:r w:rsidRPr="00C120EF">
              <w:rPr>
                <w:rFonts w:eastAsia="Times New Roman"/>
                <w:bCs/>
                <w:sz w:val="28"/>
                <w:szCs w:val="28"/>
                <w:lang w:val="ro-RO"/>
              </w:rPr>
              <w:t>2,3,4,6,7,8-HxCDF</w:t>
            </w:r>
          </w:p>
        </w:tc>
        <w:tc>
          <w:tcPr>
            <w:tcW w:w="2383" w:type="pct"/>
            <w:shd w:val="clear" w:color="auto" w:fill="auto"/>
            <w:vAlign w:val="center"/>
          </w:tcPr>
          <w:p w14:paraId="7D526115" w14:textId="77777777" w:rsidR="00D33954" w:rsidRPr="00C120EF" w:rsidRDefault="00D33954" w:rsidP="00500B3E">
            <w:pPr>
              <w:keepNext/>
              <w:keepLines/>
              <w:tabs>
                <w:tab w:val="left" w:pos="1546"/>
              </w:tabs>
              <w:spacing w:after="0" w:line="240" w:lineRule="auto"/>
              <w:ind w:firstLine="709"/>
              <w:jc w:val="both"/>
              <w:rPr>
                <w:rFonts w:eastAsia="Times New Roman"/>
                <w:bCs/>
                <w:sz w:val="28"/>
                <w:szCs w:val="28"/>
                <w:lang w:val="ro-RO"/>
              </w:rPr>
            </w:pPr>
            <w:r w:rsidRPr="00C120EF">
              <w:rPr>
                <w:rFonts w:eastAsia="Times New Roman"/>
                <w:bCs/>
                <w:sz w:val="28"/>
                <w:szCs w:val="28"/>
                <w:lang w:val="ro-RO"/>
              </w:rPr>
              <w:t>0,1</w:t>
            </w:r>
          </w:p>
        </w:tc>
      </w:tr>
      <w:tr w:rsidR="00D33954" w:rsidRPr="00C120EF" w14:paraId="1977DB36" w14:textId="77777777" w:rsidTr="00500B3E">
        <w:trPr>
          <w:trHeight w:val="20"/>
        </w:trPr>
        <w:tc>
          <w:tcPr>
            <w:tcW w:w="2617" w:type="pct"/>
            <w:shd w:val="clear" w:color="auto" w:fill="auto"/>
            <w:vAlign w:val="center"/>
          </w:tcPr>
          <w:p w14:paraId="6A076BD1" w14:textId="77777777" w:rsidR="00D33954" w:rsidRPr="00C120EF" w:rsidRDefault="00D33954" w:rsidP="00500B3E">
            <w:pPr>
              <w:keepNext/>
              <w:keepLines/>
              <w:spacing w:after="0" w:line="240" w:lineRule="auto"/>
              <w:ind w:firstLine="709"/>
              <w:jc w:val="both"/>
              <w:rPr>
                <w:rFonts w:eastAsia="Times New Roman"/>
                <w:bCs/>
                <w:sz w:val="28"/>
                <w:szCs w:val="28"/>
                <w:lang w:val="ro-RO"/>
              </w:rPr>
            </w:pPr>
            <w:r w:rsidRPr="00C120EF">
              <w:rPr>
                <w:rFonts w:eastAsia="Times New Roman"/>
                <w:bCs/>
                <w:sz w:val="28"/>
                <w:szCs w:val="28"/>
                <w:lang w:val="ro-RO"/>
              </w:rPr>
              <w:t>1,2,3,4,6,7,8-HpCDF</w:t>
            </w:r>
          </w:p>
        </w:tc>
        <w:tc>
          <w:tcPr>
            <w:tcW w:w="2383" w:type="pct"/>
            <w:shd w:val="clear" w:color="auto" w:fill="auto"/>
            <w:vAlign w:val="center"/>
          </w:tcPr>
          <w:p w14:paraId="39C0187A" w14:textId="77777777" w:rsidR="00D33954" w:rsidRPr="00C120EF" w:rsidRDefault="00D33954" w:rsidP="00500B3E">
            <w:pPr>
              <w:keepNext/>
              <w:keepLines/>
              <w:tabs>
                <w:tab w:val="left" w:pos="1546"/>
              </w:tabs>
              <w:spacing w:after="0" w:line="240" w:lineRule="auto"/>
              <w:ind w:firstLine="709"/>
              <w:jc w:val="both"/>
              <w:rPr>
                <w:rFonts w:eastAsia="Times New Roman"/>
                <w:bCs/>
                <w:sz w:val="28"/>
                <w:szCs w:val="28"/>
                <w:lang w:val="ro-RO"/>
              </w:rPr>
            </w:pPr>
            <w:r w:rsidRPr="00C120EF">
              <w:rPr>
                <w:rFonts w:eastAsia="Times New Roman"/>
                <w:bCs/>
                <w:sz w:val="28"/>
                <w:szCs w:val="28"/>
                <w:lang w:val="ro-RO"/>
              </w:rPr>
              <w:t>0,01</w:t>
            </w:r>
          </w:p>
        </w:tc>
      </w:tr>
      <w:tr w:rsidR="00D33954" w:rsidRPr="00C120EF" w14:paraId="61EBE93D" w14:textId="77777777" w:rsidTr="00500B3E">
        <w:trPr>
          <w:trHeight w:val="20"/>
        </w:trPr>
        <w:tc>
          <w:tcPr>
            <w:tcW w:w="2617" w:type="pct"/>
            <w:shd w:val="clear" w:color="auto" w:fill="auto"/>
            <w:vAlign w:val="center"/>
          </w:tcPr>
          <w:p w14:paraId="262166C2" w14:textId="77777777" w:rsidR="00D33954" w:rsidRPr="00C120EF" w:rsidRDefault="00D33954" w:rsidP="00500B3E">
            <w:pPr>
              <w:keepNext/>
              <w:keepLines/>
              <w:spacing w:after="0" w:line="240" w:lineRule="auto"/>
              <w:ind w:firstLine="709"/>
              <w:jc w:val="both"/>
              <w:rPr>
                <w:rFonts w:eastAsia="Times New Roman"/>
                <w:bCs/>
                <w:sz w:val="28"/>
                <w:szCs w:val="28"/>
                <w:lang w:val="ro-RO"/>
              </w:rPr>
            </w:pPr>
            <w:r w:rsidRPr="00C120EF">
              <w:rPr>
                <w:rFonts w:eastAsia="Times New Roman"/>
                <w:bCs/>
                <w:sz w:val="28"/>
                <w:szCs w:val="28"/>
                <w:lang w:val="ro-RO"/>
              </w:rPr>
              <w:t>1,2,3,4,7,8,9-HpCDF</w:t>
            </w:r>
          </w:p>
        </w:tc>
        <w:tc>
          <w:tcPr>
            <w:tcW w:w="2383" w:type="pct"/>
            <w:shd w:val="clear" w:color="auto" w:fill="auto"/>
            <w:vAlign w:val="center"/>
          </w:tcPr>
          <w:p w14:paraId="6A6FE688" w14:textId="77777777" w:rsidR="00D33954" w:rsidRPr="00C120EF" w:rsidRDefault="00D33954" w:rsidP="00500B3E">
            <w:pPr>
              <w:keepNext/>
              <w:keepLines/>
              <w:tabs>
                <w:tab w:val="left" w:pos="1546"/>
              </w:tabs>
              <w:spacing w:after="0" w:line="240" w:lineRule="auto"/>
              <w:ind w:firstLine="709"/>
              <w:jc w:val="both"/>
              <w:rPr>
                <w:rFonts w:eastAsia="Times New Roman"/>
                <w:bCs/>
                <w:sz w:val="28"/>
                <w:szCs w:val="28"/>
                <w:lang w:val="ro-RO"/>
              </w:rPr>
            </w:pPr>
            <w:r w:rsidRPr="00C120EF">
              <w:rPr>
                <w:rFonts w:eastAsia="Times New Roman"/>
                <w:bCs/>
                <w:sz w:val="28"/>
                <w:szCs w:val="28"/>
                <w:lang w:val="ro-RO"/>
              </w:rPr>
              <w:t>0,01</w:t>
            </w:r>
          </w:p>
        </w:tc>
      </w:tr>
      <w:tr w:rsidR="00D33954" w:rsidRPr="00C120EF" w14:paraId="48382869" w14:textId="77777777" w:rsidTr="00500B3E">
        <w:trPr>
          <w:trHeight w:val="20"/>
        </w:trPr>
        <w:tc>
          <w:tcPr>
            <w:tcW w:w="2617" w:type="pct"/>
            <w:shd w:val="clear" w:color="auto" w:fill="auto"/>
            <w:vAlign w:val="center"/>
          </w:tcPr>
          <w:p w14:paraId="325FB056" w14:textId="77777777" w:rsidR="00D33954" w:rsidRPr="00C120EF" w:rsidRDefault="00D33954" w:rsidP="00500B3E">
            <w:pPr>
              <w:keepNext/>
              <w:keepLines/>
              <w:spacing w:after="0" w:line="240" w:lineRule="auto"/>
              <w:ind w:firstLine="709"/>
              <w:jc w:val="both"/>
              <w:rPr>
                <w:rFonts w:eastAsia="Times New Roman"/>
                <w:bCs/>
                <w:sz w:val="28"/>
                <w:szCs w:val="28"/>
                <w:lang w:val="ro-RO"/>
              </w:rPr>
            </w:pPr>
            <w:r w:rsidRPr="00C120EF">
              <w:rPr>
                <w:rFonts w:eastAsia="Times New Roman"/>
                <w:bCs/>
                <w:sz w:val="28"/>
                <w:szCs w:val="28"/>
                <w:lang w:val="ro-RO"/>
              </w:rPr>
              <w:t>OCDF</w:t>
            </w:r>
          </w:p>
        </w:tc>
        <w:tc>
          <w:tcPr>
            <w:tcW w:w="2383" w:type="pct"/>
            <w:shd w:val="clear" w:color="auto" w:fill="auto"/>
            <w:vAlign w:val="center"/>
          </w:tcPr>
          <w:p w14:paraId="1BFCB1A8" w14:textId="77777777" w:rsidR="00D33954" w:rsidRPr="00C120EF" w:rsidRDefault="00D33954" w:rsidP="00500B3E">
            <w:pPr>
              <w:keepNext/>
              <w:keepLines/>
              <w:tabs>
                <w:tab w:val="left" w:pos="1546"/>
              </w:tabs>
              <w:spacing w:after="0" w:line="240" w:lineRule="auto"/>
              <w:ind w:firstLine="709"/>
              <w:jc w:val="both"/>
              <w:rPr>
                <w:rFonts w:eastAsia="Times New Roman"/>
                <w:bCs/>
                <w:sz w:val="28"/>
                <w:szCs w:val="28"/>
                <w:lang w:val="ro-RO"/>
              </w:rPr>
            </w:pPr>
            <w:r w:rsidRPr="00C120EF">
              <w:rPr>
                <w:rFonts w:eastAsia="Times New Roman"/>
                <w:bCs/>
                <w:sz w:val="28"/>
                <w:szCs w:val="28"/>
                <w:lang w:val="ro-RO"/>
              </w:rPr>
              <w:t>0,0003</w:t>
            </w:r>
          </w:p>
        </w:tc>
      </w:tr>
    </w:tbl>
    <w:p w14:paraId="2D732EB2" w14:textId="77777777" w:rsidR="00D33954" w:rsidRPr="00C120EF" w:rsidRDefault="00D33954" w:rsidP="00D33954">
      <w:pPr>
        <w:tabs>
          <w:tab w:val="left" w:pos="851"/>
        </w:tabs>
        <w:spacing w:after="0" w:line="240" w:lineRule="auto"/>
        <w:ind w:firstLine="709"/>
        <w:jc w:val="both"/>
        <w:rPr>
          <w:b/>
          <w:bCs/>
          <w:szCs w:val="28"/>
          <w:lang w:val="ro-RO"/>
        </w:rPr>
      </w:pPr>
      <w:r w:rsidRPr="00C120EF">
        <w:rPr>
          <w:b/>
          <w:bCs/>
          <w:szCs w:val="28"/>
          <w:lang w:val="ro-RO"/>
        </w:rPr>
        <w:t>Note:</w:t>
      </w:r>
    </w:p>
    <w:p w14:paraId="36D32161" w14:textId="77777777" w:rsidR="00D33954" w:rsidRPr="00C120EF" w:rsidRDefault="00D33954" w:rsidP="00D33954">
      <w:pPr>
        <w:spacing w:after="0" w:line="240" w:lineRule="auto"/>
        <w:ind w:right="-360" w:hanging="360"/>
        <w:jc w:val="both"/>
        <w:rPr>
          <w:bCs/>
          <w:sz w:val="22"/>
          <w:szCs w:val="24"/>
          <w:lang w:val="ro-RO"/>
        </w:rPr>
      </w:pPr>
      <w:r w:rsidRPr="00C120EF">
        <w:rPr>
          <w:sz w:val="22"/>
          <w:szCs w:val="24"/>
          <w:vertAlign w:val="superscript"/>
          <w:lang w:val="ro-RO"/>
        </w:rPr>
        <w:t>1)</w:t>
      </w:r>
      <w:r w:rsidRPr="00C120EF">
        <w:rPr>
          <w:bCs/>
          <w:sz w:val="22"/>
          <w:szCs w:val="24"/>
          <w:lang w:val="ro-RO"/>
        </w:rPr>
        <w:t xml:space="preserve"> Limitele se calculează </w:t>
      </w:r>
      <w:r w:rsidRPr="00C120EF">
        <w:rPr>
          <w:sz w:val="22"/>
          <w:szCs w:val="24"/>
          <w:lang w:val="ro-RO"/>
        </w:rPr>
        <w:t xml:space="preserve">în PCDD şi PCDF în conformitate cu factorii de echivalenţă toxică (FET). </w:t>
      </w:r>
    </w:p>
    <w:p w14:paraId="5CB4615A" w14:textId="77777777" w:rsidR="00D33954" w:rsidRPr="00C120EF" w:rsidRDefault="00D33954" w:rsidP="00D33954">
      <w:pPr>
        <w:spacing w:after="0" w:line="240" w:lineRule="auto"/>
        <w:ind w:right="-360" w:hanging="360"/>
        <w:jc w:val="both"/>
        <w:rPr>
          <w:szCs w:val="28"/>
          <w:lang w:val="ro-RO"/>
        </w:rPr>
      </w:pPr>
      <w:r w:rsidRPr="00C120EF">
        <w:rPr>
          <w:sz w:val="22"/>
          <w:szCs w:val="24"/>
          <w:vertAlign w:val="superscript"/>
          <w:lang w:val="ro-RO"/>
        </w:rPr>
        <w:t>2)</w:t>
      </w:r>
      <w:r w:rsidRPr="00C120EF">
        <w:rPr>
          <w:sz w:val="22"/>
          <w:szCs w:val="24"/>
          <w:lang w:val="ro-RO"/>
        </w:rPr>
        <w:t xml:space="preserve"> Acolo unde este cazul se aplică metoda de calcul stabilită în  standardele europene EN 12766-1 şi EN 12766-2.</w:t>
      </w:r>
      <w:r w:rsidRPr="00C120EF">
        <w:rPr>
          <w:szCs w:val="28"/>
          <w:lang w:val="ro-RO"/>
        </w:rPr>
        <w:t xml:space="preserve"> </w:t>
      </w:r>
    </w:p>
    <w:p w14:paraId="0F078EBE" w14:textId="77777777" w:rsidR="00D33954" w:rsidRPr="00C120EF" w:rsidRDefault="00D33954" w:rsidP="00D33954">
      <w:pPr>
        <w:spacing w:after="0" w:line="240" w:lineRule="auto"/>
        <w:ind w:firstLine="709"/>
        <w:jc w:val="both"/>
        <w:rPr>
          <w:szCs w:val="28"/>
          <w:lang w:val="ro-RO"/>
        </w:rPr>
      </w:pPr>
    </w:p>
    <w:p w14:paraId="2FFBC8B8" w14:textId="77777777" w:rsidR="00D33954" w:rsidRPr="00C120EF" w:rsidRDefault="00D33954" w:rsidP="00D33954">
      <w:pPr>
        <w:pStyle w:val="Frspaiere"/>
        <w:ind w:right="-90"/>
        <w:jc w:val="both"/>
        <w:rPr>
          <w:sz w:val="28"/>
          <w:szCs w:val="28"/>
          <w:lang w:val="ro-RO"/>
        </w:rPr>
      </w:pPr>
    </w:p>
    <w:p w14:paraId="69500F70" w14:textId="77777777" w:rsidR="002312ED" w:rsidRPr="00C120EF" w:rsidRDefault="002312ED" w:rsidP="006A1F24">
      <w:pPr>
        <w:pStyle w:val="Listparagraf"/>
        <w:numPr>
          <w:ilvl w:val="0"/>
          <w:numId w:val="6"/>
        </w:numPr>
        <w:spacing w:before="0" w:after="0"/>
        <w:ind w:left="0" w:right="-90" w:firstLine="0"/>
        <w:jc w:val="both"/>
        <w:rPr>
          <w:sz w:val="28"/>
          <w:szCs w:val="28"/>
          <w:lang w:val="ro-RO"/>
        </w:rPr>
      </w:pPr>
      <w:r w:rsidRPr="00C120EF">
        <w:rPr>
          <w:sz w:val="28"/>
          <w:szCs w:val="28"/>
          <w:lang w:val="ro-RO"/>
        </w:rPr>
        <w:t>Legea nr. 277/2018 privind substanțele chimice stabilește că cerințele privind utilizarea unor substanțe chimice periculoase, inclusiv a unor poluanți organici persistenți, cum ar fi mercurul, plumbul, cadmiul, compușii organici ai staniului, cromul hexavalent, ftalații, substanțele care distrug stratul de ozon, inclusiv hidroclorofluorocarburile, în echipamente electrice și electronice, în vehicule, acumulatori și baterii, ambalaje sau componente de ambalaje și în alte articole sau dispozitive fabricate sau plasate pe piață, se stabilesc prin legislație specială.</w:t>
      </w:r>
    </w:p>
    <w:p w14:paraId="3F6D184D" w14:textId="77777777" w:rsidR="00841B52" w:rsidRPr="00C120EF" w:rsidRDefault="002312ED" w:rsidP="006A1F24">
      <w:pPr>
        <w:pStyle w:val="Frspaiere"/>
        <w:numPr>
          <w:ilvl w:val="0"/>
          <w:numId w:val="6"/>
        </w:numPr>
        <w:ind w:left="0" w:right="-90" w:firstLine="0"/>
        <w:jc w:val="both"/>
        <w:rPr>
          <w:sz w:val="28"/>
          <w:szCs w:val="28"/>
          <w:lang w:val="ro-RO"/>
        </w:rPr>
      </w:pPr>
      <w:r w:rsidRPr="00C120EF">
        <w:rPr>
          <w:sz w:val="28"/>
          <w:szCs w:val="28"/>
          <w:lang w:val="ro-RO"/>
        </w:rPr>
        <w:t xml:space="preserve">Legea Nr. 119/2004 cu privire la produsele de uz fitosanitar şi la fertilizanţi transpune prevederilor art. 1 și 3 din Directiva 2009/128/CE a Parlamentului European și a Consiliului din 21 octombrie 2009 de stabilire a unui cadru de acțiune comunitară în vederea utilizării durabile a pesticidelor şi ale art. 3 și 59 din Regulamentul (CE) nr. 1107/2009 al Parlamentului European şi al Consiliului din 21 octombrie 2009 privind introducerea pe piaţă a produselor fitosanitare şi de abrogare a Directivelor 79/117/CEE şi 91/414/CEE ale Consiliului, publicate în Jurnalul Oficial al Uniunii Europene L 309 din 24 noiembrie 2009. </w:t>
      </w:r>
    </w:p>
    <w:p w14:paraId="574A08EE" w14:textId="77777777" w:rsidR="00A46ACA" w:rsidRPr="00C120EF" w:rsidRDefault="00A46ACA" w:rsidP="006A1F24">
      <w:pPr>
        <w:pStyle w:val="Frspaiere"/>
        <w:numPr>
          <w:ilvl w:val="0"/>
          <w:numId w:val="6"/>
        </w:numPr>
        <w:spacing w:before="240"/>
        <w:ind w:left="0" w:right="-90" w:firstLine="0"/>
        <w:jc w:val="both"/>
        <w:rPr>
          <w:rFonts w:cs="Times New Roman"/>
          <w:sz w:val="28"/>
          <w:szCs w:val="28"/>
          <w:lang w:val="ro-RO"/>
        </w:rPr>
      </w:pPr>
      <w:r w:rsidRPr="00C120EF">
        <w:rPr>
          <w:sz w:val="28"/>
          <w:szCs w:val="28"/>
          <w:lang w:val="ro-RO"/>
        </w:rPr>
        <w:lastRenderedPageBreak/>
        <w:t>Legea Nr. 228/2010 cu privire la protecţia plantelor şi la carantina fitosanitară este armonizată cu anumite prevederi Directiva 2000/29/CE a Consiliului din 8 mai 2000 privind măsurile de protecţie împotriva introducerii în Comunitate a unor organisme dăunătoare plantelor sau produselor vegetale şi împotriva răspîndirii lor în Comunitate. Scopul legii constă în consolidarea cadrului juridic şi instituţional, în crearea de condiţii economico-juridice adecvate organizării şi desfăşurării protecţiei plantelor şi carantinei fitosanitare.</w:t>
      </w:r>
    </w:p>
    <w:p w14:paraId="4E456CD3" w14:textId="77777777" w:rsidR="0011293C" w:rsidRPr="00C120EF" w:rsidRDefault="0011293C" w:rsidP="006A1F24">
      <w:pPr>
        <w:pStyle w:val="Frspaiere"/>
        <w:numPr>
          <w:ilvl w:val="0"/>
          <w:numId w:val="6"/>
        </w:numPr>
        <w:spacing w:before="240"/>
        <w:ind w:left="0" w:right="-90" w:firstLine="0"/>
        <w:jc w:val="both"/>
        <w:rPr>
          <w:rFonts w:cs="Times New Roman"/>
          <w:sz w:val="28"/>
          <w:szCs w:val="28"/>
          <w:lang w:val="ro-RO"/>
        </w:rPr>
      </w:pPr>
      <w:r w:rsidRPr="00C120EF">
        <w:rPr>
          <w:rFonts w:cs="Times New Roman"/>
          <w:sz w:val="28"/>
          <w:szCs w:val="28"/>
          <w:lang w:val="ro-RO"/>
        </w:rPr>
        <w:t xml:space="preserve">Conform Regulamentului privind bifenilii policloruraţi, aprobat prin HG nr. 81/2009, producerea şi introducerea pe piaţă a BPC în stare pură, în amestecuri sau în calitate de componente ale unor articole este interzisă. Totodată, Regulamentul stabilește termenii limită de funcționare a echipamentului contaminat cu BPC. </w:t>
      </w:r>
      <w:r w:rsidR="00A46ACA" w:rsidRPr="00C120EF">
        <w:rPr>
          <w:rFonts w:cs="Times New Roman"/>
          <w:sz w:val="28"/>
          <w:szCs w:val="28"/>
          <w:lang w:val="ro-RO"/>
        </w:rPr>
        <w:t xml:space="preserve">Articolul </w:t>
      </w:r>
      <w:r w:rsidRPr="00C120EF">
        <w:rPr>
          <w:rFonts w:cs="Times New Roman"/>
          <w:sz w:val="28"/>
          <w:szCs w:val="28"/>
          <w:lang w:val="ro-RO"/>
        </w:rPr>
        <w:t>7 al Regulamentului privind bifenilii policlorurați prevedea termenul limită de 31 decembrie 2020 pentru scoaterea din uz și decontaminarea echipamentului și uleiului cu conținut de BPC</w:t>
      </w:r>
      <w:r w:rsidR="00A46ACA" w:rsidRPr="00C120EF">
        <w:rPr>
          <w:rFonts w:cs="Times New Roman"/>
          <w:sz w:val="28"/>
          <w:szCs w:val="28"/>
          <w:lang w:val="ro-RO"/>
        </w:rPr>
        <w:t>.</w:t>
      </w:r>
    </w:p>
    <w:p w14:paraId="586CB6BD" w14:textId="77777777" w:rsidR="002312ED" w:rsidRPr="00C120EF" w:rsidRDefault="00841B52" w:rsidP="006A1F24">
      <w:pPr>
        <w:pStyle w:val="Frspaiere"/>
        <w:numPr>
          <w:ilvl w:val="0"/>
          <w:numId w:val="6"/>
        </w:numPr>
        <w:ind w:left="0" w:right="-90" w:firstLine="0"/>
        <w:jc w:val="both"/>
        <w:rPr>
          <w:sz w:val="28"/>
          <w:szCs w:val="28"/>
          <w:lang w:val="ro-RO"/>
        </w:rPr>
      </w:pPr>
      <w:r w:rsidRPr="00C120EF">
        <w:rPr>
          <w:sz w:val="28"/>
          <w:szCs w:val="28"/>
          <w:lang w:val="ro-RO"/>
        </w:rPr>
        <w:t>Regulamentului privind atestarea şi omologarea de stat a produselor de uz fitosanitar şi a fertilizanţilor pentru utilizare în agricultură şi silvicultură stabilește procedura de aprobare a produselor de uz fitosanitar şi a fertilizanţilor prin atestare și omologare la nivel național. Totodată, aprobarea produselor de uz fitosanitar și fertilizanților marcați „CE”  se realizează prin procedura de recunoaștere a autorizațiilor eliberate de un stat membru al Uniunii Europene</w:t>
      </w:r>
      <w:r w:rsidR="002405E4" w:rsidRPr="00C120EF">
        <w:rPr>
          <w:sz w:val="28"/>
          <w:szCs w:val="28"/>
          <w:lang w:val="ro-RO"/>
        </w:rPr>
        <w:t xml:space="preserve">. </w:t>
      </w:r>
      <w:r w:rsidRPr="00C120EF">
        <w:rPr>
          <w:sz w:val="28"/>
          <w:szCs w:val="28"/>
          <w:lang w:val="ro-RO"/>
        </w:rPr>
        <w:t>Procedura constă în recunoașterea și utilizarea evaluărilor efectuate de unul dintre statele membre ale Uniunii Europene asupra produsului care conține indici identici cu indicii produsului depus spre</w:t>
      </w:r>
      <w:r w:rsidR="002405E4" w:rsidRPr="00C120EF">
        <w:rPr>
          <w:sz w:val="28"/>
          <w:szCs w:val="28"/>
          <w:lang w:val="ro-RO"/>
        </w:rPr>
        <w:t xml:space="preserve"> omologare în Republica Moldova. </w:t>
      </w:r>
    </w:p>
    <w:p w14:paraId="5DAB5390" w14:textId="77777777" w:rsidR="002C6145" w:rsidRPr="00C120EF" w:rsidRDefault="002C6145" w:rsidP="0011293C">
      <w:pPr>
        <w:pStyle w:val="Frspaiere"/>
        <w:ind w:left="360" w:right="-90"/>
        <w:jc w:val="both"/>
        <w:rPr>
          <w:sz w:val="28"/>
          <w:szCs w:val="28"/>
          <w:lang w:val="ro-RO"/>
        </w:rPr>
      </w:pPr>
    </w:p>
    <w:p w14:paraId="10B1B287" w14:textId="77777777" w:rsidR="002405E4" w:rsidRPr="00C120EF" w:rsidRDefault="002405E4" w:rsidP="0011293C">
      <w:pPr>
        <w:pStyle w:val="Titlu2"/>
        <w:spacing w:before="0" w:line="240" w:lineRule="auto"/>
        <w:ind w:right="-90"/>
        <w:jc w:val="center"/>
        <w:rPr>
          <w:sz w:val="28"/>
          <w:szCs w:val="28"/>
          <w:lang w:val="ro-RO"/>
        </w:rPr>
      </w:pPr>
      <w:r w:rsidRPr="00C120EF">
        <w:rPr>
          <w:sz w:val="28"/>
          <w:szCs w:val="28"/>
          <w:lang w:val="ro-RO"/>
        </w:rPr>
        <w:t>Secțiunea 3</w:t>
      </w:r>
    </w:p>
    <w:p w14:paraId="0C1A9826" w14:textId="77777777" w:rsidR="002405E4" w:rsidRPr="00C120EF" w:rsidRDefault="002405E4" w:rsidP="0011293C">
      <w:pPr>
        <w:pStyle w:val="Titlu2"/>
        <w:spacing w:before="0" w:line="240" w:lineRule="auto"/>
        <w:ind w:right="-90"/>
        <w:jc w:val="center"/>
        <w:rPr>
          <w:sz w:val="28"/>
          <w:szCs w:val="28"/>
          <w:lang w:val="ro-RO"/>
        </w:rPr>
      </w:pPr>
      <w:r w:rsidRPr="00C120EF">
        <w:rPr>
          <w:sz w:val="28"/>
          <w:szCs w:val="28"/>
          <w:lang w:val="ro-RO"/>
        </w:rPr>
        <w:t>Cadrul instituțional</w:t>
      </w:r>
    </w:p>
    <w:p w14:paraId="734B98A2" w14:textId="77777777" w:rsidR="002405E4" w:rsidRPr="00C120EF" w:rsidRDefault="002405E4" w:rsidP="006A1F24">
      <w:pPr>
        <w:pStyle w:val="Frspaiere"/>
        <w:numPr>
          <w:ilvl w:val="0"/>
          <w:numId w:val="6"/>
        </w:numPr>
        <w:ind w:left="0" w:right="-90" w:firstLine="0"/>
        <w:jc w:val="both"/>
        <w:rPr>
          <w:sz w:val="28"/>
          <w:szCs w:val="28"/>
          <w:lang w:val="ro-RO"/>
        </w:rPr>
      </w:pPr>
      <w:r w:rsidRPr="00C120EF">
        <w:rPr>
          <w:sz w:val="28"/>
          <w:szCs w:val="28"/>
          <w:lang w:val="ro-RO"/>
        </w:rPr>
        <w:t>Ministerul Mediului este autoritatea competentă, cu atribuții și responsabilități de elaborare, promovare și coordonare a realizării politicii unice de stat și a cadrului normativ în domeniul managementului integrat al substanțelor chimice și constituie punctul oficial de contact pentru tratatele și acordurile internaționale aferente prezentei legi la care Republica Moldova este parte, inclusiv Convenția de la Stockholm.</w:t>
      </w:r>
    </w:p>
    <w:p w14:paraId="362B6CD9" w14:textId="77777777" w:rsidR="002405E4" w:rsidRPr="00C120EF" w:rsidRDefault="002405E4" w:rsidP="006A1F24">
      <w:pPr>
        <w:pStyle w:val="Frspaiere"/>
        <w:numPr>
          <w:ilvl w:val="0"/>
          <w:numId w:val="6"/>
        </w:numPr>
        <w:ind w:left="0" w:right="-90" w:firstLine="0"/>
        <w:jc w:val="both"/>
        <w:rPr>
          <w:sz w:val="28"/>
          <w:szCs w:val="28"/>
          <w:lang w:val="ro-RO"/>
        </w:rPr>
      </w:pPr>
      <w:r w:rsidRPr="00C120EF">
        <w:rPr>
          <w:sz w:val="28"/>
          <w:szCs w:val="28"/>
          <w:lang w:val="ro-RO"/>
        </w:rPr>
        <w:t>Agenția Națională de Reglementare a Activităților Nucleare, Radiologice și Chimice este o autoritate administrativă care urmează a fi instituită de Guvern în subordinea Ministerului Mediului responsabilă de gestionarea integrată a substanțelor chimice.</w:t>
      </w:r>
    </w:p>
    <w:p w14:paraId="3AFB8D2F" w14:textId="77777777" w:rsidR="002405E4" w:rsidRPr="00C120EF" w:rsidRDefault="002405E4" w:rsidP="006A1F24">
      <w:pPr>
        <w:pStyle w:val="Frspaiere"/>
        <w:numPr>
          <w:ilvl w:val="0"/>
          <w:numId w:val="6"/>
        </w:numPr>
        <w:ind w:left="0" w:right="-90" w:firstLine="0"/>
        <w:jc w:val="both"/>
        <w:rPr>
          <w:sz w:val="28"/>
          <w:szCs w:val="28"/>
          <w:lang w:val="ro-RO"/>
        </w:rPr>
      </w:pPr>
      <w:r w:rsidRPr="00C120EF">
        <w:rPr>
          <w:sz w:val="28"/>
          <w:szCs w:val="28"/>
          <w:lang w:val="ro-RO"/>
        </w:rPr>
        <w:t xml:space="preserve">Agenția de Mediu </w:t>
      </w:r>
      <w:r w:rsidR="002C6145" w:rsidRPr="00C120EF">
        <w:rPr>
          <w:sz w:val="28"/>
          <w:szCs w:val="28"/>
          <w:lang w:val="ro-RO"/>
        </w:rPr>
        <w:t>asigură</w:t>
      </w:r>
      <w:r w:rsidRPr="00C120EF">
        <w:rPr>
          <w:sz w:val="28"/>
          <w:szCs w:val="28"/>
          <w:lang w:val="ro-RO"/>
        </w:rPr>
        <w:t xml:space="preserve"> </w:t>
      </w:r>
      <w:r w:rsidR="002C6145" w:rsidRPr="00C120EF">
        <w:rPr>
          <w:sz w:val="28"/>
          <w:szCs w:val="28"/>
          <w:lang w:val="ro-RO"/>
        </w:rPr>
        <w:t xml:space="preserve">realizarea monitoringului calității factorilor de mediu (monitoringul calității apei, aerului, solului, monitoringul forestier și al ariilor naturale protejate de stat, monitoringul stării și folosinței resurselor de apă și de sol, </w:t>
      </w:r>
      <w:r w:rsidR="002C6145" w:rsidRPr="00C120EF">
        <w:rPr>
          <w:sz w:val="28"/>
          <w:szCs w:val="28"/>
          <w:lang w:val="ro-RO"/>
        </w:rPr>
        <w:lastRenderedPageBreak/>
        <w:t>monitoringul regnului vegetal și regnului animal, monitoringul pescuitului, monitoringul stării subsolului, monitoringul poluării aerului, monitoringul geologic, monitoringul poluării mediului) în scopul asigurării persoanelor fizice și juridice cu informaţii privind calitatea mediului, dezvoltării sistemului indicatorilor statistici în domeniul protecției mediului, precum și în scopul elaborării și publicării Raportului naţional privind starea mediului în Republica Moldova</w:t>
      </w:r>
    </w:p>
    <w:p w14:paraId="5F64216F" w14:textId="77777777" w:rsidR="002405E4" w:rsidRPr="00C120EF" w:rsidRDefault="002405E4" w:rsidP="006A1F24">
      <w:pPr>
        <w:pStyle w:val="Frspaiere"/>
        <w:numPr>
          <w:ilvl w:val="0"/>
          <w:numId w:val="6"/>
        </w:numPr>
        <w:ind w:left="0" w:right="-90" w:firstLine="0"/>
        <w:jc w:val="both"/>
        <w:rPr>
          <w:sz w:val="28"/>
          <w:szCs w:val="28"/>
          <w:lang w:val="ro-RO"/>
        </w:rPr>
      </w:pPr>
      <w:r w:rsidRPr="00C120EF">
        <w:rPr>
          <w:sz w:val="28"/>
          <w:szCs w:val="28"/>
          <w:lang w:val="ro-RO"/>
        </w:rPr>
        <w:t>Agenţia Naţională pentru Siguranţa Alimentelor este autoritatea competentă pentru supravegherea şi controlul de stat asupra fabricării, importului, transportării, depozitării, comercializării şi utilizării produselor de uz fitosanitar şi a fertilizanţilor, precum şi controlul asupra reziduurilor acestor produse în producţia agroalimentară, furajeră şi în mediu sînt puse în sarcina.</w:t>
      </w:r>
    </w:p>
    <w:p w14:paraId="1F63859B" w14:textId="77777777" w:rsidR="002C6145" w:rsidRPr="00C120EF" w:rsidRDefault="002C6145" w:rsidP="0011293C">
      <w:pPr>
        <w:pStyle w:val="Titlu1"/>
        <w:spacing w:before="0" w:line="240" w:lineRule="auto"/>
        <w:ind w:right="-90"/>
        <w:jc w:val="center"/>
        <w:rPr>
          <w:szCs w:val="28"/>
          <w:lang w:val="ro-RO"/>
        </w:rPr>
      </w:pPr>
      <w:r w:rsidRPr="00C120EF">
        <w:rPr>
          <w:szCs w:val="28"/>
          <w:lang w:val="ro-RO"/>
        </w:rPr>
        <w:t>Capitolul II</w:t>
      </w:r>
    </w:p>
    <w:p w14:paraId="48093C76" w14:textId="77777777" w:rsidR="00A56392" w:rsidRPr="00C120EF" w:rsidRDefault="00002366" w:rsidP="0011293C">
      <w:pPr>
        <w:pStyle w:val="Titlu1"/>
        <w:spacing w:before="0" w:line="240" w:lineRule="auto"/>
        <w:ind w:right="-90"/>
        <w:jc w:val="center"/>
        <w:rPr>
          <w:szCs w:val="28"/>
          <w:lang w:val="ro-RO"/>
        </w:rPr>
      </w:pPr>
      <w:r w:rsidRPr="00C120EF">
        <w:rPr>
          <w:szCs w:val="28"/>
          <w:lang w:val="ro-RO"/>
        </w:rPr>
        <w:t>Analiza situației</w:t>
      </w:r>
    </w:p>
    <w:p w14:paraId="25615AB4" w14:textId="77777777" w:rsidR="000648AC" w:rsidRPr="00C120EF" w:rsidRDefault="000648AC" w:rsidP="0011293C">
      <w:pPr>
        <w:spacing w:after="0" w:line="240" w:lineRule="auto"/>
        <w:ind w:right="-90"/>
        <w:rPr>
          <w:sz w:val="28"/>
          <w:szCs w:val="28"/>
          <w:lang w:val="ro-RO"/>
        </w:rPr>
      </w:pPr>
    </w:p>
    <w:p w14:paraId="22E16B15" w14:textId="77777777" w:rsidR="007F252A" w:rsidRPr="00C120EF" w:rsidRDefault="002C6145" w:rsidP="0011293C">
      <w:pPr>
        <w:pStyle w:val="Titlu2"/>
        <w:spacing w:before="0" w:line="240" w:lineRule="auto"/>
        <w:ind w:right="-90"/>
        <w:jc w:val="center"/>
        <w:rPr>
          <w:sz w:val="28"/>
          <w:szCs w:val="28"/>
          <w:lang w:val="ro-RO"/>
        </w:rPr>
      </w:pPr>
      <w:r w:rsidRPr="00C120EF">
        <w:rPr>
          <w:sz w:val="28"/>
          <w:szCs w:val="28"/>
          <w:lang w:val="ro-RO"/>
        </w:rPr>
        <w:t>Secțiunea 1</w:t>
      </w:r>
    </w:p>
    <w:p w14:paraId="3CD5C73E" w14:textId="77777777" w:rsidR="007F6C92" w:rsidRPr="00C120EF" w:rsidRDefault="007F6C92" w:rsidP="0011293C">
      <w:pPr>
        <w:pStyle w:val="Titlu2"/>
        <w:spacing w:before="0" w:line="240" w:lineRule="auto"/>
        <w:ind w:right="-90"/>
        <w:jc w:val="center"/>
        <w:rPr>
          <w:sz w:val="28"/>
          <w:szCs w:val="28"/>
          <w:lang w:val="ro-RO"/>
        </w:rPr>
      </w:pPr>
      <w:r w:rsidRPr="00C120EF">
        <w:rPr>
          <w:sz w:val="28"/>
          <w:szCs w:val="28"/>
          <w:lang w:val="ro-RO"/>
        </w:rPr>
        <w:t>Pesticide</w:t>
      </w:r>
      <w:r w:rsidR="008D516C" w:rsidRPr="00C120EF">
        <w:rPr>
          <w:sz w:val="28"/>
          <w:szCs w:val="28"/>
          <w:lang w:val="ro-RO"/>
        </w:rPr>
        <w:t xml:space="preserve"> cu conținut de POP</w:t>
      </w:r>
    </w:p>
    <w:p w14:paraId="70495B5B" w14:textId="77777777" w:rsidR="00A56392" w:rsidRPr="00C120EF" w:rsidRDefault="00A56392" w:rsidP="0011293C">
      <w:pPr>
        <w:spacing w:after="0" w:line="240" w:lineRule="auto"/>
        <w:ind w:right="-90"/>
        <w:jc w:val="both"/>
        <w:rPr>
          <w:rFonts w:cs="Times New Roman"/>
          <w:sz w:val="28"/>
          <w:szCs w:val="28"/>
          <w:lang w:val="ro-RO"/>
        </w:rPr>
      </w:pPr>
    </w:p>
    <w:p w14:paraId="494296FD" w14:textId="77777777" w:rsidR="001A6A76" w:rsidRPr="00C120EF" w:rsidRDefault="001A6A76" w:rsidP="001A6A76">
      <w:pPr>
        <w:pStyle w:val="Listparagraf"/>
        <w:numPr>
          <w:ilvl w:val="0"/>
          <w:numId w:val="6"/>
        </w:numPr>
        <w:spacing w:after="0"/>
        <w:ind w:right="-90"/>
        <w:jc w:val="both"/>
        <w:rPr>
          <w:color w:val="000000" w:themeColor="text1"/>
          <w:sz w:val="28"/>
          <w:szCs w:val="28"/>
          <w:lang w:val="ro-RO"/>
        </w:rPr>
      </w:pPr>
      <w:r w:rsidRPr="00C120EF">
        <w:rPr>
          <w:color w:val="000000" w:themeColor="text1"/>
          <w:sz w:val="28"/>
          <w:szCs w:val="28"/>
          <w:lang w:val="ro-RO"/>
        </w:rPr>
        <w:t>Convenția a reglemntat inițial 12 POP, dintre care opt sunt pesticide. În 2009, 2011, 2013 și 2015, COP a adoptat amendamente la anexele A, B și C la Convenția de la Stockholm pentru a enumera paisprezece POP noi, dintre care șapte sunt pesticide. Pesticidele enumerate în Convenție sunt aldrin, alfa hexaclorociclohexan, beta hexaclorociclohexan, clordan, clordecon, DDT, dieldrin, endosulfan tehnic și izomerii săi înrudiți, endrină, heptaclor, lindan, mirex, pentaclorobenzen și este, pentaclorbenzen și este, sare și pentach la sarea acestuia.</w:t>
      </w:r>
    </w:p>
    <w:p w14:paraId="1AA7352A" w14:textId="77777777" w:rsidR="001A6A76" w:rsidRPr="00C120EF" w:rsidRDefault="001A6A76" w:rsidP="001A6A76">
      <w:pPr>
        <w:pStyle w:val="Listparagraf"/>
        <w:numPr>
          <w:ilvl w:val="0"/>
          <w:numId w:val="6"/>
        </w:numPr>
        <w:spacing w:after="0"/>
        <w:ind w:right="-90"/>
        <w:jc w:val="both"/>
        <w:rPr>
          <w:color w:val="000000" w:themeColor="text1"/>
          <w:sz w:val="28"/>
          <w:szCs w:val="28"/>
          <w:lang w:val="ro-RO"/>
        </w:rPr>
      </w:pPr>
      <w:r w:rsidRPr="00C120EF">
        <w:rPr>
          <w:color w:val="000000" w:themeColor="text1"/>
          <w:sz w:val="28"/>
          <w:szCs w:val="28"/>
          <w:lang w:val="ro-RO"/>
        </w:rPr>
        <w:t>Toate pesticidele POP, cu excepția Dicofolului, sunt enumerate în Anexa 6, Secțiunea 2 din Legea deșeurilor nr. 209/2016 (vezi Tabelul 4), prin urmare sunt interzise pentru comercializare și utilizare, fie individual, fie în preparate sau ca constituenții articolelor, pentru a proteja sănătatea umană și mediul și pentru a preveni formarea deșeurilor periculoase. Secțiunea 2 din aceeași Anexă, stabilește nivelurile minime de POP, ceea ce înseamnă că sub această limită deșeurile pot fi tratate ca deșeuri menajere, peste această limită, trebuie manipulate astfel încât să se distrugă sau să transforme ireversibil POP-urile în deșeuri.</w:t>
      </w:r>
    </w:p>
    <w:p w14:paraId="1BAF4A27" w14:textId="77777777" w:rsidR="001A6A76" w:rsidRPr="00C120EF" w:rsidRDefault="001A6A76" w:rsidP="001A6A76">
      <w:pPr>
        <w:pStyle w:val="Listparagraf"/>
        <w:numPr>
          <w:ilvl w:val="0"/>
          <w:numId w:val="6"/>
        </w:numPr>
        <w:spacing w:after="0"/>
        <w:ind w:right="-90"/>
        <w:jc w:val="both"/>
        <w:rPr>
          <w:color w:val="000000" w:themeColor="text1"/>
          <w:sz w:val="28"/>
          <w:szCs w:val="28"/>
          <w:lang w:val="ro-RO"/>
        </w:rPr>
      </w:pPr>
      <w:r w:rsidRPr="00C120EF">
        <w:rPr>
          <w:color w:val="000000" w:themeColor="text1"/>
          <w:sz w:val="28"/>
          <w:szCs w:val="28"/>
          <w:lang w:val="ro-RO"/>
        </w:rPr>
        <w:t xml:space="preserve">Mai multe pesticide POP (Aldrin, Dieldrin, Endrin, DDT, Endosulfan) sunt reglementate în legislația apelor, în special sunt clasificate drept substanță periculoasă prioritară în Regulamentul privind cerințele de calitate a mediului pentru apele de suprafață aprobat prin Hotărârea Guvernului nr. 890/2013, fiind luate măsuri pentru a înceta sau a elimina treptat emisiile, evacuările și scurgerile de substanțe periculoase prioritare. Standardele de calitate a mediului pentru </w:t>
      </w:r>
      <w:r w:rsidRPr="00C120EF">
        <w:rPr>
          <w:color w:val="000000" w:themeColor="text1"/>
          <w:sz w:val="28"/>
          <w:szCs w:val="28"/>
          <w:lang w:val="ro-RO"/>
        </w:rPr>
        <w:lastRenderedPageBreak/>
        <w:t>analiza și evaluarea rezultatelor măsurătorilor pentru aceste substanțe chimice sunt stabilite în Regulamentul privind condițiile de evacuare a apelor uzate în corpurile de apă Hotărârea Guvernului nr. 802/2013.</w:t>
      </w:r>
    </w:p>
    <w:p w14:paraId="2EBC6EFE" w14:textId="77777777" w:rsidR="001A6A76" w:rsidRPr="00C120EF" w:rsidRDefault="001A6A76" w:rsidP="001A6A76">
      <w:pPr>
        <w:pStyle w:val="Listparagraf"/>
        <w:numPr>
          <w:ilvl w:val="0"/>
          <w:numId w:val="6"/>
        </w:numPr>
        <w:spacing w:after="0"/>
        <w:ind w:right="-90"/>
        <w:jc w:val="both"/>
        <w:rPr>
          <w:color w:val="000000" w:themeColor="text1"/>
          <w:sz w:val="28"/>
          <w:szCs w:val="28"/>
          <w:lang w:val="ro-RO"/>
        </w:rPr>
      </w:pPr>
      <w:r w:rsidRPr="00C120EF">
        <w:rPr>
          <w:color w:val="000000" w:themeColor="text1"/>
          <w:sz w:val="28"/>
          <w:szCs w:val="28"/>
          <w:lang w:val="ro-RO"/>
        </w:rPr>
        <w:t>În anii 1950-1990, în Moldova, a fost utilizată o cantitate totală estimată de 560.000 de pesticide, inclusiv 22.000 de tone de compuși organoclorurați persistenți. Utilizarea pesticidelor a înregistrat un vârf în 1975-1985, dar s-a redus dramatic în anii 90 (de la 38.300 de tone în 1984 la aproximativ 2.800 de tone în 2000, ca ingredient activ). De asemenea, ponderea pesticidelor persistente a scăzut, în favoarea altor grupuri de pesticide.</w:t>
      </w:r>
    </w:p>
    <w:p w14:paraId="0DFAE24A" w14:textId="77777777" w:rsidR="000648AC" w:rsidRPr="00C120EF" w:rsidRDefault="00CF5BDC" w:rsidP="001A6A76">
      <w:pPr>
        <w:pStyle w:val="Listparagraf"/>
        <w:numPr>
          <w:ilvl w:val="0"/>
          <w:numId w:val="6"/>
        </w:numPr>
        <w:spacing w:before="0" w:after="0"/>
        <w:ind w:right="-90"/>
        <w:jc w:val="both"/>
        <w:rPr>
          <w:sz w:val="28"/>
          <w:szCs w:val="28"/>
          <w:lang w:val="ro-RO"/>
        </w:rPr>
      </w:pPr>
      <w:r w:rsidRPr="00C120EF">
        <w:rPr>
          <w:b/>
          <w:i/>
          <w:color w:val="000000" w:themeColor="text1"/>
          <w:sz w:val="28"/>
          <w:szCs w:val="28"/>
          <w:lang w:val="ro-RO"/>
        </w:rPr>
        <w:t xml:space="preserve">Utilizarea, fabricarea, </w:t>
      </w:r>
      <w:r w:rsidR="006119B8" w:rsidRPr="00C120EF">
        <w:rPr>
          <w:b/>
          <w:i/>
          <w:color w:val="000000" w:themeColor="text1"/>
          <w:sz w:val="28"/>
          <w:szCs w:val="28"/>
          <w:lang w:val="ro-RO"/>
        </w:rPr>
        <w:t>importul/exportul</w:t>
      </w:r>
      <w:r w:rsidR="000648AC" w:rsidRPr="00C120EF">
        <w:rPr>
          <w:sz w:val="28"/>
          <w:szCs w:val="28"/>
          <w:lang w:val="ro-RO"/>
        </w:rPr>
        <w:t xml:space="preserve">. </w:t>
      </w:r>
      <w:r w:rsidR="00ED46CC" w:rsidRPr="00C120EF">
        <w:rPr>
          <w:sz w:val="28"/>
          <w:szCs w:val="28"/>
          <w:lang w:val="ro-RO"/>
        </w:rPr>
        <w:t xml:space="preserve">Republica Moldova nu produce </w:t>
      </w:r>
      <w:r w:rsidR="000648AC" w:rsidRPr="00C120EF">
        <w:rPr>
          <w:sz w:val="28"/>
          <w:szCs w:val="28"/>
          <w:lang w:val="ro-RO"/>
        </w:rPr>
        <w:t>produselor de uz fitosanitar și fertilizanților</w:t>
      </w:r>
      <w:r w:rsidR="00ED46CC" w:rsidRPr="00C120EF">
        <w:rPr>
          <w:sz w:val="28"/>
          <w:szCs w:val="28"/>
          <w:lang w:val="ro-RO"/>
        </w:rPr>
        <w:t xml:space="preserve">. </w:t>
      </w:r>
      <w:r w:rsidR="007F252A" w:rsidRPr="00C120EF">
        <w:rPr>
          <w:sz w:val="28"/>
          <w:szCs w:val="28"/>
          <w:lang w:val="ro-RO"/>
        </w:rPr>
        <w:t xml:space="preserve">Agenția Națională pentru Siguranța Alimentelor a confirmat faptul că în Republica Moldova nu se utilizează pesticide cu conținut de POP, acestea nefiind incluse în Registrul de Stat al produselor de uz fitoranitar și al fertilizanților </w:t>
      </w:r>
      <w:r w:rsidR="00ED46CC" w:rsidRPr="00C120EF">
        <w:rPr>
          <w:sz w:val="28"/>
          <w:szCs w:val="28"/>
          <w:lang w:val="ro-RO"/>
        </w:rPr>
        <w:t xml:space="preserve">permise spre utilizare în Republica Moldova și nefiind admis importul acestora.  </w:t>
      </w:r>
    </w:p>
    <w:p w14:paraId="6CC7E674" w14:textId="77777777" w:rsidR="000648AC" w:rsidRPr="00C120EF" w:rsidRDefault="00470057" w:rsidP="006A1F24">
      <w:pPr>
        <w:pStyle w:val="Listparagraf"/>
        <w:numPr>
          <w:ilvl w:val="0"/>
          <w:numId w:val="6"/>
        </w:numPr>
        <w:spacing w:before="0" w:after="0"/>
        <w:ind w:left="0" w:right="-90" w:firstLine="0"/>
        <w:jc w:val="both"/>
        <w:rPr>
          <w:rFonts w:cs="Times New Roman"/>
          <w:sz w:val="28"/>
          <w:szCs w:val="28"/>
          <w:lang w:val="ro-RO"/>
        </w:rPr>
      </w:pPr>
      <w:r w:rsidRPr="00C120EF">
        <w:rPr>
          <w:rFonts w:cs="Times New Roman"/>
          <w:sz w:val="28"/>
          <w:szCs w:val="28"/>
          <w:lang w:val="ro-RO"/>
        </w:rPr>
        <w:t>Î</w:t>
      </w:r>
      <w:r w:rsidR="00ED46CC" w:rsidRPr="00C120EF">
        <w:rPr>
          <w:rFonts w:cs="Times New Roman"/>
          <w:sz w:val="28"/>
          <w:szCs w:val="28"/>
          <w:lang w:val="ro-RO"/>
        </w:rPr>
        <w:t xml:space="preserve">n conformitate cu informațiile prezentate de </w:t>
      </w:r>
      <w:r w:rsidR="000648AC" w:rsidRPr="00C120EF">
        <w:rPr>
          <w:rFonts w:cs="Times New Roman"/>
          <w:sz w:val="28"/>
          <w:szCs w:val="28"/>
          <w:lang w:val="ro-RO"/>
        </w:rPr>
        <w:t>ANSA importul</w:t>
      </w:r>
      <w:r w:rsidR="00ED46CC" w:rsidRPr="00C120EF">
        <w:rPr>
          <w:rFonts w:cs="Times New Roman"/>
          <w:sz w:val="28"/>
          <w:szCs w:val="28"/>
          <w:lang w:val="ro-RO"/>
        </w:rPr>
        <w:t xml:space="preserve"> și </w:t>
      </w:r>
      <w:r w:rsidR="000648AC" w:rsidRPr="00C120EF">
        <w:rPr>
          <w:rFonts w:cs="Times New Roman"/>
          <w:sz w:val="28"/>
          <w:szCs w:val="28"/>
          <w:lang w:val="ro-RO"/>
        </w:rPr>
        <w:t>comercializarea</w:t>
      </w:r>
      <w:r w:rsidR="00ED46CC" w:rsidRPr="00C120EF">
        <w:rPr>
          <w:rFonts w:cs="Times New Roman"/>
          <w:sz w:val="28"/>
          <w:szCs w:val="28"/>
          <w:lang w:val="ro-RO"/>
        </w:rPr>
        <w:t xml:space="preserve"> </w:t>
      </w:r>
      <w:r w:rsidR="000648AC" w:rsidRPr="00C120EF">
        <w:rPr>
          <w:rFonts w:cs="Times New Roman"/>
          <w:sz w:val="28"/>
          <w:szCs w:val="28"/>
          <w:lang w:val="ro-RO"/>
        </w:rPr>
        <w:t>produselor</w:t>
      </w:r>
      <w:r w:rsidR="00ED46CC" w:rsidRPr="00C120EF">
        <w:rPr>
          <w:rFonts w:cs="Times New Roman"/>
          <w:sz w:val="28"/>
          <w:szCs w:val="28"/>
          <w:lang w:val="ro-RO"/>
        </w:rPr>
        <w:t xml:space="preserve"> de uz </w:t>
      </w:r>
      <w:r w:rsidR="000648AC" w:rsidRPr="00C120EF">
        <w:rPr>
          <w:rFonts w:cs="Times New Roman"/>
          <w:sz w:val="28"/>
          <w:szCs w:val="28"/>
          <w:lang w:val="ro-RO"/>
        </w:rPr>
        <w:t xml:space="preserve">fitosanitar și fertilizanților </w:t>
      </w:r>
      <w:r w:rsidR="00ED46CC" w:rsidRPr="00C120EF">
        <w:rPr>
          <w:rFonts w:cs="Times New Roman"/>
          <w:sz w:val="28"/>
          <w:szCs w:val="28"/>
          <w:lang w:val="ro-RO"/>
        </w:rPr>
        <w:t xml:space="preserve">cu conținut de POP nu </w:t>
      </w:r>
      <w:r w:rsidR="000648AC" w:rsidRPr="00C120EF">
        <w:rPr>
          <w:rFonts w:cs="Times New Roman"/>
          <w:sz w:val="28"/>
          <w:szCs w:val="28"/>
          <w:lang w:val="ro-RO"/>
        </w:rPr>
        <w:t xml:space="preserve">se atestă. </w:t>
      </w:r>
      <w:r w:rsidR="00A56392" w:rsidRPr="00C120EF">
        <w:rPr>
          <w:rFonts w:cs="Times New Roman"/>
          <w:sz w:val="28"/>
          <w:szCs w:val="28"/>
          <w:lang w:val="ro-RO"/>
        </w:rPr>
        <w:t>Cantități nesemnificative se i</w:t>
      </w:r>
      <w:r w:rsidR="000648AC" w:rsidRPr="00C120EF">
        <w:rPr>
          <w:rFonts w:cs="Times New Roman"/>
          <w:sz w:val="28"/>
          <w:szCs w:val="28"/>
          <w:lang w:val="ro-RO"/>
        </w:rPr>
        <w:t>mportă în scopuri de laborator</w:t>
      </w:r>
      <w:r w:rsidR="00A56392" w:rsidRPr="00C120EF">
        <w:rPr>
          <w:rFonts w:cs="Times New Roman"/>
          <w:sz w:val="28"/>
          <w:szCs w:val="28"/>
          <w:lang w:val="ro-RO"/>
        </w:rPr>
        <w:t>.</w:t>
      </w:r>
    </w:p>
    <w:p w14:paraId="4BE0EB79" w14:textId="77777777" w:rsidR="007547A7" w:rsidRPr="00C120EF" w:rsidRDefault="007547A7" w:rsidP="007547A7">
      <w:pPr>
        <w:pStyle w:val="Frspaiere"/>
        <w:rPr>
          <w:lang w:val="ro-RO"/>
        </w:rPr>
      </w:pPr>
    </w:p>
    <w:p w14:paraId="0EB65A33" w14:textId="77777777" w:rsidR="00C8317F" w:rsidRPr="00C120EF" w:rsidRDefault="00C8317F" w:rsidP="0011293C">
      <w:pPr>
        <w:spacing w:after="0" w:line="240" w:lineRule="auto"/>
        <w:ind w:right="-90"/>
        <w:jc w:val="both"/>
        <w:rPr>
          <w:rFonts w:cs="Times New Roman"/>
          <w:b/>
          <w:sz w:val="28"/>
          <w:szCs w:val="28"/>
          <w:lang w:val="ro-RO"/>
        </w:rPr>
      </w:pPr>
    </w:p>
    <w:p w14:paraId="04AF16D2" w14:textId="77777777" w:rsidR="000648AC" w:rsidRPr="00C120EF" w:rsidRDefault="000648AC" w:rsidP="0011293C">
      <w:pPr>
        <w:pStyle w:val="Titlu2"/>
        <w:spacing w:before="0" w:line="240" w:lineRule="auto"/>
        <w:ind w:right="-90"/>
        <w:jc w:val="center"/>
        <w:rPr>
          <w:sz w:val="28"/>
          <w:szCs w:val="28"/>
          <w:lang w:val="ro-RO"/>
        </w:rPr>
      </w:pPr>
      <w:r w:rsidRPr="00C120EF">
        <w:rPr>
          <w:sz w:val="28"/>
          <w:szCs w:val="28"/>
          <w:lang w:val="ro-RO"/>
        </w:rPr>
        <w:t xml:space="preserve">Secțiunea </w:t>
      </w:r>
      <w:r w:rsidR="00D4351F" w:rsidRPr="00C120EF">
        <w:rPr>
          <w:sz w:val="28"/>
          <w:szCs w:val="28"/>
          <w:lang w:val="ro-RO"/>
        </w:rPr>
        <w:t xml:space="preserve">a </w:t>
      </w:r>
      <w:r w:rsidRPr="00C120EF">
        <w:rPr>
          <w:sz w:val="28"/>
          <w:szCs w:val="28"/>
          <w:lang w:val="ro-RO"/>
        </w:rPr>
        <w:t>2</w:t>
      </w:r>
      <w:r w:rsidR="00D4351F" w:rsidRPr="00C120EF">
        <w:rPr>
          <w:sz w:val="28"/>
          <w:szCs w:val="28"/>
          <w:lang w:val="ro-RO"/>
        </w:rPr>
        <w:t>-a</w:t>
      </w:r>
    </w:p>
    <w:p w14:paraId="4C0B23EC" w14:textId="77777777" w:rsidR="004D559A" w:rsidRPr="00C120EF" w:rsidRDefault="008D516C" w:rsidP="0011293C">
      <w:pPr>
        <w:pStyle w:val="Titlu2"/>
        <w:spacing w:before="0" w:line="240" w:lineRule="auto"/>
        <w:ind w:right="-90"/>
        <w:jc w:val="center"/>
        <w:rPr>
          <w:sz w:val="28"/>
          <w:szCs w:val="28"/>
          <w:lang w:val="ro-RO"/>
        </w:rPr>
      </w:pPr>
      <w:r w:rsidRPr="00C120EF">
        <w:rPr>
          <w:sz w:val="28"/>
          <w:szCs w:val="28"/>
          <w:lang w:val="ro-RO"/>
        </w:rPr>
        <w:t>Bifenili policlorurați</w:t>
      </w:r>
    </w:p>
    <w:p w14:paraId="626DDFF6" w14:textId="77777777" w:rsidR="00500B3E" w:rsidRPr="00C120EF" w:rsidRDefault="00500B3E" w:rsidP="00500B3E">
      <w:pPr>
        <w:rPr>
          <w:lang w:val="ro-RO"/>
        </w:rPr>
      </w:pPr>
    </w:p>
    <w:p w14:paraId="2C35C84B" w14:textId="77777777" w:rsidR="00826E20" w:rsidRPr="00C120EF" w:rsidRDefault="00CF5BDC" w:rsidP="006A1F24">
      <w:pPr>
        <w:pStyle w:val="Listparagraf"/>
        <w:numPr>
          <w:ilvl w:val="0"/>
          <w:numId w:val="6"/>
        </w:numPr>
        <w:shd w:val="clear" w:color="auto" w:fill="FFFFFF"/>
        <w:spacing w:before="0" w:after="0"/>
        <w:ind w:left="0" w:right="-90" w:firstLine="0"/>
        <w:jc w:val="both"/>
        <w:rPr>
          <w:color w:val="000000"/>
          <w:sz w:val="28"/>
          <w:szCs w:val="28"/>
          <w:lang w:val="ro-RO"/>
        </w:rPr>
      </w:pPr>
      <w:r w:rsidRPr="00C120EF">
        <w:rPr>
          <w:b/>
          <w:i/>
          <w:sz w:val="28"/>
          <w:szCs w:val="28"/>
          <w:lang w:val="ro-RO"/>
        </w:rPr>
        <w:t>Utilizarea și fabricarea</w:t>
      </w:r>
      <w:r w:rsidR="000648AC" w:rsidRPr="00C120EF">
        <w:rPr>
          <w:b/>
          <w:i/>
          <w:sz w:val="28"/>
          <w:szCs w:val="28"/>
          <w:lang w:val="ro-RO"/>
        </w:rPr>
        <w:t>.</w:t>
      </w:r>
      <w:r w:rsidR="000648AC" w:rsidRPr="00C120EF">
        <w:rPr>
          <w:sz w:val="28"/>
          <w:szCs w:val="28"/>
          <w:lang w:val="ro-RO"/>
        </w:rPr>
        <w:t xml:space="preserve"> </w:t>
      </w:r>
      <w:r w:rsidR="00826E20" w:rsidRPr="00C120EF">
        <w:rPr>
          <w:color w:val="000000"/>
          <w:sz w:val="28"/>
          <w:szCs w:val="28"/>
          <w:lang w:val="ro-RO"/>
        </w:rPr>
        <w:t>Bifenilii policlorurați (BPC) au fost produse la nivel mondial pe scară largă între anii 1930 și 1980. Având în vedere stabilitatea lor chimică extraordinară și rezistența la căldură, au fost utilizate pe scară largă ca și componente în echipamentele electrice și hidraulice și lubrifianți.</w:t>
      </w:r>
      <w:r w:rsidR="000648AC" w:rsidRPr="00C120EF">
        <w:rPr>
          <w:color w:val="000000"/>
          <w:sz w:val="28"/>
          <w:szCs w:val="28"/>
          <w:lang w:val="ro-RO"/>
        </w:rPr>
        <w:t xml:space="preserve"> </w:t>
      </w:r>
      <w:r w:rsidR="00826E20" w:rsidRPr="00C120EF">
        <w:rPr>
          <w:color w:val="000000"/>
          <w:sz w:val="28"/>
          <w:szCs w:val="28"/>
          <w:lang w:val="ro-RO"/>
        </w:rPr>
        <w:t xml:space="preserve">În general, se utilizau în </w:t>
      </w:r>
      <w:r w:rsidR="00826E20" w:rsidRPr="00C120EF">
        <w:rPr>
          <w:bCs/>
          <w:color w:val="000000"/>
          <w:sz w:val="28"/>
          <w:szCs w:val="28"/>
          <w:lang w:val="ro-RO"/>
        </w:rPr>
        <w:t>două tipuri de aplicații:</w:t>
      </w:r>
    </w:p>
    <w:p w14:paraId="2651BC9D" w14:textId="77777777" w:rsidR="00826E20" w:rsidRPr="00C120EF" w:rsidRDefault="00826E20" w:rsidP="006A1F24">
      <w:pPr>
        <w:pStyle w:val="NormalWeb"/>
        <w:numPr>
          <w:ilvl w:val="0"/>
          <w:numId w:val="9"/>
        </w:numPr>
        <w:shd w:val="clear" w:color="auto" w:fill="FFFFFF"/>
        <w:spacing w:before="0" w:beforeAutospacing="0" w:after="0" w:afterAutospacing="0"/>
        <w:ind w:right="-90"/>
        <w:jc w:val="both"/>
        <w:rPr>
          <w:color w:val="000000"/>
          <w:sz w:val="28"/>
          <w:szCs w:val="28"/>
          <w:lang w:val="ro-RO"/>
        </w:rPr>
      </w:pPr>
      <w:r w:rsidRPr="00C120EF">
        <w:rPr>
          <w:bCs/>
          <w:color w:val="000000"/>
          <w:sz w:val="28"/>
          <w:szCs w:val="28"/>
          <w:lang w:val="ro-RO"/>
        </w:rPr>
        <w:t>aplicații închise</w:t>
      </w:r>
      <w:r w:rsidRPr="00C120EF">
        <w:rPr>
          <w:color w:val="000000"/>
          <w:sz w:val="28"/>
          <w:szCs w:val="28"/>
          <w:lang w:val="ro-RO"/>
        </w:rPr>
        <w:t>: fluide dielectrice în echipamente electrice, cum ar fi transformatoare, condensatoare (condensatoare industriale mari, dar și condensatoare mici în aparatele electrocasnice), sisteme de transfer de căldură și sisteme hidraulice.</w:t>
      </w:r>
    </w:p>
    <w:p w14:paraId="28BDA4EF" w14:textId="77777777" w:rsidR="00826E20" w:rsidRPr="00C120EF" w:rsidRDefault="00826E20" w:rsidP="006A1F24">
      <w:pPr>
        <w:pStyle w:val="NormalWeb"/>
        <w:numPr>
          <w:ilvl w:val="0"/>
          <w:numId w:val="9"/>
        </w:numPr>
        <w:shd w:val="clear" w:color="auto" w:fill="FFFFFF"/>
        <w:spacing w:before="0" w:beforeAutospacing="0" w:after="0" w:afterAutospacing="0"/>
        <w:ind w:right="-90"/>
        <w:jc w:val="both"/>
        <w:rPr>
          <w:color w:val="000000"/>
          <w:sz w:val="28"/>
          <w:szCs w:val="28"/>
          <w:lang w:val="ro-RO"/>
        </w:rPr>
      </w:pPr>
      <w:r w:rsidRPr="00C120EF">
        <w:rPr>
          <w:bCs/>
          <w:color w:val="000000"/>
          <w:sz w:val="28"/>
          <w:szCs w:val="28"/>
          <w:lang w:val="ro-RO"/>
        </w:rPr>
        <w:t>utilizări deschise</w:t>
      </w:r>
      <w:r w:rsidRPr="00C120EF">
        <w:rPr>
          <w:color w:val="000000"/>
          <w:sz w:val="28"/>
          <w:szCs w:val="28"/>
          <w:lang w:val="ro-RO"/>
        </w:rPr>
        <w:t>: pesticide, etanșanți, hârtie de copiere, uleiuri industriale, vopsele, adezivi, materiale plastice, inhibitori de flacără.</w:t>
      </w:r>
    </w:p>
    <w:p w14:paraId="0E6D2CC2" w14:textId="77777777" w:rsidR="000648AC" w:rsidRPr="00C120EF" w:rsidRDefault="00826E20" w:rsidP="009A754C">
      <w:pPr>
        <w:pStyle w:val="NormalWeb"/>
        <w:numPr>
          <w:ilvl w:val="0"/>
          <w:numId w:val="6"/>
        </w:numPr>
        <w:shd w:val="clear" w:color="auto" w:fill="FFFFFF"/>
        <w:spacing w:before="0" w:beforeAutospacing="0" w:after="0" w:afterAutospacing="0"/>
        <w:ind w:left="0" w:right="-90" w:firstLine="0"/>
        <w:jc w:val="both"/>
        <w:rPr>
          <w:color w:val="000000"/>
          <w:sz w:val="28"/>
          <w:szCs w:val="28"/>
          <w:lang w:val="ro-RO"/>
        </w:rPr>
      </w:pPr>
      <w:r w:rsidRPr="00C120EF">
        <w:rPr>
          <w:color w:val="000000"/>
          <w:sz w:val="28"/>
          <w:szCs w:val="28"/>
          <w:lang w:val="ro-RO"/>
        </w:rPr>
        <w:t xml:space="preserve">În anii 1970, din cauza preocupărilor legate de toxicitatea lor asupra omului, carcinogenitatea suspectată și persistența în mediu, mai multe țări au limitat utilizarea </w:t>
      </w:r>
      <w:r w:rsidR="00FA6D8F" w:rsidRPr="00C120EF">
        <w:rPr>
          <w:color w:val="000000"/>
          <w:sz w:val="28"/>
          <w:szCs w:val="28"/>
          <w:lang w:val="ro-RO"/>
        </w:rPr>
        <w:t>BPC</w:t>
      </w:r>
      <w:r w:rsidRPr="00C120EF">
        <w:rPr>
          <w:color w:val="000000"/>
          <w:sz w:val="28"/>
          <w:szCs w:val="28"/>
          <w:lang w:val="ro-RO"/>
        </w:rPr>
        <w:t xml:space="preserve">-urilor. Având în vedere recunoașterea </w:t>
      </w:r>
      <w:r w:rsidR="00FA6D8F" w:rsidRPr="00C120EF">
        <w:rPr>
          <w:color w:val="000000"/>
          <w:sz w:val="28"/>
          <w:szCs w:val="28"/>
          <w:lang w:val="ro-RO"/>
        </w:rPr>
        <w:t>BPC</w:t>
      </w:r>
      <w:r w:rsidRPr="00C120EF">
        <w:rPr>
          <w:color w:val="000000"/>
          <w:sz w:val="28"/>
          <w:szCs w:val="28"/>
          <w:lang w:val="ro-RO"/>
        </w:rPr>
        <w:t xml:space="preserve"> ca o problemă de mediu de proporții globale, cu numeroase studii care au detectat </w:t>
      </w:r>
      <w:r w:rsidR="00FA6D8F" w:rsidRPr="00C120EF">
        <w:rPr>
          <w:color w:val="000000"/>
          <w:sz w:val="28"/>
          <w:szCs w:val="28"/>
          <w:lang w:val="ro-RO"/>
        </w:rPr>
        <w:t>BPC</w:t>
      </w:r>
      <w:r w:rsidRPr="00C120EF">
        <w:rPr>
          <w:color w:val="000000"/>
          <w:sz w:val="28"/>
          <w:szCs w:val="28"/>
          <w:lang w:val="ro-RO"/>
        </w:rPr>
        <w:t xml:space="preserve"> în diferite compartimente ale mediului și în zone îndepărtate, </w:t>
      </w:r>
      <w:r w:rsidR="00FA6D8F" w:rsidRPr="00C120EF">
        <w:rPr>
          <w:color w:val="000000"/>
          <w:sz w:val="28"/>
          <w:szCs w:val="28"/>
          <w:lang w:val="ro-RO"/>
        </w:rPr>
        <w:t xml:space="preserve">acesta a fost inclus </w:t>
      </w:r>
      <w:r w:rsidRPr="00C120EF">
        <w:rPr>
          <w:color w:val="000000"/>
          <w:sz w:val="28"/>
          <w:szCs w:val="28"/>
          <w:lang w:val="ro-RO"/>
        </w:rPr>
        <w:t>în Convenția</w:t>
      </w:r>
      <w:r w:rsidR="00FA6D8F" w:rsidRPr="00C120EF">
        <w:rPr>
          <w:color w:val="000000"/>
          <w:sz w:val="28"/>
          <w:szCs w:val="28"/>
          <w:lang w:val="ro-RO"/>
        </w:rPr>
        <w:t xml:space="preserve"> de la Stockholm ca </w:t>
      </w:r>
      <w:r w:rsidR="00FA6D8F" w:rsidRPr="00C120EF">
        <w:rPr>
          <w:color w:val="000000"/>
          <w:sz w:val="28"/>
          <w:szCs w:val="28"/>
          <w:lang w:val="ro-RO"/>
        </w:rPr>
        <w:lastRenderedPageBreak/>
        <w:t xml:space="preserve">unul dintre cele doisprezece </w:t>
      </w:r>
      <w:r w:rsidRPr="00C120EF">
        <w:rPr>
          <w:color w:val="000000"/>
          <w:sz w:val="28"/>
          <w:szCs w:val="28"/>
          <w:lang w:val="ro-RO"/>
        </w:rPr>
        <w:t>POP</w:t>
      </w:r>
      <w:r w:rsidR="00FA6D8F" w:rsidRPr="00C120EF">
        <w:rPr>
          <w:color w:val="000000"/>
          <w:sz w:val="28"/>
          <w:szCs w:val="28"/>
          <w:lang w:val="ro-RO"/>
        </w:rPr>
        <w:t xml:space="preserve"> vechi</w:t>
      </w:r>
      <w:r w:rsidRPr="00C120EF">
        <w:rPr>
          <w:color w:val="000000"/>
          <w:sz w:val="28"/>
          <w:szCs w:val="28"/>
          <w:lang w:val="ro-RO"/>
        </w:rPr>
        <w:t xml:space="preserve">. Toate utilizările rămase ale </w:t>
      </w:r>
      <w:r w:rsidR="00FA6D8F" w:rsidRPr="00C120EF">
        <w:rPr>
          <w:color w:val="000000"/>
          <w:sz w:val="28"/>
          <w:szCs w:val="28"/>
          <w:lang w:val="ro-RO"/>
        </w:rPr>
        <w:t>BPC</w:t>
      </w:r>
      <w:r w:rsidRPr="00C120EF">
        <w:rPr>
          <w:color w:val="000000"/>
          <w:sz w:val="28"/>
          <w:szCs w:val="28"/>
          <w:lang w:val="ro-RO"/>
        </w:rPr>
        <w:t xml:space="preserve"> (de exemplu, transformatoare, condensatoare sau alte recipiente care conțin lichide) trebuie eliminate de către părțile la Convenția privind poluanții organici persistenți până în anul 2025.</w:t>
      </w:r>
    </w:p>
    <w:p w14:paraId="0D5AD058" w14:textId="77777777" w:rsidR="007547A7" w:rsidRPr="00C120EF" w:rsidRDefault="00FA6D8F" w:rsidP="009A754C">
      <w:pPr>
        <w:pStyle w:val="NormalWeb"/>
        <w:numPr>
          <w:ilvl w:val="0"/>
          <w:numId w:val="6"/>
        </w:numPr>
        <w:shd w:val="clear" w:color="auto" w:fill="FFFFFF"/>
        <w:spacing w:before="0" w:beforeAutospacing="0" w:after="0" w:afterAutospacing="0"/>
        <w:ind w:left="0" w:right="-90" w:firstLine="0"/>
        <w:jc w:val="both"/>
        <w:rPr>
          <w:color w:val="000000"/>
          <w:sz w:val="28"/>
          <w:szCs w:val="28"/>
          <w:lang w:val="ro-RO"/>
        </w:rPr>
      </w:pPr>
      <w:r w:rsidRPr="00C120EF">
        <w:rPr>
          <w:sz w:val="28"/>
          <w:szCs w:val="28"/>
          <w:lang w:val="ro-RO"/>
        </w:rPr>
        <w:t>În Republica Moldova, conform Regulamentului privind bifenilii policloruraţi, aprobat prin HG nr. 81/2009, p</w:t>
      </w:r>
      <w:r w:rsidR="00230E03" w:rsidRPr="00C120EF">
        <w:rPr>
          <w:sz w:val="28"/>
          <w:szCs w:val="28"/>
          <w:lang w:val="ro-RO"/>
        </w:rPr>
        <w:t xml:space="preserve">roducerea şi introducerea pe piaţă a BPC în stare pură, în amestecuri sau în calitate de componente ale unor articole este interzisă. </w:t>
      </w:r>
    </w:p>
    <w:p w14:paraId="6FF7667B" w14:textId="77777777" w:rsidR="001A6A76" w:rsidRPr="00C120EF" w:rsidRDefault="001D0DEF" w:rsidP="009A754C">
      <w:pPr>
        <w:pStyle w:val="NormalWeb"/>
        <w:numPr>
          <w:ilvl w:val="0"/>
          <w:numId w:val="6"/>
        </w:numPr>
        <w:shd w:val="clear" w:color="auto" w:fill="FFFFFF"/>
        <w:spacing w:before="0" w:beforeAutospacing="0" w:after="0" w:afterAutospacing="0"/>
        <w:ind w:left="-90" w:right="-90" w:firstLine="90"/>
        <w:jc w:val="both"/>
        <w:rPr>
          <w:color w:val="000000"/>
          <w:sz w:val="28"/>
          <w:szCs w:val="28"/>
          <w:lang w:val="ro-RO"/>
        </w:rPr>
      </w:pPr>
      <w:r w:rsidRPr="00C120EF">
        <w:rPr>
          <w:color w:val="000000"/>
          <w:sz w:val="28"/>
          <w:szCs w:val="28"/>
          <w:lang w:val="ro-RO"/>
        </w:rPr>
        <w:t xml:space="preserve">Inventarul </w:t>
      </w:r>
      <w:r w:rsidR="009A754C" w:rsidRPr="00C120EF">
        <w:rPr>
          <w:color w:val="000000"/>
          <w:sz w:val="28"/>
          <w:szCs w:val="28"/>
          <w:lang w:val="ro-RO"/>
        </w:rPr>
        <w:t>BPC</w:t>
      </w:r>
      <w:r w:rsidR="001A6A76" w:rsidRPr="00C120EF">
        <w:rPr>
          <w:color w:val="000000"/>
          <w:sz w:val="28"/>
          <w:szCs w:val="28"/>
          <w:lang w:val="ro-RO"/>
        </w:rPr>
        <w:t xml:space="preserve"> </w:t>
      </w:r>
      <w:r w:rsidRPr="00C120EF">
        <w:rPr>
          <w:color w:val="000000"/>
          <w:sz w:val="28"/>
          <w:szCs w:val="28"/>
          <w:lang w:val="ro-RO"/>
        </w:rPr>
        <w:t xml:space="preserve">a fost actualizat în </w:t>
      </w:r>
      <w:r w:rsidR="009A754C" w:rsidRPr="00C120EF">
        <w:rPr>
          <w:color w:val="000000"/>
          <w:sz w:val="28"/>
          <w:szCs w:val="28"/>
          <w:lang w:val="ro-RO"/>
        </w:rPr>
        <w:t>anul 2021</w:t>
      </w:r>
      <w:r w:rsidRPr="00C120EF">
        <w:rPr>
          <w:color w:val="000000"/>
          <w:sz w:val="28"/>
          <w:szCs w:val="28"/>
          <w:lang w:val="ro-RO"/>
        </w:rPr>
        <w:t xml:space="preserve"> în scopul </w:t>
      </w:r>
      <w:r w:rsidR="001A6A76" w:rsidRPr="00C120EF">
        <w:rPr>
          <w:color w:val="000000"/>
          <w:sz w:val="28"/>
          <w:szCs w:val="28"/>
          <w:lang w:val="ro-RO"/>
        </w:rPr>
        <w:t>determin</w:t>
      </w:r>
      <w:r w:rsidRPr="00C120EF">
        <w:rPr>
          <w:color w:val="000000"/>
          <w:sz w:val="28"/>
          <w:szCs w:val="28"/>
          <w:lang w:val="ro-RO"/>
        </w:rPr>
        <w:t>ării</w:t>
      </w:r>
      <w:r w:rsidR="001A6A76" w:rsidRPr="00C120EF">
        <w:rPr>
          <w:color w:val="000000"/>
          <w:sz w:val="28"/>
          <w:szCs w:val="28"/>
          <w:lang w:val="ro-RO"/>
        </w:rPr>
        <w:t xml:space="preserve"> aspecte</w:t>
      </w:r>
      <w:r w:rsidR="009A754C" w:rsidRPr="00C120EF">
        <w:rPr>
          <w:color w:val="000000"/>
          <w:sz w:val="28"/>
          <w:szCs w:val="28"/>
          <w:lang w:val="ro-RO"/>
        </w:rPr>
        <w:t>lor</w:t>
      </w:r>
      <w:r w:rsidR="001A6A76" w:rsidRPr="00C120EF">
        <w:rPr>
          <w:color w:val="000000"/>
          <w:sz w:val="28"/>
          <w:szCs w:val="28"/>
          <w:lang w:val="ro-RO"/>
        </w:rPr>
        <w:t xml:space="preserve"> legate de gestionarea </w:t>
      </w:r>
      <w:r w:rsidR="009A754C" w:rsidRPr="00C120EF">
        <w:rPr>
          <w:color w:val="000000"/>
          <w:sz w:val="28"/>
          <w:szCs w:val="28"/>
          <w:lang w:val="ro-RO"/>
        </w:rPr>
        <w:t>BPC</w:t>
      </w:r>
      <w:r w:rsidR="001A6A76" w:rsidRPr="00C120EF">
        <w:rPr>
          <w:color w:val="000000"/>
          <w:sz w:val="28"/>
          <w:szCs w:val="28"/>
          <w:lang w:val="ro-RO"/>
        </w:rPr>
        <w:t xml:space="preserve">, în special de </w:t>
      </w:r>
      <w:r w:rsidR="009A754C" w:rsidRPr="00C120EF">
        <w:rPr>
          <w:color w:val="000000"/>
          <w:sz w:val="28"/>
          <w:szCs w:val="28"/>
          <w:lang w:val="ro-RO"/>
        </w:rPr>
        <w:t>estimarea</w:t>
      </w:r>
      <w:r w:rsidR="001A6A76" w:rsidRPr="00C120EF">
        <w:rPr>
          <w:color w:val="000000"/>
          <w:sz w:val="28"/>
          <w:szCs w:val="28"/>
          <w:lang w:val="ro-RO"/>
        </w:rPr>
        <w:t xml:space="preserve"> cantității de echipamente </w:t>
      </w:r>
      <w:r w:rsidR="009A754C" w:rsidRPr="00C120EF">
        <w:rPr>
          <w:color w:val="000000"/>
          <w:sz w:val="28"/>
          <w:szCs w:val="28"/>
          <w:lang w:val="ro-RO"/>
        </w:rPr>
        <w:t>cu BPC</w:t>
      </w:r>
      <w:r w:rsidR="001A6A76" w:rsidRPr="00C120EF">
        <w:rPr>
          <w:color w:val="000000"/>
          <w:sz w:val="28"/>
          <w:szCs w:val="28"/>
          <w:lang w:val="ro-RO"/>
        </w:rPr>
        <w:t xml:space="preserve">  în uz și stabilirea pașilor finali necesari pentru realizarea unei gestionări e</w:t>
      </w:r>
      <w:r w:rsidR="009A754C" w:rsidRPr="00C120EF">
        <w:rPr>
          <w:color w:val="000000"/>
          <w:sz w:val="28"/>
          <w:szCs w:val="28"/>
          <w:lang w:val="ro-RO"/>
        </w:rPr>
        <w:t>cologice a deșeurilor de ulei cu</w:t>
      </w:r>
      <w:r w:rsidR="001A6A76" w:rsidRPr="00C120EF">
        <w:rPr>
          <w:color w:val="000000"/>
          <w:sz w:val="28"/>
          <w:szCs w:val="28"/>
          <w:lang w:val="ro-RO"/>
        </w:rPr>
        <w:t xml:space="preserve"> </w:t>
      </w:r>
      <w:r w:rsidR="009A754C" w:rsidRPr="00C120EF">
        <w:rPr>
          <w:color w:val="000000"/>
          <w:sz w:val="28"/>
          <w:szCs w:val="28"/>
          <w:lang w:val="ro-RO"/>
        </w:rPr>
        <w:t>BPC</w:t>
      </w:r>
      <w:r w:rsidR="001A6A76" w:rsidRPr="00C120EF">
        <w:rPr>
          <w:color w:val="000000"/>
          <w:sz w:val="28"/>
          <w:szCs w:val="28"/>
          <w:lang w:val="ro-RO"/>
        </w:rPr>
        <w:t xml:space="preserve"> și echipamentel</w:t>
      </w:r>
      <w:r w:rsidR="009A754C" w:rsidRPr="00C120EF">
        <w:rPr>
          <w:color w:val="000000"/>
          <w:sz w:val="28"/>
          <w:szCs w:val="28"/>
          <w:lang w:val="ro-RO"/>
        </w:rPr>
        <w:t>or</w:t>
      </w:r>
      <w:r w:rsidR="001A6A76" w:rsidRPr="00C120EF">
        <w:rPr>
          <w:color w:val="000000"/>
          <w:sz w:val="28"/>
          <w:szCs w:val="28"/>
          <w:lang w:val="ro-RO"/>
        </w:rPr>
        <w:t xml:space="preserve"> contaminate cu </w:t>
      </w:r>
      <w:r w:rsidR="009A754C" w:rsidRPr="00C120EF">
        <w:rPr>
          <w:color w:val="000000"/>
          <w:sz w:val="28"/>
          <w:szCs w:val="28"/>
          <w:lang w:val="ro-RO"/>
        </w:rPr>
        <w:t>BPC</w:t>
      </w:r>
      <w:r w:rsidR="001A6A76" w:rsidRPr="00C120EF">
        <w:rPr>
          <w:color w:val="000000"/>
          <w:sz w:val="28"/>
          <w:szCs w:val="28"/>
          <w:lang w:val="ro-RO"/>
        </w:rPr>
        <w:t xml:space="preserve">. </w:t>
      </w:r>
      <w:r w:rsidR="009A754C" w:rsidRPr="00C120EF">
        <w:rPr>
          <w:color w:val="000000"/>
          <w:sz w:val="28"/>
          <w:szCs w:val="28"/>
          <w:lang w:val="ro-RO"/>
        </w:rPr>
        <w:t>I</w:t>
      </w:r>
      <w:r w:rsidR="001A6A76" w:rsidRPr="00C120EF">
        <w:rPr>
          <w:color w:val="000000"/>
          <w:sz w:val="28"/>
          <w:szCs w:val="28"/>
          <w:lang w:val="ro-RO"/>
        </w:rPr>
        <w:t>nventar</w:t>
      </w:r>
      <w:r w:rsidR="009A754C" w:rsidRPr="00C120EF">
        <w:rPr>
          <w:color w:val="000000"/>
          <w:sz w:val="28"/>
          <w:szCs w:val="28"/>
          <w:lang w:val="ro-RO"/>
        </w:rPr>
        <w:t>ul</w:t>
      </w:r>
      <w:r w:rsidR="001A6A76" w:rsidRPr="00C120EF">
        <w:rPr>
          <w:color w:val="000000"/>
          <w:sz w:val="28"/>
          <w:szCs w:val="28"/>
          <w:lang w:val="ro-RO"/>
        </w:rPr>
        <w:t xml:space="preserve"> a luat în considerare </w:t>
      </w:r>
      <w:r w:rsidR="009A754C" w:rsidRPr="00C120EF">
        <w:rPr>
          <w:color w:val="000000"/>
          <w:sz w:val="28"/>
          <w:szCs w:val="28"/>
          <w:lang w:val="ro-RO"/>
        </w:rPr>
        <w:t>BPC</w:t>
      </w:r>
      <w:r w:rsidR="001A6A76" w:rsidRPr="00C120EF">
        <w:rPr>
          <w:color w:val="000000"/>
          <w:sz w:val="28"/>
          <w:szCs w:val="28"/>
          <w:lang w:val="ro-RO"/>
        </w:rPr>
        <w:t xml:space="preserve"> doar în unele aplicații închise: fluide dielectrice în echipamente electrice, cum ar fi transformatoare, condensatoare și întrerupătoare. Nu au fost identificate date pentru aplicațiile deschise.</w:t>
      </w:r>
    </w:p>
    <w:p w14:paraId="01236477" w14:textId="77777777" w:rsidR="009A754C" w:rsidRPr="00C120EF" w:rsidRDefault="009A754C" w:rsidP="009A754C">
      <w:pPr>
        <w:pStyle w:val="NormalWeb"/>
        <w:numPr>
          <w:ilvl w:val="0"/>
          <w:numId w:val="6"/>
        </w:numPr>
        <w:shd w:val="clear" w:color="auto" w:fill="FFFFFF"/>
        <w:spacing w:before="0" w:beforeAutospacing="0" w:after="0" w:afterAutospacing="0"/>
        <w:ind w:left="0" w:right="-90" w:firstLine="0"/>
        <w:jc w:val="both"/>
        <w:rPr>
          <w:color w:val="000000"/>
          <w:sz w:val="28"/>
          <w:szCs w:val="28"/>
          <w:lang w:val="ro-RO"/>
        </w:rPr>
      </w:pPr>
      <w:r w:rsidRPr="00C120EF">
        <w:rPr>
          <w:color w:val="000000"/>
          <w:sz w:val="28"/>
          <w:szCs w:val="28"/>
          <w:lang w:val="ro-RO"/>
        </w:rPr>
        <w:t>Inventarul inițial a fost inclus în primul Plan Național de Implementare a Convenției (2004), iar rezultatele au relevat prezența a 30.000 de tone de uleiuri dielectrice, utilizate în instalațiile de distribuție a energiei electrice, inclusiv de cca. 23.300 tone în transformatoarele de înaltă tensiune, 5400 tone în întrerupătoare și 400 tone în condensatoare. Din totalul evaluării preliminare s-a estimat că 95% sunt echipamentele care aparțin entităților de distribuție a energiei (producători, transportatori și distribuitori) și 3-5% aparțin consumatorilor individuali.</w:t>
      </w:r>
    </w:p>
    <w:p w14:paraId="45D1CC5F" w14:textId="77777777" w:rsidR="009A754C" w:rsidRPr="00C120EF" w:rsidRDefault="009A754C" w:rsidP="009A754C">
      <w:pPr>
        <w:pStyle w:val="NormalWeb"/>
        <w:numPr>
          <w:ilvl w:val="0"/>
          <w:numId w:val="6"/>
        </w:numPr>
        <w:shd w:val="clear" w:color="auto" w:fill="FFFFFF"/>
        <w:spacing w:after="240" w:afterAutospacing="0"/>
        <w:ind w:left="0" w:right="-90" w:firstLine="0"/>
        <w:jc w:val="both"/>
        <w:rPr>
          <w:color w:val="000000"/>
          <w:sz w:val="28"/>
          <w:szCs w:val="28"/>
          <w:lang w:val="ro-RO"/>
        </w:rPr>
      </w:pPr>
      <w:r w:rsidRPr="00C120EF">
        <w:rPr>
          <w:color w:val="000000"/>
          <w:sz w:val="28"/>
          <w:szCs w:val="28"/>
          <w:lang w:val="ro-RO"/>
        </w:rPr>
        <w:t>Conform inventarului BPC din 2021, în Moldova cel mai mare deținător de echipamente cu conținut de BPC rămâne sectorul energetic (ÎCS „Premier Energy”, S.A. „Moldelectrica”, S.A. ,,Red Nord”, ÎS,,Nodul Hidroenergetic Costești” ), care, conform datelor prezentate, deține 191 de utilaje, masa uleiului fiind de aproximativ 85 de tone.</w:t>
      </w:r>
    </w:p>
    <w:p w14:paraId="1C9A399F" w14:textId="77777777" w:rsidR="009A754C" w:rsidRPr="00C120EF" w:rsidRDefault="009A754C" w:rsidP="009A754C">
      <w:pPr>
        <w:pStyle w:val="Legend"/>
        <w:ind w:left="360"/>
        <w:rPr>
          <w:sz w:val="28"/>
          <w:szCs w:val="28"/>
          <w:lang w:val="ro-RO"/>
        </w:rPr>
      </w:pPr>
      <w:r w:rsidRPr="00C120EF">
        <w:rPr>
          <w:sz w:val="28"/>
          <w:szCs w:val="28"/>
          <w:lang w:val="ro-RO"/>
        </w:rPr>
        <w:t xml:space="preserve">Tabelul </w:t>
      </w:r>
      <w:r w:rsidRPr="00C120EF">
        <w:rPr>
          <w:sz w:val="28"/>
          <w:szCs w:val="28"/>
          <w:lang w:val="ro-RO"/>
        </w:rPr>
        <w:fldChar w:fldCharType="begin"/>
      </w:r>
      <w:r w:rsidRPr="00C120EF">
        <w:rPr>
          <w:sz w:val="28"/>
          <w:szCs w:val="28"/>
          <w:lang w:val="ro-RO"/>
        </w:rPr>
        <w:instrText xml:space="preserve"> SEQ Tabelul \* ARABIC </w:instrText>
      </w:r>
      <w:r w:rsidRPr="00C120EF">
        <w:rPr>
          <w:sz w:val="28"/>
          <w:szCs w:val="28"/>
          <w:lang w:val="ro-RO"/>
        </w:rPr>
        <w:fldChar w:fldCharType="separate"/>
      </w:r>
      <w:r w:rsidRPr="00C120EF">
        <w:rPr>
          <w:noProof/>
          <w:sz w:val="28"/>
          <w:szCs w:val="28"/>
          <w:lang w:val="ro-RO"/>
        </w:rPr>
        <w:t>5</w:t>
      </w:r>
      <w:r w:rsidRPr="00C120EF">
        <w:rPr>
          <w:sz w:val="28"/>
          <w:szCs w:val="28"/>
          <w:lang w:val="ro-RO"/>
        </w:rPr>
        <w:fldChar w:fldCharType="end"/>
      </w:r>
    </w:p>
    <w:p w14:paraId="63A15749" w14:textId="77777777" w:rsidR="007547A7" w:rsidRPr="00C120EF" w:rsidRDefault="009A754C" w:rsidP="007547A7">
      <w:pPr>
        <w:pStyle w:val="Legend"/>
        <w:rPr>
          <w:rFonts w:asciiTheme="majorHAnsi" w:hAnsiTheme="majorHAnsi"/>
          <w:iCs w:val="0"/>
          <w:lang w:val="ro-RO"/>
        </w:rPr>
      </w:pPr>
      <w:r w:rsidRPr="00C120EF">
        <w:rPr>
          <w:lang w:val="ro-RO"/>
        </w:rPr>
        <w:t>Datele privind echipamentul și uleiul cu conșinut de BPC</w:t>
      </w:r>
    </w:p>
    <w:tbl>
      <w:tblPr>
        <w:tblStyle w:val="Tabelgril"/>
        <w:tblW w:w="0" w:type="auto"/>
        <w:tblLook w:val="04A0" w:firstRow="1" w:lastRow="0" w:firstColumn="1" w:lastColumn="0" w:noHBand="0" w:noVBand="1"/>
      </w:tblPr>
      <w:tblGrid>
        <w:gridCol w:w="2689"/>
        <w:gridCol w:w="4394"/>
        <w:gridCol w:w="1933"/>
      </w:tblGrid>
      <w:tr w:rsidR="009A754C" w:rsidRPr="00C120EF" w14:paraId="0887DEB5" w14:textId="77777777" w:rsidTr="009A754C">
        <w:tc>
          <w:tcPr>
            <w:tcW w:w="2689" w:type="dxa"/>
            <w:shd w:val="clear" w:color="auto" w:fill="auto"/>
          </w:tcPr>
          <w:p w14:paraId="3F9E7325" w14:textId="77777777" w:rsidR="009A754C" w:rsidRPr="00C120EF" w:rsidRDefault="009A754C" w:rsidP="009A754C">
            <w:pPr>
              <w:spacing w:line="259" w:lineRule="auto"/>
              <w:jc w:val="center"/>
              <w:rPr>
                <w:sz w:val="22"/>
                <w:szCs w:val="22"/>
                <w:lang w:val="ro-RO"/>
              </w:rPr>
            </w:pPr>
            <w:r w:rsidRPr="00C120EF">
              <w:rPr>
                <w:sz w:val="22"/>
                <w:szCs w:val="22"/>
                <w:lang w:val="ro-RO"/>
              </w:rPr>
              <w:t>Denumirea companiei</w:t>
            </w:r>
          </w:p>
        </w:tc>
        <w:tc>
          <w:tcPr>
            <w:tcW w:w="4394" w:type="dxa"/>
            <w:shd w:val="clear" w:color="auto" w:fill="auto"/>
          </w:tcPr>
          <w:p w14:paraId="3CB4344C" w14:textId="77777777" w:rsidR="009A754C" w:rsidRPr="00C120EF" w:rsidRDefault="009A754C" w:rsidP="009A754C">
            <w:pPr>
              <w:spacing w:line="259" w:lineRule="auto"/>
              <w:jc w:val="center"/>
              <w:rPr>
                <w:sz w:val="22"/>
                <w:szCs w:val="22"/>
                <w:lang w:val="ro-RO"/>
              </w:rPr>
            </w:pPr>
            <w:r w:rsidRPr="00C120EF">
              <w:rPr>
                <w:sz w:val="22"/>
                <w:szCs w:val="22"/>
                <w:lang w:val="ro-RO"/>
              </w:rPr>
              <w:t>Echipament contaminat cu BPC, unități</w:t>
            </w:r>
          </w:p>
        </w:tc>
        <w:tc>
          <w:tcPr>
            <w:tcW w:w="1933" w:type="dxa"/>
            <w:shd w:val="clear" w:color="auto" w:fill="auto"/>
          </w:tcPr>
          <w:p w14:paraId="684729FD" w14:textId="77777777" w:rsidR="009A754C" w:rsidRPr="00C120EF" w:rsidRDefault="009A754C" w:rsidP="009A754C">
            <w:pPr>
              <w:spacing w:line="259" w:lineRule="auto"/>
              <w:jc w:val="center"/>
              <w:rPr>
                <w:sz w:val="22"/>
                <w:szCs w:val="22"/>
                <w:lang w:val="ro-RO"/>
              </w:rPr>
            </w:pPr>
            <w:r w:rsidRPr="00C120EF">
              <w:rPr>
                <w:sz w:val="22"/>
                <w:szCs w:val="22"/>
                <w:lang w:val="ro-RO"/>
              </w:rPr>
              <w:t>Ulei contaminat cu BPC,</w:t>
            </w:r>
          </w:p>
          <w:p w14:paraId="0D22BBB6" w14:textId="77777777" w:rsidR="009A754C" w:rsidRPr="00C120EF" w:rsidRDefault="009A754C" w:rsidP="009A754C">
            <w:pPr>
              <w:spacing w:line="259" w:lineRule="auto"/>
              <w:jc w:val="center"/>
              <w:rPr>
                <w:sz w:val="22"/>
                <w:szCs w:val="22"/>
                <w:lang w:val="ro-RO"/>
              </w:rPr>
            </w:pPr>
            <w:r w:rsidRPr="00C120EF">
              <w:rPr>
                <w:sz w:val="22"/>
                <w:szCs w:val="22"/>
                <w:lang w:val="ro-RO"/>
              </w:rPr>
              <w:t>tone</w:t>
            </w:r>
          </w:p>
        </w:tc>
      </w:tr>
      <w:tr w:rsidR="009A754C" w:rsidRPr="00C120EF" w14:paraId="79EF4E15" w14:textId="77777777" w:rsidTr="008D050E">
        <w:tc>
          <w:tcPr>
            <w:tcW w:w="2689" w:type="dxa"/>
          </w:tcPr>
          <w:p w14:paraId="5F7771F6" w14:textId="77777777" w:rsidR="009A754C" w:rsidRPr="00C120EF" w:rsidRDefault="009A754C" w:rsidP="009A754C">
            <w:pPr>
              <w:spacing w:line="259" w:lineRule="auto"/>
              <w:rPr>
                <w:sz w:val="22"/>
                <w:szCs w:val="22"/>
                <w:lang w:val="ro-RO"/>
              </w:rPr>
            </w:pPr>
            <w:r w:rsidRPr="00C120EF">
              <w:rPr>
                <w:sz w:val="22"/>
                <w:szCs w:val="22"/>
                <w:lang w:val="ro-RO"/>
              </w:rPr>
              <w:t>ICS Premier Energy</w:t>
            </w:r>
          </w:p>
        </w:tc>
        <w:tc>
          <w:tcPr>
            <w:tcW w:w="4394" w:type="dxa"/>
          </w:tcPr>
          <w:p w14:paraId="045BCAA7" w14:textId="77777777" w:rsidR="009A754C" w:rsidRPr="00C120EF" w:rsidRDefault="009A754C" w:rsidP="009A754C">
            <w:pPr>
              <w:spacing w:line="259" w:lineRule="auto"/>
              <w:jc w:val="center"/>
              <w:rPr>
                <w:sz w:val="22"/>
                <w:szCs w:val="22"/>
                <w:lang w:val="ro-RO"/>
              </w:rPr>
            </w:pPr>
            <w:r w:rsidRPr="00C120EF">
              <w:rPr>
                <w:sz w:val="22"/>
                <w:szCs w:val="22"/>
                <w:lang w:val="ro-RO"/>
              </w:rPr>
              <w:t>14 (întrerupători 35kV)</w:t>
            </w:r>
          </w:p>
        </w:tc>
        <w:tc>
          <w:tcPr>
            <w:tcW w:w="1933" w:type="dxa"/>
          </w:tcPr>
          <w:p w14:paraId="507A2BCE" w14:textId="77777777" w:rsidR="009A754C" w:rsidRPr="00C120EF" w:rsidRDefault="009A754C" w:rsidP="009A754C">
            <w:pPr>
              <w:spacing w:line="259" w:lineRule="auto"/>
              <w:jc w:val="center"/>
              <w:rPr>
                <w:sz w:val="22"/>
                <w:szCs w:val="22"/>
                <w:lang w:val="ro-RO"/>
              </w:rPr>
            </w:pPr>
            <w:r w:rsidRPr="00C120EF">
              <w:rPr>
                <w:sz w:val="22"/>
                <w:szCs w:val="22"/>
                <w:lang w:val="ro-RO"/>
              </w:rPr>
              <w:t>3,535</w:t>
            </w:r>
          </w:p>
        </w:tc>
      </w:tr>
      <w:tr w:rsidR="009A754C" w:rsidRPr="00C120EF" w14:paraId="0945826F" w14:textId="77777777" w:rsidTr="008D050E">
        <w:tc>
          <w:tcPr>
            <w:tcW w:w="2689" w:type="dxa"/>
          </w:tcPr>
          <w:p w14:paraId="6C936A12" w14:textId="77777777" w:rsidR="009A754C" w:rsidRPr="00C120EF" w:rsidRDefault="009A754C" w:rsidP="009A754C">
            <w:pPr>
              <w:spacing w:line="259" w:lineRule="auto"/>
              <w:rPr>
                <w:sz w:val="22"/>
                <w:szCs w:val="22"/>
                <w:lang w:val="ro-RO"/>
              </w:rPr>
            </w:pPr>
            <w:r w:rsidRPr="00C120EF">
              <w:rPr>
                <w:sz w:val="22"/>
                <w:szCs w:val="22"/>
                <w:lang w:val="ro-RO"/>
              </w:rPr>
              <w:t>Moldelectrica SA</w:t>
            </w:r>
          </w:p>
        </w:tc>
        <w:tc>
          <w:tcPr>
            <w:tcW w:w="4394" w:type="dxa"/>
          </w:tcPr>
          <w:p w14:paraId="6E592AD9" w14:textId="77777777" w:rsidR="009A754C" w:rsidRPr="00C120EF" w:rsidRDefault="009A754C" w:rsidP="009A754C">
            <w:pPr>
              <w:spacing w:line="259" w:lineRule="auto"/>
              <w:jc w:val="center"/>
              <w:rPr>
                <w:sz w:val="22"/>
                <w:szCs w:val="22"/>
                <w:lang w:val="ro-RO"/>
              </w:rPr>
            </w:pPr>
            <w:r w:rsidRPr="00C120EF">
              <w:rPr>
                <w:sz w:val="22"/>
                <w:szCs w:val="22"/>
                <w:lang w:val="ro-RO"/>
              </w:rPr>
              <w:t>161 (întrerupători și transformatori de diverse dimensiuni)</w:t>
            </w:r>
          </w:p>
        </w:tc>
        <w:tc>
          <w:tcPr>
            <w:tcW w:w="1933" w:type="dxa"/>
          </w:tcPr>
          <w:p w14:paraId="6DCDBFD7" w14:textId="77777777" w:rsidR="009A754C" w:rsidRPr="00C120EF" w:rsidRDefault="009A754C" w:rsidP="009A754C">
            <w:pPr>
              <w:spacing w:line="259" w:lineRule="auto"/>
              <w:jc w:val="center"/>
              <w:rPr>
                <w:sz w:val="22"/>
                <w:szCs w:val="22"/>
                <w:lang w:val="ro-RO"/>
              </w:rPr>
            </w:pPr>
            <w:r w:rsidRPr="00C120EF">
              <w:rPr>
                <w:sz w:val="22"/>
                <w:szCs w:val="22"/>
                <w:lang w:val="ro-RO"/>
              </w:rPr>
              <w:t>47,526</w:t>
            </w:r>
          </w:p>
        </w:tc>
      </w:tr>
      <w:tr w:rsidR="009A754C" w:rsidRPr="00C120EF" w14:paraId="17B9E4E5" w14:textId="77777777" w:rsidTr="008D050E">
        <w:tc>
          <w:tcPr>
            <w:tcW w:w="2689" w:type="dxa"/>
          </w:tcPr>
          <w:p w14:paraId="4AA9A262" w14:textId="77777777" w:rsidR="009A754C" w:rsidRPr="00C120EF" w:rsidRDefault="009A754C" w:rsidP="009A754C">
            <w:pPr>
              <w:spacing w:line="259" w:lineRule="auto"/>
              <w:rPr>
                <w:sz w:val="22"/>
                <w:szCs w:val="22"/>
                <w:lang w:val="ro-RO"/>
              </w:rPr>
            </w:pPr>
            <w:r w:rsidRPr="00C120EF">
              <w:rPr>
                <w:sz w:val="22"/>
                <w:szCs w:val="22"/>
                <w:lang w:val="ro-RO"/>
              </w:rPr>
              <w:t>Red Nord SA</w:t>
            </w:r>
          </w:p>
        </w:tc>
        <w:tc>
          <w:tcPr>
            <w:tcW w:w="4394" w:type="dxa"/>
          </w:tcPr>
          <w:p w14:paraId="68C75D12" w14:textId="77777777" w:rsidR="009A754C" w:rsidRPr="00C120EF" w:rsidRDefault="009A754C" w:rsidP="009A754C">
            <w:pPr>
              <w:spacing w:line="259" w:lineRule="auto"/>
              <w:jc w:val="center"/>
              <w:rPr>
                <w:sz w:val="22"/>
                <w:szCs w:val="22"/>
                <w:lang w:val="ro-RO"/>
              </w:rPr>
            </w:pPr>
            <w:r w:rsidRPr="00C120EF">
              <w:rPr>
                <w:sz w:val="22"/>
                <w:szCs w:val="22"/>
                <w:lang w:val="ro-RO"/>
              </w:rPr>
              <w:t>3 (transformatoare)</w:t>
            </w:r>
          </w:p>
        </w:tc>
        <w:tc>
          <w:tcPr>
            <w:tcW w:w="1933" w:type="dxa"/>
          </w:tcPr>
          <w:p w14:paraId="434A62B7" w14:textId="77777777" w:rsidR="009A754C" w:rsidRPr="00C120EF" w:rsidRDefault="009A754C" w:rsidP="009A754C">
            <w:pPr>
              <w:spacing w:line="259" w:lineRule="auto"/>
              <w:jc w:val="center"/>
              <w:rPr>
                <w:sz w:val="22"/>
                <w:szCs w:val="22"/>
                <w:lang w:val="ro-RO"/>
              </w:rPr>
            </w:pPr>
            <w:r w:rsidRPr="00C120EF">
              <w:rPr>
                <w:sz w:val="22"/>
                <w:szCs w:val="22"/>
                <w:lang w:val="ro-RO"/>
              </w:rPr>
              <w:t>0,641</w:t>
            </w:r>
          </w:p>
        </w:tc>
      </w:tr>
      <w:tr w:rsidR="009A754C" w:rsidRPr="00C120EF" w14:paraId="3FE8C13A" w14:textId="77777777" w:rsidTr="008D050E">
        <w:tc>
          <w:tcPr>
            <w:tcW w:w="2689" w:type="dxa"/>
          </w:tcPr>
          <w:p w14:paraId="518ED392" w14:textId="77777777" w:rsidR="009A754C" w:rsidRPr="00C120EF" w:rsidRDefault="009A754C" w:rsidP="009A754C">
            <w:pPr>
              <w:spacing w:line="259" w:lineRule="auto"/>
              <w:rPr>
                <w:sz w:val="22"/>
                <w:szCs w:val="22"/>
                <w:lang w:val="ro-RO"/>
              </w:rPr>
            </w:pPr>
            <w:r w:rsidRPr="00C120EF">
              <w:rPr>
                <w:sz w:val="22"/>
                <w:szCs w:val="22"/>
                <w:lang w:val="ro-RO"/>
              </w:rPr>
              <w:t>Nodul Hidroenergetic Costești</w:t>
            </w:r>
          </w:p>
        </w:tc>
        <w:tc>
          <w:tcPr>
            <w:tcW w:w="4394" w:type="dxa"/>
          </w:tcPr>
          <w:p w14:paraId="6F577296" w14:textId="77777777" w:rsidR="009A754C" w:rsidRPr="00C120EF" w:rsidRDefault="009A754C" w:rsidP="009A754C">
            <w:pPr>
              <w:spacing w:line="259" w:lineRule="auto"/>
              <w:jc w:val="center"/>
              <w:rPr>
                <w:sz w:val="22"/>
                <w:szCs w:val="22"/>
                <w:lang w:val="ro-RO"/>
              </w:rPr>
            </w:pPr>
            <w:r w:rsidRPr="00C120EF">
              <w:rPr>
                <w:sz w:val="22"/>
                <w:szCs w:val="22"/>
                <w:lang w:val="ro-RO"/>
              </w:rPr>
              <w:t>13 (12 întrerupători (110kV, 1 racord)</w:t>
            </w:r>
          </w:p>
        </w:tc>
        <w:tc>
          <w:tcPr>
            <w:tcW w:w="1933" w:type="dxa"/>
          </w:tcPr>
          <w:p w14:paraId="08D3C993" w14:textId="77777777" w:rsidR="009A754C" w:rsidRPr="00C120EF" w:rsidRDefault="009A754C" w:rsidP="009A754C">
            <w:pPr>
              <w:spacing w:line="259" w:lineRule="auto"/>
              <w:jc w:val="center"/>
              <w:rPr>
                <w:sz w:val="22"/>
                <w:szCs w:val="22"/>
                <w:lang w:val="ro-RO"/>
              </w:rPr>
            </w:pPr>
            <w:r w:rsidRPr="00C120EF">
              <w:rPr>
                <w:sz w:val="22"/>
                <w:szCs w:val="22"/>
                <w:lang w:val="ro-RO"/>
              </w:rPr>
              <w:t>32,450</w:t>
            </w:r>
          </w:p>
        </w:tc>
      </w:tr>
      <w:tr w:rsidR="007547A7" w:rsidRPr="00C120EF" w14:paraId="6E7BA107" w14:textId="77777777" w:rsidTr="008D050E">
        <w:tc>
          <w:tcPr>
            <w:tcW w:w="2689" w:type="dxa"/>
          </w:tcPr>
          <w:p w14:paraId="5F49AA15" w14:textId="77777777" w:rsidR="007547A7" w:rsidRPr="00C120EF" w:rsidRDefault="009A754C" w:rsidP="008D050E">
            <w:pPr>
              <w:contextualSpacing/>
              <w:rPr>
                <w:bCs/>
                <w:iCs/>
                <w:sz w:val="22"/>
                <w:szCs w:val="22"/>
                <w:lang w:val="ro-RO"/>
              </w:rPr>
            </w:pPr>
            <w:r w:rsidRPr="00C120EF">
              <w:rPr>
                <w:bCs/>
                <w:iCs/>
                <w:sz w:val="22"/>
                <w:szCs w:val="22"/>
                <w:lang w:val="ro-RO"/>
              </w:rPr>
              <w:t>Total</w:t>
            </w:r>
          </w:p>
        </w:tc>
        <w:tc>
          <w:tcPr>
            <w:tcW w:w="4394" w:type="dxa"/>
          </w:tcPr>
          <w:p w14:paraId="280EC391" w14:textId="77777777" w:rsidR="007547A7" w:rsidRPr="00C120EF" w:rsidRDefault="007547A7" w:rsidP="008D050E">
            <w:pPr>
              <w:contextualSpacing/>
              <w:rPr>
                <w:bCs/>
                <w:iCs/>
                <w:sz w:val="22"/>
                <w:szCs w:val="22"/>
                <w:lang w:val="ro-RO"/>
              </w:rPr>
            </w:pPr>
            <w:r w:rsidRPr="00C120EF">
              <w:rPr>
                <w:bCs/>
                <w:iCs/>
                <w:sz w:val="22"/>
                <w:szCs w:val="22"/>
                <w:lang w:val="ro-RO"/>
              </w:rPr>
              <w:t>191</w:t>
            </w:r>
          </w:p>
        </w:tc>
        <w:tc>
          <w:tcPr>
            <w:tcW w:w="1933" w:type="dxa"/>
          </w:tcPr>
          <w:p w14:paraId="597166A5" w14:textId="77777777" w:rsidR="007547A7" w:rsidRPr="00C120EF" w:rsidRDefault="007547A7" w:rsidP="008D050E">
            <w:pPr>
              <w:contextualSpacing/>
              <w:rPr>
                <w:iCs/>
                <w:sz w:val="22"/>
                <w:szCs w:val="22"/>
                <w:lang w:val="ro-RO"/>
              </w:rPr>
            </w:pPr>
            <w:r w:rsidRPr="00C120EF">
              <w:rPr>
                <w:iCs/>
                <w:sz w:val="22"/>
                <w:szCs w:val="22"/>
                <w:lang w:val="ro-RO"/>
              </w:rPr>
              <w:t>84152</w:t>
            </w:r>
          </w:p>
        </w:tc>
      </w:tr>
    </w:tbl>
    <w:p w14:paraId="17DD88A0" w14:textId="77777777" w:rsidR="007547A7" w:rsidRPr="00C120EF" w:rsidRDefault="007547A7" w:rsidP="007547A7">
      <w:pPr>
        <w:contextualSpacing/>
        <w:rPr>
          <w:lang w:val="ro-RO"/>
        </w:rPr>
      </w:pPr>
    </w:p>
    <w:p w14:paraId="28CF1800" w14:textId="77777777" w:rsidR="000A370F" w:rsidRPr="00C120EF" w:rsidRDefault="008D516C" w:rsidP="006A1F24">
      <w:pPr>
        <w:pStyle w:val="NormalWeb"/>
        <w:numPr>
          <w:ilvl w:val="0"/>
          <w:numId w:val="6"/>
        </w:numPr>
        <w:shd w:val="clear" w:color="auto" w:fill="FFFFFF"/>
        <w:spacing w:before="0" w:beforeAutospacing="0" w:after="0" w:afterAutospacing="0"/>
        <w:ind w:left="0" w:right="-90" w:firstLine="0"/>
        <w:jc w:val="both"/>
        <w:rPr>
          <w:bCs/>
          <w:sz w:val="28"/>
          <w:szCs w:val="28"/>
          <w:lang w:val="ro-RO"/>
        </w:rPr>
      </w:pPr>
      <w:r w:rsidRPr="00C120EF">
        <w:rPr>
          <w:b/>
          <w:i/>
          <w:sz w:val="28"/>
          <w:szCs w:val="28"/>
          <w:lang w:val="ro-RO"/>
        </w:rPr>
        <w:lastRenderedPageBreak/>
        <w:t>Export</w:t>
      </w:r>
      <w:r w:rsidR="00FA6D8F" w:rsidRPr="00C120EF">
        <w:rPr>
          <w:b/>
          <w:i/>
          <w:sz w:val="28"/>
          <w:szCs w:val="28"/>
          <w:lang w:val="ro-RO"/>
        </w:rPr>
        <w:t xml:space="preserve"> și import</w:t>
      </w:r>
      <w:r w:rsidRPr="00C120EF">
        <w:rPr>
          <w:b/>
          <w:i/>
          <w:sz w:val="28"/>
          <w:szCs w:val="28"/>
          <w:lang w:val="ro-RO"/>
        </w:rPr>
        <w:t xml:space="preserve"> pentru </w:t>
      </w:r>
      <w:r w:rsidR="00826E20" w:rsidRPr="00C120EF">
        <w:rPr>
          <w:b/>
          <w:i/>
          <w:sz w:val="28"/>
          <w:szCs w:val="28"/>
          <w:lang w:val="ro-RO"/>
        </w:rPr>
        <w:t>eliminare</w:t>
      </w:r>
      <w:r w:rsidR="000648AC" w:rsidRPr="00C120EF">
        <w:rPr>
          <w:b/>
          <w:i/>
          <w:sz w:val="28"/>
          <w:szCs w:val="28"/>
          <w:lang w:val="ro-RO"/>
        </w:rPr>
        <w:t xml:space="preserve">. </w:t>
      </w:r>
      <w:r w:rsidR="00826E20" w:rsidRPr="00C120EF">
        <w:rPr>
          <w:bCs/>
          <w:sz w:val="28"/>
          <w:szCs w:val="28"/>
          <w:lang w:val="ro-RO"/>
        </w:rPr>
        <w:t>Republica Moldova</w:t>
      </w:r>
      <w:r w:rsidR="00FA6D8F" w:rsidRPr="00C120EF">
        <w:rPr>
          <w:bCs/>
          <w:sz w:val="28"/>
          <w:szCs w:val="28"/>
          <w:lang w:val="ro-RO"/>
        </w:rPr>
        <w:t xml:space="preserve"> nu deține instalații de eliminare a deșeurilor cu coținut de BPC. </w:t>
      </w:r>
      <w:r w:rsidR="009A754C" w:rsidRPr="00C120EF">
        <w:rPr>
          <w:bCs/>
          <w:color w:val="000000" w:themeColor="text1"/>
          <w:sz w:val="28"/>
          <w:szCs w:val="28"/>
          <w:lang w:val="ro-RO"/>
        </w:rPr>
        <w:t>În anii 2009-2010</w:t>
      </w:r>
      <w:r w:rsidR="00FA6D8F" w:rsidRPr="00C120EF">
        <w:rPr>
          <w:bCs/>
          <w:color w:val="000000" w:themeColor="text1"/>
          <w:sz w:val="28"/>
          <w:szCs w:val="28"/>
          <w:lang w:val="ro-RO"/>
        </w:rPr>
        <w:t xml:space="preserve">  </w:t>
      </w:r>
      <w:r w:rsidR="009A754C" w:rsidRPr="00C120EF">
        <w:rPr>
          <w:bCs/>
          <w:color w:val="000000" w:themeColor="text1"/>
          <w:sz w:val="28"/>
          <w:szCs w:val="28"/>
          <w:lang w:val="ro-RO"/>
        </w:rPr>
        <w:t xml:space="preserve">Republica </w:t>
      </w:r>
      <w:r w:rsidR="00FA6D8F" w:rsidRPr="00C120EF">
        <w:rPr>
          <w:bCs/>
          <w:color w:val="000000" w:themeColor="text1"/>
          <w:sz w:val="28"/>
          <w:szCs w:val="28"/>
          <w:lang w:val="ro-RO"/>
        </w:rPr>
        <w:t xml:space="preserve">Moldova </w:t>
      </w:r>
      <w:r w:rsidR="00826E20" w:rsidRPr="00C120EF">
        <w:rPr>
          <w:bCs/>
          <w:color w:val="000000" w:themeColor="text1"/>
          <w:sz w:val="28"/>
          <w:szCs w:val="28"/>
          <w:lang w:val="ro-RO"/>
        </w:rPr>
        <w:t xml:space="preserve"> a exportat spre oper</w:t>
      </w:r>
      <w:r w:rsidR="00FA6D8F" w:rsidRPr="00C120EF">
        <w:rPr>
          <w:bCs/>
          <w:color w:val="000000" w:themeColor="text1"/>
          <w:sz w:val="28"/>
          <w:szCs w:val="28"/>
          <w:lang w:val="ro-RO"/>
        </w:rPr>
        <w:t>a</w:t>
      </w:r>
      <w:r w:rsidR="00826E20" w:rsidRPr="00C120EF">
        <w:rPr>
          <w:bCs/>
          <w:color w:val="000000" w:themeColor="text1"/>
          <w:sz w:val="28"/>
          <w:szCs w:val="28"/>
          <w:lang w:val="ro-RO"/>
        </w:rPr>
        <w:t>țiuni de eliminare echipamente și uleiuri cu conținut de BPC de la 13 stații - un total de 934 de tone de echipamente care conțin BPC, inclusiv ulei care conține BPC – cca. 220 de tone.</w:t>
      </w:r>
      <w:r w:rsidR="000648AC" w:rsidRPr="00C120EF">
        <w:rPr>
          <w:bCs/>
          <w:color w:val="000000" w:themeColor="text1"/>
          <w:sz w:val="28"/>
          <w:szCs w:val="28"/>
          <w:lang w:val="ro-RO"/>
        </w:rPr>
        <w:t xml:space="preserve"> </w:t>
      </w:r>
      <w:r w:rsidR="00826E20" w:rsidRPr="00C120EF">
        <w:rPr>
          <w:bCs/>
          <w:color w:val="000000" w:themeColor="text1"/>
          <w:sz w:val="28"/>
          <w:szCs w:val="28"/>
          <w:lang w:val="ro-RO"/>
        </w:rPr>
        <w:t xml:space="preserve">În anul 2020, un singur agent economic din sectorul energetic a asigurat dezmembrarea echipamentelor și uleiului </w:t>
      </w:r>
      <w:r w:rsidR="00826E20" w:rsidRPr="00C120EF">
        <w:rPr>
          <w:bCs/>
          <w:sz w:val="28"/>
          <w:szCs w:val="28"/>
          <w:lang w:val="ro-RO"/>
        </w:rPr>
        <w:t xml:space="preserve">cu conținut de </w:t>
      </w:r>
      <w:r w:rsidR="00CA7267" w:rsidRPr="00C120EF">
        <w:rPr>
          <w:bCs/>
          <w:sz w:val="28"/>
          <w:szCs w:val="28"/>
          <w:lang w:val="ro-RO"/>
        </w:rPr>
        <w:t>BPC</w:t>
      </w:r>
      <w:r w:rsidR="00826E20" w:rsidRPr="00C120EF">
        <w:rPr>
          <w:bCs/>
          <w:sz w:val="28"/>
          <w:szCs w:val="28"/>
          <w:lang w:val="ro-RO"/>
        </w:rPr>
        <w:t>, exportând în Germania pentru decontaminarea finală și eliminarea a 20,04 tone de uleiuri cu conținut de BPC, echipamentele contaminate fiind transmise pentru decontaminare inițială în România.</w:t>
      </w:r>
      <w:r w:rsidR="000648AC" w:rsidRPr="00C120EF">
        <w:rPr>
          <w:bCs/>
          <w:sz w:val="28"/>
          <w:szCs w:val="28"/>
          <w:lang w:val="ro-RO"/>
        </w:rPr>
        <w:t xml:space="preserve"> </w:t>
      </w:r>
      <w:r w:rsidR="000A370F" w:rsidRPr="00C120EF">
        <w:rPr>
          <w:bCs/>
          <w:sz w:val="28"/>
          <w:szCs w:val="28"/>
          <w:lang w:val="ro-RO"/>
        </w:rPr>
        <w:t xml:space="preserve">În prezent, 10.000 de tone de ulei dielectric sunt centralizate, reambalate, fiind în așteptarea exportului în vederea eliminării în afara țării. </w:t>
      </w:r>
    </w:p>
    <w:p w14:paraId="2BD8827B" w14:textId="77777777" w:rsidR="000A370F" w:rsidRPr="00C120EF" w:rsidRDefault="000A370F" w:rsidP="0011293C">
      <w:pPr>
        <w:spacing w:after="0" w:line="240" w:lineRule="auto"/>
        <w:ind w:right="-90"/>
        <w:jc w:val="both"/>
        <w:rPr>
          <w:rFonts w:cs="Times New Roman"/>
          <w:bCs/>
          <w:sz w:val="28"/>
          <w:szCs w:val="28"/>
          <w:lang w:val="ro-RO"/>
        </w:rPr>
      </w:pPr>
    </w:p>
    <w:p w14:paraId="2C12714A" w14:textId="77777777" w:rsidR="000648AC" w:rsidRPr="00C120EF" w:rsidRDefault="000648AC" w:rsidP="0011293C">
      <w:pPr>
        <w:pStyle w:val="Titlu2"/>
        <w:spacing w:before="0" w:line="240" w:lineRule="auto"/>
        <w:ind w:right="-90"/>
        <w:jc w:val="center"/>
        <w:rPr>
          <w:sz w:val="28"/>
          <w:szCs w:val="28"/>
          <w:lang w:val="ro-RO"/>
        </w:rPr>
      </w:pPr>
      <w:r w:rsidRPr="00C120EF">
        <w:rPr>
          <w:sz w:val="28"/>
          <w:szCs w:val="28"/>
          <w:lang w:val="ro-RO"/>
        </w:rPr>
        <w:t xml:space="preserve">Secțiunea </w:t>
      </w:r>
      <w:r w:rsidR="00D4351F" w:rsidRPr="00C120EF">
        <w:rPr>
          <w:sz w:val="28"/>
          <w:szCs w:val="28"/>
          <w:lang w:val="ro-RO"/>
        </w:rPr>
        <w:t xml:space="preserve">a </w:t>
      </w:r>
      <w:r w:rsidRPr="00C120EF">
        <w:rPr>
          <w:sz w:val="28"/>
          <w:szCs w:val="28"/>
          <w:lang w:val="ro-RO"/>
        </w:rPr>
        <w:t>3</w:t>
      </w:r>
      <w:r w:rsidR="00D4351F" w:rsidRPr="00C120EF">
        <w:rPr>
          <w:sz w:val="28"/>
          <w:szCs w:val="28"/>
          <w:lang w:val="ro-RO"/>
        </w:rPr>
        <w:t>-a</w:t>
      </w:r>
    </w:p>
    <w:p w14:paraId="5A90FE18" w14:textId="77777777" w:rsidR="007F6C92" w:rsidRPr="00C120EF" w:rsidRDefault="0037765F" w:rsidP="0011293C">
      <w:pPr>
        <w:pStyle w:val="Titlu2"/>
        <w:spacing w:before="0" w:line="240" w:lineRule="auto"/>
        <w:ind w:right="-90"/>
        <w:jc w:val="center"/>
        <w:rPr>
          <w:sz w:val="28"/>
          <w:szCs w:val="28"/>
          <w:lang w:val="ro-RO"/>
        </w:rPr>
      </w:pPr>
      <w:r w:rsidRPr="00C120EF">
        <w:rPr>
          <w:sz w:val="28"/>
          <w:szCs w:val="28"/>
          <w:lang w:val="ro-RO"/>
        </w:rPr>
        <w:t>Inhibitorii de flacără</w:t>
      </w:r>
    </w:p>
    <w:p w14:paraId="0770D33C" w14:textId="77777777" w:rsidR="002E61FD" w:rsidRPr="00C120EF" w:rsidRDefault="002E61FD" w:rsidP="0011293C">
      <w:pPr>
        <w:pStyle w:val="Frspaiere"/>
        <w:ind w:right="-90"/>
        <w:jc w:val="both"/>
        <w:rPr>
          <w:rFonts w:cs="Times New Roman"/>
          <w:sz w:val="28"/>
          <w:szCs w:val="28"/>
          <w:lang w:val="ro-RO"/>
        </w:rPr>
      </w:pPr>
    </w:p>
    <w:p w14:paraId="0E646996" w14:textId="77777777" w:rsidR="000648AC" w:rsidRPr="00C120EF" w:rsidRDefault="000648AC" w:rsidP="0011293C">
      <w:pPr>
        <w:pStyle w:val="Titlu3"/>
        <w:spacing w:before="0" w:line="240" w:lineRule="auto"/>
        <w:ind w:right="-90"/>
        <w:jc w:val="center"/>
        <w:rPr>
          <w:sz w:val="28"/>
          <w:szCs w:val="28"/>
          <w:lang w:val="ro-RO"/>
        </w:rPr>
      </w:pPr>
      <w:r w:rsidRPr="00C120EF">
        <w:rPr>
          <w:sz w:val="28"/>
          <w:szCs w:val="28"/>
          <w:lang w:val="ro-RO"/>
        </w:rPr>
        <w:t>Subsecțiunea 1. Eter bifenilii-polibromurați</w:t>
      </w:r>
    </w:p>
    <w:p w14:paraId="3D33493A" w14:textId="77777777" w:rsidR="000648AC" w:rsidRPr="00C120EF" w:rsidRDefault="000648AC" w:rsidP="0011293C">
      <w:pPr>
        <w:pStyle w:val="Frspaiere"/>
        <w:ind w:right="-90"/>
        <w:rPr>
          <w:sz w:val="28"/>
          <w:szCs w:val="28"/>
          <w:lang w:val="ro-RO"/>
        </w:rPr>
      </w:pPr>
    </w:p>
    <w:p w14:paraId="738D1693" w14:textId="77777777" w:rsidR="0043570B" w:rsidRPr="00C120EF" w:rsidRDefault="000648AC" w:rsidP="006A1F24">
      <w:pPr>
        <w:pStyle w:val="Frspaiere"/>
        <w:numPr>
          <w:ilvl w:val="0"/>
          <w:numId w:val="6"/>
        </w:numPr>
        <w:ind w:left="0" w:right="-90" w:firstLine="0"/>
        <w:jc w:val="both"/>
        <w:rPr>
          <w:rFonts w:cs="Times New Roman"/>
          <w:sz w:val="28"/>
          <w:szCs w:val="28"/>
          <w:lang w:val="ro-RO"/>
        </w:rPr>
      </w:pPr>
      <w:r w:rsidRPr="00C120EF">
        <w:rPr>
          <w:rFonts w:cs="Times New Roman"/>
          <w:sz w:val="28"/>
          <w:szCs w:val="28"/>
          <w:lang w:val="ro-RO"/>
        </w:rPr>
        <w:t>Eter bifenilii-polibromurați sunt o familie de produse</w:t>
      </w:r>
      <w:r w:rsidRPr="00C120EF">
        <w:rPr>
          <w:sz w:val="28"/>
          <w:szCs w:val="28"/>
          <w:lang w:val="ro-RO"/>
        </w:rPr>
        <w:t xml:space="preserve"> </w:t>
      </w:r>
      <w:r w:rsidR="00CF5BDC" w:rsidRPr="00C120EF">
        <w:rPr>
          <w:rFonts w:cs="Times New Roman"/>
          <w:sz w:val="28"/>
          <w:szCs w:val="28"/>
          <w:lang w:val="ro-RO"/>
        </w:rPr>
        <w:t xml:space="preserve">chimice </w:t>
      </w:r>
      <w:r w:rsidR="00CF5BDC" w:rsidRPr="00C120EF">
        <w:rPr>
          <w:sz w:val="28"/>
          <w:szCs w:val="28"/>
          <w:lang w:val="ro-RO"/>
        </w:rPr>
        <w:t>(</w:t>
      </w:r>
      <w:r w:rsidR="00F34D8D" w:rsidRPr="00C120EF">
        <w:rPr>
          <w:sz w:val="28"/>
          <w:szCs w:val="28"/>
          <w:lang w:val="ro-RO"/>
        </w:rPr>
        <w:t>tetrabromdifenileter, pentabromodifenileter, hexabromodifenileter, h</w:t>
      </w:r>
      <w:r w:rsidR="000826BB" w:rsidRPr="00C120EF">
        <w:rPr>
          <w:sz w:val="28"/>
          <w:szCs w:val="28"/>
          <w:lang w:val="ro-RO"/>
        </w:rPr>
        <w:t xml:space="preserve">eptabromodifenileter, </w:t>
      </w:r>
      <w:r w:rsidR="00F34D8D" w:rsidRPr="00C120EF">
        <w:rPr>
          <w:sz w:val="28"/>
          <w:szCs w:val="28"/>
          <w:lang w:val="ro-RO"/>
        </w:rPr>
        <w:t>decabromdifenileter</w:t>
      </w:r>
      <w:r w:rsidR="000826BB" w:rsidRPr="00C120EF">
        <w:rPr>
          <w:sz w:val="28"/>
          <w:szCs w:val="28"/>
          <w:lang w:val="ro-RO"/>
        </w:rPr>
        <w:t xml:space="preserve"> și hexabromobifenil</w:t>
      </w:r>
      <w:r w:rsidR="00CF5BDC" w:rsidRPr="00C120EF">
        <w:rPr>
          <w:sz w:val="28"/>
          <w:szCs w:val="28"/>
          <w:lang w:val="ro-RO"/>
        </w:rPr>
        <w:t xml:space="preserve">) </w:t>
      </w:r>
      <w:r w:rsidR="002E61FD" w:rsidRPr="00C120EF">
        <w:rPr>
          <w:rFonts w:cs="Times New Roman"/>
          <w:sz w:val="28"/>
          <w:szCs w:val="28"/>
          <w:lang w:val="ro-RO"/>
        </w:rPr>
        <w:t xml:space="preserve">care au fost utilizați ca inhibitori de flacără într-o gamă largă de </w:t>
      </w:r>
      <w:r w:rsidR="000826BB" w:rsidRPr="00C120EF">
        <w:rPr>
          <w:rFonts w:cs="Times New Roman"/>
          <w:sz w:val="28"/>
          <w:szCs w:val="28"/>
          <w:lang w:val="ro-RO"/>
        </w:rPr>
        <w:t>produse de uz casnic</w:t>
      </w:r>
      <w:r w:rsidR="002E61FD" w:rsidRPr="00C120EF">
        <w:rPr>
          <w:rFonts w:cs="Times New Roman"/>
          <w:sz w:val="28"/>
          <w:szCs w:val="28"/>
          <w:lang w:val="ro-RO"/>
        </w:rPr>
        <w:t xml:space="preserve"> precum materiale plastice, textile, mobilier, adezivi, et</w:t>
      </w:r>
      <w:r w:rsidR="000826BB" w:rsidRPr="00C120EF">
        <w:rPr>
          <w:rFonts w:cs="Times New Roman"/>
          <w:sz w:val="28"/>
          <w:szCs w:val="28"/>
          <w:lang w:val="ro-RO"/>
        </w:rPr>
        <w:t>anșanți, acoperiri și cerneluri începînd cu anii 70.</w:t>
      </w:r>
      <w:r w:rsidR="002E61FD" w:rsidRPr="00C120EF">
        <w:rPr>
          <w:rFonts w:cs="Times New Roman"/>
          <w:sz w:val="28"/>
          <w:szCs w:val="28"/>
          <w:lang w:val="ro-RO"/>
        </w:rPr>
        <w:t xml:space="preserve"> </w:t>
      </w:r>
      <w:r w:rsidR="000826BB" w:rsidRPr="00C120EF">
        <w:rPr>
          <w:rFonts w:cs="Times New Roman"/>
          <w:sz w:val="28"/>
          <w:szCs w:val="28"/>
          <w:lang w:val="ro-RO"/>
        </w:rPr>
        <w:t xml:space="preserve">Eter bifenilii-polibromurați se produceau cu trei grade de bromurare diferite și se comercializau ca c-PentaBDE, c-OctaBDE și DecaBDE comercial (c-DecaBDE). </w:t>
      </w:r>
      <w:r w:rsidR="008251E4" w:rsidRPr="00C120EF">
        <w:rPr>
          <w:rFonts w:cs="Times New Roman"/>
          <w:sz w:val="28"/>
          <w:szCs w:val="28"/>
          <w:lang w:val="ro-RO"/>
        </w:rPr>
        <w:t>Omologii penta c-PentaBDE și c-OctaBDE sunt t</w:t>
      </w:r>
      <w:r w:rsidR="000826BB" w:rsidRPr="00C120EF">
        <w:rPr>
          <w:rFonts w:cs="Times New Roman"/>
          <w:sz w:val="28"/>
          <w:szCs w:val="28"/>
          <w:lang w:val="ro-RO"/>
        </w:rPr>
        <w:t>etrabromdifenileterul (tetraBDE), pentabromodifenileterul</w:t>
      </w:r>
      <w:r w:rsidR="008251E4" w:rsidRPr="00C120EF">
        <w:rPr>
          <w:rFonts w:cs="Times New Roman"/>
          <w:sz w:val="28"/>
          <w:szCs w:val="28"/>
          <w:lang w:val="ro-RO"/>
        </w:rPr>
        <w:t xml:space="preserve"> </w:t>
      </w:r>
      <w:r w:rsidR="000826BB" w:rsidRPr="00C120EF">
        <w:rPr>
          <w:rFonts w:cs="Times New Roman"/>
          <w:sz w:val="28"/>
          <w:szCs w:val="28"/>
          <w:lang w:val="ro-RO"/>
        </w:rPr>
        <w:t>(pentaBDE), hexabromodifenileterul (hexaBDE) și heptabromodifenileterul (heptaBDE)</w:t>
      </w:r>
      <w:r w:rsidR="008251E4" w:rsidRPr="00C120EF">
        <w:rPr>
          <w:rFonts w:cs="Times New Roman"/>
          <w:sz w:val="28"/>
          <w:szCs w:val="28"/>
          <w:lang w:val="ro-RO"/>
        </w:rPr>
        <w:t xml:space="preserve"> – denumiți generic POP-PBDE - </w:t>
      </w:r>
      <w:r w:rsidR="000826BB" w:rsidRPr="00C120EF">
        <w:rPr>
          <w:rFonts w:cs="Times New Roman"/>
          <w:sz w:val="28"/>
          <w:szCs w:val="28"/>
          <w:lang w:val="ro-RO"/>
        </w:rPr>
        <w:t xml:space="preserve"> sunt </w:t>
      </w:r>
      <w:r w:rsidR="008251E4" w:rsidRPr="00C120EF">
        <w:rPr>
          <w:rFonts w:cs="Times New Roman"/>
          <w:sz w:val="28"/>
          <w:szCs w:val="28"/>
          <w:lang w:val="ro-RO"/>
        </w:rPr>
        <w:t>listați</w:t>
      </w:r>
      <w:r w:rsidR="000826BB" w:rsidRPr="00C120EF">
        <w:rPr>
          <w:rFonts w:cs="Times New Roman"/>
          <w:sz w:val="28"/>
          <w:szCs w:val="28"/>
          <w:lang w:val="ro-RO"/>
        </w:rPr>
        <w:t xml:space="preserve"> în anexa A la Convenție, iar producția și utilizarea lor trebuie eliminate de Părți, sub rezerva derogărilor permise de </w:t>
      </w:r>
      <w:r w:rsidR="00FA6D8F" w:rsidRPr="00C120EF">
        <w:rPr>
          <w:rFonts w:cs="Times New Roman"/>
          <w:sz w:val="28"/>
          <w:szCs w:val="28"/>
          <w:lang w:val="ro-RO"/>
        </w:rPr>
        <w:t>C</w:t>
      </w:r>
      <w:r w:rsidR="000826BB" w:rsidRPr="00C120EF">
        <w:rPr>
          <w:rFonts w:cs="Times New Roman"/>
          <w:sz w:val="28"/>
          <w:szCs w:val="28"/>
          <w:lang w:val="ro-RO"/>
        </w:rPr>
        <w:t xml:space="preserve">onvenție. Hexabromobifenilul (HBB) este </w:t>
      </w:r>
      <w:r w:rsidR="00FA6D8F" w:rsidRPr="00C120EF">
        <w:rPr>
          <w:rFonts w:cs="Times New Roman"/>
          <w:sz w:val="28"/>
          <w:szCs w:val="28"/>
          <w:lang w:val="ro-RO"/>
        </w:rPr>
        <w:t>listat</w:t>
      </w:r>
      <w:r w:rsidR="000826BB" w:rsidRPr="00C120EF">
        <w:rPr>
          <w:rFonts w:cs="Times New Roman"/>
          <w:sz w:val="28"/>
          <w:szCs w:val="28"/>
          <w:lang w:val="ro-RO"/>
        </w:rPr>
        <w:t xml:space="preserve"> în anexa A la convenție. Nu există nicio derogare specifică pentru producția sau utilizările sale.</w:t>
      </w:r>
      <w:r w:rsidR="0043570B" w:rsidRPr="00C120EF">
        <w:rPr>
          <w:rFonts w:cs="Times New Roman"/>
          <w:sz w:val="28"/>
          <w:szCs w:val="28"/>
          <w:lang w:val="ro-RO"/>
        </w:rPr>
        <w:t xml:space="preserve"> </w:t>
      </w:r>
    </w:p>
    <w:p w14:paraId="06A803CF" w14:textId="77777777" w:rsidR="00444ADE" w:rsidRPr="00C120EF" w:rsidRDefault="00444ADE" w:rsidP="006A1F24">
      <w:pPr>
        <w:pStyle w:val="Frspaiere"/>
        <w:numPr>
          <w:ilvl w:val="0"/>
          <w:numId w:val="6"/>
        </w:numPr>
        <w:ind w:left="0" w:right="-90" w:firstLine="0"/>
        <w:jc w:val="both"/>
        <w:rPr>
          <w:rFonts w:cs="Times New Roman"/>
          <w:sz w:val="28"/>
          <w:szCs w:val="28"/>
          <w:lang w:val="ro-RO"/>
        </w:rPr>
      </w:pPr>
      <w:r w:rsidRPr="00C120EF">
        <w:rPr>
          <w:rFonts w:cs="Times New Roman"/>
          <w:sz w:val="28"/>
          <w:szCs w:val="28"/>
          <w:lang w:val="ro-RO"/>
        </w:rPr>
        <w:t>Principalele sectoare de producție care au utilizat POP-PBDE sunt următoarele:</w:t>
      </w:r>
    </w:p>
    <w:p w14:paraId="76A6E028" w14:textId="77777777" w:rsidR="00444ADE" w:rsidRPr="00C120EF" w:rsidRDefault="00CF5BDC" w:rsidP="006A1F24">
      <w:pPr>
        <w:pStyle w:val="Listparagraf"/>
        <w:numPr>
          <w:ilvl w:val="0"/>
          <w:numId w:val="10"/>
        </w:numPr>
        <w:spacing w:before="0" w:after="0"/>
        <w:ind w:right="-90"/>
        <w:jc w:val="both"/>
        <w:rPr>
          <w:rFonts w:cs="Times New Roman"/>
          <w:sz w:val="28"/>
          <w:szCs w:val="28"/>
          <w:lang w:val="ro-RO"/>
        </w:rPr>
      </w:pPr>
      <w:r w:rsidRPr="00C120EF">
        <w:rPr>
          <w:rFonts w:cs="Times New Roman"/>
          <w:sz w:val="28"/>
          <w:szCs w:val="28"/>
          <w:lang w:val="ro-RO"/>
        </w:rPr>
        <w:t>industria electrică și electronică;</w:t>
      </w:r>
    </w:p>
    <w:p w14:paraId="7AF25511" w14:textId="77777777" w:rsidR="00444ADE" w:rsidRPr="00C120EF" w:rsidRDefault="00CF5BDC" w:rsidP="006A1F24">
      <w:pPr>
        <w:pStyle w:val="Listparagraf"/>
        <w:numPr>
          <w:ilvl w:val="0"/>
          <w:numId w:val="10"/>
        </w:numPr>
        <w:spacing w:before="0" w:after="0"/>
        <w:ind w:right="-90"/>
        <w:jc w:val="both"/>
        <w:rPr>
          <w:rFonts w:cs="Times New Roman"/>
          <w:sz w:val="28"/>
          <w:szCs w:val="28"/>
          <w:lang w:val="ro-RO"/>
        </w:rPr>
      </w:pPr>
      <w:r w:rsidRPr="00C120EF">
        <w:rPr>
          <w:rFonts w:cs="Times New Roman"/>
          <w:sz w:val="28"/>
          <w:szCs w:val="28"/>
          <w:lang w:val="ro-RO"/>
        </w:rPr>
        <w:t>industria transporturilor;</w:t>
      </w:r>
    </w:p>
    <w:p w14:paraId="3DB654CD" w14:textId="77777777" w:rsidR="00444ADE" w:rsidRPr="00C120EF" w:rsidRDefault="00CF5BDC" w:rsidP="006A1F24">
      <w:pPr>
        <w:pStyle w:val="Listparagraf"/>
        <w:numPr>
          <w:ilvl w:val="0"/>
          <w:numId w:val="10"/>
        </w:numPr>
        <w:spacing w:before="0" w:after="0"/>
        <w:ind w:right="-90"/>
        <w:jc w:val="both"/>
        <w:rPr>
          <w:rFonts w:cs="Times New Roman"/>
          <w:sz w:val="28"/>
          <w:szCs w:val="28"/>
          <w:lang w:val="ro-RO"/>
        </w:rPr>
      </w:pPr>
      <w:r w:rsidRPr="00C120EF">
        <w:rPr>
          <w:rFonts w:cs="Times New Roman"/>
          <w:sz w:val="28"/>
          <w:szCs w:val="28"/>
          <w:lang w:val="ro-RO"/>
        </w:rPr>
        <w:t>industria mobilei;</w:t>
      </w:r>
    </w:p>
    <w:p w14:paraId="16E01E68" w14:textId="77777777" w:rsidR="00444ADE" w:rsidRPr="00C120EF" w:rsidRDefault="00CF5BDC" w:rsidP="006A1F24">
      <w:pPr>
        <w:pStyle w:val="Listparagraf"/>
        <w:numPr>
          <w:ilvl w:val="0"/>
          <w:numId w:val="10"/>
        </w:numPr>
        <w:spacing w:before="0" w:after="0"/>
        <w:ind w:right="-90"/>
        <w:jc w:val="both"/>
        <w:rPr>
          <w:rFonts w:cs="Times New Roman"/>
          <w:sz w:val="28"/>
          <w:szCs w:val="28"/>
          <w:lang w:val="ro-RO"/>
        </w:rPr>
      </w:pPr>
      <w:r w:rsidRPr="00C120EF">
        <w:rPr>
          <w:rFonts w:cs="Times New Roman"/>
          <w:sz w:val="28"/>
          <w:szCs w:val="28"/>
          <w:lang w:val="ro-RO"/>
        </w:rPr>
        <w:t>industria textilă și a covoarelor;</w:t>
      </w:r>
    </w:p>
    <w:p w14:paraId="2EFB3EC5" w14:textId="77777777" w:rsidR="00444ADE" w:rsidRPr="00C120EF" w:rsidRDefault="00CF5BDC" w:rsidP="006A1F24">
      <w:pPr>
        <w:pStyle w:val="Listparagraf"/>
        <w:numPr>
          <w:ilvl w:val="0"/>
          <w:numId w:val="10"/>
        </w:numPr>
        <w:spacing w:before="0" w:after="0"/>
        <w:ind w:right="-90"/>
        <w:jc w:val="both"/>
        <w:rPr>
          <w:rFonts w:cs="Times New Roman"/>
          <w:sz w:val="28"/>
          <w:szCs w:val="28"/>
          <w:lang w:val="ro-RO"/>
        </w:rPr>
      </w:pPr>
      <w:r w:rsidRPr="00C120EF">
        <w:rPr>
          <w:rFonts w:cs="Times New Roman"/>
          <w:sz w:val="28"/>
          <w:szCs w:val="28"/>
          <w:lang w:val="ro-RO"/>
        </w:rPr>
        <w:t>industrie de construcție;</w:t>
      </w:r>
    </w:p>
    <w:p w14:paraId="77A3CDE0" w14:textId="77777777" w:rsidR="00444ADE" w:rsidRPr="00C120EF" w:rsidRDefault="00CF5BDC" w:rsidP="006A1F24">
      <w:pPr>
        <w:pStyle w:val="Listparagraf"/>
        <w:numPr>
          <w:ilvl w:val="0"/>
          <w:numId w:val="10"/>
        </w:numPr>
        <w:spacing w:before="0" w:after="0"/>
        <w:ind w:right="-90"/>
        <w:jc w:val="both"/>
        <w:rPr>
          <w:rFonts w:cs="Times New Roman"/>
          <w:sz w:val="28"/>
          <w:szCs w:val="28"/>
          <w:lang w:val="ro-RO"/>
        </w:rPr>
      </w:pPr>
      <w:r w:rsidRPr="00C120EF">
        <w:rPr>
          <w:rFonts w:cs="Times New Roman"/>
          <w:sz w:val="28"/>
          <w:szCs w:val="28"/>
          <w:lang w:val="ro-RO"/>
        </w:rPr>
        <w:t>industria de reciclare</w:t>
      </w:r>
      <w:r w:rsidR="00444ADE" w:rsidRPr="00C120EF">
        <w:rPr>
          <w:rFonts w:cs="Times New Roman"/>
          <w:sz w:val="28"/>
          <w:szCs w:val="28"/>
          <w:lang w:val="ro-RO"/>
        </w:rPr>
        <w:t>.</w:t>
      </w:r>
    </w:p>
    <w:p w14:paraId="621E010F" w14:textId="77777777" w:rsidR="00CF5BDC" w:rsidRPr="00C120EF" w:rsidRDefault="0043570B" w:rsidP="006A1F24">
      <w:pPr>
        <w:pStyle w:val="Listparagraf"/>
        <w:numPr>
          <w:ilvl w:val="0"/>
          <w:numId w:val="6"/>
        </w:numPr>
        <w:spacing w:before="0" w:after="0"/>
        <w:ind w:left="0" w:right="-90" w:firstLine="0"/>
        <w:jc w:val="both"/>
        <w:rPr>
          <w:rFonts w:cs="Times New Roman"/>
          <w:sz w:val="28"/>
          <w:szCs w:val="28"/>
          <w:lang w:val="ro-RO"/>
        </w:rPr>
      </w:pPr>
      <w:r w:rsidRPr="00C120EF">
        <w:rPr>
          <w:rFonts w:cs="Times New Roman"/>
          <w:sz w:val="28"/>
          <w:szCs w:val="28"/>
          <w:lang w:val="ro-RO"/>
        </w:rPr>
        <w:lastRenderedPageBreak/>
        <w:t xml:space="preserve">TetraBDE, pentaBDE, hexaBDE și heptaBDE  sunt incluse în Anexa nr. 6 la Legea 209/2016,fiind permise producerea, punerea la dispoziție pe piaţă şi utilizarea a) articolelor şi preparatelor prezentînd concentraţii de POP-PBDE sub 0,1% din greutate, produse (parţial sau integral) pe bază de materii reciclate sau de materii obţinute din deşeuri pregătite pentru reutilizare; b) echipamentelor electrice şi electronice, conform cerinţelor menţionate la art. 50 alin. (3) din Legea 209/2016, iar articolele cu conţinut de POP-PBDE ca element constitutiv al acestor articole aflate deja în uz se utilizează în continuare pînă în anul 2025. </w:t>
      </w:r>
    </w:p>
    <w:p w14:paraId="341B91DD" w14:textId="77777777" w:rsidR="00CF5BDC" w:rsidRPr="00C120EF" w:rsidRDefault="0043570B" w:rsidP="006A1F24">
      <w:pPr>
        <w:pStyle w:val="Listparagraf"/>
        <w:numPr>
          <w:ilvl w:val="0"/>
          <w:numId w:val="6"/>
        </w:numPr>
        <w:spacing w:before="0" w:after="0"/>
        <w:ind w:left="0" w:right="-90" w:firstLine="0"/>
        <w:jc w:val="both"/>
        <w:rPr>
          <w:rFonts w:cs="Times New Roman"/>
          <w:sz w:val="28"/>
          <w:szCs w:val="28"/>
          <w:lang w:val="ro-RO"/>
        </w:rPr>
      </w:pPr>
      <w:r w:rsidRPr="00C120EF">
        <w:rPr>
          <w:rFonts w:cs="Times New Roman"/>
          <w:sz w:val="28"/>
          <w:szCs w:val="28"/>
          <w:lang w:val="ro-RO"/>
        </w:rPr>
        <w:t xml:space="preserve">HBB </w:t>
      </w:r>
      <w:r w:rsidR="00AA48FC" w:rsidRPr="00C120EF">
        <w:rPr>
          <w:rFonts w:cs="Times New Roman"/>
          <w:sz w:val="28"/>
          <w:szCs w:val="28"/>
          <w:lang w:val="ro-RO"/>
        </w:rPr>
        <w:t>este i</w:t>
      </w:r>
      <w:r w:rsidRPr="00C120EF">
        <w:rPr>
          <w:rFonts w:cs="Times New Roman"/>
          <w:sz w:val="28"/>
          <w:szCs w:val="28"/>
          <w:lang w:val="ro-RO"/>
        </w:rPr>
        <w:t xml:space="preserve">nclus în Anexa 6 la Legea 209/2016 fără nici o derogare specifică. </w:t>
      </w:r>
    </w:p>
    <w:p w14:paraId="20B796F7" w14:textId="77777777" w:rsidR="00CF5BDC" w:rsidRPr="00C120EF" w:rsidRDefault="00CF5BDC" w:rsidP="006A1F24">
      <w:pPr>
        <w:pStyle w:val="Listparagraf"/>
        <w:numPr>
          <w:ilvl w:val="0"/>
          <w:numId w:val="6"/>
        </w:numPr>
        <w:spacing w:before="0" w:after="0"/>
        <w:ind w:left="0" w:right="-90" w:firstLine="0"/>
        <w:jc w:val="both"/>
        <w:rPr>
          <w:rFonts w:cs="Times New Roman"/>
          <w:sz w:val="28"/>
          <w:szCs w:val="28"/>
          <w:lang w:val="ro-RO"/>
        </w:rPr>
      </w:pPr>
      <w:r w:rsidRPr="00C120EF">
        <w:rPr>
          <w:rFonts w:cs="Times New Roman"/>
          <w:sz w:val="28"/>
          <w:szCs w:val="28"/>
          <w:lang w:val="ro-RO"/>
        </w:rPr>
        <w:t>D</w:t>
      </w:r>
      <w:r w:rsidR="0043570B" w:rsidRPr="00C120EF">
        <w:rPr>
          <w:rFonts w:cs="Times New Roman"/>
          <w:sz w:val="28"/>
          <w:szCs w:val="28"/>
          <w:lang w:val="ro-RO"/>
        </w:rPr>
        <w:t>ecaBDE urmează a fi inclus în Anexa 6 la Legea 209/2016, cu stabilirea derogărilor și a țintelor pentru pragurile critice ale PBDE din deșeuri.</w:t>
      </w:r>
    </w:p>
    <w:p w14:paraId="3E2746BD" w14:textId="77777777" w:rsidR="00AE7974" w:rsidRPr="00C120EF" w:rsidRDefault="0043570B" w:rsidP="006A1F24">
      <w:pPr>
        <w:pStyle w:val="Listparagraf"/>
        <w:numPr>
          <w:ilvl w:val="0"/>
          <w:numId w:val="6"/>
        </w:numPr>
        <w:spacing w:before="0" w:after="0"/>
        <w:ind w:left="0" w:right="-90" w:firstLine="0"/>
        <w:jc w:val="both"/>
        <w:rPr>
          <w:rFonts w:cs="Times New Roman"/>
          <w:sz w:val="28"/>
          <w:szCs w:val="28"/>
          <w:lang w:val="ro-RO"/>
        </w:rPr>
      </w:pPr>
      <w:r w:rsidRPr="00C120EF">
        <w:rPr>
          <w:rFonts w:cs="Times New Roman"/>
          <w:sz w:val="28"/>
          <w:szCs w:val="28"/>
          <w:lang w:val="ro-RO"/>
        </w:rPr>
        <w:t>Art. 12, alin (3) din Legea nr. 209/2016 privind deșeurile restricționează utilizarea eter bifenililor-polibromurați  în echipamentele electrice și electronice, baterii și acumulatori și vehicule.</w:t>
      </w:r>
    </w:p>
    <w:p w14:paraId="03D1A5AB" w14:textId="77777777" w:rsidR="00CF5BDC" w:rsidRPr="00C120EF" w:rsidRDefault="00CF5BDC" w:rsidP="006A1F24">
      <w:pPr>
        <w:pStyle w:val="Listparagraf"/>
        <w:numPr>
          <w:ilvl w:val="0"/>
          <w:numId w:val="6"/>
        </w:numPr>
        <w:spacing w:before="0" w:after="0"/>
        <w:ind w:left="0" w:right="-90" w:firstLine="0"/>
        <w:jc w:val="both"/>
        <w:rPr>
          <w:rFonts w:cs="Times New Roman"/>
          <w:sz w:val="28"/>
          <w:szCs w:val="28"/>
          <w:lang w:val="ro-RO"/>
        </w:rPr>
      </w:pPr>
      <w:r w:rsidRPr="00C120EF">
        <w:rPr>
          <w:b/>
          <w:i/>
          <w:sz w:val="28"/>
          <w:szCs w:val="28"/>
          <w:lang w:val="ro-RO"/>
        </w:rPr>
        <w:t>Utilizarea, fabricarea,</w:t>
      </w:r>
      <w:r w:rsidR="00AA48FC" w:rsidRPr="00C120EF">
        <w:rPr>
          <w:b/>
          <w:i/>
          <w:sz w:val="28"/>
          <w:szCs w:val="28"/>
          <w:lang w:val="ro-RO"/>
        </w:rPr>
        <w:t xml:space="preserve"> importul/exportul</w:t>
      </w:r>
      <w:r w:rsidRPr="00C120EF">
        <w:rPr>
          <w:b/>
          <w:i/>
          <w:sz w:val="28"/>
          <w:szCs w:val="28"/>
          <w:lang w:val="ro-RO"/>
        </w:rPr>
        <w:t>.</w:t>
      </w:r>
      <w:r w:rsidRPr="00C120EF">
        <w:rPr>
          <w:sz w:val="28"/>
          <w:szCs w:val="28"/>
          <w:lang w:val="ro-RO"/>
        </w:rPr>
        <w:t xml:space="preserve"> </w:t>
      </w:r>
      <w:r w:rsidR="00F42152" w:rsidRPr="00C120EF">
        <w:rPr>
          <w:rFonts w:cs="Times New Roman"/>
          <w:sz w:val="28"/>
          <w:szCs w:val="28"/>
          <w:lang w:val="ro-RO"/>
        </w:rPr>
        <w:t>Principalele produse în care s-au folosit POP-PBDE în calitate de agent ingifug sunt echipamentele electrice și electronice, vehiculele, mobila, textile și covoare, materiale de construcții, inclusiv sectorul de reciclare a tuturor acestor produse.</w:t>
      </w:r>
      <w:r w:rsidRPr="00C120EF">
        <w:rPr>
          <w:rFonts w:cs="Times New Roman"/>
          <w:sz w:val="28"/>
          <w:szCs w:val="28"/>
          <w:lang w:val="ro-RO"/>
        </w:rPr>
        <w:t xml:space="preserve"> </w:t>
      </w:r>
      <w:r w:rsidR="00B97D73" w:rsidRPr="00C120EF">
        <w:rPr>
          <w:rFonts w:cs="Times New Roman"/>
          <w:sz w:val="28"/>
          <w:szCs w:val="28"/>
          <w:lang w:val="ro-RO"/>
        </w:rPr>
        <w:t xml:space="preserve">Se consideră că între 90% și 95% din </w:t>
      </w:r>
      <w:r w:rsidR="006603D2" w:rsidRPr="00C120EF">
        <w:rPr>
          <w:rFonts w:cs="Times New Roman"/>
          <w:sz w:val="28"/>
          <w:szCs w:val="28"/>
          <w:lang w:val="ro-RO"/>
        </w:rPr>
        <w:t>p</w:t>
      </w:r>
      <w:r w:rsidR="00B97D73" w:rsidRPr="00C120EF">
        <w:rPr>
          <w:rFonts w:cs="Times New Roman"/>
          <w:sz w:val="28"/>
          <w:szCs w:val="28"/>
          <w:lang w:val="ro-RO"/>
        </w:rPr>
        <w:t>entaBDE a fost utilizat pentru tratarea spume</w:t>
      </w:r>
      <w:r w:rsidR="00AA48FC" w:rsidRPr="00C120EF">
        <w:rPr>
          <w:rFonts w:cs="Times New Roman"/>
          <w:sz w:val="28"/>
          <w:szCs w:val="28"/>
          <w:lang w:val="ro-RO"/>
        </w:rPr>
        <w:t xml:space="preserve">i poliuretanice (PUR), care era utilizată </w:t>
      </w:r>
      <w:r w:rsidR="00B97D73" w:rsidRPr="00C120EF">
        <w:rPr>
          <w:rFonts w:cs="Times New Roman"/>
          <w:sz w:val="28"/>
          <w:szCs w:val="28"/>
          <w:lang w:val="ro-RO"/>
        </w:rPr>
        <w:t>în principal în automobile și tapițerie. Alte utilizări minore au fost textilele, plăcile cu circuite imprimate, spumă izolatoare, cabluri, benzi transportoare, lacu</w:t>
      </w:r>
      <w:r w:rsidRPr="00C120EF">
        <w:rPr>
          <w:rFonts w:cs="Times New Roman"/>
          <w:sz w:val="28"/>
          <w:szCs w:val="28"/>
          <w:lang w:val="ro-RO"/>
        </w:rPr>
        <w:t>ri și eventual uleiuri de foraj.</w:t>
      </w:r>
    </w:p>
    <w:p w14:paraId="1CCD3EE8" w14:textId="77777777" w:rsidR="00CF5BDC" w:rsidRPr="00C120EF" w:rsidRDefault="006603D2" w:rsidP="006A1F24">
      <w:pPr>
        <w:pStyle w:val="Listparagraf"/>
        <w:numPr>
          <w:ilvl w:val="0"/>
          <w:numId w:val="6"/>
        </w:numPr>
        <w:spacing w:before="0" w:after="0"/>
        <w:ind w:left="0" w:right="-90" w:firstLine="0"/>
        <w:jc w:val="both"/>
        <w:rPr>
          <w:rFonts w:cs="Times New Roman"/>
          <w:sz w:val="28"/>
          <w:szCs w:val="28"/>
          <w:lang w:val="ro-RO"/>
        </w:rPr>
      </w:pPr>
      <w:r w:rsidRPr="00C120EF">
        <w:rPr>
          <w:rFonts w:cs="Times New Roman"/>
          <w:sz w:val="28"/>
          <w:szCs w:val="28"/>
          <w:lang w:val="ro-RO"/>
        </w:rPr>
        <w:t>Principala utilizare a octaBDE (95%) a fost în polimerii de acrilonitril-butadienă-stiren (ABS), care era utilizat pentru carcasele echipamentelor electrice și electronice, în special pentru carcasele tubului catodic (CRT) și echipamentelor de birou, cum ar fi mașinile de copiat și imprimantele. Alte utilizări minore au f</w:t>
      </w:r>
      <w:r w:rsidR="00AA48FC" w:rsidRPr="00C120EF">
        <w:rPr>
          <w:rFonts w:cs="Times New Roman"/>
          <w:sz w:val="28"/>
          <w:szCs w:val="28"/>
          <w:lang w:val="ro-RO"/>
        </w:rPr>
        <w:t>ost polistirenul antișoc (HIPS)</w:t>
      </w:r>
      <w:r w:rsidRPr="00C120EF">
        <w:rPr>
          <w:rFonts w:cs="Times New Roman"/>
          <w:sz w:val="28"/>
          <w:szCs w:val="28"/>
          <w:lang w:val="ro-RO"/>
        </w:rPr>
        <w:t>, tereftalat</w:t>
      </w:r>
      <w:r w:rsidR="00AA48FC" w:rsidRPr="00C120EF">
        <w:rPr>
          <w:rFonts w:cs="Times New Roman"/>
          <w:sz w:val="28"/>
          <w:szCs w:val="28"/>
          <w:lang w:val="ro-RO"/>
        </w:rPr>
        <w:t>ul</w:t>
      </w:r>
      <w:r w:rsidRPr="00C120EF">
        <w:rPr>
          <w:rFonts w:cs="Times New Roman"/>
          <w:sz w:val="28"/>
          <w:szCs w:val="28"/>
          <w:lang w:val="ro-RO"/>
        </w:rPr>
        <w:t xml:space="preserve"> de polibutilenă (PBT) și polimeri poliamidici.</w:t>
      </w:r>
    </w:p>
    <w:p w14:paraId="08F2FD16" w14:textId="77777777" w:rsidR="00CF5BDC" w:rsidRPr="00C120EF" w:rsidRDefault="00AA48FC" w:rsidP="006A1F24">
      <w:pPr>
        <w:pStyle w:val="Listparagraf"/>
        <w:numPr>
          <w:ilvl w:val="0"/>
          <w:numId w:val="6"/>
        </w:numPr>
        <w:spacing w:before="0" w:after="0"/>
        <w:ind w:left="0" w:right="-90" w:firstLine="0"/>
        <w:jc w:val="both"/>
        <w:rPr>
          <w:rFonts w:cs="Times New Roman"/>
          <w:sz w:val="28"/>
          <w:szCs w:val="28"/>
          <w:lang w:val="ro-RO"/>
        </w:rPr>
      </w:pPr>
      <w:r w:rsidRPr="00C120EF">
        <w:rPr>
          <w:rFonts w:cs="Times New Roman"/>
          <w:sz w:val="28"/>
          <w:szCs w:val="28"/>
          <w:lang w:val="ro-RO"/>
        </w:rPr>
        <w:t xml:space="preserve">Hexabromobifenilul </w:t>
      </w:r>
      <w:r w:rsidR="006603D2" w:rsidRPr="00C120EF">
        <w:rPr>
          <w:rFonts w:cs="Times New Roman"/>
          <w:sz w:val="28"/>
          <w:szCs w:val="28"/>
          <w:lang w:val="ro-RO"/>
        </w:rPr>
        <w:t xml:space="preserve">a fost folosit </w:t>
      </w:r>
      <w:r w:rsidR="00DF1765" w:rsidRPr="00C120EF">
        <w:rPr>
          <w:rFonts w:cs="Times New Roman"/>
          <w:sz w:val="28"/>
          <w:szCs w:val="28"/>
          <w:lang w:val="ro-RO"/>
        </w:rPr>
        <w:t>în calitate de</w:t>
      </w:r>
      <w:r w:rsidR="006603D2" w:rsidRPr="00C120EF">
        <w:rPr>
          <w:rFonts w:cs="Times New Roman"/>
          <w:sz w:val="28"/>
          <w:szCs w:val="28"/>
          <w:lang w:val="ro-RO"/>
        </w:rPr>
        <w:t xml:space="preserve"> ignifug în tre</w:t>
      </w:r>
      <w:r w:rsidR="00DF1765" w:rsidRPr="00C120EF">
        <w:rPr>
          <w:rFonts w:cs="Times New Roman"/>
          <w:sz w:val="28"/>
          <w:szCs w:val="28"/>
          <w:lang w:val="ro-RO"/>
        </w:rPr>
        <w:t xml:space="preserve">i produse: </w:t>
      </w:r>
      <w:r w:rsidR="006603D2" w:rsidRPr="00C120EF">
        <w:rPr>
          <w:rFonts w:cs="Times New Roman"/>
          <w:sz w:val="28"/>
          <w:szCs w:val="28"/>
          <w:lang w:val="ro-RO"/>
        </w:rPr>
        <w:t xml:space="preserve">ABS termoplastice (plastic pentru construirea carcasei mașinilor </w:t>
      </w:r>
      <w:r w:rsidR="00DF1765" w:rsidRPr="00C120EF">
        <w:rPr>
          <w:rFonts w:cs="Times New Roman"/>
          <w:sz w:val="28"/>
          <w:szCs w:val="28"/>
          <w:lang w:val="ro-RO"/>
        </w:rPr>
        <w:t xml:space="preserve">industriale </w:t>
      </w:r>
      <w:r w:rsidR="006603D2" w:rsidRPr="00C120EF">
        <w:rPr>
          <w:rFonts w:cs="Times New Roman"/>
          <w:sz w:val="28"/>
          <w:szCs w:val="28"/>
          <w:lang w:val="ro-RO"/>
        </w:rPr>
        <w:t xml:space="preserve">și </w:t>
      </w:r>
      <w:r w:rsidR="00DF1765" w:rsidRPr="00C120EF">
        <w:rPr>
          <w:rFonts w:cs="Times New Roman"/>
          <w:sz w:val="28"/>
          <w:szCs w:val="28"/>
          <w:lang w:val="ro-RO"/>
        </w:rPr>
        <w:t xml:space="preserve">aparatelor </w:t>
      </w:r>
      <w:r w:rsidR="006603D2" w:rsidRPr="00C120EF">
        <w:rPr>
          <w:rFonts w:cs="Times New Roman"/>
          <w:sz w:val="28"/>
          <w:szCs w:val="28"/>
          <w:lang w:val="ro-RO"/>
        </w:rPr>
        <w:t>electrice</w:t>
      </w:r>
      <w:r w:rsidR="00DF1765" w:rsidRPr="00C120EF">
        <w:rPr>
          <w:rFonts w:cs="Times New Roman"/>
          <w:sz w:val="28"/>
          <w:szCs w:val="28"/>
          <w:lang w:val="ro-RO"/>
        </w:rPr>
        <w:t xml:space="preserve"> (de exemplu, piese radio și TV), s</w:t>
      </w:r>
      <w:r w:rsidR="006603D2" w:rsidRPr="00C120EF">
        <w:rPr>
          <w:rFonts w:cs="Times New Roman"/>
          <w:sz w:val="28"/>
          <w:szCs w:val="28"/>
          <w:lang w:val="ro-RO"/>
        </w:rPr>
        <w:t>pum</w:t>
      </w:r>
      <w:r w:rsidR="00DF1765" w:rsidRPr="00C120EF">
        <w:rPr>
          <w:rFonts w:cs="Times New Roman"/>
          <w:sz w:val="28"/>
          <w:szCs w:val="28"/>
          <w:lang w:val="ro-RO"/>
        </w:rPr>
        <w:t>a</w:t>
      </w:r>
      <w:r w:rsidR="006603D2" w:rsidRPr="00C120EF">
        <w:rPr>
          <w:rFonts w:cs="Times New Roman"/>
          <w:sz w:val="28"/>
          <w:szCs w:val="28"/>
          <w:lang w:val="ro-RO"/>
        </w:rPr>
        <w:t xml:space="preserve"> PUR pentru tapițeri</w:t>
      </w:r>
      <w:r w:rsidR="00DF1765" w:rsidRPr="00C120EF">
        <w:rPr>
          <w:rFonts w:cs="Times New Roman"/>
          <w:sz w:val="28"/>
          <w:szCs w:val="28"/>
          <w:lang w:val="ro-RO"/>
        </w:rPr>
        <w:t>a</w:t>
      </w:r>
      <w:r w:rsidR="006603D2" w:rsidRPr="00C120EF">
        <w:rPr>
          <w:rFonts w:cs="Times New Roman"/>
          <w:sz w:val="28"/>
          <w:szCs w:val="28"/>
          <w:lang w:val="ro-RO"/>
        </w:rPr>
        <w:t xml:space="preserve"> </w:t>
      </w:r>
      <w:r w:rsidR="00DF1765" w:rsidRPr="00C120EF">
        <w:rPr>
          <w:rFonts w:cs="Times New Roman"/>
          <w:sz w:val="28"/>
          <w:szCs w:val="28"/>
          <w:lang w:val="ro-RO"/>
        </w:rPr>
        <w:t xml:space="preserve">automobilelor și în </w:t>
      </w:r>
      <w:r w:rsidR="006603D2" w:rsidRPr="00C120EF">
        <w:rPr>
          <w:rFonts w:cs="Times New Roman"/>
          <w:sz w:val="28"/>
          <w:szCs w:val="28"/>
          <w:lang w:val="ro-RO"/>
        </w:rPr>
        <w:t xml:space="preserve"> </w:t>
      </w:r>
      <w:r w:rsidR="00DF1765" w:rsidRPr="00C120EF">
        <w:rPr>
          <w:rFonts w:cs="Times New Roman"/>
          <w:sz w:val="28"/>
          <w:szCs w:val="28"/>
          <w:lang w:val="ro-RO"/>
        </w:rPr>
        <w:t>a</w:t>
      </w:r>
      <w:r w:rsidR="006603D2" w:rsidRPr="00C120EF">
        <w:rPr>
          <w:rFonts w:cs="Times New Roman"/>
          <w:sz w:val="28"/>
          <w:szCs w:val="28"/>
          <w:lang w:val="ro-RO"/>
        </w:rPr>
        <w:t>coperiri și lacuri</w:t>
      </w:r>
      <w:r w:rsidR="00DF1765" w:rsidRPr="00C120EF">
        <w:rPr>
          <w:rFonts w:cs="Times New Roman"/>
          <w:sz w:val="28"/>
          <w:szCs w:val="28"/>
          <w:lang w:val="ro-RO"/>
        </w:rPr>
        <w:t>.</w:t>
      </w:r>
    </w:p>
    <w:p w14:paraId="6CE3EE4F" w14:textId="77777777" w:rsidR="00236D58" w:rsidRPr="00C120EF" w:rsidRDefault="00AA48FC" w:rsidP="006A1F24">
      <w:pPr>
        <w:pStyle w:val="Listparagraf"/>
        <w:numPr>
          <w:ilvl w:val="0"/>
          <w:numId w:val="6"/>
        </w:numPr>
        <w:spacing w:before="0" w:after="0"/>
        <w:ind w:left="0" w:right="-90" w:firstLine="0"/>
        <w:jc w:val="both"/>
        <w:rPr>
          <w:rFonts w:cs="Times New Roman"/>
          <w:sz w:val="28"/>
          <w:szCs w:val="28"/>
          <w:lang w:val="ro-RO"/>
        </w:rPr>
      </w:pPr>
      <w:r w:rsidRPr="00C120EF">
        <w:rPr>
          <w:rFonts w:cs="Times New Roman"/>
          <w:sz w:val="28"/>
          <w:szCs w:val="28"/>
          <w:lang w:val="ro-RO"/>
        </w:rPr>
        <w:t xml:space="preserve">Republica Moldova nu produce inhibitori de flacără. </w:t>
      </w:r>
      <w:r w:rsidR="00CF5BDC" w:rsidRPr="00C120EF">
        <w:rPr>
          <w:rFonts w:cs="Times New Roman"/>
          <w:sz w:val="28"/>
          <w:szCs w:val="28"/>
          <w:lang w:val="ro-RO"/>
        </w:rPr>
        <w:t>Aceștia</w:t>
      </w:r>
      <w:r w:rsidRPr="00C120EF">
        <w:rPr>
          <w:rFonts w:cs="Times New Roman"/>
          <w:sz w:val="28"/>
          <w:szCs w:val="28"/>
          <w:lang w:val="ro-RO"/>
        </w:rPr>
        <w:t xml:space="preserve"> ajung pe piața din Republica Moldova fiind încorporați în articole. O inventariere </w:t>
      </w:r>
      <w:r w:rsidR="00236D58" w:rsidRPr="00C120EF">
        <w:rPr>
          <w:rFonts w:cs="Times New Roman"/>
          <w:sz w:val="28"/>
          <w:szCs w:val="28"/>
          <w:lang w:val="ro-RO"/>
        </w:rPr>
        <w:t>a poten</w:t>
      </w:r>
      <w:r w:rsidR="00986566" w:rsidRPr="00C120EF">
        <w:rPr>
          <w:rFonts w:cs="Times New Roman"/>
          <w:sz w:val="28"/>
          <w:szCs w:val="28"/>
          <w:lang w:val="ro-RO"/>
        </w:rPr>
        <w:t>ț</w:t>
      </w:r>
      <w:r w:rsidR="00236D58" w:rsidRPr="00C120EF">
        <w:rPr>
          <w:rFonts w:cs="Times New Roman"/>
          <w:sz w:val="28"/>
          <w:szCs w:val="28"/>
          <w:lang w:val="ro-RO"/>
        </w:rPr>
        <w:t>ialului conținut de POP-PBDE a fost realizată pentru următoarele produse vehicule și carcasele computerelor și televizoarelor cu tub catodic și ecran plat, inventarul produselor menționate a vizat trei etape din ciclul de viață al acestora: importuri/producere, stocuri în uz și fluxul de deșeuri.</w:t>
      </w:r>
      <w:r w:rsidR="009A754C" w:rsidRPr="00C120EF">
        <w:rPr>
          <w:rFonts w:cs="Times New Roman"/>
          <w:sz w:val="28"/>
          <w:szCs w:val="28"/>
          <w:lang w:val="ro-RO"/>
        </w:rPr>
        <w:t xml:space="preserve"> </w:t>
      </w:r>
      <w:r w:rsidR="00236D58" w:rsidRPr="00C120EF">
        <w:rPr>
          <w:rFonts w:cs="Times New Roman"/>
          <w:sz w:val="28"/>
          <w:szCs w:val="28"/>
          <w:lang w:val="ro-RO"/>
        </w:rPr>
        <w:t xml:space="preserve">Pentru fiecare din produsele menționate mai sus, a fost estimat potențialul conținut de inhibitori de flacără în fiecare etapă a ciclului de viață. </w:t>
      </w:r>
      <w:r w:rsidR="00E64DE2" w:rsidRPr="00C120EF">
        <w:rPr>
          <w:rFonts w:cs="Times New Roman"/>
          <w:sz w:val="28"/>
          <w:szCs w:val="28"/>
          <w:lang w:val="ro-RO"/>
        </w:rPr>
        <w:t>Rezultatele</w:t>
      </w:r>
      <w:r w:rsidR="00236D58" w:rsidRPr="00C120EF">
        <w:rPr>
          <w:rFonts w:cs="Times New Roman"/>
          <w:sz w:val="28"/>
          <w:szCs w:val="28"/>
          <w:lang w:val="ro-RO"/>
        </w:rPr>
        <w:t xml:space="preserve"> sunt prezentate în tabelele de mai jos.</w:t>
      </w:r>
    </w:p>
    <w:p w14:paraId="7F3A4B2D" w14:textId="77777777" w:rsidR="009A754C" w:rsidRPr="00C120EF" w:rsidRDefault="009A754C" w:rsidP="009A754C">
      <w:pPr>
        <w:pStyle w:val="Frspaiere"/>
        <w:numPr>
          <w:ilvl w:val="0"/>
          <w:numId w:val="6"/>
        </w:numPr>
        <w:jc w:val="both"/>
        <w:rPr>
          <w:sz w:val="28"/>
          <w:lang w:val="ro-RO"/>
        </w:rPr>
      </w:pPr>
      <w:r w:rsidRPr="00C120EF">
        <w:rPr>
          <w:b/>
          <w:i/>
          <w:sz w:val="28"/>
          <w:lang w:val="ro-RO"/>
        </w:rPr>
        <w:lastRenderedPageBreak/>
        <w:t>Inventarul POP-PBDE</w:t>
      </w:r>
      <w:r w:rsidRPr="00C120EF">
        <w:rPr>
          <w:sz w:val="28"/>
          <w:lang w:val="ro-RO"/>
        </w:rPr>
        <w:t>. Inventarul s-a bazat pe Ghidul UNEP pentru inventarierea difenil eteri polibromurați (PBDE), în conformitate cu Convenția de la Stockholm privind poluanții organici persistenți. Au fost investigate articolele plasate pe piață care pot conține inhibitori de flacără, după cum urmează: vehicule și carcasele calculatoarelor si televizoarelor cu tub catodic și ecrane plate. Inventarul produselor menționate a cuprins trei etape ale ciclului lor de viață:</w:t>
      </w:r>
    </w:p>
    <w:p w14:paraId="7A62EE90" w14:textId="77777777" w:rsidR="009A754C" w:rsidRPr="00C120EF" w:rsidRDefault="009A754C" w:rsidP="009A754C">
      <w:pPr>
        <w:pStyle w:val="Frspaiere"/>
        <w:numPr>
          <w:ilvl w:val="1"/>
          <w:numId w:val="28"/>
        </w:numPr>
        <w:rPr>
          <w:sz w:val="28"/>
          <w:lang w:val="ro-RO"/>
        </w:rPr>
      </w:pPr>
      <w:r w:rsidRPr="00C120EF">
        <w:rPr>
          <w:sz w:val="28"/>
          <w:lang w:val="ro-RO"/>
        </w:rPr>
        <w:t>Importuri/producție;</w:t>
      </w:r>
    </w:p>
    <w:p w14:paraId="4066F5D6" w14:textId="77777777" w:rsidR="009A754C" w:rsidRPr="00C120EF" w:rsidRDefault="009A754C" w:rsidP="009A754C">
      <w:pPr>
        <w:pStyle w:val="Frspaiere"/>
        <w:numPr>
          <w:ilvl w:val="1"/>
          <w:numId w:val="28"/>
        </w:numPr>
        <w:rPr>
          <w:sz w:val="28"/>
          <w:lang w:val="ro-RO"/>
        </w:rPr>
      </w:pPr>
      <w:r w:rsidRPr="00C120EF">
        <w:rPr>
          <w:sz w:val="28"/>
          <w:lang w:val="ro-RO"/>
        </w:rPr>
        <w:t>Stocuri în uz sau depozitate;</w:t>
      </w:r>
    </w:p>
    <w:p w14:paraId="48F1DF65" w14:textId="77777777" w:rsidR="009A754C" w:rsidRPr="00C120EF" w:rsidRDefault="009A754C" w:rsidP="009A754C">
      <w:pPr>
        <w:pStyle w:val="Frspaiere"/>
        <w:numPr>
          <w:ilvl w:val="1"/>
          <w:numId w:val="28"/>
        </w:numPr>
        <w:rPr>
          <w:sz w:val="28"/>
          <w:lang w:val="ro-RO"/>
        </w:rPr>
      </w:pPr>
      <w:r w:rsidRPr="00C120EF">
        <w:rPr>
          <w:sz w:val="28"/>
          <w:lang w:val="ro-RO"/>
        </w:rPr>
        <w:t>Produse care intră în fluxul de deșeuri.</w:t>
      </w:r>
    </w:p>
    <w:p w14:paraId="0213F891" w14:textId="77777777" w:rsidR="00236D58" w:rsidRPr="00C120EF" w:rsidRDefault="00236D58" w:rsidP="009A754C">
      <w:pPr>
        <w:pStyle w:val="Listparagraf"/>
        <w:spacing w:before="0" w:after="0"/>
        <w:ind w:left="360"/>
        <w:rPr>
          <w:rFonts w:cs="Times New Roman"/>
          <w:sz w:val="28"/>
          <w:szCs w:val="28"/>
          <w:lang w:val="ro-RO"/>
        </w:rPr>
      </w:pPr>
    </w:p>
    <w:p w14:paraId="5333821B" w14:textId="77777777" w:rsidR="00236D58" w:rsidRPr="00C120EF" w:rsidRDefault="00236D58" w:rsidP="0011293C">
      <w:pPr>
        <w:pStyle w:val="Legend"/>
        <w:ind w:right="-90"/>
        <w:rPr>
          <w:rFonts w:cs="Times New Roman"/>
          <w:sz w:val="28"/>
          <w:szCs w:val="28"/>
          <w:lang w:val="ro-RO"/>
        </w:rPr>
      </w:pPr>
      <w:r w:rsidRPr="00C120EF">
        <w:rPr>
          <w:sz w:val="28"/>
          <w:szCs w:val="28"/>
          <w:lang w:val="ro-RO"/>
        </w:rPr>
        <w:t xml:space="preserve">Tabelul </w:t>
      </w:r>
      <w:r w:rsidRPr="00C120EF">
        <w:rPr>
          <w:sz w:val="28"/>
          <w:szCs w:val="28"/>
          <w:lang w:val="ro-RO"/>
        </w:rPr>
        <w:fldChar w:fldCharType="begin"/>
      </w:r>
      <w:r w:rsidRPr="00C120EF">
        <w:rPr>
          <w:sz w:val="28"/>
          <w:szCs w:val="28"/>
          <w:lang w:val="ro-RO"/>
        </w:rPr>
        <w:instrText xml:space="preserve"> SEQ Tabelul \* ARABIC </w:instrText>
      </w:r>
      <w:r w:rsidRPr="00C120EF">
        <w:rPr>
          <w:sz w:val="28"/>
          <w:szCs w:val="28"/>
          <w:lang w:val="ro-RO"/>
        </w:rPr>
        <w:fldChar w:fldCharType="separate"/>
      </w:r>
      <w:r w:rsidR="00D33954" w:rsidRPr="00C120EF">
        <w:rPr>
          <w:noProof/>
          <w:sz w:val="28"/>
          <w:szCs w:val="28"/>
          <w:lang w:val="ro-RO"/>
        </w:rPr>
        <w:t>5</w:t>
      </w:r>
      <w:r w:rsidRPr="00C120EF">
        <w:rPr>
          <w:sz w:val="28"/>
          <w:szCs w:val="28"/>
          <w:lang w:val="ro-RO"/>
        </w:rPr>
        <w:fldChar w:fldCharType="end"/>
      </w:r>
    </w:p>
    <w:p w14:paraId="7A131ED3" w14:textId="77777777" w:rsidR="00236D58" w:rsidRPr="00C120EF" w:rsidRDefault="00986566" w:rsidP="0011293C">
      <w:pPr>
        <w:pStyle w:val="Legend"/>
        <w:ind w:right="-90"/>
        <w:jc w:val="center"/>
        <w:rPr>
          <w:rFonts w:cs="Times New Roman"/>
          <w:b/>
          <w:sz w:val="28"/>
          <w:szCs w:val="28"/>
          <w:lang w:val="ro-RO"/>
        </w:rPr>
      </w:pPr>
      <w:r w:rsidRPr="00C120EF">
        <w:rPr>
          <w:rFonts w:cs="Times New Roman"/>
          <w:b/>
          <w:sz w:val="28"/>
          <w:szCs w:val="28"/>
          <w:lang w:val="ro-RO"/>
        </w:rPr>
        <w:t>Inventarier</w:t>
      </w:r>
      <w:r w:rsidR="00236D58" w:rsidRPr="00C120EF">
        <w:rPr>
          <w:rFonts w:cs="Times New Roman"/>
          <w:b/>
          <w:sz w:val="28"/>
          <w:szCs w:val="28"/>
          <w:lang w:val="ro-RO"/>
        </w:rPr>
        <w:t>ea POP PBDE în sectorul transporturilor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
        <w:gridCol w:w="21"/>
        <w:gridCol w:w="118"/>
        <w:gridCol w:w="591"/>
        <w:gridCol w:w="1034"/>
        <w:gridCol w:w="271"/>
        <w:gridCol w:w="1169"/>
        <w:gridCol w:w="337"/>
        <w:gridCol w:w="1144"/>
        <w:gridCol w:w="45"/>
        <w:gridCol w:w="591"/>
        <w:gridCol w:w="1924"/>
        <w:gridCol w:w="1230"/>
      </w:tblGrid>
      <w:tr w:rsidR="00236D58" w:rsidRPr="00C120EF" w14:paraId="6E7BDFDB" w14:textId="77777777" w:rsidTr="00DD05D4">
        <w:trPr>
          <w:trHeight w:val="20"/>
        </w:trPr>
        <w:tc>
          <w:tcPr>
            <w:tcW w:w="5000" w:type="pct"/>
            <w:gridSpan w:val="13"/>
            <w:shd w:val="clear" w:color="auto" w:fill="auto"/>
            <w:noWrap/>
            <w:vAlign w:val="bottom"/>
            <w:hideMark/>
          </w:tcPr>
          <w:p w14:paraId="4A926D67" w14:textId="77777777" w:rsidR="00236D58" w:rsidRPr="00C120EF" w:rsidRDefault="00236D58" w:rsidP="0011293C">
            <w:pPr>
              <w:spacing w:after="0" w:line="240" w:lineRule="auto"/>
              <w:ind w:right="-90"/>
              <w:contextualSpacing/>
              <w:rPr>
                <w:rFonts w:eastAsia="Times New Roman" w:cs="Times New Roman"/>
                <w:sz w:val="28"/>
                <w:szCs w:val="28"/>
                <w:lang w:val="ro-RO"/>
              </w:rPr>
            </w:pPr>
            <w:r w:rsidRPr="00C120EF">
              <w:rPr>
                <w:rFonts w:eastAsia="Times New Roman" w:cs="Times New Roman"/>
                <w:b/>
                <w:bCs/>
                <w:sz w:val="28"/>
                <w:szCs w:val="28"/>
                <w:lang w:val="ro-RO"/>
              </w:rPr>
              <w:t>Conținutul total de POP-PBDE în vehiculele importate</w:t>
            </w:r>
          </w:p>
        </w:tc>
      </w:tr>
      <w:tr w:rsidR="00236D58" w:rsidRPr="00C120EF" w14:paraId="24E12795" w14:textId="77777777" w:rsidTr="00DD05D4">
        <w:trPr>
          <w:trHeight w:val="20"/>
        </w:trPr>
        <w:tc>
          <w:tcPr>
            <w:tcW w:w="468" w:type="pct"/>
            <w:shd w:val="clear" w:color="auto" w:fill="auto"/>
            <w:vAlign w:val="center"/>
            <w:hideMark/>
          </w:tcPr>
          <w:p w14:paraId="2147D3CA" w14:textId="77777777" w:rsidR="00236D58" w:rsidRPr="00C120EF" w:rsidRDefault="00236D58" w:rsidP="00DD05D4">
            <w:pPr>
              <w:spacing w:after="0" w:line="240" w:lineRule="auto"/>
              <w:ind w:right="-90"/>
              <w:contextualSpacing/>
              <w:rPr>
                <w:rFonts w:eastAsia="Times New Roman" w:cs="Times New Roman"/>
                <w:bCs/>
                <w:szCs w:val="28"/>
                <w:lang w:val="ro-RO"/>
              </w:rPr>
            </w:pPr>
            <w:r w:rsidRPr="00C120EF">
              <w:rPr>
                <w:rFonts w:eastAsia="Times New Roman" w:cs="Times New Roman"/>
                <w:bCs/>
                <w:szCs w:val="28"/>
                <w:lang w:val="ro-RO"/>
              </w:rPr>
              <w:t>Anul</w:t>
            </w:r>
          </w:p>
        </w:tc>
        <w:tc>
          <w:tcPr>
            <w:tcW w:w="942" w:type="pct"/>
            <w:gridSpan w:val="4"/>
            <w:shd w:val="clear" w:color="auto" w:fill="auto"/>
            <w:vAlign w:val="center"/>
            <w:hideMark/>
          </w:tcPr>
          <w:p w14:paraId="5B94B057" w14:textId="77777777" w:rsidR="00236D58" w:rsidRPr="00C120EF" w:rsidRDefault="00236D58" w:rsidP="00DD05D4">
            <w:pPr>
              <w:spacing w:after="0" w:line="240" w:lineRule="auto"/>
              <w:ind w:right="-90"/>
              <w:contextualSpacing/>
              <w:rPr>
                <w:rFonts w:eastAsia="Times New Roman" w:cs="Times New Roman"/>
                <w:bCs/>
                <w:szCs w:val="28"/>
                <w:lang w:val="ro-RO"/>
              </w:rPr>
            </w:pPr>
            <w:r w:rsidRPr="00C120EF">
              <w:rPr>
                <w:rFonts w:eastAsia="Times New Roman" w:cs="Times New Roman"/>
                <w:bCs/>
                <w:szCs w:val="28"/>
                <w:lang w:val="ro-RO"/>
              </w:rPr>
              <w:t>Țările de origine</w:t>
            </w:r>
          </w:p>
        </w:tc>
        <w:tc>
          <w:tcPr>
            <w:tcW w:w="1562" w:type="pct"/>
            <w:gridSpan w:val="4"/>
            <w:shd w:val="clear" w:color="auto" w:fill="auto"/>
            <w:vAlign w:val="center"/>
            <w:hideMark/>
          </w:tcPr>
          <w:p w14:paraId="723DF024" w14:textId="77777777" w:rsidR="00236D58" w:rsidRPr="00C120EF" w:rsidRDefault="00236D58" w:rsidP="0011293C">
            <w:pPr>
              <w:spacing w:after="0" w:line="240" w:lineRule="auto"/>
              <w:ind w:right="-90"/>
              <w:contextualSpacing/>
              <w:rPr>
                <w:rFonts w:eastAsia="Times New Roman" w:cs="Times New Roman"/>
                <w:bCs/>
                <w:szCs w:val="28"/>
                <w:lang w:val="ro-RO"/>
              </w:rPr>
            </w:pPr>
            <w:r w:rsidRPr="00C120EF">
              <w:rPr>
                <w:rFonts w:eastAsia="Times New Roman" w:cs="Times New Roman"/>
                <w:bCs/>
                <w:szCs w:val="28"/>
                <w:lang w:val="ro-RO"/>
              </w:rPr>
              <w:t>Import anual total de articole/produse care conțin POP-PBDE (vehicule/an)</w:t>
            </w:r>
          </w:p>
        </w:tc>
        <w:tc>
          <w:tcPr>
            <w:tcW w:w="2028" w:type="pct"/>
            <w:gridSpan w:val="4"/>
            <w:shd w:val="clear" w:color="auto" w:fill="auto"/>
            <w:vAlign w:val="center"/>
            <w:hideMark/>
          </w:tcPr>
          <w:p w14:paraId="4D327C8E" w14:textId="77777777" w:rsidR="00236D58" w:rsidRPr="00C120EF" w:rsidRDefault="00236D58" w:rsidP="0011293C">
            <w:pPr>
              <w:spacing w:after="0" w:line="240" w:lineRule="auto"/>
              <w:ind w:right="-90"/>
              <w:contextualSpacing/>
              <w:rPr>
                <w:rFonts w:eastAsia="Times New Roman" w:cs="Times New Roman"/>
                <w:bCs/>
                <w:szCs w:val="28"/>
                <w:lang w:val="ro-RO"/>
              </w:rPr>
            </w:pPr>
            <w:r w:rsidRPr="00C120EF">
              <w:rPr>
                <w:rFonts w:eastAsia="Times New Roman" w:cs="Times New Roman"/>
                <w:bCs/>
                <w:szCs w:val="28"/>
                <w:lang w:val="ro-RO"/>
              </w:rPr>
              <w:t>Conținutul total estimat de POP-PBDE din articolele/produsele importate (tone/an)</w:t>
            </w:r>
          </w:p>
        </w:tc>
      </w:tr>
      <w:tr w:rsidR="00236D58" w:rsidRPr="00C120EF" w14:paraId="4B65F5F9" w14:textId="77777777" w:rsidTr="00DD05D4">
        <w:trPr>
          <w:trHeight w:val="719"/>
        </w:trPr>
        <w:tc>
          <w:tcPr>
            <w:tcW w:w="468" w:type="pct"/>
            <w:shd w:val="clear" w:color="auto" w:fill="auto"/>
            <w:vAlign w:val="center"/>
            <w:hideMark/>
          </w:tcPr>
          <w:p w14:paraId="6CB84A5B" w14:textId="77777777" w:rsidR="00236D58" w:rsidRPr="00C120EF" w:rsidRDefault="00236D58" w:rsidP="00DD05D4">
            <w:pPr>
              <w:spacing w:after="0" w:line="240" w:lineRule="auto"/>
              <w:ind w:right="-90"/>
              <w:contextualSpacing/>
              <w:rPr>
                <w:rFonts w:eastAsia="Times New Roman" w:cs="Times New Roman"/>
                <w:bCs/>
                <w:sz w:val="28"/>
                <w:szCs w:val="28"/>
                <w:lang w:val="ro-RO"/>
              </w:rPr>
            </w:pPr>
            <w:r w:rsidRPr="00C120EF">
              <w:rPr>
                <w:rFonts w:eastAsia="Times New Roman" w:cs="Times New Roman"/>
                <w:bCs/>
                <w:sz w:val="28"/>
                <w:szCs w:val="28"/>
                <w:lang w:val="ro-RO"/>
              </w:rPr>
              <w:t>2019</w:t>
            </w:r>
          </w:p>
        </w:tc>
        <w:tc>
          <w:tcPr>
            <w:tcW w:w="942" w:type="pct"/>
            <w:gridSpan w:val="4"/>
            <w:shd w:val="clear" w:color="auto" w:fill="auto"/>
            <w:vAlign w:val="center"/>
            <w:hideMark/>
          </w:tcPr>
          <w:p w14:paraId="75096CFB" w14:textId="77777777" w:rsidR="00236D58" w:rsidRPr="00C120EF" w:rsidRDefault="00236D58" w:rsidP="00DD05D4">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Țări europene, SUA</w:t>
            </w:r>
          </w:p>
        </w:tc>
        <w:tc>
          <w:tcPr>
            <w:tcW w:w="1562" w:type="pct"/>
            <w:gridSpan w:val="4"/>
            <w:shd w:val="clear" w:color="auto" w:fill="auto"/>
            <w:vAlign w:val="center"/>
            <w:hideMark/>
          </w:tcPr>
          <w:p w14:paraId="05A6D6FE" w14:textId="77777777" w:rsidR="00236D58" w:rsidRPr="00C120EF" w:rsidRDefault="00236D58" w:rsidP="0011293C">
            <w:pPr>
              <w:spacing w:after="0" w:line="240" w:lineRule="auto"/>
              <w:ind w:right="-90"/>
              <w:contextualSpacing/>
              <w:jc w:val="center"/>
              <w:rPr>
                <w:rFonts w:eastAsia="Times New Roman" w:cs="Times New Roman"/>
                <w:sz w:val="28"/>
                <w:szCs w:val="28"/>
                <w:lang w:val="ro-RO"/>
              </w:rPr>
            </w:pPr>
            <w:r w:rsidRPr="00C120EF">
              <w:rPr>
                <w:rFonts w:eastAsia="Times New Roman" w:cs="Times New Roman"/>
                <w:sz w:val="28"/>
                <w:szCs w:val="28"/>
                <w:lang w:val="ro-RO"/>
              </w:rPr>
              <w:t>2830805</w:t>
            </w:r>
          </w:p>
        </w:tc>
        <w:tc>
          <w:tcPr>
            <w:tcW w:w="2028" w:type="pct"/>
            <w:gridSpan w:val="4"/>
            <w:shd w:val="clear" w:color="auto" w:fill="auto"/>
            <w:noWrap/>
            <w:vAlign w:val="center"/>
            <w:hideMark/>
          </w:tcPr>
          <w:p w14:paraId="6C9280D9" w14:textId="77777777" w:rsidR="00236D58" w:rsidRPr="00C120EF" w:rsidRDefault="00236D58" w:rsidP="0011293C">
            <w:pPr>
              <w:spacing w:after="0" w:line="240" w:lineRule="auto"/>
              <w:ind w:right="-90"/>
              <w:contextualSpacing/>
              <w:jc w:val="center"/>
              <w:rPr>
                <w:rFonts w:eastAsia="Times New Roman" w:cs="Times New Roman"/>
                <w:sz w:val="28"/>
                <w:szCs w:val="28"/>
                <w:lang w:val="ro-RO"/>
              </w:rPr>
            </w:pPr>
            <w:r w:rsidRPr="00C120EF">
              <w:rPr>
                <w:rFonts w:eastAsia="Times New Roman" w:cs="Times New Roman"/>
                <w:sz w:val="28"/>
                <w:szCs w:val="28"/>
                <w:lang w:val="ro-RO"/>
              </w:rPr>
              <w:t>0,88328</w:t>
            </w:r>
          </w:p>
        </w:tc>
      </w:tr>
      <w:tr w:rsidR="00236D58" w:rsidRPr="00C120EF" w14:paraId="009660E2" w14:textId="77777777" w:rsidTr="00DD05D4">
        <w:trPr>
          <w:trHeight w:val="20"/>
        </w:trPr>
        <w:tc>
          <w:tcPr>
            <w:tcW w:w="468" w:type="pct"/>
            <w:shd w:val="clear" w:color="auto" w:fill="auto"/>
            <w:vAlign w:val="center"/>
            <w:hideMark/>
          </w:tcPr>
          <w:p w14:paraId="219A3617" w14:textId="77777777" w:rsidR="00236D58" w:rsidRPr="00C120EF" w:rsidRDefault="00236D58" w:rsidP="00DD05D4">
            <w:pPr>
              <w:spacing w:after="0" w:line="240" w:lineRule="auto"/>
              <w:ind w:right="-90"/>
              <w:contextualSpacing/>
              <w:rPr>
                <w:rFonts w:eastAsia="Times New Roman" w:cs="Times New Roman"/>
                <w:bCs/>
                <w:sz w:val="28"/>
                <w:szCs w:val="28"/>
                <w:lang w:val="ro-RO"/>
              </w:rPr>
            </w:pPr>
            <w:r w:rsidRPr="00C120EF">
              <w:rPr>
                <w:rFonts w:eastAsia="Times New Roman" w:cs="Times New Roman"/>
                <w:bCs/>
                <w:sz w:val="28"/>
                <w:szCs w:val="28"/>
                <w:lang w:val="ro-RO"/>
              </w:rPr>
              <w:t>2020</w:t>
            </w:r>
          </w:p>
        </w:tc>
        <w:tc>
          <w:tcPr>
            <w:tcW w:w="942" w:type="pct"/>
            <w:gridSpan w:val="4"/>
            <w:shd w:val="clear" w:color="auto" w:fill="auto"/>
            <w:vAlign w:val="center"/>
            <w:hideMark/>
          </w:tcPr>
          <w:p w14:paraId="3419C1A9" w14:textId="77777777" w:rsidR="00236D58" w:rsidRPr="00C120EF" w:rsidRDefault="00236D58" w:rsidP="00DD05D4">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Țări europene, SUA</w:t>
            </w:r>
          </w:p>
        </w:tc>
        <w:tc>
          <w:tcPr>
            <w:tcW w:w="1562" w:type="pct"/>
            <w:gridSpan w:val="4"/>
            <w:shd w:val="clear" w:color="auto" w:fill="auto"/>
            <w:noWrap/>
            <w:vAlign w:val="center"/>
            <w:hideMark/>
          </w:tcPr>
          <w:p w14:paraId="5B2737CD" w14:textId="77777777" w:rsidR="00236D58" w:rsidRPr="00C120EF" w:rsidRDefault="00236D58" w:rsidP="0011293C">
            <w:pPr>
              <w:spacing w:after="0" w:line="240" w:lineRule="auto"/>
              <w:ind w:right="-90"/>
              <w:contextualSpacing/>
              <w:jc w:val="center"/>
              <w:rPr>
                <w:rFonts w:eastAsia="Times New Roman" w:cs="Times New Roman"/>
                <w:sz w:val="28"/>
                <w:szCs w:val="28"/>
                <w:lang w:val="ro-RO"/>
              </w:rPr>
            </w:pPr>
            <w:r w:rsidRPr="00C120EF">
              <w:rPr>
                <w:rFonts w:eastAsia="Times New Roman" w:cs="Times New Roman"/>
                <w:sz w:val="28"/>
                <w:szCs w:val="28"/>
                <w:lang w:val="ro-RO"/>
              </w:rPr>
              <w:t>3891777</w:t>
            </w:r>
          </w:p>
        </w:tc>
        <w:tc>
          <w:tcPr>
            <w:tcW w:w="2028" w:type="pct"/>
            <w:gridSpan w:val="4"/>
            <w:shd w:val="clear" w:color="auto" w:fill="auto"/>
            <w:noWrap/>
            <w:vAlign w:val="center"/>
            <w:hideMark/>
          </w:tcPr>
          <w:p w14:paraId="0A949149" w14:textId="77777777" w:rsidR="00236D58" w:rsidRPr="00C120EF" w:rsidRDefault="00236D58" w:rsidP="0011293C">
            <w:pPr>
              <w:spacing w:after="0" w:line="240" w:lineRule="auto"/>
              <w:ind w:right="-90"/>
              <w:contextualSpacing/>
              <w:jc w:val="center"/>
              <w:rPr>
                <w:rFonts w:eastAsia="Times New Roman" w:cs="Times New Roman"/>
                <w:sz w:val="28"/>
                <w:szCs w:val="28"/>
                <w:lang w:val="ro-RO"/>
              </w:rPr>
            </w:pPr>
            <w:r w:rsidRPr="00C120EF">
              <w:rPr>
                <w:rFonts w:eastAsia="Times New Roman" w:cs="Times New Roman"/>
                <w:sz w:val="28"/>
                <w:szCs w:val="28"/>
                <w:lang w:val="ro-RO"/>
              </w:rPr>
              <w:t>0,7812</w:t>
            </w:r>
          </w:p>
        </w:tc>
      </w:tr>
      <w:tr w:rsidR="00236D58" w:rsidRPr="00C120EF" w14:paraId="7B135F32" w14:textId="77777777" w:rsidTr="00DD05D4">
        <w:trPr>
          <w:trHeight w:val="20"/>
        </w:trPr>
        <w:tc>
          <w:tcPr>
            <w:tcW w:w="542" w:type="pct"/>
            <w:gridSpan w:val="3"/>
            <w:shd w:val="clear" w:color="auto" w:fill="auto"/>
            <w:noWrap/>
            <w:vAlign w:val="bottom"/>
            <w:hideMark/>
          </w:tcPr>
          <w:p w14:paraId="240F7CE5" w14:textId="77777777" w:rsidR="00236D58" w:rsidRPr="00C120EF" w:rsidRDefault="00236D58" w:rsidP="00DD05D4">
            <w:pPr>
              <w:spacing w:after="0" w:line="240" w:lineRule="auto"/>
              <w:ind w:right="-90"/>
              <w:contextualSpacing/>
              <w:rPr>
                <w:rFonts w:eastAsia="Times New Roman" w:cs="Times New Roman"/>
                <w:sz w:val="28"/>
                <w:szCs w:val="28"/>
                <w:lang w:val="ro-RO"/>
              </w:rPr>
            </w:pPr>
          </w:p>
        </w:tc>
        <w:tc>
          <w:tcPr>
            <w:tcW w:w="316" w:type="pct"/>
            <w:shd w:val="clear" w:color="auto" w:fill="auto"/>
            <w:noWrap/>
            <w:vAlign w:val="bottom"/>
            <w:hideMark/>
          </w:tcPr>
          <w:p w14:paraId="013718EA" w14:textId="77777777" w:rsidR="00236D58" w:rsidRPr="00C120EF" w:rsidRDefault="00236D58" w:rsidP="0011293C">
            <w:pPr>
              <w:spacing w:after="0" w:line="240" w:lineRule="auto"/>
              <w:ind w:right="-90"/>
              <w:contextualSpacing/>
              <w:rPr>
                <w:rFonts w:eastAsia="Times New Roman" w:cs="Times New Roman"/>
                <w:sz w:val="28"/>
                <w:szCs w:val="28"/>
                <w:lang w:val="ro-RO"/>
              </w:rPr>
            </w:pPr>
          </w:p>
        </w:tc>
        <w:tc>
          <w:tcPr>
            <w:tcW w:w="698" w:type="pct"/>
            <w:gridSpan w:val="2"/>
            <w:shd w:val="clear" w:color="auto" w:fill="auto"/>
            <w:noWrap/>
            <w:vAlign w:val="bottom"/>
            <w:hideMark/>
          </w:tcPr>
          <w:p w14:paraId="39C37F12" w14:textId="77777777" w:rsidR="00236D58" w:rsidRPr="00C120EF" w:rsidRDefault="00236D58" w:rsidP="0011293C">
            <w:pPr>
              <w:spacing w:after="0" w:line="240" w:lineRule="auto"/>
              <w:ind w:right="-90"/>
              <w:contextualSpacing/>
              <w:rPr>
                <w:rFonts w:eastAsia="Times New Roman" w:cs="Times New Roman"/>
                <w:sz w:val="28"/>
                <w:szCs w:val="28"/>
                <w:lang w:val="ro-RO"/>
              </w:rPr>
            </w:pPr>
          </w:p>
        </w:tc>
        <w:tc>
          <w:tcPr>
            <w:tcW w:w="805" w:type="pct"/>
            <w:gridSpan w:val="2"/>
            <w:shd w:val="clear" w:color="auto" w:fill="auto"/>
            <w:noWrap/>
            <w:vAlign w:val="bottom"/>
            <w:hideMark/>
          </w:tcPr>
          <w:p w14:paraId="1BEE9E43" w14:textId="77777777" w:rsidR="00236D58" w:rsidRPr="00C120EF" w:rsidRDefault="00236D58" w:rsidP="0011293C">
            <w:pPr>
              <w:spacing w:after="0" w:line="240" w:lineRule="auto"/>
              <w:ind w:right="-90"/>
              <w:contextualSpacing/>
              <w:rPr>
                <w:rFonts w:eastAsia="Times New Roman" w:cs="Times New Roman"/>
                <w:sz w:val="28"/>
                <w:szCs w:val="28"/>
                <w:lang w:val="ro-RO"/>
              </w:rPr>
            </w:pPr>
          </w:p>
        </w:tc>
        <w:tc>
          <w:tcPr>
            <w:tcW w:w="952" w:type="pct"/>
            <w:gridSpan w:val="3"/>
            <w:shd w:val="clear" w:color="auto" w:fill="auto"/>
            <w:noWrap/>
            <w:vAlign w:val="bottom"/>
            <w:hideMark/>
          </w:tcPr>
          <w:p w14:paraId="2C3A26F7" w14:textId="77777777" w:rsidR="00236D58" w:rsidRPr="00C120EF" w:rsidRDefault="00236D58" w:rsidP="0011293C">
            <w:pPr>
              <w:spacing w:after="0" w:line="240" w:lineRule="auto"/>
              <w:ind w:right="-90"/>
              <w:contextualSpacing/>
              <w:rPr>
                <w:rFonts w:eastAsia="Times New Roman" w:cs="Times New Roman"/>
                <w:sz w:val="28"/>
                <w:szCs w:val="28"/>
                <w:lang w:val="ro-RO"/>
              </w:rPr>
            </w:pPr>
          </w:p>
        </w:tc>
        <w:tc>
          <w:tcPr>
            <w:tcW w:w="1029" w:type="pct"/>
            <w:shd w:val="clear" w:color="auto" w:fill="auto"/>
            <w:noWrap/>
            <w:vAlign w:val="bottom"/>
            <w:hideMark/>
          </w:tcPr>
          <w:p w14:paraId="4DF5952A" w14:textId="77777777" w:rsidR="00236D58" w:rsidRPr="00C120EF" w:rsidRDefault="00236D58" w:rsidP="0011293C">
            <w:pPr>
              <w:spacing w:after="0" w:line="240" w:lineRule="auto"/>
              <w:ind w:right="-90"/>
              <w:contextualSpacing/>
              <w:rPr>
                <w:rFonts w:eastAsia="Times New Roman" w:cs="Times New Roman"/>
                <w:sz w:val="28"/>
                <w:szCs w:val="28"/>
                <w:lang w:val="ro-RO"/>
              </w:rPr>
            </w:pPr>
          </w:p>
        </w:tc>
        <w:tc>
          <w:tcPr>
            <w:tcW w:w="658" w:type="pct"/>
            <w:shd w:val="clear" w:color="auto" w:fill="auto"/>
            <w:noWrap/>
            <w:vAlign w:val="bottom"/>
            <w:hideMark/>
          </w:tcPr>
          <w:p w14:paraId="61685861" w14:textId="77777777" w:rsidR="00236D58" w:rsidRPr="00C120EF" w:rsidRDefault="00236D58" w:rsidP="0011293C">
            <w:pPr>
              <w:spacing w:after="0" w:line="240" w:lineRule="auto"/>
              <w:ind w:right="-90"/>
              <w:contextualSpacing/>
              <w:rPr>
                <w:rFonts w:eastAsia="Times New Roman" w:cs="Times New Roman"/>
                <w:sz w:val="28"/>
                <w:szCs w:val="28"/>
                <w:lang w:val="ro-RO"/>
              </w:rPr>
            </w:pPr>
          </w:p>
        </w:tc>
      </w:tr>
      <w:tr w:rsidR="00236D58" w:rsidRPr="00C120EF" w14:paraId="4B5193A3" w14:textId="77777777" w:rsidTr="00DD05D4">
        <w:trPr>
          <w:trHeight w:val="20"/>
        </w:trPr>
        <w:tc>
          <w:tcPr>
            <w:tcW w:w="5000" w:type="pct"/>
            <w:gridSpan w:val="13"/>
            <w:shd w:val="clear" w:color="auto" w:fill="auto"/>
            <w:noWrap/>
            <w:vAlign w:val="bottom"/>
            <w:hideMark/>
          </w:tcPr>
          <w:p w14:paraId="3137F8D3" w14:textId="77777777" w:rsidR="00236D58" w:rsidRPr="00C120EF" w:rsidRDefault="00236D58" w:rsidP="00DD05D4">
            <w:pPr>
              <w:spacing w:after="0" w:line="240" w:lineRule="auto"/>
              <w:ind w:right="-90"/>
              <w:contextualSpacing/>
              <w:rPr>
                <w:rFonts w:eastAsia="Times New Roman" w:cs="Times New Roman"/>
                <w:sz w:val="28"/>
                <w:szCs w:val="28"/>
                <w:lang w:val="ro-RO"/>
              </w:rPr>
            </w:pPr>
            <w:r w:rsidRPr="00C120EF">
              <w:rPr>
                <w:rFonts w:eastAsia="Times New Roman" w:cs="Times New Roman"/>
                <w:b/>
                <w:bCs/>
                <w:sz w:val="28"/>
                <w:szCs w:val="28"/>
                <w:lang w:val="ro-RO"/>
              </w:rPr>
              <w:t xml:space="preserve">Conținutul total de POP-PBDE în articolele în uz </w:t>
            </w:r>
          </w:p>
        </w:tc>
      </w:tr>
      <w:tr w:rsidR="00236D58" w:rsidRPr="00C120EF" w14:paraId="770E0B09" w14:textId="77777777" w:rsidTr="00DD05D4">
        <w:trPr>
          <w:trHeight w:val="20"/>
        </w:trPr>
        <w:tc>
          <w:tcPr>
            <w:tcW w:w="479" w:type="pct"/>
            <w:gridSpan w:val="2"/>
            <w:shd w:val="clear" w:color="auto" w:fill="auto"/>
            <w:vAlign w:val="center"/>
            <w:hideMark/>
          </w:tcPr>
          <w:p w14:paraId="1399BE04" w14:textId="77777777" w:rsidR="00236D58" w:rsidRPr="00C120EF" w:rsidRDefault="00236D58" w:rsidP="00DD05D4">
            <w:pPr>
              <w:spacing w:after="0" w:line="240" w:lineRule="auto"/>
              <w:ind w:right="-90"/>
              <w:contextualSpacing/>
              <w:rPr>
                <w:rFonts w:eastAsia="Times New Roman" w:cs="Times New Roman"/>
                <w:bCs/>
                <w:sz w:val="28"/>
                <w:szCs w:val="28"/>
                <w:lang w:val="ro-RO"/>
              </w:rPr>
            </w:pPr>
          </w:p>
        </w:tc>
        <w:tc>
          <w:tcPr>
            <w:tcW w:w="932" w:type="pct"/>
            <w:gridSpan w:val="3"/>
            <w:shd w:val="clear" w:color="auto" w:fill="auto"/>
            <w:vAlign w:val="center"/>
            <w:hideMark/>
          </w:tcPr>
          <w:p w14:paraId="0C1B6537" w14:textId="77777777" w:rsidR="00236D58" w:rsidRPr="00C120EF" w:rsidRDefault="00236D58" w:rsidP="0011293C">
            <w:pPr>
              <w:spacing w:after="0" w:line="240" w:lineRule="auto"/>
              <w:ind w:right="-90"/>
              <w:contextualSpacing/>
              <w:rPr>
                <w:rFonts w:eastAsia="Times New Roman" w:cs="Times New Roman"/>
                <w:bCs/>
                <w:sz w:val="28"/>
                <w:szCs w:val="28"/>
                <w:lang w:val="ro-RO"/>
              </w:rPr>
            </w:pPr>
            <w:r w:rsidRPr="00C120EF">
              <w:rPr>
                <w:rFonts w:eastAsia="Times New Roman" w:cs="Times New Roman"/>
                <w:bCs/>
                <w:sz w:val="28"/>
                <w:szCs w:val="28"/>
                <w:lang w:val="ro-RO"/>
              </w:rPr>
              <w:t>Cantitatea totală de articole/produse care conțin POP-PBDE în uz (vehicule/an)</w:t>
            </w:r>
          </w:p>
        </w:tc>
        <w:tc>
          <w:tcPr>
            <w:tcW w:w="770" w:type="pct"/>
            <w:gridSpan w:val="2"/>
            <w:shd w:val="clear" w:color="auto" w:fill="auto"/>
            <w:vAlign w:val="center"/>
            <w:hideMark/>
          </w:tcPr>
          <w:p w14:paraId="1206A695" w14:textId="77777777" w:rsidR="00236D58" w:rsidRPr="00C120EF" w:rsidRDefault="00236D58" w:rsidP="0011293C">
            <w:pPr>
              <w:spacing w:after="0" w:line="240" w:lineRule="auto"/>
              <w:ind w:right="-90"/>
              <w:contextualSpacing/>
              <w:rPr>
                <w:rFonts w:eastAsia="Times New Roman" w:cs="Times New Roman"/>
                <w:bCs/>
                <w:sz w:val="28"/>
                <w:szCs w:val="28"/>
                <w:lang w:val="ro-RO"/>
              </w:rPr>
            </w:pPr>
            <w:r w:rsidRPr="00C120EF">
              <w:rPr>
                <w:rFonts w:eastAsia="Times New Roman" w:cs="Times New Roman"/>
                <w:bCs/>
                <w:sz w:val="28"/>
                <w:szCs w:val="28"/>
                <w:lang w:val="ro-RO"/>
              </w:rPr>
              <w:t>Fracția polimerică estimată totală care conține POP-PBDE în articolele/produsele utilizate (tone/an)</w:t>
            </w:r>
          </w:p>
        </w:tc>
        <w:tc>
          <w:tcPr>
            <w:tcW w:w="816" w:type="pct"/>
            <w:gridSpan w:val="3"/>
            <w:shd w:val="clear" w:color="auto" w:fill="auto"/>
            <w:vAlign w:val="center"/>
            <w:hideMark/>
          </w:tcPr>
          <w:p w14:paraId="24314D11" w14:textId="77777777" w:rsidR="00236D58" w:rsidRPr="00C120EF" w:rsidRDefault="00236D58" w:rsidP="0011293C">
            <w:pPr>
              <w:spacing w:after="0" w:line="240" w:lineRule="auto"/>
              <w:ind w:right="-90"/>
              <w:contextualSpacing/>
              <w:rPr>
                <w:rFonts w:eastAsia="Times New Roman" w:cs="Times New Roman"/>
                <w:bCs/>
                <w:sz w:val="28"/>
                <w:szCs w:val="28"/>
                <w:lang w:val="ro-RO"/>
              </w:rPr>
            </w:pPr>
            <w:r w:rsidRPr="00C120EF">
              <w:rPr>
                <w:rFonts w:eastAsia="Times New Roman" w:cs="Times New Roman"/>
                <w:bCs/>
                <w:sz w:val="28"/>
                <w:szCs w:val="28"/>
                <w:lang w:val="ro-RO"/>
              </w:rPr>
              <w:t>Spuma PUR care conține POP-PBDE în articole/produse utilizate (tone/an)</w:t>
            </w:r>
          </w:p>
        </w:tc>
        <w:tc>
          <w:tcPr>
            <w:tcW w:w="2004" w:type="pct"/>
            <w:gridSpan w:val="3"/>
            <w:shd w:val="clear" w:color="auto" w:fill="auto"/>
            <w:vAlign w:val="center"/>
            <w:hideMark/>
          </w:tcPr>
          <w:p w14:paraId="12663BBA" w14:textId="77777777" w:rsidR="00236D58" w:rsidRPr="00C120EF" w:rsidRDefault="00236D58" w:rsidP="0011293C">
            <w:pPr>
              <w:spacing w:after="0" w:line="240" w:lineRule="auto"/>
              <w:ind w:right="-90"/>
              <w:contextualSpacing/>
              <w:rPr>
                <w:rFonts w:eastAsia="Times New Roman" w:cs="Times New Roman"/>
                <w:bCs/>
                <w:sz w:val="28"/>
                <w:szCs w:val="28"/>
                <w:lang w:val="ro-RO"/>
              </w:rPr>
            </w:pPr>
            <w:r w:rsidRPr="00C120EF">
              <w:rPr>
                <w:rFonts w:eastAsia="Times New Roman" w:cs="Times New Roman"/>
                <w:bCs/>
                <w:sz w:val="28"/>
                <w:szCs w:val="28"/>
                <w:lang w:val="ro-RO"/>
              </w:rPr>
              <w:t>Conținutul total estimat de POP-PBDE în articolele/produsele utilizate (tone/an)</w:t>
            </w:r>
          </w:p>
        </w:tc>
      </w:tr>
      <w:tr w:rsidR="00236D58" w:rsidRPr="00C120EF" w14:paraId="105F0CE5" w14:textId="77777777" w:rsidTr="00DD05D4">
        <w:trPr>
          <w:trHeight w:val="20"/>
        </w:trPr>
        <w:tc>
          <w:tcPr>
            <w:tcW w:w="479" w:type="pct"/>
            <w:gridSpan w:val="2"/>
            <w:shd w:val="clear" w:color="auto" w:fill="auto"/>
            <w:vAlign w:val="center"/>
            <w:hideMark/>
          </w:tcPr>
          <w:p w14:paraId="70CA4882" w14:textId="77777777" w:rsidR="00236D58" w:rsidRPr="00C120EF" w:rsidRDefault="00236D58" w:rsidP="00DD05D4">
            <w:pPr>
              <w:spacing w:after="0" w:line="240" w:lineRule="auto"/>
              <w:ind w:right="-90"/>
              <w:contextualSpacing/>
              <w:rPr>
                <w:rFonts w:eastAsia="Times New Roman" w:cs="Times New Roman"/>
                <w:bCs/>
                <w:sz w:val="28"/>
                <w:szCs w:val="28"/>
                <w:lang w:val="ro-RO"/>
              </w:rPr>
            </w:pPr>
            <w:r w:rsidRPr="00C120EF">
              <w:rPr>
                <w:rFonts w:eastAsia="Times New Roman" w:cs="Times New Roman"/>
                <w:bCs/>
                <w:sz w:val="28"/>
                <w:szCs w:val="28"/>
                <w:lang w:val="ro-RO"/>
              </w:rPr>
              <w:t>2019</w:t>
            </w:r>
          </w:p>
        </w:tc>
        <w:tc>
          <w:tcPr>
            <w:tcW w:w="932" w:type="pct"/>
            <w:gridSpan w:val="3"/>
            <w:shd w:val="clear" w:color="auto" w:fill="auto"/>
            <w:vAlign w:val="center"/>
            <w:hideMark/>
          </w:tcPr>
          <w:p w14:paraId="1B4CA754" w14:textId="77777777" w:rsidR="00236D58" w:rsidRPr="00C120EF" w:rsidRDefault="00236D58" w:rsidP="00DD05D4">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36754.0</w:t>
            </w:r>
          </w:p>
        </w:tc>
        <w:tc>
          <w:tcPr>
            <w:tcW w:w="770" w:type="pct"/>
            <w:gridSpan w:val="2"/>
            <w:shd w:val="clear" w:color="auto" w:fill="auto"/>
            <w:noWrap/>
            <w:vAlign w:val="center"/>
            <w:hideMark/>
          </w:tcPr>
          <w:p w14:paraId="66BBFDFB" w14:textId="77777777" w:rsidR="00236D58" w:rsidRPr="00C120EF" w:rsidRDefault="00DD05D4" w:rsidP="00DD05D4">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460062.42</w:t>
            </w:r>
          </w:p>
        </w:tc>
        <w:tc>
          <w:tcPr>
            <w:tcW w:w="816" w:type="pct"/>
            <w:gridSpan w:val="3"/>
            <w:shd w:val="clear" w:color="auto" w:fill="auto"/>
            <w:noWrap/>
            <w:vAlign w:val="center"/>
            <w:hideMark/>
          </w:tcPr>
          <w:p w14:paraId="550B766D" w14:textId="77777777" w:rsidR="00236D58" w:rsidRPr="00C120EF" w:rsidRDefault="00236D58" w:rsidP="00DD05D4">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71.1</w:t>
            </w:r>
          </w:p>
        </w:tc>
        <w:tc>
          <w:tcPr>
            <w:tcW w:w="2004" w:type="pct"/>
            <w:gridSpan w:val="3"/>
            <w:shd w:val="clear" w:color="auto" w:fill="auto"/>
            <w:vAlign w:val="center"/>
            <w:hideMark/>
          </w:tcPr>
          <w:p w14:paraId="33CB112F" w14:textId="77777777" w:rsidR="00236D58" w:rsidRPr="00C120EF" w:rsidRDefault="00DD05D4" w:rsidP="00DD05D4">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148,42</w:t>
            </w:r>
          </w:p>
        </w:tc>
      </w:tr>
      <w:tr w:rsidR="00236D58" w:rsidRPr="00C120EF" w14:paraId="021407A5" w14:textId="77777777" w:rsidTr="00DD05D4">
        <w:trPr>
          <w:trHeight w:val="20"/>
        </w:trPr>
        <w:tc>
          <w:tcPr>
            <w:tcW w:w="479" w:type="pct"/>
            <w:gridSpan w:val="2"/>
            <w:shd w:val="clear" w:color="auto" w:fill="auto"/>
            <w:vAlign w:val="center"/>
            <w:hideMark/>
          </w:tcPr>
          <w:p w14:paraId="297E7859" w14:textId="77777777" w:rsidR="00236D58" w:rsidRPr="00C120EF" w:rsidRDefault="00236D58" w:rsidP="00DD05D4">
            <w:pPr>
              <w:spacing w:after="0" w:line="240" w:lineRule="auto"/>
              <w:ind w:right="-90"/>
              <w:contextualSpacing/>
              <w:rPr>
                <w:rFonts w:eastAsia="Times New Roman" w:cs="Times New Roman"/>
                <w:bCs/>
                <w:sz w:val="28"/>
                <w:szCs w:val="28"/>
                <w:lang w:val="ro-RO"/>
              </w:rPr>
            </w:pPr>
            <w:r w:rsidRPr="00C120EF">
              <w:rPr>
                <w:rFonts w:eastAsia="Times New Roman" w:cs="Times New Roman"/>
                <w:bCs/>
                <w:sz w:val="28"/>
                <w:szCs w:val="28"/>
                <w:lang w:val="ro-RO"/>
              </w:rPr>
              <w:t>2020</w:t>
            </w:r>
          </w:p>
        </w:tc>
        <w:tc>
          <w:tcPr>
            <w:tcW w:w="932" w:type="pct"/>
            <w:gridSpan w:val="3"/>
            <w:shd w:val="clear" w:color="auto" w:fill="auto"/>
            <w:noWrap/>
            <w:vAlign w:val="center"/>
            <w:hideMark/>
          </w:tcPr>
          <w:p w14:paraId="73DBA8EC" w14:textId="77777777" w:rsidR="00236D58" w:rsidRPr="00C120EF" w:rsidRDefault="00236D58" w:rsidP="00DD05D4">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33030</w:t>
            </w:r>
          </w:p>
        </w:tc>
        <w:tc>
          <w:tcPr>
            <w:tcW w:w="770" w:type="pct"/>
            <w:gridSpan w:val="2"/>
            <w:shd w:val="clear" w:color="auto" w:fill="auto"/>
            <w:noWrap/>
            <w:vAlign w:val="center"/>
            <w:hideMark/>
          </w:tcPr>
          <w:p w14:paraId="4CEC6796" w14:textId="77777777" w:rsidR="00236D58" w:rsidRPr="00C120EF" w:rsidRDefault="00DD05D4" w:rsidP="00DD05D4">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632491.59</w:t>
            </w:r>
          </w:p>
        </w:tc>
        <w:tc>
          <w:tcPr>
            <w:tcW w:w="816" w:type="pct"/>
            <w:gridSpan w:val="3"/>
            <w:shd w:val="clear" w:color="auto" w:fill="auto"/>
            <w:noWrap/>
            <w:vAlign w:val="center"/>
            <w:hideMark/>
          </w:tcPr>
          <w:p w14:paraId="244EB717" w14:textId="77777777" w:rsidR="00236D58" w:rsidRPr="00C120EF" w:rsidRDefault="00DD05D4" w:rsidP="00DD05D4">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97.70</w:t>
            </w:r>
          </w:p>
        </w:tc>
        <w:tc>
          <w:tcPr>
            <w:tcW w:w="2004" w:type="pct"/>
            <w:gridSpan w:val="3"/>
            <w:shd w:val="clear" w:color="auto" w:fill="auto"/>
            <w:noWrap/>
            <w:vAlign w:val="center"/>
            <w:hideMark/>
          </w:tcPr>
          <w:p w14:paraId="7AD2BFC6" w14:textId="77777777" w:rsidR="00236D58" w:rsidRPr="00C120EF" w:rsidRDefault="00DD05D4" w:rsidP="00DD05D4">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209,67</w:t>
            </w:r>
          </w:p>
        </w:tc>
      </w:tr>
      <w:tr w:rsidR="00236D58" w:rsidRPr="00C120EF" w14:paraId="0036D1E2" w14:textId="77777777" w:rsidTr="00DD05D4">
        <w:trPr>
          <w:trHeight w:val="20"/>
        </w:trPr>
        <w:tc>
          <w:tcPr>
            <w:tcW w:w="542" w:type="pct"/>
            <w:gridSpan w:val="3"/>
            <w:shd w:val="clear" w:color="auto" w:fill="auto"/>
            <w:noWrap/>
            <w:vAlign w:val="bottom"/>
            <w:hideMark/>
          </w:tcPr>
          <w:p w14:paraId="5575EA08" w14:textId="77777777" w:rsidR="00236D58" w:rsidRPr="00C120EF" w:rsidRDefault="00236D58" w:rsidP="0011293C">
            <w:pPr>
              <w:spacing w:after="0" w:line="240" w:lineRule="auto"/>
              <w:ind w:right="-90"/>
              <w:contextualSpacing/>
              <w:jc w:val="right"/>
              <w:rPr>
                <w:rFonts w:eastAsia="Times New Roman" w:cs="Times New Roman"/>
                <w:sz w:val="28"/>
                <w:szCs w:val="28"/>
                <w:lang w:val="ro-RO"/>
              </w:rPr>
            </w:pPr>
          </w:p>
        </w:tc>
        <w:tc>
          <w:tcPr>
            <w:tcW w:w="316" w:type="pct"/>
            <w:shd w:val="clear" w:color="auto" w:fill="auto"/>
            <w:noWrap/>
            <w:vAlign w:val="bottom"/>
            <w:hideMark/>
          </w:tcPr>
          <w:p w14:paraId="27A00B61" w14:textId="77777777" w:rsidR="00236D58" w:rsidRPr="00C120EF" w:rsidRDefault="00236D58" w:rsidP="0011293C">
            <w:pPr>
              <w:spacing w:after="0" w:line="240" w:lineRule="auto"/>
              <w:ind w:right="-90"/>
              <w:contextualSpacing/>
              <w:rPr>
                <w:rFonts w:eastAsia="Times New Roman" w:cs="Times New Roman"/>
                <w:sz w:val="28"/>
                <w:szCs w:val="28"/>
                <w:lang w:val="ro-RO"/>
              </w:rPr>
            </w:pPr>
          </w:p>
        </w:tc>
        <w:tc>
          <w:tcPr>
            <w:tcW w:w="698" w:type="pct"/>
            <w:gridSpan w:val="2"/>
            <w:shd w:val="clear" w:color="auto" w:fill="auto"/>
            <w:noWrap/>
            <w:vAlign w:val="bottom"/>
            <w:hideMark/>
          </w:tcPr>
          <w:p w14:paraId="41E143E2" w14:textId="77777777" w:rsidR="00236D58" w:rsidRPr="00C120EF" w:rsidRDefault="00236D58" w:rsidP="0011293C">
            <w:pPr>
              <w:spacing w:after="0" w:line="240" w:lineRule="auto"/>
              <w:ind w:right="-90"/>
              <w:contextualSpacing/>
              <w:rPr>
                <w:rFonts w:eastAsia="Times New Roman" w:cs="Times New Roman"/>
                <w:sz w:val="28"/>
                <w:szCs w:val="28"/>
                <w:lang w:val="ro-RO"/>
              </w:rPr>
            </w:pPr>
          </w:p>
        </w:tc>
        <w:tc>
          <w:tcPr>
            <w:tcW w:w="805" w:type="pct"/>
            <w:gridSpan w:val="2"/>
            <w:shd w:val="clear" w:color="auto" w:fill="auto"/>
            <w:noWrap/>
            <w:vAlign w:val="bottom"/>
            <w:hideMark/>
          </w:tcPr>
          <w:p w14:paraId="79F5FF0D" w14:textId="77777777" w:rsidR="00236D58" w:rsidRPr="00C120EF" w:rsidRDefault="00236D58" w:rsidP="0011293C">
            <w:pPr>
              <w:spacing w:after="0" w:line="240" w:lineRule="auto"/>
              <w:ind w:right="-90"/>
              <w:contextualSpacing/>
              <w:rPr>
                <w:rFonts w:eastAsia="Times New Roman" w:cs="Times New Roman"/>
                <w:sz w:val="28"/>
                <w:szCs w:val="28"/>
                <w:lang w:val="ro-RO"/>
              </w:rPr>
            </w:pPr>
          </w:p>
        </w:tc>
        <w:tc>
          <w:tcPr>
            <w:tcW w:w="952" w:type="pct"/>
            <w:gridSpan w:val="3"/>
            <w:shd w:val="clear" w:color="auto" w:fill="auto"/>
            <w:noWrap/>
            <w:vAlign w:val="bottom"/>
            <w:hideMark/>
          </w:tcPr>
          <w:p w14:paraId="6D46A0A3" w14:textId="77777777" w:rsidR="00236D58" w:rsidRPr="00C120EF" w:rsidRDefault="00236D58" w:rsidP="0011293C">
            <w:pPr>
              <w:spacing w:after="0" w:line="240" w:lineRule="auto"/>
              <w:ind w:right="-90"/>
              <w:contextualSpacing/>
              <w:rPr>
                <w:rFonts w:eastAsia="Times New Roman" w:cs="Times New Roman"/>
                <w:sz w:val="28"/>
                <w:szCs w:val="28"/>
                <w:lang w:val="ro-RO"/>
              </w:rPr>
            </w:pPr>
          </w:p>
        </w:tc>
        <w:tc>
          <w:tcPr>
            <w:tcW w:w="1029" w:type="pct"/>
            <w:shd w:val="clear" w:color="auto" w:fill="auto"/>
            <w:noWrap/>
            <w:vAlign w:val="bottom"/>
            <w:hideMark/>
          </w:tcPr>
          <w:p w14:paraId="498D846D" w14:textId="77777777" w:rsidR="00236D58" w:rsidRPr="00C120EF" w:rsidRDefault="00236D58" w:rsidP="0011293C">
            <w:pPr>
              <w:spacing w:after="0" w:line="240" w:lineRule="auto"/>
              <w:ind w:right="-90"/>
              <w:contextualSpacing/>
              <w:rPr>
                <w:rFonts w:eastAsia="Times New Roman" w:cs="Times New Roman"/>
                <w:sz w:val="28"/>
                <w:szCs w:val="28"/>
                <w:lang w:val="ro-RO"/>
              </w:rPr>
            </w:pPr>
          </w:p>
        </w:tc>
        <w:tc>
          <w:tcPr>
            <w:tcW w:w="658" w:type="pct"/>
            <w:shd w:val="clear" w:color="auto" w:fill="auto"/>
            <w:noWrap/>
            <w:vAlign w:val="bottom"/>
            <w:hideMark/>
          </w:tcPr>
          <w:p w14:paraId="551E2323" w14:textId="77777777" w:rsidR="00236D58" w:rsidRPr="00C120EF" w:rsidRDefault="00236D58" w:rsidP="0011293C">
            <w:pPr>
              <w:spacing w:after="0" w:line="240" w:lineRule="auto"/>
              <w:ind w:right="-90"/>
              <w:contextualSpacing/>
              <w:rPr>
                <w:rFonts w:eastAsia="Times New Roman" w:cs="Times New Roman"/>
                <w:sz w:val="28"/>
                <w:szCs w:val="28"/>
                <w:lang w:val="ro-RO"/>
              </w:rPr>
            </w:pPr>
          </w:p>
        </w:tc>
      </w:tr>
    </w:tbl>
    <w:p w14:paraId="521E683F" w14:textId="77777777" w:rsidR="00986566" w:rsidRPr="00C120EF" w:rsidRDefault="00986566" w:rsidP="0011293C">
      <w:pPr>
        <w:spacing w:after="0" w:line="240" w:lineRule="auto"/>
        <w:ind w:right="-90"/>
        <w:jc w:val="both"/>
        <w:rPr>
          <w:rFonts w:cs="Times New Roman"/>
          <w:sz w:val="28"/>
          <w:szCs w:val="28"/>
          <w:lang w:val="ro-RO"/>
        </w:rPr>
      </w:pPr>
    </w:p>
    <w:p w14:paraId="73922BFA" w14:textId="77777777" w:rsidR="00986566" w:rsidRPr="00C120EF" w:rsidRDefault="00986566" w:rsidP="0011293C">
      <w:pPr>
        <w:spacing w:after="0" w:line="240" w:lineRule="auto"/>
        <w:ind w:right="-90"/>
        <w:jc w:val="both"/>
        <w:rPr>
          <w:rFonts w:cs="Times New Roman"/>
          <w:sz w:val="28"/>
          <w:szCs w:val="28"/>
          <w:lang w:val="ro-RO"/>
        </w:rPr>
      </w:pPr>
    </w:p>
    <w:p w14:paraId="49ADFE0C" w14:textId="77777777" w:rsidR="00986566" w:rsidRPr="00C120EF" w:rsidRDefault="00986566" w:rsidP="0011293C">
      <w:pPr>
        <w:pStyle w:val="Legend"/>
        <w:ind w:right="-90"/>
        <w:rPr>
          <w:sz w:val="28"/>
          <w:szCs w:val="28"/>
          <w:lang w:val="ro-RO"/>
        </w:rPr>
      </w:pPr>
      <w:r w:rsidRPr="00C120EF">
        <w:rPr>
          <w:sz w:val="28"/>
          <w:szCs w:val="28"/>
          <w:lang w:val="ro-RO"/>
        </w:rPr>
        <w:t xml:space="preserve">Tabelul </w:t>
      </w:r>
      <w:r w:rsidRPr="00C120EF">
        <w:rPr>
          <w:sz w:val="28"/>
          <w:szCs w:val="28"/>
          <w:lang w:val="ro-RO"/>
        </w:rPr>
        <w:fldChar w:fldCharType="begin"/>
      </w:r>
      <w:r w:rsidRPr="00C120EF">
        <w:rPr>
          <w:sz w:val="28"/>
          <w:szCs w:val="28"/>
          <w:lang w:val="ro-RO"/>
        </w:rPr>
        <w:instrText xml:space="preserve"> SEQ Tabelul \* ARABIC </w:instrText>
      </w:r>
      <w:r w:rsidRPr="00C120EF">
        <w:rPr>
          <w:sz w:val="28"/>
          <w:szCs w:val="28"/>
          <w:lang w:val="ro-RO"/>
        </w:rPr>
        <w:fldChar w:fldCharType="separate"/>
      </w:r>
      <w:r w:rsidR="00D33954" w:rsidRPr="00C120EF">
        <w:rPr>
          <w:noProof/>
          <w:sz w:val="28"/>
          <w:szCs w:val="28"/>
          <w:lang w:val="ro-RO"/>
        </w:rPr>
        <w:t>6</w:t>
      </w:r>
      <w:r w:rsidRPr="00C120EF">
        <w:rPr>
          <w:sz w:val="28"/>
          <w:szCs w:val="28"/>
          <w:lang w:val="ro-RO"/>
        </w:rPr>
        <w:fldChar w:fldCharType="end"/>
      </w:r>
    </w:p>
    <w:p w14:paraId="32F7DF50" w14:textId="77777777" w:rsidR="00986566" w:rsidRPr="00C120EF" w:rsidRDefault="00986566" w:rsidP="0011293C">
      <w:pPr>
        <w:pStyle w:val="Legend"/>
        <w:ind w:right="-90"/>
        <w:jc w:val="center"/>
        <w:rPr>
          <w:sz w:val="28"/>
          <w:szCs w:val="28"/>
          <w:lang w:val="ro-RO"/>
        </w:rPr>
      </w:pPr>
      <w:r w:rsidRPr="00C120EF">
        <w:rPr>
          <w:rFonts w:cs="Times New Roman"/>
          <w:b/>
          <w:sz w:val="28"/>
          <w:szCs w:val="28"/>
          <w:lang w:val="ro-RO"/>
        </w:rPr>
        <w:lastRenderedPageBreak/>
        <w:t>Inventarierea POP PBDE în carcasele computerelor și televizoarelor cu tub catodic și ecran plat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1560"/>
        <w:gridCol w:w="2553"/>
        <w:gridCol w:w="1842"/>
        <w:gridCol w:w="2553"/>
      </w:tblGrid>
      <w:tr w:rsidR="00986566" w:rsidRPr="00C120EF" w14:paraId="059C82BA" w14:textId="77777777" w:rsidTr="00986566">
        <w:trPr>
          <w:trHeight w:val="288"/>
        </w:trPr>
        <w:tc>
          <w:tcPr>
            <w:tcW w:w="5000" w:type="pct"/>
            <w:gridSpan w:val="5"/>
            <w:shd w:val="clear" w:color="auto" w:fill="auto"/>
            <w:noWrap/>
            <w:vAlign w:val="bottom"/>
            <w:hideMark/>
          </w:tcPr>
          <w:p w14:paraId="6A3EC871" w14:textId="77777777" w:rsidR="00986566" w:rsidRPr="00C120EF" w:rsidRDefault="00986566" w:rsidP="0011293C">
            <w:pPr>
              <w:spacing w:after="0" w:line="240" w:lineRule="auto"/>
              <w:ind w:right="-90"/>
              <w:rPr>
                <w:rFonts w:eastAsia="Times New Roman" w:cs="Times New Roman"/>
                <w:b/>
                <w:sz w:val="28"/>
                <w:szCs w:val="28"/>
                <w:lang w:val="ro-RO" w:eastAsia="ro-RO"/>
              </w:rPr>
            </w:pPr>
            <w:r w:rsidRPr="00C120EF">
              <w:rPr>
                <w:rFonts w:cs="Times New Roman"/>
                <w:b/>
                <w:sz w:val="28"/>
                <w:szCs w:val="28"/>
                <w:lang w:val="ro-RO"/>
              </w:rPr>
              <w:t xml:space="preserve">POP-PBDE total estimat în articol importate și produse </w:t>
            </w:r>
          </w:p>
        </w:tc>
      </w:tr>
      <w:tr w:rsidR="00986566" w:rsidRPr="00C120EF" w14:paraId="4A0D9A1A" w14:textId="77777777" w:rsidTr="00E64DE2">
        <w:trPr>
          <w:trHeight w:val="980"/>
        </w:trPr>
        <w:tc>
          <w:tcPr>
            <w:tcW w:w="451" w:type="pct"/>
            <w:shd w:val="clear" w:color="auto" w:fill="auto"/>
            <w:vAlign w:val="center"/>
            <w:hideMark/>
          </w:tcPr>
          <w:p w14:paraId="604FCDB8" w14:textId="77777777" w:rsidR="00986566" w:rsidRPr="00C120EF" w:rsidRDefault="00986566" w:rsidP="0011293C">
            <w:pPr>
              <w:spacing w:after="0" w:line="240" w:lineRule="auto"/>
              <w:ind w:right="-90"/>
              <w:rPr>
                <w:rFonts w:eastAsia="Times New Roman" w:cs="Times New Roman"/>
                <w:bCs/>
                <w:color w:val="000000"/>
                <w:sz w:val="28"/>
                <w:szCs w:val="28"/>
                <w:lang w:val="ro-RO" w:eastAsia="ro-RO"/>
              </w:rPr>
            </w:pPr>
            <w:r w:rsidRPr="00C120EF">
              <w:rPr>
                <w:rFonts w:eastAsia="Times New Roman" w:cs="Times New Roman"/>
                <w:bCs/>
                <w:color w:val="000000"/>
                <w:sz w:val="28"/>
                <w:szCs w:val="28"/>
                <w:lang w:val="ro-RO" w:eastAsia="ro-RO"/>
              </w:rPr>
              <w:t>An</w:t>
            </w:r>
          </w:p>
        </w:tc>
        <w:tc>
          <w:tcPr>
            <w:tcW w:w="834" w:type="pct"/>
            <w:shd w:val="clear" w:color="auto" w:fill="auto"/>
            <w:vAlign w:val="center"/>
            <w:hideMark/>
          </w:tcPr>
          <w:p w14:paraId="7093F5DD" w14:textId="77777777" w:rsidR="00986566" w:rsidRPr="00C120EF" w:rsidRDefault="00986566" w:rsidP="0011293C">
            <w:pPr>
              <w:spacing w:after="0" w:line="240" w:lineRule="auto"/>
              <w:ind w:right="-90"/>
              <w:rPr>
                <w:rFonts w:eastAsia="Times New Roman" w:cs="Times New Roman"/>
                <w:bCs/>
                <w:color w:val="000000"/>
                <w:sz w:val="28"/>
                <w:szCs w:val="28"/>
                <w:lang w:val="ro-RO" w:eastAsia="ro-RO"/>
              </w:rPr>
            </w:pPr>
            <w:r w:rsidRPr="00C120EF">
              <w:rPr>
                <w:rFonts w:eastAsia="Times New Roman" w:cs="Times New Roman"/>
                <w:bCs/>
                <w:color w:val="000000"/>
                <w:sz w:val="28"/>
                <w:szCs w:val="28"/>
                <w:lang w:val="ro-RO" w:eastAsia="ro-RO"/>
              </w:rPr>
              <w:t>Tip de articol care conține POP-PBDE</w:t>
            </w:r>
          </w:p>
        </w:tc>
        <w:tc>
          <w:tcPr>
            <w:tcW w:w="1365" w:type="pct"/>
            <w:shd w:val="clear" w:color="auto" w:fill="auto"/>
            <w:vAlign w:val="center"/>
            <w:hideMark/>
          </w:tcPr>
          <w:p w14:paraId="774C204F" w14:textId="77777777" w:rsidR="00986566" w:rsidRPr="00C120EF" w:rsidRDefault="00986566" w:rsidP="0011293C">
            <w:pPr>
              <w:spacing w:after="0" w:line="240" w:lineRule="auto"/>
              <w:ind w:right="-90"/>
              <w:rPr>
                <w:rFonts w:eastAsia="Times New Roman" w:cs="Times New Roman"/>
                <w:bCs/>
                <w:color w:val="000000"/>
                <w:sz w:val="28"/>
                <w:szCs w:val="28"/>
                <w:lang w:val="ro-RO" w:eastAsia="ro-RO"/>
              </w:rPr>
            </w:pPr>
            <w:r w:rsidRPr="00C120EF">
              <w:rPr>
                <w:rFonts w:eastAsia="Times New Roman" w:cs="Times New Roman"/>
                <w:bCs/>
                <w:color w:val="000000"/>
                <w:sz w:val="28"/>
                <w:szCs w:val="28"/>
                <w:lang w:val="ro-RO" w:eastAsia="ro-RO"/>
              </w:rPr>
              <w:t>Țările de origine</w:t>
            </w:r>
          </w:p>
        </w:tc>
        <w:tc>
          <w:tcPr>
            <w:tcW w:w="985" w:type="pct"/>
            <w:shd w:val="clear" w:color="auto" w:fill="auto"/>
            <w:vAlign w:val="center"/>
            <w:hideMark/>
          </w:tcPr>
          <w:p w14:paraId="3E806ECF" w14:textId="77777777" w:rsidR="00986566" w:rsidRPr="00C120EF" w:rsidRDefault="00986566" w:rsidP="0011293C">
            <w:pPr>
              <w:spacing w:after="0" w:line="240" w:lineRule="auto"/>
              <w:ind w:right="-90"/>
              <w:rPr>
                <w:rFonts w:eastAsia="Times New Roman" w:cs="Times New Roman"/>
                <w:bCs/>
                <w:color w:val="000000"/>
                <w:sz w:val="28"/>
                <w:szCs w:val="28"/>
                <w:lang w:val="ro-RO" w:eastAsia="ro-RO"/>
              </w:rPr>
            </w:pPr>
            <w:r w:rsidRPr="00C120EF">
              <w:rPr>
                <w:rFonts w:eastAsia="Times New Roman" w:cs="Times New Roman"/>
                <w:bCs/>
                <w:color w:val="000000"/>
                <w:sz w:val="28"/>
                <w:szCs w:val="28"/>
                <w:lang w:val="ro-RO" w:eastAsia="ro-RO"/>
              </w:rPr>
              <w:t>Import anual total de articol care conține POP-PBDE (tone/an)</w:t>
            </w:r>
          </w:p>
        </w:tc>
        <w:tc>
          <w:tcPr>
            <w:tcW w:w="1364" w:type="pct"/>
            <w:shd w:val="clear" w:color="auto" w:fill="auto"/>
            <w:vAlign w:val="center"/>
            <w:hideMark/>
          </w:tcPr>
          <w:p w14:paraId="6027DBA1" w14:textId="77777777" w:rsidR="00986566" w:rsidRPr="00C120EF" w:rsidRDefault="00986566" w:rsidP="0011293C">
            <w:pPr>
              <w:spacing w:after="0" w:line="240" w:lineRule="auto"/>
              <w:ind w:right="-90"/>
              <w:rPr>
                <w:rFonts w:eastAsia="Times New Roman" w:cs="Times New Roman"/>
                <w:bCs/>
                <w:color w:val="000000"/>
                <w:sz w:val="28"/>
                <w:szCs w:val="28"/>
                <w:lang w:val="ro-RO" w:eastAsia="ro-RO"/>
              </w:rPr>
            </w:pPr>
            <w:r w:rsidRPr="00C120EF">
              <w:rPr>
                <w:rFonts w:eastAsia="Times New Roman" w:cs="Times New Roman"/>
                <w:bCs/>
                <w:color w:val="000000"/>
                <w:sz w:val="28"/>
                <w:szCs w:val="28"/>
                <w:lang w:val="ro-RO" w:eastAsia="ro-RO"/>
              </w:rPr>
              <w:t>Conținutul total estimat de POP-PBDE din articolele importate și produse (tone/an)</w:t>
            </w:r>
          </w:p>
          <w:p w14:paraId="7421A6EC" w14:textId="77777777" w:rsidR="00986566" w:rsidRPr="00C120EF" w:rsidRDefault="00986566" w:rsidP="0011293C">
            <w:pPr>
              <w:spacing w:after="0" w:line="240" w:lineRule="auto"/>
              <w:ind w:right="-90"/>
              <w:rPr>
                <w:rFonts w:eastAsia="Times New Roman" w:cs="Times New Roman"/>
                <w:bCs/>
                <w:color w:val="000000"/>
                <w:sz w:val="28"/>
                <w:szCs w:val="28"/>
                <w:lang w:val="ro-RO" w:eastAsia="ro-RO"/>
              </w:rPr>
            </w:pPr>
          </w:p>
        </w:tc>
      </w:tr>
      <w:tr w:rsidR="00986566" w:rsidRPr="00C120EF" w14:paraId="71A770D3" w14:textId="77777777" w:rsidTr="00E64DE2">
        <w:trPr>
          <w:trHeight w:val="288"/>
        </w:trPr>
        <w:tc>
          <w:tcPr>
            <w:tcW w:w="451" w:type="pct"/>
            <w:shd w:val="clear" w:color="auto" w:fill="auto"/>
            <w:noWrap/>
            <w:vAlign w:val="center"/>
            <w:hideMark/>
          </w:tcPr>
          <w:p w14:paraId="06DDC6B8" w14:textId="77777777" w:rsidR="00986566" w:rsidRPr="00C120EF" w:rsidRDefault="00986566" w:rsidP="00DD05D4">
            <w:pPr>
              <w:spacing w:after="0" w:line="240" w:lineRule="auto"/>
              <w:ind w:right="-90"/>
              <w:rPr>
                <w:rFonts w:eastAsia="Times New Roman" w:cs="Times New Roman"/>
                <w:b/>
                <w:bCs/>
                <w:color w:val="000000"/>
                <w:sz w:val="28"/>
                <w:szCs w:val="28"/>
                <w:lang w:val="ro-RO" w:eastAsia="ro-RO"/>
              </w:rPr>
            </w:pPr>
            <w:r w:rsidRPr="00C120EF">
              <w:rPr>
                <w:rFonts w:eastAsia="Times New Roman" w:cs="Times New Roman"/>
                <w:b/>
                <w:bCs/>
                <w:color w:val="000000"/>
                <w:sz w:val="28"/>
                <w:szCs w:val="28"/>
                <w:lang w:val="ro-RO" w:eastAsia="ro-RO"/>
              </w:rPr>
              <w:t>2001</w:t>
            </w:r>
          </w:p>
        </w:tc>
        <w:tc>
          <w:tcPr>
            <w:tcW w:w="834" w:type="pct"/>
            <w:shd w:val="clear" w:color="auto" w:fill="auto"/>
            <w:noWrap/>
            <w:vAlign w:val="center"/>
            <w:hideMark/>
          </w:tcPr>
          <w:p w14:paraId="051D2A35" w14:textId="77777777" w:rsidR="00986566" w:rsidRPr="00C120EF" w:rsidRDefault="00986566" w:rsidP="0011293C">
            <w:pPr>
              <w:spacing w:after="0" w:line="240" w:lineRule="auto"/>
              <w:ind w:right="-90"/>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CRT</w:t>
            </w:r>
          </w:p>
        </w:tc>
        <w:tc>
          <w:tcPr>
            <w:tcW w:w="1365" w:type="pct"/>
            <w:shd w:val="clear" w:color="auto" w:fill="auto"/>
            <w:noWrap/>
            <w:vAlign w:val="center"/>
            <w:hideMark/>
          </w:tcPr>
          <w:p w14:paraId="4AE8F0EB" w14:textId="77777777" w:rsidR="00986566" w:rsidRPr="00C120EF" w:rsidRDefault="00986566" w:rsidP="0011293C">
            <w:pPr>
              <w:spacing w:after="0" w:line="240" w:lineRule="auto"/>
              <w:ind w:right="-90"/>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Țări europene, China</w:t>
            </w:r>
          </w:p>
        </w:tc>
        <w:tc>
          <w:tcPr>
            <w:tcW w:w="985" w:type="pct"/>
            <w:shd w:val="clear" w:color="auto" w:fill="auto"/>
            <w:noWrap/>
            <w:vAlign w:val="center"/>
            <w:hideMark/>
          </w:tcPr>
          <w:p w14:paraId="656F5404" w14:textId="77777777" w:rsidR="00986566" w:rsidRPr="00C120EF" w:rsidRDefault="00986566" w:rsidP="0011293C">
            <w:pPr>
              <w:spacing w:after="0" w:line="240" w:lineRule="auto"/>
              <w:ind w:right="-90"/>
              <w:jc w:val="center"/>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246,1108</w:t>
            </w:r>
          </w:p>
        </w:tc>
        <w:tc>
          <w:tcPr>
            <w:tcW w:w="1364" w:type="pct"/>
            <w:shd w:val="clear" w:color="auto" w:fill="auto"/>
            <w:noWrap/>
            <w:vAlign w:val="center"/>
            <w:hideMark/>
          </w:tcPr>
          <w:p w14:paraId="7AF705D3" w14:textId="77777777" w:rsidR="00986566" w:rsidRPr="00C120EF" w:rsidRDefault="00986566" w:rsidP="0011293C">
            <w:pPr>
              <w:spacing w:after="0" w:line="240" w:lineRule="auto"/>
              <w:ind w:right="-90"/>
              <w:jc w:val="center"/>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0.00043</w:t>
            </w:r>
          </w:p>
        </w:tc>
      </w:tr>
      <w:tr w:rsidR="00986566" w:rsidRPr="00C120EF" w14:paraId="37875DF5" w14:textId="77777777" w:rsidTr="00E64DE2">
        <w:trPr>
          <w:trHeight w:val="288"/>
        </w:trPr>
        <w:tc>
          <w:tcPr>
            <w:tcW w:w="451" w:type="pct"/>
            <w:shd w:val="clear" w:color="auto" w:fill="auto"/>
            <w:noWrap/>
            <w:vAlign w:val="center"/>
            <w:hideMark/>
          </w:tcPr>
          <w:p w14:paraId="3FA0548D" w14:textId="77777777" w:rsidR="00986566" w:rsidRPr="00C120EF" w:rsidRDefault="00986566" w:rsidP="00DD05D4">
            <w:pPr>
              <w:spacing w:after="0" w:line="240" w:lineRule="auto"/>
              <w:ind w:right="-90"/>
              <w:rPr>
                <w:rFonts w:eastAsia="Times New Roman" w:cs="Times New Roman"/>
                <w:b/>
                <w:bCs/>
                <w:color w:val="000000"/>
                <w:sz w:val="28"/>
                <w:szCs w:val="28"/>
                <w:lang w:val="ro-RO" w:eastAsia="ro-RO"/>
              </w:rPr>
            </w:pPr>
            <w:r w:rsidRPr="00C120EF">
              <w:rPr>
                <w:rFonts w:eastAsia="Times New Roman" w:cs="Times New Roman"/>
                <w:b/>
                <w:bCs/>
                <w:color w:val="000000"/>
                <w:sz w:val="28"/>
                <w:szCs w:val="28"/>
                <w:lang w:val="ro-RO" w:eastAsia="ro-RO"/>
              </w:rPr>
              <w:t>2004</w:t>
            </w:r>
          </w:p>
        </w:tc>
        <w:tc>
          <w:tcPr>
            <w:tcW w:w="834" w:type="pct"/>
            <w:shd w:val="clear" w:color="auto" w:fill="auto"/>
            <w:noWrap/>
            <w:vAlign w:val="center"/>
            <w:hideMark/>
          </w:tcPr>
          <w:p w14:paraId="04D86F7B" w14:textId="77777777" w:rsidR="00986566" w:rsidRPr="00C120EF" w:rsidRDefault="00986566" w:rsidP="0011293C">
            <w:pPr>
              <w:spacing w:after="0" w:line="240" w:lineRule="auto"/>
              <w:ind w:right="-90"/>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CRT</w:t>
            </w:r>
          </w:p>
        </w:tc>
        <w:tc>
          <w:tcPr>
            <w:tcW w:w="1365" w:type="pct"/>
            <w:shd w:val="clear" w:color="auto" w:fill="auto"/>
            <w:noWrap/>
            <w:vAlign w:val="center"/>
            <w:hideMark/>
          </w:tcPr>
          <w:p w14:paraId="7E397561" w14:textId="77777777" w:rsidR="00986566" w:rsidRPr="00C120EF" w:rsidRDefault="00986566" w:rsidP="0011293C">
            <w:pPr>
              <w:spacing w:after="0" w:line="240" w:lineRule="auto"/>
              <w:ind w:right="-90"/>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Țări europene, China</w:t>
            </w:r>
          </w:p>
        </w:tc>
        <w:tc>
          <w:tcPr>
            <w:tcW w:w="985" w:type="pct"/>
            <w:shd w:val="clear" w:color="auto" w:fill="auto"/>
            <w:noWrap/>
            <w:vAlign w:val="center"/>
            <w:hideMark/>
          </w:tcPr>
          <w:p w14:paraId="7D59172D" w14:textId="77777777" w:rsidR="00986566" w:rsidRPr="00C120EF" w:rsidRDefault="00986566" w:rsidP="0011293C">
            <w:pPr>
              <w:spacing w:after="0" w:line="240" w:lineRule="auto"/>
              <w:ind w:right="-90"/>
              <w:jc w:val="center"/>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1008,2342</w:t>
            </w:r>
          </w:p>
        </w:tc>
        <w:tc>
          <w:tcPr>
            <w:tcW w:w="1364" w:type="pct"/>
            <w:shd w:val="clear" w:color="auto" w:fill="auto"/>
            <w:noWrap/>
            <w:vAlign w:val="center"/>
            <w:hideMark/>
          </w:tcPr>
          <w:p w14:paraId="5DDB0CD0" w14:textId="77777777" w:rsidR="00986566" w:rsidRPr="00C120EF" w:rsidRDefault="00986566" w:rsidP="0011293C">
            <w:pPr>
              <w:spacing w:after="0" w:line="240" w:lineRule="auto"/>
              <w:ind w:right="-90"/>
              <w:jc w:val="center"/>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0.00175</w:t>
            </w:r>
          </w:p>
        </w:tc>
      </w:tr>
      <w:tr w:rsidR="00986566" w:rsidRPr="00C120EF" w14:paraId="27F7B433" w14:textId="77777777" w:rsidTr="00E64DE2">
        <w:trPr>
          <w:trHeight w:val="288"/>
        </w:trPr>
        <w:tc>
          <w:tcPr>
            <w:tcW w:w="451" w:type="pct"/>
            <w:shd w:val="clear" w:color="auto" w:fill="auto"/>
            <w:noWrap/>
            <w:vAlign w:val="center"/>
            <w:hideMark/>
          </w:tcPr>
          <w:p w14:paraId="5F2C440A" w14:textId="77777777" w:rsidR="00986566" w:rsidRPr="00C120EF" w:rsidRDefault="00986566" w:rsidP="00DD05D4">
            <w:pPr>
              <w:spacing w:after="0" w:line="240" w:lineRule="auto"/>
              <w:ind w:right="-90"/>
              <w:rPr>
                <w:rFonts w:eastAsia="Times New Roman" w:cs="Times New Roman"/>
                <w:b/>
                <w:bCs/>
                <w:color w:val="000000"/>
                <w:sz w:val="28"/>
                <w:szCs w:val="28"/>
                <w:lang w:val="ro-RO" w:eastAsia="ro-RO"/>
              </w:rPr>
            </w:pPr>
            <w:r w:rsidRPr="00C120EF">
              <w:rPr>
                <w:rFonts w:eastAsia="Times New Roman" w:cs="Times New Roman"/>
                <w:b/>
                <w:bCs/>
                <w:color w:val="000000"/>
                <w:sz w:val="28"/>
                <w:szCs w:val="28"/>
                <w:lang w:val="ro-RO" w:eastAsia="ro-RO"/>
              </w:rPr>
              <w:t>2008</w:t>
            </w:r>
          </w:p>
        </w:tc>
        <w:tc>
          <w:tcPr>
            <w:tcW w:w="834" w:type="pct"/>
            <w:shd w:val="clear" w:color="auto" w:fill="auto"/>
            <w:noWrap/>
            <w:vAlign w:val="center"/>
            <w:hideMark/>
          </w:tcPr>
          <w:p w14:paraId="403B0AC6" w14:textId="77777777" w:rsidR="00986566" w:rsidRPr="00C120EF" w:rsidRDefault="00986566" w:rsidP="0011293C">
            <w:pPr>
              <w:spacing w:after="0" w:line="240" w:lineRule="auto"/>
              <w:ind w:right="-90"/>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CRT</w:t>
            </w:r>
          </w:p>
        </w:tc>
        <w:tc>
          <w:tcPr>
            <w:tcW w:w="1365" w:type="pct"/>
            <w:shd w:val="clear" w:color="auto" w:fill="auto"/>
            <w:noWrap/>
            <w:vAlign w:val="center"/>
            <w:hideMark/>
          </w:tcPr>
          <w:p w14:paraId="34193149" w14:textId="77777777" w:rsidR="00986566" w:rsidRPr="00C120EF" w:rsidRDefault="00986566" w:rsidP="0011293C">
            <w:pPr>
              <w:spacing w:after="0" w:line="240" w:lineRule="auto"/>
              <w:ind w:right="-90"/>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Țări europene, China</w:t>
            </w:r>
          </w:p>
        </w:tc>
        <w:tc>
          <w:tcPr>
            <w:tcW w:w="985" w:type="pct"/>
            <w:shd w:val="clear" w:color="auto" w:fill="auto"/>
            <w:noWrap/>
            <w:vAlign w:val="center"/>
            <w:hideMark/>
          </w:tcPr>
          <w:p w14:paraId="458491D0" w14:textId="77777777" w:rsidR="00986566" w:rsidRPr="00C120EF" w:rsidRDefault="00986566" w:rsidP="0011293C">
            <w:pPr>
              <w:spacing w:after="0" w:line="240" w:lineRule="auto"/>
              <w:ind w:right="-90"/>
              <w:jc w:val="center"/>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3622,8000</w:t>
            </w:r>
          </w:p>
        </w:tc>
        <w:tc>
          <w:tcPr>
            <w:tcW w:w="1364" w:type="pct"/>
            <w:shd w:val="clear" w:color="auto" w:fill="auto"/>
            <w:noWrap/>
            <w:vAlign w:val="center"/>
            <w:hideMark/>
          </w:tcPr>
          <w:p w14:paraId="09DABFAB" w14:textId="77777777" w:rsidR="00986566" w:rsidRPr="00C120EF" w:rsidRDefault="00986566" w:rsidP="0011293C">
            <w:pPr>
              <w:spacing w:after="0" w:line="240" w:lineRule="auto"/>
              <w:ind w:right="-90"/>
              <w:jc w:val="center"/>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0.00627</w:t>
            </w:r>
          </w:p>
        </w:tc>
      </w:tr>
      <w:tr w:rsidR="00986566" w:rsidRPr="00C120EF" w14:paraId="3E45283F" w14:textId="77777777" w:rsidTr="00E64DE2">
        <w:trPr>
          <w:trHeight w:val="288"/>
        </w:trPr>
        <w:tc>
          <w:tcPr>
            <w:tcW w:w="451" w:type="pct"/>
            <w:shd w:val="clear" w:color="auto" w:fill="auto"/>
            <w:noWrap/>
            <w:vAlign w:val="center"/>
            <w:hideMark/>
          </w:tcPr>
          <w:p w14:paraId="64C8E164" w14:textId="77777777" w:rsidR="00986566" w:rsidRPr="00C120EF" w:rsidRDefault="00986566" w:rsidP="00DD05D4">
            <w:pPr>
              <w:spacing w:after="0" w:line="240" w:lineRule="auto"/>
              <w:ind w:right="-90"/>
              <w:rPr>
                <w:rFonts w:eastAsia="Times New Roman" w:cs="Times New Roman"/>
                <w:b/>
                <w:bCs/>
                <w:color w:val="000000"/>
                <w:sz w:val="28"/>
                <w:szCs w:val="28"/>
                <w:lang w:val="ro-RO" w:eastAsia="ro-RO"/>
              </w:rPr>
            </w:pPr>
            <w:r w:rsidRPr="00C120EF">
              <w:rPr>
                <w:rFonts w:eastAsia="Times New Roman" w:cs="Times New Roman"/>
                <w:b/>
                <w:bCs/>
                <w:color w:val="000000"/>
                <w:sz w:val="28"/>
                <w:szCs w:val="28"/>
                <w:lang w:val="ro-RO" w:eastAsia="ro-RO"/>
              </w:rPr>
              <w:t>2012</w:t>
            </w:r>
          </w:p>
        </w:tc>
        <w:tc>
          <w:tcPr>
            <w:tcW w:w="834" w:type="pct"/>
            <w:shd w:val="clear" w:color="auto" w:fill="auto"/>
            <w:noWrap/>
            <w:vAlign w:val="center"/>
            <w:hideMark/>
          </w:tcPr>
          <w:p w14:paraId="097BA381" w14:textId="77777777" w:rsidR="00986566" w:rsidRPr="00C120EF" w:rsidRDefault="00986566" w:rsidP="0011293C">
            <w:pPr>
              <w:spacing w:after="0" w:line="240" w:lineRule="auto"/>
              <w:ind w:right="-90"/>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CRT</w:t>
            </w:r>
          </w:p>
        </w:tc>
        <w:tc>
          <w:tcPr>
            <w:tcW w:w="1365" w:type="pct"/>
            <w:shd w:val="clear" w:color="auto" w:fill="auto"/>
            <w:noWrap/>
            <w:vAlign w:val="center"/>
            <w:hideMark/>
          </w:tcPr>
          <w:p w14:paraId="673C4E19" w14:textId="77777777" w:rsidR="00986566" w:rsidRPr="00C120EF" w:rsidRDefault="00986566" w:rsidP="0011293C">
            <w:pPr>
              <w:spacing w:after="0" w:line="240" w:lineRule="auto"/>
              <w:ind w:right="-90"/>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Țări europene, China</w:t>
            </w:r>
          </w:p>
        </w:tc>
        <w:tc>
          <w:tcPr>
            <w:tcW w:w="985" w:type="pct"/>
            <w:shd w:val="clear" w:color="auto" w:fill="auto"/>
            <w:noWrap/>
            <w:vAlign w:val="center"/>
            <w:hideMark/>
          </w:tcPr>
          <w:p w14:paraId="0F8D04CE" w14:textId="77777777" w:rsidR="00986566" w:rsidRPr="00C120EF" w:rsidRDefault="00986566" w:rsidP="0011293C">
            <w:pPr>
              <w:spacing w:after="0" w:line="240" w:lineRule="auto"/>
              <w:ind w:right="-90"/>
              <w:jc w:val="center"/>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4,4250</w:t>
            </w:r>
          </w:p>
        </w:tc>
        <w:tc>
          <w:tcPr>
            <w:tcW w:w="1364" w:type="pct"/>
            <w:shd w:val="clear" w:color="auto" w:fill="auto"/>
            <w:noWrap/>
            <w:vAlign w:val="center"/>
            <w:hideMark/>
          </w:tcPr>
          <w:p w14:paraId="2FFDFFA5" w14:textId="77777777" w:rsidR="00986566" w:rsidRPr="00C120EF" w:rsidRDefault="00986566" w:rsidP="0011293C">
            <w:pPr>
              <w:spacing w:after="0" w:line="240" w:lineRule="auto"/>
              <w:ind w:right="-90"/>
              <w:jc w:val="center"/>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0.00001</w:t>
            </w:r>
          </w:p>
        </w:tc>
      </w:tr>
      <w:tr w:rsidR="00986566" w:rsidRPr="00C120EF" w14:paraId="10929405" w14:textId="77777777" w:rsidTr="00E64DE2">
        <w:trPr>
          <w:trHeight w:val="288"/>
        </w:trPr>
        <w:tc>
          <w:tcPr>
            <w:tcW w:w="451" w:type="pct"/>
            <w:shd w:val="clear" w:color="auto" w:fill="auto"/>
            <w:noWrap/>
            <w:vAlign w:val="center"/>
            <w:hideMark/>
          </w:tcPr>
          <w:p w14:paraId="7E25C16A" w14:textId="77777777" w:rsidR="00986566" w:rsidRPr="00C120EF" w:rsidRDefault="00986566" w:rsidP="00DD05D4">
            <w:pPr>
              <w:spacing w:after="0" w:line="240" w:lineRule="auto"/>
              <w:ind w:right="-90"/>
              <w:rPr>
                <w:rFonts w:eastAsia="Times New Roman" w:cs="Times New Roman"/>
                <w:b/>
                <w:bCs/>
                <w:color w:val="000000"/>
                <w:sz w:val="28"/>
                <w:szCs w:val="28"/>
                <w:lang w:val="ro-RO" w:eastAsia="ro-RO"/>
              </w:rPr>
            </w:pPr>
            <w:r w:rsidRPr="00C120EF">
              <w:rPr>
                <w:rFonts w:eastAsia="Times New Roman" w:cs="Times New Roman"/>
                <w:b/>
                <w:bCs/>
                <w:color w:val="000000"/>
                <w:sz w:val="28"/>
                <w:szCs w:val="28"/>
                <w:lang w:val="ro-RO" w:eastAsia="ro-RO"/>
              </w:rPr>
              <w:t>2016</w:t>
            </w:r>
          </w:p>
        </w:tc>
        <w:tc>
          <w:tcPr>
            <w:tcW w:w="834" w:type="pct"/>
            <w:shd w:val="clear" w:color="auto" w:fill="auto"/>
            <w:noWrap/>
            <w:vAlign w:val="center"/>
            <w:hideMark/>
          </w:tcPr>
          <w:p w14:paraId="0979F91F" w14:textId="77777777" w:rsidR="00986566" w:rsidRPr="00C120EF" w:rsidRDefault="00986566" w:rsidP="0011293C">
            <w:pPr>
              <w:spacing w:after="0" w:line="240" w:lineRule="auto"/>
              <w:ind w:right="-90"/>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CRT</w:t>
            </w:r>
          </w:p>
        </w:tc>
        <w:tc>
          <w:tcPr>
            <w:tcW w:w="1365" w:type="pct"/>
            <w:shd w:val="clear" w:color="auto" w:fill="auto"/>
            <w:noWrap/>
            <w:vAlign w:val="center"/>
            <w:hideMark/>
          </w:tcPr>
          <w:p w14:paraId="2756C63F" w14:textId="77777777" w:rsidR="00986566" w:rsidRPr="00C120EF" w:rsidRDefault="00986566" w:rsidP="0011293C">
            <w:pPr>
              <w:spacing w:after="0" w:line="240" w:lineRule="auto"/>
              <w:ind w:right="-90"/>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Țări europene, China</w:t>
            </w:r>
          </w:p>
        </w:tc>
        <w:tc>
          <w:tcPr>
            <w:tcW w:w="985" w:type="pct"/>
            <w:shd w:val="clear" w:color="auto" w:fill="auto"/>
            <w:noWrap/>
            <w:vAlign w:val="center"/>
            <w:hideMark/>
          </w:tcPr>
          <w:p w14:paraId="47002A44" w14:textId="77777777" w:rsidR="00986566" w:rsidRPr="00C120EF" w:rsidRDefault="00986566" w:rsidP="0011293C">
            <w:pPr>
              <w:spacing w:after="0" w:line="240" w:lineRule="auto"/>
              <w:ind w:right="-90"/>
              <w:jc w:val="center"/>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0,3250</w:t>
            </w:r>
          </w:p>
        </w:tc>
        <w:tc>
          <w:tcPr>
            <w:tcW w:w="1364" w:type="pct"/>
            <w:shd w:val="clear" w:color="auto" w:fill="auto"/>
            <w:noWrap/>
            <w:vAlign w:val="center"/>
            <w:hideMark/>
          </w:tcPr>
          <w:p w14:paraId="6C624233" w14:textId="77777777" w:rsidR="00986566" w:rsidRPr="00C120EF" w:rsidRDefault="00986566" w:rsidP="0011293C">
            <w:pPr>
              <w:spacing w:after="0" w:line="240" w:lineRule="auto"/>
              <w:ind w:right="-90"/>
              <w:jc w:val="center"/>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0.00000</w:t>
            </w:r>
          </w:p>
        </w:tc>
      </w:tr>
      <w:tr w:rsidR="00986566" w:rsidRPr="00C120EF" w14:paraId="25AC226C" w14:textId="77777777" w:rsidTr="00E64DE2">
        <w:trPr>
          <w:trHeight w:val="288"/>
        </w:trPr>
        <w:tc>
          <w:tcPr>
            <w:tcW w:w="451" w:type="pct"/>
            <w:shd w:val="clear" w:color="auto" w:fill="auto"/>
            <w:noWrap/>
            <w:vAlign w:val="center"/>
            <w:hideMark/>
          </w:tcPr>
          <w:p w14:paraId="62453019" w14:textId="77777777" w:rsidR="00986566" w:rsidRPr="00C120EF" w:rsidRDefault="00986566" w:rsidP="00DD05D4">
            <w:pPr>
              <w:spacing w:after="0" w:line="240" w:lineRule="auto"/>
              <w:ind w:right="-90"/>
              <w:rPr>
                <w:rFonts w:eastAsia="Times New Roman" w:cs="Times New Roman"/>
                <w:b/>
                <w:bCs/>
                <w:color w:val="000000"/>
                <w:sz w:val="28"/>
                <w:szCs w:val="28"/>
                <w:lang w:val="ro-RO" w:eastAsia="ro-RO"/>
              </w:rPr>
            </w:pPr>
            <w:r w:rsidRPr="00C120EF">
              <w:rPr>
                <w:rFonts w:eastAsia="Times New Roman" w:cs="Times New Roman"/>
                <w:b/>
                <w:bCs/>
                <w:color w:val="000000"/>
                <w:sz w:val="28"/>
                <w:szCs w:val="28"/>
                <w:lang w:val="ro-RO" w:eastAsia="ro-RO"/>
              </w:rPr>
              <w:t>2018</w:t>
            </w:r>
          </w:p>
        </w:tc>
        <w:tc>
          <w:tcPr>
            <w:tcW w:w="834" w:type="pct"/>
            <w:shd w:val="clear" w:color="auto" w:fill="auto"/>
            <w:noWrap/>
            <w:vAlign w:val="center"/>
            <w:hideMark/>
          </w:tcPr>
          <w:p w14:paraId="13531656" w14:textId="77777777" w:rsidR="00986566" w:rsidRPr="00C120EF" w:rsidRDefault="00986566" w:rsidP="0011293C">
            <w:pPr>
              <w:spacing w:after="0" w:line="240" w:lineRule="auto"/>
              <w:ind w:right="-90"/>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CRT</w:t>
            </w:r>
          </w:p>
        </w:tc>
        <w:tc>
          <w:tcPr>
            <w:tcW w:w="1365" w:type="pct"/>
            <w:shd w:val="clear" w:color="auto" w:fill="auto"/>
            <w:noWrap/>
            <w:vAlign w:val="center"/>
            <w:hideMark/>
          </w:tcPr>
          <w:p w14:paraId="758CA041" w14:textId="77777777" w:rsidR="00986566" w:rsidRPr="00C120EF" w:rsidRDefault="00986566" w:rsidP="0011293C">
            <w:pPr>
              <w:spacing w:after="0" w:line="240" w:lineRule="auto"/>
              <w:ind w:right="-90"/>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Țări europene, China</w:t>
            </w:r>
          </w:p>
        </w:tc>
        <w:tc>
          <w:tcPr>
            <w:tcW w:w="985" w:type="pct"/>
            <w:shd w:val="clear" w:color="auto" w:fill="auto"/>
            <w:noWrap/>
            <w:vAlign w:val="center"/>
            <w:hideMark/>
          </w:tcPr>
          <w:p w14:paraId="2EECD49A" w14:textId="77777777" w:rsidR="00986566" w:rsidRPr="00C120EF" w:rsidRDefault="00986566" w:rsidP="0011293C">
            <w:pPr>
              <w:spacing w:after="0" w:line="240" w:lineRule="auto"/>
              <w:ind w:right="-90"/>
              <w:jc w:val="center"/>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477.3080</w:t>
            </w:r>
          </w:p>
        </w:tc>
        <w:tc>
          <w:tcPr>
            <w:tcW w:w="1364" w:type="pct"/>
            <w:shd w:val="clear" w:color="auto" w:fill="auto"/>
            <w:noWrap/>
            <w:vAlign w:val="center"/>
            <w:hideMark/>
          </w:tcPr>
          <w:p w14:paraId="4EA4DC81" w14:textId="77777777" w:rsidR="00986566" w:rsidRPr="00C120EF" w:rsidRDefault="00986566" w:rsidP="0011293C">
            <w:pPr>
              <w:spacing w:after="0" w:line="240" w:lineRule="auto"/>
              <w:ind w:right="-90"/>
              <w:jc w:val="center"/>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0.00000</w:t>
            </w:r>
          </w:p>
        </w:tc>
      </w:tr>
      <w:tr w:rsidR="00986566" w:rsidRPr="00C120EF" w14:paraId="043133BD" w14:textId="77777777" w:rsidTr="00E64DE2">
        <w:trPr>
          <w:trHeight w:val="288"/>
        </w:trPr>
        <w:tc>
          <w:tcPr>
            <w:tcW w:w="451" w:type="pct"/>
            <w:shd w:val="clear" w:color="auto" w:fill="auto"/>
            <w:noWrap/>
            <w:vAlign w:val="center"/>
            <w:hideMark/>
          </w:tcPr>
          <w:p w14:paraId="57B14FBE" w14:textId="77777777" w:rsidR="00986566" w:rsidRPr="00C120EF" w:rsidRDefault="00986566" w:rsidP="00DD05D4">
            <w:pPr>
              <w:spacing w:after="0" w:line="240" w:lineRule="auto"/>
              <w:ind w:right="-90"/>
              <w:rPr>
                <w:rFonts w:eastAsia="Times New Roman" w:cs="Times New Roman"/>
                <w:b/>
                <w:bCs/>
                <w:color w:val="000000"/>
                <w:sz w:val="28"/>
                <w:szCs w:val="28"/>
                <w:lang w:val="ro-RO" w:eastAsia="ro-RO"/>
              </w:rPr>
            </w:pPr>
            <w:r w:rsidRPr="00C120EF">
              <w:rPr>
                <w:rFonts w:eastAsia="Times New Roman" w:cs="Times New Roman"/>
                <w:b/>
                <w:bCs/>
                <w:color w:val="000000"/>
                <w:sz w:val="28"/>
                <w:szCs w:val="28"/>
                <w:lang w:val="ro-RO" w:eastAsia="ro-RO"/>
              </w:rPr>
              <w:t>2019</w:t>
            </w:r>
          </w:p>
        </w:tc>
        <w:tc>
          <w:tcPr>
            <w:tcW w:w="834" w:type="pct"/>
            <w:shd w:val="clear" w:color="auto" w:fill="auto"/>
            <w:noWrap/>
            <w:vAlign w:val="center"/>
            <w:hideMark/>
          </w:tcPr>
          <w:p w14:paraId="484D02F1" w14:textId="77777777" w:rsidR="00986566" w:rsidRPr="00C120EF" w:rsidRDefault="00986566" w:rsidP="0011293C">
            <w:pPr>
              <w:spacing w:after="0" w:line="240" w:lineRule="auto"/>
              <w:ind w:right="-90"/>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CRT</w:t>
            </w:r>
          </w:p>
        </w:tc>
        <w:tc>
          <w:tcPr>
            <w:tcW w:w="1365" w:type="pct"/>
            <w:shd w:val="clear" w:color="auto" w:fill="auto"/>
            <w:noWrap/>
            <w:vAlign w:val="center"/>
            <w:hideMark/>
          </w:tcPr>
          <w:p w14:paraId="4D76A600" w14:textId="77777777" w:rsidR="00986566" w:rsidRPr="00C120EF" w:rsidRDefault="00986566" w:rsidP="0011293C">
            <w:pPr>
              <w:spacing w:after="0" w:line="240" w:lineRule="auto"/>
              <w:ind w:right="-90"/>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Țări europene, China</w:t>
            </w:r>
          </w:p>
        </w:tc>
        <w:tc>
          <w:tcPr>
            <w:tcW w:w="985" w:type="pct"/>
            <w:shd w:val="clear" w:color="auto" w:fill="auto"/>
            <w:noWrap/>
            <w:vAlign w:val="center"/>
            <w:hideMark/>
          </w:tcPr>
          <w:p w14:paraId="5BCB2EA8" w14:textId="77777777" w:rsidR="00986566" w:rsidRPr="00C120EF" w:rsidRDefault="00986566" w:rsidP="0011293C">
            <w:pPr>
              <w:spacing w:after="0" w:line="240" w:lineRule="auto"/>
              <w:ind w:right="-90"/>
              <w:jc w:val="center"/>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619.5475</w:t>
            </w:r>
          </w:p>
        </w:tc>
        <w:tc>
          <w:tcPr>
            <w:tcW w:w="1364" w:type="pct"/>
            <w:shd w:val="clear" w:color="auto" w:fill="auto"/>
            <w:noWrap/>
            <w:vAlign w:val="center"/>
            <w:hideMark/>
          </w:tcPr>
          <w:p w14:paraId="1CC9C903" w14:textId="77777777" w:rsidR="00986566" w:rsidRPr="00C120EF" w:rsidRDefault="00986566" w:rsidP="0011293C">
            <w:pPr>
              <w:spacing w:after="0" w:line="240" w:lineRule="auto"/>
              <w:ind w:right="-90"/>
              <w:jc w:val="center"/>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0.00000</w:t>
            </w:r>
          </w:p>
        </w:tc>
      </w:tr>
      <w:tr w:rsidR="00986566" w:rsidRPr="00C120EF" w14:paraId="24CF4A77" w14:textId="77777777" w:rsidTr="00E64DE2">
        <w:trPr>
          <w:trHeight w:val="288"/>
        </w:trPr>
        <w:tc>
          <w:tcPr>
            <w:tcW w:w="451" w:type="pct"/>
            <w:shd w:val="clear" w:color="auto" w:fill="auto"/>
            <w:noWrap/>
            <w:vAlign w:val="center"/>
            <w:hideMark/>
          </w:tcPr>
          <w:p w14:paraId="6E9A7D40" w14:textId="77777777" w:rsidR="00986566" w:rsidRPr="00C120EF" w:rsidRDefault="00986566" w:rsidP="00DD05D4">
            <w:pPr>
              <w:spacing w:after="0" w:line="240" w:lineRule="auto"/>
              <w:ind w:right="-90"/>
              <w:rPr>
                <w:rFonts w:eastAsia="Times New Roman" w:cs="Times New Roman"/>
                <w:b/>
                <w:bCs/>
                <w:color w:val="000000"/>
                <w:sz w:val="28"/>
                <w:szCs w:val="28"/>
                <w:lang w:val="ro-RO" w:eastAsia="ro-RO"/>
              </w:rPr>
            </w:pPr>
            <w:r w:rsidRPr="00C120EF">
              <w:rPr>
                <w:rFonts w:eastAsia="Times New Roman" w:cs="Times New Roman"/>
                <w:b/>
                <w:bCs/>
                <w:color w:val="000000"/>
                <w:sz w:val="28"/>
                <w:szCs w:val="28"/>
                <w:lang w:val="ro-RO" w:eastAsia="ro-RO"/>
              </w:rPr>
              <w:t>2020</w:t>
            </w:r>
          </w:p>
        </w:tc>
        <w:tc>
          <w:tcPr>
            <w:tcW w:w="834" w:type="pct"/>
            <w:shd w:val="clear" w:color="auto" w:fill="auto"/>
            <w:noWrap/>
            <w:vAlign w:val="center"/>
            <w:hideMark/>
          </w:tcPr>
          <w:p w14:paraId="37C3E4CE" w14:textId="77777777" w:rsidR="00986566" w:rsidRPr="00C120EF" w:rsidRDefault="00986566" w:rsidP="0011293C">
            <w:pPr>
              <w:spacing w:after="0" w:line="240" w:lineRule="auto"/>
              <w:ind w:right="-90"/>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CRT</w:t>
            </w:r>
          </w:p>
        </w:tc>
        <w:tc>
          <w:tcPr>
            <w:tcW w:w="1365" w:type="pct"/>
            <w:shd w:val="clear" w:color="auto" w:fill="auto"/>
            <w:noWrap/>
            <w:vAlign w:val="center"/>
            <w:hideMark/>
          </w:tcPr>
          <w:p w14:paraId="712D83AE" w14:textId="77777777" w:rsidR="00986566" w:rsidRPr="00C120EF" w:rsidRDefault="00986566" w:rsidP="0011293C">
            <w:pPr>
              <w:spacing w:after="0" w:line="240" w:lineRule="auto"/>
              <w:ind w:right="-90"/>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Țări europene, China</w:t>
            </w:r>
          </w:p>
        </w:tc>
        <w:tc>
          <w:tcPr>
            <w:tcW w:w="985" w:type="pct"/>
            <w:shd w:val="clear" w:color="auto" w:fill="auto"/>
            <w:noWrap/>
            <w:vAlign w:val="center"/>
            <w:hideMark/>
          </w:tcPr>
          <w:p w14:paraId="7A21AA09" w14:textId="77777777" w:rsidR="00986566" w:rsidRPr="00C120EF" w:rsidRDefault="00986566" w:rsidP="0011293C">
            <w:pPr>
              <w:spacing w:after="0" w:line="240" w:lineRule="auto"/>
              <w:ind w:right="-90"/>
              <w:jc w:val="center"/>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523.1753</w:t>
            </w:r>
          </w:p>
        </w:tc>
        <w:tc>
          <w:tcPr>
            <w:tcW w:w="1364" w:type="pct"/>
            <w:shd w:val="clear" w:color="auto" w:fill="auto"/>
            <w:noWrap/>
            <w:vAlign w:val="center"/>
            <w:hideMark/>
          </w:tcPr>
          <w:p w14:paraId="788516F9" w14:textId="77777777" w:rsidR="00986566" w:rsidRPr="00C120EF" w:rsidRDefault="00986566" w:rsidP="0011293C">
            <w:pPr>
              <w:spacing w:after="0" w:line="240" w:lineRule="auto"/>
              <w:ind w:right="-90"/>
              <w:jc w:val="center"/>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0.00000</w:t>
            </w:r>
          </w:p>
        </w:tc>
      </w:tr>
      <w:tr w:rsidR="00986566" w:rsidRPr="00C120EF" w14:paraId="19A44102" w14:textId="77777777" w:rsidTr="00E64DE2">
        <w:trPr>
          <w:trHeight w:val="288"/>
        </w:trPr>
        <w:tc>
          <w:tcPr>
            <w:tcW w:w="451" w:type="pct"/>
            <w:shd w:val="clear" w:color="auto" w:fill="auto"/>
            <w:noWrap/>
            <w:vAlign w:val="center"/>
            <w:hideMark/>
          </w:tcPr>
          <w:p w14:paraId="3F688262" w14:textId="77777777" w:rsidR="00986566" w:rsidRPr="00C120EF" w:rsidRDefault="00986566" w:rsidP="00DD05D4">
            <w:pPr>
              <w:spacing w:after="0" w:line="240" w:lineRule="auto"/>
              <w:ind w:right="-90"/>
              <w:rPr>
                <w:rFonts w:eastAsia="Times New Roman" w:cs="Times New Roman"/>
                <w:b/>
                <w:bCs/>
                <w:color w:val="000000"/>
                <w:sz w:val="28"/>
                <w:szCs w:val="28"/>
                <w:lang w:val="ro-RO" w:eastAsia="ro-RO"/>
              </w:rPr>
            </w:pPr>
            <w:r w:rsidRPr="00C120EF">
              <w:rPr>
                <w:rFonts w:eastAsia="Times New Roman" w:cs="Times New Roman"/>
                <w:b/>
                <w:bCs/>
                <w:color w:val="000000"/>
                <w:sz w:val="28"/>
                <w:szCs w:val="28"/>
                <w:lang w:val="ro-RO" w:eastAsia="ro-RO"/>
              </w:rPr>
              <w:t>2001</w:t>
            </w:r>
          </w:p>
        </w:tc>
        <w:tc>
          <w:tcPr>
            <w:tcW w:w="834" w:type="pct"/>
            <w:shd w:val="clear" w:color="auto" w:fill="auto"/>
            <w:noWrap/>
            <w:vAlign w:val="center"/>
            <w:hideMark/>
          </w:tcPr>
          <w:p w14:paraId="275ECA90" w14:textId="77777777" w:rsidR="00986566" w:rsidRPr="00C120EF" w:rsidRDefault="00986566" w:rsidP="0011293C">
            <w:pPr>
              <w:spacing w:after="0" w:line="240" w:lineRule="auto"/>
              <w:ind w:right="-90"/>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Ecran plat</w:t>
            </w:r>
          </w:p>
        </w:tc>
        <w:tc>
          <w:tcPr>
            <w:tcW w:w="1365" w:type="pct"/>
            <w:shd w:val="clear" w:color="auto" w:fill="auto"/>
            <w:noWrap/>
            <w:vAlign w:val="center"/>
            <w:hideMark/>
          </w:tcPr>
          <w:p w14:paraId="7A8DAB6F" w14:textId="77777777" w:rsidR="00986566" w:rsidRPr="00C120EF" w:rsidRDefault="00986566" w:rsidP="0011293C">
            <w:pPr>
              <w:spacing w:after="0" w:line="240" w:lineRule="auto"/>
              <w:ind w:right="-90"/>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Țări europene, China</w:t>
            </w:r>
          </w:p>
        </w:tc>
        <w:tc>
          <w:tcPr>
            <w:tcW w:w="985" w:type="pct"/>
            <w:shd w:val="clear" w:color="auto" w:fill="auto"/>
            <w:noWrap/>
            <w:vAlign w:val="center"/>
            <w:hideMark/>
          </w:tcPr>
          <w:p w14:paraId="27F6B936" w14:textId="77777777" w:rsidR="00986566" w:rsidRPr="00C120EF" w:rsidRDefault="00986566" w:rsidP="0011293C">
            <w:pPr>
              <w:spacing w:after="0" w:line="240" w:lineRule="auto"/>
              <w:ind w:right="-90"/>
              <w:jc w:val="center"/>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178,9606</w:t>
            </w:r>
          </w:p>
        </w:tc>
        <w:tc>
          <w:tcPr>
            <w:tcW w:w="1364" w:type="pct"/>
            <w:shd w:val="clear" w:color="auto" w:fill="auto"/>
            <w:noWrap/>
            <w:vAlign w:val="center"/>
            <w:hideMark/>
          </w:tcPr>
          <w:p w14:paraId="3F2C1812" w14:textId="77777777" w:rsidR="00986566" w:rsidRPr="00C120EF" w:rsidRDefault="00986566" w:rsidP="0011293C">
            <w:pPr>
              <w:spacing w:after="0" w:line="240" w:lineRule="auto"/>
              <w:ind w:right="-90"/>
              <w:jc w:val="center"/>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0.00018</w:t>
            </w:r>
          </w:p>
        </w:tc>
      </w:tr>
      <w:tr w:rsidR="00986566" w:rsidRPr="00C120EF" w14:paraId="54317E82" w14:textId="77777777" w:rsidTr="00E64DE2">
        <w:trPr>
          <w:trHeight w:val="288"/>
        </w:trPr>
        <w:tc>
          <w:tcPr>
            <w:tcW w:w="451" w:type="pct"/>
            <w:shd w:val="clear" w:color="auto" w:fill="auto"/>
            <w:noWrap/>
            <w:vAlign w:val="center"/>
            <w:hideMark/>
          </w:tcPr>
          <w:p w14:paraId="4D5EB4BB" w14:textId="77777777" w:rsidR="00986566" w:rsidRPr="00C120EF" w:rsidRDefault="00986566" w:rsidP="00DD05D4">
            <w:pPr>
              <w:spacing w:after="0" w:line="240" w:lineRule="auto"/>
              <w:ind w:right="-90"/>
              <w:rPr>
                <w:rFonts w:eastAsia="Times New Roman" w:cs="Times New Roman"/>
                <w:b/>
                <w:bCs/>
                <w:color w:val="000000"/>
                <w:sz w:val="28"/>
                <w:szCs w:val="28"/>
                <w:lang w:val="ro-RO" w:eastAsia="ro-RO"/>
              </w:rPr>
            </w:pPr>
            <w:r w:rsidRPr="00C120EF">
              <w:rPr>
                <w:rFonts w:eastAsia="Times New Roman" w:cs="Times New Roman"/>
                <w:b/>
                <w:bCs/>
                <w:color w:val="000000"/>
                <w:sz w:val="28"/>
                <w:szCs w:val="28"/>
                <w:lang w:val="ro-RO" w:eastAsia="ro-RO"/>
              </w:rPr>
              <w:t>2004</w:t>
            </w:r>
          </w:p>
        </w:tc>
        <w:tc>
          <w:tcPr>
            <w:tcW w:w="834" w:type="pct"/>
            <w:shd w:val="clear" w:color="auto" w:fill="auto"/>
            <w:noWrap/>
            <w:vAlign w:val="center"/>
            <w:hideMark/>
          </w:tcPr>
          <w:p w14:paraId="45483CF4" w14:textId="77777777" w:rsidR="00986566" w:rsidRPr="00C120EF" w:rsidRDefault="00986566" w:rsidP="0011293C">
            <w:pPr>
              <w:spacing w:after="0" w:line="240" w:lineRule="auto"/>
              <w:ind w:right="-90"/>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Ecran plat</w:t>
            </w:r>
          </w:p>
        </w:tc>
        <w:tc>
          <w:tcPr>
            <w:tcW w:w="1365" w:type="pct"/>
            <w:shd w:val="clear" w:color="auto" w:fill="auto"/>
            <w:noWrap/>
            <w:vAlign w:val="center"/>
            <w:hideMark/>
          </w:tcPr>
          <w:p w14:paraId="7F57405E" w14:textId="77777777" w:rsidR="00986566" w:rsidRPr="00C120EF" w:rsidRDefault="00986566" w:rsidP="0011293C">
            <w:pPr>
              <w:spacing w:after="0" w:line="240" w:lineRule="auto"/>
              <w:ind w:right="-90"/>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Țări europene, China</w:t>
            </w:r>
          </w:p>
        </w:tc>
        <w:tc>
          <w:tcPr>
            <w:tcW w:w="985" w:type="pct"/>
            <w:shd w:val="clear" w:color="auto" w:fill="auto"/>
            <w:noWrap/>
            <w:vAlign w:val="center"/>
            <w:hideMark/>
          </w:tcPr>
          <w:p w14:paraId="514D4D49" w14:textId="77777777" w:rsidR="00986566" w:rsidRPr="00C120EF" w:rsidRDefault="00986566" w:rsidP="0011293C">
            <w:pPr>
              <w:spacing w:after="0" w:line="240" w:lineRule="auto"/>
              <w:ind w:right="-90"/>
              <w:jc w:val="center"/>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155,4605</w:t>
            </w:r>
          </w:p>
        </w:tc>
        <w:tc>
          <w:tcPr>
            <w:tcW w:w="1364" w:type="pct"/>
            <w:shd w:val="clear" w:color="auto" w:fill="auto"/>
            <w:noWrap/>
            <w:vAlign w:val="center"/>
            <w:hideMark/>
          </w:tcPr>
          <w:p w14:paraId="1D9ABC2B" w14:textId="77777777" w:rsidR="00986566" w:rsidRPr="00C120EF" w:rsidRDefault="00986566" w:rsidP="0011293C">
            <w:pPr>
              <w:spacing w:after="0" w:line="240" w:lineRule="auto"/>
              <w:ind w:right="-90"/>
              <w:jc w:val="center"/>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0.00016</w:t>
            </w:r>
          </w:p>
        </w:tc>
      </w:tr>
      <w:tr w:rsidR="00986566" w:rsidRPr="00C120EF" w14:paraId="3C512960" w14:textId="77777777" w:rsidTr="00E64DE2">
        <w:trPr>
          <w:trHeight w:val="288"/>
        </w:trPr>
        <w:tc>
          <w:tcPr>
            <w:tcW w:w="451" w:type="pct"/>
            <w:shd w:val="clear" w:color="auto" w:fill="auto"/>
            <w:noWrap/>
            <w:vAlign w:val="center"/>
            <w:hideMark/>
          </w:tcPr>
          <w:p w14:paraId="09CF269C" w14:textId="77777777" w:rsidR="00986566" w:rsidRPr="00C120EF" w:rsidRDefault="00986566" w:rsidP="00DD05D4">
            <w:pPr>
              <w:spacing w:after="0" w:line="240" w:lineRule="auto"/>
              <w:ind w:right="-90"/>
              <w:rPr>
                <w:rFonts w:eastAsia="Times New Roman" w:cs="Times New Roman"/>
                <w:b/>
                <w:bCs/>
                <w:color w:val="000000"/>
                <w:sz w:val="28"/>
                <w:szCs w:val="28"/>
                <w:lang w:val="ro-RO" w:eastAsia="ro-RO"/>
              </w:rPr>
            </w:pPr>
            <w:r w:rsidRPr="00C120EF">
              <w:rPr>
                <w:rFonts w:eastAsia="Times New Roman" w:cs="Times New Roman"/>
                <w:b/>
                <w:bCs/>
                <w:color w:val="000000"/>
                <w:sz w:val="28"/>
                <w:szCs w:val="28"/>
                <w:lang w:val="ro-RO" w:eastAsia="ro-RO"/>
              </w:rPr>
              <w:t>2008</w:t>
            </w:r>
          </w:p>
        </w:tc>
        <w:tc>
          <w:tcPr>
            <w:tcW w:w="834" w:type="pct"/>
            <w:shd w:val="clear" w:color="auto" w:fill="auto"/>
            <w:noWrap/>
            <w:vAlign w:val="center"/>
            <w:hideMark/>
          </w:tcPr>
          <w:p w14:paraId="6B08D8EE" w14:textId="77777777" w:rsidR="00986566" w:rsidRPr="00C120EF" w:rsidRDefault="00986566" w:rsidP="0011293C">
            <w:pPr>
              <w:spacing w:after="0" w:line="240" w:lineRule="auto"/>
              <w:ind w:right="-90"/>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Ecran plat</w:t>
            </w:r>
          </w:p>
        </w:tc>
        <w:tc>
          <w:tcPr>
            <w:tcW w:w="1365" w:type="pct"/>
            <w:shd w:val="clear" w:color="auto" w:fill="auto"/>
            <w:noWrap/>
            <w:vAlign w:val="center"/>
            <w:hideMark/>
          </w:tcPr>
          <w:p w14:paraId="4D770D62" w14:textId="77777777" w:rsidR="00986566" w:rsidRPr="00C120EF" w:rsidRDefault="00986566" w:rsidP="0011293C">
            <w:pPr>
              <w:spacing w:after="0" w:line="240" w:lineRule="auto"/>
              <w:ind w:right="-90"/>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Țări europene, China</w:t>
            </w:r>
          </w:p>
        </w:tc>
        <w:tc>
          <w:tcPr>
            <w:tcW w:w="985" w:type="pct"/>
            <w:shd w:val="clear" w:color="auto" w:fill="auto"/>
            <w:noWrap/>
            <w:vAlign w:val="center"/>
            <w:hideMark/>
          </w:tcPr>
          <w:p w14:paraId="6B494A3B" w14:textId="77777777" w:rsidR="00986566" w:rsidRPr="00C120EF" w:rsidRDefault="00986566" w:rsidP="0011293C">
            <w:pPr>
              <w:spacing w:after="0" w:line="240" w:lineRule="auto"/>
              <w:ind w:right="-90"/>
              <w:jc w:val="center"/>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1.237,5870</w:t>
            </w:r>
          </w:p>
        </w:tc>
        <w:tc>
          <w:tcPr>
            <w:tcW w:w="1364" w:type="pct"/>
            <w:shd w:val="clear" w:color="auto" w:fill="auto"/>
            <w:noWrap/>
            <w:vAlign w:val="center"/>
            <w:hideMark/>
          </w:tcPr>
          <w:p w14:paraId="75B1AD45" w14:textId="77777777" w:rsidR="00986566" w:rsidRPr="00C120EF" w:rsidRDefault="00986566" w:rsidP="0011293C">
            <w:pPr>
              <w:spacing w:after="0" w:line="240" w:lineRule="auto"/>
              <w:ind w:right="-90"/>
              <w:jc w:val="center"/>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0.00126</w:t>
            </w:r>
          </w:p>
        </w:tc>
      </w:tr>
      <w:tr w:rsidR="00986566" w:rsidRPr="00C120EF" w14:paraId="23C303AF" w14:textId="77777777" w:rsidTr="00E64DE2">
        <w:trPr>
          <w:trHeight w:val="288"/>
        </w:trPr>
        <w:tc>
          <w:tcPr>
            <w:tcW w:w="451" w:type="pct"/>
            <w:shd w:val="clear" w:color="auto" w:fill="auto"/>
            <w:noWrap/>
            <w:vAlign w:val="center"/>
            <w:hideMark/>
          </w:tcPr>
          <w:p w14:paraId="10AD24B7" w14:textId="77777777" w:rsidR="00986566" w:rsidRPr="00C120EF" w:rsidRDefault="00986566" w:rsidP="00DD05D4">
            <w:pPr>
              <w:spacing w:after="0" w:line="240" w:lineRule="auto"/>
              <w:ind w:right="-90"/>
              <w:rPr>
                <w:rFonts w:eastAsia="Times New Roman" w:cs="Times New Roman"/>
                <w:b/>
                <w:bCs/>
                <w:color w:val="000000"/>
                <w:sz w:val="28"/>
                <w:szCs w:val="28"/>
                <w:lang w:val="ro-RO" w:eastAsia="ro-RO"/>
              </w:rPr>
            </w:pPr>
            <w:r w:rsidRPr="00C120EF">
              <w:rPr>
                <w:rFonts w:eastAsia="Times New Roman" w:cs="Times New Roman"/>
                <w:b/>
                <w:bCs/>
                <w:color w:val="000000"/>
                <w:sz w:val="28"/>
                <w:szCs w:val="28"/>
                <w:lang w:val="ro-RO" w:eastAsia="ro-RO"/>
              </w:rPr>
              <w:t>2012</w:t>
            </w:r>
          </w:p>
        </w:tc>
        <w:tc>
          <w:tcPr>
            <w:tcW w:w="834" w:type="pct"/>
            <w:shd w:val="clear" w:color="auto" w:fill="auto"/>
            <w:noWrap/>
            <w:vAlign w:val="center"/>
            <w:hideMark/>
          </w:tcPr>
          <w:p w14:paraId="5D6635FA" w14:textId="77777777" w:rsidR="00986566" w:rsidRPr="00C120EF" w:rsidRDefault="00986566" w:rsidP="0011293C">
            <w:pPr>
              <w:spacing w:after="0" w:line="240" w:lineRule="auto"/>
              <w:ind w:right="-90"/>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Ecran plat</w:t>
            </w:r>
          </w:p>
        </w:tc>
        <w:tc>
          <w:tcPr>
            <w:tcW w:w="1365" w:type="pct"/>
            <w:shd w:val="clear" w:color="auto" w:fill="auto"/>
            <w:noWrap/>
            <w:vAlign w:val="center"/>
            <w:hideMark/>
          </w:tcPr>
          <w:p w14:paraId="3531AC2F" w14:textId="77777777" w:rsidR="00986566" w:rsidRPr="00C120EF" w:rsidRDefault="00986566" w:rsidP="0011293C">
            <w:pPr>
              <w:spacing w:after="0" w:line="240" w:lineRule="auto"/>
              <w:ind w:right="-90"/>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Țări europene, China</w:t>
            </w:r>
          </w:p>
        </w:tc>
        <w:tc>
          <w:tcPr>
            <w:tcW w:w="985" w:type="pct"/>
            <w:shd w:val="clear" w:color="auto" w:fill="auto"/>
            <w:noWrap/>
            <w:vAlign w:val="center"/>
            <w:hideMark/>
          </w:tcPr>
          <w:p w14:paraId="4DA76449" w14:textId="77777777" w:rsidR="00986566" w:rsidRPr="00C120EF" w:rsidRDefault="00986566" w:rsidP="0011293C">
            <w:pPr>
              <w:spacing w:after="0" w:line="240" w:lineRule="auto"/>
              <w:ind w:right="-90"/>
              <w:jc w:val="center"/>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1.725,0740</w:t>
            </w:r>
          </w:p>
        </w:tc>
        <w:tc>
          <w:tcPr>
            <w:tcW w:w="1364" w:type="pct"/>
            <w:shd w:val="clear" w:color="auto" w:fill="auto"/>
            <w:noWrap/>
            <w:vAlign w:val="center"/>
            <w:hideMark/>
          </w:tcPr>
          <w:p w14:paraId="29BF1CDD" w14:textId="77777777" w:rsidR="00986566" w:rsidRPr="00C120EF" w:rsidRDefault="00986566" w:rsidP="0011293C">
            <w:pPr>
              <w:spacing w:after="0" w:line="240" w:lineRule="auto"/>
              <w:ind w:right="-90"/>
              <w:jc w:val="center"/>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0.00176</w:t>
            </w:r>
          </w:p>
        </w:tc>
      </w:tr>
      <w:tr w:rsidR="00986566" w:rsidRPr="00C120EF" w14:paraId="4DC28C7D" w14:textId="77777777" w:rsidTr="00E64DE2">
        <w:trPr>
          <w:trHeight w:val="288"/>
        </w:trPr>
        <w:tc>
          <w:tcPr>
            <w:tcW w:w="451" w:type="pct"/>
            <w:shd w:val="clear" w:color="auto" w:fill="auto"/>
            <w:noWrap/>
            <w:vAlign w:val="center"/>
            <w:hideMark/>
          </w:tcPr>
          <w:p w14:paraId="0B71094C" w14:textId="77777777" w:rsidR="00986566" w:rsidRPr="00C120EF" w:rsidRDefault="00986566" w:rsidP="00DD05D4">
            <w:pPr>
              <w:spacing w:after="0" w:line="240" w:lineRule="auto"/>
              <w:ind w:right="-90"/>
              <w:rPr>
                <w:rFonts w:eastAsia="Times New Roman" w:cs="Times New Roman"/>
                <w:b/>
                <w:bCs/>
                <w:color w:val="000000"/>
                <w:sz w:val="28"/>
                <w:szCs w:val="28"/>
                <w:lang w:val="ro-RO" w:eastAsia="ro-RO"/>
              </w:rPr>
            </w:pPr>
            <w:r w:rsidRPr="00C120EF">
              <w:rPr>
                <w:rFonts w:eastAsia="Times New Roman" w:cs="Times New Roman"/>
                <w:b/>
                <w:bCs/>
                <w:color w:val="000000"/>
                <w:sz w:val="28"/>
                <w:szCs w:val="28"/>
                <w:lang w:val="ro-RO" w:eastAsia="ro-RO"/>
              </w:rPr>
              <w:t>2016</w:t>
            </w:r>
          </w:p>
        </w:tc>
        <w:tc>
          <w:tcPr>
            <w:tcW w:w="834" w:type="pct"/>
            <w:shd w:val="clear" w:color="auto" w:fill="auto"/>
            <w:noWrap/>
            <w:vAlign w:val="center"/>
            <w:hideMark/>
          </w:tcPr>
          <w:p w14:paraId="0A7E6F58" w14:textId="77777777" w:rsidR="00986566" w:rsidRPr="00C120EF" w:rsidRDefault="00986566" w:rsidP="0011293C">
            <w:pPr>
              <w:spacing w:after="0" w:line="240" w:lineRule="auto"/>
              <w:ind w:right="-90"/>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Ecran plat</w:t>
            </w:r>
          </w:p>
        </w:tc>
        <w:tc>
          <w:tcPr>
            <w:tcW w:w="1365" w:type="pct"/>
            <w:shd w:val="clear" w:color="auto" w:fill="auto"/>
            <w:noWrap/>
            <w:vAlign w:val="center"/>
            <w:hideMark/>
          </w:tcPr>
          <w:p w14:paraId="2F82486E" w14:textId="77777777" w:rsidR="00986566" w:rsidRPr="00C120EF" w:rsidRDefault="00986566" w:rsidP="0011293C">
            <w:pPr>
              <w:spacing w:after="0" w:line="240" w:lineRule="auto"/>
              <w:ind w:right="-90"/>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Țări europene, China</w:t>
            </w:r>
          </w:p>
        </w:tc>
        <w:tc>
          <w:tcPr>
            <w:tcW w:w="985" w:type="pct"/>
            <w:shd w:val="clear" w:color="auto" w:fill="auto"/>
            <w:noWrap/>
            <w:vAlign w:val="center"/>
            <w:hideMark/>
          </w:tcPr>
          <w:p w14:paraId="3421660C" w14:textId="77777777" w:rsidR="00986566" w:rsidRPr="00C120EF" w:rsidRDefault="00986566" w:rsidP="0011293C">
            <w:pPr>
              <w:spacing w:after="0" w:line="240" w:lineRule="auto"/>
              <w:ind w:right="-90"/>
              <w:jc w:val="center"/>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1.080,0530</w:t>
            </w:r>
          </w:p>
        </w:tc>
        <w:tc>
          <w:tcPr>
            <w:tcW w:w="1364" w:type="pct"/>
            <w:shd w:val="clear" w:color="auto" w:fill="auto"/>
            <w:noWrap/>
            <w:vAlign w:val="center"/>
            <w:hideMark/>
          </w:tcPr>
          <w:p w14:paraId="0054BC25" w14:textId="77777777" w:rsidR="00986566" w:rsidRPr="00C120EF" w:rsidRDefault="00986566" w:rsidP="0011293C">
            <w:pPr>
              <w:spacing w:after="0" w:line="240" w:lineRule="auto"/>
              <w:ind w:right="-90"/>
              <w:jc w:val="center"/>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0.00110</w:t>
            </w:r>
          </w:p>
        </w:tc>
      </w:tr>
      <w:tr w:rsidR="00986566" w:rsidRPr="00C120EF" w14:paraId="561DD35C" w14:textId="77777777" w:rsidTr="00E64DE2">
        <w:trPr>
          <w:trHeight w:val="300"/>
        </w:trPr>
        <w:tc>
          <w:tcPr>
            <w:tcW w:w="451" w:type="pct"/>
            <w:shd w:val="clear" w:color="auto" w:fill="auto"/>
            <w:noWrap/>
            <w:vAlign w:val="center"/>
            <w:hideMark/>
          </w:tcPr>
          <w:p w14:paraId="3B948854" w14:textId="77777777" w:rsidR="00986566" w:rsidRPr="00C120EF" w:rsidRDefault="00986566" w:rsidP="00DD05D4">
            <w:pPr>
              <w:spacing w:after="0" w:line="240" w:lineRule="auto"/>
              <w:ind w:right="-90"/>
              <w:rPr>
                <w:rFonts w:eastAsia="Times New Roman" w:cs="Times New Roman"/>
                <w:b/>
                <w:bCs/>
                <w:color w:val="000000"/>
                <w:sz w:val="28"/>
                <w:szCs w:val="28"/>
                <w:lang w:val="ro-RO" w:eastAsia="ro-RO"/>
              </w:rPr>
            </w:pPr>
            <w:r w:rsidRPr="00C120EF">
              <w:rPr>
                <w:rFonts w:eastAsia="Times New Roman" w:cs="Times New Roman"/>
                <w:b/>
                <w:bCs/>
                <w:color w:val="000000"/>
                <w:sz w:val="28"/>
                <w:szCs w:val="28"/>
                <w:lang w:val="ro-RO" w:eastAsia="ro-RO"/>
              </w:rPr>
              <w:t>2018</w:t>
            </w:r>
          </w:p>
        </w:tc>
        <w:tc>
          <w:tcPr>
            <w:tcW w:w="834" w:type="pct"/>
            <w:shd w:val="clear" w:color="auto" w:fill="auto"/>
            <w:noWrap/>
            <w:vAlign w:val="center"/>
            <w:hideMark/>
          </w:tcPr>
          <w:p w14:paraId="4C3EDC7A" w14:textId="77777777" w:rsidR="00986566" w:rsidRPr="00C120EF" w:rsidRDefault="00986566" w:rsidP="0011293C">
            <w:pPr>
              <w:spacing w:after="0" w:line="240" w:lineRule="auto"/>
              <w:ind w:right="-90"/>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Ecran plat</w:t>
            </w:r>
          </w:p>
        </w:tc>
        <w:tc>
          <w:tcPr>
            <w:tcW w:w="1365" w:type="pct"/>
            <w:shd w:val="clear" w:color="auto" w:fill="auto"/>
            <w:noWrap/>
            <w:vAlign w:val="center"/>
            <w:hideMark/>
          </w:tcPr>
          <w:p w14:paraId="229D059F" w14:textId="77777777" w:rsidR="00986566" w:rsidRPr="00C120EF" w:rsidRDefault="00986566" w:rsidP="0011293C">
            <w:pPr>
              <w:spacing w:after="0" w:line="240" w:lineRule="auto"/>
              <w:ind w:right="-90"/>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Țări europene, China</w:t>
            </w:r>
          </w:p>
        </w:tc>
        <w:tc>
          <w:tcPr>
            <w:tcW w:w="985" w:type="pct"/>
            <w:shd w:val="clear" w:color="auto" w:fill="auto"/>
            <w:noWrap/>
            <w:vAlign w:val="center"/>
            <w:hideMark/>
          </w:tcPr>
          <w:p w14:paraId="7CED5B4E" w14:textId="77777777" w:rsidR="00986566" w:rsidRPr="00C120EF" w:rsidRDefault="00986566" w:rsidP="0011293C">
            <w:pPr>
              <w:spacing w:after="0" w:line="240" w:lineRule="auto"/>
              <w:ind w:right="-90"/>
              <w:jc w:val="center"/>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477.3080</w:t>
            </w:r>
          </w:p>
        </w:tc>
        <w:tc>
          <w:tcPr>
            <w:tcW w:w="1364" w:type="pct"/>
            <w:shd w:val="clear" w:color="auto" w:fill="auto"/>
            <w:noWrap/>
            <w:vAlign w:val="center"/>
            <w:hideMark/>
          </w:tcPr>
          <w:p w14:paraId="38D4C888" w14:textId="77777777" w:rsidR="00986566" w:rsidRPr="00C120EF" w:rsidRDefault="00986566" w:rsidP="0011293C">
            <w:pPr>
              <w:spacing w:after="0" w:line="240" w:lineRule="auto"/>
              <w:ind w:right="-90"/>
              <w:jc w:val="center"/>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0.00049</w:t>
            </w:r>
          </w:p>
        </w:tc>
      </w:tr>
      <w:tr w:rsidR="00986566" w:rsidRPr="00C120EF" w14:paraId="33ED48A7" w14:textId="77777777" w:rsidTr="00E64DE2">
        <w:trPr>
          <w:trHeight w:val="288"/>
        </w:trPr>
        <w:tc>
          <w:tcPr>
            <w:tcW w:w="451" w:type="pct"/>
            <w:shd w:val="clear" w:color="auto" w:fill="auto"/>
            <w:noWrap/>
            <w:vAlign w:val="center"/>
            <w:hideMark/>
          </w:tcPr>
          <w:p w14:paraId="514254FA" w14:textId="77777777" w:rsidR="00986566" w:rsidRPr="00C120EF" w:rsidRDefault="00986566" w:rsidP="00DD05D4">
            <w:pPr>
              <w:spacing w:after="0" w:line="240" w:lineRule="auto"/>
              <w:ind w:right="-90"/>
              <w:rPr>
                <w:rFonts w:eastAsia="Times New Roman" w:cs="Times New Roman"/>
                <w:b/>
                <w:bCs/>
                <w:color w:val="000000"/>
                <w:sz w:val="28"/>
                <w:szCs w:val="28"/>
                <w:lang w:val="ro-RO" w:eastAsia="ro-RO"/>
              </w:rPr>
            </w:pPr>
            <w:r w:rsidRPr="00C120EF">
              <w:rPr>
                <w:rFonts w:eastAsia="Times New Roman" w:cs="Times New Roman"/>
                <w:b/>
                <w:bCs/>
                <w:color w:val="000000"/>
                <w:sz w:val="28"/>
                <w:szCs w:val="28"/>
                <w:lang w:val="ro-RO" w:eastAsia="ro-RO"/>
              </w:rPr>
              <w:t>2019</w:t>
            </w:r>
          </w:p>
        </w:tc>
        <w:tc>
          <w:tcPr>
            <w:tcW w:w="834" w:type="pct"/>
            <w:shd w:val="clear" w:color="auto" w:fill="auto"/>
            <w:noWrap/>
            <w:vAlign w:val="center"/>
            <w:hideMark/>
          </w:tcPr>
          <w:p w14:paraId="78C2CB84" w14:textId="77777777" w:rsidR="00986566" w:rsidRPr="00C120EF" w:rsidRDefault="00986566" w:rsidP="0011293C">
            <w:pPr>
              <w:spacing w:after="0" w:line="240" w:lineRule="auto"/>
              <w:ind w:right="-90"/>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Ecran plat</w:t>
            </w:r>
          </w:p>
        </w:tc>
        <w:tc>
          <w:tcPr>
            <w:tcW w:w="1365" w:type="pct"/>
            <w:shd w:val="clear" w:color="auto" w:fill="auto"/>
            <w:noWrap/>
            <w:vAlign w:val="center"/>
            <w:hideMark/>
          </w:tcPr>
          <w:p w14:paraId="640678D8" w14:textId="77777777" w:rsidR="00986566" w:rsidRPr="00C120EF" w:rsidRDefault="00986566" w:rsidP="0011293C">
            <w:pPr>
              <w:spacing w:after="0" w:line="240" w:lineRule="auto"/>
              <w:ind w:right="-90"/>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Țări europene, China</w:t>
            </w:r>
          </w:p>
        </w:tc>
        <w:tc>
          <w:tcPr>
            <w:tcW w:w="985" w:type="pct"/>
            <w:shd w:val="clear" w:color="auto" w:fill="auto"/>
            <w:noWrap/>
            <w:vAlign w:val="center"/>
            <w:hideMark/>
          </w:tcPr>
          <w:p w14:paraId="6756D3E7" w14:textId="77777777" w:rsidR="00986566" w:rsidRPr="00C120EF" w:rsidRDefault="00986566" w:rsidP="0011293C">
            <w:pPr>
              <w:spacing w:after="0" w:line="240" w:lineRule="auto"/>
              <w:ind w:right="-90"/>
              <w:jc w:val="center"/>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619.5475</w:t>
            </w:r>
          </w:p>
        </w:tc>
        <w:tc>
          <w:tcPr>
            <w:tcW w:w="1364" w:type="pct"/>
            <w:shd w:val="clear" w:color="auto" w:fill="auto"/>
            <w:noWrap/>
            <w:vAlign w:val="center"/>
            <w:hideMark/>
          </w:tcPr>
          <w:p w14:paraId="090C322B" w14:textId="77777777" w:rsidR="00986566" w:rsidRPr="00C120EF" w:rsidRDefault="00986566" w:rsidP="0011293C">
            <w:pPr>
              <w:spacing w:after="0" w:line="240" w:lineRule="auto"/>
              <w:ind w:right="-90"/>
              <w:jc w:val="center"/>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0.00063</w:t>
            </w:r>
          </w:p>
        </w:tc>
      </w:tr>
      <w:tr w:rsidR="00986566" w:rsidRPr="00C120EF" w14:paraId="39488FE8" w14:textId="77777777" w:rsidTr="00E64DE2">
        <w:trPr>
          <w:trHeight w:val="288"/>
        </w:trPr>
        <w:tc>
          <w:tcPr>
            <w:tcW w:w="451" w:type="pct"/>
            <w:tcBorders>
              <w:bottom w:val="double" w:sz="4" w:space="0" w:color="auto"/>
            </w:tcBorders>
            <w:shd w:val="clear" w:color="auto" w:fill="auto"/>
            <w:noWrap/>
            <w:vAlign w:val="center"/>
            <w:hideMark/>
          </w:tcPr>
          <w:p w14:paraId="31090EE1" w14:textId="77777777" w:rsidR="00986566" w:rsidRPr="00C120EF" w:rsidRDefault="00986566" w:rsidP="00DD05D4">
            <w:pPr>
              <w:spacing w:after="0" w:line="240" w:lineRule="auto"/>
              <w:ind w:right="-90"/>
              <w:rPr>
                <w:rFonts w:eastAsia="Times New Roman" w:cs="Times New Roman"/>
                <w:b/>
                <w:bCs/>
                <w:color w:val="000000"/>
                <w:sz w:val="28"/>
                <w:szCs w:val="28"/>
                <w:lang w:val="ro-RO" w:eastAsia="ro-RO"/>
              </w:rPr>
            </w:pPr>
            <w:r w:rsidRPr="00C120EF">
              <w:rPr>
                <w:rFonts w:eastAsia="Times New Roman" w:cs="Times New Roman"/>
                <w:b/>
                <w:bCs/>
                <w:color w:val="000000"/>
                <w:sz w:val="28"/>
                <w:szCs w:val="28"/>
                <w:lang w:val="ro-RO" w:eastAsia="ro-RO"/>
              </w:rPr>
              <w:t>2020</w:t>
            </w:r>
          </w:p>
        </w:tc>
        <w:tc>
          <w:tcPr>
            <w:tcW w:w="834" w:type="pct"/>
            <w:tcBorders>
              <w:bottom w:val="double" w:sz="4" w:space="0" w:color="auto"/>
            </w:tcBorders>
            <w:shd w:val="clear" w:color="auto" w:fill="auto"/>
            <w:noWrap/>
            <w:vAlign w:val="center"/>
            <w:hideMark/>
          </w:tcPr>
          <w:p w14:paraId="438C89E8" w14:textId="77777777" w:rsidR="00986566" w:rsidRPr="00C120EF" w:rsidRDefault="00986566" w:rsidP="0011293C">
            <w:pPr>
              <w:spacing w:after="0" w:line="240" w:lineRule="auto"/>
              <w:ind w:right="-90"/>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Ecran plat</w:t>
            </w:r>
          </w:p>
        </w:tc>
        <w:tc>
          <w:tcPr>
            <w:tcW w:w="1365" w:type="pct"/>
            <w:tcBorders>
              <w:bottom w:val="double" w:sz="4" w:space="0" w:color="auto"/>
            </w:tcBorders>
            <w:shd w:val="clear" w:color="auto" w:fill="auto"/>
            <w:noWrap/>
            <w:vAlign w:val="center"/>
            <w:hideMark/>
          </w:tcPr>
          <w:p w14:paraId="01935DA8" w14:textId="77777777" w:rsidR="00986566" w:rsidRPr="00C120EF" w:rsidRDefault="00986566" w:rsidP="0011293C">
            <w:pPr>
              <w:spacing w:after="0" w:line="240" w:lineRule="auto"/>
              <w:ind w:right="-90"/>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Țări europene, China</w:t>
            </w:r>
          </w:p>
        </w:tc>
        <w:tc>
          <w:tcPr>
            <w:tcW w:w="985" w:type="pct"/>
            <w:tcBorders>
              <w:bottom w:val="double" w:sz="4" w:space="0" w:color="auto"/>
            </w:tcBorders>
            <w:shd w:val="clear" w:color="auto" w:fill="auto"/>
            <w:noWrap/>
            <w:vAlign w:val="center"/>
            <w:hideMark/>
          </w:tcPr>
          <w:p w14:paraId="0D7C9761" w14:textId="77777777" w:rsidR="00986566" w:rsidRPr="00C120EF" w:rsidRDefault="00986566" w:rsidP="0011293C">
            <w:pPr>
              <w:spacing w:after="0" w:line="240" w:lineRule="auto"/>
              <w:ind w:right="-90"/>
              <w:jc w:val="center"/>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523.1753</w:t>
            </w:r>
          </w:p>
        </w:tc>
        <w:tc>
          <w:tcPr>
            <w:tcW w:w="1364" w:type="pct"/>
            <w:tcBorders>
              <w:bottom w:val="double" w:sz="4" w:space="0" w:color="auto"/>
            </w:tcBorders>
            <w:shd w:val="clear" w:color="auto" w:fill="auto"/>
            <w:noWrap/>
            <w:vAlign w:val="center"/>
            <w:hideMark/>
          </w:tcPr>
          <w:p w14:paraId="7FC81131" w14:textId="77777777" w:rsidR="00986566" w:rsidRPr="00C120EF" w:rsidRDefault="00986566" w:rsidP="0011293C">
            <w:pPr>
              <w:spacing w:after="0" w:line="240" w:lineRule="auto"/>
              <w:ind w:right="-90"/>
              <w:jc w:val="center"/>
              <w:rPr>
                <w:rFonts w:eastAsia="Times New Roman" w:cs="Times New Roman"/>
                <w:color w:val="000000"/>
                <w:sz w:val="28"/>
                <w:szCs w:val="28"/>
                <w:lang w:val="ro-RO" w:eastAsia="ro-RO"/>
              </w:rPr>
            </w:pPr>
            <w:r w:rsidRPr="00C120EF">
              <w:rPr>
                <w:rFonts w:eastAsia="Times New Roman" w:cs="Times New Roman"/>
                <w:color w:val="000000"/>
                <w:sz w:val="28"/>
                <w:szCs w:val="28"/>
                <w:lang w:val="ro-RO" w:eastAsia="ro-RO"/>
              </w:rPr>
              <w:t>0.00053</w:t>
            </w:r>
          </w:p>
        </w:tc>
      </w:tr>
      <w:tr w:rsidR="00986566" w:rsidRPr="00C120EF" w14:paraId="47BF368E" w14:textId="77777777" w:rsidTr="00986566">
        <w:trPr>
          <w:trHeight w:val="288"/>
        </w:trPr>
        <w:tc>
          <w:tcPr>
            <w:tcW w:w="5000" w:type="pct"/>
            <w:gridSpan w:val="5"/>
            <w:shd w:val="clear" w:color="auto" w:fill="auto"/>
            <w:noWrap/>
            <w:vAlign w:val="bottom"/>
            <w:hideMark/>
          </w:tcPr>
          <w:p w14:paraId="2FC58655" w14:textId="77777777" w:rsidR="00986566" w:rsidRPr="00C120EF" w:rsidRDefault="00986566" w:rsidP="0011293C">
            <w:pPr>
              <w:spacing w:after="0" w:line="240" w:lineRule="auto"/>
              <w:ind w:right="-90"/>
              <w:rPr>
                <w:rFonts w:eastAsia="Times New Roman" w:cs="Times New Roman"/>
                <w:b/>
                <w:sz w:val="28"/>
                <w:szCs w:val="28"/>
                <w:lang w:val="ro-RO" w:eastAsia="ro-RO"/>
              </w:rPr>
            </w:pPr>
            <w:r w:rsidRPr="00C120EF">
              <w:rPr>
                <w:rFonts w:cs="Times New Roman"/>
                <w:b/>
                <w:sz w:val="28"/>
                <w:szCs w:val="28"/>
                <w:lang w:val="ro-RO"/>
              </w:rPr>
              <w:t>Conținutul total estimat de POP-PBDE din articolele EEE în uz/stoc</w:t>
            </w:r>
          </w:p>
        </w:tc>
      </w:tr>
      <w:tr w:rsidR="00986566" w:rsidRPr="00C120EF" w14:paraId="08D2A1B0" w14:textId="77777777" w:rsidTr="00E64DE2">
        <w:trPr>
          <w:trHeight w:val="20"/>
        </w:trPr>
        <w:tc>
          <w:tcPr>
            <w:tcW w:w="451" w:type="pct"/>
            <w:shd w:val="clear" w:color="auto" w:fill="auto"/>
            <w:vAlign w:val="center"/>
            <w:hideMark/>
          </w:tcPr>
          <w:p w14:paraId="0D9CD0F6" w14:textId="77777777" w:rsidR="00986566" w:rsidRPr="00C120EF" w:rsidRDefault="00986566" w:rsidP="0011293C">
            <w:pPr>
              <w:spacing w:after="0" w:line="240" w:lineRule="auto"/>
              <w:ind w:right="-90"/>
              <w:rPr>
                <w:rFonts w:eastAsia="Times New Roman" w:cs="Times New Roman"/>
                <w:bCs/>
                <w:color w:val="000000"/>
                <w:sz w:val="28"/>
                <w:szCs w:val="28"/>
                <w:lang w:val="ro-RO" w:eastAsia="ro-RO"/>
              </w:rPr>
            </w:pPr>
            <w:r w:rsidRPr="00C120EF">
              <w:rPr>
                <w:rFonts w:eastAsia="Times New Roman" w:cs="Times New Roman"/>
                <w:bCs/>
                <w:color w:val="000000"/>
                <w:sz w:val="28"/>
                <w:szCs w:val="28"/>
                <w:lang w:val="ro-RO" w:eastAsia="ro-RO"/>
              </w:rPr>
              <w:t>An</w:t>
            </w:r>
          </w:p>
        </w:tc>
        <w:tc>
          <w:tcPr>
            <w:tcW w:w="834" w:type="pct"/>
            <w:shd w:val="clear" w:color="auto" w:fill="auto"/>
            <w:vAlign w:val="center"/>
            <w:hideMark/>
          </w:tcPr>
          <w:p w14:paraId="54092C02" w14:textId="77777777" w:rsidR="00986566" w:rsidRPr="00C120EF" w:rsidRDefault="00986566" w:rsidP="0011293C">
            <w:pPr>
              <w:spacing w:after="0" w:line="240" w:lineRule="auto"/>
              <w:ind w:right="-90"/>
              <w:contextualSpacing/>
              <w:rPr>
                <w:rFonts w:eastAsia="Times New Roman" w:cs="Times New Roman"/>
                <w:bCs/>
                <w:color w:val="000000"/>
                <w:sz w:val="28"/>
                <w:szCs w:val="28"/>
                <w:lang w:val="ro-RO"/>
              </w:rPr>
            </w:pPr>
            <w:r w:rsidRPr="00C120EF">
              <w:rPr>
                <w:rFonts w:cs="Times New Roman"/>
                <w:bCs/>
                <w:color w:val="000000"/>
                <w:sz w:val="28"/>
                <w:szCs w:val="28"/>
                <w:lang w:val="ro-RO"/>
              </w:rPr>
              <w:t>Tip de articol care conține POP-PBDE</w:t>
            </w:r>
          </w:p>
        </w:tc>
        <w:tc>
          <w:tcPr>
            <w:tcW w:w="1365" w:type="pct"/>
            <w:shd w:val="clear" w:color="auto" w:fill="auto"/>
            <w:vAlign w:val="center"/>
            <w:hideMark/>
          </w:tcPr>
          <w:p w14:paraId="7EEA1CDE" w14:textId="77777777" w:rsidR="00986566" w:rsidRPr="00C120EF" w:rsidRDefault="00986566" w:rsidP="0011293C">
            <w:pPr>
              <w:spacing w:after="0" w:line="240" w:lineRule="auto"/>
              <w:ind w:right="-90"/>
              <w:contextualSpacing/>
              <w:rPr>
                <w:rFonts w:cs="Times New Roman"/>
                <w:bCs/>
                <w:color w:val="000000"/>
                <w:sz w:val="28"/>
                <w:szCs w:val="28"/>
                <w:lang w:val="ro-RO"/>
              </w:rPr>
            </w:pPr>
            <w:r w:rsidRPr="00C120EF">
              <w:rPr>
                <w:rFonts w:cs="Times New Roman"/>
                <w:bCs/>
                <w:color w:val="000000"/>
                <w:sz w:val="28"/>
                <w:szCs w:val="28"/>
                <w:lang w:val="ro-RO"/>
              </w:rPr>
              <w:t>Cantitatea totală de articole care conțin POP-PBDE în uz (tone/an)</w:t>
            </w:r>
          </w:p>
        </w:tc>
        <w:tc>
          <w:tcPr>
            <w:tcW w:w="985" w:type="pct"/>
            <w:shd w:val="clear" w:color="auto" w:fill="auto"/>
            <w:vAlign w:val="center"/>
            <w:hideMark/>
          </w:tcPr>
          <w:p w14:paraId="7662702C" w14:textId="77777777" w:rsidR="00986566" w:rsidRPr="00C120EF" w:rsidRDefault="00986566" w:rsidP="0011293C">
            <w:pPr>
              <w:spacing w:after="0" w:line="240" w:lineRule="auto"/>
              <w:ind w:right="-90"/>
              <w:contextualSpacing/>
              <w:rPr>
                <w:rFonts w:cs="Times New Roman"/>
                <w:bCs/>
                <w:color w:val="000000"/>
                <w:sz w:val="28"/>
                <w:szCs w:val="28"/>
                <w:lang w:val="ro-RO"/>
              </w:rPr>
            </w:pPr>
            <w:r w:rsidRPr="00C120EF">
              <w:rPr>
                <w:rFonts w:cs="Times New Roman"/>
                <w:bCs/>
                <w:color w:val="000000"/>
                <w:sz w:val="28"/>
                <w:szCs w:val="28"/>
                <w:lang w:val="ro-RO"/>
              </w:rPr>
              <w:t>Fracția polimerică estimată totală care conține POP-PBDE în articolele utilizate/ în stoc (tone/an)</w:t>
            </w:r>
          </w:p>
        </w:tc>
        <w:tc>
          <w:tcPr>
            <w:tcW w:w="1364" w:type="pct"/>
            <w:shd w:val="clear" w:color="auto" w:fill="auto"/>
            <w:hideMark/>
          </w:tcPr>
          <w:p w14:paraId="39764E2F" w14:textId="77777777" w:rsidR="00986566" w:rsidRPr="00C120EF" w:rsidRDefault="00986566" w:rsidP="0011293C">
            <w:pPr>
              <w:spacing w:after="0" w:line="240" w:lineRule="auto"/>
              <w:ind w:right="-90"/>
              <w:contextualSpacing/>
              <w:rPr>
                <w:rFonts w:cs="Times New Roman"/>
                <w:bCs/>
                <w:color w:val="000000"/>
                <w:sz w:val="28"/>
                <w:szCs w:val="28"/>
                <w:lang w:val="ro-RO"/>
              </w:rPr>
            </w:pPr>
            <w:r w:rsidRPr="00C120EF">
              <w:rPr>
                <w:rFonts w:cs="Times New Roman"/>
                <w:bCs/>
                <w:color w:val="000000"/>
                <w:sz w:val="28"/>
                <w:szCs w:val="28"/>
                <w:lang w:val="ro-RO"/>
              </w:rPr>
              <w:t>Conținutul total estimat de POP-PBDE în articolele utilizate /în stoc (tone/an)</w:t>
            </w:r>
          </w:p>
          <w:p w14:paraId="0AA220D7" w14:textId="77777777" w:rsidR="00986566" w:rsidRPr="00C120EF" w:rsidRDefault="00986566" w:rsidP="0011293C">
            <w:pPr>
              <w:spacing w:after="0" w:line="240" w:lineRule="auto"/>
              <w:ind w:right="-90"/>
              <w:contextualSpacing/>
              <w:rPr>
                <w:rFonts w:cs="Times New Roman"/>
                <w:bCs/>
                <w:color w:val="000000"/>
                <w:sz w:val="28"/>
                <w:szCs w:val="28"/>
                <w:lang w:val="ro-RO"/>
              </w:rPr>
            </w:pPr>
          </w:p>
        </w:tc>
      </w:tr>
      <w:tr w:rsidR="00986566" w:rsidRPr="00C120EF" w14:paraId="2F1E275D" w14:textId="77777777" w:rsidTr="00E64DE2">
        <w:trPr>
          <w:trHeight w:val="20"/>
        </w:trPr>
        <w:tc>
          <w:tcPr>
            <w:tcW w:w="451" w:type="pct"/>
            <w:shd w:val="clear" w:color="auto" w:fill="auto"/>
            <w:noWrap/>
            <w:vAlign w:val="center"/>
            <w:hideMark/>
          </w:tcPr>
          <w:p w14:paraId="13919EA7" w14:textId="77777777" w:rsidR="00986566" w:rsidRPr="00C120EF" w:rsidRDefault="00986566" w:rsidP="00DD05D4">
            <w:pPr>
              <w:spacing w:after="0" w:line="240" w:lineRule="auto"/>
              <w:ind w:right="-90"/>
              <w:rPr>
                <w:rFonts w:eastAsia="Times New Roman" w:cs="Times New Roman"/>
                <w:b/>
                <w:bCs/>
                <w:color w:val="000000"/>
                <w:sz w:val="28"/>
                <w:szCs w:val="28"/>
                <w:lang w:val="ro-RO" w:eastAsia="ro-RO"/>
              </w:rPr>
            </w:pPr>
            <w:r w:rsidRPr="00C120EF">
              <w:rPr>
                <w:rFonts w:eastAsia="Times New Roman" w:cs="Times New Roman"/>
                <w:b/>
                <w:bCs/>
                <w:color w:val="000000"/>
                <w:sz w:val="28"/>
                <w:szCs w:val="28"/>
                <w:lang w:val="ro-RO" w:eastAsia="ro-RO"/>
              </w:rPr>
              <w:t>2001</w:t>
            </w:r>
          </w:p>
        </w:tc>
        <w:tc>
          <w:tcPr>
            <w:tcW w:w="834" w:type="pct"/>
            <w:shd w:val="clear" w:color="auto" w:fill="auto"/>
            <w:noWrap/>
            <w:vAlign w:val="center"/>
            <w:hideMark/>
          </w:tcPr>
          <w:p w14:paraId="54802B9B" w14:textId="77777777" w:rsidR="00986566" w:rsidRPr="00C120EF" w:rsidRDefault="00986566" w:rsidP="0011293C">
            <w:pPr>
              <w:spacing w:after="0" w:line="240" w:lineRule="auto"/>
              <w:ind w:right="-90"/>
              <w:contextualSpacing/>
              <w:rPr>
                <w:rFonts w:cs="Times New Roman"/>
                <w:color w:val="000000"/>
                <w:sz w:val="28"/>
                <w:szCs w:val="28"/>
                <w:lang w:val="ro-RO"/>
              </w:rPr>
            </w:pPr>
            <w:r w:rsidRPr="00C120EF">
              <w:rPr>
                <w:rFonts w:cs="Times New Roman"/>
                <w:color w:val="000000"/>
                <w:sz w:val="28"/>
                <w:szCs w:val="28"/>
                <w:lang w:val="ro-RO"/>
              </w:rPr>
              <w:t>CRT</w:t>
            </w:r>
          </w:p>
        </w:tc>
        <w:tc>
          <w:tcPr>
            <w:tcW w:w="1365" w:type="pct"/>
            <w:shd w:val="clear" w:color="auto" w:fill="auto"/>
            <w:noWrap/>
            <w:vAlign w:val="center"/>
            <w:hideMark/>
          </w:tcPr>
          <w:p w14:paraId="5415C953"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26075,58</w:t>
            </w:r>
          </w:p>
        </w:tc>
        <w:tc>
          <w:tcPr>
            <w:tcW w:w="985" w:type="pct"/>
            <w:shd w:val="clear" w:color="auto" w:fill="auto"/>
            <w:noWrap/>
            <w:vAlign w:val="center"/>
            <w:hideMark/>
          </w:tcPr>
          <w:p w14:paraId="62D96432"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7822.673</w:t>
            </w:r>
          </w:p>
        </w:tc>
        <w:tc>
          <w:tcPr>
            <w:tcW w:w="1364" w:type="pct"/>
            <w:shd w:val="clear" w:color="auto" w:fill="auto"/>
            <w:noWrap/>
            <w:vAlign w:val="center"/>
            <w:hideMark/>
          </w:tcPr>
          <w:p w14:paraId="48E5B359"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0,04514</w:t>
            </w:r>
          </w:p>
        </w:tc>
      </w:tr>
      <w:tr w:rsidR="00986566" w:rsidRPr="00C120EF" w14:paraId="1A5BCAF4" w14:textId="77777777" w:rsidTr="00E64DE2">
        <w:trPr>
          <w:trHeight w:val="20"/>
        </w:trPr>
        <w:tc>
          <w:tcPr>
            <w:tcW w:w="451" w:type="pct"/>
            <w:shd w:val="clear" w:color="auto" w:fill="auto"/>
            <w:noWrap/>
            <w:vAlign w:val="center"/>
            <w:hideMark/>
          </w:tcPr>
          <w:p w14:paraId="32D8DFF2" w14:textId="77777777" w:rsidR="00986566" w:rsidRPr="00C120EF" w:rsidRDefault="00986566" w:rsidP="00DD05D4">
            <w:pPr>
              <w:spacing w:after="0" w:line="240" w:lineRule="auto"/>
              <w:ind w:right="-90"/>
              <w:rPr>
                <w:rFonts w:eastAsia="Times New Roman" w:cs="Times New Roman"/>
                <w:b/>
                <w:bCs/>
                <w:color w:val="000000"/>
                <w:sz w:val="28"/>
                <w:szCs w:val="28"/>
                <w:lang w:val="ro-RO" w:eastAsia="ro-RO"/>
              </w:rPr>
            </w:pPr>
            <w:r w:rsidRPr="00C120EF">
              <w:rPr>
                <w:rFonts w:eastAsia="Times New Roman" w:cs="Times New Roman"/>
                <w:b/>
                <w:bCs/>
                <w:color w:val="000000"/>
                <w:sz w:val="28"/>
                <w:szCs w:val="28"/>
                <w:lang w:val="ro-RO" w:eastAsia="ro-RO"/>
              </w:rPr>
              <w:t>2004</w:t>
            </w:r>
          </w:p>
        </w:tc>
        <w:tc>
          <w:tcPr>
            <w:tcW w:w="834" w:type="pct"/>
            <w:shd w:val="clear" w:color="auto" w:fill="auto"/>
            <w:noWrap/>
            <w:vAlign w:val="center"/>
            <w:hideMark/>
          </w:tcPr>
          <w:p w14:paraId="4514137E" w14:textId="77777777" w:rsidR="00986566" w:rsidRPr="00C120EF" w:rsidRDefault="00986566" w:rsidP="0011293C">
            <w:pPr>
              <w:spacing w:after="0" w:line="240" w:lineRule="auto"/>
              <w:ind w:right="-90"/>
              <w:contextualSpacing/>
              <w:rPr>
                <w:rFonts w:cs="Times New Roman"/>
                <w:color w:val="000000"/>
                <w:sz w:val="28"/>
                <w:szCs w:val="28"/>
                <w:lang w:val="ro-RO"/>
              </w:rPr>
            </w:pPr>
            <w:r w:rsidRPr="00C120EF">
              <w:rPr>
                <w:rFonts w:cs="Times New Roman"/>
                <w:color w:val="000000"/>
                <w:sz w:val="28"/>
                <w:szCs w:val="28"/>
                <w:lang w:val="ro-RO"/>
              </w:rPr>
              <w:t>CRT</w:t>
            </w:r>
          </w:p>
        </w:tc>
        <w:tc>
          <w:tcPr>
            <w:tcW w:w="1365" w:type="pct"/>
            <w:shd w:val="clear" w:color="auto" w:fill="auto"/>
            <w:noWrap/>
            <w:vAlign w:val="center"/>
            <w:hideMark/>
          </w:tcPr>
          <w:p w14:paraId="2E3C94AD"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19218,45</w:t>
            </w:r>
          </w:p>
        </w:tc>
        <w:tc>
          <w:tcPr>
            <w:tcW w:w="985" w:type="pct"/>
            <w:shd w:val="clear" w:color="auto" w:fill="auto"/>
            <w:noWrap/>
            <w:vAlign w:val="center"/>
            <w:hideMark/>
          </w:tcPr>
          <w:p w14:paraId="65208AC2"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5765.534</w:t>
            </w:r>
          </w:p>
        </w:tc>
        <w:tc>
          <w:tcPr>
            <w:tcW w:w="1364" w:type="pct"/>
            <w:shd w:val="clear" w:color="auto" w:fill="auto"/>
            <w:noWrap/>
            <w:vAlign w:val="center"/>
            <w:hideMark/>
          </w:tcPr>
          <w:p w14:paraId="2C78337B"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0,03327</w:t>
            </w:r>
          </w:p>
        </w:tc>
      </w:tr>
      <w:tr w:rsidR="00986566" w:rsidRPr="00C120EF" w14:paraId="0A59CCCE" w14:textId="77777777" w:rsidTr="00E64DE2">
        <w:trPr>
          <w:trHeight w:val="20"/>
        </w:trPr>
        <w:tc>
          <w:tcPr>
            <w:tcW w:w="451" w:type="pct"/>
            <w:shd w:val="clear" w:color="auto" w:fill="auto"/>
            <w:noWrap/>
            <w:vAlign w:val="center"/>
            <w:hideMark/>
          </w:tcPr>
          <w:p w14:paraId="4E85C13D" w14:textId="77777777" w:rsidR="00986566" w:rsidRPr="00C120EF" w:rsidRDefault="00986566" w:rsidP="00DD05D4">
            <w:pPr>
              <w:spacing w:after="0" w:line="240" w:lineRule="auto"/>
              <w:ind w:right="-90"/>
              <w:rPr>
                <w:rFonts w:eastAsia="Times New Roman" w:cs="Times New Roman"/>
                <w:b/>
                <w:bCs/>
                <w:color w:val="000000"/>
                <w:sz w:val="28"/>
                <w:szCs w:val="28"/>
                <w:lang w:val="ro-RO" w:eastAsia="ro-RO"/>
              </w:rPr>
            </w:pPr>
            <w:r w:rsidRPr="00C120EF">
              <w:rPr>
                <w:rFonts w:eastAsia="Times New Roman" w:cs="Times New Roman"/>
                <w:b/>
                <w:bCs/>
                <w:color w:val="000000"/>
                <w:sz w:val="28"/>
                <w:szCs w:val="28"/>
                <w:lang w:val="ro-RO" w:eastAsia="ro-RO"/>
              </w:rPr>
              <w:t>2008</w:t>
            </w:r>
          </w:p>
        </w:tc>
        <w:tc>
          <w:tcPr>
            <w:tcW w:w="834" w:type="pct"/>
            <w:shd w:val="clear" w:color="auto" w:fill="auto"/>
            <w:noWrap/>
            <w:vAlign w:val="center"/>
            <w:hideMark/>
          </w:tcPr>
          <w:p w14:paraId="7C532FC0" w14:textId="77777777" w:rsidR="00986566" w:rsidRPr="00C120EF" w:rsidRDefault="00986566" w:rsidP="0011293C">
            <w:pPr>
              <w:spacing w:after="0" w:line="240" w:lineRule="auto"/>
              <w:ind w:right="-90"/>
              <w:contextualSpacing/>
              <w:rPr>
                <w:rFonts w:cs="Times New Roman"/>
                <w:color w:val="000000"/>
                <w:sz w:val="28"/>
                <w:szCs w:val="28"/>
                <w:lang w:val="ro-RO"/>
              </w:rPr>
            </w:pPr>
            <w:r w:rsidRPr="00C120EF">
              <w:rPr>
                <w:rFonts w:cs="Times New Roman"/>
                <w:color w:val="000000"/>
                <w:sz w:val="28"/>
                <w:szCs w:val="28"/>
                <w:lang w:val="ro-RO"/>
              </w:rPr>
              <w:t>CRT</w:t>
            </w:r>
          </w:p>
        </w:tc>
        <w:tc>
          <w:tcPr>
            <w:tcW w:w="1365" w:type="pct"/>
            <w:shd w:val="clear" w:color="auto" w:fill="auto"/>
            <w:noWrap/>
            <w:vAlign w:val="center"/>
            <w:hideMark/>
          </w:tcPr>
          <w:p w14:paraId="1E5BDCDA"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28078,89</w:t>
            </w:r>
          </w:p>
        </w:tc>
        <w:tc>
          <w:tcPr>
            <w:tcW w:w="985" w:type="pct"/>
            <w:shd w:val="clear" w:color="auto" w:fill="auto"/>
            <w:noWrap/>
            <w:vAlign w:val="center"/>
            <w:hideMark/>
          </w:tcPr>
          <w:p w14:paraId="453453AA"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8423.666</w:t>
            </w:r>
          </w:p>
        </w:tc>
        <w:tc>
          <w:tcPr>
            <w:tcW w:w="1364" w:type="pct"/>
            <w:shd w:val="clear" w:color="auto" w:fill="auto"/>
            <w:noWrap/>
            <w:vAlign w:val="center"/>
            <w:hideMark/>
          </w:tcPr>
          <w:p w14:paraId="037A6AA4"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0,04860</w:t>
            </w:r>
          </w:p>
        </w:tc>
      </w:tr>
      <w:tr w:rsidR="00986566" w:rsidRPr="00C120EF" w14:paraId="48469256" w14:textId="77777777" w:rsidTr="00E64DE2">
        <w:trPr>
          <w:trHeight w:val="20"/>
        </w:trPr>
        <w:tc>
          <w:tcPr>
            <w:tcW w:w="451" w:type="pct"/>
            <w:shd w:val="clear" w:color="auto" w:fill="auto"/>
            <w:noWrap/>
            <w:vAlign w:val="center"/>
            <w:hideMark/>
          </w:tcPr>
          <w:p w14:paraId="3212A94B" w14:textId="77777777" w:rsidR="00986566" w:rsidRPr="00C120EF" w:rsidRDefault="00986566" w:rsidP="00DD05D4">
            <w:pPr>
              <w:spacing w:after="0" w:line="240" w:lineRule="auto"/>
              <w:ind w:right="-90"/>
              <w:rPr>
                <w:rFonts w:eastAsia="Times New Roman" w:cs="Times New Roman"/>
                <w:b/>
                <w:bCs/>
                <w:color w:val="000000"/>
                <w:sz w:val="28"/>
                <w:szCs w:val="28"/>
                <w:lang w:val="ro-RO" w:eastAsia="ro-RO"/>
              </w:rPr>
            </w:pPr>
            <w:r w:rsidRPr="00C120EF">
              <w:rPr>
                <w:rFonts w:eastAsia="Times New Roman" w:cs="Times New Roman"/>
                <w:b/>
                <w:bCs/>
                <w:color w:val="000000"/>
                <w:sz w:val="28"/>
                <w:szCs w:val="28"/>
                <w:lang w:val="ro-RO" w:eastAsia="ro-RO"/>
              </w:rPr>
              <w:t>2012</w:t>
            </w:r>
          </w:p>
        </w:tc>
        <w:tc>
          <w:tcPr>
            <w:tcW w:w="834" w:type="pct"/>
            <w:shd w:val="clear" w:color="auto" w:fill="auto"/>
            <w:noWrap/>
            <w:vAlign w:val="center"/>
            <w:hideMark/>
          </w:tcPr>
          <w:p w14:paraId="10F56D67" w14:textId="77777777" w:rsidR="00986566" w:rsidRPr="00C120EF" w:rsidRDefault="00986566" w:rsidP="0011293C">
            <w:pPr>
              <w:spacing w:after="0" w:line="240" w:lineRule="auto"/>
              <w:ind w:right="-90"/>
              <w:contextualSpacing/>
              <w:rPr>
                <w:rFonts w:cs="Times New Roman"/>
                <w:color w:val="000000"/>
                <w:sz w:val="28"/>
                <w:szCs w:val="28"/>
                <w:lang w:val="ro-RO"/>
              </w:rPr>
            </w:pPr>
            <w:r w:rsidRPr="00C120EF">
              <w:rPr>
                <w:rFonts w:cs="Times New Roman"/>
                <w:color w:val="000000"/>
                <w:sz w:val="28"/>
                <w:szCs w:val="28"/>
                <w:lang w:val="ro-RO"/>
              </w:rPr>
              <w:t>CRT</w:t>
            </w:r>
          </w:p>
        </w:tc>
        <w:tc>
          <w:tcPr>
            <w:tcW w:w="1365" w:type="pct"/>
            <w:shd w:val="clear" w:color="auto" w:fill="auto"/>
            <w:noWrap/>
            <w:vAlign w:val="center"/>
            <w:hideMark/>
          </w:tcPr>
          <w:p w14:paraId="3272C303"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28567,85</w:t>
            </w:r>
          </w:p>
        </w:tc>
        <w:tc>
          <w:tcPr>
            <w:tcW w:w="985" w:type="pct"/>
            <w:shd w:val="clear" w:color="auto" w:fill="auto"/>
            <w:noWrap/>
            <w:vAlign w:val="center"/>
            <w:hideMark/>
          </w:tcPr>
          <w:p w14:paraId="77B02593"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8570,355</w:t>
            </w:r>
          </w:p>
        </w:tc>
        <w:tc>
          <w:tcPr>
            <w:tcW w:w="1364" w:type="pct"/>
            <w:shd w:val="clear" w:color="auto" w:fill="auto"/>
            <w:noWrap/>
            <w:vAlign w:val="center"/>
            <w:hideMark/>
          </w:tcPr>
          <w:p w14:paraId="3B9E704A"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0,04945</w:t>
            </w:r>
          </w:p>
        </w:tc>
      </w:tr>
      <w:tr w:rsidR="00986566" w:rsidRPr="00C120EF" w14:paraId="39DBECA8" w14:textId="77777777" w:rsidTr="00E64DE2">
        <w:trPr>
          <w:trHeight w:val="20"/>
        </w:trPr>
        <w:tc>
          <w:tcPr>
            <w:tcW w:w="451" w:type="pct"/>
            <w:shd w:val="clear" w:color="auto" w:fill="auto"/>
            <w:noWrap/>
            <w:vAlign w:val="center"/>
            <w:hideMark/>
          </w:tcPr>
          <w:p w14:paraId="5668C3B5" w14:textId="77777777" w:rsidR="00986566" w:rsidRPr="00C120EF" w:rsidRDefault="00986566" w:rsidP="00DD05D4">
            <w:pPr>
              <w:spacing w:after="0" w:line="240" w:lineRule="auto"/>
              <w:ind w:right="-90"/>
              <w:rPr>
                <w:rFonts w:eastAsia="Times New Roman" w:cs="Times New Roman"/>
                <w:b/>
                <w:bCs/>
                <w:color w:val="000000"/>
                <w:sz w:val="28"/>
                <w:szCs w:val="28"/>
                <w:lang w:val="ro-RO" w:eastAsia="ro-RO"/>
              </w:rPr>
            </w:pPr>
            <w:r w:rsidRPr="00C120EF">
              <w:rPr>
                <w:rFonts w:eastAsia="Times New Roman" w:cs="Times New Roman"/>
                <w:b/>
                <w:bCs/>
                <w:color w:val="000000"/>
                <w:sz w:val="28"/>
                <w:szCs w:val="28"/>
                <w:lang w:val="ro-RO" w:eastAsia="ro-RO"/>
              </w:rPr>
              <w:t>2016</w:t>
            </w:r>
          </w:p>
        </w:tc>
        <w:tc>
          <w:tcPr>
            <w:tcW w:w="834" w:type="pct"/>
            <w:shd w:val="clear" w:color="auto" w:fill="auto"/>
            <w:noWrap/>
            <w:vAlign w:val="center"/>
            <w:hideMark/>
          </w:tcPr>
          <w:p w14:paraId="0C28E820" w14:textId="77777777" w:rsidR="00986566" w:rsidRPr="00C120EF" w:rsidRDefault="00986566" w:rsidP="0011293C">
            <w:pPr>
              <w:spacing w:after="0" w:line="240" w:lineRule="auto"/>
              <w:ind w:right="-90"/>
              <w:contextualSpacing/>
              <w:rPr>
                <w:rFonts w:cs="Times New Roman"/>
                <w:color w:val="000000"/>
                <w:sz w:val="28"/>
                <w:szCs w:val="28"/>
                <w:lang w:val="ro-RO"/>
              </w:rPr>
            </w:pPr>
            <w:r w:rsidRPr="00C120EF">
              <w:rPr>
                <w:rFonts w:cs="Times New Roman"/>
                <w:color w:val="000000"/>
                <w:sz w:val="28"/>
                <w:szCs w:val="28"/>
                <w:lang w:val="ro-RO"/>
              </w:rPr>
              <w:t>CRT</w:t>
            </w:r>
          </w:p>
        </w:tc>
        <w:tc>
          <w:tcPr>
            <w:tcW w:w="1365" w:type="pct"/>
            <w:shd w:val="clear" w:color="auto" w:fill="auto"/>
            <w:noWrap/>
            <w:vAlign w:val="center"/>
            <w:hideMark/>
          </w:tcPr>
          <w:p w14:paraId="185DC049"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5000,00</w:t>
            </w:r>
          </w:p>
        </w:tc>
        <w:tc>
          <w:tcPr>
            <w:tcW w:w="985" w:type="pct"/>
            <w:shd w:val="clear" w:color="auto" w:fill="auto"/>
            <w:noWrap/>
            <w:vAlign w:val="center"/>
            <w:hideMark/>
          </w:tcPr>
          <w:p w14:paraId="5FA66DE2"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1500.000</w:t>
            </w:r>
          </w:p>
        </w:tc>
        <w:tc>
          <w:tcPr>
            <w:tcW w:w="1364" w:type="pct"/>
            <w:shd w:val="clear" w:color="auto" w:fill="auto"/>
            <w:noWrap/>
            <w:vAlign w:val="center"/>
            <w:hideMark/>
          </w:tcPr>
          <w:p w14:paraId="0ED26E3E"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0,00866</w:t>
            </w:r>
          </w:p>
        </w:tc>
      </w:tr>
      <w:tr w:rsidR="00986566" w:rsidRPr="00C120EF" w14:paraId="0B2920E5" w14:textId="77777777" w:rsidTr="00E64DE2">
        <w:trPr>
          <w:trHeight w:val="20"/>
        </w:trPr>
        <w:tc>
          <w:tcPr>
            <w:tcW w:w="451" w:type="pct"/>
            <w:shd w:val="clear" w:color="auto" w:fill="auto"/>
            <w:noWrap/>
            <w:vAlign w:val="center"/>
            <w:hideMark/>
          </w:tcPr>
          <w:p w14:paraId="4512C259" w14:textId="77777777" w:rsidR="00986566" w:rsidRPr="00C120EF" w:rsidRDefault="00986566" w:rsidP="00DD05D4">
            <w:pPr>
              <w:spacing w:after="0" w:line="240" w:lineRule="auto"/>
              <w:ind w:right="-90"/>
              <w:rPr>
                <w:rFonts w:eastAsia="Times New Roman" w:cs="Times New Roman"/>
                <w:b/>
                <w:bCs/>
                <w:color w:val="000000"/>
                <w:sz w:val="28"/>
                <w:szCs w:val="28"/>
                <w:lang w:val="ro-RO" w:eastAsia="ro-RO"/>
              </w:rPr>
            </w:pPr>
            <w:r w:rsidRPr="00C120EF">
              <w:rPr>
                <w:rFonts w:eastAsia="Times New Roman" w:cs="Times New Roman"/>
                <w:b/>
                <w:bCs/>
                <w:color w:val="000000"/>
                <w:sz w:val="28"/>
                <w:szCs w:val="28"/>
                <w:lang w:val="ro-RO" w:eastAsia="ro-RO"/>
              </w:rPr>
              <w:t>2018</w:t>
            </w:r>
          </w:p>
        </w:tc>
        <w:tc>
          <w:tcPr>
            <w:tcW w:w="834" w:type="pct"/>
            <w:shd w:val="clear" w:color="auto" w:fill="auto"/>
            <w:noWrap/>
            <w:vAlign w:val="center"/>
            <w:hideMark/>
          </w:tcPr>
          <w:p w14:paraId="7BB69796" w14:textId="77777777" w:rsidR="00986566" w:rsidRPr="00C120EF" w:rsidRDefault="00986566" w:rsidP="0011293C">
            <w:pPr>
              <w:spacing w:after="0" w:line="240" w:lineRule="auto"/>
              <w:ind w:right="-90"/>
              <w:contextualSpacing/>
              <w:rPr>
                <w:rFonts w:cs="Times New Roman"/>
                <w:color w:val="000000"/>
                <w:sz w:val="28"/>
                <w:szCs w:val="28"/>
                <w:lang w:val="ro-RO"/>
              </w:rPr>
            </w:pPr>
            <w:r w:rsidRPr="00C120EF">
              <w:rPr>
                <w:rFonts w:cs="Times New Roman"/>
                <w:color w:val="000000"/>
                <w:sz w:val="28"/>
                <w:szCs w:val="28"/>
                <w:lang w:val="ro-RO"/>
              </w:rPr>
              <w:t>CRT</w:t>
            </w:r>
          </w:p>
        </w:tc>
        <w:tc>
          <w:tcPr>
            <w:tcW w:w="1365" w:type="pct"/>
            <w:shd w:val="clear" w:color="auto" w:fill="auto"/>
            <w:noWrap/>
            <w:vAlign w:val="center"/>
            <w:hideMark/>
          </w:tcPr>
          <w:p w14:paraId="26E24BBB"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500,00</w:t>
            </w:r>
          </w:p>
        </w:tc>
        <w:tc>
          <w:tcPr>
            <w:tcW w:w="985" w:type="pct"/>
            <w:shd w:val="clear" w:color="auto" w:fill="auto"/>
            <w:noWrap/>
            <w:vAlign w:val="center"/>
            <w:hideMark/>
          </w:tcPr>
          <w:p w14:paraId="528010AF"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150.000</w:t>
            </w:r>
          </w:p>
        </w:tc>
        <w:tc>
          <w:tcPr>
            <w:tcW w:w="1364" w:type="pct"/>
            <w:shd w:val="clear" w:color="auto" w:fill="auto"/>
            <w:noWrap/>
            <w:vAlign w:val="center"/>
            <w:hideMark/>
          </w:tcPr>
          <w:p w14:paraId="160CFBEB"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0,00087</w:t>
            </w:r>
          </w:p>
        </w:tc>
      </w:tr>
      <w:tr w:rsidR="00986566" w:rsidRPr="00C120EF" w14:paraId="0FBF40BE" w14:textId="77777777" w:rsidTr="00E64DE2">
        <w:trPr>
          <w:trHeight w:val="20"/>
        </w:trPr>
        <w:tc>
          <w:tcPr>
            <w:tcW w:w="451" w:type="pct"/>
            <w:shd w:val="clear" w:color="auto" w:fill="auto"/>
            <w:noWrap/>
            <w:vAlign w:val="center"/>
            <w:hideMark/>
          </w:tcPr>
          <w:p w14:paraId="43DF9F59" w14:textId="77777777" w:rsidR="00986566" w:rsidRPr="00C120EF" w:rsidRDefault="00986566" w:rsidP="00DD05D4">
            <w:pPr>
              <w:spacing w:after="0" w:line="240" w:lineRule="auto"/>
              <w:ind w:right="-90"/>
              <w:rPr>
                <w:rFonts w:eastAsia="Times New Roman" w:cs="Times New Roman"/>
                <w:b/>
                <w:bCs/>
                <w:color w:val="000000"/>
                <w:sz w:val="28"/>
                <w:szCs w:val="28"/>
                <w:lang w:val="ro-RO" w:eastAsia="ro-RO"/>
              </w:rPr>
            </w:pPr>
            <w:r w:rsidRPr="00C120EF">
              <w:rPr>
                <w:rFonts w:eastAsia="Times New Roman" w:cs="Times New Roman"/>
                <w:b/>
                <w:bCs/>
                <w:color w:val="000000"/>
                <w:sz w:val="28"/>
                <w:szCs w:val="28"/>
                <w:lang w:val="ro-RO" w:eastAsia="ro-RO"/>
              </w:rPr>
              <w:lastRenderedPageBreak/>
              <w:t>2019</w:t>
            </w:r>
          </w:p>
        </w:tc>
        <w:tc>
          <w:tcPr>
            <w:tcW w:w="834" w:type="pct"/>
            <w:shd w:val="clear" w:color="auto" w:fill="auto"/>
            <w:noWrap/>
            <w:vAlign w:val="center"/>
            <w:hideMark/>
          </w:tcPr>
          <w:p w14:paraId="74F0EEF9" w14:textId="77777777" w:rsidR="00986566" w:rsidRPr="00C120EF" w:rsidRDefault="00986566" w:rsidP="0011293C">
            <w:pPr>
              <w:spacing w:after="0" w:line="240" w:lineRule="auto"/>
              <w:ind w:right="-90"/>
              <w:contextualSpacing/>
              <w:rPr>
                <w:rFonts w:cs="Times New Roman"/>
                <w:color w:val="000000"/>
                <w:sz w:val="28"/>
                <w:szCs w:val="28"/>
                <w:lang w:val="ro-RO"/>
              </w:rPr>
            </w:pPr>
            <w:r w:rsidRPr="00C120EF">
              <w:rPr>
                <w:rFonts w:cs="Times New Roman"/>
                <w:color w:val="000000"/>
                <w:sz w:val="28"/>
                <w:szCs w:val="28"/>
                <w:lang w:val="ro-RO"/>
              </w:rPr>
              <w:t>CRT</w:t>
            </w:r>
          </w:p>
        </w:tc>
        <w:tc>
          <w:tcPr>
            <w:tcW w:w="1365" w:type="pct"/>
            <w:shd w:val="clear" w:color="auto" w:fill="auto"/>
            <w:noWrap/>
            <w:vAlign w:val="center"/>
            <w:hideMark/>
          </w:tcPr>
          <w:p w14:paraId="5A0CB7E6"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100.00</w:t>
            </w:r>
          </w:p>
        </w:tc>
        <w:tc>
          <w:tcPr>
            <w:tcW w:w="985" w:type="pct"/>
            <w:shd w:val="clear" w:color="auto" w:fill="auto"/>
            <w:noWrap/>
            <w:vAlign w:val="center"/>
            <w:hideMark/>
          </w:tcPr>
          <w:p w14:paraId="34F7CCB2"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30.000</w:t>
            </w:r>
          </w:p>
        </w:tc>
        <w:tc>
          <w:tcPr>
            <w:tcW w:w="1364" w:type="pct"/>
            <w:shd w:val="clear" w:color="auto" w:fill="auto"/>
            <w:noWrap/>
            <w:vAlign w:val="center"/>
            <w:hideMark/>
          </w:tcPr>
          <w:p w14:paraId="21748FD9"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0,00017</w:t>
            </w:r>
          </w:p>
        </w:tc>
      </w:tr>
      <w:tr w:rsidR="00986566" w:rsidRPr="00C120EF" w14:paraId="7DE81F22" w14:textId="77777777" w:rsidTr="00E64DE2">
        <w:trPr>
          <w:trHeight w:val="20"/>
        </w:trPr>
        <w:tc>
          <w:tcPr>
            <w:tcW w:w="451" w:type="pct"/>
            <w:shd w:val="clear" w:color="auto" w:fill="auto"/>
            <w:noWrap/>
            <w:vAlign w:val="center"/>
            <w:hideMark/>
          </w:tcPr>
          <w:p w14:paraId="37236262" w14:textId="77777777" w:rsidR="00986566" w:rsidRPr="00C120EF" w:rsidRDefault="00986566" w:rsidP="00DD05D4">
            <w:pPr>
              <w:spacing w:after="0" w:line="240" w:lineRule="auto"/>
              <w:ind w:right="-90"/>
              <w:rPr>
                <w:rFonts w:eastAsia="Times New Roman" w:cs="Times New Roman"/>
                <w:b/>
                <w:bCs/>
                <w:color w:val="000000"/>
                <w:sz w:val="28"/>
                <w:szCs w:val="28"/>
                <w:lang w:val="ro-RO" w:eastAsia="ro-RO"/>
              </w:rPr>
            </w:pPr>
            <w:r w:rsidRPr="00C120EF">
              <w:rPr>
                <w:rFonts w:eastAsia="Times New Roman" w:cs="Times New Roman"/>
                <w:b/>
                <w:bCs/>
                <w:color w:val="000000"/>
                <w:sz w:val="28"/>
                <w:szCs w:val="28"/>
                <w:lang w:val="ro-RO" w:eastAsia="ro-RO"/>
              </w:rPr>
              <w:t>2020</w:t>
            </w:r>
          </w:p>
        </w:tc>
        <w:tc>
          <w:tcPr>
            <w:tcW w:w="834" w:type="pct"/>
            <w:shd w:val="clear" w:color="auto" w:fill="auto"/>
            <w:noWrap/>
            <w:vAlign w:val="center"/>
            <w:hideMark/>
          </w:tcPr>
          <w:p w14:paraId="63822DA1" w14:textId="77777777" w:rsidR="00986566" w:rsidRPr="00C120EF" w:rsidRDefault="00986566" w:rsidP="0011293C">
            <w:pPr>
              <w:spacing w:after="0" w:line="240" w:lineRule="auto"/>
              <w:ind w:right="-90"/>
              <w:contextualSpacing/>
              <w:rPr>
                <w:rFonts w:cs="Times New Roman"/>
                <w:color w:val="000000"/>
                <w:sz w:val="28"/>
                <w:szCs w:val="28"/>
                <w:lang w:val="ro-RO"/>
              </w:rPr>
            </w:pPr>
            <w:r w:rsidRPr="00C120EF">
              <w:rPr>
                <w:rFonts w:cs="Times New Roman"/>
                <w:color w:val="000000"/>
                <w:sz w:val="28"/>
                <w:szCs w:val="28"/>
                <w:lang w:val="ro-RO"/>
              </w:rPr>
              <w:t>CRT</w:t>
            </w:r>
          </w:p>
        </w:tc>
        <w:tc>
          <w:tcPr>
            <w:tcW w:w="1365" w:type="pct"/>
            <w:shd w:val="clear" w:color="auto" w:fill="auto"/>
            <w:noWrap/>
            <w:vAlign w:val="center"/>
            <w:hideMark/>
          </w:tcPr>
          <w:p w14:paraId="141D6623"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13.76</w:t>
            </w:r>
          </w:p>
        </w:tc>
        <w:tc>
          <w:tcPr>
            <w:tcW w:w="985" w:type="pct"/>
            <w:shd w:val="clear" w:color="auto" w:fill="auto"/>
            <w:noWrap/>
            <w:vAlign w:val="center"/>
            <w:hideMark/>
          </w:tcPr>
          <w:p w14:paraId="46E40EBA"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4.128</w:t>
            </w:r>
          </w:p>
        </w:tc>
        <w:tc>
          <w:tcPr>
            <w:tcW w:w="1364" w:type="pct"/>
            <w:shd w:val="clear" w:color="auto" w:fill="auto"/>
            <w:noWrap/>
            <w:vAlign w:val="center"/>
            <w:hideMark/>
          </w:tcPr>
          <w:p w14:paraId="3615D062"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0,00002</w:t>
            </w:r>
          </w:p>
        </w:tc>
      </w:tr>
      <w:tr w:rsidR="00986566" w:rsidRPr="00C120EF" w14:paraId="43D5E28A" w14:textId="77777777" w:rsidTr="00E64DE2">
        <w:trPr>
          <w:trHeight w:val="20"/>
        </w:trPr>
        <w:tc>
          <w:tcPr>
            <w:tcW w:w="451" w:type="pct"/>
            <w:shd w:val="clear" w:color="auto" w:fill="auto"/>
            <w:noWrap/>
            <w:vAlign w:val="center"/>
            <w:hideMark/>
          </w:tcPr>
          <w:p w14:paraId="4CFF4BE5" w14:textId="77777777" w:rsidR="00986566" w:rsidRPr="00C120EF" w:rsidRDefault="00986566" w:rsidP="00DD05D4">
            <w:pPr>
              <w:spacing w:after="0" w:line="240" w:lineRule="auto"/>
              <w:ind w:right="-90"/>
              <w:rPr>
                <w:rFonts w:eastAsia="Times New Roman" w:cs="Times New Roman"/>
                <w:b/>
                <w:bCs/>
                <w:color w:val="000000"/>
                <w:sz w:val="28"/>
                <w:szCs w:val="28"/>
                <w:lang w:val="ro-RO" w:eastAsia="ro-RO"/>
              </w:rPr>
            </w:pPr>
            <w:r w:rsidRPr="00C120EF">
              <w:rPr>
                <w:rFonts w:eastAsia="Times New Roman" w:cs="Times New Roman"/>
                <w:b/>
                <w:bCs/>
                <w:color w:val="000000"/>
                <w:sz w:val="28"/>
                <w:szCs w:val="28"/>
                <w:lang w:val="ro-RO" w:eastAsia="ro-RO"/>
              </w:rPr>
              <w:t>2001</w:t>
            </w:r>
          </w:p>
        </w:tc>
        <w:tc>
          <w:tcPr>
            <w:tcW w:w="834" w:type="pct"/>
            <w:shd w:val="clear" w:color="auto" w:fill="auto"/>
            <w:noWrap/>
            <w:vAlign w:val="center"/>
            <w:hideMark/>
          </w:tcPr>
          <w:p w14:paraId="790F636F" w14:textId="77777777" w:rsidR="00986566" w:rsidRPr="00C120EF" w:rsidRDefault="00986566" w:rsidP="0011293C">
            <w:pPr>
              <w:spacing w:after="0" w:line="240" w:lineRule="auto"/>
              <w:ind w:right="-90"/>
              <w:contextualSpacing/>
              <w:rPr>
                <w:rFonts w:cs="Times New Roman"/>
                <w:color w:val="000000"/>
                <w:sz w:val="28"/>
                <w:szCs w:val="28"/>
                <w:lang w:val="ro-RO"/>
              </w:rPr>
            </w:pPr>
            <w:r w:rsidRPr="00C120EF">
              <w:rPr>
                <w:rFonts w:cs="Times New Roman"/>
                <w:color w:val="000000"/>
                <w:sz w:val="28"/>
                <w:szCs w:val="28"/>
                <w:lang w:val="ro-RO"/>
              </w:rPr>
              <w:t>Ecran plat</w:t>
            </w:r>
          </w:p>
        </w:tc>
        <w:tc>
          <w:tcPr>
            <w:tcW w:w="1365" w:type="pct"/>
            <w:shd w:val="clear" w:color="auto" w:fill="auto"/>
            <w:noWrap/>
            <w:vAlign w:val="center"/>
            <w:hideMark/>
          </w:tcPr>
          <w:p w14:paraId="5E6691F5"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0.000</w:t>
            </w:r>
          </w:p>
        </w:tc>
        <w:tc>
          <w:tcPr>
            <w:tcW w:w="985" w:type="pct"/>
            <w:shd w:val="clear" w:color="auto" w:fill="auto"/>
            <w:noWrap/>
            <w:vAlign w:val="center"/>
            <w:hideMark/>
          </w:tcPr>
          <w:p w14:paraId="1FFA4EEE"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0.000</w:t>
            </w:r>
          </w:p>
        </w:tc>
        <w:tc>
          <w:tcPr>
            <w:tcW w:w="1364" w:type="pct"/>
            <w:shd w:val="clear" w:color="auto" w:fill="auto"/>
            <w:noWrap/>
            <w:vAlign w:val="center"/>
            <w:hideMark/>
          </w:tcPr>
          <w:p w14:paraId="60B2BBA7"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0,00000</w:t>
            </w:r>
          </w:p>
        </w:tc>
      </w:tr>
      <w:tr w:rsidR="00986566" w:rsidRPr="00C120EF" w14:paraId="0CBAE374" w14:textId="77777777" w:rsidTr="00E64DE2">
        <w:trPr>
          <w:trHeight w:val="20"/>
        </w:trPr>
        <w:tc>
          <w:tcPr>
            <w:tcW w:w="451" w:type="pct"/>
            <w:shd w:val="clear" w:color="auto" w:fill="auto"/>
            <w:noWrap/>
            <w:vAlign w:val="center"/>
            <w:hideMark/>
          </w:tcPr>
          <w:p w14:paraId="7F609F0C" w14:textId="77777777" w:rsidR="00986566" w:rsidRPr="00C120EF" w:rsidRDefault="00986566" w:rsidP="00DD05D4">
            <w:pPr>
              <w:spacing w:after="0" w:line="240" w:lineRule="auto"/>
              <w:ind w:right="-90"/>
              <w:rPr>
                <w:rFonts w:eastAsia="Times New Roman" w:cs="Times New Roman"/>
                <w:b/>
                <w:bCs/>
                <w:color w:val="000000"/>
                <w:sz w:val="28"/>
                <w:szCs w:val="28"/>
                <w:lang w:val="ro-RO" w:eastAsia="ro-RO"/>
              </w:rPr>
            </w:pPr>
            <w:r w:rsidRPr="00C120EF">
              <w:rPr>
                <w:rFonts w:eastAsia="Times New Roman" w:cs="Times New Roman"/>
                <w:b/>
                <w:bCs/>
                <w:color w:val="000000"/>
                <w:sz w:val="28"/>
                <w:szCs w:val="28"/>
                <w:lang w:val="ro-RO" w:eastAsia="ro-RO"/>
              </w:rPr>
              <w:t>2004</w:t>
            </w:r>
          </w:p>
        </w:tc>
        <w:tc>
          <w:tcPr>
            <w:tcW w:w="834" w:type="pct"/>
            <w:shd w:val="clear" w:color="auto" w:fill="auto"/>
            <w:noWrap/>
            <w:vAlign w:val="center"/>
            <w:hideMark/>
          </w:tcPr>
          <w:p w14:paraId="38C2842C" w14:textId="77777777" w:rsidR="00986566" w:rsidRPr="00C120EF" w:rsidRDefault="00986566" w:rsidP="0011293C">
            <w:pPr>
              <w:spacing w:after="0" w:line="240" w:lineRule="auto"/>
              <w:ind w:right="-90"/>
              <w:contextualSpacing/>
              <w:rPr>
                <w:rFonts w:cs="Times New Roman"/>
                <w:color w:val="000000"/>
                <w:sz w:val="28"/>
                <w:szCs w:val="28"/>
                <w:lang w:val="ro-RO"/>
              </w:rPr>
            </w:pPr>
            <w:r w:rsidRPr="00C120EF">
              <w:rPr>
                <w:rFonts w:cs="Times New Roman"/>
                <w:color w:val="000000"/>
                <w:sz w:val="28"/>
                <w:szCs w:val="28"/>
                <w:lang w:val="ro-RO"/>
              </w:rPr>
              <w:t>Ecran plat</w:t>
            </w:r>
          </w:p>
        </w:tc>
        <w:tc>
          <w:tcPr>
            <w:tcW w:w="1365" w:type="pct"/>
            <w:shd w:val="clear" w:color="auto" w:fill="auto"/>
            <w:noWrap/>
            <w:vAlign w:val="center"/>
            <w:hideMark/>
          </w:tcPr>
          <w:p w14:paraId="19556CB8"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4163,99</w:t>
            </w:r>
          </w:p>
        </w:tc>
        <w:tc>
          <w:tcPr>
            <w:tcW w:w="985" w:type="pct"/>
            <w:shd w:val="clear" w:color="auto" w:fill="auto"/>
            <w:noWrap/>
            <w:vAlign w:val="center"/>
            <w:hideMark/>
          </w:tcPr>
          <w:p w14:paraId="7D38956C"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1540.678</w:t>
            </w:r>
          </w:p>
        </w:tc>
        <w:tc>
          <w:tcPr>
            <w:tcW w:w="1364" w:type="pct"/>
            <w:shd w:val="clear" w:color="auto" w:fill="auto"/>
            <w:noWrap/>
            <w:vAlign w:val="center"/>
            <w:hideMark/>
          </w:tcPr>
          <w:p w14:paraId="7EC9547B"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0,00425</w:t>
            </w:r>
          </w:p>
        </w:tc>
      </w:tr>
      <w:tr w:rsidR="00986566" w:rsidRPr="00C120EF" w14:paraId="210FD381" w14:textId="77777777" w:rsidTr="00E64DE2">
        <w:trPr>
          <w:trHeight w:val="20"/>
        </w:trPr>
        <w:tc>
          <w:tcPr>
            <w:tcW w:w="451" w:type="pct"/>
            <w:shd w:val="clear" w:color="auto" w:fill="auto"/>
            <w:noWrap/>
            <w:vAlign w:val="center"/>
            <w:hideMark/>
          </w:tcPr>
          <w:p w14:paraId="78B49AD9" w14:textId="77777777" w:rsidR="00986566" w:rsidRPr="00C120EF" w:rsidRDefault="00986566" w:rsidP="00DD05D4">
            <w:pPr>
              <w:spacing w:after="0" w:line="240" w:lineRule="auto"/>
              <w:ind w:right="-90"/>
              <w:rPr>
                <w:rFonts w:eastAsia="Times New Roman" w:cs="Times New Roman"/>
                <w:b/>
                <w:bCs/>
                <w:color w:val="000000"/>
                <w:sz w:val="28"/>
                <w:szCs w:val="28"/>
                <w:lang w:val="ro-RO" w:eastAsia="ro-RO"/>
              </w:rPr>
            </w:pPr>
            <w:r w:rsidRPr="00C120EF">
              <w:rPr>
                <w:rFonts w:eastAsia="Times New Roman" w:cs="Times New Roman"/>
                <w:b/>
                <w:bCs/>
                <w:color w:val="000000"/>
                <w:sz w:val="28"/>
                <w:szCs w:val="28"/>
                <w:lang w:val="ro-RO" w:eastAsia="ro-RO"/>
              </w:rPr>
              <w:t>2008</w:t>
            </w:r>
          </w:p>
        </w:tc>
        <w:tc>
          <w:tcPr>
            <w:tcW w:w="834" w:type="pct"/>
            <w:shd w:val="clear" w:color="auto" w:fill="auto"/>
            <w:noWrap/>
            <w:vAlign w:val="center"/>
            <w:hideMark/>
          </w:tcPr>
          <w:p w14:paraId="43A58280" w14:textId="77777777" w:rsidR="00986566" w:rsidRPr="00C120EF" w:rsidRDefault="00986566" w:rsidP="0011293C">
            <w:pPr>
              <w:spacing w:after="0" w:line="240" w:lineRule="auto"/>
              <w:ind w:right="-90"/>
              <w:contextualSpacing/>
              <w:rPr>
                <w:rFonts w:cs="Times New Roman"/>
                <w:color w:val="000000"/>
                <w:sz w:val="28"/>
                <w:szCs w:val="28"/>
                <w:lang w:val="ro-RO"/>
              </w:rPr>
            </w:pPr>
            <w:r w:rsidRPr="00C120EF">
              <w:rPr>
                <w:rFonts w:cs="Times New Roman"/>
                <w:color w:val="000000"/>
                <w:sz w:val="28"/>
                <w:szCs w:val="28"/>
                <w:lang w:val="ro-RO"/>
              </w:rPr>
              <w:t>Ecran plat</w:t>
            </w:r>
          </w:p>
        </w:tc>
        <w:tc>
          <w:tcPr>
            <w:tcW w:w="1365" w:type="pct"/>
            <w:shd w:val="clear" w:color="auto" w:fill="auto"/>
            <w:noWrap/>
            <w:vAlign w:val="center"/>
            <w:hideMark/>
          </w:tcPr>
          <w:p w14:paraId="3F8C3228"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2251,34</w:t>
            </w:r>
          </w:p>
        </w:tc>
        <w:tc>
          <w:tcPr>
            <w:tcW w:w="985" w:type="pct"/>
            <w:shd w:val="clear" w:color="auto" w:fill="auto"/>
            <w:noWrap/>
            <w:vAlign w:val="center"/>
            <w:hideMark/>
          </w:tcPr>
          <w:p w14:paraId="006CF137"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832.997</w:t>
            </w:r>
          </w:p>
        </w:tc>
        <w:tc>
          <w:tcPr>
            <w:tcW w:w="1364" w:type="pct"/>
            <w:shd w:val="clear" w:color="auto" w:fill="auto"/>
            <w:noWrap/>
            <w:vAlign w:val="center"/>
            <w:hideMark/>
          </w:tcPr>
          <w:p w14:paraId="6E6E85CC"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0,00230</w:t>
            </w:r>
          </w:p>
        </w:tc>
      </w:tr>
      <w:tr w:rsidR="00986566" w:rsidRPr="00C120EF" w14:paraId="430B1A0F" w14:textId="77777777" w:rsidTr="00E64DE2">
        <w:trPr>
          <w:trHeight w:val="20"/>
        </w:trPr>
        <w:tc>
          <w:tcPr>
            <w:tcW w:w="451" w:type="pct"/>
            <w:shd w:val="clear" w:color="auto" w:fill="auto"/>
            <w:noWrap/>
            <w:vAlign w:val="center"/>
            <w:hideMark/>
          </w:tcPr>
          <w:p w14:paraId="7731CC8F" w14:textId="77777777" w:rsidR="00986566" w:rsidRPr="00C120EF" w:rsidRDefault="00986566" w:rsidP="00DD05D4">
            <w:pPr>
              <w:spacing w:after="0" w:line="240" w:lineRule="auto"/>
              <w:ind w:right="-90"/>
              <w:rPr>
                <w:rFonts w:eastAsia="Times New Roman" w:cs="Times New Roman"/>
                <w:b/>
                <w:bCs/>
                <w:color w:val="000000"/>
                <w:sz w:val="28"/>
                <w:szCs w:val="28"/>
                <w:lang w:val="ro-RO" w:eastAsia="ro-RO"/>
              </w:rPr>
            </w:pPr>
            <w:r w:rsidRPr="00C120EF">
              <w:rPr>
                <w:rFonts w:eastAsia="Times New Roman" w:cs="Times New Roman"/>
                <w:b/>
                <w:bCs/>
                <w:color w:val="000000"/>
                <w:sz w:val="28"/>
                <w:szCs w:val="28"/>
                <w:lang w:val="ro-RO" w:eastAsia="ro-RO"/>
              </w:rPr>
              <w:t>2012</w:t>
            </w:r>
          </w:p>
        </w:tc>
        <w:tc>
          <w:tcPr>
            <w:tcW w:w="834" w:type="pct"/>
            <w:shd w:val="clear" w:color="auto" w:fill="auto"/>
            <w:noWrap/>
            <w:vAlign w:val="center"/>
            <w:hideMark/>
          </w:tcPr>
          <w:p w14:paraId="4C817BD7" w14:textId="77777777" w:rsidR="00986566" w:rsidRPr="00C120EF" w:rsidRDefault="00986566" w:rsidP="0011293C">
            <w:pPr>
              <w:spacing w:after="0" w:line="240" w:lineRule="auto"/>
              <w:ind w:right="-90"/>
              <w:contextualSpacing/>
              <w:rPr>
                <w:rFonts w:cs="Times New Roman"/>
                <w:color w:val="000000"/>
                <w:sz w:val="28"/>
                <w:szCs w:val="28"/>
                <w:lang w:val="ro-RO"/>
              </w:rPr>
            </w:pPr>
            <w:r w:rsidRPr="00C120EF">
              <w:rPr>
                <w:rFonts w:cs="Times New Roman"/>
                <w:color w:val="000000"/>
                <w:sz w:val="28"/>
                <w:szCs w:val="28"/>
                <w:lang w:val="ro-RO"/>
              </w:rPr>
              <w:t>Ecran plat</w:t>
            </w:r>
          </w:p>
        </w:tc>
        <w:tc>
          <w:tcPr>
            <w:tcW w:w="1365" w:type="pct"/>
            <w:shd w:val="clear" w:color="auto" w:fill="auto"/>
            <w:noWrap/>
            <w:vAlign w:val="center"/>
            <w:hideMark/>
          </w:tcPr>
          <w:p w14:paraId="1E78C48B"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5074,72</w:t>
            </w:r>
          </w:p>
        </w:tc>
        <w:tc>
          <w:tcPr>
            <w:tcW w:w="985" w:type="pct"/>
            <w:shd w:val="clear" w:color="auto" w:fill="auto"/>
            <w:noWrap/>
            <w:vAlign w:val="center"/>
            <w:hideMark/>
          </w:tcPr>
          <w:p w14:paraId="1A18CF62"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1877.647</w:t>
            </w:r>
          </w:p>
        </w:tc>
        <w:tc>
          <w:tcPr>
            <w:tcW w:w="1364" w:type="pct"/>
            <w:shd w:val="clear" w:color="auto" w:fill="auto"/>
            <w:noWrap/>
            <w:vAlign w:val="center"/>
            <w:hideMark/>
          </w:tcPr>
          <w:p w14:paraId="44D88FA2"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0,00518</w:t>
            </w:r>
          </w:p>
        </w:tc>
      </w:tr>
      <w:tr w:rsidR="00986566" w:rsidRPr="00C120EF" w14:paraId="5CC091BC" w14:textId="77777777" w:rsidTr="00E64DE2">
        <w:trPr>
          <w:trHeight w:val="20"/>
        </w:trPr>
        <w:tc>
          <w:tcPr>
            <w:tcW w:w="451" w:type="pct"/>
            <w:shd w:val="clear" w:color="auto" w:fill="auto"/>
            <w:noWrap/>
            <w:vAlign w:val="center"/>
            <w:hideMark/>
          </w:tcPr>
          <w:p w14:paraId="1BF393FC" w14:textId="77777777" w:rsidR="00986566" w:rsidRPr="00C120EF" w:rsidRDefault="00986566" w:rsidP="00DD05D4">
            <w:pPr>
              <w:spacing w:after="0" w:line="240" w:lineRule="auto"/>
              <w:ind w:right="-90"/>
              <w:rPr>
                <w:rFonts w:eastAsia="Times New Roman" w:cs="Times New Roman"/>
                <w:b/>
                <w:bCs/>
                <w:color w:val="000000"/>
                <w:sz w:val="28"/>
                <w:szCs w:val="28"/>
                <w:lang w:val="ro-RO" w:eastAsia="ro-RO"/>
              </w:rPr>
            </w:pPr>
            <w:r w:rsidRPr="00C120EF">
              <w:rPr>
                <w:rFonts w:eastAsia="Times New Roman" w:cs="Times New Roman"/>
                <w:b/>
                <w:bCs/>
                <w:color w:val="000000"/>
                <w:sz w:val="28"/>
                <w:szCs w:val="28"/>
                <w:lang w:val="ro-RO" w:eastAsia="ro-RO"/>
              </w:rPr>
              <w:t>2016</w:t>
            </w:r>
          </w:p>
        </w:tc>
        <w:tc>
          <w:tcPr>
            <w:tcW w:w="834" w:type="pct"/>
            <w:shd w:val="clear" w:color="auto" w:fill="auto"/>
            <w:noWrap/>
            <w:vAlign w:val="center"/>
            <w:hideMark/>
          </w:tcPr>
          <w:p w14:paraId="6A80D88D" w14:textId="77777777" w:rsidR="00986566" w:rsidRPr="00C120EF" w:rsidRDefault="00986566" w:rsidP="0011293C">
            <w:pPr>
              <w:spacing w:after="0" w:line="240" w:lineRule="auto"/>
              <w:ind w:right="-90"/>
              <w:contextualSpacing/>
              <w:rPr>
                <w:rFonts w:cs="Times New Roman"/>
                <w:color w:val="000000"/>
                <w:sz w:val="28"/>
                <w:szCs w:val="28"/>
                <w:lang w:val="ro-RO"/>
              </w:rPr>
            </w:pPr>
            <w:r w:rsidRPr="00C120EF">
              <w:rPr>
                <w:rFonts w:cs="Times New Roman"/>
                <w:color w:val="000000"/>
                <w:sz w:val="28"/>
                <w:szCs w:val="28"/>
                <w:lang w:val="ro-RO"/>
              </w:rPr>
              <w:t>Ecran plat</w:t>
            </w:r>
          </w:p>
        </w:tc>
        <w:tc>
          <w:tcPr>
            <w:tcW w:w="1365" w:type="pct"/>
            <w:shd w:val="clear" w:color="auto" w:fill="auto"/>
            <w:noWrap/>
            <w:vAlign w:val="center"/>
            <w:hideMark/>
          </w:tcPr>
          <w:p w14:paraId="6C00874A"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16979,52</w:t>
            </w:r>
          </w:p>
        </w:tc>
        <w:tc>
          <w:tcPr>
            <w:tcW w:w="985" w:type="pct"/>
            <w:shd w:val="clear" w:color="auto" w:fill="auto"/>
            <w:noWrap/>
            <w:vAlign w:val="center"/>
            <w:hideMark/>
          </w:tcPr>
          <w:p w14:paraId="6B531B90"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6282.423</w:t>
            </w:r>
          </w:p>
        </w:tc>
        <w:tc>
          <w:tcPr>
            <w:tcW w:w="1364" w:type="pct"/>
            <w:shd w:val="clear" w:color="auto" w:fill="auto"/>
            <w:noWrap/>
            <w:vAlign w:val="center"/>
            <w:hideMark/>
          </w:tcPr>
          <w:p w14:paraId="6E5562EA"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0,01733</w:t>
            </w:r>
          </w:p>
        </w:tc>
      </w:tr>
      <w:tr w:rsidR="00986566" w:rsidRPr="00C120EF" w14:paraId="11A4AEEA" w14:textId="77777777" w:rsidTr="00E64DE2">
        <w:trPr>
          <w:trHeight w:val="20"/>
        </w:trPr>
        <w:tc>
          <w:tcPr>
            <w:tcW w:w="451" w:type="pct"/>
            <w:shd w:val="clear" w:color="auto" w:fill="auto"/>
            <w:noWrap/>
            <w:vAlign w:val="center"/>
            <w:hideMark/>
          </w:tcPr>
          <w:p w14:paraId="62A3B455" w14:textId="77777777" w:rsidR="00986566" w:rsidRPr="00C120EF" w:rsidRDefault="00986566" w:rsidP="00DD05D4">
            <w:pPr>
              <w:spacing w:after="0" w:line="240" w:lineRule="auto"/>
              <w:ind w:right="-90"/>
              <w:rPr>
                <w:rFonts w:eastAsia="Times New Roman" w:cs="Times New Roman"/>
                <w:b/>
                <w:bCs/>
                <w:color w:val="000000"/>
                <w:sz w:val="28"/>
                <w:szCs w:val="28"/>
                <w:lang w:val="ro-RO" w:eastAsia="ro-RO"/>
              </w:rPr>
            </w:pPr>
            <w:r w:rsidRPr="00C120EF">
              <w:rPr>
                <w:rFonts w:eastAsia="Times New Roman" w:cs="Times New Roman"/>
                <w:b/>
                <w:bCs/>
                <w:color w:val="000000"/>
                <w:sz w:val="28"/>
                <w:szCs w:val="28"/>
                <w:lang w:val="ro-RO" w:eastAsia="ro-RO"/>
              </w:rPr>
              <w:t>2018</w:t>
            </w:r>
          </w:p>
        </w:tc>
        <w:tc>
          <w:tcPr>
            <w:tcW w:w="834" w:type="pct"/>
            <w:shd w:val="clear" w:color="auto" w:fill="auto"/>
            <w:noWrap/>
            <w:vAlign w:val="center"/>
            <w:hideMark/>
          </w:tcPr>
          <w:p w14:paraId="3D4A1551" w14:textId="77777777" w:rsidR="00986566" w:rsidRPr="00C120EF" w:rsidRDefault="00986566" w:rsidP="0011293C">
            <w:pPr>
              <w:spacing w:after="0" w:line="240" w:lineRule="auto"/>
              <w:ind w:right="-90"/>
              <w:contextualSpacing/>
              <w:rPr>
                <w:rFonts w:cs="Times New Roman"/>
                <w:color w:val="000000"/>
                <w:sz w:val="28"/>
                <w:szCs w:val="28"/>
                <w:lang w:val="ro-RO"/>
              </w:rPr>
            </w:pPr>
            <w:r w:rsidRPr="00C120EF">
              <w:rPr>
                <w:rFonts w:cs="Times New Roman"/>
                <w:color w:val="000000"/>
                <w:sz w:val="28"/>
                <w:szCs w:val="28"/>
                <w:lang w:val="ro-RO"/>
              </w:rPr>
              <w:t>Ecran plat</w:t>
            </w:r>
          </w:p>
        </w:tc>
        <w:tc>
          <w:tcPr>
            <w:tcW w:w="1365" w:type="pct"/>
            <w:shd w:val="clear" w:color="auto" w:fill="auto"/>
            <w:noWrap/>
            <w:vAlign w:val="center"/>
            <w:hideMark/>
          </w:tcPr>
          <w:p w14:paraId="5E20A89A"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21484,13</w:t>
            </w:r>
          </w:p>
        </w:tc>
        <w:tc>
          <w:tcPr>
            <w:tcW w:w="985" w:type="pct"/>
            <w:shd w:val="clear" w:color="auto" w:fill="auto"/>
            <w:noWrap/>
            <w:vAlign w:val="center"/>
            <w:hideMark/>
          </w:tcPr>
          <w:p w14:paraId="25F11688"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7949.129</w:t>
            </w:r>
          </w:p>
        </w:tc>
        <w:tc>
          <w:tcPr>
            <w:tcW w:w="1364" w:type="pct"/>
            <w:shd w:val="clear" w:color="auto" w:fill="auto"/>
            <w:noWrap/>
            <w:vAlign w:val="center"/>
            <w:hideMark/>
          </w:tcPr>
          <w:p w14:paraId="2CFA192D"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0,02193</w:t>
            </w:r>
          </w:p>
        </w:tc>
      </w:tr>
      <w:tr w:rsidR="00986566" w:rsidRPr="00C120EF" w14:paraId="7A6C357B" w14:textId="77777777" w:rsidTr="00E64DE2">
        <w:trPr>
          <w:trHeight w:val="20"/>
        </w:trPr>
        <w:tc>
          <w:tcPr>
            <w:tcW w:w="451" w:type="pct"/>
            <w:shd w:val="clear" w:color="auto" w:fill="auto"/>
            <w:noWrap/>
            <w:vAlign w:val="center"/>
            <w:hideMark/>
          </w:tcPr>
          <w:p w14:paraId="75D6F922" w14:textId="77777777" w:rsidR="00986566" w:rsidRPr="00C120EF" w:rsidRDefault="00986566" w:rsidP="00DD05D4">
            <w:pPr>
              <w:spacing w:after="0" w:line="240" w:lineRule="auto"/>
              <w:ind w:right="-90"/>
              <w:rPr>
                <w:rFonts w:eastAsia="Times New Roman" w:cs="Times New Roman"/>
                <w:b/>
                <w:bCs/>
                <w:color w:val="000000"/>
                <w:sz w:val="28"/>
                <w:szCs w:val="28"/>
                <w:lang w:val="ro-RO" w:eastAsia="ro-RO"/>
              </w:rPr>
            </w:pPr>
            <w:r w:rsidRPr="00C120EF">
              <w:rPr>
                <w:rFonts w:eastAsia="Times New Roman" w:cs="Times New Roman"/>
                <w:b/>
                <w:bCs/>
                <w:color w:val="000000"/>
                <w:sz w:val="28"/>
                <w:szCs w:val="28"/>
                <w:lang w:val="ro-RO" w:eastAsia="ro-RO"/>
              </w:rPr>
              <w:t>2019</w:t>
            </w:r>
          </w:p>
        </w:tc>
        <w:tc>
          <w:tcPr>
            <w:tcW w:w="834" w:type="pct"/>
            <w:shd w:val="clear" w:color="auto" w:fill="auto"/>
            <w:noWrap/>
            <w:vAlign w:val="center"/>
            <w:hideMark/>
          </w:tcPr>
          <w:p w14:paraId="53207B0C" w14:textId="77777777" w:rsidR="00986566" w:rsidRPr="00C120EF" w:rsidRDefault="00986566" w:rsidP="0011293C">
            <w:pPr>
              <w:spacing w:after="0" w:line="240" w:lineRule="auto"/>
              <w:ind w:right="-90"/>
              <w:contextualSpacing/>
              <w:rPr>
                <w:rFonts w:cs="Times New Roman"/>
                <w:color w:val="000000"/>
                <w:sz w:val="28"/>
                <w:szCs w:val="28"/>
                <w:lang w:val="ro-RO"/>
              </w:rPr>
            </w:pPr>
            <w:r w:rsidRPr="00C120EF">
              <w:rPr>
                <w:rFonts w:cs="Times New Roman"/>
                <w:color w:val="000000"/>
                <w:sz w:val="28"/>
                <w:szCs w:val="28"/>
                <w:lang w:val="ro-RO"/>
              </w:rPr>
              <w:t>Ecran plat</w:t>
            </w:r>
          </w:p>
        </w:tc>
        <w:tc>
          <w:tcPr>
            <w:tcW w:w="1365" w:type="pct"/>
            <w:shd w:val="clear" w:color="auto" w:fill="auto"/>
            <w:noWrap/>
            <w:vAlign w:val="center"/>
            <w:hideMark/>
          </w:tcPr>
          <w:p w14:paraId="201D5234"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23333,72</w:t>
            </w:r>
          </w:p>
        </w:tc>
        <w:tc>
          <w:tcPr>
            <w:tcW w:w="985" w:type="pct"/>
            <w:shd w:val="clear" w:color="auto" w:fill="auto"/>
            <w:noWrap/>
            <w:vAlign w:val="center"/>
            <w:hideMark/>
          </w:tcPr>
          <w:p w14:paraId="1FE75C60"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8633.475</w:t>
            </w:r>
          </w:p>
        </w:tc>
        <w:tc>
          <w:tcPr>
            <w:tcW w:w="1364" w:type="pct"/>
            <w:shd w:val="clear" w:color="auto" w:fill="auto"/>
            <w:noWrap/>
            <w:vAlign w:val="center"/>
            <w:hideMark/>
          </w:tcPr>
          <w:p w14:paraId="09CF8D4B"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0,02382</w:t>
            </w:r>
          </w:p>
        </w:tc>
      </w:tr>
      <w:tr w:rsidR="00986566" w:rsidRPr="00C120EF" w14:paraId="1DC11AEF" w14:textId="77777777" w:rsidTr="00E64DE2">
        <w:trPr>
          <w:trHeight w:val="20"/>
        </w:trPr>
        <w:tc>
          <w:tcPr>
            <w:tcW w:w="451" w:type="pct"/>
            <w:tcBorders>
              <w:bottom w:val="double" w:sz="4" w:space="0" w:color="auto"/>
            </w:tcBorders>
            <w:shd w:val="clear" w:color="auto" w:fill="auto"/>
            <w:noWrap/>
            <w:vAlign w:val="center"/>
            <w:hideMark/>
          </w:tcPr>
          <w:p w14:paraId="244CBB94" w14:textId="77777777" w:rsidR="00986566" w:rsidRPr="00C120EF" w:rsidRDefault="00986566" w:rsidP="00DD05D4">
            <w:pPr>
              <w:spacing w:after="0" w:line="240" w:lineRule="auto"/>
              <w:ind w:right="-90"/>
              <w:rPr>
                <w:rFonts w:eastAsia="Times New Roman" w:cs="Times New Roman"/>
                <w:b/>
                <w:bCs/>
                <w:color w:val="000000"/>
                <w:sz w:val="28"/>
                <w:szCs w:val="28"/>
                <w:lang w:val="ro-RO" w:eastAsia="ro-RO"/>
              </w:rPr>
            </w:pPr>
            <w:r w:rsidRPr="00C120EF">
              <w:rPr>
                <w:rFonts w:eastAsia="Times New Roman" w:cs="Times New Roman"/>
                <w:b/>
                <w:bCs/>
                <w:color w:val="000000"/>
                <w:sz w:val="28"/>
                <w:szCs w:val="28"/>
                <w:lang w:val="ro-RO" w:eastAsia="ro-RO"/>
              </w:rPr>
              <w:t>2020</w:t>
            </w:r>
          </w:p>
        </w:tc>
        <w:tc>
          <w:tcPr>
            <w:tcW w:w="834" w:type="pct"/>
            <w:tcBorders>
              <w:bottom w:val="double" w:sz="4" w:space="0" w:color="auto"/>
            </w:tcBorders>
            <w:shd w:val="clear" w:color="auto" w:fill="auto"/>
            <w:noWrap/>
            <w:vAlign w:val="center"/>
            <w:hideMark/>
          </w:tcPr>
          <w:p w14:paraId="2EC4D50A" w14:textId="77777777" w:rsidR="00986566" w:rsidRPr="00C120EF" w:rsidRDefault="00986566" w:rsidP="0011293C">
            <w:pPr>
              <w:spacing w:after="0" w:line="240" w:lineRule="auto"/>
              <w:ind w:right="-90"/>
              <w:contextualSpacing/>
              <w:rPr>
                <w:rFonts w:cs="Times New Roman"/>
                <w:color w:val="000000"/>
                <w:sz w:val="28"/>
                <w:szCs w:val="28"/>
                <w:lang w:val="ro-RO"/>
              </w:rPr>
            </w:pPr>
            <w:r w:rsidRPr="00C120EF">
              <w:rPr>
                <w:rFonts w:cs="Times New Roman"/>
                <w:color w:val="000000"/>
                <w:sz w:val="28"/>
                <w:szCs w:val="28"/>
                <w:lang w:val="ro-RO"/>
              </w:rPr>
              <w:t>Ecran plat</w:t>
            </w:r>
          </w:p>
        </w:tc>
        <w:tc>
          <w:tcPr>
            <w:tcW w:w="1365" w:type="pct"/>
            <w:tcBorders>
              <w:bottom w:val="double" w:sz="4" w:space="0" w:color="auto"/>
            </w:tcBorders>
            <w:shd w:val="clear" w:color="auto" w:fill="auto"/>
            <w:noWrap/>
            <w:vAlign w:val="center"/>
            <w:hideMark/>
          </w:tcPr>
          <w:p w14:paraId="502DA3EB"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23763,76</w:t>
            </w:r>
          </w:p>
        </w:tc>
        <w:tc>
          <w:tcPr>
            <w:tcW w:w="985" w:type="pct"/>
            <w:tcBorders>
              <w:bottom w:val="double" w:sz="4" w:space="0" w:color="auto"/>
            </w:tcBorders>
            <w:shd w:val="clear" w:color="auto" w:fill="auto"/>
            <w:noWrap/>
            <w:vAlign w:val="center"/>
            <w:hideMark/>
          </w:tcPr>
          <w:p w14:paraId="01F64C8F"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8792.590</w:t>
            </w:r>
          </w:p>
        </w:tc>
        <w:tc>
          <w:tcPr>
            <w:tcW w:w="1364" w:type="pct"/>
            <w:tcBorders>
              <w:bottom w:val="double" w:sz="4" w:space="0" w:color="auto"/>
            </w:tcBorders>
            <w:shd w:val="clear" w:color="auto" w:fill="auto"/>
            <w:noWrap/>
            <w:vAlign w:val="center"/>
            <w:hideMark/>
          </w:tcPr>
          <w:p w14:paraId="60E3C9C9" w14:textId="77777777" w:rsidR="00986566" w:rsidRPr="00C120EF" w:rsidRDefault="00986566" w:rsidP="0011293C">
            <w:pPr>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0,02426</w:t>
            </w:r>
          </w:p>
        </w:tc>
      </w:tr>
    </w:tbl>
    <w:p w14:paraId="1433176C" w14:textId="77777777" w:rsidR="00CF5BDC" w:rsidRPr="00C120EF" w:rsidRDefault="00CF5BDC" w:rsidP="0011293C">
      <w:pPr>
        <w:pStyle w:val="Frspaiere"/>
        <w:ind w:right="-90"/>
        <w:rPr>
          <w:sz w:val="28"/>
          <w:szCs w:val="28"/>
          <w:lang w:val="ro-RO"/>
        </w:rPr>
      </w:pPr>
    </w:p>
    <w:p w14:paraId="0716407C" w14:textId="77777777" w:rsidR="00CF5BDC" w:rsidRPr="00C120EF" w:rsidRDefault="0037765F" w:rsidP="006A1F24">
      <w:pPr>
        <w:pStyle w:val="Frspaiere"/>
        <w:numPr>
          <w:ilvl w:val="0"/>
          <w:numId w:val="6"/>
        </w:numPr>
        <w:ind w:left="0" w:right="-90" w:firstLine="0"/>
        <w:jc w:val="both"/>
        <w:rPr>
          <w:rFonts w:cs="Times New Roman"/>
          <w:sz w:val="28"/>
          <w:szCs w:val="28"/>
          <w:lang w:val="ro-RO"/>
        </w:rPr>
      </w:pPr>
      <w:r w:rsidRPr="00C120EF">
        <w:rPr>
          <w:b/>
          <w:i/>
          <w:sz w:val="28"/>
          <w:szCs w:val="28"/>
          <w:lang w:val="ro-RO"/>
        </w:rPr>
        <w:t>Reciclare</w:t>
      </w:r>
      <w:r w:rsidR="00CF5BDC" w:rsidRPr="00C120EF">
        <w:rPr>
          <w:sz w:val="28"/>
          <w:szCs w:val="28"/>
          <w:lang w:val="ro-RO"/>
        </w:rPr>
        <w:t xml:space="preserve">. </w:t>
      </w:r>
      <w:r w:rsidR="008251E4" w:rsidRPr="00C120EF">
        <w:rPr>
          <w:rFonts w:cs="Times New Roman"/>
          <w:sz w:val="28"/>
          <w:szCs w:val="28"/>
          <w:lang w:val="ro-RO"/>
        </w:rPr>
        <w:t xml:space="preserve">În general, se consideră că POP-PBDE nu mai sunt produse, principala </w:t>
      </w:r>
      <w:r w:rsidR="00DD05D4" w:rsidRPr="00C120EF">
        <w:rPr>
          <w:rFonts w:cs="Times New Roman"/>
          <w:sz w:val="28"/>
          <w:szCs w:val="28"/>
          <w:lang w:val="ro-RO"/>
        </w:rPr>
        <w:t>dificultate fiind</w:t>
      </w:r>
      <w:r w:rsidR="008251E4" w:rsidRPr="00C120EF">
        <w:rPr>
          <w:rFonts w:cs="Times New Roman"/>
          <w:sz w:val="28"/>
          <w:szCs w:val="28"/>
          <w:lang w:val="ro-RO"/>
        </w:rPr>
        <w:t xml:space="preserve"> identificarea stocurilor și articolelor existente car</w:t>
      </w:r>
      <w:r w:rsidR="00F906DC" w:rsidRPr="00C120EF">
        <w:rPr>
          <w:rFonts w:cs="Times New Roman"/>
          <w:sz w:val="28"/>
          <w:szCs w:val="28"/>
          <w:lang w:val="ro-RO"/>
        </w:rPr>
        <w:t xml:space="preserve">e conțin POP-PBDE și </w:t>
      </w:r>
      <w:r w:rsidR="00DD05D4" w:rsidRPr="00C120EF">
        <w:rPr>
          <w:rFonts w:cs="Times New Roman"/>
          <w:sz w:val="28"/>
          <w:szCs w:val="28"/>
          <w:lang w:val="ro-RO"/>
        </w:rPr>
        <w:t>tratarea</w:t>
      </w:r>
      <w:r w:rsidR="00F906DC" w:rsidRPr="00C120EF">
        <w:rPr>
          <w:rFonts w:cs="Times New Roman"/>
          <w:sz w:val="28"/>
          <w:szCs w:val="28"/>
          <w:lang w:val="ro-RO"/>
        </w:rPr>
        <w:t xml:space="preserve"> deșeurilor</w:t>
      </w:r>
      <w:r w:rsidR="00DD05D4" w:rsidRPr="00C120EF">
        <w:rPr>
          <w:rFonts w:cs="Times New Roman"/>
          <w:sz w:val="28"/>
          <w:szCs w:val="28"/>
          <w:lang w:val="ro-RO"/>
        </w:rPr>
        <w:t xml:space="preserve"> generate</w:t>
      </w:r>
      <w:r w:rsidR="00F906DC" w:rsidRPr="00C120EF">
        <w:rPr>
          <w:rFonts w:cs="Times New Roman"/>
          <w:sz w:val="28"/>
          <w:szCs w:val="28"/>
          <w:lang w:val="ro-RO"/>
        </w:rPr>
        <w:t>. Trebuie menționat faptul că</w:t>
      </w:r>
      <w:r w:rsidR="00DD05D4" w:rsidRPr="00C120EF">
        <w:rPr>
          <w:rFonts w:cs="Times New Roman"/>
          <w:sz w:val="28"/>
          <w:szCs w:val="28"/>
          <w:lang w:val="ro-RO"/>
        </w:rPr>
        <w:t xml:space="preserve"> </w:t>
      </w:r>
      <w:r w:rsidR="008251E4" w:rsidRPr="00C120EF">
        <w:rPr>
          <w:rFonts w:cs="Times New Roman"/>
          <w:sz w:val="28"/>
          <w:szCs w:val="28"/>
          <w:lang w:val="ro-RO"/>
        </w:rPr>
        <w:t xml:space="preserve">gestionarea articolelor care conțin polibromodifenileteri </w:t>
      </w:r>
      <w:r w:rsidR="00F906DC" w:rsidRPr="00C120EF">
        <w:rPr>
          <w:rFonts w:cs="Times New Roman"/>
          <w:sz w:val="28"/>
          <w:szCs w:val="28"/>
          <w:lang w:val="ro-RO"/>
        </w:rPr>
        <w:t>(de exemplu, echipamentele EEE), atunci cînd devin deșeuri, va constitui</w:t>
      </w:r>
      <w:r w:rsidR="008251E4" w:rsidRPr="00C120EF">
        <w:rPr>
          <w:rFonts w:cs="Times New Roman"/>
          <w:sz w:val="28"/>
          <w:szCs w:val="28"/>
          <w:lang w:val="ro-RO"/>
        </w:rPr>
        <w:t xml:space="preserve"> o problemă pentru</w:t>
      </w:r>
      <w:r w:rsidR="00F906DC" w:rsidRPr="00C120EF">
        <w:rPr>
          <w:rFonts w:cs="Times New Roman"/>
          <w:sz w:val="28"/>
          <w:szCs w:val="28"/>
          <w:lang w:val="ro-RO"/>
        </w:rPr>
        <w:t xml:space="preserve"> multe țări, inclusiv Republica Moldova</w:t>
      </w:r>
      <w:r w:rsidR="008251E4" w:rsidRPr="00C120EF">
        <w:rPr>
          <w:rFonts w:cs="Times New Roman"/>
          <w:sz w:val="28"/>
          <w:szCs w:val="28"/>
          <w:lang w:val="ro-RO"/>
        </w:rPr>
        <w:t>, deoarece deșeurile</w:t>
      </w:r>
      <w:r w:rsidR="00F906DC" w:rsidRPr="00C120EF">
        <w:rPr>
          <w:rFonts w:cs="Times New Roman"/>
          <w:sz w:val="28"/>
          <w:szCs w:val="28"/>
          <w:lang w:val="ro-RO"/>
        </w:rPr>
        <w:t xml:space="preserve"> cu </w:t>
      </w:r>
      <w:r w:rsidR="00DD05D4" w:rsidRPr="00C120EF">
        <w:rPr>
          <w:rFonts w:cs="Times New Roman"/>
          <w:sz w:val="28"/>
          <w:szCs w:val="28"/>
          <w:lang w:val="ro-RO"/>
        </w:rPr>
        <w:t>conținut</w:t>
      </w:r>
      <w:r w:rsidR="00F906DC" w:rsidRPr="00C120EF">
        <w:rPr>
          <w:rFonts w:cs="Times New Roman"/>
          <w:sz w:val="28"/>
          <w:szCs w:val="28"/>
          <w:lang w:val="ro-RO"/>
        </w:rPr>
        <w:t xml:space="preserve"> de POP-PBDE vor trebui identificate și </w:t>
      </w:r>
      <w:r w:rsidR="008251E4" w:rsidRPr="00C120EF">
        <w:rPr>
          <w:rFonts w:cs="Times New Roman"/>
          <w:sz w:val="28"/>
          <w:szCs w:val="28"/>
          <w:lang w:val="ro-RO"/>
        </w:rPr>
        <w:t xml:space="preserve">tratate în conformitate cu articolul 6 litera (d) din </w:t>
      </w:r>
      <w:r w:rsidR="00DD05D4" w:rsidRPr="00C120EF">
        <w:rPr>
          <w:rFonts w:cs="Times New Roman"/>
          <w:sz w:val="28"/>
          <w:szCs w:val="28"/>
          <w:lang w:val="ro-RO"/>
        </w:rPr>
        <w:t xml:space="preserve">Convenția de la Stockholm </w:t>
      </w:r>
      <w:r w:rsidR="00F906DC" w:rsidRPr="00C120EF">
        <w:rPr>
          <w:rFonts w:cs="Times New Roman"/>
          <w:sz w:val="28"/>
          <w:szCs w:val="28"/>
          <w:lang w:val="ro-RO"/>
        </w:rPr>
        <w:t>într-o manieră prietenoasă mediului</w:t>
      </w:r>
      <w:r w:rsidR="008251E4" w:rsidRPr="00C120EF">
        <w:rPr>
          <w:rFonts w:cs="Times New Roman"/>
          <w:sz w:val="28"/>
          <w:szCs w:val="28"/>
          <w:lang w:val="ro-RO"/>
        </w:rPr>
        <w:t>. </w:t>
      </w:r>
    </w:p>
    <w:p w14:paraId="7BB49C00" w14:textId="77777777" w:rsidR="0037765F" w:rsidRPr="00C120EF" w:rsidRDefault="00444ADE" w:rsidP="006A1F24">
      <w:pPr>
        <w:pStyle w:val="Frspaiere"/>
        <w:numPr>
          <w:ilvl w:val="0"/>
          <w:numId w:val="6"/>
        </w:numPr>
        <w:ind w:left="0" w:right="-90" w:firstLine="0"/>
        <w:jc w:val="both"/>
        <w:rPr>
          <w:rFonts w:cs="Times New Roman"/>
          <w:sz w:val="28"/>
          <w:szCs w:val="28"/>
          <w:lang w:val="ro-RO"/>
        </w:rPr>
      </w:pPr>
      <w:r w:rsidRPr="00C120EF">
        <w:rPr>
          <w:rFonts w:cs="Times New Roman"/>
          <w:sz w:val="28"/>
          <w:szCs w:val="28"/>
          <w:lang w:val="ro-RO"/>
        </w:rPr>
        <w:t xml:space="preserve">În prezent, nu sunt date cu privire la cantitatea de deșeuri cu conținut de POP-PBDE tratată în Republica Moldova sau peste hotarele acesteia. </w:t>
      </w:r>
    </w:p>
    <w:p w14:paraId="5AD1ACBA" w14:textId="77777777" w:rsidR="00444ADE" w:rsidRPr="00C120EF" w:rsidRDefault="00444ADE" w:rsidP="0011293C">
      <w:pPr>
        <w:spacing w:after="0" w:line="240" w:lineRule="auto"/>
        <w:ind w:right="-90"/>
        <w:jc w:val="both"/>
        <w:rPr>
          <w:rFonts w:cs="Times New Roman"/>
          <w:b/>
          <w:sz w:val="28"/>
          <w:szCs w:val="28"/>
          <w:lang w:val="ro-RO"/>
        </w:rPr>
      </w:pPr>
    </w:p>
    <w:p w14:paraId="38DC37CF" w14:textId="77777777" w:rsidR="0037765F" w:rsidRPr="00C120EF" w:rsidRDefault="00CF5BDC" w:rsidP="0011293C">
      <w:pPr>
        <w:pStyle w:val="Titlu3"/>
        <w:spacing w:before="0" w:line="240" w:lineRule="auto"/>
        <w:ind w:right="-90"/>
        <w:jc w:val="center"/>
        <w:rPr>
          <w:sz w:val="28"/>
          <w:szCs w:val="28"/>
          <w:lang w:val="ro-RO"/>
        </w:rPr>
      </w:pPr>
      <w:r w:rsidRPr="00C120EF">
        <w:rPr>
          <w:sz w:val="28"/>
          <w:szCs w:val="28"/>
          <w:lang w:val="ro-RO"/>
        </w:rPr>
        <w:t xml:space="preserve">Subsecțiunea a 2-a. </w:t>
      </w:r>
      <w:r w:rsidR="002679C7" w:rsidRPr="00C120EF">
        <w:rPr>
          <w:sz w:val="28"/>
          <w:szCs w:val="28"/>
          <w:lang w:val="ro-RO"/>
        </w:rPr>
        <w:t>Hexabromociclododecan</w:t>
      </w:r>
    </w:p>
    <w:p w14:paraId="7355CAAD" w14:textId="77777777" w:rsidR="00BA6C9E" w:rsidRPr="00C120EF" w:rsidRDefault="00BA6C9E" w:rsidP="0011293C">
      <w:pPr>
        <w:spacing w:after="0" w:line="240" w:lineRule="auto"/>
        <w:ind w:right="-90"/>
        <w:jc w:val="both"/>
        <w:rPr>
          <w:rFonts w:cs="Times New Roman"/>
          <w:sz w:val="28"/>
          <w:szCs w:val="28"/>
          <w:lang w:val="ro-RO"/>
        </w:rPr>
      </w:pPr>
    </w:p>
    <w:p w14:paraId="3D4D3DD1" w14:textId="77777777" w:rsidR="00CF5BDC" w:rsidRPr="00C120EF" w:rsidRDefault="00444ADE" w:rsidP="006A1F24">
      <w:pPr>
        <w:pStyle w:val="Listparagraf"/>
        <w:numPr>
          <w:ilvl w:val="0"/>
          <w:numId w:val="6"/>
        </w:numPr>
        <w:spacing w:before="0" w:after="0"/>
        <w:ind w:left="0" w:right="-90" w:firstLine="0"/>
        <w:jc w:val="both"/>
        <w:rPr>
          <w:rFonts w:cs="Times New Roman"/>
          <w:sz w:val="28"/>
          <w:szCs w:val="28"/>
          <w:lang w:val="ro-RO"/>
        </w:rPr>
      </w:pPr>
      <w:r w:rsidRPr="00C120EF">
        <w:rPr>
          <w:rFonts w:cs="Times New Roman"/>
          <w:sz w:val="28"/>
          <w:szCs w:val="28"/>
          <w:lang w:val="ro-RO"/>
        </w:rPr>
        <w:t>Hexabromociclododecanul (HBCD</w:t>
      </w:r>
      <w:r w:rsidR="00AE7974" w:rsidRPr="00C120EF">
        <w:rPr>
          <w:rFonts w:cs="Times New Roman"/>
          <w:sz w:val="28"/>
          <w:szCs w:val="28"/>
          <w:lang w:val="ro-RO"/>
        </w:rPr>
        <w:t>D</w:t>
      </w:r>
      <w:r w:rsidRPr="00C120EF">
        <w:rPr>
          <w:rFonts w:cs="Times New Roman"/>
          <w:sz w:val="28"/>
          <w:szCs w:val="28"/>
          <w:lang w:val="ro-RO"/>
        </w:rPr>
        <w:t>) este un ignifug bromurat utilizat ca aditiv în aplicații cu polimeri, oferind protecție împotriva incendiilor pe durata de viață a vehiculelor, clădirilor sau articolelor, precum și protecție în timpul depozitării. Principalele utilizări ale HBCD</w:t>
      </w:r>
      <w:r w:rsidR="00AE7974" w:rsidRPr="00C120EF">
        <w:rPr>
          <w:rFonts w:cs="Times New Roman"/>
          <w:sz w:val="28"/>
          <w:szCs w:val="28"/>
          <w:lang w:val="ro-RO"/>
        </w:rPr>
        <w:t>D</w:t>
      </w:r>
      <w:r w:rsidRPr="00C120EF">
        <w:rPr>
          <w:rFonts w:cs="Times New Roman"/>
          <w:sz w:val="28"/>
          <w:szCs w:val="28"/>
          <w:lang w:val="ro-RO"/>
        </w:rPr>
        <w:t xml:space="preserve"> la nivel global sunt în spumă de polistiren expandat și extrudat, în timp ce utilizarea în aplicații textile și aparate electrice și electronice este mai mică.</w:t>
      </w:r>
    </w:p>
    <w:p w14:paraId="57495537" w14:textId="77777777" w:rsidR="00CF5BDC" w:rsidRPr="00C120EF" w:rsidRDefault="00444ADE" w:rsidP="006A1F24">
      <w:pPr>
        <w:pStyle w:val="Listparagraf"/>
        <w:numPr>
          <w:ilvl w:val="0"/>
          <w:numId w:val="6"/>
        </w:numPr>
        <w:spacing w:before="0" w:after="0"/>
        <w:ind w:left="0" w:right="-90" w:firstLine="0"/>
        <w:jc w:val="both"/>
        <w:rPr>
          <w:rFonts w:cs="Times New Roman"/>
          <w:sz w:val="28"/>
          <w:szCs w:val="28"/>
          <w:lang w:val="ro-RO"/>
        </w:rPr>
      </w:pPr>
      <w:r w:rsidRPr="00C120EF">
        <w:rPr>
          <w:rFonts w:cs="Times New Roman"/>
          <w:sz w:val="28"/>
          <w:szCs w:val="28"/>
          <w:lang w:val="ro-RO"/>
        </w:rPr>
        <w:t>În mai 2013, Conferința părților la Convenția de la Stockholm privind poluanții organici persistenți (POP) a adăugat hexabromociclododecanul la anexa A, cu o derogare specifică pentru producția și utilizarea HBCD</w:t>
      </w:r>
      <w:r w:rsidR="00AE7974" w:rsidRPr="00C120EF">
        <w:rPr>
          <w:rFonts w:cs="Times New Roman"/>
          <w:sz w:val="28"/>
          <w:szCs w:val="28"/>
          <w:lang w:val="ro-RO"/>
        </w:rPr>
        <w:t>D</w:t>
      </w:r>
      <w:r w:rsidRPr="00C120EF">
        <w:rPr>
          <w:rFonts w:cs="Times New Roman"/>
          <w:sz w:val="28"/>
          <w:szCs w:val="28"/>
          <w:lang w:val="ro-RO"/>
        </w:rPr>
        <w:t xml:space="preserve"> în polistirenul expandat (EPS) și polistirenul extrudat (XPS) pentru izolarea termică a clădirilor. Prin urmare, părțile trebuie să interzică și/sau să elimine producția de HBCD</w:t>
      </w:r>
      <w:r w:rsidR="00AE7974" w:rsidRPr="00C120EF">
        <w:rPr>
          <w:rFonts w:cs="Times New Roman"/>
          <w:sz w:val="28"/>
          <w:szCs w:val="28"/>
          <w:lang w:val="ro-RO"/>
        </w:rPr>
        <w:t>D</w:t>
      </w:r>
      <w:r w:rsidRPr="00C120EF">
        <w:rPr>
          <w:rFonts w:cs="Times New Roman"/>
          <w:sz w:val="28"/>
          <w:szCs w:val="28"/>
          <w:lang w:val="ro-RO"/>
        </w:rPr>
        <w:t>, cu excepția cazului în care notifică Secretariatul Convenției privind intenția de a solicita o scutire specifică, limitată în timp, pentru producerea și utilizarea EPS și XPS în clădiri, așa cum este prevăzut în anexa A la Convenție.</w:t>
      </w:r>
    </w:p>
    <w:p w14:paraId="3356F41A" w14:textId="77777777" w:rsidR="00075306" w:rsidRPr="00C120EF" w:rsidRDefault="00444ADE" w:rsidP="006A1F24">
      <w:pPr>
        <w:pStyle w:val="Listparagraf"/>
        <w:numPr>
          <w:ilvl w:val="0"/>
          <w:numId w:val="6"/>
        </w:numPr>
        <w:spacing w:before="0" w:after="0"/>
        <w:ind w:left="0" w:right="-90" w:firstLine="0"/>
        <w:jc w:val="both"/>
        <w:rPr>
          <w:rFonts w:cs="Times New Roman"/>
          <w:sz w:val="28"/>
          <w:szCs w:val="28"/>
          <w:lang w:val="ro-RO"/>
        </w:rPr>
      </w:pPr>
      <w:r w:rsidRPr="00C120EF">
        <w:rPr>
          <w:rFonts w:cs="Times New Roman"/>
          <w:sz w:val="28"/>
          <w:szCs w:val="28"/>
          <w:lang w:val="ro-RO"/>
        </w:rPr>
        <w:lastRenderedPageBreak/>
        <w:t>HBCD</w:t>
      </w:r>
      <w:r w:rsidR="00AE7974" w:rsidRPr="00C120EF">
        <w:rPr>
          <w:rFonts w:cs="Times New Roman"/>
          <w:sz w:val="28"/>
          <w:szCs w:val="28"/>
          <w:lang w:val="ro-RO"/>
        </w:rPr>
        <w:t>D</w:t>
      </w:r>
      <w:r w:rsidR="00075306" w:rsidRPr="00C120EF">
        <w:rPr>
          <w:rFonts w:cs="Times New Roman"/>
          <w:sz w:val="28"/>
          <w:szCs w:val="28"/>
          <w:lang w:val="ro-RO"/>
        </w:rPr>
        <w:t xml:space="preserve"> nu este reglementat prin Anexa 6 la Legea </w:t>
      </w:r>
      <w:r w:rsidRPr="00C120EF">
        <w:rPr>
          <w:rFonts w:cs="Times New Roman"/>
          <w:sz w:val="28"/>
          <w:szCs w:val="28"/>
          <w:lang w:val="ro-RO"/>
        </w:rPr>
        <w:t>nr. 209/2016 privind deșeurile</w:t>
      </w:r>
      <w:r w:rsidR="008E04CC" w:rsidRPr="00C120EF">
        <w:rPr>
          <w:rFonts w:cs="Times New Roman"/>
          <w:sz w:val="28"/>
          <w:szCs w:val="28"/>
          <w:lang w:val="ro-RO"/>
        </w:rPr>
        <w:t>, urmând să fie inclus.</w:t>
      </w:r>
    </w:p>
    <w:p w14:paraId="29DF4A1C" w14:textId="77777777" w:rsidR="00AE7974" w:rsidRPr="00C120EF" w:rsidRDefault="00AE7974" w:rsidP="006A1F24">
      <w:pPr>
        <w:pStyle w:val="Frspaiere"/>
        <w:numPr>
          <w:ilvl w:val="0"/>
          <w:numId w:val="6"/>
        </w:numPr>
        <w:ind w:left="0" w:right="-90" w:firstLine="0"/>
        <w:jc w:val="both"/>
        <w:rPr>
          <w:rFonts w:cs="Times New Roman"/>
          <w:sz w:val="28"/>
          <w:szCs w:val="28"/>
          <w:lang w:val="ro-RO"/>
        </w:rPr>
      </w:pPr>
      <w:r w:rsidRPr="00C120EF">
        <w:rPr>
          <w:rFonts w:cs="Times New Roman"/>
          <w:sz w:val="28"/>
          <w:szCs w:val="28"/>
          <w:lang w:val="ro-RO"/>
        </w:rPr>
        <w:t xml:space="preserve">  HBCDD este reglementat în legislația privind gestionarea apelor, în special standardele de calitate a mediului pentru analiza și evaluarea rezultatelor măsurătorilor pentru HBCDD sunt stabilite în Regulamentul privind condițiile de evacuare a apelor uzate în corpurile de apă Hotărârea Guvernului nr. 802/2013.</w:t>
      </w:r>
    </w:p>
    <w:p w14:paraId="762AE4A4" w14:textId="77777777" w:rsidR="00CF5BDC" w:rsidRPr="00C120EF" w:rsidRDefault="00CF5BDC" w:rsidP="006A1F24">
      <w:pPr>
        <w:pStyle w:val="Frspaiere"/>
        <w:numPr>
          <w:ilvl w:val="0"/>
          <w:numId w:val="6"/>
        </w:numPr>
        <w:ind w:left="0" w:right="-90" w:firstLine="0"/>
        <w:jc w:val="both"/>
        <w:rPr>
          <w:rFonts w:cs="Times New Roman"/>
          <w:sz w:val="28"/>
          <w:szCs w:val="28"/>
          <w:lang w:val="ro-RO"/>
        </w:rPr>
      </w:pPr>
      <w:r w:rsidRPr="00C120EF">
        <w:rPr>
          <w:b/>
          <w:i/>
          <w:sz w:val="28"/>
          <w:szCs w:val="28"/>
          <w:lang w:val="ro-RO"/>
        </w:rPr>
        <w:t xml:space="preserve">Utilizarea, fabricarea, </w:t>
      </w:r>
      <w:r w:rsidR="00444ADE" w:rsidRPr="00C120EF">
        <w:rPr>
          <w:b/>
          <w:i/>
          <w:sz w:val="28"/>
          <w:szCs w:val="28"/>
          <w:lang w:val="ro-RO"/>
        </w:rPr>
        <w:t>importul/exportul</w:t>
      </w:r>
      <w:r w:rsidRPr="00C120EF">
        <w:rPr>
          <w:b/>
          <w:i/>
          <w:sz w:val="28"/>
          <w:szCs w:val="28"/>
          <w:lang w:val="ro-RO"/>
        </w:rPr>
        <w:t xml:space="preserve">. </w:t>
      </w:r>
      <w:r w:rsidR="00DC7E3B" w:rsidRPr="00C120EF">
        <w:rPr>
          <w:rFonts w:cs="Times New Roman"/>
          <w:sz w:val="28"/>
          <w:szCs w:val="28"/>
          <w:lang w:val="ro-RO"/>
        </w:rPr>
        <w:t>Aplicația principală (90%) a HBCD este în spuma de polistiren din plăcile izolatoare, care sunt utilizate pe scară largă în construcții. Plăcile izolatoare cu HBCD pot fi găsite și în vehicule, precum și în terasamentele rutiere și feroviare. Aceste spume de polistiren există în două forme, ca spumă de polistiren expandat (EPS) și spumă de polistiren extrudat (XPS), cu concentrații de HBCD variind de la 0,5% la 2,5%. Fabricarea EPS, XPS și HIPS implică procese de polimerizare și extrudare în care HBCD este adăugat în proces în calitate de aditiv.</w:t>
      </w:r>
      <w:r w:rsidRPr="00C120EF">
        <w:rPr>
          <w:rFonts w:cs="Times New Roman"/>
          <w:sz w:val="28"/>
          <w:szCs w:val="28"/>
          <w:lang w:val="ro-RO"/>
        </w:rPr>
        <w:t xml:space="preserve"> </w:t>
      </w:r>
      <w:r w:rsidR="00DC7E3B" w:rsidRPr="00C120EF">
        <w:rPr>
          <w:rFonts w:cs="Times New Roman"/>
          <w:sz w:val="28"/>
          <w:szCs w:val="28"/>
          <w:lang w:val="ro-RO"/>
        </w:rPr>
        <w:t xml:space="preserve">HBCD este folosit în EPS în pernele pentru alăptare și sacii folosiți ca fotolii. Utilizarea HBCD în EPS în materialele pentru ambalaj este considerată minoră. </w:t>
      </w:r>
    </w:p>
    <w:p w14:paraId="66926AED" w14:textId="77777777" w:rsidR="00CF5BDC" w:rsidRPr="00C120EF" w:rsidRDefault="00DC7E3B" w:rsidP="006A1F24">
      <w:pPr>
        <w:pStyle w:val="Frspaiere"/>
        <w:numPr>
          <w:ilvl w:val="0"/>
          <w:numId w:val="6"/>
        </w:numPr>
        <w:ind w:left="0" w:right="-90" w:firstLine="0"/>
        <w:jc w:val="both"/>
        <w:rPr>
          <w:rFonts w:cs="Times New Roman"/>
          <w:sz w:val="28"/>
          <w:szCs w:val="28"/>
          <w:lang w:val="ro-RO"/>
        </w:rPr>
      </w:pPr>
      <w:r w:rsidRPr="00C120EF">
        <w:rPr>
          <w:rFonts w:cs="Times New Roman"/>
          <w:sz w:val="28"/>
          <w:szCs w:val="28"/>
          <w:lang w:val="ro-RO"/>
        </w:rPr>
        <w:t>A doua cea mai importantă aplicație este în dispersia de polimeri pe bumbac sau bumbac amestecat cu amestecuri sintetice, în stratul posterior al textilelor unde HBCD poate fi prezent în concentrații cuprinse între 2,2 - 4,3%. O altă aplicație minoră a HBCD este în polistirenul cu rezistența mare la impact (HIPS), care este utilizat în aparatele electrice și electronice, cum ar fi în carcasele echipamentelor audio-vizuale, căptușeala frigiderelor, precum și cutiile de distribuție a liniilor electrice și în cablaje. HBCD poate fi adăugat și în lianți, adezivi și vopsele de latex.</w:t>
      </w:r>
    </w:p>
    <w:p w14:paraId="1A1CEFF9" w14:textId="77777777" w:rsidR="00DC7E3B" w:rsidRPr="00C120EF" w:rsidRDefault="00DC7E3B" w:rsidP="006A1F24">
      <w:pPr>
        <w:pStyle w:val="Frspaiere"/>
        <w:numPr>
          <w:ilvl w:val="0"/>
          <w:numId w:val="6"/>
        </w:numPr>
        <w:ind w:left="0" w:right="-90" w:firstLine="0"/>
        <w:jc w:val="both"/>
        <w:rPr>
          <w:rFonts w:cs="Times New Roman"/>
          <w:sz w:val="28"/>
          <w:szCs w:val="28"/>
          <w:lang w:val="ro-RO"/>
        </w:rPr>
      </w:pPr>
      <w:r w:rsidRPr="00C120EF">
        <w:rPr>
          <w:rFonts w:cs="Times New Roman"/>
          <w:sz w:val="28"/>
          <w:szCs w:val="28"/>
          <w:lang w:val="ro-RO"/>
        </w:rPr>
        <w:t xml:space="preserve">Republica Moldova nu produce HBCD și acesta ajunge pe piața din Republica Moldova fiind încorporați în articole, în special în spumele de polistiren. O inventariere a potențialului conținut de HBCDD a fost realizată pentru polistirenul expandat și polistirenul extrudat, inventarul produselor menționate a vizat doar importul și producerea acestora. </w:t>
      </w:r>
      <w:r w:rsidR="00CF5BDC" w:rsidRPr="00C120EF">
        <w:rPr>
          <w:rFonts w:cs="Times New Roman"/>
          <w:sz w:val="28"/>
          <w:szCs w:val="28"/>
          <w:lang w:val="ro-RO"/>
        </w:rPr>
        <w:t>Rezultatele</w:t>
      </w:r>
      <w:r w:rsidRPr="00C120EF">
        <w:rPr>
          <w:rFonts w:cs="Times New Roman"/>
          <w:sz w:val="28"/>
          <w:szCs w:val="28"/>
          <w:lang w:val="ro-RO"/>
        </w:rPr>
        <w:t xml:space="preserve"> sunt prezentate în tabelele de mai jos.</w:t>
      </w:r>
    </w:p>
    <w:p w14:paraId="632EF02F" w14:textId="77777777" w:rsidR="009563A8" w:rsidRPr="00C120EF" w:rsidRDefault="009563A8" w:rsidP="00BF6E93">
      <w:pPr>
        <w:pStyle w:val="Frspaiere"/>
        <w:numPr>
          <w:ilvl w:val="0"/>
          <w:numId w:val="6"/>
        </w:numPr>
        <w:tabs>
          <w:tab w:val="left" w:pos="0"/>
        </w:tabs>
        <w:ind w:left="0" w:right="-90" w:firstLine="0"/>
        <w:jc w:val="both"/>
        <w:rPr>
          <w:rFonts w:cs="Times New Roman"/>
          <w:sz w:val="28"/>
          <w:szCs w:val="28"/>
          <w:lang w:val="ro-RO"/>
        </w:rPr>
      </w:pPr>
      <w:r w:rsidRPr="00C120EF">
        <w:rPr>
          <w:rFonts w:cs="Times New Roman"/>
          <w:b/>
          <w:i/>
          <w:sz w:val="28"/>
          <w:szCs w:val="28"/>
          <w:lang w:val="ro-RO"/>
        </w:rPr>
        <w:t xml:space="preserve">Inventarul HBCD. </w:t>
      </w:r>
      <w:r w:rsidRPr="00C120EF">
        <w:rPr>
          <w:rFonts w:cs="Times New Roman"/>
          <w:sz w:val="28"/>
          <w:szCs w:val="28"/>
          <w:lang w:val="ro-RO"/>
        </w:rPr>
        <w:t xml:space="preserve">Republica Moldova nu produce HBCD și </w:t>
      </w:r>
      <w:r w:rsidR="00BF6E93" w:rsidRPr="00C120EF">
        <w:rPr>
          <w:rFonts w:cs="Times New Roman"/>
          <w:sz w:val="28"/>
          <w:szCs w:val="28"/>
          <w:lang w:val="ro-RO"/>
        </w:rPr>
        <w:t xml:space="preserve">acesta </w:t>
      </w:r>
      <w:r w:rsidRPr="00C120EF">
        <w:rPr>
          <w:rFonts w:cs="Times New Roman"/>
          <w:sz w:val="28"/>
          <w:szCs w:val="28"/>
          <w:lang w:val="ro-RO"/>
        </w:rPr>
        <w:t xml:space="preserve">ajunge pe piața din Republica Moldova fiind încorporat în articole, </w:t>
      </w:r>
      <w:r w:rsidR="00BF6E93" w:rsidRPr="00C120EF">
        <w:rPr>
          <w:rFonts w:cs="Times New Roman"/>
          <w:sz w:val="28"/>
          <w:szCs w:val="28"/>
          <w:lang w:val="ro-RO"/>
        </w:rPr>
        <w:t>în</w:t>
      </w:r>
      <w:r w:rsidRPr="00C120EF">
        <w:rPr>
          <w:rFonts w:cs="Times New Roman"/>
          <w:sz w:val="28"/>
          <w:szCs w:val="28"/>
          <w:lang w:val="ro-RO"/>
        </w:rPr>
        <w:t xml:space="preserve"> produse finite sau materii prime.</w:t>
      </w:r>
      <w:r w:rsidR="00BF6E93" w:rsidRPr="00C120EF">
        <w:rPr>
          <w:rFonts w:cs="Times New Roman"/>
          <w:sz w:val="28"/>
          <w:szCs w:val="28"/>
          <w:lang w:val="ro-RO"/>
        </w:rPr>
        <w:t xml:space="preserve"> </w:t>
      </w:r>
      <w:r w:rsidRPr="00C120EF">
        <w:rPr>
          <w:rFonts w:cs="Times New Roman"/>
          <w:sz w:val="28"/>
          <w:szCs w:val="28"/>
          <w:lang w:val="ro-RO"/>
        </w:rPr>
        <w:t xml:space="preserve">A fost </w:t>
      </w:r>
      <w:r w:rsidR="00BF6E93" w:rsidRPr="00C120EF">
        <w:rPr>
          <w:rFonts w:cs="Times New Roman"/>
          <w:sz w:val="28"/>
          <w:szCs w:val="28"/>
          <w:lang w:val="ro-RO"/>
        </w:rPr>
        <w:t>realizată</w:t>
      </w:r>
      <w:r w:rsidRPr="00C120EF">
        <w:rPr>
          <w:rFonts w:cs="Times New Roman"/>
          <w:sz w:val="28"/>
          <w:szCs w:val="28"/>
          <w:lang w:val="ro-RO"/>
        </w:rPr>
        <w:t xml:space="preserve"> o evaluare a conținutului potențial de HBCD </w:t>
      </w:r>
      <w:r w:rsidR="00BF6E93" w:rsidRPr="00C120EF">
        <w:rPr>
          <w:rFonts w:cs="Times New Roman"/>
          <w:sz w:val="28"/>
          <w:szCs w:val="28"/>
          <w:lang w:val="ro-RO"/>
        </w:rPr>
        <w:t>în</w:t>
      </w:r>
      <w:r w:rsidRPr="00C120EF">
        <w:rPr>
          <w:rFonts w:cs="Times New Roman"/>
          <w:sz w:val="28"/>
          <w:szCs w:val="28"/>
          <w:lang w:val="ro-RO"/>
        </w:rPr>
        <w:t xml:space="preserve"> polistirenul expandat </w:t>
      </w:r>
      <w:r w:rsidR="00BF6E93" w:rsidRPr="00C120EF">
        <w:rPr>
          <w:rFonts w:cs="Times New Roman"/>
          <w:sz w:val="28"/>
          <w:szCs w:val="28"/>
          <w:lang w:val="ro-RO"/>
        </w:rPr>
        <w:t xml:space="preserve">(EPS) </w:t>
      </w:r>
      <w:r w:rsidRPr="00C120EF">
        <w:rPr>
          <w:rFonts w:cs="Times New Roman"/>
          <w:sz w:val="28"/>
          <w:szCs w:val="28"/>
          <w:lang w:val="ro-RO"/>
        </w:rPr>
        <w:t xml:space="preserve">și polistirenul extrudat </w:t>
      </w:r>
      <w:r w:rsidR="00BF6E93" w:rsidRPr="00C120EF">
        <w:rPr>
          <w:rFonts w:cs="Times New Roman"/>
          <w:sz w:val="28"/>
          <w:szCs w:val="28"/>
          <w:lang w:val="ro-RO"/>
        </w:rPr>
        <w:t xml:space="preserve">(XPS) </w:t>
      </w:r>
      <w:r w:rsidRPr="00C120EF">
        <w:rPr>
          <w:rFonts w:cs="Times New Roman"/>
          <w:sz w:val="28"/>
          <w:szCs w:val="28"/>
          <w:lang w:val="ro-RO"/>
        </w:rPr>
        <w:t>utilizat ca materiale de izolare. Inventarul s-a bazat pe Ghidul pentru inventarierea, identificarea și înlocuirea hexabromociclododecanului (HBCD). Inventarul a acoperit doar importurile de materii prime pentru producerea EPS și a produsului final EPS și XPS. Evaluarea plăcilor termoizolante în uz sau în fluxul de deșeuri nu a fost făcută ca parte a inventarului, deoarece nu este disponibilă o metodologie pentru estimarea cantităților relevante. Rezultatele sunt prezentate în tabelele de mai jos.</w:t>
      </w:r>
    </w:p>
    <w:p w14:paraId="1AC114EA" w14:textId="77777777" w:rsidR="009563A8" w:rsidRPr="00C120EF" w:rsidRDefault="009563A8" w:rsidP="009563A8">
      <w:pPr>
        <w:pStyle w:val="Frspaiere"/>
        <w:ind w:left="360" w:right="-90"/>
        <w:jc w:val="both"/>
        <w:rPr>
          <w:rFonts w:cs="Times New Roman"/>
          <w:sz w:val="28"/>
          <w:szCs w:val="28"/>
          <w:lang w:val="ro-RO"/>
        </w:rPr>
      </w:pPr>
    </w:p>
    <w:p w14:paraId="7C4C26AD" w14:textId="77777777" w:rsidR="009563A8" w:rsidRPr="00C120EF" w:rsidRDefault="009563A8" w:rsidP="009563A8">
      <w:pPr>
        <w:pStyle w:val="Frspaiere"/>
        <w:ind w:left="360" w:right="-90"/>
        <w:jc w:val="both"/>
        <w:rPr>
          <w:rFonts w:cs="Times New Roman"/>
          <w:sz w:val="28"/>
          <w:szCs w:val="28"/>
          <w:lang w:val="ro-RO"/>
        </w:rPr>
      </w:pPr>
    </w:p>
    <w:p w14:paraId="1074BA9B" w14:textId="77777777" w:rsidR="008E04CC" w:rsidRPr="00C120EF" w:rsidRDefault="008E04CC" w:rsidP="0011293C">
      <w:pPr>
        <w:pStyle w:val="Legend"/>
        <w:ind w:left="360" w:right="-90"/>
        <w:rPr>
          <w:sz w:val="28"/>
          <w:szCs w:val="28"/>
          <w:lang w:val="ro-RO"/>
        </w:rPr>
      </w:pPr>
    </w:p>
    <w:p w14:paraId="6927743E" w14:textId="77777777" w:rsidR="00CF5BDC" w:rsidRPr="00C120EF" w:rsidRDefault="00CF5BDC" w:rsidP="0011293C">
      <w:pPr>
        <w:pStyle w:val="Legend"/>
        <w:ind w:left="360" w:right="-90"/>
        <w:rPr>
          <w:rFonts w:cs="Times New Roman"/>
          <w:sz w:val="28"/>
          <w:szCs w:val="28"/>
          <w:lang w:val="ro-RO"/>
        </w:rPr>
      </w:pPr>
      <w:r w:rsidRPr="00C120EF">
        <w:rPr>
          <w:sz w:val="28"/>
          <w:szCs w:val="28"/>
          <w:lang w:val="ro-RO"/>
        </w:rPr>
        <w:t xml:space="preserve">Tabelul </w:t>
      </w:r>
      <w:r w:rsidRPr="00C120EF">
        <w:rPr>
          <w:sz w:val="28"/>
          <w:szCs w:val="28"/>
          <w:lang w:val="ro-RO"/>
        </w:rPr>
        <w:fldChar w:fldCharType="begin"/>
      </w:r>
      <w:r w:rsidRPr="00C120EF">
        <w:rPr>
          <w:sz w:val="28"/>
          <w:szCs w:val="28"/>
          <w:lang w:val="ro-RO"/>
        </w:rPr>
        <w:instrText xml:space="preserve"> SEQ Tabelul \* ARABIC </w:instrText>
      </w:r>
      <w:r w:rsidRPr="00C120EF">
        <w:rPr>
          <w:sz w:val="28"/>
          <w:szCs w:val="28"/>
          <w:lang w:val="ro-RO"/>
        </w:rPr>
        <w:fldChar w:fldCharType="separate"/>
      </w:r>
      <w:r w:rsidR="00D33954" w:rsidRPr="00C120EF">
        <w:rPr>
          <w:noProof/>
          <w:sz w:val="28"/>
          <w:szCs w:val="28"/>
          <w:lang w:val="ro-RO"/>
        </w:rPr>
        <w:t>7</w:t>
      </w:r>
      <w:r w:rsidRPr="00C120EF">
        <w:rPr>
          <w:sz w:val="28"/>
          <w:szCs w:val="28"/>
          <w:lang w:val="ro-RO"/>
        </w:rPr>
        <w:fldChar w:fldCharType="end"/>
      </w:r>
    </w:p>
    <w:p w14:paraId="29A3679C" w14:textId="77777777" w:rsidR="00F412B1" w:rsidRPr="00C120EF" w:rsidRDefault="00CF5BDC" w:rsidP="0011293C">
      <w:pPr>
        <w:spacing w:after="0" w:line="240" w:lineRule="auto"/>
        <w:ind w:right="-90"/>
        <w:jc w:val="center"/>
        <w:rPr>
          <w:rFonts w:cstheme="minorHAnsi"/>
          <w:b/>
          <w:sz w:val="28"/>
          <w:szCs w:val="28"/>
          <w:lang w:val="ro-RO"/>
        </w:rPr>
      </w:pPr>
      <w:r w:rsidRPr="00C120EF">
        <w:rPr>
          <w:rFonts w:cstheme="minorHAnsi"/>
          <w:b/>
          <w:sz w:val="28"/>
          <w:szCs w:val="28"/>
          <w:lang w:val="ro-RO"/>
        </w:rPr>
        <w:t>HCBD total estimat în articolele/produsele importate</w:t>
      </w:r>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2149"/>
        <w:gridCol w:w="2695"/>
        <w:gridCol w:w="1984"/>
        <w:gridCol w:w="1842"/>
      </w:tblGrid>
      <w:tr w:rsidR="00F412B1" w:rsidRPr="00C120EF" w14:paraId="22B9C271" w14:textId="77777777" w:rsidTr="008E04CC">
        <w:trPr>
          <w:trHeight w:val="20"/>
        </w:trPr>
        <w:tc>
          <w:tcPr>
            <w:tcW w:w="425" w:type="pct"/>
            <w:shd w:val="clear" w:color="auto" w:fill="auto"/>
            <w:vAlign w:val="center"/>
            <w:hideMark/>
          </w:tcPr>
          <w:p w14:paraId="7CCA9386" w14:textId="77777777" w:rsidR="00F412B1" w:rsidRPr="00C120EF" w:rsidRDefault="00F412B1" w:rsidP="008E04CC">
            <w:pPr>
              <w:spacing w:after="0" w:line="240" w:lineRule="auto"/>
              <w:ind w:right="-90"/>
              <w:contextualSpacing/>
              <w:rPr>
                <w:rFonts w:eastAsia="Times New Roman" w:cs="Times New Roman"/>
                <w:b/>
                <w:bCs/>
                <w:sz w:val="28"/>
                <w:szCs w:val="28"/>
                <w:lang w:val="ro-RO"/>
              </w:rPr>
            </w:pPr>
            <w:r w:rsidRPr="00C120EF">
              <w:rPr>
                <w:rFonts w:eastAsia="Times New Roman" w:cs="Times New Roman"/>
                <w:b/>
                <w:bCs/>
                <w:sz w:val="28"/>
                <w:szCs w:val="28"/>
                <w:lang w:val="ro-RO"/>
              </w:rPr>
              <w:t>An</w:t>
            </w:r>
          </w:p>
        </w:tc>
        <w:tc>
          <w:tcPr>
            <w:tcW w:w="1134" w:type="pct"/>
            <w:shd w:val="clear" w:color="auto" w:fill="auto"/>
            <w:vAlign w:val="center"/>
            <w:hideMark/>
          </w:tcPr>
          <w:p w14:paraId="028A834E" w14:textId="77777777" w:rsidR="00F412B1" w:rsidRPr="00C120EF" w:rsidRDefault="00F412B1" w:rsidP="0011293C">
            <w:pPr>
              <w:spacing w:after="0" w:line="240" w:lineRule="auto"/>
              <w:ind w:right="-90"/>
              <w:contextualSpacing/>
              <w:rPr>
                <w:rFonts w:eastAsia="Times New Roman" w:cs="Times New Roman"/>
                <w:b/>
                <w:bCs/>
                <w:sz w:val="28"/>
                <w:szCs w:val="28"/>
                <w:lang w:val="ro-RO"/>
              </w:rPr>
            </w:pPr>
            <w:r w:rsidRPr="00C120EF">
              <w:rPr>
                <w:rFonts w:eastAsia="Times New Roman" w:cs="Times New Roman"/>
                <w:b/>
                <w:bCs/>
                <w:sz w:val="28"/>
                <w:szCs w:val="28"/>
                <w:lang w:val="ro-RO"/>
              </w:rPr>
              <w:t>Tip de articol/produs care conține HBCD</w:t>
            </w:r>
          </w:p>
        </w:tc>
        <w:tc>
          <w:tcPr>
            <w:tcW w:w="1422" w:type="pct"/>
            <w:shd w:val="clear" w:color="auto" w:fill="auto"/>
            <w:vAlign w:val="center"/>
            <w:hideMark/>
          </w:tcPr>
          <w:p w14:paraId="16DBF21F" w14:textId="77777777" w:rsidR="00F412B1" w:rsidRPr="00C120EF" w:rsidRDefault="00F412B1" w:rsidP="0011293C">
            <w:pPr>
              <w:spacing w:after="0" w:line="240" w:lineRule="auto"/>
              <w:ind w:right="-90"/>
              <w:contextualSpacing/>
              <w:rPr>
                <w:rFonts w:eastAsia="Times New Roman" w:cs="Times New Roman"/>
                <w:b/>
                <w:bCs/>
                <w:sz w:val="28"/>
                <w:szCs w:val="28"/>
                <w:lang w:val="ro-RO"/>
              </w:rPr>
            </w:pPr>
            <w:r w:rsidRPr="00C120EF">
              <w:rPr>
                <w:rFonts w:eastAsia="Times New Roman" w:cs="Times New Roman"/>
                <w:b/>
                <w:bCs/>
                <w:sz w:val="28"/>
                <w:szCs w:val="28"/>
                <w:lang w:val="ro-RO"/>
              </w:rPr>
              <w:t>Țările de origine</w:t>
            </w:r>
          </w:p>
        </w:tc>
        <w:tc>
          <w:tcPr>
            <w:tcW w:w="1047" w:type="pct"/>
            <w:shd w:val="clear" w:color="auto" w:fill="auto"/>
            <w:vAlign w:val="center"/>
            <w:hideMark/>
          </w:tcPr>
          <w:p w14:paraId="0EE45E3E" w14:textId="77777777" w:rsidR="00F412B1" w:rsidRPr="00C120EF" w:rsidRDefault="00F412B1" w:rsidP="0011293C">
            <w:pPr>
              <w:spacing w:after="0" w:line="240" w:lineRule="auto"/>
              <w:ind w:right="-90"/>
              <w:contextualSpacing/>
              <w:rPr>
                <w:rFonts w:eastAsia="Times New Roman" w:cs="Times New Roman"/>
                <w:b/>
                <w:bCs/>
                <w:sz w:val="28"/>
                <w:szCs w:val="28"/>
                <w:lang w:val="ro-RO"/>
              </w:rPr>
            </w:pPr>
            <w:r w:rsidRPr="00C120EF">
              <w:rPr>
                <w:rFonts w:eastAsia="Times New Roman" w:cs="Times New Roman"/>
                <w:b/>
                <w:bCs/>
                <w:sz w:val="28"/>
                <w:szCs w:val="28"/>
                <w:lang w:val="ro-RO"/>
              </w:rPr>
              <w:t>Import/producție anuală totală de articole/produse care conțin HBCD (tone/an)</w:t>
            </w:r>
          </w:p>
        </w:tc>
        <w:tc>
          <w:tcPr>
            <w:tcW w:w="972" w:type="pct"/>
            <w:shd w:val="clear" w:color="auto" w:fill="auto"/>
            <w:vAlign w:val="center"/>
            <w:hideMark/>
          </w:tcPr>
          <w:p w14:paraId="6A0025DF" w14:textId="77777777" w:rsidR="00F412B1" w:rsidRPr="00C120EF" w:rsidRDefault="00F412B1" w:rsidP="0011293C">
            <w:pPr>
              <w:spacing w:after="0" w:line="240" w:lineRule="auto"/>
              <w:ind w:right="-90"/>
              <w:contextualSpacing/>
              <w:rPr>
                <w:rFonts w:eastAsia="Times New Roman" w:cs="Times New Roman"/>
                <w:b/>
                <w:bCs/>
                <w:sz w:val="28"/>
                <w:szCs w:val="28"/>
                <w:lang w:val="ro-RO"/>
              </w:rPr>
            </w:pPr>
            <w:r w:rsidRPr="00C120EF">
              <w:rPr>
                <w:rFonts w:eastAsia="Times New Roman" w:cs="Times New Roman"/>
                <w:b/>
                <w:bCs/>
                <w:sz w:val="28"/>
                <w:szCs w:val="28"/>
                <w:lang w:val="ro-RO"/>
              </w:rPr>
              <w:t>Conținutul total estimat de HBCD în articolele/produsele importate/produse (tone/an)</w:t>
            </w:r>
          </w:p>
        </w:tc>
      </w:tr>
      <w:tr w:rsidR="00F412B1" w:rsidRPr="00C120EF" w14:paraId="6F097CC7" w14:textId="77777777" w:rsidTr="008E04CC">
        <w:trPr>
          <w:trHeight w:val="20"/>
        </w:trPr>
        <w:tc>
          <w:tcPr>
            <w:tcW w:w="425" w:type="pct"/>
            <w:shd w:val="clear" w:color="auto" w:fill="auto"/>
            <w:noWrap/>
            <w:vAlign w:val="center"/>
            <w:hideMark/>
          </w:tcPr>
          <w:p w14:paraId="4B652824" w14:textId="77777777" w:rsidR="00F412B1" w:rsidRPr="00C120EF" w:rsidRDefault="00F412B1" w:rsidP="008E04C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2005</w:t>
            </w:r>
          </w:p>
        </w:tc>
        <w:tc>
          <w:tcPr>
            <w:tcW w:w="1134" w:type="pct"/>
            <w:shd w:val="clear" w:color="auto" w:fill="auto"/>
            <w:vAlign w:val="center"/>
            <w:hideMark/>
          </w:tcPr>
          <w:p w14:paraId="02C1C4AC"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Polistiren expandat (EPS) (produse finale și materii prime)</w:t>
            </w:r>
          </w:p>
        </w:tc>
        <w:tc>
          <w:tcPr>
            <w:tcW w:w="1422" w:type="pct"/>
            <w:shd w:val="clear" w:color="auto" w:fill="auto"/>
            <w:vAlign w:val="center"/>
            <w:hideMark/>
          </w:tcPr>
          <w:p w14:paraId="5EA2BAEC"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România, Ucraina, Rusia, Polonia, Olanda, Bulgaria, Germania, China</w:t>
            </w:r>
          </w:p>
        </w:tc>
        <w:tc>
          <w:tcPr>
            <w:tcW w:w="1047" w:type="pct"/>
            <w:shd w:val="clear" w:color="auto" w:fill="auto"/>
            <w:noWrap/>
            <w:vAlign w:val="center"/>
            <w:hideMark/>
          </w:tcPr>
          <w:p w14:paraId="23E9D1AC"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463.6</w:t>
            </w:r>
          </w:p>
        </w:tc>
        <w:tc>
          <w:tcPr>
            <w:tcW w:w="972" w:type="pct"/>
            <w:shd w:val="clear" w:color="auto" w:fill="auto"/>
            <w:noWrap/>
            <w:vAlign w:val="center"/>
            <w:hideMark/>
          </w:tcPr>
          <w:p w14:paraId="5C1D671C"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0.464</w:t>
            </w:r>
          </w:p>
        </w:tc>
      </w:tr>
      <w:tr w:rsidR="00F412B1" w:rsidRPr="00C120EF" w14:paraId="78DFBACC" w14:textId="77777777" w:rsidTr="008E04CC">
        <w:trPr>
          <w:trHeight w:val="20"/>
        </w:trPr>
        <w:tc>
          <w:tcPr>
            <w:tcW w:w="425" w:type="pct"/>
            <w:shd w:val="clear" w:color="auto" w:fill="auto"/>
            <w:noWrap/>
            <w:vAlign w:val="center"/>
            <w:hideMark/>
          </w:tcPr>
          <w:p w14:paraId="5A04D5CD" w14:textId="77777777" w:rsidR="00F412B1" w:rsidRPr="00C120EF" w:rsidRDefault="00F412B1" w:rsidP="008E04C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2008</w:t>
            </w:r>
          </w:p>
        </w:tc>
        <w:tc>
          <w:tcPr>
            <w:tcW w:w="1134" w:type="pct"/>
            <w:shd w:val="clear" w:color="auto" w:fill="auto"/>
            <w:vAlign w:val="center"/>
            <w:hideMark/>
          </w:tcPr>
          <w:p w14:paraId="068B0EE4"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Polistiren expandat (EPS) (produse finale și materii prime)</w:t>
            </w:r>
          </w:p>
        </w:tc>
        <w:tc>
          <w:tcPr>
            <w:tcW w:w="1422" w:type="pct"/>
            <w:shd w:val="clear" w:color="auto" w:fill="auto"/>
            <w:vAlign w:val="center"/>
            <w:hideMark/>
          </w:tcPr>
          <w:p w14:paraId="1FC6E625"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România, Ucraina, Polonia, Germania, Italia, Turcia, China, Rusia</w:t>
            </w:r>
          </w:p>
        </w:tc>
        <w:tc>
          <w:tcPr>
            <w:tcW w:w="1047" w:type="pct"/>
            <w:shd w:val="clear" w:color="auto" w:fill="auto"/>
            <w:noWrap/>
            <w:vAlign w:val="center"/>
            <w:hideMark/>
          </w:tcPr>
          <w:p w14:paraId="2C77DE74"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2445.2</w:t>
            </w:r>
          </w:p>
        </w:tc>
        <w:tc>
          <w:tcPr>
            <w:tcW w:w="972" w:type="pct"/>
            <w:shd w:val="clear" w:color="auto" w:fill="auto"/>
            <w:noWrap/>
            <w:vAlign w:val="center"/>
            <w:hideMark/>
          </w:tcPr>
          <w:p w14:paraId="0D9DC6C9"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2.445</w:t>
            </w:r>
          </w:p>
        </w:tc>
      </w:tr>
      <w:tr w:rsidR="00F412B1" w:rsidRPr="00C120EF" w14:paraId="7F27A7A5" w14:textId="77777777" w:rsidTr="008E04CC">
        <w:trPr>
          <w:trHeight w:val="20"/>
        </w:trPr>
        <w:tc>
          <w:tcPr>
            <w:tcW w:w="425" w:type="pct"/>
            <w:shd w:val="clear" w:color="auto" w:fill="auto"/>
            <w:noWrap/>
            <w:vAlign w:val="center"/>
            <w:hideMark/>
          </w:tcPr>
          <w:p w14:paraId="3A0E23A3" w14:textId="77777777" w:rsidR="00F412B1" w:rsidRPr="00C120EF" w:rsidRDefault="00F412B1" w:rsidP="008E04C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2012</w:t>
            </w:r>
          </w:p>
        </w:tc>
        <w:tc>
          <w:tcPr>
            <w:tcW w:w="1134" w:type="pct"/>
            <w:shd w:val="clear" w:color="auto" w:fill="auto"/>
            <w:vAlign w:val="center"/>
            <w:hideMark/>
          </w:tcPr>
          <w:p w14:paraId="4B7A040C"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Polistiren expandat (EPS) (produse finale și materii prime)</w:t>
            </w:r>
          </w:p>
        </w:tc>
        <w:tc>
          <w:tcPr>
            <w:tcW w:w="1422" w:type="pct"/>
            <w:shd w:val="clear" w:color="auto" w:fill="auto"/>
            <w:vAlign w:val="center"/>
            <w:hideMark/>
          </w:tcPr>
          <w:p w14:paraId="22FA266A"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România, Ucraina, Germania, Polonia, Turcia, Rusia, China</w:t>
            </w:r>
          </w:p>
        </w:tc>
        <w:tc>
          <w:tcPr>
            <w:tcW w:w="1047" w:type="pct"/>
            <w:shd w:val="clear" w:color="auto" w:fill="auto"/>
            <w:noWrap/>
            <w:vAlign w:val="center"/>
            <w:hideMark/>
          </w:tcPr>
          <w:p w14:paraId="71A0731E"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2871.0</w:t>
            </w:r>
          </w:p>
        </w:tc>
        <w:tc>
          <w:tcPr>
            <w:tcW w:w="972" w:type="pct"/>
            <w:shd w:val="clear" w:color="auto" w:fill="auto"/>
            <w:noWrap/>
            <w:vAlign w:val="center"/>
            <w:hideMark/>
          </w:tcPr>
          <w:p w14:paraId="336D3219"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2.871</w:t>
            </w:r>
          </w:p>
        </w:tc>
      </w:tr>
      <w:tr w:rsidR="00F412B1" w:rsidRPr="00C120EF" w14:paraId="457147CF" w14:textId="77777777" w:rsidTr="008E04CC">
        <w:trPr>
          <w:trHeight w:val="20"/>
        </w:trPr>
        <w:tc>
          <w:tcPr>
            <w:tcW w:w="425" w:type="pct"/>
            <w:shd w:val="clear" w:color="auto" w:fill="auto"/>
            <w:noWrap/>
            <w:vAlign w:val="center"/>
            <w:hideMark/>
          </w:tcPr>
          <w:p w14:paraId="2F57587B" w14:textId="77777777" w:rsidR="00F412B1" w:rsidRPr="00C120EF" w:rsidRDefault="00F412B1" w:rsidP="008E04C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2016</w:t>
            </w:r>
          </w:p>
        </w:tc>
        <w:tc>
          <w:tcPr>
            <w:tcW w:w="1134" w:type="pct"/>
            <w:shd w:val="clear" w:color="auto" w:fill="auto"/>
            <w:vAlign w:val="center"/>
            <w:hideMark/>
          </w:tcPr>
          <w:p w14:paraId="44EA441F"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Polistiren expandat (EPS) (produse finale și materii prime)</w:t>
            </w:r>
          </w:p>
        </w:tc>
        <w:tc>
          <w:tcPr>
            <w:tcW w:w="1422" w:type="pct"/>
            <w:shd w:val="clear" w:color="auto" w:fill="auto"/>
            <w:vAlign w:val="center"/>
            <w:hideMark/>
          </w:tcPr>
          <w:p w14:paraId="6A442024"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România, Ucraina, Polonia, Italia, Rusia, China</w:t>
            </w:r>
          </w:p>
        </w:tc>
        <w:tc>
          <w:tcPr>
            <w:tcW w:w="1047" w:type="pct"/>
            <w:shd w:val="clear" w:color="auto" w:fill="auto"/>
            <w:noWrap/>
            <w:vAlign w:val="center"/>
            <w:hideMark/>
          </w:tcPr>
          <w:p w14:paraId="5291FED6"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2394.2</w:t>
            </w:r>
          </w:p>
        </w:tc>
        <w:tc>
          <w:tcPr>
            <w:tcW w:w="972" w:type="pct"/>
            <w:shd w:val="clear" w:color="auto" w:fill="auto"/>
            <w:noWrap/>
            <w:vAlign w:val="center"/>
            <w:hideMark/>
          </w:tcPr>
          <w:p w14:paraId="45EA37F3"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2.394</w:t>
            </w:r>
          </w:p>
        </w:tc>
      </w:tr>
      <w:tr w:rsidR="00F412B1" w:rsidRPr="00C120EF" w14:paraId="6F27A417" w14:textId="77777777" w:rsidTr="008E04CC">
        <w:trPr>
          <w:trHeight w:val="20"/>
        </w:trPr>
        <w:tc>
          <w:tcPr>
            <w:tcW w:w="425" w:type="pct"/>
            <w:shd w:val="clear" w:color="auto" w:fill="auto"/>
            <w:noWrap/>
            <w:vAlign w:val="center"/>
            <w:hideMark/>
          </w:tcPr>
          <w:p w14:paraId="25DCA492" w14:textId="77777777" w:rsidR="00F412B1" w:rsidRPr="00C120EF" w:rsidRDefault="00F412B1" w:rsidP="008E04C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2017</w:t>
            </w:r>
          </w:p>
        </w:tc>
        <w:tc>
          <w:tcPr>
            <w:tcW w:w="1134" w:type="pct"/>
            <w:shd w:val="clear" w:color="auto" w:fill="auto"/>
            <w:vAlign w:val="center"/>
            <w:hideMark/>
          </w:tcPr>
          <w:p w14:paraId="1CA23CBF"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Polistiren expandat (EPS) (produse finale și materii prime)</w:t>
            </w:r>
          </w:p>
        </w:tc>
        <w:tc>
          <w:tcPr>
            <w:tcW w:w="1422" w:type="pct"/>
            <w:shd w:val="clear" w:color="auto" w:fill="auto"/>
            <w:vAlign w:val="center"/>
            <w:hideMark/>
          </w:tcPr>
          <w:p w14:paraId="17013EB6"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România, Ucraina, Polonia, Italia, Rusia, China</w:t>
            </w:r>
          </w:p>
        </w:tc>
        <w:tc>
          <w:tcPr>
            <w:tcW w:w="1047" w:type="pct"/>
            <w:shd w:val="clear" w:color="auto" w:fill="auto"/>
            <w:noWrap/>
            <w:vAlign w:val="center"/>
            <w:hideMark/>
          </w:tcPr>
          <w:p w14:paraId="25CF7EFF"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2978.9</w:t>
            </w:r>
          </w:p>
        </w:tc>
        <w:tc>
          <w:tcPr>
            <w:tcW w:w="972" w:type="pct"/>
            <w:shd w:val="clear" w:color="auto" w:fill="auto"/>
            <w:noWrap/>
            <w:vAlign w:val="center"/>
            <w:hideMark/>
          </w:tcPr>
          <w:p w14:paraId="2447BCED"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2.979</w:t>
            </w:r>
          </w:p>
        </w:tc>
      </w:tr>
      <w:tr w:rsidR="00F412B1" w:rsidRPr="00C120EF" w14:paraId="4A2314A3" w14:textId="77777777" w:rsidTr="008E04CC">
        <w:trPr>
          <w:trHeight w:val="20"/>
        </w:trPr>
        <w:tc>
          <w:tcPr>
            <w:tcW w:w="425" w:type="pct"/>
            <w:shd w:val="clear" w:color="auto" w:fill="auto"/>
            <w:noWrap/>
            <w:vAlign w:val="center"/>
            <w:hideMark/>
          </w:tcPr>
          <w:p w14:paraId="5ECEF7F2" w14:textId="77777777" w:rsidR="00F412B1" w:rsidRPr="00C120EF" w:rsidRDefault="00F412B1" w:rsidP="008E04C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2018</w:t>
            </w:r>
          </w:p>
        </w:tc>
        <w:tc>
          <w:tcPr>
            <w:tcW w:w="1134" w:type="pct"/>
            <w:shd w:val="clear" w:color="auto" w:fill="auto"/>
            <w:vAlign w:val="center"/>
            <w:hideMark/>
          </w:tcPr>
          <w:p w14:paraId="450AE6D7"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Polistiren expandat (EPS) (produse finale și materii prime)</w:t>
            </w:r>
          </w:p>
        </w:tc>
        <w:tc>
          <w:tcPr>
            <w:tcW w:w="1422" w:type="pct"/>
            <w:shd w:val="clear" w:color="auto" w:fill="auto"/>
            <w:vAlign w:val="center"/>
            <w:hideMark/>
          </w:tcPr>
          <w:p w14:paraId="4E469D79"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România, Ucraina, Polonia, Italia, Rusia, China</w:t>
            </w:r>
          </w:p>
        </w:tc>
        <w:tc>
          <w:tcPr>
            <w:tcW w:w="1047" w:type="pct"/>
            <w:shd w:val="clear" w:color="auto" w:fill="auto"/>
            <w:noWrap/>
            <w:vAlign w:val="center"/>
            <w:hideMark/>
          </w:tcPr>
          <w:p w14:paraId="0613FCDC"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3010.8</w:t>
            </w:r>
          </w:p>
        </w:tc>
        <w:tc>
          <w:tcPr>
            <w:tcW w:w="972" w:type="pct"/>
            <w:shd w:val="clear" w:color="auto" w:fill="auto"/>
            <w:noWrap/>
            <w:vAlign w:val="center"/>
            <w:hideMark/>
          </w:tcPr>
          <w:p w14:paraId="47D8257D"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3.011</w:t>
            </w:r>
          </w:p>
        </w:tc>
      </w:tr>
      <w:tr w:rsidR="00F412B1" w:rsidRPr="00C120EF" w14:paraId="6D22C226" w14:textId="77777777" w:rsidTr="008E04CC">
        <w:trPr>
          <w:trHeight w:val="20"/>
        </w:trPr>
        <w:tc>
          <w:tcPr>
            <w:tcW w:w="425" w:type="pct"/>
            <w:shd w:val="clear" w:color="auto" w:fill="auto"/>
            <w:noWrap/>
            <w:vAlign w:val="center"/>
            <w:hideMark/>
          </w:tcPr>
          <w:p w14:paraId="3EDB7E17" w14:textId="77777777" w:rsidR="00F412B1" w:rsidRPr="00C120EF" w:rsidRDefault="00F412B1" w:rsidP="008E04C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2019</w:t>
            </w:r>
          </w:p>
        </w:tc>
        <w:tc>
          <w:tcPr>
            <w:tcW w:w="1134" w:type="pct"/>
            <w:shd w:val="clear" w:color="auto" w:fill="auto"/>
            <w:vAlign w:val="center"/>
            <w:hideMark/>
          </w:tcPr>
          <w:p w14:paraId="05812023"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Polistiren expandat (EPS) (produse finale și materii prime)</w:t>
            </w:r>
          </w:p>
        </w:tc>
        <w:tc>
          <w:tcPr>
            <w:tcW w:w="1422" w:type="pct"/>
            <w:shd w:val="clear" w:color="auto" w:fill="auto"/>
            <w:vAlign w:val="center"/>
            <w:hideMark/>
          </w:tcPr>
          <w:p w14:paraId="45BA81C8"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România, Ucraina, Polonia, Italia, Rusia, China</w:t>
            </w:r>
          </w:p>
        </w:tc>
        <w:tc>
          <w:tcPr>
            <w:tcW w:w="1047" w:type="pct"/>
            <w:shd w:val="clear" w:color="auto" w:fill="auto"/>
            <w:noWrap/>
            <w:vAlign w:val="center"/>
            <w:hideMark/>
          </w:tcPr>
          <w:p w14:paraId="1F11AFCC"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3099.8</w:t>
            </w:r>
          </w:p>
        </w:tc>
        <w:tc>
          <w:tcPr>
            <w:tcW w:w="972" w:type="pct"/>
            <w:shd w:val="clear" w:color="auto" w:fill="auto"/>
            <w:noWrap/>
            <w:vAlign w:val="center"/>
            <w:hideMark/>
          </w:tcPr>
          <w:p w14:paraId="0491EC4C"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3.100</w:t>
            </w:r>
          </w:p>
        </w:tc>
      </w:tr>
      <w:tr w:rsidR="00F412B1" w:rsidRPr="00C120EF" w14:paraId="29D7E27D" w14:textId="77777777" w:rsidTr="008E04CC">
        <w:trPr>
          <w:trHeight w:val="20"/>
        </w:trPr>
        <w:tc>
          <w:tcPr>
            <w:tcW w:w="425" w:type="pct"/>
            <w:shd w:val="clear" w:color="auto" w:fill="auto"/>
            <w:noWrap/>
            <w:vAlign w:val="center"/>
            <w:hideMark/>
          </w:tcPr>
          <w:p w14:paraId="697F21E4" w14:textId="77777777" w:rsidR="00F412B1" w:rsidRPr="00C120EF" w:rsidRDefault="00F412B1" w:rsidP="008E04C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lastRenderedPageBreak/>
              <w:t>2020</w:t>
            </w:r>
          </w:p>
        </w:tc>
        <w:tc>
          <w:tcPr>
            <w:tcW w:w="1134" w:type="pct"/>
            <w:shd w:val="clear" w:color="auto" w:fill="auto"/>
            <w:vAlign w:val="center"/>
            <w:hideMark/>
          </w:tcPr>
          <w:p w14:paraId="4D440BDB"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Polistiren expandat (EPS) (produse finale și materii prime)</w:t>
            </w:r>
          </w:p>
        </w:tc>
        <w:tc>
          <w:tcPr>
            <w:tcW w:w="1422" w:type="pct"/>
            <w:shd w:val="clear" w:color="auto" w:fill="auto"/>
            <w:vAlign w:val="center"/>
            <w:hideMark/>
          </w:tcPr>
          <w:p w14:paraId="4687BD34"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România, Ucraina, Polonia, Italia, Rusia, China</w:t>
            </w:r>
          </w:p>
        </w:tc>
        <w:tc>
          <w:tcPr>
            <w:tcW w:w="1047" w:type="pct"/>
            <w:shd w:val="clear" w:color="auto" w:fill="auto"/>
            <w:noWrap/>
            <w:vAlign w:val="center"/>
            <w:hideMark/>
          </w:tcPr>
          <w:p w14:paraId="60725C44"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2757.2</w:t>
            </w:r>
          </w:p>
        </w:tc>
        <w:tc>
          <w:tcPr>
            <w:tcW w:w="972" w:type="pct"/>
            <w:shd w:val="clear" w:color="auto" w:fill="auto"/>
            <w:noWrap/>
            <w:vAlign w:val="center"/>
            <w:hideMark/>
          </w:tcPr>
          <w:p w14:paraId="1E4A7785"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2.757</w:t>
            </w:r>
          </w:p>
        </w:tc>
      </w:tr>
      <w:tr w:rsidR="00F412B1" w:rsidRPr="00C120EF" w14:paraId="28EC93CF" w14:textId="77777777" w:rsidTr="008E04CC">
        <w:trPr>
          <w:trHeight w:val="20"/>
        </w:trPr>
        <w:tc>
          <w:tcPr>
            <w:tcW w:w="425" w:type="pct"/>
            <w:shd w:val="clear" w:color="auto" w:fill="auto"/>
            <w:noWrap/>
            <w:vAlign w:val="center"/>
            <w:hideMark/>
          </w:tcPr>
          <w:p w14:paraId="5A189F97" w14:textId="77777777" w:rsidR="00F412B1" w:rsidRPr="00C120EF" w:rsidRDefault="00F412B1" w:rsidP="008E04C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2005</w:t>
            </w:r>
          </w:p>
        </w:tc>
        <w:tc>
          <w:tcPr>
            <w:tcW w:w="1134" w:type="pct"/>
            <w:shd w:val="clear" w:color="auto" w:fill="auto"/>
            <w:vAlign w:val="center"/>
            <w:hideMark/>
          </w:tcPr>
          <w:p w14:paraId="7DAF36F3"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Polistiren extrudat (XPS)</w:t>
            </w:r>
          </w:p>
        </w:tc>
        <w:tc>
          <w:tcPr>
            <w:tcW w:w="1422" w:type="pct"/>
            <w:shd w:val="clear" w:color="auto" w:fill="auto"/>
            <w:vAlign w:val="center"/>
            <w:hideMark/>
          </w:tcPr>
          <w:p w14:paraId="45DBF2FA"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România, Ucraina, Italia, Polonia, Rusia, China</w:t>
            </w:r>
          </w:p>
        </w:tc>
        <w:tc>
          <w:tcPr>
            <w:tcW w:w="1047" w:type="pct"/>
            <w:shd w:val="clear" w:color="auto" w:fill="auto"/>
            <w:noWrap/>
            <w:vAlign w:val="center"/>
            <w:hideMark/>
          </w:tcPr>
          <w:p w14:paraId="22052D79"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40.9</w:t>
            </w:r>
          </w:p>
        </w:tc>
        <w:tc>
          <w:tcPr>
            <w:tcW w:w="972" w:type="pct"/>
            <w:shd w:val="clear" w:color="auto" w:fill="auto"/>
            <w:noWrap/>
            <w:vAlign w:val="center"/>
            <w:hideMark/>
          </w:tcPr>
          <w:p w14:paraId="3BAE4DD4"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0.102</w:t>
            </w:r>
          </w:p>
        </w:tc>
      </w:tr>
      <w:tr w:rsidR="00F412B1" w:rsidRPr="00C120EF" w14:paraId="35431813" w14:textId="77777777" w:rsidTr="008E04CC">
        <w:trPr>
          <w:trHeight w:val="20"/>
        </w:trPr>
        <w:tc>
          <w:tcPr>
            <w:tcW w:w="425" w:type="pct"/>
            <w:shd w:val="clear" w:color="auto" w:fill="auto"/>
            <w:noWrap/>
            <w:vAlign w:val="center"/>
            <w:hideMark/>
          </w:tcPr>
          <w:p w14:paraId="16EF4538" w14:textId="77777777" w:rsidR="00F412B1" w:rsidRPr="00C120EF" w:rsidRDefault="00F412B1" w:rsidP="008E04C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2008</w:t>
            </w:r>
          </w:p>
        </w:tc>
        <w:tc>
          <w:tcPr>
            <w:tcW w:w="1134" w:type="pct"/>
            <w:shd w:val="clear" w:color="auto" w:fill="auto"/>
            <w:vAlign w:val="center"/>
            <w:hideMark/>
          </w:tcPr>
          <w:p w14:paraId="743F20B9"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Polistiren extrudat (XPS)</w:t>
            </w:r>
          </w:p>
        </w:tc>
        <w:tc>
          <w:tcPr>
            <w:tcW w:w="1422" w:type="pct"/>
            <w:shd w:val="clear" w:color="auto" w:fill="auto"/>
            <w:vAlign w:val="center"/>
            <w:hideMark/>
          </w:tcPr>
          <w:p w14:paraId="34D75FEE"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România, Ucraina, Polonia, Italia, Rusia, Belarus</w:t>
            </w:r>
          </w:p>
        </w:tc>
        <w:tc>
          <w:tcPr>
            <w:tcW w:w="1047" w:type="pct"/>
            <w:shd w:val="clear" w:color="auto" w:fill="auto"/>
            <w:noWrap/>
            <w:vAlign w:val="center"/>
            <w:hideMark/>
          </w:tcPr>
          <w:p w14:paraId="4587F7B7"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247.9</w:t>
            </w:r>
          </w:p>
        </w:tc>
        <w:tc>
          <w:tcPr>
            <w:tcW w:w="972" w:type="pct"/>
            <w:shd w:val="clear" w:color="auto" w:fill="auto"/>
            <w:noWrap/>
            <w:vAlign w:val="center"/>
            <w:hideMark/>
          </w:tcPr>
          <w:p w14:paraId="0C37018C"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0.620</w:t>
            </w:r>
          </w:p>
        </w:tc>
      </w:tr>
      <w:tr w:rsidR="00F412B1" w:rsidRPr="00C120EF" w14:paraId="000A9DE8" w14:textId="77777777" w:rsidTr="008E04CC">
        <w:trPr>
          <w:trHeight w:val="20"/>
        </w:trPr>
        <w:tc>
          <w:tcPr>
            <w:tcW w:w="425" w:type="pct"/>
            <w:shd w:val="clear" w:color="auto" w:fill="auto"/>
            <w:noWrap/>
            <w:vAlign w:val="center"/>
            <w:hideMark/>
          </w:tcPr>
          <w:p w14:paraId="69FF5DED" w14:textId="77777777" w:rsidR="00F412B1" w:rsidRPr="00C120EF" w:rsidRDefault="00F412B1" w:rsidP="008E04C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2012</w:t>
            </w:r>
          </w:p>
        </w:tc>
        <w:tc>
          <w:tcPr>
            <w:tcW w:w="1134" w:type="pct"/>
            <w:shd w:val="clear" w:color="auto" w:fill="auto"/>
            <w:vAlign w:val="center"/>
            <w:hideMark/>
          </w:tcPr>
          <w:p w14:paraId="04C342D0"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Polistiren extrudat (XPS)</w:t>
            </w:r>
          </w:p>
        </w:tc>
        <w:tc>
          <w:tcPr>
            <w:tcW w:w="1422" w:type="pct"/>
            <w:shd w:val="clear" w:color="auto" w:fill="auto"/>
            <w:vAlign w:val="center"/>
            <w:hideMark/>
          </w:tcPr>
          <w:p w14:paraId="51E6E6C0"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România, Ucraina, Polonia, Italia, Rusia, Belarus</w:t>
            </w:r>
          </w:p>
        </w:tc>
        <w:tc>
          <w:tcPr>
            <w:tcW w:w="1047" w:type="pct"/>
            <w:shd w:val="clear" w:color="auto" w:fill="auto"/>
            <w:noWrap/>
            <w:vAlign w:val="center"/>
            <w:hideMark/>
          </w:tcPr>
          <w:p w14:paraId="222F2EA4"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393.4</w:t>
            </w:r>
          </w:p>
        </w:tc>
        <w:tc>
          <w:tcPr>
            <w:tcW w:w="972" w:type="pct"/>
            <w:shd w:val="clear" w:color="auto" w:fill="auto"/>
            <w:noWrap/>
            <w:vAlign w:val="center"/>
            <w:hideMark/>
          </w:tcPr>
          <w:p w14:paraId="071D09B8"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0.984</w:t>
            </w:r>
          </w:p>
        </w:tc>
      </w:tr>
      <w:tr w:rsidR="00F412B1" w:rsidRPr="00C120EF" w14:paraId="0C054E56" w14:textId="77777777" w:rsidTr="008E04CC">
        <w:trPr>
          <w:trHeight w:val="20"/>
        </w:trPr>
        <w:tc>
          <w:tcPr>
            <w:tcW w:w="425" w:type="pct"/>
            <w:shd w:val="clear" w:color="auto" w:fill="auto"/>
            <w:noWrap/>
            <w:vAlign w:val="center"/>
            <w:hideMark/>
          </w:tcPr>
          <w:p w14:paraId="32587A64" w14:textId="77777777" w:rsidR="00F412B1" w:rsidRPr="00C120EF" w:rsidRDefault="00F412B1" w:rsidP="008E04C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2016</w:t>
            </w:r>
          </w:p>
        </w:tc>
        <w:tc>
          <w:tcPr>
            <w:tcW w:w="1134" w:type="pct"/>
            <w:shd w:val="clear" w:color="auto" w:fill="auto"/>
            <w:vAlign w:val="center"/>
            <w:hideMark/>
          </w:tcPr>
          <w:p w14:paraId="075C0F25"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Polistiren extrudat (XPS)</w:t>
            </w:r>
          </w:p>
        </w:tc>
        <w:tc>
          <w:tcPr>
            <w:tcW w:w="1422" w:type="pct"/>
            <w:shd w:val="clear" w:color="auto" w:fill="auto"/>
            <w:vAlign w:val="center"/>
            <w:hideMark/>
          </w:tcPr>
          <w:p w14:paraId="71BDC41F"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România, Ucraina, Polonia, Italia, Rusia, Belarus</w:t>
            </w:r>
          </w:p>
        </w:tc>
        <w:tc>
          <w:tcPr>
            <w:tcW w:w="1047" w:type="pct"/>
            <w:shd w:val="clear" w:color="auto" w:fill="auto"/>
            <w:noWrap/>
            <w:vAlign w:val="center"/>
            <w:hideMark/>
          </w:tcPr>
          <w:p w14:paraId="1819D69F"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646.4</w:t>
            </w:r>
          </w:p>
        </w:tc>
        <w:tc>
          <w:tcPr>
            <w:tcW w:w="972" w:type="pct"/>
            <w:shd w:val="clear" w:color="auto" w:fill="auto"/>
            <w:noWrap/>
            <w:vAlign w:val="center"/>
            <w:hideMark/>
          </w:tcPr>
          <w:p w14:paraId="324B40E5"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1.616</w:t>
            </w:r>
          </w:p>
        </w:tc>
      </w:tr>
      <w:tr w:rsidR="00F412B1" w:rsidRPr="00C120EF" w14:paraId="166D80DF" w14:textId="77777777" w:rsidTr="008E04CC">
        <w:trPr>
          <w:trHeight w:val="20"/>
        </w:trPr>
        <w:tc>
          <w:tcPr>
            <w:tcW w:w="425" w:type="pct"/>
            <w:shd w:val="clear" w:color="auto" w:fill="auto"/>
            <w:noWrap/>
            <w:vAlign w:val="center"/>
            <w:hideMark/>
          </w:tcPr>
          <w:p w14:paraId="429AF51C" w14:textId="77777777" w:rsidR="00F412B1" w:rsidRPr="00C120EF" w:rsidRDefault="00F412B1" w:rsidP="008E04C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2017</w:t>
            </w:r>
          </w:p>
        </w:tc>
        <w:tc>
          <w:tcPr>
            <w:tcW w:w="1134" w:type="pct"/>
            <w:shd w:val="clear" w:color="auto" w:fill="auto"/>
            <w:vAlign w:val="center"/>
            <w:hideMark/>
          </w:tcPr>
          <w:p w14:paraId="4DBA1208"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Polistiren extrudat (XPS)</w:t>
            </w:r>
          </w:p>
        </w:tc>
        <w:tc>
          <w:tcPr>
            <w:tcW w:w="1422" w:type="pct"/>
            <w:shd w:val="clear" w:color="auto" w:fill="auto"/>
            <w:vAlign w:val="center"/>
            <w:hideMark/>
          </w:tcPr>
          <w:p w14:paraId="76529518"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România, Ucraina, Polonia, Italia, Rusia, Belarus</w:t>
            </w:r>
          </w:p>
        </w:tc>
        <w:tc>
          <w:tcPr>
            <w:tcW w:w="1047" w:type="pct"/>
            <w:shd w:val="clear" w:color="auto" w:fill="auto"/>
            <w:noWrap/>
            <w:vAlign w:val="center"/>
            <w:hideMark/>
          </w:tcPr>
          <w:p w14:paraId="592EB1E7"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646.0</w:t>
            </w:r>
          </w:p>
        </w:tc>
        <w:tc>
          <w:tcPr>
            <w:tcW w:w="972" w:type="pct"/>
            <w:shd w:val="clear" w:color="auto" w:fill="auto"/>
            <w:noWrap/>
            <w:vAlign w:val="center"/>
            <w:hideMark/>
          </w:tcPr>
          <w:p w14:paraId="6F6BD23E"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1.615</w:t>
            </w:r>
          </w:p>
        </w:tc>
      </w:tr>
      <w:tr w:rsidR="00F412B1" w:rsidRPr="00C120EF" w14:paraId="48C247BA" w14:textId="77777777" w:rsidTr="008E04CC">
        <w:trPr>
          <w:trHeight w:val="20"/>
        </w:trPr>
        <w:tc>
          <w:tcPr>
            <w:tcW w:w="425" w:type="pct"/>
            <w:shd w:val="clear" w:color="auto" w:fill="auto"/>
            <w:noWrap/>
            <w:vAlign w:val="center"/>
            <w:hideMark/>
          </w:tcPr>
          <w:p w14:paraId="01F5B7AB" w14:textId="77777777" w:rsidR="00F412B1" w:rsidRPr="00C120EF" w:rsidRDefault="00F412B1" w:rsidP="008E04C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2018</w:t>
            </w:r>
          </w:p>
        </w:tc>
        <w:tc>
          <w:tcPr>
            <w:tcW w:w="1134" w:type="pct"/>
            <w:shd w:val="clear" w:color="auto" w:fill="auto"/>
            <w:vAlign w:val="center"/>
            <w:hideMark/>
          </w:tcPr>
          <w:p w14:paraId="4A93C7A1"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Polistiren extrudat (XPS)</w:t>
            </w:r>
          </w:p>
        </w:tc>
        <w:tc>
          <w:tcPr>
            <w:tcW w:w="1422" w:type="pct"/>
            <w:shd w:val="clear" w:color="auto" w:fill="auto"/>
            <w:vAlign w:val="center"/>
            <w:hideMark/>
          </w:tcPr>
          <w:p w14:paraId="225E4149"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România, Ucraina, Polonia, Italia, Rusia, Belarus</w:t>
            </w:r>
          </w:p>
        </w:tc>
        <w:tc>
          <w:tcPr>
            <w:tcW w:w="1047" w:type="pct"/>
            <w:shd w:val="clear" w:color="auto" w:fill="auto"/>
            <w:noWrap/>
            <w:vAlign w:val="center"/>
            <w:hideMark/>
          </w:tcPr>
          <w:p w14:paraId="14FB572D"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676.4</w:t>
            </w:r>
          </w:p>
        </w:tc>
        <w:tc>
          <w:tcPr>
            <w:tcW w:w="972" w:type="pct"/>
            <w:shd w:val="clear" w:color="auto" w:fill="auto"/>
            <w:noWrap/>
            <w:vAlign w:val="center"/>
            <w:hideMark/>
          </w:tcPr>
          <w:p w14:paraId="094C2208"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1.691</w:t>
            </w:r>
          </w:p>
        </w:tc>
      </w:tr>
      <w:tr w:rsidR="00F412B1" w:rsidRPr="00C120EF" w14:paraId="43F960D3" w14:textId="77777777" w:rsidTr="008E04CC">
        <w:trPr>
          <w:trHeight w:val="20"/>
        </w:trPr>
        <w:tc>
          <w:tcPr>
            <w:tcW w:w="425" w:type="pct"/>
            <w:shd w:val="clear" w:color="auto" w:fill="auto"/>
            <w:noWrap/>
            <w:vAlign w:val="center"/>
            <w:hideMark/>
          </w:tcPr>
          <w:p w14:paraId="60467499" w14:textId="77777777" w:rsidR="00F412B1" w:rsidRPr="00C120EF" w:rsidRDefault="00F412B1" w:rsidP="008E04C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2019</w:t>
            </w:r>
          </w:p>
        </w:tc>
        <w:tc>
          <w:tcPr>
            <w:tcW w:w="1134" w:type="pct"/>
            <w:shd w:val="clear" w:color="auto" w:fill="auto"/>
            <w:vAlign w:val="center"/>
            <w:hideMark/>
          </w:tcPr>
          <w:p w14:paraId="09F3FD1C"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Polistiren extrudat (XPS)</w:t>
            </w:r>
          </w:p>
        </w:tc>
        <w:tc>
          <w:tcPr>
            <w:tcW w:w="1422" w:type="pct"/>
            <w:shd w:val="clear" w:color="auto" w:fill="auto"/>
            <w:vAlign w:val="center"/>
            <w:hideMark/>
          </w:tcPr>
          <w:p w14:paraId="7041C162"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România, Ucraina, Polonia, Italia, Rusia, Belarus</w:t>
            </w:r>
          </w:p>
        </w:tc>
        <w:tc>
          <w:tcPr>
            <w:tcW w:w="1047" w:type="pct"/>
            <w:shd w:val="clear" w:color="auto" w:fill="auto"/>
            <w:noWrap/>
            <w:vAlign w:val="center"/>
            <w:hideMark/>
          </w:tcPr>
          <w:p w14:paraId="25A4BEDF"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741.7</w:t>
            </w:r>
          </w:p>
        </w:tc>
        <w:tc>
          <w:tcPr>
            <w:tcW w:w="972" w:type="pct"/>
            <w:shd w:val="clear" w:color="auto" w:fill="auto"/>
            <w:noWrap/>
            <w:vAlign w:val="center"/>
            <w:hideMark/>
          </w:tcPr>
          <w:p w14:paraId="3C3B24A3"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1.854</w:t>
            </w:r>
          </w:p>
        </w:tc>
      </w:tr>
      <w:tr w:rsidR="00F412B1" w:rsidRPr="00C120EF" w14:paraId="64AC1881" w14:textId="77777777" w:rsidTr="008E04CC">
        <w:trPr>
          <w:trHeight w:val="20"/>
        </w:trPr>
        <w:tc>
          <w:tcPr>
            <w:tcW w:w="425" w:type="pct"/>
            <w:shd w:val="clear" w:color="auto" w:fill="auto"/>
            <w:noWrap/>
            <w:vAlign w:val="center"/>
            <w:hideMark/>
          </w:tcPr>
          <w:p w14:paraId="51044FCD" w14:textId="77777777" w:rsidR="00F412B1" w:rsidRPr="00C120EF" w:rsidRDefault="00F412B1" w:rsidP="008E04C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2020</w:t>
            </w:r>
          </w:p>
        </w:tc>
        <w:tc>
          <w:tcPr>
            <w:tcW w:w="1134" w:type="pct"/>
            <w:shd w:val="clear" w:color="auto" w:fill="auto"/>
            <w:vAlign w:val="center"/>
            <w:hideMark/>
          </w:tcPr>
          <w:p w14:paraId="2D763A73"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Polistiren extrudat (XPS)</w:t>
            </w:r>
          </w:p>
        </w:tc>
        <w:tc>
          <w:tcPr>
            <w:tcW w:w="1422" w:type="pct"/>
            <w:shd w:val="clear" w:color="auto" w:fill="auto"/>
            <w:vAlign w:val="center"/>
            <w:hideMark/>
          </w:tcPr>
          <w:p w14:paraId="2BAD127D"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România, Ucraina, Polonia, Italia, Rusia, Belarus</w:t>
            </w:r>
          </w:p>
        </w:tc>
        <w:tc>
          <w:tcPr>
            <w:tcW w:w="1047" w:type="pct"/>
            <w:shd w:val="clear" w:color="auto" w:fill="auto"/>
            <w:noWrap/>
            <w:vAlign w:val="center"/>
            <w:hideMark/>
          </w:tcPr>
          <w:p w14:paraId="29AB0E8B"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949.5</w:t>
            </w:r>
          </w:p>
        </w:tc>
        <w:tc>
          <w:tcPr>
            <w:tcW w:w="972" w:type="pct"/>
            <w:shd w:val="clear" w:color="auto" w:fill="auto"/>
            <w:noWrap/>
            <w:vAlign w:val="center"/>
            <w:hideMark/>
          </w:tcPr>
          <w:p w14:paraId="2259A8C3"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2.374</w:t>
            </w:r>
          </w:p>
        </w:tc>
      </w:tr>
    </w:tbl>
    <w:p w14:paraId="3934FAA2" w14:textId="77777777" w:rsidR="000F2680" w:rsidRPr="00C120EF" w:rsidRDefault="000F2680" w:rsidP="0011293C">
      <w:pPr>
        <w:pStyle w:val="Legend"/>
        <w:ind w:left="360" w:right="-90"/>
        <w:rPr>
          <w:sz w:val="28"/>
          <w:szCs w:val="28"/>
          <w:lang w:val="ro-RO"/>
        </w:rPr>
      </w:pPr>
    </w:p>
    <w:p w14:paraId="407FF6A9" w14:textId="77777777" w:rsidR="000F2680" w:rsidRPr="00C120EF" w:rsidRDefault="000F2680" w:rsidP="0011293C">
      <w:pPr>
        <w:pStyle w:val="Legend"/>
        <w:ind w:left="360" w:right="-90"/>
        <w:rPr>
          <w:rFonts w:cs="Times New Roman"/>
          <w:sz w:val="28"/>
          <w:szCs w:val="28"/>
          <w:lang w:val="ro-RO"/>
        </w:rPr>
      </w:pPr>
      <w:r w:rsidRPr="00C120EF">
        <w:rPr>
          <w:sz w:val="28"/>
          <w:szCs w:val="28"/>
          <w:lang w:val="ro-RO"/>
        </w:rPr>
        <w:t xml:space="preserve">Tabelul </w:t>
      </w:r>
      <w:r w:rsidRPr="00C120EF">
        <w:rPr>
          <w:sz w:val="28"/>
          <w:szCs w:val="28"/>
          <w:lang w:val="ro-RO"/>
        </w:rPr>
        <w:fldChar w:fldCharType="begin"/>
      </w:r>
      <w:r w:rsidRPr="00C120EF">
        <w:rPr>
          <w:sz w:val="28"/>
          <w:szCs w:val="28"/>
          <w:lang w:val="ro-RO"/>
        </w:rPr>
        <w:instrText xml:space="preserve"> SEQ Tabelul \* ARABIC </w:instrText>
      </w:r>
      <w:r w:rsidRPr="00C120EF">
        <w:rPr>
          <w:sz w:val="28"/>
          <w:szCs w:val="28"/>
          <w:lang w:val="ro-RO"/>
        </w:rPr>
        <w:fldChar w:fldCharType="separate"/>
      </w:r>
      <w:r w:rsidR="00D33954" w:rsidRPr="00C120EF">
        <w:rPr>
          <w:noProof/>
          <w:sz w:val="28"/>
          <w:szCs w:val="28"/>
          <w:lang w:val="ro-RO"/>
        </w:rPr>
        <w:t>8</w:t>
      </w:r>
      <w:r w:rsidRPr="00C120EF">
        <w:rPr>
          <w:sz w:val="28"/>
          <w:szCs w:val="28"/>
          <w:lang w:val="ro-RO"/>
        </w:rPr>
        <w:fldChar w:fldCharType="end"/>
      </w:r>
    </w:p>
    <w:p w14:paraId="08269B1F" w14:textId="77777777" w:rsidR="000F2680" w:rsidRPr="00C120EF" w:rsidRDefault="000F2680" w:rsidP="008E04CC">
      <w:pPr>
        <w:pStyle w:val="Listparagraf"/>
        <w:spacing w:before="0" w:after="0"/>
        <w:ind w:right="-90"/>
        <w:contextualSpacing w:val="0"/>
        <w:jc w:val="center"/>
        <w:rPr>
          <w:sz w:val="28"/>
          <w:szCs w:val="28"/>
          <w:lang w:val="ro-RO"/>
        </w:rPr>
      </w:pPr>
      <w:r w:rsidRPr="00C120EF">
        <w:rPr>
          <w:rFonts w:cs="Times New Roman"/>
          <w:b/>
          <w:sz w:val="28"/>
          <w:szCs w:val="28"/>
          <w:lang w:val="ro-RO"/>
        </w:rPr>
        <w:t>HCBD total estimat în articolele/produsele exportate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2970"/>
        <w:gridCol w:w="1976"/>
        <w:gridCol w:w="1804"/>
        <w:gridCol w:w="1885"/>
      </w:tblGrid>
      <w:tr w:rsidR="008E04CC" w:rsidRPr="00C120EF" w14:paraId="5C128200" w14:textId="77777777" w:rsidTr="008E04CC">
        <w:trPr>
          <w:trHeight w:val="36"/>
        </w:trPr>
        <w:tc>
          <w:tcPr>
            <w:tcW w:w="715" w:type="dxa"/>
            <w:tcBorders>
              <w:bottom w:val="single" w:sz="4" w:space="0" w:color="auto"/>
            </w:tcBorders>
            <w:shd w:val="clear" w:color="auto" w:fill="auto"/>
            <w:noWrap/>
            <w:vAlign w:val="center"/>
            <w:hideMark/>
          </w:tcPr>
          <w:p w14:paraId="4C19B30D" w14:textId="77777777" w:rsidR="00F412B1" w:rsidRPr="00C120EF" w:rsidRDefault="00F412B1" w:rsidP="008E04CC">
            <w:pPr>
              <w:spacing w:after="0" w:line="240" w:lineRule="auto"/>
              <w:ind w:right="-90"/>
              <w:contextualSpacing/>
              <w:rPr>
                <w:rFonts w:eastAsia="Times New Roman" w:cs="Times New Roman"/>
                <w:bCs/>
                <w:sz w:val="28"/>
                <w:szCs w:val="28"/>
                <w:lang w:val="ro-RO"/>
              </w:rPr>
            </w:pPr>
            <w:r w:rsidRPr="00C120EF">
              <w:rPr>
                <w:rFonts w:eastAsia="Times New Roman" w:cs="Times New Roman"/>
                <w:bCs/>
                <w:sz w:val="28"/>
                <w:szCs w:val="28"/>
                <w:lang w:val="ro-RO"/>
              </w:rPr>
              <w:t>Anul</w:t>
            </w:r>
          </w:p>
        </w:tc>
        <w:tc>
          <w:tcPr>
            <w:tcW w:w="2970" w:type="dxa"/>
            <w:tcBorders>
              <w:bottom w:val="single" w:sz="4" w:space="0" w:color="auto"/>
            </w:tcBorders>
            <w:shd w:val="clear" w:color="auto" w:fill="auto"/>
            <w:vAlign w:val="center"/>
            <w:hideMark/>
          </w:tcPr>
          <w:p w14:paraId="10F6DBCF" w14:textId="77777777" w:rsidR="00F412B1" w:rsidRPr="00C120EF" w:rsidRDefault="00F412B1" w:rsidP="0011293C">
            <w:pPr>
              <w:spacing w:after="0" w:line="240" w:lineRule="auto"/>
              <w:ind w:right="-90"/>
              <w:contextualSpacing/>
              <w:rPr>
                <w:rFonts w:eastAsia="Times New Roman" w:cs="Times New Roman"/>
                <w:bCs/>
                <w:sz w:val="28"/>
                <w:szCs w:val="28"/>
                <w:lang w:val="ro-RO"/>
              </w:rPr>
            </w:pPr>
            <w:r w:rsidRPr="00C120EF">
              <w:rPr>
                <w:rFonts w:eastAsia="Times New Roman" w:cs="Times New Roman"/>
                <w:bCs/>
                <w:sz w:val="28"/>
                <w:szCs w:val="28"/>
                <w:lang w:val="ro-RO"/>
              </w:rPr>
              <w:t>Tip de articol/produs care conține HBCD</w:t>
            </w:r>
          </w:p>
        </w:tc>
        <w:tc>
          <w:tcPr>
            <w:tcW w:w="1976" w:type="dxa"/>
            <w:tcBorders>
              <w:bottom w:val="single" w:sz="4" w:space="0" w:color="auto"/>
            </w:tcBorders>
            <w:shd w:val="clear" w:color="auto" w:fill="auto"/>
            <w:vAlign w:val="center"/>
            <w:hideMark/>
          </w:tcPr>
          <w:p w14:paraId="695B3EC2" w14:textId="77777777" w:rsidR="00F412B1" w:rsidRPr="00C120EF" w:rsidRDefault="00F412B1" w:rsidP="0011293C">
            <w:pPr>
              <w:spacing w:after="0" w:line="240" w:lineRule="auto"/>
              <w:ind w:right="-90"/>
              <w:contextualSpacing/>
              <w:rPr>
                <w:rFonts w:eastAsia="Times New Roman" w:cs="Times New Roman"/>
                <w:bCs/>
                <w:sz w:val="28"/>
                <w:szCs w:val="28"/>
                <w:lang w:val="ro-RO"/>
              </w:rPr>
            </w:pPr>
            <w:r w:rsidRPr="00C120EF">
              <w:rPr>
                <w:rFonts w:eastAsia="Times New Roman" w:cs="Times New Roman"/>
                <w:bCs/>
                <w:sz w:val="28"/>
                <w:szCs w:val="28"/>
                <w:lang w:val="ro-RO"/>
              </w:rPr>
              <w:t>Țările de destinație</w:t>
            </w:r>
          </w:p>
        </w:tc>
        <w:tc>
          <w:tcPr>
            <w:tcW w:w="1804" w:type="dxa"/>
            <w:tcBorders>
              <w:bottom w:val="single" w:sz="4" w:space="0" w:color="auto"/>
            </w:tcBorders>
            <w:shd w:val="clear" w:color="auto" w:fill="auto"/>
            <w:vAlign w:val="center"/>
            <w:hideMark/>
          </w:tcPr>
          <w:p w14:paraId="6C8378E8" w14:textId="77777777" w:rsidR="00F412B1" w:rsidRPr="00C120EF" w:rsidRDefault="00F412B1" w:rsidP="0011293C">
            <w:pPr>
              <w:spacing w:after="0" w:line="240" w:lineRule="auto"/>
              <w:ind w:right="-90"/>
              <w:contextualSpacing/>
              <w:rPr>
                <w:rFonts w:eastAsia="Times New Roman" w:cs="Times New Roman"/>
                <w:bCs/>
                <w:sz w:val="28"/>
                <w:szCs w:val="28"/>
                <w:lang w:val="ro-RO"/>
              </w:rPr>
            </w:pPr>
            <w:r w:rsidRPr="00C120EF">
              <w:rPr>
                <w:rFonts w:eastAsia="Times New Roman" w:cs="Times New Roman"/>
                <w:bCs/>
                <w:sz w:val="28"/>
                <w:szCs w:val="28"/>
                <w:lang w:val="ro-RO"/>
              </w:rPr>
              <w:t>Exportul anual total de articole/produse care conține HBCD (tone/an)</w:t>
            </w:r>
          </w:p>
        </w:tc>
        <w:tc>
          <w:tcPr>
            <w:tcW w:w="1885" w:type="dxa"/>
            <w:tcBorders>
              <w:bottom w:val="single" w:sz="4" w:space="0" w:color="auto"/>
            </w:tcBorders>
            <w:shd w:val="clear" w:color="auto" w:fill="auto"/>
            <w:vAlign w:val="center"/>
            <w:hideMark/>
          </w:tcPr>
          <w:p w14:paraId="0AC253B8" w14:textId="77777777" w:rsidR="00F412B1" w:rsidRPr="00C120EF" w:rsidRDefault="00F412B1" w:rsidP="0011293C">
            <w:pPr>
              <w:spacing w:after="0" w:line="240" w:lineRule="auto"/>
              <w:ind w:right="-90"/>
              <w:contextualSpacing/>
              <w:rPr>
                <w:rFonts w:eastAsia="Times New Roman" w:cs="Times New Roman"/>
                <w:bCs/>
                <w:sz w:val="28"/>
                <w:szCs w:val="28"/>
                <w:lang w:val="ro-RO"/>
              </w:rPr>
            </w:pPr>
            <w:r w:rsidRPr="00C120EF">
              <w:rPr>
                <w:rFonts w:eastAsia="Times New Roman" w:cs="Times New Roman"/>
                <w:bCs/>
                <w:sz w:val="28"/>
                <w:szCs w:val="28"/>
                <w:lang w:val="ro-RO"/>
              </w:rPr>
              <w:t>Conținutul total estimat de HBCD în articolele/produsele exportate (tone/an)</w:t>
            </w:r>
          </w:p>
        </w:tc>
      </w:tr>
      <w:tr w:rsidR="008E04CC" w:rsidRPr="00C120EF" w14:paraId="786B7FE1" w14:textId="77777777" w:rsidTr="008E04CC">
        <w:trPr>
          <w:trHeight w:val="36"/>
        </w:trPr>
        <w:tc>
          <w:tcPr>
            <w:tcW w:w="715" w:type="dxa"/>
            <w:shd w:val="clear" w:color="auto" w:fill="auto"/>
            <w:noWrap/>
            <w:vAlign w:val="center"/>
            <w:hideMark/>
          </w:tcPr>
          <w:p w14:paraId="4D1210C4" w14:textId="77777777" w:rsidR="00F412B1" w:rsidRPr="00C120EF" w:rsidRDefault="00F412B1" w:rsidP="008E04C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2006</w:t>
            </w:r>
          </w:p>
        </w:tc>
        <w:tc>
          <w:tcPr>
            <w:tcW w:w="2970" w:type="dxa"/>
            <w:shd w:val="clear" w:color="auto" w:fill="auto"/>
            <w:noWrap/>
            <w:vAlign w:val="bottom"/>
            <w:hideMark/>
          </w:tcPr>
          <w:p w14:paraId="491A1614"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Polistiren expandat (EPS</w:t>
            </w:r>
          </w:p>
        </w:tc>
        <w:tc>
          <w:tcPr>
            <w:tcW w:w="1976" w:type="dxa"/>
            <w:shd w:val="clear" w:color="auto" w:fill="auto"/>
            <w:noWrap/>
            <w:vAlign w:val="bottom"/>
            <w:hideMark/>
          </w:tcPr>
          <w:p w14:paraId="08CDE62B"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România</w:t>
            </w:r>
          </w:p>
        </w:tc>
        <w:tc>
          <w:tcPr>
            <w:tcW w:w="1804" w:type="dxa"/>
            <w:shd w:val="clear" w:color="auto" w:fill="auto"/>
            <w:noWrap/>
            <w:vAlign w:val="bottom"/>
            <w:hideMark/>
          </w:tcPr>
          <w:p w14:paraId="5E03BE7C"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60.582</w:t>
            </w:r>
          </w:p>
        </w:tc>
        <w:tc>
          <w:tcPr>
            <w:tcW w:w="1885" w:type="dxa"/>
            <w:shd w:val="clear" w:color="auto" w:fill="auto"/>
            <w:noWrap/>
            <w:vAlign w:val="bottom"/>
            <w:hideMark/>
          </w:tcPr>
          <w:p w14:paraId="50AF8418"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0.06058</w:t>
            </w:r>
          </w:p>
        </w:tc>
      </w:tr>
      <w:tr w:rsidR="008E04CC" w:rsidRPr="00C120EF" w14:paraId="6F54F06A" w14:textId="77777777" w:rsidTr="008E04CC">
        <w:trPr>
          <w:trHeight w:val="36"/>
        </w:trPr>
        <w:tc>
          <w:tcPr>
            <w:tcW w:w="715" w:type="dxa"/>
            <w:shd w:val="clear" w:color="auto" w:fill="auto"/>
            <w:noWrap/>
            <w:vAlign w:val="center"/>
            <w:hideMark/>
          </w:tcPr>
          <w:p w14:paraId="4F15E1E9" w14:textId="77777777" w:rsidR="00F412B1" w:rsidRPr="00C120EF" w:rsidRDefault="00F412B1" w:rsidP="008E04C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2008</w:t>
            </w:r>
          </w:p>
        </w:tc>
        <w:tc>
          <w:tcPr>
            <w:tcW w:w="2970" w:type="dxa"/>
            <w:shd w:val="clear" w:color="auto" w:fill="auto"/>
            <w:noWrap/>
            <w:vAlign w:val="bottom"/>
            <w:hideMark/>
          </w:tcPr>
          <w:p w14:paraId="15887533"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Polistiren expandat (EPS</w:t>
            </w:r>
          </w:p>
        </w:tc>
        <w:tc>
          <w:tcPr>
            <w:tcW w:w="1976" w:type="dxa"/>
            <w:shd w:val="clear" w:color="auto" w:fill="auto"/>
            <w:noWrap/>
            <w:vAlign w:val="bottom"/>
            <w:hideMark/>
          </w:tcPr>
          <w:p w14:paraId="2F04D8EE"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România</w:t>
            </w:r>
          </w:p>
        </w:tc>
        <w:tc>
          <w:tcPr>
            <w:tcW w:w="1804" w:type="dxa"/>
            <w:shd w:val="clear" w:color="auto" w:fill="auto"/>
            <w:noWrap/>
            <w:vAlign w:val="bottom"/>
            <w:hideMark/>
          </w:tcPr>
          <w:p w14:paraId="6802ED2A"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12.594</w:t>
            </w:r>
          </w:p>
        </w:tc>
        <w:tc>
          <w:tcPr>
            <w:tcW w:w="1885" w:type="dxa"/>
            <w:shd w:val="clear" w:color="auto" w:fill="auto"/>
            <w:noWrap/>
            <w:vAlign w:val="bottom"/>
            <w:hideMark/>
          </w:tcPr>
          <w:p w14:paraId="535141C4"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0.01259</w:t>
            </w:r>
          </w:p>
        </w:tc>
      </w:tr>
      <w:tr w:rsidR="008E04CC" w:rsidRPr="00C120EF" w14:paraId="1712985C" w14:textId="77777777" w:rsidTr="008E04CC">
        <w:trPr>
          <w:trHeight w:val="36"/>
        </w:trPr>
        <w:tc>
          <w:tcPr>
            <w:tcW w:w="715" w:type="dxa"/>
            <w:shd w:val="clear" w:color="auto" w:fill="auto"/>
            <w:noWrap/>
            <w:vAlign w:val="center"/>
            <w:hideMark/>
          </w:tcPr>
          <w:p w14:paraId="28980826" w14:textId="77777777" w:rsidR="00F412B1" w:rsidRPr="00C120EF" w:rsidRDefault="00F412B1" w:rsidP="008E04C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lastRenderedPageBreak/>
              <w:t>2012</w:t>
            </w:r>
          </w:p>
        </w:tc>
        <w:tc>
          <w:tcPr>
            <w:tcW w:w="2970" w:type="dxa"/>
            <w:shd w:val="clear" w:color="auto" w:fill="auto"/>
            <w:noWrap/>
            <w:vAlign w:val="center"/>
            <w:hideMark/>
          </w:tcPr>
          <w:p w14:paraId="6B7D542C" w14:textId="77777777" w:rsidR="00F412B1" w:rsidRPr="00C120EF" w:rsidRDefault="00F412B1" w:rsidP="008E04C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Polistiren expandat (EPS</w:t>
            </w:r>
          </w:p>
        </w:tc>
        <w:tc>
          <w:tcPr>
            <w:tcW w:w="1976" w:type="dxa"/>
            <w:shd w:val="clear" w:color="auto" w:fill="auto"/>
            <w:noWrap/>
            <w:vAlign w:val="bottom"/>
            <w:hideMark/>
          </w:tcPr>
          <w:p w14:paraId="421308EE"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România, Rusia, Ucraina</w:t>
            </w:r>
          </w:p>
        </w:tc>
        <w:tc>
          <w:tcPr>
            <w:tcW w:w="1804" w:type="dxa"/>
            <w:shd w:val="clear" w:color="auto" w:fill="auto"/>
            <w:noWrap/>
            <w:vAlign w:val="bottom"/>
            <w:hideMark/>
          </w:tcPr>
          <w:p w14:paraId="6F4A707E"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10.986</w:t>
            </w:r>
          </w:p>
        </w:tc>
        <w:tc>
          <w:tcPr>
            <w:tcW w:w="1885" w:type="dxa"/>
            <w:shd w:val="clear" w:color="auto" w:fill="auto"/>
            <w:noWrap/>
            <w:vAlign w:val="bottom"/>
            <w:hideMark/>
          </w:tcPr>
          <w:p w14:paraId="15CA9068"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0.01099</w:t>
            </w:r>
          </w:p>
        </w:tc>
      </w:tr>
      <w:tr w:rsidR="008E04CC" w:rsidRPr="00C120EF" w14:paraId="7B7A9DD6" w14:textId="77777777" w:rsidTr="008E04CC">
        <w:trPr>
          <w:trHeight w:val="36"/>
        </w:trPr>
        <w:tc>
          <w:tcPr>
            <w:tcW w:w="715" w:type="dxa"/>
            <w:shd w:val="clear" w:color="auto" w:fill="auto"/>
            <w:noWrap/>
            <w:vAlign w:val="center"/>
            <w:hideMark/>
          </w:tcPr>
          <w:p w14:paraId="3F6BCC33" w14:textId="77777777" w:rsidR="00F412B1" w:rsidRPr="00C120EF" w:rsidRDefault="00F412B1" w:rsidP="008E04C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2016</w:t>
            </w:r>
          </w:p>
        </w:tc>
        <w:tc>
          <w:tcPr>
            <w:tcW w:w="2970" w:type="dxa"/>
            <w:shd w:val="clear" w:color="auto" w:fill="auto"/>
            <w:noWrap/>
            <w:vAlign w:val="bottom"/>
            <w:hideMark/>
          </w:tcPr>
          <w:p w14:paraId="2585A502"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Polistiren expandat (EPS</w:t>
            </w:r>
          </w:p>
        </w:tc>
        <w:tc>
          <w:tcPr>
            <w:tcW w:w="1976" w:type="dxa"/>
            <w:shd w:val="clear" w:color="auto" w:fill="auto"/>
            <w:noWrap/>
            <w:vAlign w:val="bottom"/>
            <w:hideMark/>
          </w:tcPr>
          <w:p w14:paraId="13180776"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România, Rusia</w:t>
            </w:r>
          </w:p>
        </w:tc>
        <w:tc>
          <w:tcPr>
            <w:tcW w:w="1804" w:type="dxa"/>
            <w:shd w:val="clear" w:color="auto" w:fill="auto"/>
            <w:noWrap/>
            <w:vAlign w:val="bottom"/>
            <w:hideMark/>
          </w:tcPr>
          <w:p w14:paraId="1BE2E328"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26.632</w:t>
            </w:r>
          </w:p>
        </w:tc>
        <w:tc>
          <w:tcPr>
            <w:tcW w:w="1885" w:type="dxa"/>
            <w:shd w:val="clear" w:color="auto" w:fill="auto"/>
            <w:noWrap/>
            <w:vAlign w:val="bottom"/>
            <w:hideMark/>
          </w:tcPr>
          <w:p w14:paraId="6A312C3A"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0.02663</w:t>
            </w:r>
          </w:p>
        </w:tc>
      </w:tr>
      <w:tr w:rsidR="008E04CC" w:rsidRPr="00C120EF" w14:paraId="2A423444" w14:textId="77777777" w:rsidTr="008E04CC">
        <w:trPr>
          <w:trHeight w:val="36"/>
        </w:trPr>
        <w:tc>
          <w:tcPr>
            <w:tcW w:w="715" w:type="dxa"/>
            <w:shd w:val="clear" w:color="auto" w:fill="auto"/>
            <w:noWrap/>
            <w:vAlign w:val="center"/>
            <w:hideMark/>
          </w:tcPr>
          <w:p w14:paraId="2A0602BF" w14:textId="77777777" w:rsidR="00F412B1" w:rsidRPr="00C120EF" w:rsidRDefault="00F412B1" w:rsidP="008E04C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2017</w:t>
            </w:r>
          </w:p>
        </w:tc>
        <w:tc>
          <w:tcPr>
            <w:tcW w:w="2970" w:type="dxa"/>
            <w:shd w:val="clear" w:color="auto" w:fill="auto"/>
            <w:noWrap/>
            <w:vAlign w:val="bottom"/>
            <w:hideMark/>
          </w:tcPr>
          <w:p w14:paraId="43A4115C"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Polistiren expandat (EPS</w:t>
            </w:r>
          </w:p>
        </w:tc>
        <w:tc>
          <w:tcPr>
            <w:tcW w:w="1976" w:type="dxa"/>
            <w:shd w:val="clear" w:color="auto" w:fill="auto"/>
            <w:noWrap/>
            <w:vAlign w:val="bottom"/>
            <w:hideMark/>
          </w:tcPr>
          <w:p w14:paraId="083AC434"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România</w:t>
            </w:r>
          </w:p>
        </w:tc>
        <w:tc>
          <w:tcPr>
            <w:tcW w:w="1804" w:type="dxa"/>
            <w:shd w:val="clear" w:color="auto" w:fill="auto"/>
            <w:noWrap/>
            <w:vAlign w:val="bottom"/>
            <w:hideMark/>
          </w:tcPr>
          <w:p w14:paraId="5185A0D5"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43.013</w:t>
            </w:r>
          </w:p>
        </w:tc>
        <w:tc>
          <w:tcPr>
            <w:tcW w:w="1885" w:type="dxa"/>
            <w:shd w:val="clear" w:color="auto" w:fill="auto"/>
            <w:noWrap/>
            <w:vAlign w:val="bottom"/>
            <w:hideMark/>
          </w:tcPr>
          <w:p w14:paraId="0E77F016"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0.04301</w:t>
            </w:r>
          </w:p>
        </w:tc>
      </w:tr>
      <w:tr w:rsidR="008E04CC" w:rsidRPr="00C120EF" w14:paraId="216614B9" w14:textId="77777777" w:rsidTr="008E04CC">
        <w:trPr>
          <w:trHeight w:val="36"/>
        </w:trPr>
        <w:tc>
          <w:tcPr>
            <w:tcW w:w="715" w:type="dxa"/>
            <w:shd w:val="clear" w:color="auto" w:fill="auto"/>
            <w:noWrap/>
            <w:vAlign w:val="center"/>
            <w:hideMark/>
          </w:tcPr>
          <w:p w14:paraId="48DBD7FD" w14:textId="77777777" w:rsidR="00F412B1" w:rsidRPr="00C120EF" w:rsidRDefault="00F412B1" w:rsidP="008E04C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2018</w:t>
            </w:r>
          </w:p>
        </w:tc>
        <w:tc>
          <w:tcPr>
            <w:tcW w:w="2970" w:type="dxa"/>
            <w:shd w:val="clear" w:color="auto" w:fill="auto"/>
            <w:noWrap/>
            <w:vAlign w:val="bottom"/>
            <w:hideMark/>
          </w:tcPr>
          <w:p w14:paraId="34F9E319"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Polistiren expandat (EPS</w:t>
            </w:r>
          </w:p>
        </w:tc>
        <w:tc>
          <w:tcPr>
            <w:tcW w:w="1976" w:type="dxa"/>
            <w:shd w:val="clear" w:color="auto" w:fill="auto"/>
            <w:noWrap/>
            <w:vAlign w:val="bottom"/>
            <w:hideMark/>
          </w:tcPr>
          <w:p w14:paraId="7189F5EB"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România</w:t>
            </w:r>
          </w:p>
        </w:tc>
        <w:tc>
          <w:tcPr>
            <w:tcW w:w="1804" w:type="dxa"/>
            <w:shd w:val="clear" w:color="auto" w:fill="auto"/>
            <w:noWrap/>
            <w:vAlign w:val="bottom"/>
            <w:hideMark/>
          </w:tcPr>
          <w:p w14:paraId="54AC2F48"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0.116</w:t>
            </w:r>
          </w:p>
        </w:tc>
        <w:tc>
          <w:tcPr>
            <w:tcW w:w="1885" w:type="dxa"/>
            <w:shd w:val="clear" w:color="auto" w:fill="auto"/>
            <w:noWrap/>
            <w:vAlign w:val="bottom"/>
            <w:hideMark/>
          </w:tcPr>
          <w:p w14:paraId="6C9EC12F"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0.00012</w:t>
            </w:r>
          </w:p>
        </w:tc>
      </w:tr>
      <w:tr w:rsidR="008E04CC" w:rsidRPr="00C120EF" w14:paraId="7354AE91" w14:textId="77777777" w:rsidTr="008E04CC">
        <w:trPr>
          <w:trHeight w:val="36"/>
        </w:trPr>
        <w:tc>
          <w:tcPr>
            <w:tcW w:w="715" w:type="dxa"/>
            <w:shd w:val="clear" w:color="auto" w:fill="auto"/>
            <w:noWrap/>
            <w:vAlign w:val="center"/>
            <w:hideMark/>
          </w:tcPr>
          <w:p w14:paraId="6435BF5E" w14:textId="77777777" w:rsidR="00F412B1" w:rsidRPr="00C120EF" w:rsidRDefault="00F412B1" w:rsidP="008E04C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2019</w:t>
            </w:r>
          </w:p>
        </w:tc>
        <w:tc>
          <w:tcPr>
            <w:tcW w:w="2970" w:type="dxa"/>
            <w:shd w:val="clear" w:color="auto" w:fill="auto"/>
            <w:noWrap/>
            <w:vAlign w:val="bottom"/>
            <w:hideMark/>
          </w:tcPr>
          <w:p w14:paraId="7CFB61E5"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Polistiren expandat (EPS</w:t>
            </w:r>
          </w:p>
        </w:tc>
        <w:tc>
          <w:tcPr>
            <w:tcW w:w="1976" w:type="dxa"/>
            <w:shd w:val="clear" w:color="auto" w:fill="auto"/>
            <w:noWrap/>
            <w:vAlign w:val="bottom"/>
            <w:hideMark/>
          </w:tcPr>
          <w:p w14:paraId="52E78BD8"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România</w:t>
            </w:r>
          </w:p>
        </w:tc>
        <w:tc>
          <w:tcPr>
            <w:tcW w:w="1804" w:type="dxa"/>
            <w:shd w:val="clear" w:color="auto" w:fill="auto"/>
            <w:noWrap/>
            <w:vAlign w:val="bottom"/>
            <w:hideMark/>
          </w:tcPr>
          <w:p w14:paraId="17ECCED7"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1.610</w:t>
            </w:r>
          </w:p>
        </w:tc>
        <w:tc>
          <w:tcPr>
            <w:tcW w:w="1885" w:type="dxa"/>
            <w:shd w:val="clear" w:color="auto" w:fill="auto"/>
            <w:noWrap/>
            <w:vAlign w:val="bottom"/>
            <w:hideMark/>
          </w:tcPr>
          <w:p w14:paraId="72C7BAC3"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0.00161</w:t>
            </w:r>
          </w:p>
        </w:tc>
      </w:tr>
      <w:tr w:rsidR="008E04CC" w:rsidRPr="00C120EF" w14:paraId="32BC7831" w14:textId="77777777" w:rsidTr="008E04CC">
        <w:trPr>
          <w:trHeight w:val="36"/>
        </w:trPr>
        <w:tc>
          <w:tcPr>
            <w:tcW w:w="715" w:type="dxa"/>
            <w:shd w:val="clear" w:color="auto" w:fill="auto"/>
            <w:noWrap/>
            <w:vAlign w:val="center"/>
          </w:tcPr>
          <w:p w14:paraId="12B9E7E4" w14:textId="77777777" w:rsidR="00F412B1" w:rsidRPr="00C120EF" w:rsidRDefault="00F412B1" w:rsidP="008E04C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2020</w:t>
            </w:r>
          </w:p>
        </w:tc>
        <w:tc>
          <w:tcPr>
            <w:tcW w:w="2970" w:type="dxa"/>
            <w:shd w:val="clear" w:color="auto" w:fill="auto"/>
            <w:noWrap/>
            <w:vAlign w:val="bottom"/>
          </w:tcPr>
          <w:p w14:paraId="0101C902"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Polistiren expandat (EPS</w:t>
            </w:r>
          </w:p>
        </w:tc>
        <w:tc>
          <w:tcPr>
            <w:tcW w:w="1976" w:type="dxa"/>
            <w:shd w:val="clear" w:color="auto" w:fill="auto"/>
            <w:noWrap/>
            <w:vAlign w:val="bottom"/>
          </w:tcPr>
          <w:p w14:paraId="3C890787" w14:textId="77777777" w:rsidR="00F412B1" w:rsidRPr="00C120EF" w:rsidRDefault="00F412B1" w:rsidP="0011293C">
            <w:pPr>
              <w:spacing w:after="0" w:line="240" w:lineRule="auto"/>
              <w:ind w:right="-90"/>
              <w:contextualSpacing/>
              <w:rPr>
                <w:rFonts w:eastAsia="Times New Roman" w:cs="Times New Roman"/>
                <w:sz w:val="28"/>
                <w:szCs w:val="28"/>
                <w:lang w:val="ro-RO"/>
              </w:rPr>
            </w:pPr>
            <w:r w:rsidRPr="00C120EF">
              <w:rPr>
                <w:rFonts w:eastAsia="Times New Roman" w:cs="Times New Roman"/>
                <w:sz w:val="28"/>
                <w:szCs w:val="28"/>
                <w:lang w:val="ro-RO"/>
              </w:rPr>
              <w:t>România</w:t>
            </w:r>
          </w:p>
        </w:tc>
        <w:tc>
          <w:tcPr>
            <w:tcW w:w="1804" w:type="dxa"/>
            <w:shd w:val="clear" w:color="auto" w:fill="auto"/>
            <w:noWrap/>
            <w:vAlign w:val="bottom"/>
          </w:tcPr>
          <w:p w14:paraId="6FF2898D"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0.778</w:t>
            </w:r>
          </w:p>
        </w:tc>
        <w:tc>
          <w:tcPr>
            <w:tcW w:w="1885" w:type="dxa"/>
            <w:shd w:val="clear" w:color="auto" w:fill="auto"/>
            <w:noWrap/>
            <w:vAlign w:val="bottom"/>
          </w:tcPr>
          <w:p w14:paraId="4693E4C7" w14:textId="77777777" w:rsidR="00F412B1" w:rsidRPr="00C120EF" w:rsidRDefault="00F412B1" w:rsidP="0011293C">
            <w:pPr>
              <w:spacing w:after="0" w:line="240" w:lineRule="auto"/>
              <w:ind w:right="-90"/>
              <w:contextualSpacing/>
              <w:jc w:val="center"/>
              <w:rPr>
                <w:rFonts w:eastAsia="Times New Roman" w:cs="Times New Roman"/>
                <w:sz w:val="28"/>
                <w:szCs w:val="28"/>
                <w:lang w:val="ro-RO"/>
              </w:rPr>
            </w:pPr>
            <w:r w:rsidRPr="00C120EF">
              <w:rPr>
                <w:rFonts w:cs="Times New Roman"/>
                <w:color w:val="000000"/>
                <w:sz w:val="28"/>
                <w:szCs w:val="28"/>
                <w:lang w:val="ro-RO"/>
              </w:rPr>
              <w:t>0.00078</w:t>
            </w:r>
          </w:p>
        </w:tc>
      </w:tr>
    </w:tbl>
    <w:p w14:paraId="035BB7BC" w14:textId="77777777" w:rsidR="000F2680" w:rsidRPr="00C120EF" w:rsidRDefault="000F2680" w:rsidP="0011293C">
      <w:pPr>
        <w:pStyle w:val="Frspaiere"/>
        <w:ind w:left="720" w:right="-90"/>
        <w:rPr>
          <w:sz w:val="28"/>
          <w:szCs w:val="28"/>
          <w:lang w:val="ro-RO"/>
        </w:rPr>
      </w:pPr>
    </w:p>
    <w:p w14:paraId="70A46928" w14:textId="77777777" w:rsidR="000F2680" w:rsidRPr="00C120EF" w:rsidRDefault="000F2680" w:rsidP="006A1F24">
      <w:pPr>
        <w:pStyle w:val="Frspaiere"/>
        <w:numPr>
          <w:ilvl w:val="0"/>
          <w:numId w:val="6"/>
        </w:numPr>
        <w:ind w:left="0" w:right="-90" w:firstLine="0"/>
        <w:jc w:val="both"/>
        <w:rPr>
          <w:sz w:val="28"/>
          <w:szCs w:val="28"/>
          <w:lang w:val="ro-RO"/>
        </w:rPr>
      </w:pPr>
      <w:r w:rsidRPr="00C120EF">
        <w:rPr>
          <w:b/>
          <w:i/>
          <w:sz w:val="28"/>
          <w:szCs w:val="28"/>
          <w:lang w:val="ro-RO"/>
        </w:rPr>
        <w:t>Alternative</w:t>
      </w:r>
      <w:r w:rsidRPr="00C120EF">
        <w:rPr>
          <w:sz w:val="28"/>
          <w:szCs w:val="28"/>
          <w:lang w:val="ro-RO"/>
        </w:rPr>
        <w:t xml:space="preserve">. </w:t>
      </w:r>
      <w:r w:rsidRPr="00C120EF">
        <w:rPr>
          <w:rFonts w:cs="Times New Roman"/>
          <w:sz w:val="28"/>
          <w:szCs w:val="28"/>
          <w:lang w:val="ro-RO"/>
        </w:rPr>
        <w:t>Un studiu al pieții din Reublica Moldova a relevat faptul că în calitate  de alternative la HBCD în unele spume expandabile se folosește polimer stiren brominat pe bază de rășină în cazul unei companii și polimer brominat în cazul alteia.</w:t>
      </w:r>
    </w:p>
    <w:p w14:paraId="6E6316C5" w14:textId="77777777" w:rsidR="00D4351F" w:rsidRPr="00C120EF" w:rsidRDefault="00D4351F" w:rsidP="0011293C">
      <w:pPr>
        <w:pStyle w:val="Frspaiere"/>
        <w:ind w:right="-90"/>
        <w:jc w:val="both"/>
        <w:rPr>
          <w:rFonts w:cs="Times New Roman"/>
          <w:sz w:val="28"/>
          <w:szCs w:val="28"/>
          <w:lang w:val="ro-RO"/>
        </w:rPr>
      </w:pPr>
    </w:p>
    <w:p w14:paraId="6A6D6B7D" w14:textId="77777777" w:rsidR="00D4351F" w:rsidRPr="00C120EF" w:rsidRDefault="00D4351F" w:rsidP="0011293C">
      <w:pPr>
        <w:pStyle w:val="Titlu2"/>
        <w:spacing w:line="240" w:lineRule="auto"/>
        <w:ind w:right="-90"/>
        <w:jc w:val="center"/>
        <w:rPr>
          <w:sz w:val="28"/>
          <w:szCs w:val="28"/>
          <w:lang w:val="ro-RO"/>
        </w:rPr>
      </w:pPr>
      <w:r w:rsidRPr="00C120EF">
        <w:rPr>
          <w:sz w:val="28"/>
          <w:szCs w:val="28"/>
          <w:lang w:val="ro-RO"/>
        </w:rPr>
        <w:t>Secțiunea a 4-a</w:t>
      </w:r>
    </w:p>
    <w:p w14:paraId="02C19838" w14:textId="77777777" w:rsidR="00D4351F" w:rsidRPr="00C120EF" w:rsidRDefault="00D4351F" w:rsidP="0011293C">
      <w:pPr>
        <w:pStyle w:val="Titlu2"/>
        <w:spacing w:line="240" w:lineRule="auto"/>
        <w:ind w:right="-90"/>
        <w:jc w:val="center"/>
        <w:rPr>
          <w:rFonts w:cs="Times New Roman"/>
          <w:sz w:val="28"/>
          <w:szCs w:val="28"/>
          <w:lang w:val="ro-RO"/>
        </w:rPr>
      </w:pPr>
      <w:r w:rsidRPr="00C120EF">
        <w:rPr>
          <w:sz w:val="28"/>
          <w:szCs w:val="28"/>
          <w:lang w:val="ro-RO"/>
        </w:rPr>
        <w:t>Hexaclobutadien</w:t>
      </w:r>
      <w:r w:rsidR="008E04CC" w:rsidRPr="00C120EF">
        <w:rPr>
          <w:sz w:val="28"/>
          <w:szCs w:val="28"/>
          <w:lang w:val="ro-RO"/>
        </w:rPr>
        <w:t>ă</w:t>
      </w:r>
      <w:r w:rsidRPr="00C120EF">
        <w:rPr>
          <w:sz w:val="28"/>
          <w:szCs w:val="28"/>
          <w:lang w:val="ro-RO"/>
        </w:rPr>
        <w:t xml:space="preserve"> </w:t>
      </w:r>
    </w:p>
    <w:p w14:paraId="57F94ED8" w14:textId="77777777" w:rsidR="00D4351F" w:rsidRPr="00C120EF" w:rsidRDefault="00D4351F" w:rsidP="0011293C">
      <w:pPr>
        <w:pStyle w:val="Frspaiere"/>
        <w:ind w:right="-90"/>
        <w:jc w:val="both"/>
        <w:rPr>
          <w:rFonts w:cs="Times New Roman"/>
          <w:sz w:val="28"/>
          <w:szCs w:val="28"/>
          <w:lang w:val="ro-RO"/>
        </w:rPr>
      </w:pPr>
    </w:p>
    <w:p w14:paraId="12529EA6" w14:textId="77777777" w:rsidR="0035457C" w:rsidRPr="00C120EF" w:rsidRDefault="008E04CC" w:rsidP="006A1F24">
      <w:pPr>
        <w:pStyle w:val="Frspaiere"/>
        <w:numPr>
          <w:ilvl w:val="0"/>
          <w:numId w:val="6"/>
        </w:numPr>
        <w:ind w:left="0" w:right="-90" w:firstLine="0"/>
        <w:jc w:val="both"/>
        <w:rPr>
          <w:sz w:val="28"/>
          <w:szCs w:val="28"/>
          <w:lang w:val="ro-RO"/>
        </w:rPr>
      </w:pPr>
      <w:r w:rsidRPr="00C120EF">
        <w:rPr>
          <w:rFonts w:cs="Times New Roman"/>
          <w:sz w:val="28"/>
          <w:szCs w:val="28"/>
          <w:lang w:val="ro-RO"/>
        </w:rPr>
        <w:t>Hexaclorbutadiena</w:t>
      </w:r>
      <w:r w:rsidR="0035457C" w:rsidRPr="00C120EF">
        <w:rPr>
          <w:rFonts w:cs="Times New Roman"/>
          <w:sz w:val="28"/>
          <w:szCs w:val="28"/>
          <w:lang w:val="ro-RO"/>
        </w:rPr>
        <w:t xml:space="preserve"> </w:t>
      </w:r>
      <w:r w:rsidR="00D4351F" w:rsidRPr="00C120EF">
        <w:rPr>
          <w:rFonts w:cs="Times New Roman"/>
          <w:sz w:val="28"/>
          <w:szCs w:val="28"/>
          <w:lang w:val="ro-RO"/>
        </w:rPr>
        <w:t xml:space="preserve">(HCBD) </w:t>
      </w:r>
      <w:r w:rsidR="0035457C" w:rsidRPr="00C120EF">
        <w:rPr>
          <w:rFonts w:cs="Times New Roman"/>
          <w:sz w:val="28"/>
          <w:szCs w:val="28"/>
          <w:lang w:val="ro-RO"/>
        </w:rPr>
        <w:t>este un compus alifatic halogenat, creat ca produs secundar în fabricarea compușilor alifatici clorurati. HCBD este persistent, bioacumulativ și foarte toxic pentru organismele acvatice și păsări. Poate fi transportat pe distanțe lungi, ceea ce determină efecte negative semnificative asupra sănătății umane și asupra mediului.</w:t>
      </w:r>
    </w:p>
    <w:p w14:paraId="069CF92F" w14:textId="77777777" w:rsidR="00D4351F" w:rsidRPr="00C120EF" w:rsidRDefault="00D4351F" w:rsidP="006A1F24">
      <w:pPr>
        <w:pStyle w:val="Frspaiere"/>
        <w:numPr>
          <w:ilvl w:val="0"/>
          <w:numId w:val="6"/>
        </w:numPr>
        <w:ind w:left="0" w:right="-90" w:firstLine="0"/>
        <w:jc w:val="both"/>
        <w:rPr>
          <w:sz w:val="28"/>
          <w:szCs w:val="28"/>
          <w:lang w:val="ro-RO"/>
        </w:rPr>
      </w:pPr>
      <w:r w:rsidRPr="00C120EF">
        <w:rPr>
          <w:b/>
          <w:i/>
          <w:sz w:val="28"/>
          <w:szCs w:val="28"/>
          <w:lang w:val="ro-RO"/>
        </w:rPr>
        <w:t xml:space="preserve">Utilizarea, fabricarea și </w:t>
      </w:r>
      <w:r w:rsidR="0035457C" w:rsidRPr="00C120EF">
        <w:rPr>
          <w:b/>
          <w:i/>
          <w:sz w:val="28"/>
          <w:szCs w:val="28"/>
          <w:lang w:val="ro-RO"/>
        </w:rPr>
        <w:t>importul/exportul</w:t>
      </w:r>
      <w:r w:rsidRPr="00C120EF">
        <w:rPr>
          <w:b/>
          <w:i/>
          <w:sz w:val="28"/>
          <w:szCs w:val="28"/>
          <w:lang w:val="ro-RO"/>
        </w:rPr>
        <w:t xml:space="preserve">. </w:t>
      </w:r>
      <w:r w:rsidR="0035457C" w:rsidRPr="00C120EF">
        <w:rPr>
          <w:rFonts w:cs="Times New Roman"/>
          <w:sz w:val="28"/>
          <w:szCs w:val="28"/>
          <w:lang w:val="ro-RO"/>
        </w:rPr>
        <w:t xml:space="preserve">Hexaclorbutadiena este cel mai frecvent utilizat ca solvent pentru alți compuși care conțin clor. Hexaclorbutadiena </w:t>
      </w:r>
      <w:r w:rsidR="00857277" w:rsidRPr="00C120EF">
        <w:rPr>
          <w:rFonts w:cs="Times New Roman"/>
          <w:sz w:val="28"/>
          <w:szCs w:val="28"/>
          <w:lang w:val="ro-RO"/>
        </w:rPr>
        <w:t>se generează</w:t>
      </w:r>
      <w:r w:rsidR="0035457C" w:rsidRPr="00C120EF">
        <w:rPr>
          <w:rFonts w:cs="Times New Roman"/>
          <w:sz w:val="28"/>
          <w:szCs w:val="28"/>
          <w:lang w:val="ro-RO"/>
        </w:rPr>
        <w:t xml:space="preserve"> ca produs secundar în timpul clorinolizei derivaților de butan în producerea atât a tetraclorurii de carbon, cât și a tetracloroetenei. </w:t>
      </w:r>
      <w:r w:rsidR="00857277" w:rsidRPr="00C120EF">
        <w:rPr>
          <w:rFonts w:cs="Times New Roman"/>
          <w:sz w:val="28"/>
          <w:szCs w:val="28"/>
          <w:lang w:val="ro-RO"/>
        </w:rPr>
        <w:t xml:space="preserve">În Republica </w:t>
      </w:r>
      <w:r w:rsidR="008E04CC" w:rsidRPr="00C120EF">
        <w:rPr>
          <w:rFonts w:cs="Times New Roman"/>
          <w:sz w:val="28"/>
          <w:szCs w:val="28"/>
          <w:lang w:val="ro-RO"/>
        </w:rPr>
        <w:t>Moldova</w:t>
      </w:r>
      <w:r w:rsidR="00857277" w:rsidRPr="00C120EF">
        <w:rPr>
          <w:rFonts w:cs="Times New Roman"/>
          <w:sz w:val="28"/>
          <w:szCs w:val="28"/>
          <w:lang w:val="ro-RO"/>
        </w:rPr>
        <w:t xml:space="preserve"> nu</w:t>
      </w:r>
      <w:r w:rsidR="008E04CC" w:rsidRPr="00C120EF">
        <w:rPr>
          <w:rFonts w:cs="Times New Roman"/>
          <w:sz w:val="28"/>
          <w:szCs w:val="28"/>
          <w:lang w:val="ro-RO"/>
        </w:rPr>
        <w:t xml:space="preserve"> se înr</w:t>
      </w:r>
      <w:r w:rsidR="00D57BB8" w:rsidRPr="00C120EF">
        <w:rPr>
          <w:rFonts w:cs="Times New Roman"/>
          <w:sz w:val="28"/>
          <w:szCs w:val="28"/>
          <w:lang w:val="ro-RO"/>
        </w:rPr>
        <w:t xml:space="preserve">egistrează fabricarea acestor produse, prin urmare, nici HBCD nu se generează. </w:t>
      </w:r>
    </w:p>
    <w:p w14:paraId="4F10405D" w14:textId="77777777" w:rsidR="00AE7974" w:rsidRPr="00C120EF" w:rsidRDefault="00D4351F" w:rsidP="006A1F24">
      <w:pPr>
        <w:pStyle w:val="Frspaiere"/>
        <w:numPr>
          <w:ilvl w:val="0"/>
          <w:numId w:val="6"/>
        </w:numPr>
        <w:ind w:right="-90"/>
        <w:jc w:val="both"/>
        <w:rPr>
          <w:sz w:val="28"/>
          <w:szCs w:val="28"/>
          <w:lang w:val="ro-RO"/>
        </w:rPr>
      </w:pPr>
      <w:r w:rsidRPr="00C120EF">
        <w:rPr>
          <w:rFonts w:cs="Times New Roman"/>
          <w:sz w:val="28"/>
          <w:szCs w:val="28"/>
          <w:lang w:val="ro-RO"/>
        </w:rPr>
        <w:t>Producția</w:t>
      </w:r>
      <w:r w:rsidR="00E815FA" w:rsidRPr="00C120EF">
        <w:rPr>
          <w:rFonts w:cs="Times New Roman"/>
          <w:sz w:val="28"/>
          <w:szCs w:val="28"/>
          <w:lang w:val="ro-RO"/>
        </w:rPr>
        <w:t>, punerea pe piață și utilizarea HCBD este interzisă în temeiul Art. 53 al Legii privind deșeurile nr. 209/2016, fiind inclusă în Anexa nr. 6, Secțiunea 1</w:t>
      </w:r>
      <w:r w:rsidR="00D57BB8" w:rsidRPr="00C120EF">
        <w:rPr>
          <w:rFonts w:cs="Times New Roman"/>
          <w:sz w:val="28"/>
          <w:szCs w:val="28"/>
          <w:lang w:val="ro-RO"/>
        </w:rPr>
        <w:t xml:space="preserve">. </w:t>
      </w:r>
    </w:p>
    <w:p w14:paraId="3D8203C8" w14:textId="77777777" w:rsidR="00E815FA" w:rsidRPr="00C120EF" w:rsidRDefault="00AE7974" w:rsidP="006A1F24">
      <w:pPr>
        <w:pStyle w:val="Frspaiere"/>
        <w:numPr>
          <w:ilvl w:val="0"/>
          <w:numId w:val="6"/>
        </w:numPr>
        <w:ind w:left="0" w:right="-90" w:firstLine="0"/>
        <w:jc w:val="both"/>
        <w:rPr>
          <w:sz w:val="28"/>
          <w:szCs w:val="28"/>
          <w:lang w:val="ro-RO"/>
        </w:rPr>
      </w:pPr>
      <w:r w:rsidRPr="00C120EF">
        <w:rPr>
          <w:rFonts w:cs="Times New Roman"/>
          <w:sz w:val="28"/>
          <w:szCs w:val="28"/>
          <w:lang w:val="ro-RO"/>
        </w:rPr>
        <w:t>HCBD este reglemen</w:t>
      </w:r>
      <w:r w:rsidR="00227A85" w:rsidRPr="00C120EF">
        <w:rPr>
          <w:rFonts w:cs="Times New Roman"/>
          <w:sz w:val="28"/>
          <w:szCs w:val="28"/>
          <w:lang w:val="ro-RO"/>
        </w:rPr>
        <w:t>tat</w:t>
      </w:r>
      <w:r w:rsidRPr="00C120EF">
        <w:rPr>
          <w:rFonts w:cs="Times New Roman"/>
          <w:sz w:val="28"/>
          <w:szCs w:val="28"/>
          <w:lang w:val="ro-RO"/>
        </w:rPr>
        <w:t xml:space="preserve"> în legislația </w:t>
      </w:r>
      <w:r w:rsidR="00227A85" w:rsidRPr="00C120EF">
        <w:rPr>
          <w:rFonts w:cs="Times New Roman"/>
          <w:sz w:val="28"/>
          <w:szCs w:val="28"/>
          <w:lang w:val="ro-RO"/>
        </w:rPr>
        <w:t>privind managementul apelor</w:t>
      </w:r>
      <w:r w:rsidRPr="00C120EF">
        <w:rPr>
          <w:rFonts w:cs="Times New Roman"/>
          <w:sz w:val="28"/>
          <w:szCs w:val="28"/>
          <w:lang w:val="ro-RO"/>
        </w:rPr>
        <w:t>, în special este clasificată ca substanță periculoasă prioritară în Regulamentul privind cerințele de calitate a mediului pentru apele de suprafață aprobat prin Hotăr</w:t>
      </w:r>
      <w:r w:rsidR="00227A85" w:rsidRPr="00C120EF">
        <w:rPr>
          <w:rFonts w:cs="Times New Roman"/>
          <w:sz w:val="28"/>
          <w:szCs w:val="28"/>
          <w:lang w:val="ro-RO"/>
        </w:rPr>
        <w:t xml:space="preserve">ârea Guvernului nr. 890/2013, astfel trebuie întreprinse </w:t>
      </w:r>
      <w:r w:rsidRPr="00C120EF">
        <w:rPr>
          <w:rFonts w:cs="Times New Roman"/>
          <w:sz w:val="28"/>
          <w:szCs w:val="28"/>
          <w:lang w:val="ro-RO"/>
        </w:rPr>
        <w:t xml:space="preserve">măsuri pentru </w:t>
      </w:r>
      <w:r w:rsidR="00227A85" w:rsidRPr="00C120EF">
        <w:rPr>
          <w:rFonts w:cs="Times New Roman"/>
          <w:sz w:val="28"/>
          <w:szCs w:val="28"/>
          <w:lang w:val="ro-RO"/>
        </w:rPr>
        <w:t>evitarea</w:t>
      </w:r>
      <w:r w:rsidRPr="00C120EF">
        <w:rPr>
          <w:rFonts w:cs="Times New Roman"/>
          <w:sz w:val="28"/>
          <w:szCs w:val="28"/>
          <w:lang w:val="ro-RO"/>
        </w:rPr>
        <w:t xml:space="preserve"> sau eliminarea treptată a </w:t>
      </w:r>
      <w:r w:rsidR="00227A85" w:rsidRPr="00C120EF">
        <w:rPr>
          <w:rFonts w:cs="Times New Roman"/>
          <w:sz w:val="28"/>
          <w:szCs w:val="28"/>
          <w:lang w:val="ro-RO"/>
        </w:rPr>
        <w:t>deversărilor</w:t>
      </w:r>
      <w:r w:rsidRPr="00C120EF">
        <w:rPr>
          <w:rFonts w:cs="Times New Roman"/>
          <w:sz w:val="28"/>
          <w:szCs w:val="28"/>
          <w:lang w:val="ro-RO"/>
        </w:rPr>
        <w:t xml:space="preserve"> substanțe</w:t>
      </w:r>
      <w:r w:rsidR="00227A85" w:rsidRPr="00C120EF">
        <w:rPr>
          <w:rFonts w:cs="Times New Roman"/>
          <w:sz w:val="28"/>
          <w:szCs w:val="28"/>
          <w:lang w:val="ro-RO"/>
        </w:rPr>
        <w:t>lor</w:t>
      </w:r>
      <w:r w:rsidRPr="00C120EF">
        <w:rPr>
          <w:rFonts w:cs="Times New Roman"/>
          <w:sz w:val="28"/>
          <w:szCs w:val="28"/>
          <w:lang w:val="ro-RO"/>
        </w:rPr>
        <w:t xml:space="preserve"> periculoase prioritare. Standardele de calitate a mediului pentru analiza și evaluarea rezultatelor măsurătorilor pentru HCBD sunt stabilite în Regulamentul privind condițiile de evacuare a apelor uzate în corpurile de apă Hotărârea Guvernului nr. 802/2013.</w:t>
      </w:r>
    </w:p>
    <w:p w14:paraId="3FD7DAE2" w14:textId="77777777" w:rsidR="008E04CC" w:rsidRPr="00C120EF" w:rsidRDefault="008E04CC" w:rsidP="008E04CC">
      <w:pPr>
        <w:pStyle w:val="Frspaiere"/>
        <w:ind w:right="-90"/>
        <w:jc w:val="both"/>
        <w:rPr>
          <w:rFonts w:cs="Times New Roman"/>
          <w:sz w:val="28"/>
          <w:szCs w:val="28"/>
          <w:lang w:val="ro-RO"/>
        </w:rPr>
      </w:pPr>
    </w:p>
    <w:p w14:paraId="56F4F807" w14:textId="77777777" w:rsidR="008E04CC" w:rsidRPr="00C120EF" w:rsidRDefault="008E04CC" w:rsidP="008E04CC">
      <w:pPr>
        <w:pStyle w:val="Frspaiere"/>
        <w:ind w:right="-90"/>
        <w:jc w:val="both"/>
        <w:rPr>
          <w:rFonts w:cs="Times New Roman"/>
          <w:sz w:val="28"/>
          <w:szCs w:val="28"/>
          <w:lang w:val="ro-RO"/>
        </w:rPr>
      </w:pPr>
    </w:p>
    <w:p w14:paraId="0EDBFBEA" w14:textId="77777777" w:rsidR="008E04CC" w:rsidRPr="00C120EF" w:rsidRDefault="008E04CC" w:rsidP="008E04CC">
      <w:pPr>
        <w:pStyle w:val="Frspaiere"/>
        <w:ind w:right="-90"/>
        <w:jc w:val="both"/>
        <w:rPr>
          <w:sz w:val="28"/>
          <w:szCs w:val="28"/>
          <w:lang w:val="ro-RO"/>
        </w:rPr>
      </w:pPr>
    </w:p>
    <w:p w14:paraId="285BEB8B" w14:textId="77777777" w:rsidR="00D4351F" w:rsidRPr="00C120EF" w:rsidRDefault="00D4351F" w:rsidP="0011293C">
      <w:pPr>
        <w:pStyle w:val="Titlu2"/>
        <w:spacing w:line="240" w:lineRule="auto"/>
        <w:ind w:right="-90"/>
        <w:jc w:val="center"/>
        <w:rPr>
          <w:sz w:val="28"/>
          <w:szCs w:val="28"/>
          <w:lang w:val="ro-RO"/>
        </w:rPr>
      </w:pPr>
      <w:r w:rsidRPr="00C120EF">
        <w:rPr>
          <w:sz w:val="28"/>
          <w:szCs w:val="28"/>
          <w:lang w:val="ro-RO"/>
        </w:rPr>
        <w:t>Secțiunea a 5-a</w:t>
      </w:r>
    </w:p>
    <w:p w14:paraId="6967FB6D" w14:textId="77777777" w:rsidR="00D4351F" w:rsidRPr="00C120EF" w:rsidRDefault="00D4351F" w:rsidP="0011293C">
      <w:pPr>
        <w:pStyle w:val="Titlu2"/>
        <w:spacing w:before="0" w:line="240" w:lineRule="auto"/>
        <w:ind w:left="360" w:right="-90"/>
        <w:jc w:val="center"/>
        <w:rPr>
          <w:sz w:val="28"/>
          <w:szCs w:val="28"/>
          <w:lang w:val="ro-RO"/>
        </w:rPr>
      </w:pPr>
      <w:r w:rsidRPr="00C120EF">
        <w:rPr>
          <w:sz w:val="28"/>
          <w:szCs w:val="28"/>
          <w:lang w:val="ro-RO"/>
        </w:rPr>
        <w:t xml:space="preserve">Naftalinele policlorurate </w:t>
      </w:r>
    </w:p>
    <w:p w14:paraId="55256CD2" w14:textId="77777777" w:rsidR="00D4351F" w:rsidRPr="00C120EF" w:rsidRDefault="00D4351F" w:rsidP="0011293C">
      <w:pPr>
        <w:pStyle w:val="Frspaiere"/>
        <w:ind w:right="-90"/>
        <w:jc w:val="center"/>
        <w:rPr>
          <w:rFonts w:cs="Times New Roman"/>
          <w:sz w:val="28"/>
          <w:szCs w:val="28"/>
          <w:lang w:val="ro-RO"/>
        </w:rPr>
      </w:pPr>
    </w:p>
    <w:p w14:paraId="17CCA788" w14:textId="77777777" w:rsidR="00D4351F" w:rsidRPr="00C120EF" w:rsidRDefault="00D4351F" w:rsidP="006A1F24">
      <w:pPr>
        <w:pStyle w:val="Frspaiere"/>
        <w:numPr>
          <w:ilvl w:val="0"/>
          <w:numId w:val="6"/>
        </w:numPr>
        <w:ind w:left="0" w:right="-90" w:firstLine="0"/>
        <w:jc w:val="both"/>
        <w:rPr>
          <w:rFonts w:cs="Times New Roman"/>
          <w:sz w:val="28"/>
          <w:szCs w:val="28"/>
          <w:lang w:val="ro-RO"/>
        </w:rPr>
      </w:pPr>
      <w:r w:rsidRPr="00C120EF">
        <w:rPr>
          <w:rFonts w:cs="Times New Roman"/>
          <w:sz w:val="28"/>
          <w:szCs w:val="28"/>
          <w:lang w:val="ro-RO"/>
        </w:rPr>
        <w:t>Naftalinele policlorurate (</w:t>
      </w:r>
      <w:r w:rsidR="00F66E26" w:rsidRPr="00C120EF">
        <w:rPr>
          <w:rFonts w:cs="Times New Roman"/>
          <w:sz w:val="28"/>
          <w:szCs w:val="28"/>
          <w:lang w:val="ro-RO"/>
        </w:rPr>
        <w:t>PCN</w:t>
      </w:r>
      <w:r w:rsidRPr="00C120EF">
        <w:rPr>
          <w:rFonts w:cs="Times New Roman"/>
          <w:sz w:val="28"/>
          <w:szCs w:val="28"/>
          <w:lang w:val="ro-RO"/>
        </w:rPr>
        <w:t>)</w:t>
      </w:r>
      <w:r w:rsidR="00F66E26" w:rsidRPr="00C120EF">
        <w:rPr>
          <w:rFonts w:cs="Times New Roman"/>
          <w:sz w:val="28"/>
          <w:szCs w:val="28"/>
          <w:lang w:val="ro-RO"/>
        </w:rPr>
        <w:t xml:space="preserve"> sunt listate </w:t>
      </w:r>
      <w:r w:rsidR="00D57BB8" w:rsidRPr="00C120EF">
        <w:rPr>
          <w:rFonts w:cs="Times New Roman"/>
          <w:sz w:val="28"/>
          <w:szCs w:val="28"/>
          <w:lang w:val="ro-RO"/>
        </w:rPr>
        <w:t xml:space="preserve">în anexa A </w:t>
      </w:r>
      <w:r w:rsidR="00F66E26" w:rsidRPr="00C120EF">
        <w:rPr>
          <w:rFonts w:cs="Times New Roman"/>
          <w:sz w:val="28"/>
          <w:szCs w:val="28"/>
          <w:lang w:val="ro-RO"/>
        </w:rPr>
        <w:t xml:space="preserve">la Convenție </w:t>
      </w:r>
      <w:r w:rsidR="00D57BB8" w:rsidRPr="00C120EF">
        <w:rPr>
          <w:rFonts w:cs="Times New Roman"/>
          <w:sz w:val="28"/>
          <w:szCs w:val="28"/>
          <w:lang w:val="ro-RO"/>
        </w:rPr>
        <w:t>cu derogări specifice pentru utilizare în producția de naftaline polifluorurate, inclusiv octafluoronaftalenă și în anexa C</w:t>
      </w:r>
      <w:r w:rsidR="00F66E26" w:rsidRPr="00C120EF">
        <w:rPr>
          <w:rFonts w:cs="Times New Roman"/>
          <w:sz w:val="28"/>
          <w:szCs w:val="28"/>
          <w:lang w:val="ro-RO"/>
        </w:rPr>
        <w:t xml:space="preserve"> la Convenție, drept emisii neintenționate. U</w:t>
      </w:r>
      <w:r w:rsidR="00D57BB8" w:rsidRPr="00C120EF">
        <w:rPr>
          <w:rFonts w:cs="Times New Roman"/>
          <w:sz w:val="28"/>
          <w:szCs w:val="28"/>
          <w:lang w:val="ro-RO"/>
        </w:rPr>
        <w:t xml:space="preserve">nele PCN-uri pot fi descompuse de lumina soarelui și, în ritm lent, de anumite microorganisme, </w:t>
      </w:r>
      <w:r w:rsidR="00F66E26" w:rsidRPr="00C120EF">
        <w:rPr>
          <w:rFonts w:cs="Times New Roman"/>
          <w:sz w:val="28"/>
          <w:szCs w:val="28"/>
          <w:lang w:val="ro-RO"/>
        </w:rPr>
        <w:t>însă multe PCN-uri persistă în mediu,</w:t>
      </w:r>
      <w:r w:rsidR="00D57BB8" w:rsidRPr="00C120EF">
        <w:rPr>
          <w:rFonts w:cs="Times New Roman"/>
          <w:sz w:val="28"/>
          <w:szCs w:val="28"/>
          <w:lang w:val="ro-RO"/>
        </w:rPr>
        <w:t xml:space="preserve"> bioacumulare</w:t>
      </w:r>
      <w:r w:rsidR="00F66E26" w:rsidRPr="00C120EF">
        <w:rPr>
          <w:rFonts w:cs="Times New Roman"/>
          <w:sz w:val="28"/>
          <w:szCs w:val="28"/>
          <w:lang w:val="ro-RO"/>
        </w:rPr>
        <w:t>a este confirmată pentru tetra-</w:t>
      </w:r>
      <w:r w:rsidR="00D57BB8" w:rsidRPr="00C120EF">
        <w:rPr>
          <w:rFonts w:cs="Times New Roman"/>
          <w:sz w:val="28"/>
          <w:szCs w:val="28"/>
          <w:lang w:val="ro-RO"/>
        </w:rPr>
        <w:t xml:space="preserve">hepta-CN. Expunerea cronică </w:t>
      </w:r>
      <w:r w:rsidR="00F66E26" w:rsidRPr="00C120EF">
        <w:rPr>
          <w:rFonts w:cs="Times New Roman"/>
          <w:sz w:val="28"/>
          <w:szCs w:val="28"/>
          <w:lang w:val="ro-RO"/>
        </w:rPr>
        <w:t>sporește</w:t>
      </w:r>
      <w:r w:rsidR="00D57BB8" w:rsidRPr="00C120EF">
        <w:rPr>
          <w:rFonts w:cs="Times New Roman"/>
          <w:sz w:val="28"/>
          <w:szCs w:val="28"/>
          <w:lang w:val="ro-RO"/>
        </w:rPr>
        <w:t xml:space="preserve"> riscul de boli hepatice.</w:t>
      </w:r>
    </w:p>
    <w:p w14:paraId="2143CDD2" w14:textId="77777777" w:rsidR="00D57BB8" w:rsidRPr="00C120EF" w:rsidRDefault="00D4351F" w:rsidP="006A1F24">
      <w:pPr>
        <w:pStyle w:val="Frspaiere"/>
        <w:numPr>
          <w:ilvl w:val="0"/>
          <w:numId w:val="6"/>
        </w:numPr>
        <w:ind w:left="0" w:right="-90" w:firstLine="0"/>
        <w:jc w:val="both"/>
        <w:rPr>
          <w:rFonts w:cs="Times New Roman"/>
          <w:sz w:val="28"/>
          <w:szCs w:val="28"/>
          <w:lang w:val="ro-RO"/>
        </w:rPr>
      </w:pPr>
      <w:r w:rsidRPr="00C120EF">
        <w:rPr>
          <w:b/>
          <w:i/>
          <w:sz w:val="28"/>
          <w:szCs w:val="28"/>
          <w:lang w:val="ro-RO"/>
        </w:rPr>
        <w:t>Utilizarea</w:t>
      </w:r>
      <w:r w:rsidR="00F66E26" w:rsidRPr="00C120EF">
        <w:rPr>
          <w:b/>
          <w:i/>
          <w:sz w:val="28"/>
          <w:szCs w:val="28"/>
          <w:lang w:val="ro-RO"/>
        </w:rPr>
        <w:t xml:space="preserve">, </w:t>
      </w:r>
      <w:r w:rsidRPr="00C120EF">
        <w:rPr>
          <w:b/>
          <w:i/>
          <w:sz w:val="28"/>
          <w:szCs w:val="28"/>
          <w:lang w:val="ro-RO"/>
        </w:rPr>
        <w:t>fabricarea</w:t>
      </w:r>
      <w:r w:rsidR="008E04CC" w:rsidRPr="00C120EF">
        <w:rPr>
          <w:b/>
          <w:i/>
          <w:sz w:val="28"/>
          <w:szCs w:val="28"/>
          <w:lang w:val="ro-RO"/>
        </w:rPr>
        <w:t>,</w:t>
      </w:r>
      <w:r w:rsidRPr="00C120EF">
        <w:rPr>
          <w:b/>
          <w:i/>
          <w:sz w:val="28"/>
          <w:szCs w:val="28"/>
          <w:lang w:val="ro-RO"/>
        </w:rPr>
        <w:t xml:space="preserve"> </w:t>
      </w:r>
      <w:r w:rsidR="00F66E26" w:rsidRPr="00C120EF">
        <w:rPr>
          <w:b/>
          <w:i/>
          <w:sz w:val="28"/>
          <w:szCs w:val="28"/>
          <w:lang w:val="ro-RO"/>
        </w:rPr>
        <w:t>importul/exportul</w:t>
      </w:r>
      <w:r w:rsidRPr="00C120EF">
        <w:rPr>
          <w:sz w:val="28"/>
          <w:szCs w:val="28"/>
          <w:lang w:val="ro-RO"/>
        </w:rPr>
        <w:t xml:space="preserve">. </w:t>
      </w:r>
      <w:r w:rsidR="00D57BB8" w:rsidRPr="00C120EF">
        <w:rPr>
          <w:rFonts w:cs="Times New Roman"/>
          <w:sz w:val="28"/>
          <w:szCs w:val="28"/>
          <w:lang w:val="ro-RO"/>
        </w:rPr>
        <w:t>PCN-urile realizează acoperiri izolatoare eficien</w:t>
      </w:r>
      <w:r w:rsidR="00FE5066" w:rsidRPr="00C120EF">
        <w:rPr>
          <w:rFonts w:cs="Times New Roman"/>
          <w:sz w:val="28"/>
          <w:szCs w:val="28"/>
          <w:lang w:val="ro-RO"/>
        </w:rPr>
        <w:t>te pentru firele electrice. Altă utilizare este în</w:t>
      </w:r>
      <w:r w:rsidR="00D57BB8" w:rsidRPr="00C120EF">
        <w:rPr>
          <w:rFonts w:cs="Times New Roman"/>
          <w:sz w:val="28"/>
          <w:szCs w:val="28"/>
          <w:lang w:val="ro-RO"/>
        </w:rPr>
        <w:t xml:space="preserve"> ca</w:t>
      </w:r>
      <w:r w:rsidR="00FE5066" w:rsidRPr="00C120EF">
        <w:rPr>
          <w:rFonts w:cs="Times New Roman"/>
          <w:sz w:val="28"/>
          <w:szCs w:val="28"/>
          <w:lang w:val="ro-RO"/>
        </w:rPr>
        <w:t>litate de</w:t>
      </w:r>
      <w:r w:rsidR="00D57BB8" w:rsidRPr="00C120EF">
        <w:rPr>
          <w:rFonts w:cs="Times New Roman"/>
          <w:sz w:val="28"/>
          <w:szCs w:val="28"/>
          <w:lang w:val="ro-RO"/>
        </w:rPr>
        <w:t xml:space="preserve"> conservan</w:t>
      </w:r>
      <w:r w:rsidR="00FE5066" w:rsidRPr="00C120EF">
        <w:rPr>
          <w:rFonts w:cs="Times New Roman"/>
          <w:sz w:val="28"/>
          <w:szCs w:val="28"/>
          <w:lang w:val="ro-RO"/>
        </w:rPr>
        <w:t>t</w:t>
      </w:r>
      <w:r w:rsidR="00D57BB8" w:rsidRPr="00C120EF">
        <w:rPr>
          <w:rFonts w:cs="Times New Roman"/>
          <w:sz w:val="28"/>
          <w:szCs w:val="28"/>
          <w:lang w:val="ro-RO"/>
        </w:rPr>
        <w:t xml:space="preserve"> a</w:t>
      </w:r>
      <w:r w:rsidR="00FE5066" w:rsidRPr="00C120EF">
        <w:rPr>
          <w:rFonts w:cs="Times New Roman"/>
          <w:sz w:val="28"/>
          <w:szCs w:val="28"/>
          <w:lang w:val="ro-RO"/>
        </w:rPr>
        <w:t>l</w:t>
      </w:r>
      <w:r w:rsidR="00D57BB8" w:rsidRPr="00C120EF">
        <w:rPr>
          <w:rFonts w:cs="Times New Roman"/>
          <w:sz w:val="28"/>
          <w:szCs w:val="28"/>
          <w:lang w:val="ro-RO"/>
        </w:rPr>
        <w:t xml:space="preserve"> lemnului, aditiv pentru cauciuc și plastic, pentru dielectricii condensatorilor și lubrifianți. </w:t>
      </w:r>
      <w:r w:rsidR="00970211" w:rsidRPr="00C120EF">
        <w:rPr>
          <w:rFonts w:cs="Times New Roman"/>
          <w:sz w:val="28"/>
          <w:szCs w:val="28"/>
          <w:lang w:val="ro-RO"/>
        </w:rPr>
        <w:t>În</w:t>
      </w:r>
      <w:r w:rsidR="00D57BB8" w:rsidRPr="00C120EF">
        <w:rPr>
          <w:rFonts w:cs="Times New Roman"/>
          <w:sz w:val="28"/>
          <w:szCs w:val="28"/>
          <w:lang w:val="ro-RO"/>
        </w:rPr>
        <w:t xml:space="preserve"> prezent, se </w:t>
      </w:r>
      <w:r w:rsidR="00970211" w:rsidRPr="00C120EF">
        <w:rPr>
          <w:rFonts w:cs="Times New Roman"/>
          <w:sz w:val="28"/>
          <w:szCs w:val="28"/>
          <w:lang w:val="ro-RO"/>
        </w:rPr>
        <w:t>consideră</w:t>
      </w:r>
      <w:r w:rsidR="00D57BB8" w:rsidRPr="00C120EF">
        <w:rPr>
          <w:rFonts w:cs="Times New Roman"/>
          <w:sz w:val="28"/>
          <w:szCs w:val="28"/>
          <w:lang w:val="ro-RO"/>
        </w:rPr>
        <w:t xml:space="preserve"> că producția intenționată de PCN </w:t>
      </w:r>
      <w:r w:rsidR="00970211" w:rsidRPr="00C120EF">
        <w:rPr>
          <w:rFonts w:cs="Times New Roman"/>
          <w:sz w:val="28"/>
          <w:szCs w:val="28"/>
          <w:lang w:val="ro-RO"/>
        </w:rPr>
        <w:t>a încetat</w:t>
      </w:r>
      <w:r w:rsidR="00D57BB8" w:rsidRPr="00C120EF">
        <w:rPr>
          <w:rFonts w:cs="Times New Roman"/>
          <w:sz w:val="28"/>
          <w:szCs w:val="28"/>
          <w:lang w:val="ro-RO"/>
        </w:rPr>
        <w:t>. PCN sunt generate neintenționat în timpul proceselor industriale la temperatur</w:t>
      </w:r>
      <w:r w:rsidR="00970211" w:rsidRPr="00C120EF">
        <w:rPr>
          <w:rFonts w:cs="Times New Roman"/>
          <w:sz w:val="28"/>
          <w:szCs w:val="28"/>
          <w:lang w:val="ro-RO"/>
        </w:rPr>
        <w:t>i</w:t>
      </w:r>
      <w:r w:rsidR="00D57BB8" w:rsidRPr="00C120EF">
        <w:rPr>
          <w:rFonts w:cs="Times New Roman"/>
          <w:sz w:val="28"/>
          <w:szCs w:val="28"/>
          <w:lang w:val="ro-RO"/>
        </w:rPr>
        <w:t xml:space="preserve"> înalt</w:t>
      </w:r>
      <w:r w:rsidR="00970211" w:rsidRPr="00C120EF">
        <w:rPr>
          <w:rFonts w:cs="Times New Roman"/>
          <w:sz w:val="28"/>
          <w:szCs w:val="28"/>
          <w:lang w:val="ro-RO"/>
        </w:rPr>
        <w:t xml:space="preserve">e </w:t>
      </w:r>
      <w:r w:rsidR="00D57BB8" w:rsidRPr="00C120EF">
        <w:rPr>
          <w:rFonts w:cs="Times New Roman"/>
          <w:sz w:val="28"/>
          <w:szCs w:val="28"/>
          <w:lang w:val="ro-RO"/>
        </w:rPr>
        <w:t>în prezența clorului.</w:t>
      </w:r>
    </w:p>
    <w:p w14:paraId="413BBAB8" w14:textId="77777777" w:rsidR="00227A85" w:rsidRPr="00C120EF" w:rsidRDefault="00227A85" w:rsidP="006A1F24">
      <w:pPr>
        <w:pStyle w:val="Frspaiere"/>
        <w:numPr>
          <w:ilvl w:val="0"/>
          <w:numId w:val="6"/>
        </w:numPr>
        <w:ind w:left="0" w:right="-90" w:firstLine="0"/>
        <w:jc w:val="both"/>
        <w:rPr>
          <w:rFonts w:cs="Times New Roman"/>
          <w:sz w:val="28"/>
          <w:szCs w:val="28"/>
          <w:lang w:val="ro-RO"/>
        </w:rPr>
      </w:pPr>
      <w:r w:rsidRPr="00C120EF">
        <w:rPr>
          <w:rFonts w:cs="Times New Roman"/>
          <w:sz w:val="28"/>
          <w:szCs w:val="28"/>
          <w:lang w:val="ro-RO"/>
        </w:rPr>
        <w:t xml:space="preserve">Incinerarea deșeurilor este considerată a fi cea mai importantă sursă emisiilor de PCN, deoarece aceste are un mecanism de formare similar cu dioxinele și furanii. Astfel implementarea BAT pentru dioxine și furani </w:t>
      </w:r>
      <w:r w:rsidR="008F3567" w:rsidRPr="00C120EF">
        <w:rPr>
          <w:rFonts w:cs="Times New Roman"/>
          <w:sz w:val="28"/>
          <w:szCs w:val="28"/>
          <w:lang w:val="ro-RO"/>
        </w:rPr>
        <w:t>abordează</w:t>
      </w:r>
      <w:r w:rsidRPr="00C120EF">
        <w:rPr>
          <w:rFonts w:cs="Times New Roman"/>
          <w:sz w:val="28"/>
          <w:szCs w:val="28"/>
          <w:lang w:val="ro-RO"/>
        </w:rPr>
        <w:t xml:space="preserve"> și aceste substanțe. Nu se cunoaște cantitatea de naftaline policlorurate care </w:t>
      </w:r>
      <w:r w:rsidR="008F3567" w:rsidRPr="00C120EF">
        <w:rPr>
          <w:rFonts w:cs="Times New Roman"/>
          <w:sz w:val="28"/>
          <w:szCs w:val="28"/>
          <w:lang w:val="ro-RO"/>
        </w:rPr>
        <w:t>este emisă</w:t>
      </w:r>
      <w:r w:rsidRPr="00C120EF">
        <w:rPr>
          <w:rFonts w:cs="Times New Roman"/>
          <w:sz w:val="28"/>
          <w:szCs w:val="28"/>
          <w:lang w:val="ro-RO"/>
        </w:rPr>
        <w:t xml:space="preserve"> din depozitele de gunoi și din stocurile de </w:t>
      </w:r>
      <w:r w:rsidR="008F3567" w:rsidRPr="00C120EF">
        <w:rPr>
          <w:rFonts w:cs="Times New Roman"/>
          <w:sz w:val="28"/>
          <w:szCs w:val="28"/>
          <w:lang w:val="ro-RO"/>
        </w:rPr>
        <w:t xml:space="preserve">deșeuri de echipamente electrice și electronice.  </w:t>
      </w:r>
      <w:r w:rsidRPr="00C120EF">
        <w:rPr>
          <w:rFonts w:cs="Times New Roman"/>
          <w:sz w:val="28"/>
          <w:szCs w:val="28"/>
          <w:lang w:val="ro-RO"/>
        </w:rPr>
        <w:t xml:space="preserve"> </w:t>
      </w:r>
      <w:r w:rsidR="008F3567" w:rsidRPr="00C120EF">
        <w:rPr>
          <w:rFonts w:cs="Times New Roman"/>
          <w:sz w:val="28"/>
          <w:szCs w:val="28"/>
          <w:lang w:val="ro-RO"/>
        </w:rPr>
        <w:t>Totodată, m</w:t>
      </w:r>
      <w:r w:rsidRPr="00C120EF">
        <w:rPr>
          <w:rFonts w:cs="Times New Roman"/>
          <w:sz w:val="28"/>
          <w:szCs w:val="28"/>
          <w:lang w:val="ro-RO"/>
        </w:rPr>
        <w:t xml:space="preserve">ăsurile </w:t>
      </w:r>
      <w:r w:rsidR="008F3567" w:rsidRPr="00C120EF">
        <w:rPr>
          <w:rFonts w:cs="Times New Roman"/>
          <w:sz w:val="28"/>
          <w:szCs w:val="28"/>
          <w:lang w:val="ro-RO"/>
        </w:rPr>
        <w:t>de combatere a</w:t>
      </w:r>
      <w:r w:rsidRPr="00C120EF">
        <w:rPr>
          <w:rFonts w:cs="Times New Roman"/>
          <w:sz w:val="28"/>
          <w:szCs w:val="28"/>
          <w:lang w:val="ro-RO"/>
        </w:rPr>
        <w:t xml:space="preserve"> </w:t>
      </w:r>
      <w:r w:rsidR="009A754C" w:rsidRPr="00C120EF">
        <w:rPr>
          <w:rFonts w:cs="Times New Roman"/>
          <w:sz w:val="28"/>
          <w:szCs w:val="28"/>
          <w:lang w:val="ro-RO"/>
        </w:rPr>
        <w:t>BPC</w:t>
      </w:r>
      <w:r w:rsidRPr="00C120EF">
        <w:rPr>
          <w:rFonts w:cs="Times New Roman"/>
          <w:sz w:val="28"/>
          <w:szCs w:val="28"/>
          <w:lang w:val="ro-RO"/>
        </w:rPr>
        <w:t xml:space="preserve"> acoperă și PCN, care este prezent în amestecurile acestora.</w:t>
      </w:r>
    </w:p>
    <w:p w14:paraId="2B76FEFC" w14:textId="77777777" w:rsidR="00D4351F" w:rsidRPr="00C120EF" w:rsidRDefault="00227A85" w:rsidP="006A1F24">
      <w:pPr>
        <w:pStyle w:val="Frspaiere"/>
        <w:numPr>
          <w:ilvl w:val="0"/>
          <w:numId w:val="6"/>
        </w:numPr>
        <w:ind w:left="0" w:right="-90" w:firstLine="0"/>
        <w:jc w:val="both"/>
        <w:rPr>
          <w:rFonts w:cs="Times New Roman"/>
          <w:sz w:val="28"/>
          <w:szCs w:val="28"/>
          <w:lang w:val="ro-RO"/>
        </w:rPr>
      </w:pPr>
      <w:r w:rsidRPr="00C120EF">
        <w:rPr>
          <w:rFonts w:cs="Times New Roman"/>
          <w:sz w:val="28"/>
          <w:szCs w:val="28"/>
          <w:lang w:val="ro-RO"/>
        </w:rPr>
        <w:t xml:space="preserve">În Moldova, PCN nu a fost produs și nici nu a fost folosit. Nu sunt disponibile informații despre </w:t>
      </w:r>
      <w:r w:rsidR="008F3567" w:rsidRPr="00C120EF">
        <w:rPr>
          <w:rFonts w:cs="Times New Roman"/>
          <w:sz w:val="28"/>
          <w:szCs w:val="28"/>
          <w:lang w:val="ro-RO"/>
        </w:rPr>
        <w:t>terenurile</w:t>
      </w:r>
      <w:r w:rsidRPr="00C120EF">
        <w:rPr>
          <w:rFonts w:cs="Times New Roman"/>
          <w:sz w:val="28"/>
          <w:szCs w:val="28"/>
          <w:lang w:val="ro-RO"/>
        </w:rPr>
        <w:t xml:space="preserve"> contaminate cu </w:t>
      </w:r>
      <w:r w:rsidR="008F3567" w:rsidRPr="00C120EF">
        <w:rPr>
          <w:rFonts w:cs="Times New Roman"/>
          <w:sz w:val="28"/>
          <w:szCs w:val="28"/>
          <w:lang w:val="ro-RO"/>
        </w:rPr>
        <w:t>P</w:t>
      </w:r>
      <w:r w:rsidRPr="00C120EF">
        <w:rPr>
          <w:rFonts w:cs="Times New Roman"/>
          <w:sz w:val="28"/>
          <w:szCs w:val="28"/>
          <w:lang w:val="ro-RO"/>
        </w:rPr>
        <w:t xml:space="preserve">CN sau contaminarea solului din </w:t>
      </w:r>
      <w:r w:rsidR="008F3567" w:rsidRPr="00C120EF">
        <w:rPr>
          <w:rFonts w:cs="Times New Roman"/>
          <w:sz w:val="28"/>
          <w:szCs w:val="28"/>
          <w:lang w:val="ro-RO"/>
        </w:rPr>
        <w:t>depozitele de deșeuri</w:t>
      </w:r>
      <w:r w:rsidRPr="00C120EF">
        <w:rPr>
          <w:rFonts w:cs="Times New Roman"/>
          <w:sz w:val="28"/>
          <w:szCs w:val="28"/>
          <w:lang w:val="ro-RO"/>
        </w:rPr>
        <w:t xml:space="preserve">. </w:t>
      </w:r>
    </w:p>
    <w:p w14:paraId="0F20D0BB" w14:textId="77777777" w:rsidR="00D4351F" w:rsidRPr="00C120EF" w:rsidRDefault="008F3567" w:rsidP="006A1F24">
      <w:pPr>
        <w:pStyle w:val="Frspaiere"/>
        <w:numPr>
          <w:ilvl w:val="0"/>
          <w:numId w:val="6"/>
        </w:numPr>
        <w:ind w:left="0" w:right="-90" w:firstLine="0"/>
        <w:jc w:val="both"/>
        <w:rPr>
          <w:rFonts w:cs="Times New Roman"/>
          <w:sz w:val="28"/>
          <w:szCs w:val="28"/>
          <w:lang w:val="ro-RO"/>
        </w:rPr>
      </w:pPr>
      <w:r w:rsidRPr="00C120EF">
        <w:rPr>
          <w:rFonts w:cs="Times New Roman"/>
          <w:sz w:val="28"/>
          <w:szCs w:val="28"/>
          <w:lang w:val="ro-RO"/>
        </w:rPr>
        <w:t>P</w:t>
      </w:r>
      <w:r w:rsidR="007771F4" w:rsidRPr="00C120EF">
        <w:rPr>
          <w:rFonts w:cs="Times New Roman"/>
          <w:sz w:val="28"/>
          <w:szCs w:val="28"/>
          <w:lang w:val="ro-RO"/>
        </w:rPr>
        <w:t>roducția, punerea pe piață și utilizarea HCBD este interzisă în temeiul Art. 53 al Legii privind deșeurile nr. 209/2016, fiind inclusă în Anexa nr. 6, Secțiunea 1.</w:t>
      </w:r>
    </w:p>
    <w:p w14:paraId="78F45ED6" w14:textId="77777777" w:rsidR="00365740" w:rsidRPr="00C120EF" w:rsidRDefault="00365740" w:rsidP="00365740">
      <w:pPr>
        <w:pStyle w:val="Frspaiere"/>
        <w:ind w:right="-90"/>
        <w:jc w:val="both"/>
        <w:rPr>
          <w:rFonts w:cs="Times New Roman"/>
          <w:sz w:val="28"/>
          <w:szCs w:val="28"/>
          <w:lang w:val="ro-RO"/>
        </w:rPr>
      </w:pPr>
    </w:p>
    <w:p w14:paraId="51E72DD4" w14:textId="77777777" w:rsidR="00D4351F" w:rsidRPr="00C120EF" w:rsidRDefault="00D4351F" w:rsidP="008D050E">
      <w:pPr>
        <w:pStyle w:val="Titlu2"/>
        <w:tabs>
          <w:tab w:val="left" w:pos="6570"/>
        </w:tabs>
        <w:spacing w:line="240" w:lineRule="auto"/>
        <w:ind w:right="-90"/>
        <w:jc w:val="center"/>
        <w:rPr>
          <w:sz w:val="28"/>
          <w:szCs w:val="28"/>
          <w:lang w:val="ro-RO"/>
        </w:rPr>
      </w:pPr>
      <w:r w:rsidRPr="00C120EF">
        <w:rPr>
          <w:sz w:val="28"/>
          <w:szCs w:val="28"/>
          <w:lang w:val="ro-RO"/>
        </w:rPr>
        <w:t>Secțiunea a 6-a</w:t>
      </w:r>
    </w:p>
    <w:p w14:paraId="2CD6020C" w14:textId="77777777" w:rsidR="008D050E" w:rsidRPr="00C120EF" w:rsidRDefault="008D050E" w:rsidP="008D050E">
      <w:pPr>
        <w:pStyle w:val="Titlu2"/>
        <w:jc w:val="center"/>
        <w:rPr>
          <w:sz w:val="28"/>
          <w:szCs w:val="28"/>
          <w:lang w:val="ro-RO"/>
        </w:rPr>
      </w:pPr>
      <w:r w:rsidRPr="00C120EF">
        <w:rPr>
          <w:sz w:val="28"/>
          <w:szCs w:val="28"/>
          <w:lang w:val="ro-RO"/>
        </w:rPr>
        <w:t>Pentaclorofenolul și sărurile și esterii săi</w:t>
      </w:r>
    </w:p>
    <w:p w14:paraId="29194CA5" w14:textId="77777777" w:rsidR="008D050E" w:rsidRPr="00C120EF" w:rsidRDefault="008D050E" w:rsidP="008D050E">
      <w:pPr>
        <w:pStyle w:val="Listparagraf"/>
        <w:numPr>
          <w:ilvl w:val="0"/>
          <w:numId w:val="6"/>
        </w:numPr>
        <w:jc w:val="both"/>
        <w:rPr>
          <w:sz w:val="28"/>
          <w:szCs w:val="28"/>
          <w:lang w:val="ro-RO"/>
        </w:rPr>
      </w:pPr>
      <w:r w:rsidRPr="00C120EF">
        <w:rPr>
          <w:sz w:val="28"/>
          <w:szCs w:val="28"/>
          <w:lang w:val="ro-RO"/>
        </w:rPr>
        <w:t>Pentaclorofenolul (PCP) și sărurile și esterii săi au fost incluse în anexa A la Convenția de la Stockholm în anul 2015, cu excepții specifice pentru producție și utilizare.</w:t>
      </w:r>
    </w:p>
    <w:p w14:paraId="4A9E17F4" w14:textId="77777777" w:rsidR="008D050E" w:rsidRPr="00C120EF" w:rsidRDefault="008D050E" w:rsidP="008D050E">
      <w:pPr>
        <w:pStyle w:val="Listparagraf"/>
        <w:numPr>
          <w:ilvl w:val="0"/>
          <w:numId w:val="6"/>
        </w:numPr>
        <w:jc w:val="both"/>
        <w:rPr>
          <w:sz w:val="28"/>
          <w:szCs w:val="28"/>
          <w:lang w:val="ro-RO"/>
        </w:rPr>
      </w:pPr>
      <w:r w:rsidRPr="00C120EF">
        <w:rPr>
          <w:b/>
          <w:i/>
          <w:sz w:val="28"/>
          <w:szCs w:val="28"/>
          <w:lang w:val="ro-RO"/>
        </w:rPr>
        <w:t>Utilizare, fabricare, import/export.</w:t>
      </w:r>
      <w:r w:rsidRPr="00C120EF">
        <w:rPr>
          <w:sz w:val="28"/>
          <w:szCs w:val="28"/>
          <w:lang w:val="ro-RO"/>
        </w:rPr>
        <w:t xml:space="preserve"> PCP a fost folosit anterior pe scară largă ca biocid. Începând cu anii 30 ai secolului trecut, PCP era folosit, în principal, în calitate de fungicid pentru protecția lemnului. În mod similar, a fost folosită sarea sa, pentaclorofenatul de sodiu (Na -PCP), care se disociază ușor de PCP original. PCP a fost, de asemenea, utilizat în producția de laurat de pentaclorofenil (L-</w:t>
      </w:r>
      <w:r w:rsidRPr="00C120EF">
        <w:rPr>
          <w:sz w:val="28"/>
          <w:szCs w:val="28"/>
          <w:lang w:val="ro-RO"/>
        </w:rPr>
        <w:lastRenderedPageBreak/>
        <w:t>PCP), agenți pentru protecția țesăturilor. De asemenea, a fost aplicat la tratarea semințelor (de uz nealimentar), pielii, zidăriei, în apa pentru turnurile de răcire, în sistemele de filat funii și fabrici de hîrtie și pentru dezinfecție.</w:t>
      </w:r>
    </w:p>
    <w:p w14:paraId="2E09C675" w14:textId="77777777" w:rsidR="008D050E" w:rsidRPr="00C120EF" w:rsidRDefault="008D050E" w:rsidP="008D050E">
      <w:pPr>
        <w:pStyle w:val="Listparagraf"/>
        <w:numPr>
          <w:ilvl w:val="0"/>
          <w:numId w:val="6"/>
        </w:numPr>
        <w:jc w:val="both"/>
        <w:rPr>
          <w:sz w:val="28"/>
          <w:szCs w:val="28"/>
          <w:lang w:val="ro-RO"/>
        </w:rPr>
      </w:pPr>
      <w:r w:rsidRPr="00C120EF">
        <w:rPr>
          <w:sz w:val="28"/>
          <w:szCs w:val="28"/>
          <w:lang w:val="ro-RO"/>
        </w:rPr>
        <w:t xml:space="preserve"> În prezent, utilizarea sa se limitează în primul rând la protecția stâlpilor din lemn (în principal stîlpilor electrici) și a traverselor de cale ferată. Cea mai mare parte a  consumului global este atribuit Americii de Nord (producere în Mexic, utilizare în SUA, Canada). Cea mai mare parte a Na-PCP este utilizată este în industria textilă din India.</w:t>
      </w:r>
    </w:p>
    <w:p w14:paraId="480F2FAD" w14:textId="77777777" w:rsidR="008D050E" w:rsidRPr="00C120EF" w:rsidRDefault="008D050E" w:rsidP="008D050E">
      <w:pPr>
        <w:pStyle w:val="Listparagraf"/>
        <w:numPr>
          <w:ilvl w:val="0"/>
          <w:numId w:val="6"/>
        </w:numPr>
        <w:jc w:val="both"/>
        <w:rPr>
          <w:sz w:val="28"/>
          <w:lang w:val="ro-RO"/>
        </w:rPr>
      </w:pPr>
      <w:r w:rsidRPr="00C120EF">
        <w:rPr>
          <w:sz w:val="28"/>
          <w:szCs w:val="28"/>
          <w:lang w:val="ro-RO"/>
        </w:rPr>
        <w:t xml:space="preserve"> Evaluarea utilizării PCP în Moldova nu a relevat nici o utilizare. Acesta nu se regăsește în calitate de biocid inclus în </w:t>
      </w:r>
      <w:r w:rsidRPr="00C120EF">
        <w:rPr>
          <w:sz w:val="28"/>
          <w:lang w:val="ro-RO"/>
        </w:rPr>
        <w:t>Registrul național al produselor biocide, menținut de Agenția Națională pentru Sănătate Publică.</w:t>
      </w:r>
    </w:p>
    <w:p w14:paraId="09A4CA08" w14:textId="77777777" w:rsidR="008D050E" w:rsidRPr="00C120EF" w:rsidRDefault="008D050E" w:rsidP="008D050E">
      <w:pPr>
        <w:pStyle w:val="Listparagraf"/>
        <w:numPr>
          <w:ilvl w:val="0"/>
          <w:numId w:val="6"/>
        </w:numPr>
        <w:jc w:val="both"/>
        <w:rPr>
          <w:sz w:val="28"/>
          <w:szCs w:val="28"/>
          <w:lang w:val="ro-RO"/>
        </w:rPr>
      </w:pPr>
      <w:r w:rsidRPr="00C120EF">
        <w:rPr>
          <w:sz w:val="28"/>
          <w:szCs w:val="28"/>
          <w:lang w:val="ro-RO"/>
        </w:rPr>
        <w:t>PCP nu este reglementat de Anexa 6 la Legea nr. 209/2016 privind deșeurile și urmează a fi inclus.</w:t>
      </w:r>
    </w:p>
    <w:p w14:paraId="11E741A4" w14:textId="77777777" w:rsidR="008D050E" w:rsidRPr="00C120EF" w:rsidRDefault="008D050E" w:rsidP="008D050E">
      <w:pPr>
        <w:pStyle w:val="Listparagraf"/>
        <w:numPr>
          <w:ilvl w:val="0"/>
          <w:numId w:val="6"/>
        </w:numPr>
        <w:jc w:val="both"/>
        <w:rPr>
          <w:sz w:val="28"/>
          <w:szCs w:val="28"/>
          <w:lang w:val="ro-RO"/>
        </w:rPr>
      </w:pPr>
      <w:r w:rsidRPr="00C120EF">
        <w:rPr>
          <w:sz w:val="28"/>
          <w:szCs w:val="28"/>
          <w:lang w:val="ro-RO"/>
        </w:rPr>
        <w:t>PCP este reglementat în legislația privind managementul apelor, în special este clasificat drept substanță periculoasă prioritară în Regulamentul privind cerințele de calitate a mediului pentru apele de suprafață aprobat prin Hotărârea Guvernului nr. 890/2013 și țara va lua măsuri pentru încetarea sau eliminarea treptată a emisiilor. , evacuări și scurgeri de substanțe periculoase prioritare. Standardele de calitate a mediului pentru analiza și evaluarea rezultatelor măsurătorilor pentru PCP sunt stabilite în Regulamentul privind condițiile de evacuare a apelor uzate în corpurile de apă Hotărârea Guvernului nr. 802/2013.</w:t>
      </w:r>
    </w:p>
    <w:p w14:paraId="6FCDF4E9" w14:textId="77777777" w:rsidR="008D050E" w:rsidRPr="00C120EF" w:rsidRDefault="008D050E" w:rsidP="008D050E">
      <w:pPr>
        <w:pStyle w:val="Frspaiere"/>
        <w:rPr>
          <w:lang w:val="ro-RO"/>
        </w:rPr>
      </w:pPr>
    </w:p>
    <w:p w14:paraId="4B3981A9" w14:textId="77777777" w:rsidR="008D050E" w:rsidRPr="00C120EF" w:rsidRDefault="008D050E" w:rsidP="0011293C">
      <w:pPr>
        <w:pStyle w:val="Titlu2"/>
        <w:spacing w:line="240" w:lineRule="auto"/>
        <w:ind w:right="-90"/>
        <w:jc w:val="center"/>
        <w:rPr>
          <w:rFonts w:eastAsiaTheme="minorHAnsi"/>
          <w:sz w:val="28"/>
          <w:szCs w:val="28"/>
          <w:lang w:val="ro-RO"/>
        </w:rPr>
      </w:pPr>
      <w:r w:rsidRPr="00C120EF">
        <w:rPr>
          <w:rFonts w:eastAsiaTheme="minorHAnsi"/>
          <w:sz w:val="28"/>
          <w:szCs w:val="28"/>
          <w:lang w:val="ro-RO"/>
        </w:rPr>
        <w:t>Secțiunea a 7-a</w:t>
      </w:r>
    </w:p>
    <w:p w14:paraId="78300356" w14:textId="77777777" w:rsidR="00D4351F" w:rsidRPr="00C120EF" w:rsidRDefault="00D4351F" w:rsidP="0011293C">
      <w:pPr>
        <w:pStyle w:val="Titlu2"/>
        <w:spacing w:line="240" w:lineRule="auto"/>
        <w:ind w:right="-90"/>
        <w:jc w:val="center"/>
        <w:rPr>
          <w:rFonts w:eastAsiaTheme="minorHAnsi"/>
          <w:sz w:val="28"/>
          <w:szCs w:val="28"/>
          <w:lang w:val="ro-RO"/>
        </w:rPr>
      </w:pPr>
      <w:r w:rsidRPr="00C120EF">
        <w:rPr>
          <w:rFonts w:eastAsiaTheme="minorHAnsi"/>
          <w:sz w:val="28"/>
          <w:szCs w:val="28"/>
          <w:lang w:val="ro-RO"/>
        </w:rPr>
        <w:t>Parafine clorurate cu catenă scurtă</w:t>
      </w:r>
    </w:p>
    <w:p w14:paraId="64FCFD5D" w14:textId="77777777" w:rsidR="008D050E" w:rsidRPr="00C120EF" w:rsidRDefault="008D050E" w:rsidP="008D050E">
      <w:pPr>
        <w:rPr>
          <w:lang w:val="ro-RO"/>
        </w:rPr>
      </w:pPr>
    </w:p>
    <w:p w14:paraId="5890D431" w14:textId="77777777" w:rsidR="00D4351F" w:rsidRPr="00C120EF" w:rsidRDefault="008D050E" w:rsidP="006A1F24">
      <w:pPr>
        <w:pStyle w:val="Frspaiere"/>
        <w:numPr>
          <w:ilvl w:val="0"/>
          <w:numId w:val="6"/>
        </w:numPr>
        <w:shd w:val="clear" w:color="auto" w:fill="FFFFFF"/>
        <w:ind w:left="0" w:right="-90" w:firstLine="0"/>
        <w:jc w:val="both"/>
        <w:rPr>
          <w:rFonts w:cs="Times New Roman"/>
          <w:sz w:val="28"/>
          <w:szCs w:val="28"/>
          <w:lang w:val="ro-RO"/>
        </w:rPr>
      </w:pPr>
      <w:r w:rsidRPr="00C120EF">
        <w:rPr>
          <w:rFonts w:cs="Times New Roman"/>
          <w:sz w:val="28"/>
          <w:szCs w:val="28"/>
          <w:lang w:val="ro-RO"/>
        </w:rPr>
        <w:t xml:space="preserve">Parafinele clorurate cu catenă scurtă </w:t>
      </w:r>
      <w:r w:rsidRPr="00C120EF">
        <w:rPr>
          <w:sz w:val="28"/>
          <w:szCs w:val="28"/>
          <w:lang w:val="ro-RO"/>
        </w:rPr>
        <w:t>(PCCS)</w:t>
      </w:r>
      <w:r w:rsidRPr="00C120EF">
        <w:rPr>
          <w:rFonts w:cs="Times New Roman"/>
          <w:sz w:val="28"/>
          <w:szCs w:val="28"/>
          <w:lang w:val="ro-RO"/>
        </w:rPr>
        <w:t xml:space="preserve"> sunt listate în Anexa A la Convenție cu derogări specifice. </w:t>
      </w:r>
      <w:r w:rsidRPr="00C120EF">
        <w:rPr>
          <w:sz w:val="28"/>
          <w:szCs w:val="28"/>
          <w:lang w:val="ro-RO"/>
        </w:rPr>
        <w:t xml:space="preserve">PCCS </w:t>
      </w:r>
      <w:r w:rsidR="00F34D8D" w:rsidRPr="00C120EF">
        <w:rPr>
          <w:rFonts w:cs="Times New Roman"/>
          <w:sz w:val="28"/>
          <w:szCs w:val="28"/>
          <w:lang w:val="ro-RO"/>
        </w:rPr>
        <w:t>pot fi emise în mediu în toate etapele ciclului lor de viață, și anume, în cursul producției, depozitării, transportului, utilizării și eliminării lor și a produselor în compoziția cărora se regăsesc. Deși datele sunt limitate, sursele majore de scurgeri de PCCS sunt fabricarea produselor care conțin PCCS, cum ar fi materialele plastice în compoziția cărora intră PVC, și utilizarea în prelucrarea metalelor a unor fluide care conțin PCCS.</w:t>
      </w:r>
    </w:p>
    <w:p w14:paraId="47293BDC" w14:textId="77777777" w:rsidR="008D050E" w:rsidRPr="00C120EF" w:rsidRDefault="008D050E" w:rsidP="008D050E">
      <w:pPr>
        <w:pStyle w:val="Frspaiere"/>
        <w:numPr>
          <w:ilvl w:val="0"/>
          <w:numId w:val="6"/>
        </w:numPr>
        <w:shd w:val="clear" w:color="auto" w:fill="FFFFFF"/>
        <w:ind w:left="0" w:right="-90" w:firstLine="0"/>
        <w:jc w:val="both"/>
        <w:rPr>
          <w:rFonts w:cs="Times New Roman"/>
          <w:b/>
          <w:i/>
          <w:sz w:val="28"/>
          <w:szCs w:val="28"/>
          <w:lang w:val="ro-RO"/>
        </w:rPr>
      </w:pPr>
      <w:r w:rsidRPr="00C120EF">
        <w:rPr>
          <w:b/>
          <w:i/>
          <w:sz w:val="28"/>
          <w:szCs w:val="28"/>
          <w:lang w:val="ro-RO"/>
        </w:rPr>
        <w:t xml:space="preserve">Utilizarea, fabricarea și importul/exportul. </w:t>
      </w:r>
      <w:r w:rsidRPr="00C120EF">
        <w:rPr>
          <w:rFonts w:cs="Times New Roman"/>
          <w:sz w:val="28"/>
          <w:szCs w:val="28"/>
          <w:lang w:val="ro-RO"/>
        </w:rPr>
        <w:t>PCCS-urile pot fi utilizate ca plastifiant în cauciuc, vopsele, adezivi, inhibitori de flacără pentru materiale plastice, precum și ca lubrifiant la presiune extremă în fluidele de prelucrare a metalelor Parafinele clorurate sunt produse prin clorurarea fracțiilor de parafină cu lanț drept. Producția de PCCS a scăzut la nivel global pe măsură ce au fost stabilite măsuri de reglementare.</w:t>
      </w:r>
    </w:p>
    <w:p w14:paraId="13EA3B85" w14:textId="77777777" w:rsidR="008D050E" w:rsidRPr="00C120EF" w:rsidRDefault="008D050E" w:rsidP="008D050E">
      <w:pPr>
        <w:pStyle w:val="Frspaiere"/>
        <w:numPr>
          <w:ilvl w:val="0"/>
          <w:numId w:val="6"/>
        </w:numPr>
        <w:shd w:val="clear" w:color="auto" w:fill="FFFFFF"/>
        <w:ind w:left="0" w:right="-90" w:firstLine="0"/>
        <w:jc w:val="both"/>
        <w:rPr>
          <w:rFonts w:cs="Times New Roman"/>
          <w:b/>
          <w:i/>
          <w:sz w:val="28"/>
          <w:szCs w:val="28"/>
          <w:lang w:val="ro-RO"/>
        </w:rPr>
      </w:pPr>
      <w:r w:rsidRPr="00C120EF">
        <w:rPr>
          <w:rFonts w:cs="Times New Roman"/>
          <w:sz w:val="28"/>
          <w:szCs w:val="28"/>
          <w:lang w:val="ro-RO"/>
        </w:rPr>
        <w:lastRenderedPageBreak/>
        <w:t xml:space="preserve">Evaluarea utilizării PCCS în Republica Moldova nu a relevat utilizarea acestora în produse și articole.  </w:t>
      </w:r>
    </w:p>
    <w:p w14:paraId="1BFA1391" w14:textId="77777777" w:rsidR="00D4351F" w:rsidRPr="00C120EF" w:rsidRDefault="00464797" w:rsidP="006A1F24">
      <w:pPr>
        <w:pStyle w:val="Frspaiere"/>
        <w:numPr>
          <w:ilvl w:val="0"/>
          <w:numId w:val="6"/>
        </w:numPr>
        <w:shd w:val="clear" w:color="auto" w:fill="FFFFFF"/>
        <w:ind w:left="0" w:right="-90" w:firstLine="0"/>
        <w:jc w:val="both"/>
        <w:rPr>
          <w:rFonts w:cs="Times New Roman"/>
          <w:sz w:val="28"/>
          <w:szCs w:val="28"/>
          <w:lang w:val="ro-RO"/>
        </w:rPr>
      </w:pPr>
      <w:r w:rsidRPr="00C120EF">
        <w:rPr>
          <w:rFonts w:cs="Times New Roman"/>
          <w:sz w:val="28"/>
          <w:szCs w:val="28"/>
          <w:lang w:val="ro-RO"/>
        </w:rPr>
        <w:t>La nivel național, î</w:t>
      </w:r>
      <w:r w:rsidR="00D20687" w:rsidRPr="00C120EF">
        <w:rPr>
          <w:rFonts w:cs="Times New Roman"/>
          <w:sz w:val="28"/>
          <w:szCs w:val="28"/>
          <w:lang w:val="ro-RO"/>
        </w:rPr>
        <w:t xml:space="preserve">n temeiul </w:t>
      </w:r>
      <w:r w:rsidR="00365740" w:rsidRPr="00C120EF">
        <w:rPr>
          <w:rFonts w:cs="Times New Roman"/>
          <w:sz w:val="28"/>
          <w:szCs w:val="28"/>
          <w:lang w:val="ro-RO"/>
        </w:rPr>
        <w:t xml:space="preserve">Art. 53 al Legii privind deșeurile nr. 209/2016, </w:t>
      </w:r>
      <w:r w:rsidR="00D20687" w:rsidRPr="00C120EF">
        <w:rPr>
          <w:rFonts w:cs="Times New Roman"/>
          <w:sz w:val="28"/>
          <w:szCs w:val="28"/>
          <w:lang w:val="ro-RO"/>
        </w:rPr>
        <w:t>producția, punerea pe piață și utilizarea PCCS sunt interzise. Cu toate acestea, prin derogare</w:t>
      </w:r>
      <w:r w:rsidR="00365740" w:rsidRPr="00C120EF">
        <w:rPr>
          <w:rFonts w:cs="Times New Roman"/>
          <w:sz w:val="28"/>
          <w:szCs w:val="28"/>
          <w:lang w:val="ro-RO"/>
        </w:rPr>
        <w:t xml:space="preserve">a inclusă în Anexa 6 la legea </w:t>
      </w:r>
      <w:r w:rsidR="008D050E" w:rsidRPr="00C120EF">
        <w:rPr>
          <w:rFonts w:cs="Times New Roman"/>
          <w:sz w:val="28"/>
          <w:szCs w:val="28"/>
          <w:lang w:val="ro-RO"/>
        </w:rPr>
        <w:t>menționată</w:t>
      </w:r>
      <w:r w:rsidR="00D20687" w:rsidRPr="00C120EF">
        <w:rPr>
          <w:rFonts w:cs="Times New Roman"/>
          <w:sz w:val="28"/>
          <w:szCs w:val="28"/>
          <w:lang w:val="ro-RO"/>
        </w:rPr>
        <w:t>, sunt permise în continuare producția, punerea pe piață și utilizarea ca substanțe sau drept constituenți ai altor substanțe sau în amestecuri  în concentrații mai mici de 1 % în greutate. În plus, utilizarea este permisă în cazul următoarelor aplicații: a)  agenți de ingifugare în cauciuc, benzi transportoare folosite în industria minieră; b) agenți de ingifugare pentru etanșări.</w:t>
      </w:r>
    </w:p>
    <w:p w14:paraId="63CD68A2" w14:textId="77777777" w:rsidR="00365740" w:rsidRPr="00C120EF" w:rsidRDefault="00365740" w:rsidP="00365740">
      <w:pPr>
        <w:pStyle w:val="Frspaiere"/>
        <w:shd w:val="clear" w:color="auto" w:fill="FFFFFF"/>
        <w:ind w:right="-90"/>
        <w:jc w:val="both"/>
        <w:rPr>
          <w:rFonts w:cs="Times New Roman"/>
          <w:b/>
          <w:i/>
          <w:sz w:val="28"/>
          <w:szCs w:val="28"/>
          <w:lang w:val="ro-RO"/>
        </w:rPr>
      </w:pPr>
    </w:p>
    <w:p w14:paraId="5A33E937" w14:textId="77777777" w:rsidR="008D050E" w:rsidRPr="00C120EF" w:rsidRDefault="008D050E" w:rsidP="00365740">
      <w:pPr>
        <w:pStyle w:val="Frspaiere"/>
        <w:shd w:val="clear" w:color="auto" w:fill="FFFFFF"/>
        <w:ind w:right="-90"/>
        <w:jc w:val="both"/>
        <w:rPr>
          <w:rFonts w:cs="Times New Roman"/>
          <w:b/>
          <w:i/>
          <w:sz w:val="28"/>
          <w:szCs w:val="28"/>
          <w:lang w:val="ro-RO"/>
        </w:rPr>
      </w:pPr>
    </w:p>
    <w:p w14:paraId="1486BF12" w14:textId="77777777" w:rsidR="00D4351F" w:rsidRPr="00C120EF" w:rsidRDefault="00D4351F" w:rsidP="0011293C">
      <w:pPr>
        <w:pStyle w:val="Titlu2"/>
        <w:spacing w:line="240" w:lineRule="auto"/>
        <w:ind w:right="-90"/>
        <w:jc w:val="center"/>
        <w:rPr>
          <w:sz w:val="28"/>
          <w:szCs w:val="28"/>
          <w:lang w:val="ro-RO"/>
        </w:rPr>
      </w:pPr>
      <w:r w:rsidRPr="00C120EF">
        <w:rPr>
          <w:sz w:val="28"/>
          <w:szCs w:val="28"/>
          <w:lang w:val="ro-RO"/>
        </w:rPr>
        <w:t xml:space="preserve">Secțiunea a </w:t>
      </w:r>
      <w:r w:rsidR="00FB76E7" w:rsidRPr="00C120EF">
        <w:rPr>
          <w:sz w:val="28"/>
          <w:szCs w:val="28"/>
          <w:lang w:val="ro-RO"/>
        </w:rPr>
        <w:t>8</w:t>
      </w:r>
      <w:r w:rsidRPr="00C120EF">
        <w:rPr>
          <w:sz w:val="28"/>
          <w:szCs w:val="28"/>
          <w:lang w:val="ro-RO"/>
        </w:rPr>
        <w:t>-a</w:t>
      </w:r>
    </w:p>
    <w:p w14:paraId="105CD216" w14:textId="77777777" w:rsidR="00D4351F" w:rsidRPr="00C120EF" w:rsidRDefault="00D4351F" w:rsidP="0011293C">
      <w:pPr>
        <w:pStyle w:val="Titlu2"/>
        <w:spacing w:before="0" w:line="240" w:lineRule="auto"/>
        <w:ind w:right="-90"/>
        <w:jc w:val="center"/>
        <w:rPr>
          <w:sz w:val="28"/>
          <w:szCs w:val="28"/>
          <w:lang w:val="ro-RO"/>
        </w:rPr>
      </w:pPr>
      <w:r w:rsidRPr="00C120EF">
        <w:rPr>
          <w:sz w:val="28"/>
          <w:szCs w:val="28"/>
          <w:lang w:val="ro-RO"/>
        </w:rPr>
        <w:t xml:space="preserve">Dicloro-difenil-tricloroetan </w:t>
      </w:r>
    </w:p>
    <w:p w14:paraId="53F4407A" w14:textId="77777777" w:rsidR="00D4351F" w:rsidRPr="00C120EF" w:rsidRDefault="00D4351F" w:rsidP="0011293C">
      <w:pPr>
        <w:pStyle w:val="Frspaiere"/>
        <w:shd w:val="clear" w:color="auto" w:fill="FFFFFF"/>
        <w:ind w:right="-90"/>
        <w:jc w:val="both"/>
        <w:rPr>
          <w:rFonts w:cs="Times New Roman"/>
          <w:sz w:val="28"/>
          <w:szCs w:val="28"/>
          <w:lang w:val="ro-RO"/>
        </w:rPr>
      </w:pPr>
    </w:p>
    <w:p w14:paraId="5C5A61C9" w14:textId="77777777" w:rsidR="00D4351F" w:rsidRPr="00C120EF" w:rsidRDefault="00D4351F" w:rsidP="006A1F24">
      <w:pPr>
        <w:pStyle w:val="Frspaiere"/>
        <w:numPr>
          <w:ilvl w:val="0"/>
          <w:numId w:val="6"/>
        </w:numPr>
        <w:shd w:val="clear" w:color="auto" w:fill="FFFFFF"/>
        <w:ind w:left="0" w:right="-90" w:firstLine="0"/>
        <w:jc w:val="both"/>
        <w:rPr>
          <w:rFonts w:cs="Times New Roman"/>
          <w:b/>
          <w:i/>
          <w:sz w:val="28"/>
          <w:szCs w:val="28"/>
          <w:lang w:val="ro-RO"/>
        </w:rPr>
      </w:pPr>
      <w:r w:rsidRPr="00C120EF">
        <w:rPr>
          <w:rFonts w:cs="Times New Roman"/>
          <w:sz w:val="28"/>
          <w:szCs w:val="28"/>
          <w:lang w:val="ro-RO"/>
        </w:rPr>
        <w:t>Dicloro-difenil-tricloroetan (</w:t>
      </w:r>
      <w:r w:rsidR="0090261C" w:rsidRPr="00C120EF">
        <w:rPr>
          <w:rFonts w:cs="Times New Roman"/>
          <w:sz w:val="28"/>
          <w:szCs w:val="28"/>
          <w:lang w:val="ro-RO"/>
        </w:rPr>
        <w:t>DDT</w:t>
      </w:r>
      <w:r w:rsidRPr="00C120EF">
        <w:rPr>
          <w:rFonts w:cs="Times New Roman"/>
          <w:sz w:val="28"/>
          <w:szCs w:val="28"/>
          <w:lang w:val="ro-RO"/>
        </w:rPr>
        <w:t>)</w:t>
      </w:r>
      <w:r w:rsidR="0090261C" w:rsidRPr="00C120EF">
        <w:rPr>
          <w:rFonts w:cs="Times New Roman"/>
          <w:sz w:val="28"/>
          <w:szCs w:val="28"/>
          <w:lang w:val="ro-RO"/>
        </w:rPr>
        <w:t xml:space="preserve"> este un insecticid persistent folosit din 1939 și interzis din 1960. DDT este în prezent listat în Anexa B la Convenția de la Stockholm, producția și/sau utilizarea sa fiind restricționate în scopuri de control al vectorilor bolii atunci când nu este disponibilă nicio alternativă la fel de eficientă, și în conformitate cu recomandările și ghidurile aferente Organizației Mondiale a Sănătății (OMS). Este un compus lipofilic care se acumulează </w:t>
      </w:r>
      <w:r w:rsidR="00365740" w:rsidRPr="00C120EF">
        <w:rPr>
          <w:rFonts w:cs="Times New Roman"/>
          <w:sz w:val="28"/>
          <w:szCs w:val="28"/>
          <w:lang w:val="ro-RO"/>
        </w:rPr>
        <w:t>î</w:t>
      </w:r>
      <w:r w:rsidR="0090261C" w:rsidRPr="00C120EF">
        <w:rPr>
          <w:rFonts w:cs="Times New Roman"/>
          <w:sz w:val="28"/>
          <w:szCs w:val="28"/>
          <w:lang w:val="ro-RO"/>
        </w:rPr>
        <w:t xml:space="preserve">n </w:t>
      </w:r>
      <w:r w:rsidR="00365740" w:rsidRPr="00C120EF">
        <w:rPr>
          <w:rFonts w:cs="Times New Roman"/>
          <w:sz w:val="28"/>
          <w:szCs w:val="28"/>
          <w:lang w:val="ro-RO"/>
        </w:rPr>
        <w:t>țesuturile</w:t>
      </w:r>
      <w:r w:rsidR="0090261C" w:rsidRPr="00C120EF">
        <w:rPr>
          <w:rFonts w:cs="Times New Roman"/>
          <w:sz w:val="28"/>
          <w:szCs w:val="28"/>
          <w:lang w:val="ro-RO"/>
        </w:rPr>
        <w:t xml:space="preserve"> </w:t>
      </w:r>
      <w:r w:rsidR="00365740" w:rsidRPr="00C120EF">
        <w:rPr>
          <w:rFonts w:cs="Times New Roman"/>
          <w:sz w:val="28"/>
          <w:szCs w:val="28"/>
          <w:lang w:val="ro-RO"/>
        </w:rPr>
        <w:t>peștilor,</w:t>
      </w:r>
      <w:r w:rsidR="0090261C" w:rsidRPr="00C120EF">
        <w:rPr>
          <w:rFonts w:cs="Times New Roman"/>
          <w:sz w:val="28"/>
          <w:szCs w:val="28"/>
          <w:lang w:val="ro-RO"/>
        </w:rPr>
        <w:t xml:space="preserve"> dar și a oamenilor ce consumă </w:t>
      </w:r>
      <w:r w:rsidR="00365740" w:rsidRPr="00C120EF">
        <w:rPr>
          <w:rFonts w:cs="Times New Roman"/>
          <w:sz w:val="28"/>
          <w:szCs w:val="28"/>
          <w:lang w:val="ro-RO"/>
        </w:rPr>
        <w:t>acești</w:t>
      </w:r>
      <w:r w:rsidR="0090261C" w:rsidRPr="00C120EF">
        <w:rPr>
          <w:rFonts w:cs="Times New Roman"/>
          <w:sz w:val="28"/>
          <w:szCs w:val="28"/>
          <w:lang w:val="ro-RO"/>
        </w:rPr>
        <w:t xml:space="preserve"> pești.</w:t>
      </w:r>
    </w:p>
    <w:p w14:paraId="12663137" w14:textId="77777777" w:rsidR="007E2B92" w:rsidRPr="00C120EF" w:rsidRDefault="00D4351F" w:rsidP="006A1F24">
      <w:pPr>
        <w:pStyle w:val="Frspaiere"/>
        <w:numPr>
          <w:ilvl w:val="0"/>
          <w:numId w:val="6"/>
        </w:numPr>
        <w:shd w:val="clear" w:color="auto" w:fill="FFFFFF"/>
        <w:ind w:left="0" w:right="-90" w:firstLine="0"/>
        <w:jc w:val="both"/>
        <w:rPr>
          <w:rFonts w:cs="Times New Roman"/>
          <w:b/>
          <w:i/>
          <w:sz w:val="28"/>
          <w:szCs w:val="28"/>
          <w:lang w:val="ro-RO"/>
        </w:rPr>
      </w:pPr>
      <w:r w:rsidRPr="00C120EF">
        <w:rPr>
          <w:b/>
          <w:i/>
          <w:sz w:val="28"/>
          <w:szCs w:val="28"/>
          <w:lang w:val="ro-RO"/>
        </w:rPr>
        <w:t>Utilizarea, fabricarea și importul/exportul</w:t>
      </w:r>
      <w:r w:rsidR="007E2B92" w:rsidRPr="00C120EF">
        <w:rPr>
          <w:b/>
          <w:i/>
          <w:sz w:val="28"/>
          <w:szCs w:val="28"/>
          <w:lang w:val="ro-RO"/>
        </w:rPr>
        <w:t>.</w:t>
      </w:r>
      <w:r w:rsidR="007E2B92" w:rsidRPr="00C120EF">
        <w:rPr>
          <w:sz w:val="28"/>
          <w:szCs w:val="28"/>
          <w:lang w:val="ro-RO"/>
        </w:rPr>
        <w:t xml:space="preserve"> </w:t>
      </w:r>
      <w:r w:rsidR="0090261C" w:rsidRPr="00C120EF">
        <w:rPr>
          <w:rFonts w:cs="Times New Roman"/>
          <w:sz w:val="28"/>
          <w:szCs w:val="28"/>
          <w:lang w:val="ro-RO"/>
        </w:rPr>
        <w:t xml:space="preserve">DDT-ul a fost folosit pentru prima dată în timpul celui de-al Doilea Război Mondial pentru combaterea malariei și a tifosului în rândul civililor și al trupelor militare. </w:t>
      </w:r>
      <w:r w:rsidR="00ED412A" w:rsidRPr="00C120EF">
        <w:rPr>
          <w:rFonts w:cs="Times New Roman"/>
          <w:sz w:val="28"/>
          <w:szCs w:val="28"/>
          <w:lang w:val="ro-RO"/>
        </w:rPr>
        <w:t>După război, DDT-ul a continuat să fie folosit pentru a controla bolile și a fost pulverizat pe o varietate de culturi agricole, în special pe bumbac. DDT continuă să fie aplicat împotriva țânțarilor în mai multe țări pentru a controla malaria. Stabilitatea sa, persistența (până la 50% rămâne în sol chiar și după 10-15 ani de la aplicare), precum și utilizarea pe scară l</w:t>
      </w:r>
      <w:r w:rsidR="00365740" w:rsidRPr="00C120EF">
        <w:rPr>
          <w:rFonts w:cs="Times New Roman"/>
          <w:sz w:val="28"/>
          <w:szCs w:val="28"/>
          <w:lang w:val="ro-RO"/>
        </w:rPr>
        <w:t>argă au făcut ca reziduurile de</w:t>
      </w:r>
      <w:r w:rsidR="00ED412A" w:rsidRPr="00C120EF">
        <w:rPr>
          <w:rFonts w:cs="Times New Roman"/>
          <w:sz w:val="28"/>
          <w:szCs w:val="28"/>
          <w:lang w:val="ro-RO"/>
        </w:rPr>
        <w:t xml:space="preserve"> DDT să se găsească peste tot, iar DDT rezidual a fost chiar detectat în Arctica.</w:t>
      </w:r>
    </w:p>
    <w:p w14:paraId="757AD29C" w14:textId="77777777" w:rsidR="007E2B92" w:rsidRPr="00C120EF" w:rsidRDefault="00ED412A" w:rsidP="006A1F24">
      <w:pPr>
        <w:pStyle w:val="Frspaiere"/>
        <w:numPr>
          <w:ilvl w:val="0"/>
          <w:numId w:val="6"/>
        </w:numPr>
        <w:shd w:val="clear" w:color="auto" w:fill="FFFFFF"/>
        <w:ind w:left="0" w:right="-90" w:firstLine="0"/>
        <w:jc w:val="both"/>
        <w:rPr>
          <w:rFonts w:cs="Times New Roman"/>
          <w:b/>
          <w:i/>
          <w:sz w:val="28"/>
          <w:szCs w:val="28"/>
          <w:lang w:val="ro-RO"/>
        </w:rPr>
      </w:pPr>
      <w:r w:rsidRPr="00C120EF">
        <w:rPr>
          <w:rFonts w:cs="Times New Roman"/>
          <w:sz w:val="28"/>
          <w:szCs w:val="28"/>
          <w:lang w:val="ro-RO"/>
        </w:rPr>
        <w:t>Deși utilizarea sa a fost interzisă în multe țări, a fost detectată în alimentele din întreaga lume. Efectele acute pe termen scurt ale DDT-ului asupra oamenilor sunt limitate, dar expunerile pe termen lung au fost asociate cu efecte cronice asupra sănătății. DDT a fost detectat în laptele matern, stârnind îngrijorări serioase cu privire la sănătatea sugarilor.</w:t>
      </w:r>
    </w:p>
    <w:p w14:paraId="03EE9D64" w14:textId="77777777" w:rsidR="0090261C" w:rsidRPr="00C120EF" w:rsidRDefault="000437B7" w:rsidP="006A1F24">
      <w:pPr>
        <w:pStyle w:val="Frspaiere"/>
        <w:numPr>
          <w:ilvl w:val="0"/>
          <w:numId w:val="6"/>
        </w:numPr>
        <w:shd w:val="clear" w:color="auto" w:fill="FFFFFF"/>
        <w:ind w:left="0" w:right="-90" w:firstLine="0"/>
        <w:jc w:val="both"/>
        <w:rPr>
          <w:rFonts w:cs="Times New Roman"/>
          <w:b/>
          <w:i/>
          <w:sz w:val="28"/>
          <w:szCs w:val="28"/>
          <w:lang w:val="ro-RO"/>
        </w:rPr>
      </w:pPr>
      <w:r w:rsidRPr="00C120EF">
        <w:rPr>
          <w:rFonts w:cs="Times New Roman"/>
          <w:sz w:val="28"/>
          <w:szCs w:val="28"/>
          <w:lang w:val="ro-RO"/>
        </w:rPr>
        <w:t>DDT nu a fo</w:t>
      </w:r>
      <w:r w:rsidR="00830358" w:rsidRPr="00C120EF">
        <w:rPr>
          <w:rFonts w:cs="Times New Roman"/>
          <w:sz w:val="28"/>
          <w:szCs w:val="28"/>
          <w:lang w:val="ro-RO"/>
        </w:rPr>
        <w:t>st niciodată produs în Moldova, iar f</w:t>
      </w:r>
      <w:r w:rsidRPr="00C120EF">
        <w:rPr>
          <w:rFonts w:cs="Times New Roman"/>
          <w:sz w:val="28"/>
          <w:szCs w:val="28"/>
          <w:lang w:val="ro-RO"/>
        </w:rPr>
        <w:t>olosire</w:t>
      </w:r>
      <w:r w:rsidR="00830358" w:rsidRPr="00C120EF">
        <w:rPr>
          <w:rFonts w:cs="Times New Roman"/>
          <w:sz w:val="28"/>
          <w:szCs w:val="28"/>
          <w:lang w:val="ro-RO"/>
        </w:rPr>
        <w:t xml:space="preserve">a </w:t>
      </w:r>
      <w:r w:rsidR="00FB76E7" w:rsidRPr="00C120EF">
        <w:rPr>
          <w:rFonts w:cs="Times New Roman"/>
          <w:sz w:val="28"/>
          <w:szCs w:val="28"/>
          <w:lang w:val="ro-RO"/>
        </w:rPr>
        <w:t>acestuia</w:t>
      </w:r>
      <w:r w:rsidR="00830358" w:rsidRPr="00C120EF">
        <w:rPr>
          <w:rFonts w:cs="Times New Roman"/>
          <w:sz w:val="28"/>
          <w:szCs w:val="28"/>
          <w:lang w:val="ro-RO"/>
        </w:rPr>
        <w:t xml:space="preserve"> a fost interzisă în 1970. În</w:t>
      </w:r>
      <w:r w:rsidRPr="00C120EF">
        <w:rPr>
          <w:rFonts w:cs="Times New Roman"/>
          <w:sz w:val="28"/>
          <w:szCs w:val="28"/>
          <w:lang w:val="ro-RO"/>
        </w:rPr>
        <w:t xml:space="preserve"> prezent, DDT-ul nu este </w:t>
      </w:r>
      <w:r w:rsidR="00830358" w:rsidRPr="00C120EF">
        <w:rPr>
          <w:rFonts w:cs="Times New Roman"/>
          <w:sz w:val="28"/>
          <w:szCs w:val="28"/>
          <w:lang w:val="ro-RO"/>
        </w:rPr>
        <w:t>inclus</w:t>
      </w:r>
      <w:r w:rsidRPr="00C120EF">
        <w:rPr>
          <w:rFonts w:cs="Times New Roman"/>
          <w:sz w:val="28"/>
          <w:szCs w:val="28"/>
          <w:lang w:val="ro-RO"/>
        </w:rPr>
        <w:t xml:space="preserve"> în registrul oficial al substanțelor permise pentru utilizare în agricultură, silvicultură și gospodărie. </w:t>
      </w:r>
      <w:r w:rsidR="007771F4" w:rsidRPr="00C120EF">
        <w:rPr>
          <w:rFonts w:cs="Times New Roman"/>
          <w:sz w:val="28"/>
          <w:szCs w:val="28"/>
          <w:lang w:val="ro-RO"/>
        </w:rPr>
        <w:t xml:space="preserve">Totodată, producția, </w:t>
      </w:r>
      <w:r w:rsidR="007771F4" w:rsidRPr="00C120EF">
        <w:rPr>
          <w:rFonts w:cs="Times New Roman"/>
          <w:sz w:val="28"/>
          <w:szCs w:val="28"/>
          <w:lang w:val="ro-RO"/>
        </w:rPr>
        <w:lastRenderedPageBreak/>
        <w:t>punerea pe piață și utilizarea HCBD este interzisă în temeiul Art. 53 al Legii privind deșeurile nr. 209/2016, fiind inclusă în Anexa nr. 6, Secțiunea 1.</w:t>
      </w:r>
    </w:p>
    <w:p w14:paraId="7418BC66" w14:textId="77777777" w:rsidR="007E2B92" w:rsidRPr="00C120EF" w:rsidRDefault="007E2B92" w:rsidP="0011293C">
      <w:pPr>
        <w:pStyle w:val="Titlu2"/>
        <w:spacing w:line="240" w:lineRule="auto"/>
        <w:ind w:right="-90"/>
        <w:jc w:val="center"/>
        <w:rPr>
          <w:sz w:val="28"/>
          <w:szCs w:val="28"/>
          <w:lang w:val="ro-RO"/>
        </w:rPr>
      </w:pPr>
      <w:r w:rsidRPr="00C120EF">
        <w:rPr>
          <w:sz w:val="28"/>
          <w:szCs w:val="28"/>
          <w:lang w:val="ro-RO"/>
        </w:rPr>
        <w:t xml:space="preserve">Secțiunea a </w:t>
      </w:r>
      <w:r w:rsidR="00FB76E7" w:rsidRPr="00C120EF">
        <w:rPr>
          <w:sz w:val="28"/>
          <w:szCs w:val="28"/>
          <w:lang w:val="ro-RO"/>
        </w:rPr>
        <w:t>9</w:t>
      </w:r>
      <w:r w:rsidRPr="00C120EF">
        <w:rPr>
          <w:sz w:val="28"/>
          <w:szCs w:val="28"/>
          <w:lang w:val="ro-RO"/>
        </w:rPr>
        <w:t>-a</w:t>
      </w:r>
    </w:p>
    <w:p w14:paraId="7400824C" w14:textId="77777777" w:rsidR="0007636F" w:rsidRPr="00C120EF" w:rsidRDefault="0007636F" w:rsidP="0011293C">
      <w:pPr>
        <w:pStyle w:val="Titlu2"/>
        <w:spacing w:line="240" w:lineRule="auto"/>
        <w:ind w:right="-90"/>
        <w:jc w:val="center"/>
        <w:rPr>
          <w:sz w:val="28"/>
          <w:szCs w:val="28"/>
          <w:lang w:val="ro-RO"/>
        </w:rPr>
      </w:pPr>
      <w:r w:rsidRPr="00C120EF">
        <w:rPr>
          <w:sz w:val="28"/>
          <w:szCs w:val="28"/>
          <w:lang w:val="ro-RO"/>
        </w:rPr>
        <w:t>Acid perfluorooctan sulfonic, sărurile sale și &lt;br/&gt;fluorură de perfluorooctan sulfonil</w:t>
      </w:r>
    </w:p>
    <w:p w14:paraId="52939784" w14:textId="77777777" w:rsidR="007E2B92" w:rsidRPr="00C120EF" w:rsidRDefault="007E2B92" w:rsidP="0011293C">
      <w:pPr>
        <w:pStyle w:val="Frspaiere"/>
        <w:shd w:val="clear" w:color="auto" w:fill="FFFFFF"/>
        <w:ind w:right="-90"/>
        <w:jc w:val="both"/>
        <w:rPr>
          <w:rFonts w:cs="Times New Roman"/>
          <w:sz w:val="28"/>
          <w:szCs w:val="28"/>
          <w:lang w:val="ro-RO"/>
        </w:rPr>
      </w:pPr>
    </w:p>
    <w:p w14:paraId="0328912D" w14:textId="77777777" w:rsidR="002748E9" w:rsidRPr="00C120EF" w:rsidRDefault="0007636F" w:rsidP="006A1F24">
      <w:pPr>
        <w:pStyle w:val="Frspaiere"/>
        <w:numPr>
          <w:ilvl w:val="0"/>
          <w:numId w:val="6"/>
        </w:numPr>
        <w:shd w:val="clear" w:color="auto" w:fill="FFFFFF"/>
        <w:ind w:left="0" w:right="-90" w:firstLine="0"/>
        <w:jc w:val="both"/>
        <w:rPr>
          <w:rFonts w:cs="Times New Roman"/>
          <w:b/>
          <w:i/>
          <w:sz w:val="28"/>
          <w:szCs w:val="28"/>
          <w:lang w:val="ro-RO"/>
        </w:rPr>
      </w:pPr>
      <w:r w:rsidRPr="00C120EF">
        <w:rPr>
          <w:rFonts w:cs="Times New Roman"/>
          <w:sz w:val="28"/>
          <w:szCs w:val="28"/>
          <w:lang w:val="ro-RO"/>
        </w:rPr>
        <w:t>Acid perfluorooctan sulfonic (PFOS), sărurile sale și</w:t>
      </w:r>
      <w:r w:rsidR="00365740" w:rsidRPr="00C120EF">
        <w:rPr>
          <w:rFonts w:cs="Times New Roman"/>
          <w:sz w:val="28"/>
          <w:szCs w:val="28"/>
          <w:lang w:val="ro-RO"/>
        </w:rPr>
        <w:t xml:space="preserve"> </w:t>
      </w:r>
      <w:r w:rsidRPr="00C120EF">
        <w:rPr>
          <w:rFonts w:cs="Times New Roman"/>
          <w:sz w:val="28"/>
          <w:szCs w:val="28"/>
          <w:lang w:val="ro-RO"/>
        </w:rPr>
        <w:t>&lt;br/&gt;</w:t>
      </w:r>
      <w:r w:rsidR="00777043" w:rsidRPr="00C120EF">
        <w:rPr>
          <w:rFonts w:cs="Times New Roman"/>
          <w:sz w:val="28"/>
          <w:szCs w:val="28"/>
          <w:lang w:val="ro-RO"/>
        </w:rPr>
        <w:t>fluorura</w:t>
      </w:r>
      <w:r w:rsidRPr="00C120EF">
        <w:rPr>
          <w:rFonts w:cs="Times New Roman"/>
          <w:sz w:val="28"/>
          <w:szCs w:val="28"/>
          <w:lang w:val="ro-RO"/>
        </w:rPr>
        <w:t xml:space="preserve"> de perfluorooctan sulfonil (</w:t>
      </w:r>
      <w:r w:rsidR="00F9747F" w:rsidRPr="00C120EF">
        <w:rPr>
          <w:rFonts w:cs="Times New Roman"/>
          <w:sz w:val="28"/>
          <w:szCs w:val="28"/>
          <w:lang w:val="ro-RO"/>
        </w:rPr>
        <w:t>PFOS</w:t>
      </w:r>
      <w:r w:rsidRPr="00C120EF">
        <w:rPr>
          <w:rFonts w:cs="Times New Roman"/>
          <w:sz w:val="28"/>
          <w:szCs w:val="28"/>
          <w:lang w:val="ro-RO"/>
        </w:rPr>
        <w:t>)</w:t>
      </w:r>
      <w:r w:rsidR="00F9747F" w:rsidRPr="00C120EF">
        <w:rPr>
          <w:rFonts w:cs="Times New Roman"/>
          <w:sz w:val="28"/>
          <w:szCs w:val="28"/>
          <w:lang w:val="ro-RO"/>
        </w:rPr>
        <w:t xml:space="preserve"> este un anion complet fluorurat, care este utilizat de obicei ca sare sau este încorporat în polimeri. PFOS și izomerii familiei mari de substanțe perfluoroalchil sulfonate.</w:t>
      </w:r>
      <w:r w:rsidR="002748E9" w:rsidRPr="00C120EF">
        <w:rPr>
          <w:rFonts w:cs="Times New Roman"/>
          <w:sz w:val="28"/>
          <w:szCs w:val="28"/>
          <w:lang w:val="ro-RO"/>
        </w:rPr>
        <w:t xml:space="preserve"> PFOS este extrem de persistent și are proprietăți de bioacumulare și biomagnificare, deși nu urmează tiparul clasic al altor POP prin împărțirea în țesuturi adipoase, c</w:t>
      </w:r>
      <w:r w:rsidR="00777043" w:rsidRPr="00C120EF">
        <w:rPr>
          <w:rFonts w:cs="Times New Roman"/>
          <w:sz w:val="28"/>
          <w:szCs w:val="28"/>
          <w:lang w:val="ro-RO"/>
        </w:rPr>
        <w:t>e</w:t>
      </w:r>
      <w:r w:rsidR="002748E9" w:rsidRPr="00C120EF">
        <w:rPr>
          <w:rFonts w:cs="Times New Roman"/>
          <w:sz w:val="28"/>
          <w:szCs w:val="28"/>
          <w:lang w:val="ro-RO"/>
        </w:rPr>
        <w:t xml:space="preserve"> se leagă de proteinele din sânge și ficat. Are capacitatea de a suporta transport pe distanțe lungi și, de asemenea, îndeplinește criteriile de toxicitate ale Convenției de la Stockholm. </w:t>
      </w:r>
    </w:p>
    <w:p w14:paraId="4656263E" w14:textId="77777777" w:rsidR="0007636F" w:rsidRPr="00C120EF" w:rsidRDefault="002748E9" w:rsidP="006A1F24">
      <w:pPr>
        <w:pStyle w:val="Frspaiere"/>
        <w:numPr>
          <w:ilvl w:val="0"/>
          <w:numId w:val="6"/>
        </w:numPr>
        <w:shd w:val="clear" w:color="auto" w:fill="FFFFFF"/>
        <w:ind w:left="0" w:right="-90" w:firstLine="0"/>
        <w:jc w:val="both"/>
        <w:rPr>
          <w:rFonts w:cs="Times New Roman"/>
          <w:b/>
          <w:i/>
          <w:sz w:val="28"/>
          <w:szCs w:val="28"/>
          <w:lang w:val="ro-RO"/>
        </w:rPr>
      </w:pPr>
      <w:r w:rsidRPr="00C120EF">
        <w:rPr>
          <w:rFonts w:cs="Times New Roman"/>
          <w:sz w:val="28"/>
          <w:szCs w:val="28"/>
          <w:lang w:val="ro-RO"/>
        </w:rPr>
        <w:t xml:space="preserve">PFOS este listat în anexa B la Convenția de la Stockholm cu diverse scopuri acceptabile și scutiri specifice. </w:t>
      </w:r>
    </w:p>
    <w:p w14:paraId="7205E985" w14:textId="77777777" w:rsidR="0007636F" w:rsidRPr="00C120EF" w:rsidRDefault="00D4351F" w:rsidP="006A1F24">
      <w:pPr>
        <w:pStyle w:val="Frspaiere"/>
        <w:numPr>
          <w:ilvl w:val="0"/>
          <w:numId w:val="6"/>
        </w:numPr>
        <w:shd w:val="clear" w:color="auto" w:fill="FFFFFF"/>
        <w:ind w:left="0" w:right="-90" w:firstLine="0"/>
        <w:jc w:val="both"/>
        <w:rPr>
          <w:rFonts w:cs="Times New Roman"/>
          <w:b/>
          <w:i/>
          <w:sz w:val="28"/>
          <w:szCs w:val="28"/>
          <w:lang w:val="ro-RO"/>
        </w:rPr>
      </w:pPr>
      <w:r w:rsidRPr="00C120EF">
        <w:rPr>
          <w:b/>
          <w:i/>
          <w:sz w:val="28"/>
          <w:szCs w:val="28"/>
          <w:lang w:val="ro-RO"/>
        </w:rPr>
        <w:t>Utilizarea, fabricarea și importul/exportul</w:t>
      </w:r>
      <w:r w:rsidR="0007636F" w:rsidRPr="00C120EF">
        <w:rPr>
          <w:b/>
          <w:i/>
          <w:sz w:val="28"/>
          <w:szCs w:val="28"/>
          <w:lang w:val="ro-RO"/>
        </w:rPr>
        <w:t>.</w:t>
      </w:r>
      <w:r w:rsidR="0007636F" w:rsidRPr="00C120EF">
        <w:rPr>
          <w:sz w:val="28"/>
          <w:szCs w:val="28"/>
          <w:lang w:val="ro-RO"/>
        </w:rPr>
        <w:t xml:space="preserve"> </w:t>
      </w:r>
      <w:r w:rsidR="00F9747F" w:rsidRPr="00C120EF">
        <w:rPr>
          <w:rFonts w:cs="Times New Roman"/>
          <w:sz w:val="28"/>
          <w:szCs w:val="28"/>
          <w:lang w:val="ro-RO"/>
        </w:rPr>
        <w:t xml:space="preserve">PFOS este atât produs intenționat, cât și un produs de degradare neintenționat al substanțelor chimice antropice înrudite. Utilizarea intenționată actuală a PFOS este larg răspândită și include: piese electrice și electronice, spumă de stingere a incendiilor, imagini foto, fluide hidraulice și textile. PFOS este încă </w:t>
      </w:r>
      <w:r w:rsidR="00325747" w:rsidRPr="00C120EF">
        <w:rPr>
          <w:rFonts w:cs="Times New Roman"/>
          <w:sz w:val="28"/>
          <w:szCs w:val="28"/>
          <w:lang w:val="ro-RO"/>
        </w:rPr>
        <w:t xml:space="preserve">este </w:t>
      </w:r>
      <w:r w:rsidR="00F9747F" w:rsidRPr="00C120EF">
        <w:rPr>
          <w:rFonts w:cs="Times New Roman"/>
          <w:sz w:val="28"/>
          <w:szCs w:val="28"/>
          <w:lang w:val="ro-RO"/>
        </w:rPr>
        <w:t>produs în mai multe țări.</w:t>
      </w:r>
    </w:p>
    <w:p w14:paraId="67DC91B8" w14:textId="77777777" w:rsidR="00325747" w:rsidRPr="00C120EF" w:rsidRDefault="00325747" w:rsidP="006A1F24">
      <w:pPr>
        <w:pStyle w:val="Frspaiere"/>
        <w:numPr>
          <w:ilvl w:val="0"/>
          <w:numId w:val="6"/>
        </w:numPr>
        <w:shd w:val="clear" w:color="auto" w:fill="FFFFFF"/>
        <w:ind w:left="0" w:right="-90" w:firstLine="0"/>
        <w:jc w:val="both"/>
        <w:rPr>
          <w:rFonts w:cs="Times New Roman"/>
          <w:b/>
          <w:i/>
          <w:sz w:val="28"/>
          <w:szCs w:val="28"/>
          <w:lang w:val="ro-RO"/>
        </w:rPr>
      </w:pPr>
      <w:r w:rsidRPr="00C120EF">
        <w:rPr>
          <w:rFonts w:cs="Times New Roman"/>
          <w:sz w:val="28"/>
          <w:szCs w:val="28"/>
          <w:lang w:val="ro-RO"/>
        </w:rPr>
        <w:t xml:space="preserve">Producția, punerea pe piață și utilizarea PFOS sunt interzise de Legea nr. 209/2016 privind deșeurile, dar se acordă anumite derogări pentru scopurile acceptabile specificate, cum ar fi: </w:t>
      </w:r>
    </w:p>
    <w:p w14:paraId="13CF2A2C" w14:textId="77777777" w:rsidR="0007636F" w:rsidRPr="00C120EF" w:rsidRDefault="0007636F" w:rsidP="006A1F24">
      <w:pPr>
        <w:pStyle w:val="Listparagraf"/>
        <w:numPr>
          <w:ilvl w:val="0"/>
          <w:numId w:val="11"/>
        </w:numPr>
        <w:spacing w:before="0" w:after="0"/>
        <w:ind w:right="-90"/>
        <w:jc w:val="both"/>
        <w:rPr>
          <w:rFonts w:cs="Times New Roman"/>
          <w:sz w:val="28"/>
          <w:szCs w:val="28"/>
          <w:lang w:val="ro-RO"/>
        </w:rPr>
      </w:pPr>
      <w:r w:rsidRPr="00C120EF">
        <w:rPr>
          <w:rFonts w:cs="Times New Roman"/>
          <w:sz w:val="28"/>
          <w:szCs w:val="28"/>
          <w:lang w:val="ro-RO"/>
        </w:rPr>
        <w:t>substanţe care apare ca oligoelement contaminant neintenţionat în substanţe, preparate sau articole cu o concentrație a PFOS mai mică sau egală cu 10 mg/kg (0,001 procente masice) prezente în substanțe sau în preparate;</w:t>
      </w:r>
    </w:p>
    <w:p w14:paraId="0D9183CC" w14:textId="77777777" w:rsidR="0007636F" w:rsidRPr="00C120EF" w:rsidRDefault="0007636F" w:rsidP="006A1F24">
      <w:pPr>
        <w:pStyle w:val="Listparagraf"/>
        <w:numPr>
          <w:ilvl w:val="0"/>
          <w:numId w:val="11"/>
        </w:numPr>
        <w:spacing w:before="0" w:after="0"/>
        <w:ind w:right="-90"/>
        <w:jc w:val="both"/>
        <w:rPr>
          <w:rFonts w:cs="Times New Roman"/>
          <w:sz w:val="28"/>
          <w:szCs w:val="28"/>
          <w:lang w:val="ro-RO"/>
        </w:rPr>
      </w:pPr>
      <w:r w:rsidRPr="00C120EF">
        <w:rPr>
          <w:rFonts w:cs="Times New Roman"/>
          <w:sz w:val="28"/>
          <w:szCs w:val="28"/>
          <w:lang w:val="ro-RO"/>
        </w:rPr>
        <w:t>art substanţe care apare ca oligoelement contaminant neintenţionat în substanţe, preparate sau articole cu o concentrație a PFOS mai mică de 0,1 procente masice, calculată în raport cu masa componentelor distincte din punct de vedere structural sau microstructural care conțin PFOS, sau textilelor sau altor materiale de acoperire, în cazul în care cantitatea de PFOS este mai mică de 1 μg/m</w:t>
      </w:r>
      <w:r w:rsidRPr="00C120EF">
        <w:rPr>
          <w:rFonts w:cs="Times New Roman"/>
          <w:sz w:val="28"/>
          <w:szCs w:val="28"/>
          <w:vertAlign w:val="superscript"/>
          <w:lang w:val="ro-RO"/>
        </w:rPr>
        <w:t>2</w:t>
      </w:r>
      <w:r w:rsidRPr="00C120EF">
        <w:rPr>
          <w:rFonts w:cs="Times New Roman"/>
          <w:sz w:val="28"/>
          <w:szCs w:val="28"/>
          <w:lang w:val="ro-RO"/>
        </w:rPr>
        <w:t xml:space="preserve"> de material de acoperire. Suplimentar, se permite utilizarea articolelor aflate deja în uz care conţin PFOS ca element constitutiv al acestor articole. În cazul acestor articole, operatorul este obligat să notifice, fără întîrziere nejustificată, organul central de mediu al administraţiei publice privind prezenţa PFOS în articolele gestionate. </w:t>
      </w:r>
    </w:p>
    <w:p w14:paraId="2279EA39" w14:textId="77777777" w:rsidR="0007636F" w:rsidRPr="00C120EF" w:rsidRDefault="00FB76E7" w:rsidP="00FB76E7">
      <w:pPr>
        <w:pStyle w:val="Frspaiere"/>
        <w:numPr>
          <w:ilvl w:val="0"/>
          <w:numId w:val="6"/>
        </w:numPr>
        <w:shd w:val="clear" w:color="auto" w:fill="FFFFFF"/>
        <w:ind w:right="-90"/>
        <w:jc w:val="both"/>
        <w:rPr>
          <w:rFonts w:cs="Times New Roman"/>
          <w:sz w:val="28"/>
          <w:szCs w:val="28"/>
          <w:lang w:val="ro-RO"/>
        </w:rPr>
      </w:pPr>
      <w:r w:rsidRPr="00C120EF">
        <w:rPr>
          <w:rFonts w:cs="Times New Roman"/>
          <w:sz w:val="28"/>
          <w:szCs w:val="28"/>
          <w:lang w:val="ro-RO"/>
        </w:rPr>
        <w:t>Moldova nu dispune de informații cu privire la amploarea utilizării anterioare a compușilor PFOS, iar stocuri de astfel de substanțe nu sunt identificate.</w:t>
      </w:r>
    </w:p>
    <w:p w14:paraId="3A1B60A1" w14:textId="77777777" w:rsidR="00FB76E7" w:rsidRPr="00C120EF" w:rsidRDefault="00FB76E7" w:rsidP="00FB76E7">
      <w:pPr>
        <w:pStyle w:val="Frspaiere"/>
        <w:shd w:val="clear" w:color="auto" w:fill="FFFFFF"/>
        <w:ind w:left="360" w:right="-90"/>
        <w:jc w:val="both"/>
        <w:rPr>
          <w:rFonts w:cs="Times New Roman"/>
          <w:sz w:val="28"/>
          <w:szCs w:val="28"/>
          <w:lang w:val="ro-RO"/>
        </w:rPr>
      </w:pPr>
    </w:p>
    <w:p w14:paraId="4756C4BF" w14:textId="77777777" w:rsidR="0007636F" w:rsidRPr="00C120EF" w:rsidRDefault="0007636F" w:rsidP="0011293C">
      <w:pPr>
        <w:pStyle w:val="Titlu2"/>
        <w:spacing w:line="240" w:lineRule="auto"/>
        <w:ind w:right="-90"/>
        <w:jc w:val="center"/>
        <w:rPr>
          <w:sz w:val="28"/>
          <w:szCs w:val="28"/>
          <w:lang w:val="ro-RO"/>
        </w:rPr>
      </w:pPr>
      <w:r w:rsidRPr="00C120EF">
        <w:rPr>
          <w:sz w:val="28"/>
          <w:szCs w:val="28"/>
          <w:lang w:val="ro-RO"/>
        </w:rPr>
        <w:lastRenderedPageBreak/>
        <w:t xml:space="preserve">Secțiunea a </w:t>
      </w:r>
      <w:r w:rsidR="00FB76E7" w:rsidRPr="00C120EF">
        <w:rPr>
          <w:sz w:val="28"/>
          <w:szCs w:val="28"/>
          <w:lang w:val="ro-RO"/>
        </w:rPr>
        <w:t>10</w:t>
      </w:r>
      <w:r w:rsidRPr="00C120EF">
        <w:rPr>
          <w:sz w:val="28"/>
          <w:szCs w:val="28"/>
          <w:lang w:val="ro-RO"/>
        </w:rPr>
        <w:t>-a</w:t>
      </w:r>
    </w:p>
    <w:p w14:paraId="66C6BF6E" w14:textId="77777777" w:rsidR="0007636F" w:rsidRPr="00C120EF" w:rsidRDefault="0007636F" w:rsidP="0011293C">
      <w:pPr>
        <w:pStyle w:val="Titlu2"/>
        <w:spacing w:line="240" w:lineRule="auto"/>
        <w:ind w:right="-90"/>
        <w:jc w:val="center"/>
        <w:rPr>
          <w:sz w:val="28"/>
          <w:szCs w:val="28"/>
          <w:lang w:val="ro-RO"/>
        </w:rPr>
      </w:pPr>
      <w:r w:rsidRPr="00C120EF">
        <w:rPr>
          <w:sz w:val="28"/>
          <w:szCs w:val="28"/>
          <w:lang w:val="ro-RO"/>
        </w:rPr>
        <w:t>POP emiși neintenționat</w:t>
      </w:r>
    </w:p>
    <w:p w14:paraId="71AADC50" w14:textId="77777777" w:rsidR="0007636F" w:rsidRPr="00C120EF" w:rsidRDefault="0007636F" w:rsidP="0011293C">
      <w:pPr>
        <w:spacing w:after="0" w:line="240" w:lineRule="auto"/>
        <w:ind w:right="-90"/>
        <w:rPr>
          <w:sz w:val="28"/>
          <w:szCs w:val="28"/>
          <w:lang w:val="ro-RO"/>
        </w:rPr>
      </w:pPr>
    </w:p>
    <w:p w14:paraId="42D2E4D8" w14:textId="77777777" w:rsidR="00B62DC6" w:rsidRPr="00C120EF" w:rsidRDefault="00325747" w:rsidP="006A1F24">
      <w:pPr>
        <w:pStyle w:val="Frspaiere"/>
        <w:numPr>
          <w:ilvl w:val="0"/>
          <w:numId w:val="6"/>
        </w:numPr>
        <w:shd w:val="clear" w:color="auto" w:fill="FFFFFF"/>
        <w:ind w:left="0" w:right="-90" w:firstLine="0"/>
        <w:jc w:val="both"/>
        <w:rPr>
          <w:rFonts w:cs="Times New Roman"/>
          <w:b/>
          <w:i/>
          <w:sz w:val="28"/>
          <w:szCs w:val="28"/>
          <w:lang w:val="ro-RO"/>
        </w:rPr>
      </w:pPr>
      <w:r w:rsidRPr="00C120EF">
        <w:rPr>
          <w:rFonts w:cs="Times New Roman"/>
          <w:sz w:val="28"/>
          <w:szCs w:val="28"/>
          <w:lang w:val="ro-RO"/>
        </w:rPr>
        <w:t xml:space="preserve">POP emiși neintenționat reprezintă substanțe chimice sunt produse neintenționat din cauza arderii incomplete, precum și în timpul fabricării pesticidelor și a altor substanțe clorurate. </w:t>
      </w:r>
      <w:r w:rsidR="00B62DC6" w:rsidRPr="00C120EF">
        <w:rPr>
          <w:rFonts w:cs="Times New Roman"/>
          <w:sz w:val="28"/>
          <w:szCs w:val="28"/>
          <w:lang w:val="ro-RO"/>
        </w:rPr>
        <w:t xml:space="preserve">Sursele </w:t>
      </w:r>
      <w:r w:rsidR="0007636F" w:rsidRPr="00C120EF">
        <w:rPr>
          <w:rFonts w:cs="Times New Roman"/>
          <w:sz w:val="28"/>
          <w:szCs w:val="28"/>
          <w:lang w:val="ro-RO"/>
        </w:rPr>
        <w:t xml:space="preserve">generice a  </w:t>
      </w:r>
      <w:r w:rsidR="00B62DC6" w:rsidRPr="00C120EF">
        <w:rPr>
          <w:rFonts w:cs="Times New Roman"/>
          <w:sz w:val="28"/>
          <w:szCs w:val="28"/>
          <w:lang w:val="ro-RO"/>
        </w:rPr>
        <w:t>emisiilor de POP emiși neintenționat sunt:</w:t>
      </w:r>
    </w:p>
    <w:p w14:paraId="2FA20F02" w14:textId="77777777" w:rsidR="0007636F" w:rsidRPr="00C120EF" w:rsidRDefault="0007636F" w:rsidP="006A1F24">
      <w:pPr>
        <w:pStyle w:val="Listparagraf"/>
        <w:numPr>
          <w:ilvl w:val="0"/>
          <w:numId w:val="12"/>
        </w:numPr>
        <w:spacing w:before="0" w:after="0"/>
        <w:ind w:right="-90"/>
        <w:jc w:val="both"/>
        <w:rPr>
          <w:rFonts w:cs="Times New Roman"/>
          <w:sz w:val="28"/>
          <w:szCs w:val="28"/>
          <w:lang w:val="ro-RO"/>
        </w:rPr>
      </w:pPr>
      <w:r w:rsidRPr="00C120EF">
        <w:rPr>
          <w:rFonts w:cs="Times New Roman"/>
          <w:sz w:val="28"/>
          <w:szCs w:val="28"/>
          <w:lang w:val="ro-RO"/>
        </w:rPr>
        <w:t xml:space="preserve">Procese de producție chimică, de exemplu, instalații sau unități de producție a fenolilor clorurati sau în care sunt fabricate anumite alte substanțe chimice clorurate sau care produc celuloză și hârtie folosind clor elementar pentru albirea chimică; </w:t>
      </w:r>
    </w:p>
    <w:p w14:paraId="77267FB6" w14:textId="77777777" w:rsidR="0007636F" w:rsidRPr="00C120EF" w:rsidRDefault="0007636F" w:rsidP="006A1F24">
      <w:pPr>
        <w:pStyle w:val="Listparagraf"/>
        <w:numPr>
          <w:ilvl w:val="0"/>
          <w:numId w:val="12"/>
        </w:numPr>
        <w:spacing w:before="0" w:after="0"/>
        <w:ind w:right="-90"/>
        <w:jc w:val="both"/>
        <w:rPr>
          <w:rFonts w:cs="Times New Roman"/>
          <w:sz w:val="28"/>
          <w:szCs w:val="28"/>
          <w:lang w:val="ro-RO"/>
        </w:rPr>
      </w:pPr>
      <w:r w:rsidRPr="00C120EF">
        <w:rPr>
          <w:rFonts w:cs="Times New Roman"/>
          <w:sz w:val="28"/>
          <w:szCs w:val="28"/>
          <w:lang w:val="ro-RO"/>
        </w:rPr>
        <w:t>Procese termice și de ardere, de exemplu, arderea/incinerarea deșeurilor, arderea combustibililor solizi și lichizi sau producerea de metale în procesele termice;</w:t>
      </w:r>
    </w:p>
    <w:p w14:paraId="1AFE6DF8" w14:textId="77777777" w:rsidR="0007636F" w:rsidRPr="00C120EF" w:rsidRDefault="0007636F" w:rsidP="006A1F24">
      <w:pPr>
        <w:pStyle w:val="Listparagraf"/>
        <w:numPr>
          <w:ilvl w:val="0"/>
          <w:numId w:val="12"/>
        </w:numPr>
        <w:spacing w:before="0" w:after="0"/>
        <w:ind w:right="-90"/>
        <w:jc w:val="both"/>
        <w:rPr>
          <w:rFonts w:cs="Times New Roman"/>
          <w:sz w:val="28"/>
          <w:szCs w:val="28"/>
          <w:lang w:val="ro-RO"/>
        </w:rPr>
      </w:pPr>
      <w:r w:rsidRPr="00C120EF">
        <w:rPr>
          <w:rFonts w:cs="Times New Roman"/>
          <w:sz w:val="28"/>
          <w:szCs w:val="28"/>
          <w:lang w:val="ro-RO"/>
        </w:rPr>
        <w:t>Procese biogene în care se pot forma PCDD/PCDF din precursori – substanțe chimice fabricate, cum ar fi pentaclorofenolul, care sunt precursori strâns înrudiți din punct de vedere structural ai PCDD/PCDF.</w:t>
      </w:r>
    </w:p>
    <w:p w14:paraId="2DCD7885" w14:textId="77777777" w:rsidR="0007636F" w:rsidRPr="00C120EF" w:rsidRDefault="0007636F" w:rsidP="006A1F24">
      <w:pPr>
        <w:pStyle w:val="Listparagraf"/>
        <w:numPr>
          <w:ilvl w:val="0"/>
          <w:numId w:val="12"/>
        </w:numPr>
        <w:spacing w:before="0" w:after="0"/>
        <w:ind w:right="-90"/>
        <w:jc w:val="both"/>
        <w:rPr>
          <w:rFonts w:cs="Times New Roman"/>
          <w:sz w:val="28"/>
          <w:szCs w:val="28"/>
          <w:lang w:val="ro-RO"/>
        </w:rPr>
      </w:pPr>
      <w:r w:rsidRPr="00C120EF">
        <w:rPr>
          <w:rFonts w:cs="Times New Roman"/>
          <w:sz w:val="28"/>
          <w:szCs w:val="28"/>
          <w:lang w:val="ro-RO"/>
        </w:rPr>
        <w:t>Depozitele istorice care conțin PCDD/PCDF și alte deșeuri contaminate cu POP și solurile și sedimentele în care POP s-au acumulat de-a lungul timpului.</w:t>
      </w:r>
    </w:p>
    <w:p w14:paraId="3E954D59" w14:textId="77777777" w:rsidR="00DC24E2" w:rsidRPr="00C120EF" w:rsidRDefault="00DC24E2" w:rsidP="006A1F24">
      <w:pPr>
        <w:pStyle w:val="Frspaiere"/>
        <w:numPr>
          <w:ilvl w:val="0"/>
          <w:numId w:val="6"/>
        </w:numPr>
        <w:shd w:val="clear" w:color="auto" w:fill="FFFFFF"/>
        <w:ind w:left="0" w:right="-90" w:firstLine="0"/>
        <w:jc w:val="both"/>
        <w:rPr>
          <w:rFonts w:cs="Times New Roman"/>
          <w:b/>
          <w:i/>
          <w:sz w:val="28"/>
          <w:szCs w:val="28"/>
          <w:lang w:val="ro-RO"/>
        </w:rPr>
      </w:pPr>
      <w:r w:rsidRPr="00C120EF">
        <w:rPr>
          <w:rFonts w:cs="Times New Roman"/>
          <w:sz w:val="28"/>
          <w:szCs w:val="28"/>
          <w:lang w:val="ro-RO"/>
        </w:rPr>
        <w:t xml:space="preserve">Sursele emisiilor de POP neintenționați </w:t>
      </w:r>
      <w:r w:rsidR="0007636F" w:rsidRPr="00C120EF">
        <w:rPr>
          <w:rFonts w:cs="Times New Roman"/>
          <w:sz w:val="28"/>
          <w:szCs w:val="28"/>
          <w:lang w:val="ro-RO"/>
        </w:rPr>
        <w:t>pot fi grupate în 10 categorii</w:t>
      </w:r>
      <w:r w:rsidRPr="00C120EF">
        <w:rPr>
          <w:rFonts w:cs="Times New Roman"/>
          <w:sz w:val="28"/>
          <w:szCs w:val="28"/>
          <w:lang w:val="ro-RO"/>
        </w:rPr>
        <w:t>:</w:t>
      </w:r>
    </w:p>
    <w:p w14:paraId="00C530AB" w14:textId="77777777" w:rsidR="0007636F" w:rsidRPr="00C120EF" w:rsidRDefault="0007636F" w:rsidP="006A1F24">
      <w:pPr>
        <w:pStyle w:val="Listparagraf"/>
        <w:numPr>
          <w:ilvl w:val="0"/>
          <w:numId w:val="4"/>
        </w:numPr>
        <w:spacing w:before="0" w:after="0"/>
        <w:ind w:right="-90"/>
        <w:jc w:val="both"/>
        <w:rPr>
          <w:rFonts w:cs="Times New Roman"/>
          <w:sz w:val="28"/>
          <w:szCs w:val="28"/>
          <w:lang w:val="ro-RO"/>
        </w:rPr>
      </w:pPr>
      <w:r w:rsidRPr="00C120EF">
        <w:rPr>
          <w:rFonts w:cs="Times New Roman"/>
          <w:sz w:val="28"/>
          <w:szCs w:val="28"/>
          <w:lang w:val="ro-RO"/>
        </w:rPr>
        <w:t>Incinerarea deșeurilor</w:t>
      </w:r>
      <w:r w:rsidR="00FF4A54" w:rsidRPr="00C120EF">
        <w:rPr>
          <w:rFonts w:cs="Times New Roman"/>
          <w:sz w:val="28"/>
          <w:szCs w:val="28"/>
          <w:lang w:val="ro-RO"/>
        </w:rPr>
        <w:t>;</w:t>
      </w:r>
    </w:p>
    <w:p w14:paraId="27E8C1BA" w14:textId="77777777" w:rsidR="0007636F" w:rsidRPr="00C120EF" w:rsidRDefault="0007636F" w:rsidP="006A1F24">
      <w:pPr>
        <w:pStyle w:val="Listparagraf"/>
        <w:numPr>
          <w:ilvl w:val="0"/>
          <w:numId w:val="4"/>
        </w:numPr>
        <w:spacing w:before="0" w:after="0"/>
        <w:ind w:right="-90"/>
        <w:jc w:val="both"/>
        <w:rPr>
          <w:rFonts w:cs="Times New Roman"/>
          <w:sz w:val="28"/>
          <w:szCs w:val="28"/>
          <w:lang w:val="ro-RO"/>
        </w:rPr>
      </w:pPr>
      <w:r w:rsidRPr="00C120EF">
        <w:rPr>
          <w:rFonts w:cs="Times New Roman"/>
          <w:sz w:val="28"/>
          <w:szCs w:val="28"/>
          <w:lang w:val="ro-RO"/>
        </w:rPr>
        <w:t>Producerea de metale feroase și neferoase</w:t>
      </w:r>
      <w:r w:rsidR="00FF4A54" w:rsidRPr="00C120EF">
        <w:rPr>
          <w:rFonts w:cs="Times New Roman"/>
          <w:sz w:val="28"/>
          <w:szCs w:val="28"/>
          <w:lang w:val="ro-RO"/>
        </w:rPr>
        <w:t>;</w:t>
      </w:r>
      <w:r w:rsidRPr="00C120EF">
        <w:rPr>
          <w:rFonts w:cs="Times New Roman"/>
          <w:sz w:val="28"/>
          <w:szCs w:val="28"/>
          <w:lang w:val="ro-RO"/>
        </w:rPr>
        <w:t xml:space="preserve"> </w:t>
      </w:r>
    </w:p>
    <w:p w14:paraId="275CB97D" w14:textId="77777777" w:rsidR="0007636F" w:rsidRPr="00C120EF" w:rsidRDefault="0007636F" w:rsidP="006A1F24">
      <w:pPr>
        <w:pStyle w:val="Listparagraf"/>
        <w:numPr>
          <w:ilvl w:val="0"/>
          <w:numId w:val="4"/>
        </w:numPr>
        <w:spacing w:before="0" w:after="0"/>
        <w:ind w:right="-90"/>
        <w:jc w:val="both"/>
        <w:rPr>
          <w:rFonts w:cs="Times New Roman"/>
          <w:sz w:val="28"/>
          <w:szCs w:val="28"/>
          <w:lang w:val="ro-RO"/>
        </w:rPr>
      </w:pPr>
      <w:r w:rsidRPr="00C120EF">
        <w:rPr>
          <w:rFonts w:cs="Times New Roman"/>
          <w:sz w:val="28"/>
          <w:szCs w:val="28"/>
          <w:lang w:val="ro-RO"/>
        </w:rPr>
        <w:t>Producerea energiei și căldurii</w:t>
      </w:r>
      <w:r w:rsidR="00FF4A54" w:rsidRPr="00C120EF">
        <w:rPr>
          <w:rFonts w:cs="Times New Roman"/>
          <w:sz w:val="28"/>
          <w:szCs w:val="28"/>
          <w:lang w:val="ro-RO"/>
        </w:rPr>
        <w:t>;</w:t>
      </w:r>
    </w:p>
    <w:p w14:paraId="2B44C93D" w14:textId="77777777" w:rsidR="0007636F" w:rsidRPr="00C120EF" w:rsidRDefault="0007636F" w:rsidP="006A1F24">
      <w:pPr>
        <w:pStyle w:val="Listparagraf"/>
        <w:numPr>
          <w:ilvl w:val="0"/>
          <w:numId w:val="4"/>
        </w:numPr>
        <w:spacing w:before="0" w:after="0"/>
        <w:ind w:right="-90"/>
        <w:jc w:val="both"/>
        <w:rPr>
          <w:rFonts w:cs="Times New Roman"/>
          <w:sz w:val="28"/>
          <w:szCs w:val="28"/>
          <w:lang w:val="ro-RO"/>
        </w:rPr>
      </w:pPr>
      <w:r w:rsidRPr="00C120EF">
        <w:rPr>
          <w:rFonts w:cs="Times New Roman"/>
          <w:sz w:val="28"/>
          <w:szCs w:val="28"/>
          <w:lang w:val="ro-RO"/>
        </w:rPr>
        <w:t>Fabricarea produselor minerale</w:t>
      </w:r>
      <w:r w:rsidR="00FF4A54" w:rsidRPr="00C120EF">
        <w:rPr>
          <w:rFonts w:cs="Times New Roman"/>
          <w:sz w:val="28"/>
          <w:szCs w:val="28"/>
          <w:lang w:val="ro-RO"/>
        </w:rPr>
        <w:t>;</w:t>
      </w:r>
      <w:r w:rsidRPr="00C120EF">
        <w:rPr>
          <w:rFonts w:cs="Times New Roman"/>
          <w:sz w:val="28"/>
          <w:szCs w:val="28"/>
          <w:lang w:val="ro-RO"/>
        </w:rPr>
        <w:t xml:space="preserve"> </w:t>
      </w:r>
    </w:p>
    <w:p w14:paraId="08E8FCAC" w14:textId="77777777" w:rsidR="0007636F" w:rsidRPr="00C120EF" w:rsidRDefault="0007636F" w:rsidP="006A1F24">
      <w:pPr>
        <w:pStyle w:val="Listparagraf"/>
        <w:numPr>
          <w:ilvl w:val="0"/>
          <w:numId w:val="4"/>
        </w:numPr>
        <w:spacing w:before="0" w:after="0"/>
        <w:ind w:right="-90"/>
        <w:jc w:val="both"/>
        <w:rPr>
          <w:rFonts w:cs="Times New Roman"/>
          <w:sz w:val="28"/>
          <w:szCs w:val="28"/>
          <w:lang w:val="ro-RO"/>
        </w:rPr>
      </w:pPr>
      <w:r w:rsidRPr="00C120EF">
        <w:rPr>
          <w:rFonts w:cs="Times New Roman"/>
          <w:sz w:val="28"/>
          <w:szCs w:val="28"/>
          <w:lang w:val="ro-RO"/>
        </w:rPr>
        <w:t>Transport</w:t>
      </w:r>
      <w:r w:rsidR="00FF4A54" w:rsidRPr="00C120EF">
        <w:rPr>
          <w:rFonts w:cs="Times New Roman"/>
          <w:sz w:val="28"/>
          <w:szCs w:val="28"/>
          <w:lang w:val="ro-RO"/>
        </w:rPr>
        <w:t>;</w:t>
      </w:r>
    </w:p>
    <w:p w14:paraId="6D320399" w14:textId="77777777" w:rsidR="0007636F" w:rsidRPr="00C120EF" w:rsidRDefault="0007636F" w:rsidP="006A1F24">
      <w:pPr>
        <w:pStyle w:val="Listparagraf"/>
        <w:numPr>
          <w:ilvl w:val="0"/>
          <w:numId w:val="4"/>
        </w:numPr>
        <w:spacing w:before="0" w:after="0"/>
        <w:ind w:right="-90"/>
        <w:jc w:val="both"/>
        <w:rPr>
          <w:rFonts w:cs="Times New Roman"/>
          <w:sz w:val="28"/>
          <w:szCs w:val="28"/>
          <w:lang w:val="ro-RO"/>
        </w:rPr>
      </w:pPr>
      <w:r w:rsidRPr="00C120EF">
        <w:rPr>
          <w:rFonts w:cs="Times New Roman"/>
          <w:sz w:val="28"/>
          <w:szCs w:val="28"/>
          <w:lang w:val="ro-RO"/>
        </w:rPr>
        <w:t>Procese de ardere deschisă</w:t>
      </w:r>
      <w:r w:rsidR="00FF4A54" w:rsidRPr="00C120EF">
        <w:rPr>
          <w:rFonts w:cs="Times New Roman"/>
          <w:sz w:val="28"/>
          <w:szCs w:val="28"/>
          <w:lang w:val="ro-RO"/>
        </w:rPr>
        <w:t>;</w:t>
      </w:r>
    </w:p>
    <w:p w14:paraId="32C0F41D" w14:textId="77777777" w:rsidR="0007636F" w:rsidRPr="00C120EF" w:rsidRDefault="0007636F" w:rsidP="006A1F24">
      <w:pPr>
        <w:pStyle w:val="Listparagraf"/>
        <w:numPr>
          <w:ilvl w:val="0"/>
          <w:numId w:val="4"/>
        </w:numPr>
        <w:spacing w:before="0" w:after="0"/>
        <w:ind w:right="-90"/>
        <w:jc w:val="both"/>
        <w:rPr>
          <w:rFonts w:cs="Times New Roman"/>
          <w:sz w:val="28"/>
          <w:szCs w:val="28"/>
          <w:lang w:val="ro-RO"/>
        </w:rPr>
      </w:pPr>
      <w:r w:rsidRPr="00C120EF">
        <w:rPr>
          <w:rFonts w:cs="Times New Roman"/>
          <w:sz w:val="28"/>
          <w:szCs w:val="28"/>
          <w:lang w:val="ro-RO"/>
        </w:rPr>
        <w:t>Fabricarea produselor chimice și bunurilor de larg consum</w:t>
      </w:r>
    </w:p>
    <w:p w14:paraId="2F61D195" w14:textId="77777777" w:rsidR="0007636F" w:rsidRPr="00C120EF" w:rsidRDefault="0007636F" w:rsidP="006A1F24">
      <w:pPr>
        <w:pStyle w:val="Listparagraf"/>
        <w:numPr>
          <w:ilvl w:val="0"/>
          <w:numId w:val="4"/>
        </w:numPr>
        <w:spacing w:before="0" w:after="0"/>
        <w:ind w:right="-90"/>
        <w:jc w:val="both"/>
        <w:rPr>
          <w:rFonts w:cs="Times New Roman"/>
          <w:sz w:val="28"/>
          <w:szCs w:val="28"/>
          <w:lang w:val="ro-RO"/>
        </w:rPr>
      </w:pPr>
      <w:r w:rsidRPr="00C120EF">
        <w:rPr>
          <w:rFonts w:cs="Times New Roman"/>
          <w:sz w:val="28"/>
          <w:szCs w:val="28"/>
          <w:lang w:val="ro-RO"/>
        </w:rPr>
        <w:t xml:space="preserve">Gestionarea deșeurilor </w:t>
      </w:r>
    </w:p>
    <w:p w14:paraId="56B1FAD3" w14:textId="77777777" w:rsidR="00FF4A54" w:rsidRPr="00C120EF" w:rsidRDefault="00FF4A54" w:rsidP="006A1F24">
      <w:pPr>
        <w:pStyle w:val="Listparagraf"/>
        <w:numPr>
          <w:ilvl w:val="0"/>
          <w:numId w:val="4"/>
        </w:numPr>
        <w:spacing w:before="0" w:after="0"/>
        <w:ind w:right="-90"/>
        <w:jc w:val="both"/>
        <w:rPr>
          <w:rFonts w:cs="Times New Roman"/>
          <w:sz w:val="28"/>
          <w:szCs w:val="28"/>
          <w:lang w:val="ro-RO"/>
        </w:rPr>
      </w:pPr>
      <w:r w:rsidRPr="00C120EF">
        <w:rPr>
          <w:rFonts w:cs="Times New Roman"/>
          <w:sz w:val="28"/>
          <w:szCs w:val="28"/>
          <w:lang w:val="ro-RO"/>
        </w:rPr>
        <w:t>Diverse</w:t>
      </w:r>
    </w:p>
    <w:p w14:paraId="04F04540" w14:textId="77777777" w:rsidR="00FF4A54" w:rsidRPr="00C120EF" w:rsidRDefault="00FF4A54" w:rsidP="006A1F24">
      <w:pPr>
        <w:pStyle w:val="Listparagraf"/>
        <w:numPr>
          <w:ilvl w:val="0"/>
          <w:numId w:val="4"/>
        </w:numPr>
        <w:tabs>
          <w:tab w:val="left" w:pos="1170"/>
        </w:tabs>
        <w:spacing w:before="0" w:after="0"/>
        <w:ind w:right="-90"/>
        <w:jc w:val="both"/>
        <w:rPr>
          <w:rFonts w:cs="Times New Roman"/>
          <w:sz w:val="28"/>
          <w:szCs w:val="28"/>
          <w:lang w:val="ro-RO"/>
        </w:rPr>
      </w:pPr>
      <w:r w:rsidRPr="00C120EF">
        <w:rPr>
          <w:sz w:val="28"/>
          <w:lang w:val="ro-RO"/>
        </w:rPr>
        <w:t>Terenuri contaminate.</w:t>
      </w:r>
    </w:p>
    <w:p w14:paraId="109D5E80" w14:textId="77777777" w:rsidR="0007636F" w:rsidRPr="00C120EF" w:rsidRDefault="00B62DC6" w:rsidP="006A1F24">
      <w:pPr>
        <w:pStyle w:val="Frspaiere"/>
        <w:numPr>
          <w:ilvl w:val="0"/>
          <w:numId w:val="6"/>
        </w:numPr>
        <w:shd w:val="clear" w:color="auto" w:fill="FFFFFF"/>
        <w:ind w:left="0" w:right="-90" w:firstLine="0"/>
        <w:jc w:val="both"/>
        <w:rPr>
          <w:rFonts w:cs="Times New Roman"/>
          <w:b/>
          <w:i/>
          <w:sz w:val="28"/>
          <w:szCs w:val="28"/>
          <w:lang w:val="ro-RO"/>
        </w:rPr>
      </w:pPr>
      <w:r w:rsidRPr="00C120EF">
        <w:rPr>
          <w:rFonts w:cs="Times New Roman"/>
          <w:sz w:val="28"/>
          <w:szCs w:val="28"/>
          <w:lang w:val="ro-RO"/>
        </w:rPr>
        <w:t>Dioxinele au fost asociate cu o serie de efecte adverse la oameni, inclusiv tulburări imunitare și enzimatice și cloracnee și sunt clasificate ca posibile cancerigene umane. Fetușii și nou-născuții sunt cei mai sensibili la expunerea la aceste substanțe. Animalele de laborator cărora li sa administrat dioxine au suferit o varietate de efecte, inclusiv o creștere a malformațiilor congenitale și a nașterilor morti. Peștii expuși la aceste substanțe au murit la scurt timp după terminarea expunerii. Alimentele (în special cele de origine animală) reprezintă sursa majoră de expunere pentru oameni.</w:t>
      </w:r>
    </w:p>
    <w:p w14:paraId="003F1B76" w14:textId="77777777" w:rsidR="0007636F" w:rsidRPr="00C120EF" w:rsidRDefault="00BA6C9E" w:rsidP="006A1F24">
      <w:pPr>
        <w:pStyle w:val="Frspaiere"/>
        <w:numPr>
          <w:ilvl w:val="0"/>
          <w:numId w:val="6"/>
        </w:numPr>
        <w:shd w:val="clear" w:color="auto" w:fill="FFFFFF"/>
        <w:ind w:left="0" w:right="-90" w:firstLine="0"/>
        <w:jc w:val="both"/>
        <w:rPr>
          <w:rFonts w:cs="Times New Roman"/>
          <w:b/>
          <w:i/>
          <w:sz w:val="28"/>
          <w:szCs w:val="28"/>
          <w:lang w:val="ro-RO"/>
        </w:rPr>
      </w:pPr>
      <w:r w:rsidRPr="00C120EF">
        <w:rPr>
          <w:rFonts w:cs="Times New Roman"/>
          <w:sz w:val="28"/>
          <w:szCs w:val="28"/>
          <w:lang w:val="ro-RO"/>
        </w:rPr>
        <w:t>Atât HCB, cât și PeCB au fost u</w:t>
      </w:r>
      <w:r w:rsidR="00BC7B8C" w:rsidRPr="00C120EF">
        <w:rPr>
          <w:rFonts w:cs="Times New Roman"/>
          <w:sz w:val="28"/>
          <w:szCs w:val="28"/>
          <w:lang w:val="ro-RO"/>
        </w:rPr>
        <w:t>tilizate comercial ca pesticide și</w:t>
      </w:r>
      <w:r w:rsidRPr="00C120EF">
        <w:rPr>
          <w:rFonts w:cs="Times New Roman"/>
          <w:sz w:val="28"/>
          <w:szCs w:val="28"/>
          <w:lang w:val="ro-RO"/>
        </w:rPr>
        <w:t xml:space="preserve"> se produc, de asemenea, ca produs secundar al proceselor industriale, în special în fabricarea solvenților clororganici. PeCB a fost, de asemenea, utilizat pentru a reduce </w:t>
      </w:r>
      <w:r w:rsidRPr="00C120EF">
        <w:rPr>
          <w:rFonts w:cs="Times New Roman"/>
          <w:sz w:val="28"/>
          <w:szCs w:val="28"/>
          <w:lang w:val="ro-RO"/>
        </w:rPr>
        <w:lastRenderedPageBreak/>
        <w:t xml:space="preserve">vâscozitatea </w:t>
      </w:r>
      <w:r w:rsidR="00CA7267" w:rsidRPr="00C120EF">
        <w:rPr>
          <w:rFonts w:cs="Times New Roman"/>
          <w:sz w:val="28"/>
          <w:szCs w:val="28"/>
          <w:lang w:val="ro-RO"/>
        </w:rPr>
        <w:t>BPC</w:t>
      </w:r>
      <w:r w:rsidRPr="00C120EF">
        <w:rPr>
          <w:rFonts w:cs="Times New Roman"/>
          <w:sz w:val="28"/>
          <w:szCs w:val="28"/>
          <w:lang w:val="ro-RO"/>
        </w:rPr>
        <w:t>-urilor din echipamentele dielectrice. At</w:t>
      </w:r>
      <w:r w:rsidR="00BC7B8C" w:rsidRPr="00C120EF">
        <w:rPr>
          <w:rFonts w:cs="Times New Roman"/>
          <w:sz w:val="28"/>
          <w:szCs w:val="28"/>
          <w:lang w:val="ro-RO"/>
        </w:rPr>
        <w:t>ât HCB, cât și PeCB se poate genera</w:t>
      </w:r>
      <w:r w:rsidRPr="00C120EF">
        <w:rPr>
          <w:rFonts w:cs="Times New Roman"/>
          <w:sz w:val="28"/>
          <w:szCs w:val="28"/>
          <w:lang w:val="ro-RO"/>
        </w:rPr>
        <w:t xml:space="preserve"> ca produs din arderea combustibililor fosili solizi, a uleiurilor uzate și a deșeurilor.</w:t>
      </w:r>
    </w:p>
    <w:p w14:paraId="100D31DF" w14:textId="77777777" w:rsidR="0007636F" w:rsidRPr="00C120EF" w:rsidRDefault="00B62DC6" w:rsidP="006A1F24">
      <w:pPr>
        <w:pStyle w:val="Frspaiere"/>
        <w:numPr>
          <w:ilvl w:val="0"/>
          <w:numId w:val="6"/>
        </w:numPr>
        <w:shd w:val="clear" w:color="auto" w:fill="FFFFFF"/>
        <w:ind w:left="0" w:right="-90" w:firstLine="0"/>
        <w:jc w:val="both"/>
        <w:rPr>
          <w:rFonts w:cs="Times New Roman"/>
          <w:b/>
          <w:i/>
          <w:sz w:val="28"/>
          <w:szCs w:val="28"/>
          <w:lang w:val="ro-RO"/>
        </w:rPr>
      </w:pPr>
      <w:r w:rsidRPr="00C120EF">
        <w:rPr>
          <w:rFonts w:cs="Times New Roman"/>
          <w:sz w:val="28"/>
          <w:szCs w:val="28"/>
          <w:lang w:val="ro-RO"/>
        </w:rPr>
        <w:t xml:space="preserve">HCBD este generată la fel în procesele de producție industrială, ca subprodus neintenționat (în special, în producția altor hidrocarburi clorurate și în producția de magneziu). Totodată, HCBD este generat în mod neintenționat în </w:t>
      </w:r>
      <w:r w:rsidR="005567FC" w:rsidRPr="00C120EF">
        <w:rPr>
          <w:rFonts w:cs="Times New Roman"/>
          <w:sz w:val="28"/>
          <w:szCs w:val="28"/>
          <w:lang w:val="ro-RO"/>
        </w:rPr>
        <w:t>timpul</w:t>
      </w:r>
      <w:r w:rsidRPr="00C120EF">
        <w:rPr>
          <w:rFonts w:cs="Times New Roman"/>
          <w:sz w:val="28"/>
          <w:szCs w:val="28"/>
          <w:lang w:val="ro-RO"/>
        </w:rPr>
        <w:t xml:space="preserve"> combustiei și al altor procese termice și industriale. Nu există informații care să </w:t>
      </w:r>
      <w:r w:rsidR="005567FC" w:rsidRPr="00C120EF">
        <w:rPr>
          <w:rFonts w:cs="Times New Roman"/>
          <w:sz w:val="28"/>
          <w:szCs w:val="28"/>
          <w:lang w:val="ro-RO"/>
        </w:rPr>
        <w:t>denote</w:t>
      </w:r>
      <w:r w:rsidRPr="00C120EF">
        <w:rPr>
          <w:rFonts w:cs="Times New Roman"/>
          <w:sz w:val="28"/>
          <w:szCs w:val="28"/>
          <w:lang w:val="ro-RO"/>
        </w:rPr>
        <w:t xml:space="preserve"> că HCBD ar fi produsă sau utilizat</w:t>
      </w:r>
      <w:r w:rsidR="005567FC" w:rsidRPr="00C120EF">
        <w:rPr>
          <w:rFonts w:cs="Times New Roman"/>
          <w:sz w:val="28"/>
          <w:szCs w:val="28"/>
          <w:lang w:val="ro-RO"/>
        </w:rPr>
        <w:t>ă în mod intenționat în prezent</w:t>
      </w:r>
      <w:r w:rsidRPr="00C120EF">
        <w:rPr>
          <w:rFonts w:cs="Times New Roman"/>
          <w:sz w:val="28"/>
          <w:szCs w:val="28"/>
          <w:lang w:val="ro-RO"/>
        </w:rPr>
        <w:t>.</w:t>
      </w:r>
    </w:p>
    <w:p w14:paraId="653EEDBC" w14:textId="77777777" w:rsidR="0007636F" w:rsidRPr="00C120EF" w:rsidRDefault="005567FC" w:rsidP="006A1F24">
      <w:pPr>
        <w:pStyle w:val="Frspaiere"/>
        <w:numPr>
          <w:ilvl w:val="0"/>
          <w:numId w:val="6"/>
        </w:numPr>
        <w:shd w:val="clear" w:color="auto" w:fill="FFFFFF"/>
        <w:ind w:left="0" w:right="-90" w:firstLine="0"/>
        <w:jc w:val="both"/>
        <w:rPr>
          <w:rFonts w:cs="Times New Roman"/>
          <w:b/>
          <w:i/>
          <w:sz w:val="28"/>
          <w:szCs w:val="28"/>
          <w:lang w:val="ro-RO"/>
        </w:rPr>
      </w:pPr>
      <w:r w:rsidRPr="00C120EF">
        <w:rPr>
          <w:rFonts w:cs="Times New Roman"/>
          <w:sz w:val="28"/>
          <w:szCs w:val="28"/>
          <w:lang w:val="ro-RO"/>
        </w:rPr>
        <w:t>În ceea ce privește PCN, sursa de generare este la fel producția neintenționată în timpul proceselor industriale la temperaturi ridicate ardere. Necesită a fi menționat că măsurile de reducere a emisiilor de PCDD/PCDF vor reduce și emisiile de PCN.</w:t>
      </w:r>
    </w:p>
    <w:p w14:paraId="3A333692" w14:textId="77777777" w:rsidR="00BF6E93" w:rsidRPr="00C120EF" w:rsidRDefault="00BF6E93" w:rsidP="00BF6E93">
      <w:pPr>
        <w:pStyle w:val="Frspaiere"/>
        <w:numPr>
          <w:ilvl w:val="0"/>
          <w:numId w:val="6"/>
        </w:numPr>
        <w:shd w:val="clear" w:color="auto" w:fill="FFFFFF"/>
        <w:ind w:left="0" w:right="-90" w:firstLine="0"/>
        <w:jc w:val="both"/>
        <w:rPr>
          <w:rFonts w:cs="Times New Roman"/>
          <w:b/>
          <w:i/>
          <w:color w:val="000000" w:themeColor="text1"/>
          <w:sz w:val="28"/>
          <w:szCs w:val="28"/>
          <w:lang w:val="ro-RO"/>
        </w:rPr>
      </w:pPr>
      <w:r w:rsidRPr="00C120EF">
        <w:rPr>
          <w:rFonts w:cs="Times New Roman"/>
          <w:color w:val="000000" w:themeColor="text1"/>
          <w:sz w:val="28"/>
          <w:szCs w:val="28"/>
          <w:lang w:val="ro-RO"/>
        </w:rPr>
        <w:t xml:space="preserve">Inventarul </w:t>
      </w:r>
      <w:r w:rsidR="00FB76E7" w:rsidRPr="00C120EF">
        <w:rPr>
          <w:rFonts w:cs="Times New Roman"/>
          <w:color w:val="000000" w:themeColor="text1"/>
          <w:sz w:val="28"/>
          <w:szCs w:val="28"/>
          <w:lang w:val="ro-RO"/>
        </w:rPr>
        <w:t xml:space="preserve">național actualizat, conform Art. 5 și 15 din Convenția de la Stockholm, </w:t>
      </w:r>
      <w:r w:rsidRPr="00C120EF">
        <w:rPr>
          <w:rFonts w:cs="Times New Roman"/>
          <w:color w:val="000000" w:themeColor="text1"/>
          <w:sz w:val="28"/>
          <w:szCs w:val="28"/>
          <w:lang w:val="ro-RO"/>
        </w:rPr>
        <w:t xml:space="preserve">s-a bazat pe </w:t>
      </w:r>
      <w:r w:rsidR="00FB76E7" w:rsidRPr="00C120EF">
        <w:rPr>
          <w:rFonts w:cs="Times New Roman"/>
          <w:color w:val="000000" w:themeColor="text1"/>
          <w:sz w:val="28"/>
          <w:szCs w:val="28"/>
          <w:lang w:val="ro-RO"/>
        </w:rPr>
        <w:t>Ghidul UNEP pentru identificarea și cuantificarea emisiilor de dioxine, furani și alți POP emiși neintenționat</w:t>
      </w:r>
      <w:r w:rsidR="00FB76E7" w:rsidRPr="00C120EF">
        <w:rPr>
          <w:rStyle w:val="Referinnotdesubsol"/>
          <w:rFonts w:cs="Times New Roman"/>
          <w:color w:val="000000" w:themeColor="text1"/>
          <w:sz w:val="28"/>
          <w:szCs w:val="28"/>
          <w:lang w:val="ro-RO"/>
        </w:rPr>
        <w:footnoteReference w:id="7"/>
      </w:r>
      <w:r w:rsidR="00FB76E7" w:rsidRPr="00C120EF">
        <w:rPr>
          <w:rFonts w:cs="Times New Roman"/>
          <w:color w:val="000000" w:themeColor="text1"/>
          <w:sz w:val="28"/>
          <w:szCs w:val="28"/>
          <w:lang w:val="ro-RO"/>
        </w:rPr>
        <w:t xml:space="preserve"> (versiunea 2013), de rînd cu Ghidul EMEP/EEA pentru inventarierea emisiilor de poluanți în atmosferă</w:t>
      </w:r>
      <w:r w:rsidR="00FB76E7" w:rsidRPr="00C120EF">
        <w:rPr>
          <w:rStyle w:val="Referinnotdesubsol"/>
          <w:rFonts w:cs="Times New Roman"/>
          <w:color w:val="000000" w:themeColor="text1"/>
          <w:sz w:val="28"/>
          <w:szCs w:val="28"/>
          <w:lang w:val="ro-RO"/>
        </w:rPr>
        <w:footnoteReference w:id="8"/>
      </w:r>
      <w:r w:rsidR="00FB76E7" w:rsidRPr="00C120EF">
        <w:rPr>
          <w:rFonts w:cs="Times New Roman"/>
          <w:color w:val="000000" w:themeColor="text1"/>
          <w:sz w:val="28"/>
          <w:szCs w:val="28"/>
          <w:lang w:val="ro-RO"/>
        </w:rPr>
        <w:t xml:space="preserve"> (versiunea 2019). </w:t>
      </w:r>
    </w:p>
    <w:p w14:paraId="59C152F5" w14:textId="77777777" w:rsidR="00BF6E93" w:rsidRPr="00C120EF" w:rsidRDefault="00BF6E93" w:rsidP="00BF6E93">
      <w:pPr>
        <w:pStyle w:val="Frspaiere"/>
        <w:numPr>
          <w:ilvl w:val="0"/>
          <w:numId w:val="6"/>
        </w:numPr>
        <w:shd w:val="clear" w:color="auto" w:fill="FFFFFF"/>
        <w:ind w:left="0" w:right="-90" w:firstLine="0"/>
        <w:jc w:val="both"/>
        <w:rPr>
          <w:rFonts w:cs="Times New Roman"/>
          <w:color w:val="000000" w:themeColor="text1"/>
          <w:sz w:val="28"/>
          <w:szCs w:val="28"/>
          <w:lang w:val="ro-RO"/>
        </w:rPr>
      </w:pPr>
      <w:r w:rsidRPr="00C120EF">
        <w:rPr>
          <w:rFonts w:cs="Times New Roman"/>
          <w:color w:val="000000" w:themeColor="text1"/>
          <w:sz w:val="28"/>
          <w:szCs w:val="28"/>
          <w:lang w:val="ro-RO"/>
        </w:rPr>
        <w:t xml:space="preserve"> Inventarul oferă o imagine generală privind emisiile de PCDD/PCDF, BPC și HCB în termeni cantitativi pentru anii 2001, 2004, 2008, 2012, 2016, 2018 și 2019 în Republica Moldova. În plus, au fost realizate estimări pentru următoarele Hidrocarburi Aromatice Policiclice (HAP): benzo[a]piren (B[a]P); benzo[b]fluorantenă (B[b]F); benzo[k]fluorantenă (B[k]F); şi indeno[1,2,3-cd]piren (IP).</w:t>
      </w:r>
    </w:p>
    <w:p w14:paraId="68986BA0" w14:textId="77777777" w:rsidR="00BF6E93" w:rsidRPr="00C120EF" w:rsidRDefault="00BF6E93" w:rsidP="00BF6E93">
      <w:pPr>
        <w:pStyle w:val="Frspaiere"/>
        <w:numPr>
          <w:ilvl w:val="0"/>
          <w:numId w:val="6"/>
        </w:numPr>
        <w:shd w:val="clear" w:color="auto" w:fill="FFFFFF"/>
        <w:tabs>
          <w:tab w:val="left" w:pos="0"/>
          <w:tab w:val="left" w:pos="90"/>
        </w:tabs>
        <w:ind w:left="0" w:right="-90" w:firstLine="0"/>
        <w:jc w:val="both"/>
        <w:rPr>
          <w:rFonts w:cs="Times New Roman"/>
          <w:color w:val="000000" w:themeColor="text1"/>
          <w:sz w:val="28"/>
          <w:szCs w:val="28"/>
          <w:lang w:val="ro-RO"/>
        </w:rPr>
      </w:pPr>
      <w:r w:rsidRPr="00C120EF">
        <w:rPr>
          <w:rFonts w:cs="Times New Roman"/>
          <w:color w:val="000000" w:themeColor="text1"/>
          <w:sz w:val="28"/>
          <w:szCs w:val="28"/>
          <w:lang w:val="ro-RO"/>
        </w:rPr>
        <w:t>Figura de mai jos oferă un sumar al estimării cantitative a emisiilor de PCDD/PCDF  pentru principalele surse de emisii în aer, apă, sol, reziduuri și produse existente, în baza celor mai recente date disponibile, precum și cercetărilor efectuate în cadrul altor studii conexe sau proiecte implementate în Republica Moldova.</w:t>
      </w:r>
    </w:p>
    <w:p w14:paraId="3A65C52C" w14:textId="77777777" w:rsidR="00BF6E93" w:rsidRPr="00C120EF" w:rsidRDefault="00BF6E93" w:rsidP="00BF6E93">
      <w:pPr>
        <w:pStyle w:val="Frspaiere"/>
        <w:shd w:val="clear" w:color="auto" w:fill="FFFFFF"/>
        <w:tabs>
          <w:tab w:val="left" w:pos="0"/>
          <w:tab w:val="left" w:pos="90"/>
        </w:tabs>
        <w:ind w:right="-90"/>
        <w:jc w:val="both"/>
        <w:rPr>
          <w:rFonts w:cs="Times New Roman"/>
          <w:color w:val="000000" w:themeColor="text1"/>
          <w:sz w:val="28"/>
          <w:szCs w:val="28"/>
          <w:lang w:val="ro-RO"/>
        </w:rPr>
      </w:pPr>
    </w:p>
    <w:p w14:paraId="6D49FFF9" w14:textId="77777777" w:rsidR="00BF6E93" w:rsidRPr="00C120EF" w:rsidRDefault="00BF6E93" w:rsidP="00BF6E93">
      <w:pPr>
        <w:pStyle w:val="Frspaiere"/>
        <w:shd w:val="clear" w:color="auto" w:fill="FFFFFF"/>
        <w:tabs>
          <w:tab w:val="left" w:pos="0"/>
          <w:tab w:val="left" w:pos="90"/>
        </w:tabs>
        <w:ind w:right="-90"/>
        <w:jc w:val="both"/>
        <w:rPr>
          <w:rFonts w:cs="Times New Roman"/>
          <w:color w:val="000000" w:themeColor="text1"/>
          <w:sz w:val="28"/>
          <w:szCs w:val="28"/>
          <w:lang w:val="ro-RO"/>
        </w:rPr>
      </w:pPr>
      <w:r w:rsidRPr="00C120EF">
        <w:rPr>
          <w:noProof/>
        </w:rPr>
        <w:lastRenderedPageBreak/>
        <w:drawing>
          <wp:inline distT="0" distB="0" distL="0" distR="0" wp14:anchorId="6D09F349" wp14:editId="31C7389F">
            <wp:extent cx="5943600" cy="2500630"/>
            <wp:effectExtent l="0" t="0" r="0" b="139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AEDEF3D" w14:textId="77777777" w:rsidR="00BF6E93" w:rsidRPr="00C120EF" w:rsidRDefault="00BF6E93" w:rsidP="00BF6E93">
      <w:pPr>
        <w:pStyle w:val="Legend"/>
        <w:ind w:right="-90"/>
        <w:jc w:val="center"/>
        <w:rPr>
          <w:szCs w:val="28"/>
          <w:lang w:val="ro-RO"/>
        </w:rPr>
      </w:pPr>
      <w:r w:rsidRPr="00C120EF">
        <w:rPr>
          <w:szCs w:val="28"/>
          <w:lang w:val="ro-RO"/>
        </w:rPr>
        <w:t xml:space="preserve">Figura </w:t>
      </w:r>
      <w:r w:rsidRPr="00C120EF">
        <w:rPr>
          <w:noProof/>
          <w:szCs w:val="28"/>
          <w:lang w:val="ro-RO"/>
        </w:rPr>
        <w:fldChar w:fldCharType="begin"/>
      </w:r>
      <w:r w:rsidRPr="00C120EF">
        <w:rPr>
          <w:noProof/>
          <w:szCs w:val="28"/>
          <w:lang w:val="ro-RO"/>
        </w:rPr>
        <w:instrText xml:space="preserve"> SEQ Figura \* ARABIC </w:instrText>
      </w:r>
      <w:r w:rsidRPr="00C120EF">
        <w:rPr>
          <w:noProof/>
          <w:szCs w:val="28"/>
          <w:lang w:val="ro-RO"/>
        </w:rPr>
        <w:fldChar w:fldCharType="separate"/>
      </w:r>
      <w:r w:rsidRPr="00C120EF">
        <w:rPr>
          <w:noProof/>
          <w:szCs w:val="28"/>
          <w:lang w:val="ro-RO"/>
        </w:rPr>
        <w:t>1</w:t>
      </w:r>
      <w:r w:rsidRPr="00C120EF">
        <w:rPr>
          <w:noProof/>
          <w:szCs w:val="28"/>
          <w:lang w:val="ro-RO"/>
        </w:rPr>
        <w:fldChar w:fldCharType="end"/>
      </w:r>
      <w:r w:rsidRPr="00C120EF">
        <w:rPr>
          <w:szCs w:val="28"/>
          <w:lang w:val="ro-RO"/>
        </w:rPr>
        <w:t>. Sumarul emisiilor totale de PCDD/PCDF pentru anii 2001 - 2019 în Republica Moldova</w:t>
      </w:r>
    </w:p>
    <w:p w14:paraId="24FFD3B3" w14:textId="77777777" w:rsidR="00BF6E93" w:rsidRPr="00C120EF" w:rsidRDefault="00BF6E93" w:rsidP="00BF6E93">
      <w:pPr>
        <w:rPr>
          <w:sz w:val="22"/>
          <w:lang w:val="ro-RO"/>
        </w:rPr>
      </w:pPr>
    </w:p>
    <w:p w14:paraId="05693A05" w14:textId="77777777" w:rsidR="00BF6E93" w:rsidRPr="00C120EF" w:rsidRDefault="00BF6E93" w:rsidP="00120F60">
      <w:pPr>
        <w:pStyle w:val="Frspaiere"/>
        <w:numPr>
          <w:ilvl w:val="0"/>
          <w:numId w:val="6"/>
        </w:numPr>
        <w:shd w:val="clear" w:color="auto" w:fill="FFFFFF"/>
        <w:ind w:left="0" w:right="-90" w:firstLine="0"/>
        <w:jc w:val="both"/>
        <w:rPr>
          <w:rFonts w:cs="Times New Roman"/>
          <w:color w:val="000000" w:themeColor="text1"/>
          <w:sz w:val="28"/>
          <w:szCs w:val="28"/>
          <w:lang w:val="ro-RO"/>
        </w:rPr>
      </w:pPr>
      <w:r w:rsidRPr="00C120EF">
        <w:rPr>
          <w:rFonts w:cs="Times New Roman"/>
          <w:color w:val="000000" w:themeColor="text1"/>
          <w:sz w:val="28"/>
          <w:szCs w:val="28"/>
          <w:lang w:val="ro-RO"/>
        </w:rPr>
        <w:t xml:space="preserve">Emisiile de PCDD/PCDF sunt însoțite de emisii ale altor uPOP, care pot fi minimizate sau eliminate prin aceleași măsuri care sunt utilizate pentru a aborda PCDD/PCDF. </w:t>
      </w:r>
    </w:p>
    <w:p w14:paraId="30E389F0" w14:textId="77777777" w:rsidR="00BF6E93" w:rsidRPr="00C120EF" w:rsidRDefault="00BF6E93" w:rsidP="00427947">
      <w:pPr>
        <w:pStyle w:val="Frspaiere"/>
        <w:numPr>
          <w:ilvl w:val="0"/>
          <w:numId w:val="6"/>
        </w:numPr>
        <w:shd w:val="clear" w:color="auto" w:fill="FFFFFF"/>
        <w:tabs>
          <w:tab w:val="left" w:pos="0"/>
        </w:tabs>
        <w:ind w:left="0" w:right="-90" w:firstLine="0"/>
        <w:jc w:val="both"/>
        <w:rPr>
          <w:rFonts w:cs="Times New Roman"/>
          <w:color w:val="000000" w:themeColor="text1"/>
          <w:sz w:val="28"/>
          <w:szCs w:val="28"/>
          <w:lang w:val="ro-RO"/>
        </w:rPr>
      </w:pPr>
      <w:r w:rsidRPr="00C120EF">
        <w:rPr>
          <w:rFonts w:cs="Times New Roman"/>
          <w:color w:val="000000" w:themeColor="text1"/>
          <w:sz w:val="28"/>
          <w:szCs w:val="28"/>
          <w:lang w:val="ro-RO"/>
        </w:rPr>
        <w:t xml:space="preserve">Inventarul efectuat în 2020 </w:t>
      </w:r>
      <w:r w:rsidR="00427947" w:rsidRPr="00C120EF">
        <w:rPr>
          <w:rFonts w:cs="Times New Roman"/>
          <w:color w:val="000000" w:themeColor="text1"/>
          <w:sz w:val="28"/>
          <w:szCs w:val="28"/>
          <w:lang w:val="ro-RO"/>
        </w:rPr>
        <w:t xml:space="preserve">anul 2019, emisiile de PCDD/PCDF în Republica Moldova au constituit 146.85 g TEQ, din care 32.06 g TEQ în aer, 1.03 g TEQ în apă, 0.05 g TEQ în sol și 113.71 g TEQ în reziduuri. Cea mai mare pondere, cca 69,4 %, din totalul emisiilor de PCDD/PCDF în 2019 a rezultat din categoria de sursă Eliminarea/depozitarea deșeurilor, urmată de Producția căldurii și energiei electrice cu 15,7 % și Producția metalelor feroase și neferoase cu 9,9%, și Incinerarea deșeurilor cu 2,8%.  </w:t>
      </w:r>
    </w:p>
    <w:p w14:paraId="242F97E7" w14:textId="77777777" w:rsidR="00445C99" w:rsidRPr="00C120EF" w:rsidRDefault="00427947" w:rsidP="00427947">
      <w:pPr>
        <w:pStyle w:val="Frspaiere"/>
        <w:numPr>
          <w:ilvl w:val="0"/>
          <w:numId w:val="6"/>
        </w:numPr>
        <w:shd w:val="clear" w:color="auto" w:fill="FFFFFF"/>
        <w:tabs>
          <w:tab w:val="left" w:pos="0"/>
        </w:tabs>
        <w:ind w:left="0" w:right="-90" w:firstLine="0"/>
        <w:jc w:val="both"/>
        <w:rPr>
          <w:rFonts w:cs="Times New Roman"/>
          <w:color w:val="000000" w:themeColor="text1"/>
          <w:sz w:val="28"/>
          <w:szCs w:val="28"/>
          <w:lang w:val="ro-RO"/>
        </w:rPr>
      </w:pPr>
      <w:r w:rsidRPr="00C120EF">
        <w:rPr>
          <w:rFonts w:cs="Times New Roman"/>
          <w:color w:val="000000" w:themeColor="text1"/>
          <w:sz w:val="28"/>
          <w:szCs w:val="28"/>
          <w:lang w:val="ro-RO"/>
        </w:rPr>
        <w:t>Din 2001 - 2019, emisiile de PCB au scăzut de la 4,89 kg la 2,84 g TEQ, iar emisiile de HCB au scăzut, de asemenea, de la 4,45 kg la 2,12 kg. Sursa cheie de PCB în Moldova este Producția de fier și oțel, reprezentând 69% din emisiile totale de PCB în 2019; urmată de Arderea în sectorul rezidențial - 15,8% în 2019. Alte surse importante în 2019 sunt: Arderea în producția de ciment - 8,9% din total și Arderea în sectorul comercial și instituțional - 4%. Sursa cheie a emisiilor de HCB în Moldova este Producția de fier și oțel, reprezentând 99% din totalul emisiilor în 2001, dar în scădere la 93% în 2019. O altă sursă minoră, dar cu o tendință de creștere este Arderea în sectorul rezidențial (de la 0,01 kg/an în 2001 la 0,13 kg/an în 2019). emisiile de HAP au crescut semnificativ de la 2646 kg pe an la 11674 kg pe an. Sursele importante de emisie de HAP includ procesele de Ardere în sectorul rezidențial (arderea deschisă, arderea cărbunelui și a lemnului în scopuri de încălzire etc.), procesele industriale de producție a metalelor și sectorul transportului rutier.</w:t>
      </w:r>
    </w:p>
    <w:p w14:paraId="50E338FB" w14:textId="77777777" w:rsidR="00445C99" w:rsidRPr="00C120EF" w:rsidRDefault="00445C99" w:rsidP="00445C99">
      <w:pPr>
        <w:pStyle w:val="Frspaiere"/>
        <w:shd w:val="clear" w:color="auto" w:fill="FFFFFF"/>
        <w:ind w:right="-90"/>
        <w:jc w:val="both"/>
        <w:rPr>
          <w:rFonts w:cs="Times New Roman"/>
          <w:color w:val="4472C4" w:themeColor="accent1"/>
          <w:sz w:val="32"/>
          <w:szCs w:val="28"/>
          <w:lang w:val="ro-RO"/>
        </w:rPr>
      </w:pPr>
    </w:p>
    <w:p w14:paraId="380DDAA3" w14:textId="77777777" w:rsidR="00BA6C9E" w:rsidRPr="00C120EF" w:rsidRDefault="00BA6C9E" w:rsidP="0011293C">
      <w:pPr>
        <w:spacing w:after="0" w:line="240" w:lineRule="auto"/>
        <w:ind w:right="-90"/>
        <w:jc w:val="both"/>
        <w:rPr>
          <w:rFonts w:cs="Times New Roman"/>
          <w:color w:val="FF0000"/>
          <w:sz w:val="28"/>
          <w:szCs w:val="28"/>
          <w:lang w:val="ro-RO"/>
        </w:rPr>
      </w:pPr>
    </w:p>
    <w:p w14:paraId="068976CF" w14:textId="77777777" w:rsidR="00301589" w:rsidRPr="00C120EF" w:rsidRDefault="00301589" w:rsidP="0011293C">
      <w:pPr>
        <w:pStyle w:val="Legend"/>
        <w:ind w:left="360" w:right="-90"/>
        <w:rPr>
          <w:rFonts w:cs="Times New Roman"/>
          <w:sz w:val="28"/>
          <w:szCs w:val="28"/>
          <w:lang w:val="ro-RO"/>
        </w:rPr>
      </w:pPr>
      <w:r w:rsidRPr="00C120EF">
        <w:rPr>
          <w:sz w:val="28"/>
          <w:szCs w:val="28"/>
          <w:lang w:val="ro-RO"/>
        </w:rPr>
        <w:lastRenderedPageBreak/>
        <w:t xml:space="preserve">Tabelul </w:t>
      </w:r>
      <w:r w:rsidRPr="00C120EF">
        <w:rPr>
          <w:sz w:val="28"/>
          <w:szCs w:val="28"/>
          <w:lang w:val="ro-RO"/>
        </w:rPr>
        <w:fldChar w:fldCharType="begin"/>
      </w:r>
      <w:r w:rsidRPr="00C120EF">
        <w:rPr>
          <w:sz w:val="28"/>
          <w:szCs w:val="28"/>
          <w:lang w:val="ro-RO"/>
        </w:rPr>
        <w:instrText xml:space="preserve"> SEQ Tabelul \* ARABIC </w:instrText>
      </w:r>
      <w:r w:rsidRPr="00C120EF">
        <w:rPr>
          <w:sz w:val="28"/>
          <w:szCs w:val="28"/>
          <w:lang w:val="ro-RO"/>
        </w:rPr>
        <w:fldChar w:fldCharType="separate"/>
      </w:r>
      <w:r w:rsidR="00D33954" w:rsidRPr="00C120EF">
        <w:rPr>
          <w:noProof/>
          <w:sz w:val="28"/>
          <w:szCs w:val="28"/>
          <w:lang w:val="ro-RO"/>
        </w:rPr>
        <w:t>9</w:t>
      </w:r>
      <w:r w:rsidRPr="00C120EF">
        <w:rPr>
          <w:sz w:val="28"/>
          <w:szCs w:val="28"/>
          <w:lang w:val="ro-RO"/>
        </w:rPr>
        <w:fldChar w:fldCharType="end"/>
      </w:r>
    </w:p>
    <w:p w14:paraId="629FA3A3" w14:textId="77777777" w:rsidR="005567FC" w:rsidRPr="00C120EF" w:rsidRDefault="00301589" w:rsidP="0011293C">
      <w:pPr>
        <w:pStyle w:val="Textnotdesubsol"/>
        <w:ind w:right="-90"/>
        <w:jc w:val="center"/>
        <w:rPr>
          <w:rFonts w:cs="Times New Roman"/>
          <w:b/>
          <w:sz w:val="28"/>
          <w:szCs w:val="28"/>
          <w:lang w:val="ro-RO"/>
        </w:rPr>
      </w:pPr>
      <w:r w:rsidRPr="00C120EF">
        <w:rPr>
          <w:rFonts w:cs="Times New Roman"/>
          <w:b/>
          <w:sz w:val="28"/>
          <w:szCs w:val="28"/>
          <w:lang w:val="ro-RO"/>
        </w:rPr>
        <w:t xml:space="preserve">Rezultatele </w:t>
      </w:r>
      <w:r w:rsidR="00DC24E2" w:rsidRPr="00C120EF">
        <w:rPr>
          <w:rFonts w:cs="Times New Roman"/>
          <w:b/>
          <w:sz w:val="28"/>
          <w:szCs w:val="28"/>
          <w:lang w:val="ro-RO"/>
        </w:rPr>
        <w:t xml:space="preserve">inventarului emisiilor de </w:t>
      </w:r>
      <w:r w:rsidR="005567FC" w:rsidRPr="00C120EF">
        <w:rPr>
          <w:rFonts w:cs="Times New Roman"/>
          <w:b/>
          <w:sz w:val="28"/>
          <w:szCs w:val="28"/>
          <w:lang w:val="ro-RO"/>
        </w:rPr>
        <w:t>PCDD/PCDF</w:t>
      </w:r>
      <w:r w:rsidR="00DC24E2" w:rsidRPr="00C120EF">
        <w:rPr>
          <w:rFonts w:cs="Times New Roman"/>
          <w:b/>
          <w:sz w:val="28"/>
          <w:szCs w:val="28"/>
          <w:lang w:val="ro-RO"/>
        </w:rPr>
        <w:t xml:space="preserve"> în diverse medii, g TEQ/an</w:t>
      </w:r>
    </w:p>
    <w:tbl>
      <w:tblPr>
        <w:tblW w:w="9822"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1116"/>
        <w:gridCol w:w="1319"/>
        <w:gridCol w:w="1929"/>
        <w:gridCol w:w="1132"/>
        <w:gridCol w:w="1174"/>
        <w:gridCol w:w="1178"/>
      </w:tblGrid>
      <w:tr w:rsidR="00543E40" w:rsidRPr="00C120EF" w14:paraId="782B880E" w14:textId="77777777" w:rsidTr="006B2F39">
        <w:trPr>
          <w:trHeight w:val="48"/>
        </w:trPr>
        <w:tc>
          <w:tcPr>
            <w:tcW w:w="1974" w:type="dxa"/>
            <w:vMerge w:val="restart"/>
            <w:shd w:val="clear" w:color="auto" w:fill="D0CECE" w:themeFill="background2" w:themeFillShade="E6"/>
            <w:vAlign w:val="center"/>
          </w:tcPr>
          <w:p w14:paraId="21558626" w14:textId="77777777" w:rsidR="00543E40" w:rsidRPr="00C120EF" w:rsidRDefault="00543E40" w:rsidP="006B2F39">
            <w:pPr>
              <w:autoSpaceDE w:val="0"/>
              <w:autoSpaceDN w:val="0"/>
              <w:adjustRightInd w:val="0"/>
              <w:spacing w:after="0" w:line="240" w:lineRule="auto"/>
              <w:ind w:right="-90"/>
              <w:contextualSpacing/>
              <w:rPr>
                <w:rFonts w:cs="Times New Roman"/>
                <w:color w:val="000000"/>
                <w:sz w:val="28"/>
                <w:szCs w:val="28"/>
                <w:lang w:val="ro-RO"/>
              </w:rPr>
            </w:pPr>
            <w:r w:rsidRPr="00C120EF">
              <w:rPr>
                <w:rFonts w:cs="Times New Roman"/>
                <w:color w:val="000000"/>
                <w:sz w:val="28"/>
                <w:szCs w:val="28"/>
                <w:lang w:val="ro-RO"/>
              </w:rPr>
              <w:t>Surse</w:t>
            </w:r>
          </w:p>
        </w:tc>
        <w:tc>
          <w:tcPr>
            <w:tcW w:w="7848" w:type="dxa"/>
            <w:gridSpan w:val="6"/>
            <w:shd w:val="clear" w:color="auto" w:fill="D0CECE" w:themeFill="background2" w:themeFillShade="E6"/>
          </w:tcPr>
          <w:p w14:paraId="690822CA" w14:textId="77777777" w:rsidR="00543E40" w:rsidRPr="00C120EF" w:rsidRDefault="00543E40"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Calculul emisiilor, (g TEQ/an)</w:t>
            </w:r>
          </w:p>
        </w:tc>
      </w:tr>
      <w:tr w:rsidR="00543E40" w:rsidRPr="00C120EF" w14:paraId="1354D53F" w14:textId="77777777" w:rsidTr="00445C99">
        <w:trPr>
          <w:trHeight w:val="144"/>
        </w:trPr>
        <w:tc>
          <w:tcPr>
            <w:tcW w:w="1974" w:type="dxa"/>
            <w:vMerge/>
            <w:shd w:val="clear" w:color="auto" w:fill="D0CECE" w:themeFill="background2" w:themeFillShade="E6"/>
            <w:vAlign w:val="center"/>
          </w:tcPr>
          <w:p w14:paraId="390F77C6" w14:textId="77777777" w:rsidR="00543E40" w:rsidRPr="00C120EF" w:rsidRDefault="00543E40"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shd w:val="clear" w:color="auto" w:fill="D0CECE" w:themeFill="background2" w:themeFillShade="E6"/>
            <w:vAlign w:val="center"/>
          </w:tcPr>
          <w:p w14:paraId="2172B5FB" w14:textId="77777777" w:rsidR="00543E40" w:rsidRPr="00C120EF" w:rsidRDefault="00543E40" w:rsidP="00445C99">
            <w:pPr>
              <w:autoSpaceDE w:val="0"/>
              <w:autoSpaceDN w:val="0"/>
              <w:adjustRightInd w:val="0"/>
              <w:spacing w:after="0" w:line="240" w:lineRule="auto"/>
              <w:contextualSpacing/>
              <w:jc w:val="center"/>
              <w:rPr>
                <w:rFonts w:cs="Times New Roman"/>
                <w:color w:val="000000"/>
                <w:sz w:val="28"/>
                <w:szCs w:val="28"/>
                <w:lang w:val="ro-RO"/>
              </w:rPr>
            </w:pPr>
            <w:r w:rsidRPr="00C120EF">
              <w:rPr>
                <w:rFonts w:cs="Times New Roman"/>
                <w:color w:val="000000"/>
                <w:sz w:val="28"/>
                <w:szCs w:val="28"/>
                <w:lang w:val="ro-RO"/>
              </w:rPr>
              <w:t>Anul</w:t>
            </w:r>
          </w:p>
        </w:tc>
        <w:tc>
          <w:tcPr>
            <w:tcW w:w="1319" w:type="dxa"/>
            <w:shd w:val="clear" w:color="auto" w:fill="D0CECE" w:themeFill="background2" w:themeFillShade="E6"/>
            <w:vAlign w:val="center"/>
          </w:tcPr>
          <w:p w14:paraId="48BC29DC" w14:textId="77777777" w:rsidR="00543E40" w:rsidRPr="00C120EF" w:rsidRDefault="00543E40" w:rsidP="00445C99">
            <w:pPr>
              <w:spacing w:after="0" w:line="240" w:lineRule="auto"/>
              <w:contextualSpacing/>
              <w:jc w:val="center"/>
              <w:rPr>
                <w:rFonts w:cs="Times New Roman"/>
                <w:color w:val="000000"/>
                <w:sz w:val="28"/>
                <w:szCs w:val="28"/>
                <w:lang w:val="ro-RO"/>
              </w:rPr>
            </w:pPr>
            <w:r w:rsidRPr="00C120EF">
              <w:rPr>
                <w:rFonts w:cs="Times New Roman"/>
                <w:color w:val="000000"/>
                <w:sz w:val="28"/>
                <w:szCs w:val="28"/>
                <w:lang w:val="ro-RO"/>
              </w:rPr>
              <w:t>Aer</w:t>
            </w:r>
          </w:p>
        </w:tc>
        <w:tc>
          <w:tcPr>
            <w:tcW w:w="1929" w:type="dxa"/>
            <w:shd w:val="clear" w:color="auto" w:fill="D0CECE" w:themeFill="background2" w:themeFillShade="E6"/>
            <w:vAlign w:val="center"/>
          </w:tcPr>
          <w:p w14:paraId="759EC84B" w14:textId="77777777" w:rsidR="00543E40" w:rsidRPr="00C120EF" w:rsidRDefault="00543E40" w:rsidP="00445C99">
            <w:pPr>
              <w:spacing w:after="0" w:line="240" w:lineRule="auto"/>
              <w:contextualSpacing/>
              <w:jc w:val="center"/>
              <w:rPr>
                <w:rFonts w:cs="Times New Roman"/>
                <w:color w:val="000000"/>
                <w:sz w:val="28"/>
                <w:szCs w:val="28"/>
                <w:lang w:val="ro-RO"/>
              </w:rPr>
            </w:pPr>
            <w:r w:rsidRPr="00C120EF">
              <w:rPr>
                <w:rFonts w:cs="Times New Roman"/>
                <w:color w:val="000000"/>
                <w:sz w:val="28"/>
                <w:szCs w:val="28"/>
                <w:lang w:val="ro-RO"/>
              </w:rPr>
              <w:t>Apă</w:t>
            </w:r>
          </w:p>
        </w:tc>
        <w:tc>
          <w:tcPr>
            <w:tcW w:w="1132" w:type="dxa"/>
            <w:shd w:val="clear" w:color="auto" w:fill="D0CECE" w:themeFill="background2" w:themeFillShade="E6"/>
            <w:vAlign w:val="center"/>
          </w:tcPr>
          <w:p w14:paraId="6776CA3F" w14:textId="77777777" w:rsidR="00543E40" w:rsidRPr="00C120EF" w:rsidRDefault="00543E40" w:rsidP="00445C99">
            <w:pPr>
              <w:spacing w:after="0" w:line="240" w:lineRule="auto"/>
              <w:contextualSpacing/>
              <w:jc w:val="center"/>
              <w:rPr>
                <w:rFonts w:cs="Times New Roman"/>
                <w:color w:val="000000"/>
                <w:sz w:val="28"/>
                <w:szCs w:val="28"/>
                <w:lang w:val="ro-RO"/>
              </w:rPr>
            </w:pPr>
            <w:r w:rsidRPr="00C120EF">
              <w:rPr>
                <w:rFonts w:cs="Times New Roman"/>
                <w:color w:val="000000"/>
                <w:sz w:val="28"/>
                <w:szCs w:val="28"/>
                <w:lang w:val="ro-RO"/>
              </w:rPr>
              <w:t>Sol</w:t>
            </w:r>
          </w:p>
        </w:tc>
        <w:tc>
          <w:tcPr>
            <w:tcW w:w="1174" w:type="dxa"/>
            <w:shd w:val="clear" w:color="auto" w:fill="D0CECE" w:themeFill="background2" w:themeFillShade="E6"/>
            <w:vAlign w:val="center"/>
          </w:tcPr>
          <w:p w14:paraId="5339CD65" w14:textId="77777777" w:rsidR="00543E40" w:rsidRPr="00C120EF" w:rsidRDefault="00543E40" w:rsidP="00445C99">
            <w:pPr>
              <w:spacing w:after="0" w:line="240" w:lineRule="auto"/>
              <w:contextualSpacing/>
              <w:jc w:val="center"/>
              <w:rPr>
                <w:rFonts w:cs="Times New Roman"/>
                <w:color w:val="000000"/>
                <w:sz w:val="28"/>
                <w:szCs w:val="28"/>
                <w:lang w:val="ro-RO"/>
              </w:rPr>
            </w:pPr>
            <w:r w:rsidRPr="00C120EF">
              <w:rPr>
                <w:rFonts w:cs="Times New Roman"/>
                <w:color w:val="000000"/>
                <w:sz w:val="28"/>
                <w:szCs w:val="28"/>
                <w:lang w:val="ro-RO"/>
              </w:rPr>
              <w:t>Produs</w:t>
            </w:r>
          </w:p>
        </w:tc>
        <w:tc>
          <w:tcPr>
            <w:tcW w:w="1178" w:type="dxa"/>
            <w:shd w:val="clear" w:color="auto" w:fill="D0CECE" w:themeFill="background2" w:themeFillShade="E6"/>
            <w:vAlign w:val="center"/>
          </w:tcPr>
          <w:p w14:paraId="6B8974DB" w14:textId="77777777" w:rsidR="00543E40" w:rsidRPr="00C120EF" w:rsidRDefault="00543E40" w:rsidP="00445C99">
            <w:pPr>
              <w:spacing w:after="0" w:line="240" w:lineRule="auto"/>
              <w:contextualSpacing/>
              <w:jc w:val="center"/>
              <w:rPr>
                <w:rFonts w:cs="Times New Roman"/>
                <w:color w:val="000000"/>
                <w:sz w:val="28"/>
                <w:szCs w:val="28"/>
                <w:lang w:val="ro-RO"/>
              </w:rPr>
            </w:pPr>
            <w:r w:rsidRPr="00C120EF">
              <w:rPr>
                <w:rFonts w:cs="Times New Roman"/>
                <w:color w:val="000000"/>
                <w:sz w:val="28"/>
                <w:szCs w:val="28"/>
                <w:lang w:val="ro-RO"/>
              </w:rPr>
              <w:t>Reziduuri</w:t>
            </w:r>
          </w:p>
        </w:tc>
      </w:tr>
      <w:tr w:rsidR="00543E40" w:rsidRPr="00C120EF" w14:paraId="57D6ABF7" w14:textId="77777777" w:rsidTr="006B2F39">
        <w:trPr>
          <w:trHeight w:val="144"/>
        </w:trPr>
        <w:tc>
          <w:tcPr>
            <w:tcW w:w="1974" w:type="dxa"/>
            <w:vMerge w:val="restart"/>
            <w:vAlign w:val="center"/>
          </w:tcPr>
          <w:p w14:paraId="388583B7" w14:textId="77777777" w:rsidR="00543E40" w:rsidRPr="00C120EF" w:rsidRDefault="00543E40" w:rsidP="006B2F39">
            <w:pPr>
              <w:autoSpaceDE w:val="0"/>
              <w:autoSpaceDN w:val="0"/>
              <w:adjustRightInd w:val="0"/>
              <w:spacing w:after="0" w:line="240" w:lineRule="auto"/>
              <w:ind w:right="-90"/>
              <w:contextualSpacing/>
              <w:rPr>
                <w:rFonts w:cs="Times New Roman"/>
                <w:color w:val="000000"/>
                <w:sz w:val="28"/>
                <w:szCs w:val="28"/>
                <w:lang w:val="ro-RO"/>
              </w:rPr>
            </w:pPr>
            <w:r w:rsidRPr="00C120EF">
              <w:rPr>
                <w:rFonts w:cs="Times New Roman"/>
                <w:color w:val="000000"/>
                <w:sz w:val="28"/>
                <w:szCs w:val="28"/>
                <w:lang w:val="ro-RO"/>
              </w:rPr>
              <w:t>Incinerarea deșeurilor</w:t>
            </w:r>
          </w:p>
        </w:tc>
        <w:tc>
          <w:tcPr>
            <w:tcW w:w="1116" w:type="dxa"/>
          </w:tcPr>
          <w:p w14:paraId="751AD54D" w14:textId="77777777" w:rsidR="00543E40" w:rsidRPr="00C120EF" w:rsidRDefault="00543E40"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2019</w:t>
            </w:r>
          </w:p>
        </w:tc>
        <w:tc>
          <w:tcPr>
            <w:tcW w:w="1319" w:type="dxa"/>
            <w:vAlign w:val="center"/>
          </w:tcPr>
          <w:p w14:paraId="2175D24D" w14:textId="77777777" w:rsidR="00543E40" w:rsidRPr="00C120EF" w:rsidRDefault="00543E40"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4.08</w:t>
            </w:r>
          </w:p>
        </w:tc>
        <w:tc>
          <w:tcPr>
            <w:tcW w:w="1929" w:type="dxa"/>
            <w:vAlign w:val="center"/>
          </w:tcPr>
          <w:p w14:paraId="40119A08" w14:textId="77777777" w:rsidR="00543E40" w:rsidRPr="00C120EF" w:rsidRDefault="00543E40"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32" w:type="dxa"/>
            <w:vAlign w:val="center"/>
          </w:tcPr>
          <w:p w14:paraId="7E4EF85F" w14:textId="77777777" w:rsidR="00543E40"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4" w:type="dxa"/>
            <w:vAlign w:val="center"/>
          </w:tcPr>
          <w:p w14:paraId="369B620D" w14:textId="77777777" w:rsidR="00543E40"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8" w:type="dxa"/>
            <w:vAlign w:val="center"/>
          </w:tcPr>
          <w:p w14:paraId="020D6B36" w14:textId="77777777" w:rsidR="00543E40" w:rsidRPr="00C120EF" w:rsidRDefault="00543E40"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0,0204</w:t>
            </w:r>
          </w:p>
        </w:tc>
      </w:tr>
      <w:tr w:rsidR="00543E40" w:rsidRPr="00C120EF" w14:paraId="50DCDDE2" w14:textId="77777777" w:rsidTr="006B2F39">
        <w:trPr>
          <w:trHeight w:val="144"/>
        </w:trPr>
        <w:tc>
          <w:tcPr>
            <w:tcW w:w="1974" w:type="dxa"/>
            <w:vMerge/>
            <w:vAlign w:val="center"/>
          </w:tcPr>
          <w:p w14:paraId="61900928" w14:textId="77777777" w:rsidR="00543E40" w:rsidRPr="00C120EF" w:rsidRDefault="00543E40"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6DBC3FFC" w14:textId="77777777" w:rsidR="00543E40" w:rsidRPr="00C120EF" w:rsidRDefault="00543E40"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2018</w:t>
            </w:r>
          </w:p>
        </w:tc>
        <w:tc>
          <w:tcPr>
            <w:tcW w:w="1319" w:type="dxa"/>
            <w:vAlign w:val="center"/>
          </w:tcPr>
          <w:p w14:paraId="69EF9B6F" w14:textId="77777777" w:rsidR="00543E40" w:rsidRPr="00C120EF" w:rsidRDefault="00543E40"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9,92</w:t>
            </w:r>
          </w:p>
        </w:tc>
        <w:tc>
          <w:tcPr>
            <w:tcW w:w="1929" w:type="dxa"/>
            <w:vAlign w:val="center"/>
          </w:tcPr>
          <w:p w14:paraId="282AD8F4" w14:textId="77777777" w:rsidR="00543E40" w:rsidRPr="00C120EF" w:rsidRDefault="00543E40"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32" w:type="dxa"/>
            <w:vAlign w:val="center"/>
          </w:tcPr>
          <w:p w14:paraId="0ED1C423" w14:textId="77777777" w:rsidR="00543E40"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4" w:type="dxa"/>
            <w:vAlign w:val="center"/>
          </w:tcPr>
          <w:p w14:paraId="205E2EBC" w14:textId="77777777" w:rsidR="00543E40"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8" w:type="dxa"/>
            <w:vAlign w:val="center"/>
          </w:tcPr>
          <w:p w14:paraId="5833A8BA" w14:textId="77777777" w:rsidR="00543E40" w:rsidRPr="00C120EF" w:rsidRDefault="00543E40"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0,0496</w:t>
            </w:r>
          </w:p>
        </w:tc>
      </w:tr>
      <w:tr w:rsidR="00543E40" w:rsidRPr="00C120EF" w14:paraId="2A79FA82" w14:textId="77777777" w:rsidTr="006B2F39">
        <w:trPr>
          <w:trHeight w:val="144"/>
        </w:trPr>
        <w:tc>
          <w:tcPr>
            <w:tcW w:w="1974" w:type="dxa"/>
            <w:vMerge/>
            <w:vAlign w:val="center"/>
          </w:tcPr>
          <w:p w14:paraId="4438F9AC" w14:textId="77777777" w:rsidR="00543E40" w:rsidRPr="00C120EF" w:rsidRDefault="00543E40"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58CF1BC4" w14:textId="77777777" w:rsidR="00543E40" w:rsidRPr="00C120EF" w:rsidRDefault="00543E40"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2016</w:t>
            </w:r>
          </w:p>
        </w:tc>
        <w:tc>
          <w:tcPr>
            <w:tcW w:w="1319" w:type="dxa"/>
            <w:vAlign w:val="center"/>
          </w:tcPr>
          <w:p w14:paraId="1C6917B4" w14:textId="77777777" w:rsidR="00543E40" w:rsidRPr="00C120EF" w:rsidRDefault="00543E40"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18.76</w:t>
            </w:r>
          </w:p>
        </w:tc>
        <w:tc>
          <w:tcPr>
            <w:tcW w:w="1929" w:type="dxa"/>
            <w:vAlign w:val="center"/>
          </w:tcPr>
          <w:p w14:paraId="06BF24A5" w14:textId="77777777" w:rsidR="00543E40" w:rsidRPr="00C120EF" w:rsidRDefault="00543E40"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32" w:type="dxa"/>
            <w:vAlign w:val="center"/>
          </w:tcPr>
          <w:p w14:paraId="6DED6FA8" w14:textId="77777777" w:rsidR="00543E40"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4" w:type="dxa"/>
            <w:vAlign w:val="center"/>
          </w:tcPr>
          <w:p w14:paraId="48E17631" w14:textId="77777777" w:rsidR="00543E40"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8" w:type="dxa"/>
            <w:vAlign w:val="center"/>
          </w:tcPr>
          <w:p w14:paraId="0C8020E0" w14:textId="77777777" w:rsidR="00543E40" w:rsidRPr="00C120EF" w:rsidRDefault="00543E40"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0,0938</w:t>
            </w:r>
          </w:p>
        </w:tc>
      </w:tr>
      <w:tr w:rsidR="00543E40" w:rsidRPr="00C120EF" w14:paraId="74750D2C" w14:textId="77777777" w:rsidTr="006B2F39">
        <w:trPr>
          <w:trHeight w:val="144"/>
        </w:trPr>
        <w:tc>
          <w:tcPr>
            <w:tcW w:w="1974" w:type="dxa"/>
            <w:vMerge/>
            <w:vAlign w:val="center"/>
          </w:tcPr>
          <w:p w14:paraId="248C0B7E" w14:textId="77777777" w:rsidR="00543E40" w:rsidRPr="00C120EF" w:rsidRDefault="00543E40"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2BA1B871" w14:textId="77777777" w:rsidR="00543E40" w:rsidRPr="00C120EF" w:rsidRDefault="00543E40"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2012</w:t>
            </w:r>
          </w:p>
        </w:tc>
        <w:tc>
          <w:tcPr>
            <w:tcW w:w="1319" w:type="dxa"/>
            <w:vAlign w:val="center"/>
          </w:tcPr>
          <w:p w14:paraId="762D8E74" w14:textId="77777777" w:rsidR="00543E40" w:rsidRPr="00C120EF" w:rsidRDefault="00543E40"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35.24</w:t>
            </w:r>
          </w:p>
        </w:tc>
        <w:tc>
          <w:tcPr>
            <w:tcW w:w="1929" w:type="dxa"/>
            <w:vAlign w:val="center"/>
          </w:tcPr>
          <w:p w14:paraId="4CBEFC50" w14:textId="77777777" w:rsidR="00543E40" w:rsidRPr="00C120EF" w:rsidRDefault="00543E40"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32" w:type="dxa"/>
            <w:vAlign w:val="center"/>
          </w:tcPr>
          <w:p w14:paraId="55E272C9" w14:textId="77777777" w:rsidR="00543E40"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4" w:type="dxa"/>
            <w:vAlign w:val="center"/>
          </w:tcPr>
          <w:p w14:paraId="6B5A6E2C" w14:textId="77777777" w:rsidR="00543E40"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8" w:type="dxa"/>
            <w:vAlign w:val="center"/>
          </w:tcPr>
          <w:p w14:paraId="07417012" w14:textId="77777777" w:rsidR="00543E40" w:rsidRPr="00C120EF" w:rsidRDefault="00543E40"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0,1762</w:t>
            </w:r>
          </w:p>
        </w:tc>
      </w:tr>
      <w:tr w:rsidR="00543E40" w:rsidRPr="00C120EF" w14:paraId="5ED310CB" w14:textId="77777777" w:rsidTr="006B2F39">
        <w:trPr>
          <w:trHeight w:val="144"/>
        </w:trPr>
        <w:tc>
          <w:tcPr>
            <w:tcW w:w="1974" w:type="dxa"/>
            <w:vMerge/>
            <w:vAlign w:val="center"/>
          </w:tcPr>
          <w:p w14:paraId="49873863" w14:textId="77777777" w:rsidR="00543E40" w:rsidRPr="00C120EF" w:rsidRDefault="00543E40"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638AFAEA" w14:textId="77777777" w:rsidR="00543E40" w:rsidRPr="00C120EF" w:rsidRDefault="00543E40"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2008</w:t>
            </w:r>
          </w:p>
        </w:tc>
        <w:tc>
          <w:tcPr>
            <w:tcW w:w="1319" w:type="dxa"/>
            <w:vAlign w:val="center"/>
          </w:tcPr>
          <w:p w14:paraId="65C8D1C0" w14:textId="77777777" w:rsidR="00543E40" w:rsidRPr="00C120EF" w:rsidRDefault="00543E40"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25.4</w:t>
            </w:r>
          </w:p>
        </w:tc>
        <w:tc>
          <w:tcPr>
            <w:tcW w:w="1929" w:type="dxa"/>
            <w:vAlign w:val="center"/>
          </w:tcPr>
          <w:p w14:paraId="64239E6C" w14:textId="77777777" w:rsidR="00543E40" w:rsidRPr="00C120EF" w:rsidRDefault="00543E40"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32" w:type="dxa"/>
            <w:vAlign w:val="center"/>
          </w:tcPr>
          <w:p w14:paraId="45816FBF" w14:textId="77777777" w:rsidR="00543E40"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4" w:type="dxa"/>
            <w:vAlign w:val="center"/>
          </w:tcPr>
          <w:p w14:paraId="11A8DC6A" w14:textId="77777777" w:rsidR="00543E40"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8" w:type="dxa"/>
            <w:vAlign w:val="center"/>
          </w:tcPr>
          <w:p w14:paraId="161C82D0" w14:textId="77777777" w:rsidR="00543E40" w:rsidRPr="00C120EF" w:rsidRDefault="00543E40"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0,127</w:t>
            </w:r>
          </w:p>
        </w:tc>
      </w:tr>
      <w:tr w:rsidR="00543E40" w:rsidRPr="00C120EF" w14:paraId="207D35F4" w14:textId="77777777" w:rsidTr="006B2F39">
        <w:trPr>
          <w:trHeight w:val="144"/>
        </w:trPr>
        <w:tc>
          <w:tcPr>
            <w:tcW w:w="1974" w:type="dxa"/>
            <w:vMerge/>
            <w:vAlign w:val="center"/>
          </w:tcPr>
          <w:p w14:paraId="62383487" w14:textId="77777777" w:rsidR="00543E40" w:rsidRPr="00C120EF" w:rsidRDefault="00543E40"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214417C1" w14:textId="77777777" w:rsidR="00543E40" w:rsidRPr="00C120EF" w:rsidRDefault="00543E40"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2004</w:t>
            </w:r>
          </w:p>
        </w:tc>
        <w:tc>
          <w:tcPr>
            <w:tcW w:w="1319" w:type="dxa"/>
            <w:vAlign w:val="center"/>
          </w:tcPr>
          <w:p w14:paraId="4C50127E" w14:textId="77777777" w:rsidR="00543E40" w:rsidRPr="00C120EF" w:rsidRDefault="00543E40"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24.48</w:t>
            </w:r>
          </w:p>
        </w:tc>
        <w:tc>
          <w:tcPr>
            <w:tcW w:w="1929" w:type="dxa"/>
            <w:vAlign w:val="center"/>
          </w:tcPr>
          <w:p w14:paraId="36E23B46" w14:textId="77777777" w:rsidR="00543E40" w:rsidRPr="00C120EF" w:rsidRDefault="00543E40"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32" w:type="dxa"/>
            <w:vAlign w:val="center"/>
          </w:tcPr>
          <w:p w14:paraId="2008BB8E" w14:textId="77777777" w:rsidR="00543E40"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4" w:type="dxa"/>
            <w:vAlign w:val="center"/>
          </w:tcPr>
          <w:p w14:paraId="0A10093C" w14:textId="77777777" w:rsidR="00543E40"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8" w:type="dxa"/>
            <w:vAlign w:val="center"/>
          </w:tcPr>
          <w:p w14:paraId="243F03B0" w14:textId="77777777" w:rsidR="00543E40" w:rsidRPr="00C120EF" w:rsidRDefault="00543E40"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0,1224</w:t>
            </w:r>
          </w:p>
        </w:tc>
      </w:tr>
      <w:tr w:rsidR="00543E40" w:rsidRPr="00C120EF" w14:paraId="6BF4CAC0" w14:textId="77777777" w:rsidTr="006B2F39">
        <w:trPr>
          <w:trHeight w:val="144"/>
        </w:trPr>
        <w:tc>
          <w:tcPr>
            <w:tcW w:w="1974" w:type="dxa"/>
            <w:vMerge/>
            <w:vAlign w:val="center"/>
          </w:tcPr>
          <w:p w14:paraId="7E8BA243" w14:textId="77777777" w:rsidR="00543E40" w:rsidRPr="00C120EF" w:rsidRDefault="00543E40"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4DDCCF43" w14:textId="77777777" w:rsidR="00543E40" w:rsidRPr="00C120EF" w:rsidRDefault="00543E40"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2001</w:t>
            </w:r>
          </w:p>
        </w:tc>
        <w:tc>
          <w:tcPr>
            <w:tcW w:w="1319" w:type="dxa"/>
            <w:vAlign w:val="center"/>
          </w:tcPr>
          <w:p w14:paraId="2B081EF9" w14:textId="77777777" w:rsidR="00543E40" w:rsidRPr="00C120EF" w:rsidRDefault="00543E40"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15.24</w:t>
            </w:r>
          </w:p>
        </w:tc>
        <w:tc>
          <w:tcPr>
            <w:tcW w:w="1929" w:type="dxa"/>
            <w:vAlign w:val="center"/>
          </w:tcPr>
          <w:p w14:paraId="719903EE" w14:textId="77777777" w:rsidR="00543E40" w:rsidRPr="00C120EF" w:rsidRDefault="00543E40"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32" w:type="dxa"/>
            <w:vAlign w:val="center"/>
          </w:tcPr>
          <w:p w14:paraId="1638BA9F" w14:textId="77777777" w:rsidR="00543E40"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4" w:type="dxa"/>
            <w:vAlign w:val="center"/>
          </w:tcPr>
          <w:p w14:paraId="195C34AA" w14:textId="77777777" w:rsidR="00543E40"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8" w:type="dxa"/>
            <w:vAlign w:val="center"/>
          </w:tcPr>
          <w:p w14:paraId="015D1B81" w14:textId="77777777" w:rsidR="00543E40" w:rsidRPr="00C120EF" w:rsidRDefault="00543E40"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0,0762</w:t>
            </w:r>
          </w:p>
        </w:tc>
      </w:tr>
      <w:tr w:rsidR="00DC24E2" w:rsidRPr="00C120EF" w14:paraId="23EC76AA" w14:textId="77777777" w:rsidTr="006B2F39">
        <w:trPr>
          <w:trHeight w:val="144"/>
        </w:trPr>
        <w:tc>
          <w:tcPr>
            <w:tcW w:w="1974" w:type="dxa"/>
            <w:vMerge w:val="restart"/>
            <w:vAlign w:val="center"/>
          </w:tcPr>
          <w:p w14:paraId="29130C02"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p w14:paraId="5AC06917"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r w:rsidRPr="00C120EF">
              <w:rPr>
                <w:rFonts w:cs="Times New Roman"/>
                <w:color w:val="000000"/>
                <w:sz w:val="28"/>
                <w:szCs w:val="28"/>
                <w:lang w:val="ro-RO"/>
              </w:rPr>
              <w:t>Producția de metale feroase și neferoase</w:t>
            </w:r>
          </w:p>
        </w:tc>
        <w:tc>
          <w:tcPr>
            <w:tcW w:w="1116" w:type="dxa"/>
          </w:tcPr>
          <w:p w14:paraId="228C7252"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2019</w:t>
            </w:r>
          </w:p>
        </w:tc>
        <w:tc>
          <w:tcPr>
            <w:tcW w:w="1319" w:type="dxa"/>
            <w:vAlign w:val="center"/>
          </w:tcPr>
          <w:p w14:paraId="010A7AE6"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2,405957</w:t>
            </w:r>
          </w:p>
        </w:tc>
        <w:tc>
          <w:tcPr>
            <w:tcW w:w="1929" w:type="dxa"/>
            <w:vAlign w:val="center"/>
          </w:tcPr>
          <w:p w14:paraId="0A198B7F"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NE/ND/NA</w:t>
            </w:r>
          </w:p>
        </w:tc>
        <w:tc>
          <w:tcPr>
            <w:tcW w:w="1132" w:type="dxa"/>
            <w:vAlign w:val="center"/>
          </w:tcPr>
          <w:p w14:paraId="1109349F"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2934808E"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8" w:type="dxa"/>
            <w:vAlign w:val="center"/>
          </w:tcPr>
          <w:p w14:paraId="5E34A00A"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12.06097</w:t>
            </w:r>
          </w:p>
        </w:tc>
      </w:tr>
      <w:tr w:rsidR="00DC24E2" w:rsidRPr="00C120EF" w14:paraId="7731A182" w14:textId="77777777" w:rsidTr="006B2F39">
        <w:trPr>
          <w:trHeight w:val="144"/>
        </w:trPr>
        <w:tc>
          <w:tcPr>
            <w:tcW w:w="1974" w:type="dxa"/>
            <w:vMerge/>
            <w:vAlign w:val="center"/>
          </w:tcPr>
          <w:p w14:paraId="41911D71"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77234F0A"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2018</w:t>
            </w:r>
          </w:p>
        </w:tc>
        <w:tc>
          <w:tcPr>
            <w:tcW w:w="1319" w:type="dxa"/>
            <w:vAlign w:val="center"/>
          </w:tcPr>
          <w:p w14:paraId="209C2E6B"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3,036569</w:t>
            </w:r>
          </w:p>
        </w:tc>
        <w:tc>
          <w:tcPr>
            <w:tcW w:w="1929" w:type="dxa"/>
            <w:vAlign w:val="center"/>
          </w:tcPr>
          <w:p w14:paraId="22AD750C"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NE/ND/NA</w:t>
            </w:r>
          </w:p>
        </w:tc>
        <w:tc>
          <w:tcPr>
            <w:tcW w:w="1132" w:type="dxa"/>
            <w:vAlign w:val="center"/>
          </w:tcPr>
          <w:p w14:paraId="73700D58"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2CBCEDD1"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8" w:type="dxa"/>
            <w:vAlign w:val="center"/>
          </w:tcPr>
          <w:p w14:paraId="66FC46B6"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15.20269</w:t>
            </w:r>
          </w:p>
        </w:tc>
      </w:tr>
      <w:tr w:rsidR="00DC24E2" w:rsidRPr="00C120EF" w14:paraId="0AF3CCE6" w14:textId="77777777" w:rsidTr="006B2F39">
        <w:trPr>
          <w:trHeight w:val="144"/>
        </w:trPr>
        <w:tc>
          <w:tcPr>
            <w:tcW w:w="1974" w:type="dxa"/>
            <w:vMerge/>
            <w:vAlign w:val="center"/>
          </w:tcPr>
          <w:p w14:paraId="460DFFEC"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221FD8C7"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2016</w:t>
            </w:r>
          </w:p>
        </w:tc>
        <w:tc>
          <w:tcPr>
            <w:tcW w:w="1319" w:type="dxa"/>
            <w:vAlign w:val="center"/>
          </w:tcPr>
          <w:p w14:paraId="3ACC0E2E"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1,081465</w:t>
            </w:r>
          </w:p>
        </w:tc>
        <w:tc>
          <w:tcPr>
            <w:tcW w:w="1929" w:type="dxa"/>
            <w:vAlign w:val="center"/>
          </w:tcPr>
          <w:p w14:paraId="4148C3EB"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NE/ND/NA</w:t>
            </w:r>
          </w:p>
        </w:tc>
        <w:tc>
          <w:tcPr>
            <w:tcW w:w="1132" w:type="dxa"/>
            <w:vAlign w:val="center"/>
          </w:tcPr>
          <w:p w14:paraId="1F90D39B"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1212B4DB"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8" w:type="dxa"/>
            <w:vAlign w:val="center"/>
          </w:tcPr>
          <w:p w14:paraId="72B0FD56"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5,42522</w:t>
            </w:r>
          </w:p>
        </w:tc>
      </w:tr>
      <w:tr w:rsidR="00DC24E2" w:rsidRPr="00C120EF" w14:paraId="44BD97D4" w14:textId="77777777" w:rsidTr="006B2F39">
        <w:trPr>
          <w:trHeight w:val="144"/>
        </w:trPr>
        <w:tc>
          <w:tcPr>
            <w:tcW w:w="1974" w:type="dxa"/>
            <w:vMerge/>
            <w:vAlign w:val="center"/>
          </w:tcPr>
          <w:p w14:paraId="46084263"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45E79799"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2012</w:t>
            </w:r>
          </w:p>
        </w:tc>
        <w:tc>
          <w:tcPr>
            <w:tcW w:w="1319" w:type="dxa"/>
            <w:vAlign w:val="center"/>
          </w:tcPr>
          <w:p w14:paraId="60AF94EF"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2,033736</w:t>
            </w:r>
          </w:p>
        </w:tc>
        <w:tc>
          <w:tcPr>
            <w:tcW w:w="1929" w:type="dxa"/>
            <w:vAlign w:val="center"/>
          </w:tcPr>
          <w:p w14:paraId="4AF1722F"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NE/ND/NA</w:t>
            </w:r>
          </w:p>
        </w:tc>
        <w:tc>
          <w:tcPr>
            <w:tcW w:w="1132" w:type="dxa"/>
            <w:vAlign w:val="center"/>
          </w:tcPr>
          <w:p w14:paraId="2BB65B5A"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0DDB6337"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8" w:type="dxa"/>
            <w:vAlign w:val="center"/>
          </w:tcPr>
          <w:p w14:paraId="3479EE74"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10,16868</w:t>
            </w:r>
          </w:p>
        </w:tc>
      </w:tr>
      <w:tr w:rsidR="00DC24E2" w:rsidRPr="00C120EF" w14:paraId="462133D6" w14:textId="77777777" w:rsidTr="006B2F39">
        <w:trPr>
          <w:trHeight w:val="144"/>
        </w:trPr>
        <w:tc>
          <w:tcPr>
            <w:tcW w:w="1974" w:type="dxa"/>
            <w:vMerge/>
            <w:vAlign w:val="center"/>
          </w:tcPr>
          <w:p w14:paraId="387688FE"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36723E1C"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2008</w:t>
            </w:r>
          </w:p>
        </w:tc>
        <w:tc>
          <w:tcPr>
            <w:tcW w:w="1319" w:type="dxa"/>
            <w:vAlign w:val="center"/>
          </w:tcPr>
          <w:p w14:paraId="57C576BC"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5,112414</w:t>
            </w:r>
          </w:p>
        </w:tc>
        <w:tc>
          <w:tcPr>
            <w:tcW w:w="1929" w:type="dxa"/>
            <w:vAlign w:val="center"/>
          </w:tcPr>
          <w:p w14:paraId="4D68FDD6"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NE/ND/NA</w:t>
            </w:r>
          </w:p>
        </w:tc>
        <w:tc>
          <w:tcPr>
            <w:tcW w:w="1132" w:type="dxa"/>
            <w:vAlign w:val="center"/>
          </w:tcPr>
          <w:p w14:paraId="4FDED807"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331263DA"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8" w:type="dxa"/>
            <w:vAlign w:val="center"/>
          </w:tcPr>
          <w:p w14:paraId="638D7DD5"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25,56207</w:t>
            </w:r>
          </w:p>
        </w:tc>
      </w:tr>
      <w:tr w:rsidR="00DC24E2" w:rsidRPr="00C120EF" w14:paraId="7779AEE9" w14:textId="77777777" w:rsidTr="006B2F39">
        <w:trPr>
          <w:trHeight w:val="144"/>
        </w:trPr>
        <w:tc>
          <w:tcPr>
            <w:tcW w:w="1974" w:type="dxa"/>
            <w:vMerge/>
            <w:vAlign w:val="center"/>
          </w:tcPr>
          <w:p w14:paraId="02CE8252"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476A34A4"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2004</w:t>
            </w:r>
          </w:p>
        </w:tc>
        <w:tc>
          <w:tcPr>
            <w:tcW w:w="1319" w:type="dxa"/>
            <w:vAlign w:val="center"/>
          </w:tcPr>
          <w:p w14:paraId="507261E7"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5,414586</w:t>
            </w:r>
          </w:p>
        </w:tc>
        <w:tc>
          <w:tcPr>
            <w:tcW w:w="1929" w:type="dxa"/>
            <w:vAlign w:val="center"/>
          </w:tcPr>
          <w:p w14:paraId="4F22C218"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NE/ND/NA</w:t>
            </w:r>
          </w:p>
        </w:tc>
        <w:tc>
          <w:tcPr>
            <w:tcW w:w="1132" w:type="dxa"/>
            <w:vAlign w:val="center"/>
          </w:tcPr>
          <w:p w14:paraId="037CF122"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6B3B53BB"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8" w:type="dxa"/>
            <w:vAlign w:val="center"/>
          </w:tcPr>
          <w:p w14:paraId="5E08177B"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27,07293</w:t>
            </w:r>
          </w:p>
        </w:tc>
      </w:tr>
      <w:tr w:rsidR="00DC24E2" w:rsidRPr="00C120EF" w14:paraId="346E7D26" w14:textId="77777777" w:rsidTr="006B2F39">
        <w:trPr>
          <w:trHeight w:val="144"/>
        </w:trPr>
        <w:tc>
          <w:tcPr>
            <w:tcW w:w="1974" w:type="dxa"/>
            <w:vMerge/>
            <w:vAlign w:val="center"/>
          </w:tcPr>
          <w:p w14:paraId="123809B2"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0AD8BE9E"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2001</w:t>
            </w:r>
          </w:p>
        </w:tc>
        <w:tc>
          <w:tcPr>
            <w:tcW w:w="1319" w:type="dxa"/>
            <w:vAlign w:val="center"/>
          </w:tcPr>
          <w:p w14:paraId="38157BC8"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5,28142</w:t>
            </w:r>
          </w:p>
        </w:tc>
        <w:tc>
          <w:tcPr>
            <w:tcW w:w="1929" w:type="dxa"/>
            <w:vAlign w:val="center"/>
          </w:tcPr>
          <w:p w14:paraId="2B3A6CF7"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NE/ND/NA</w:t>
            </w:r>
          </w:p>
        </w:tc>
        <w:tc>
          <w:tcPr>
            <w:tcW w:w="1132" w:type="dxa"/>
            <w:vAlign w:val="center"/>
          </w:tcPr>
          <w:p w14:paraId="7B731A3E"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09C2A68D"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8" w:type="dxa"/>
            <w:vAlign w:val="center"/>
          </w:tcPr>
          <w:p w14:paraId="0B7C239A"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26,41212</w:t>
            </w:r>
          </w:p>
        </w:tc>
      </w:tr>
      <w:tr w:rsidR="00DC24E2" w:rsidRPr="00C120EF" w14:paraId="0B9423C9" w14:textId="77777777" w:rsidTr="006B2F39">
        <w:trPr>
          <w:trHeight w:val="144"/>
        </w:trPr>
        <w:tc>
          <w:tcPr>
            <w:tcW w:w="1974" w:type="dxa"/>
            <w:vMerge w:val="restart"/>
            <w:vAlign w:val="center"/>
          </w:tcPr>
          <w:p w14:paraId="0DC3E91C"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r w:rsidRPr="00C120EF">
              <w:rPr>
                <w:rFonts w:cs="Times New Roman"/>
                <w:color w:val="000000"/>
                <w:sz w:val="28"/>
                <w:szCs w:val="28"/>
                <w:lang w:val="ro-RO"/>
              </w:rPr>
              <w:t>Producția de căldură și energie</w:t>
            </w:r>
          </w:p>
        </w:tc>
        <w:tc>
          <w:tcPr>
            <w:tcW w:w="1116" w:type="dxa"/>
          </w:tcPr>
          <w:p w14:paraId="2FD28388"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2019</w:t>
            </w:r>
          </w:p>
        </w:tc>
        <w:tc>
          <w:tcPr>
            <w:tcW w:w="1319" w:type="dxa"/>
            <w:vAlign w:val="center"/>
          </w:tcPr>
          <w:p w14:paraId="3A0CC043"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23.03912</w:t>
            </w:r>
          </w:p>
        </w:tc>
        <w:tc>
          <w:tcPr>
            <w:tcW w:w="1929" w:type="dxa"/>
            <w:vAlign w:val="center"/>
          </w:tcPr>
          <w:p w14:paraId="1638AB9A"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32" w:type="dxa"/>
            <w:vAlign w:val="center"/>
          </w:tcPr>
          <w:p w14:paraId="171BDD95"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23105E2B"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8" w:type="dxa"/>
            <w:vAlign w:val="center"/>
          </w:tcPr>
          <w:p w14:paraId="45F96493"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0,000266</w:t>
            </w:r>
          </w:p>
        </w:tc>
      </w:tr>
      <w:tr w:rsidR="00DC24E2" w:rsidRPr="00C120EF" w14:paraId="1B2D6986" w14:textId="77777777" w:rsidTr="006B2F39">
        <w:trPr>
          <w:trHeight w:val="144"/>
        </w:trPr>
        <w:tc>
          <w:tcPr>
            <w:tcW w:w="1974" w:type="dxa"/>
            <w:vMerge/>
            <w:vAlign w:val="center"/>
          </w:tcPr>
          <w:p w14:paraId="4D2D9B54"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69ACC007"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2018</w:t>
            </w:r>
          </w:p>
        </w:tc>
        <w:tc>
          <w:tcPr>
            <w:tcW w:w="1319" w:type="dxa"/>
            <w:vAlign w:val="center"/>
          </w:tcPr>
          <w:p w14:paraId="234FB692"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26,43282</w:t>
            </w:r>
          </w:p>
        </w:tc>
        <w:tc>
          <w:tcPr>
            <w:tcW w:w="1929" w:type="dxa"/>
            <w:vAlign w:val="center"/>
          </w:tcPr>
          <w:p w14:paraId="441BB357"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32" w:type="dxa"/>
            <w:vAlign w:val="center"/>
          </w:tcPr>
          <w:p w14:paraId="75BBE233"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43E1B750"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8" w:type="dxa"/>
            <w:vAlign w:val="center"/>
          </w:tcPr>
          <w:p w14:paraId="45424A69"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0,000196</w:t>
            </w:r>
          </w:p>
        </w:tc>
      </w:tr>
      <w:tr w:rsidR="00DC24E2" w:rsidRPr="00C120EF" w14:paraId="3F729AEE" w14:textId="77777777" w:rsidTr="006B2F39">
        <w:trPr>
          <w:trHeight w:val="144"/>
        </w:trPr>
        <w:tc>
          <w:tcPr>
            <w:tcW w:w="1974" w:type="dxa"/>
            <w:vMerge/>
            <w:vAlign w:val="center"/>
          </w:tcPr>
          <w:p w14:paraId="3836092E"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0C0AF8D7"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2016</w:t>
            </w:r>
          </w:p>
        </w:tc>
        <w:tc>
          <w:tcPr>
            <w:tcW w:w="1319" w:type="dxa"/>
            <w:vAlign w:val="center"/>
          </w:tcPr>
          <w:p w14:paraId="1BF8FC64"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12,29342</w:t>
            </w:r>
          </w:p>
        </w:tc>
        <w:tc>
          <w:tcPr>
            <w:tcW w:w="1929" w:type="dxa"/>
            <w:vAlign w:val="center"/>
          </w:tcPr>
          <w:p w14:paraId="39F74937"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32" w:type="dxa"/>
            <w:vAlign w:val="center"/>
          </w:tcPr>
          <w:p w14:paraId="5EC0A85B"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2007A20C"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8" w:type="dxa"/>
            <w:vAlign w:val="center"/>
          </w:tcPr>
          <w:p w14:paraId="5FE06AEB"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0,002702</w:t>
            </w:r>
          </w:p>
        </w:tc>
      </w:tr>
      <w:tr w:rsidR="00DC24E2" w:rsidRPr="00C120EF" w14:paraId="0D1635EF" w14:textId="77777777" w:rsidTr="006B2F39">
        <w:trPr>
          <w:trHeight w:val="144"/>
        </w:trPr>
        <w:tc>
          <w:tcPr>
            <w:tcW w:w="1974" w:type="dxa"/>
            <w:vMerge/>
            <w:vAlign w:val="center"/>
          </w:tcPr>
          <w:p w14:paraId="2AAE62F8"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7F179B02"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2012</w:t>
            </w:r>
          </w:p>
        </w:tc>
        <w:tc>
          <w:tcPr>
            <w:tcW w:w="1319" w:type="dxa"/>
            <w:vAlign w:val="center"/>
          </w:tcPr>
          <w:p w14:paraId="47A2908A"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4,722724</w:t>
            </w:r>
          </w:p>
        </w:tc>
        <w:tc>
          <w:tcPr>
            <w:tcW w:w="1929" w:type="dxa"/>
            <w:vAlign w:val="center"/>
          </w:tcPr>
          <w:p w14:paraId="428FDEDE"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32" w:type="dxa"/>
            <w:vAlign w:val="center"/>
          </w:tcPr>
          <w:p w14:paraId="2465B13C"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6C4D0251"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8" w:type="dxa"/>
            <w:vAlign w:val="center"/>
          </w:tcPr>
          <w:p w14:paraId="615ECE1E"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0,005936</w:t>
            </w:r>
          </w:p>
        </w:tc>
      </w:tr>
      <w:tr w:rsidR="00DC24E2" w:rsidRPr="00C120EF" w14:paraId="25F8CDE2" w14:textId="77777777" w:rsidTr="006B2F39">
        <w:trPr>
          <w:trHeight w:val="144"/>
        </w:trPr>
        <w:tc>
          <w:tcPr>
            <w:tcW w:w="1974" w:type="dxa"/>
            <w:vMerge/>
            <w:vAlign w:val="center"/>
          </w:tcPr>
          <w:p w14:paraId="281FCDEB"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672B7DC5"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2008</w:t>
            </w:r>
          </w:p>
        </w:tc>
        <w:tc>
          <w:tcPr>
            <w:tcW w:w="1319" w:type="dxa"/>
            <w:vAlign w:val="center"/>
          </w:tcPr>
          <w:p w14:paraId="0A84E0C3"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3,771335</w:t>
            </w:r>
          </w:p>
        </w:tc>
        <w:tc>
          <w:tcPr>
            <w:tcW w:w="1929" w:type="dxa"/>
            <w:vAlign w:val="center"/>
          </w:tcPr>
          <w:p w14:paraId="26AF456D"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32" w:type="dxa"/>
            <w:vAlign w:val="center"/>
          </w:tcPr>
          <w:p w14:paraId="2D071CFF"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04F03789"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8" w:type="dxa"/>
            <w:vAlign w:val="center"/>
          </w:tcPr>
          <w:p w14:paraId="0E8F2E88"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0,027511</w:t>
            </w:r>
          </w:p>
        </w:tc>
      </w:tr>
      <w:tr w:rsidR="00DC24E2" w:rsidRPr="00C120EF" w14:paraId="6FC6F478" w14:textId="77777777" w:rsidTr="006B2F39">
        <w:trPr>
          <w:trHeight w:val="144"/>
        </w:trPr>
        <w:tc>
          <w:tcPr>
            <w:tcW w:w="1974" w:type="dxa"/>
            <w:vMerge/>
            <w:vAlign w:val="center"/>
          </w:tcPr>
          <w:p w14:paraId="54FF0C99"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57933DF2"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2004</w:t>
            </w:r>
          </w:p>
        </w:tc>
        <w:tc>
          <w:tcPr>
            <w:tcW w:w="1319" w:type="dxa"/>
            <w:vAlign w:val="center"/>
          </w:tcPr>
          <w:p w14:paraId="46BC4A20"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3,832898</w:t>
            </w:r>
          </w:p>
        </w:tc>
        <w:tc>
          <w:tcPr>
            <w:tcW w:w="1929" w:type="dxa"/>
            <w:vAlign w:val="center"/>
          </w:tcPr>
          <w:p w14:paraId="407485F7"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32" w:type="dxa"/>
            <w:vAlign w:val="center"/>
          </w:tcPr>
          <w:p w14:paraId="5144347D"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409E7E7F"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8" w:type="dxa"/>
            <w:vAlign w:val="center"/>
          </w:tcPr>
          <w:p w14:paraId="1B6794DF"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0,017783</w:t>
            </w:r>
          </w:p>
        </w:tc>
      </w:tr>
      <w:tr w:rsidR="00DC24E2" w:rsidRPr="00C120EF" w14:paraId="36F17CB2" w14:textId="77777777" w:rsidTr="006B2F39">
        <w:trPr>
          <w:trHeight w:val="144"/>
        </w:trPr>
        <w:tc>
          <w:tcPr>
            <w:tcW w:w="1974" w:type="dxa"/>
            <w:vMerge/>
            <w:vAlign w:val="center"/>
          </w:tcPr>
          <w:p w14:paraId="3E9D880B"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3C78EFEE"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2001</w:t>
            </w:r>
          </w:p>
        </w:tc>
        <w:tc>
          <w:tcPr>
            <w:tcW w:w="1319" w:type="dxa"/>
            <w:vAlign w:val="center"/>
          </w:tcPr>
          <w:p w14:paraId="06994073"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2,82467</w:t>
            </w:r>
          </w:p>
        </w:tc>
        <w:tc>
          <w:tcPr>
            <w:tcW w:w="1929" w:type="dxa"/>
            <w:vAlign w:val="center"/>
          </w:tcPr>
          <w:p w14:paraId="404A3E17"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32" w:type="dxa"/>
            <w:vAlign w:val="center"/>
          </w:tcPr>
          <w:p w14:paraId="7B3CC8AD"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65EB8A42"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8" w:type="dxa"/>
            <w:vAlign w:val="center"/>
          </w:tcPr>
          <w:p w14:paraId="1823F818"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0,001232</w:t>
            </w:r>
          </w:p>
        </w:tc>
      </w:tr>
      <w:tr w:rsidR="00DC24E2" w:rsidRPr="00C120EF" w14:paraId="2A707FC3" w14:textId="77777777" w:rsidTr="006B2F39">
        <w:trPr>
          <w:trHeight w:val="144"/>
        </w:trPr>
        <w:tc>
          <w:tcPr>
            <w:tcW w:w="1974" w:type="dxa"/>
            <w:vMerge w:val="restart"/>
            <w:vAlign w:val="center"/>
          </w:tcPr>
          <w:p w14:paraId="6949998B"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r w:rsidRPr="00C120EF">
              <w:rPr>
                <w:rFonts w:cs="Times New Roman"/>
                <w:color w:val="000000"/>
                <w:sz w:val="28"/>
                <w:szCs w:val="28"/>
                <w:lang w:val="ro-RO"/>
              </w:rPr>
              <w:t>Producția de produse minerale</w:t>
            </w:r>
          </w:p>
        </w:tc>
        <w:tc>
          <w:tcPr>
            <w:tcW w:w="1116" w:type="dxa"/>
          </w:tcPr>
          <w:p w14:paraId="47946461"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2019</w:t>
            </w:r>
          </w:p>
        </w:tc>
        <w:tc>
          <w:tcPr>
            <w:tcW w:w="1319" w:type="dxa"/>
            <w:vAlign w:val="center"/>
          </w:tcPr>
          <w:p w14:paraId="22DBB2E2"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0,496723</w:t>
            </w:r>
          </w:p>
        </w:tc>
        <w:tc>
          <w:tcPr>
            <w:tcW w:w="1929" w:type="dxa"/>
            <w:vAlign w:val="center"/>
          </w:tcPr>
          <w:p w14:paraId="616A532E"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32" w:type="dxa"/>
            <w:vAlign w:val="center"/>
          </w:tcPr>
          <w:p w14:paraId="4705E5B3"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4" w:type="dxa"/>
            <w:vAlign w:val="center"/>
          </w:tcPr>
          <w:p w14:paraId="4849E3A3"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78" w:type="dxa"/>
            <w:vAlign w:val="center"/>
          </w:tcPr>
          <w:p w14:paraId="55AEB55C"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0,00027</w:t>
            </w:r>
          </w:p>
        </w:tc>
      </w:tr>
      <w:tr w:rsidR="00DC24E2" w:rsidRPr="00C120EF" w14:paraId="4DA9D4A9" w14:textId="77777777" w:rsidTr="006B2F39">
        <w:trPr>
          <w:trHeight w:val="144"/>
        </w:trPr>
        <w:tc>
          <w:tcPr>
            <w:tcW w:w="1974" w:type="dxa"/>
            <w:vMerge/>
            <w:vAlign w:val="center"/>
          </w:tcPr>
          <w:p w14:paraId="38E2208D"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56078A5A"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2018</w:t>
            </w:r>
          </w:p>
        </w:tc>
        <w:tc>
          <w:tcPr>
            <w:tcW w:w="1319" w:type="dxa"/>
            <w:vAlign w:val="center"/>
          </w:tcPr>
          <w:p w14:paraId="7A538352"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0,517844</w:t>
            </w:r>
          </w:p>
        </w:tc>
        <w:tc>
          <w:tcPr>
            <w:tcW w:w="1929" w:type="dxa"/>
            <w:vAlign w:val="center"/>
          </w:tcPr>
          <w:p w14:paraId="70E1DED1"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32" w:type="dxa"/>
            <w:vAlign w:val="center"/>
          </w:tcPr>
          <w:p w14:paraId="242DE5D9"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4" w:type="dxa"/>
            <w:vAlign w:val="center"/>
          </w:tcPr>
          <w:p w14:paraId="0FD77B4B"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78" w:type="dxa"/>
            <w:vAlign w:val="center"/>
          </w:tcPr>
          <w:p w14:paraId="58A1AE55"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0,00024</w:t>
            </w:r>
          </w:p>
        </w:tc>
      </w:tr>
      <w:tr w:rsidR="00DC24E2" w:rsidRPr="00C120EF" w14:paraId="14FEEAB7" w14:textId="77777777" w:rsidTr="006B2F39">
        <w:trPr>
          <w:trHeight w:val="144"/>
        </w:trPr>
        <w:tc>
          <w:tcPr>
            <w:tcW w:w="1974" w:type="dxa"/>
            <w:vMerge/>
            <w:vAlign w:val="center"/>
          </w:tcPr>
          <w:p w14:paraId="075032D0"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2AB9F9C1"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2016</w:t>
            </w:r>
          </w:p>
        </w:tc>
        <w:tc>
          <w:tcPr>
            <w:tcW w:w="1319" w:type="dxa"/>
            <w:vAlign w:val="center"/>
          </w:tcPr>
          <w:p w14:paraId="3BAF30B0"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0,275236</w:t>
            </w:r>
          </w:p>
        </w:tc>
        <w:tc>
          <w:tcPr>
            <w:tcW w:w="1929" w:type="dxa"/>
            <w:vAlign w:val="center"/>
          </w:tcPr>
          <w:p w14:paraId="4AEBA608"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32" w:type="dxa"/>
            <w:vAlign w:val="center"/>
          </w:tcPr>
          <w:p w14:paraId="4D4D4F6E"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4" w:type="dxa"/>
            <w:vAlign w:val="center"/>
          </w:tcPr>
          <w:p w14:paraId="29ED1697"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78" w:type="dxa"/>
            <w:vAlign w:val="center"/>
          </w:tcPr>
          <w:p w14:paraId="07885A5A"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0,000262</w:t>
            </w:r>
          </w:p>
        </w:tc>
      </w:tr>
      <w:tr w:rsidR="00DC24E2" w:rsidRPr="00C120EF" w14:paraId="7FD6770C" w14:textId="77777777" w:rsidTr="006B2F39">
        <w:trPr>
          <w:trHeight w:val="144"/>
        </w:trPr>
        <w:tc>
          <w:tcPr>
            <w:tcW w:w="1974" w:type="dxa"/>
            <w:vMerge/>
            <w:vAlign w:val="center"/>
          </w:tcPr>
          <w:p w14:paraId="127F34EB"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351DC4F5"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2012</w:t>
            </w:r>
          </w:p>
        </w:tc>
        <w:tc>
          <w:tcPr>
            <w:tcW w:w="1319" w:type="dxa"/>
            <w:vAlign w:val="center"/>
          </w:tcPr>
          <w:p w14:paraId="5219BD93"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0,302537</w:t>
            </w:r>
          </w:p>
        </w:tc>
        <w:tc>
          <w:tcPr>
            <w:tcW w:w="1929" w:type="dxa"/>
            <w:vAlign w:val="center"/>
          </w:tcPr>
          <w:p w14:paraId="408A90AF"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32" w:type="dxa"/>
            <w:vAlign w:val="center"/>
          </w:tcPr>
          <w:p w14:paraId="1EDD7313"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4" w:type="dxa"/>
            <w:vAlign w:val="center"/>
          </w:tcPr>
          <w:p w14:paraId="30947027"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78" w:type="dxa"/>
            <w:vAlign w:val="center"/>
          </w:tcPr>
          <w:p w14:paraId="499F5040"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0,000273</w:t>
            </w:r>
          </w:p>
        </w:tc>
      </w:tr>
      <w:tr w:rsidR="00DC24E2" w:rsidRPr="00C120EF" w14:paraId="3A3EF2DA" w14:textId="77777777" w:rsidTr="006B2F39">
        <w:trPr>
          <w:trHeight w:val="144"/>
        </w:trPr>
        <w:tc>
          <w:tcPr>
            <w:tcW w:w="1974" w:type="dxa"/>
            <w:vMerge/>
            <w:vAlign w:val="center"/>
          </w:tcPr>
          <w:p w14:paraId="61A1F25B"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1CDB7596"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2008</w:t>
            </w:r>
          </w:p>
        </w:tc>
        <w:tc>
          <w:tcPr>
            <w:tcW w:w="1319" w:type="dxa"/>
            <w:vAlign w:val="center"/>
          </w:tcPr>
          <w:p w14:paraId="2A3ABDE1"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0,523958</w:t>
            </w:r>
          </w:p>
        </w:tc>
        <w:tc>
          <w:tcPr>
            <w:tcW w:w="1929" w:type="dxa"/>
            <w:vAlign w:val="center"/>
          </w:tcPr>
          <w:p w14:paraId="2A933808"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32" w:type="dxa"/>
            <w:vAlign w:val="center"/>
          </w:tcPr>
          <w:p w14:paraId="6CD955D5"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4" w:type="dxa"/>
            <w:vAlign w:val="center"/>
          </w:tcPr>
          <w:p w14:paraId="68BEBECB"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78" w:type="dxa"/>
            <w:vAlign w:val="center"/>
          </w:tcPr>
          <w:p w14:paraId="78AA59AB"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0,000467</w:t>
            </w:r>
          </w:p>
        </w:tc>
      </w:tr>
      <w:tr w:rsidR="00DC24E2" w:rsidRPr="00C120EF" w14:paraId="7E42A782" w14:textId="77777777" w:rsidTr="006B2F39">
        <w:trPr>
          <w:trHeight w:val="144"/>
        </w:trPr>
        <w:tc>
          <w:tcPr>
            <w:tcW w:w="1974" w:type="dxa"/>
            <w:vMerge/>
            <w:vAlign w:val="center"/>
          </w:tcPr>
          <w:p w14:paraId="1BF7673F"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7D408B63"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2004</w:t>
            </w:r>
          </w:p>
        </w:tc>
        <w:tc>
          <w:tcPr>
            <w:tcW w:w="1319" w:type="dxa"/>
            <w:vAlign w:val="center"/>
          </w:tcPr>
          <w:p w14:paraId="30305B50"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0,359362</w:t>
            </w:r>
          </w:p>
        </w:tc>
        <w:tc>
          <w:tcPr>
            <w:tcW w:w="1929" w:type="dxa"/>
            <w:vAlign w:val="center"/>
          </w:tcPr>
          <w:p w14:paraId="4A2BD9C3"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32" w:type="dxa"/>
            <w:vAlign w:val="center"/>
          </w:tcPr>
          <w:p w14:paraId="0F4DF58B"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4" w:type="dxa"/>
            <w:vAlign w:val="center"/>
          </w:tcPr>
          <w:p w14:paraId="3CD197F5"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78" w:type="dxa"/>
            <w:vAlign w:val="center"/>
          </w:tcPr>
          <w:p w14:paraId="4FBF7043"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0,000468</w:t>
            </w:r>
          </w:p>
        </w:tc>
      </w:tr>
      <w:tr w:rsidR="00DC24E2" w:rsidRPr="00C120EF" w14:paraId="29DAC467" w14:textId="77777777" w:rsidTr="006B2F39">
        <w:trPr>
          <w:trHeight w:val="144"/>
        </w:trPr>
        <w:tc>
          <w:tcPr>
            <w:tcW w:w="1974" w:type="dxa"/>
            <w:vMerge/>
            <w:vAlign w:val="center"/>
          </w:tcPr>
          <w:p w14:paraId="5E211904"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36C992C8"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2001</w:t>
            </w:r>
          </w:p>
        </w:tc>
        <w:tc>
          <w:tcPr>
            <w:tcW w:w="1319" w:type="dxa"/>
            <w:vAlign w:val="center"/>
          </w:tcPr>
          <w:p w14:paraId="6E10E4CF"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0,436525</w:t>
            </w:r>
          </w:p>
        </w:tc>
        <w:tc>
          <w:tcPr>
            <w:tcW w:w="1929" w:type="dxa"/>
            <w:vAlign w:val="center"/>
          </w:tcPr>
          <w:p w14:paraId="1926D775"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32" w:type="dxa"/>
            <w:vAlign w:val="center"/>
          </w:tcPr>
          <w:p w14:paraId="02245988"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4" w:type="dxa"/>
            <w:vAlign w:val="center"/>
          </w:tcPr>
          <w:p w14:paraId="478B6875"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78" w:type="dxa"/>
            <w:vAlign w:val="center"/>
          </w:tcPr>
          <w:p w14:paraId="4A33373C"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0,000302</w:t>
            </w:r>
          </w:p>
        </w:tc>
      </w:tr>
      <w:tr w:rsidR="00DC24E2" w:rsidRPr="00C120EF" w14:paraId="451B3759" w14:textId="77777777" w:rsidTr="006B2F39">
        <w:trPr>
          <w:trHeight w:val="144"/>
        </w:trPr>
        <w:tc>
          <w:tcPr>
            <w:tcW w:w="1974" w:type="dxa"/>
            <w:vMerge w:val="restart"/>
            <w:vAlign w:val="center"/>
          </w:tcPr>
          <w:p w14:paraId="48AD6175"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r w:rsidRPr="00C120EF">
              <w:rPr>
                <w:rFonts w:cs="Times New Roman"/>
                <w:color w:val="000000"/>
                <w:sz w:val="28"/>
                <w:szCs w:val="28"/>
                <w:lang w:val="ro-RO"/>
              </w:rPr>
              <w:t>Transport</w:t>
            </w:r>
          </w:p>
        </w:tc>
        <w:tc>
          <w:tcPr>
            <w:tcW w:w="1116" w:type="dxa"/>
          </w:tcPr>
          <w:p w14:paraId="3E80AEA1"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2019</w:t>
            </w:r>
          </w:p>
        </w:tc>
        <w:tc>
          <w:tcPr>
            <w:tcW w:w="1319" w:type="dxa"/>
            <w:vAlign w:val="center"/>
          </w:tcPr>
          <w:p w14:paraId="69B82A42"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0,282</w:t>
            </w:r>
          </w:p>
        </w:tc>
        <w:tc>
          <w:tcPr>
            <w:tcW w:w="1929" w:type="dxa"/>
            <w:vAlign w:val="center"/>
          </w:tcPr>
          <w:p w14:paraId="593A02A9"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32" w:type="dxa"/>
            <w:vAlign w:val="center"/>
          </w:tcPr>
          <w:p w14:paraId="218501AF"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4" w:type="dxa"/>
            <w:vAlign w:val="center"/>
          </w:tcPr>
          <w:p w14:paraId="069E6CD2"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8" w:type="dxa"/>
            <w:vAlign w:val="center"/>
          </w:tcPr>
          <w:p w14:paraId="06C16A64"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r>
      <w:tr w:rsidR="00DC24E2" w:rsidRPr="00C120EF" w14:paraId="23A35405" w14:textId="77777777" w:rsidTr="006B2F39">
        <w:trPr>
          <w:trHeight w:val="144"/>
        </w:trPr>
        <w:tc>
          <w:tcPr>
            <w:tcW w:w="1974" w:type="dxa"/>
            <w:vMerge/>
            <w:vAlign w:val="center"/>
          </w:tcPr>
          <w:p w14:paraId="402733F0"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3B005987"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2018</w:t>
            </w:r>
          </w:p>
        </w:tc>
        <w:tc>
          <w:tcPr>
            <w:tcW w:w="1319" w:type="dxa"/>
            <w:vAlign w:val="center"/>
          </w:tcPr>
          <w:p w14:paraId="177753A2"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0,357</w:t>
            </w:r>
          </w:p>
        </w:tc>
        <w:tc>
          <w:tcPr>
            <w:tcW w:w="1929" w:type="dxa"/>
            <w:vAlign w:val="center"/>
          </w:tcPr>
          <w:p w14:paraId="57D01B2F"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32" w:type="dxa"/>
            <w:vAlign w:val="center"/>
          </w:tcPr>
          <w:p w14:paraId="65AFAFCA"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4" w:type="dxa"/>
            <w:vAlign w:val="center"/>
          </w:tcPr>
          <w:p w14:paraId="1FF7D0CB"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8" w:type="dxa"/>
            <w:vAlign w:val="center"/>
          </w:tcPr>
          <w:p w14:paraId="0111D19E"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r>
      <w:tr w:rsidR="00DC24E2" w:rsidRPr="00C120EF" w14:paraId="1339B309" w14:textId="77777777" w:rsidTr="006B2F39">
        <w:trPr>
          <w:trHeight w:val="144"/>
        </w:trPr>
        <w:tc>
          <w:tcPr>
            <w:tcW w:w="1974" w:type="dxa"/>
            <w:vMerge/>
            <w:vAlign w:val="center"/>
          </w:tcPr>
          <w:p w14:paraId="4BDB1171"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2E390849"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2016</w:t>
            </w:r>
          </w:p>
        </w:tc>
        <w:tc>
          <w:tcPr>
            <w:tcW w:w="1319" w:type="dxa"/>
            <w:vAlign w:val="center"/>
          </w:tcPr>
          <w:p w14:paraId="5CFFADC9"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0,433</w:t>
            </w:r>
          </w:p>
        </w:tc>
        <w:tc>
          <w:tcPr>
            <w:tcW w:w="1929" w:type="dxa"/>
            <w:vAlign w:val="center"/>
          </w:tcPr>
          <w:p w14:paraId="57BAECFB"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32" w:type="dxa"/>
            <w:vAlign w:val="center"/>
          </w:tcPr>
          <w:p w14:paraId="392247C7"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4" w:type="dxa"/>
            <w:vAlign w:val="center"/>
          </w:tcPr>
          <w:p w14:paraId="73287B07"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8" w:type="dxa"/>
            <w:vAlign w:val="center"/>
          </w:tcPr>
          <w:p w14:paraId="73049E4C"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r>
      <w:tr w:rsidR="00DC24E2" w:rsidRPr="00C120EF" w14:paraId="7DB8FA9E" w14:textId="77777777" w:rsidTr="006B2F39">
        <w:trPr>
          <w:trHeight w:val="144"/>
        </w:trPr>
        <w:tc>
          <w:tcPr>
            <w:tcW w:w="1974" w:type="dxa"/>
            <w:vMerge/>
            <w:vAlign w:val="center"/>
          </w:tcPr>
          <w:p w14:paraId="279629A0"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46C7B24C"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2012</w:t>
            </w:r>
          </w:p>
        </w:tc>
        <w:tc>
          <w:tcPr>
            <w:tcW w:w="1319" w:type="dxa"/>
            <w:vAlign w:val="center"/>
          </w:tcPr>
          <w:p w14:paraId="760FD8E9"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0,103</w:t>
            </w:r>
          </w:p>
        </w:tc>
        <w:tc>
          <w:tcPr>
            <w:tcW w:w="1929" w:type="dxa"/>
            <w:vAlign w:val="center"/>
          </w:tcPr>
          <w:p w14:paraId="5901518A"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32" w:type="dxa"/>
            <w:vAlign w:val="center"/>
          </w:tcPr>
          <w:p w14:paraId="22A1EE61"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4" w:type="dxa"/>
            <w:vAlign w:val="center"/>
          </w:tcPr>
          <w:p w14:paraId="3942D183"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8" w:type="dxa"/>
            <w:vAlign w:val="center"/>
          </w:tcPr>
          <w:p w14:paraId="536C5300"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r>
      <w:tr w:rsidR="00DC24E2" w:rsidRPr="00C120EF" w14:paraId="00CEF294" w14:textId="77777777" w:rsidTr="006B2F39">
        <w:trPr>
          <w:trHeight w:val="144"/>
        </w:trPr>
        <w:tc>
          <w:tcPr>
            <w:tcW w:w="1974" w:type="dxa"/>
            <w:vMerge/>
            <w:vAlign w:val="center"/>
          </w:tcPr>
          <w:p w14:paraId="3C737483"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34499BD5"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2008</w:t>
            </w:r>
          </w:p>
        </w:tc>
        <w:tc>
          <w:tcPr>
            <w:tcW w:w="1319" w:type="dxa"/>
            <w:vAlign w:val="center"/>
          </w:tcPr>
          <w:p w14:paraId="06EC16D8"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0,146</w:t>
            </w:r>
          </w:p>
        </w:tc>
        <w:tc>
          <w:tcPr>
            <w:tcW w:w="1929" w:type="dxa"/>
            <w:vAlign w:val="center"/>
          </w:tcPr>
          <w:p w14:paraId="2A35157E"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32" w:type="dxa"/>
            <w:vAlign w:val="center"/>
          </w:tcPr>
          <w:p w14:paraId="51863F04"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4" w:type="dxa"/>
            <w:vAlign w:val="center"/>
          </w:tcPr>
          <w:p w14:paraId="262C57CB"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8" w:type="dxa"/>
            <w:vAlign w:val="center"/>
          </w:tcPr>
          <w:p w14:paraId="0E30CA56"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r>
      <w:tr w:rsidR="00DC24E2" w:rsidRPr="00C120EF" w14:paraId="6D9962CB" w14:textId="77777777" w:rsidTr="006B2F39">
        <w:trPr>
          <w:trHeight w:val="144"/>
        </w:trPr>
        <w:tc>
          <w:tcPr>
            <w:tcW w:w="1974" w:type="dxa"/>
            <w:vMerge/>
            <w:vAlign w:val="center"/>
          </w:tcPr>
          <w:p w14:paraId="1E3CC71F"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1CAFC250"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2004</w:t>
            </w:r>
          </w:p>
        </w:tc>
        <w:tc>
          <w:tcPr>
            <w:tcW w:w="1319" w:type="dxa"/>
            <w:vAlign w:val="center"/>
          </w:tcPr>
          <w:p w14:paraId="1DBE3212"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0,21</w:t>
            </w:r>
          </w:p>
        </w:tc>
        <w:tc>
          <w:tcPr>
            <w:tcW w:w="1929" w:type="dxa"/>
            <w:vAlign w:val="center"/>
          </w:tcPr>
          <w:p w14:paraId="2493A4CF"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32" w:type="dxa"/>
            <w:vAlign w:val="center"/>
          </w:tcPr>
          <w:p w14:paraId="4F26673D"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4" w:type="dxa"/>
            <w:vAlign w:val="center"/>
          </w:tcPr>
          <w:p w14:paraId="0F535CAD"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8" w:type="dxa"/>
            <w:vAlign w:val="center"/>
          </w:tcPr>
          <w:p w14:paraId="0C171BFD"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r>
      <w:tr w:rsidR="00DC24E2" w:rsidRPr="00C120EF" w14:paraId="421D10E0" w14:textId="77777777" w:rsidTr="006B2F39">
        <w:trPr>
          <w:trHeight w:val="48"/>
        </w:trPr>
        <w:tc>
          <w:tcPr>
            <w:tcW w:w="1974" w:type="dxa"/>
            <w:vMerge/>
            <w:vAlign w:val="center"/>
          </w:tcPr>
          <w:p w14:paraId="306FF431"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51F7CBC0"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2001</w:t>
            </w:r>
          </w:p>
        </w:tc>
        <w:tc>
          <w:tcPr>
            <w:tcW w:w="1319" w:type="dxa"/>
            <w:vAlign w:val="center"/>
          </w:tcPr>
          <w:p w14:paraId="2A505753"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0,462</w:t>
            </w:r>
          </w:p>
        </w:tc>
        <w:tc>
          <w:tcPr>
            <w:tcW w:w="1929" w:type="dxa"/>
            <w:vAlign w:val="center"/>
          </w:tcPr>
          <w:p w14:paraId="6732C512"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32" w:type="dxa"/>
            <w:vAlign w:val="center"/>
          </w:tcPr>
          <w:p w14:paraId="21BF2D0A"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4" w:type="dxa"/>
            <w:vAlign w:val="center"/>
          </w:tcPr>
          <w:p w14:paraId="3E2FA8E2"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8" w:type="dxa"/>
            <w:vAlign w:val="center"/>
          </w:tcPr>
          <w:p w14:paraId="456EAE2F"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r>
      <w:tr w:rsidR="00DC24E2" w:rsidRPr="00C120EF" w14:paraId="4A2E1B96" w14:textId="77777777" w:rsidTr="006B2F39">
        <w:trPr>
          <w:trHeight w:val="144"/>
        </w:trPr>
        <w:tc>
          <w:tcPr>
            <w:tcW w:w="1974" w:type="dxa"/>
            <w:vMerge w:val="restart"/>
            <w:vAlign w:val="center"/>
          </w:tcPr>
          <w:p w14:paraId="701D2602"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r w:rsidRPr="00C120EF">
              <w:rPr>
                <w:rFonts w:cs="Times New Roman"/>
                <w:color w:val="000000"/>
                <w:sz w:val="28"/>
                <w:szCs w:val="28"/>
                <w:lang w:val="ro-RO"/>
              </w:rPr>
              <w:t>Procese de ardere deschise</w:t>
            </w:r>
          </w:p>
        </w:tc>
        <w:tc>
          <w:tcPr>
            <w:tcW w:w="1116" w:type="dxa"/>
          </w:tcPr>
          <w:p w14:paraId="29480341"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2019</w:t>
            </w:r>
          </w:p>
        </w:tc>
        <w:tc>
          <w:tcPr>
            <w:tcW w:w="1319" w:type="dxa"/>
            <w:vAlign w:val="center"/>
          </w:tcPr>
          <w:p w14:paraId="4AB19713" w14:textId="77777777" w:rsidR="00DC24E2" w:rsidRPr="00C120EF" w:rsidRDefault="00DC24E2" w:rsidP="006B2F39">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1,75</w:t>
            </w:r>
          </w:p>
        </w:tc>
        <w:tc>
          <w:tcPr>
            <w:tcW w:w="1929" w:type="dxa"/>
            <w:vAlign w:val="center"/>
          </w:tcPr>
          <w:p w14:paraId="19FD922A"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32" w:type="dxa"/>
            <w:vAlign w:val="center"/>
          </w:tcPr>
          <w:p w14:paraId="2FDD1C11" w14:textId="77777777" w:rsidR="00DC24E2" w:rsidRPr="00C120EF" w:rsidRDefault="006B2F3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0,04598</w:t>
            </w:r>
          </w:p>
        </w:tc>
        <w:tc>
          <w:tcPr>
            <w:tcW w:w="1174" w:type="dxa"/>
            <w:vAlign w:val="center"/>
          </w:tcPr>
          <w:p w14:paraId="508A849A"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8" w:type="dxa"/>
            <w:vAlign w:val="center"/>
          </w:tcPr>
          <w:p w14:paraId="6D0DEC46"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r>
      <w:tr w:rsidR="00DC24E2" w:rsidRPr="00C120EF" w14:paraId="29B0D7F8" w14:textId="77777777" w:rsidTr="006B2F39">
        <w:trPr>
          <w:trHeight w:val="144"/>
        </w:trPr>
        <w:tc>
          <w:tcPr>
            <w:tcW w:w="1974" w:type="dxa"/>
            <w:vMerge/>
            <w:vAlign w:val="center"/>
          </w:tcPr>
          <w:p w14:paraId="65E52188"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224448A8"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2018</w:t>
            </w:r>
          </w:p>
        </w:tc>
        <w:tc>
          <w:tcPr>
            <w:tcW w:w="1319" w:type="dxa"/>
            <w:vAlign w:val="center"/>
          </w:tcPr>
          <w:p w14:paraId="30A41E3D" w14:textId="77777777" w:rsidR="00DC24E2" w:rsidRPr="00C120EF" w:rsidRDefault="00DC24E2" w:rsidP="006B2F39">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1,79</w:t>
            </w:r>
          </w:p>
        </w:tc>
        <w:tc>
          <w:tcPr>
            <w:tcW w:w="1929" w:type="dxa"/>
            <w:vAlign w:val="center"/>
          </w:tcPr>
          <w:p w14:paraId="2328CF65"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32" w:type="dxa"/>
            <w:vAlign w:val="center"/>
          </w:tcPr>
          <w:p w14:paraId="6FA9293C" w14:textId="77777777" w:rsidR="00DC24E2" w:rsidRPr="00C120EF" w:rsidRDefault="006B2F3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0,04492</w:t>
            </w:r>
          </w:p>
        </w:tc>
        <w:tc>
          <w:tcPr>
            <w:tcW w:w="1174" w:type="dxa"/>
            <w:vAlign w:val="center"/>
          </w:tcPr>
          <w:p w14:paraId="479FD0F1"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8" w:type="dxa"/>
            <w:vAlign w:val="center"/>
          </w:tcPr>
          <w:p w14:paraId="591F87FD"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r>
      <w:tr w:rsidR="00DC24E2" w:rsidRPr="00C120EF" w14:paraId="01DD995E" w14:textId="77777777" w:rsidTr="006B2F39">
        <w:trPr>
          <w:trHeight w:val="144"/>
        </w:trPr>
        <w:tc>
          <w:tcPr>
            <w:tcW w:w="1974" w:type="dxa"/>
            <w:vMerge/>
            <w:vAlign w:val="center"/>
          </w:tcPr>
          <w:p w14:paraId="0059FD85"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175F822E"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2016</w:t>
            </w:r>
          </w:p>
        </w:tc>
        <w:tc>
          <w:tcPr>
            <w:tcW w:w="1319" w:type="dxa"/>
            <w:vAlign w:val="center"/>
          </w:tcPr>
          <w:p w14:paraId="4611CE4B" w14:textId="77777777" w:rsidR="00DC24E2" w:rsidRPr="00C120EF" w:rsidRDefault="00DC24E2" w:rsidP="006B2F39">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1,62</w:t>
            </w:r>
          </w:p>
        </w:tc>
        <w:tc>
          <w:tcPr>
            <w:tcW w:w="1929" w:type="dxa"/>
            <w:vAlign w:val="center"/>
          </w:tcPr>
          <w:p w14:paraId="3423E234"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32" w:type="dxa"/>
            <w:vAlign w:val="center"/>
          </w:tcPr>
          <w:p w14:paraId="5FA9B177" w14:textId="77777777" w:rsidR="00DC24E2" w:rsidRPr="00C120EF" w:rsidRDefault="006B2F3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0,04113</w:t>
            </w:r>
          </w:p>
        </w:tc>
        <w:tc>
          <w:tcPr>
            <w:tcW w:w="1174" w:type="dxa"/>
            <w:vAlign w:val="center"/>
          </w:tcPr>
          <w:p w14:paraId="0C0A1480"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8" w:type="dxa"/>
            <w:vAlign w:val="center"/>
          </w:tcPr>
          <w:p w14:paraId="79C1260C"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r>
      <w:tr w:rsidR="00DC24E2" w:rsidRPr="00C120EF" w14:paraId="58C6056C" w14:textId="77777777" w:rsidTr="006B2F39">
        <w:trPr>
          <w:trHeight w:val="144"/>
        </w:trPr>
        <w:tc>
          <w:tcPr>
            <w:tcW w:w="1974" w:type="dxa"/>
            <w:vMerge/>
            <w:vAlign w:val="center"/>
          </w:tcPr>
          <w:p w14:paraId="2D515A21"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24FB7990"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2012</w:t>
            </w:r>
          </w:p>
        </w:tc>
        <w:tc>
          <w:tcPr>
            <w:tcW w:w="1319" w:type="dxa"/>
            <w:vAlign w:val="center"/>
          </w:tcPr>
          <w:p w14:paraId="5E733E0F" w14:textId="77777777" w:rsidR="00DC24E2" w:rsidRPr="00C120EF" w:rsidRDefault="00DC24E2" w:rsidP="006B2F39">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1,50</w:t>
            </w:r>
          </w:p>
        </w:tc>
        <w:tc>
          <w:tcPr>
            <w:tcW w:w="1929" w:type="dxa"/>
            <w:vAlign w:val="center"/>
          </w:tcPr>
          <w:p w14:paraId="0620C0DC"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32" w:type="dxa"/>
            <w:vAlign w:val="center"/>
          </w:tcPr>
          <w:p w14:paraId="3193719E" w14:textId="77777777" w:rsidR="00DC24E2" w:rsidRPr="00C120EF" w:rsidRDefault="006B2F3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0,03861</w:t>
            </w:r>
          </w:p>
        </w:tc>
        <w:tc>
          <w:tcPr>
            <w:tcW w:w="1174" w:type="dxa"/>
            <w:vAlign w:val="center"/>
          </w:tcPr>
          <w:p w14:paraId="007A8EFF"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8" w:type="dxa"/>
            <w:vAlign w:val="center"/>
          </w:tcPr>
          <w:p w14:paraId="78CC82E2"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r>
      <w:tr w:rsidR="00DC24E2" w:rsidRPr="00C120EF" w14:paraId="434B5B82" w14:textId="77777777" w:rsidTr="006B2F39">
        <w:trPr>
          <w:trHeight w:val="144"/>
        </w:trPr>
        <w:tc>
          <w:tcPr>
            <w:tcW w:w="1974" w:type="dxa"/>
            <w:vMerge/>
            <w:vAlign w:val="center"/>
          </w:tcPr>
          <w:p w14:paraId="3FCAE636"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65EE879F"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2008</w:t>
            </w:r>
          </w:p>
        </w:tc>
        <w:tc>
          <w:tcPr>
            <w:tcW w:w="1319" w:type="dxa"/>
            <w:vAlign w:val="center"/>
          </w:tcPr>
          <w:p w14:paraId="0AD5CF15" w14:textId="77777777" w:rsidR="00DC24E2" w:rsidRPr="00C120EF" w:rsidRDefault="00DC24E2" w:rsidP="006B2F39">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1,67</w:t>
            </w:r>
          </w:p>
        </w:tc>
        <w:tc>
          <w:tcPr>
            <w:tcW w:w="1929" w:type="dxa"/>
            <w:vAlign w:val="center"/>
          </w:tcPr>
          <w:p w14:paraId="477616D2"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32" w:type="dxa"/>
            <w:vAlign w:val="center"/>
          </w:tcPr>
          <w:p w14:paraId="185646FD" w14:textId="77777777" w:rsidR="00DC24E2" w:rsidRPr="00C120EF" w:rsidRDefault="006B2F3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0,04291</w:t>
            </w:r>
          </w:p>
        </w:tc>
        <w:tc>
          <w:tcPr>
            <w:tcW w:w="1174" w:type="dxa"/>
            <w:vAlign w:val="center"/>
          </w:tcPr>
          <w:p w14:paraId="40EE2370"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8" w:type="dxa"/>
            <w:vAlign w:val="center"/>
          </w:tcPr>
          <w:p w14:paraId="0AD25D20"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r>
      <w:tr w:rsidR="00DC24E2" w:rsidRPr="00C120EF" w14:paraId="28D82AD2" w14:textId="77777777" w:rsidTr="006B2F39">
        <w:trPr>
          <w:trHeight w:val="144"/>
        </w:trPr>
        <w:tc>
          <w:tcPr>
            <w:tcW w:w="1974" w:type="dxa"/>
            <w:vMerge/>
            <w:vAlign w:val="center"/>
          </w:tcPr>
          <w:p w14:paraId="3D025D9F"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1ECE7CF9"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2004</w:t>
            </w:r>
          </w:p>
        </w:tc>
        <w:tc>
          <w:tcPr>
            <w:tcW w:w="1319" w:type="dxa"/>
            <w:vAlign w:val="center"/>
          </w:tcPr>
          <w:p w14:paraId="729D189F" w14:textId="77777777" w:rsidR="00DC24E2" w:rsidRPr="00C120EF" w:rsidRDefault="00DC24E2" w:rsidP="006B2F39">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1,84</w:t>
            </w:r>
          </w:p>
        </w:tc>
        <w:tc>
          <w:tcPr>
            <w:tcW w:w="1929" w:type="dxa"/>
            <w:vAlign w:val="center"/>
          </w:tcPr>
          <w:p w14:paraId="0FC6867F"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32" w:type="dxa"/>
            <w:vAlign w:val="center"/>
          </w:tcPr>
          <w:p w14:paraId="4E227DFE" w14:textId="77777777" w:rsidR="00DC24E2" w:rsidRPr="00C120EF" w:rsidRDefault="006B2F3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0,04644</w:t>
            </w:r>
          </w:p>
        </w:tc>
        <w:tc>
          <w:tcPr>
            <w:tcW w:w="1174" w:type="dxa"/>
            <w:vAlign w:val="center"/>
          </w:tcPr>
          <w:p w14:paraId="1C485A88"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8" w:type="dxa"/>
            <w:vAlign w:val="center"/>
          </w:tcPr>
          <w:p w14:paraId="1EC5E468"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r>
      <w:tr w:rsidR="00DC24E2" w:rsidRPr="00C120EF" w14:paraId="5A455456" w14:textId="77777777" w:rsidTr="006B2F39">
        <w:trPr>
          <w:trHeight w:val="144"/>
        </w:trPr>
        <w:tc>
          <w:tcPr>
            <w:tcW w:w="1974" w:type="dxa"/>
            <w:vMerge/>
            <w:vAlign w:val="center"/>
          </w:tcPr>
          <w:p w14:paraId="07EF873F"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0B241DE8"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2001</w:t>
            </w:r>
          </w:p>
        </w:tc>
        <w:tc>
          <w:tcPr>
            <w:tcW w:w="1319" w:type="dxa"/>
            <w:vAlign w:val="center"/>
          </w:tcPr>
          <w:p w14:paraId="039C1298" w14:textId="77777777" w:rsidR="00DC24E2" w:rsidRPr="00C120EF" w:rsidRDefault="00DC24E2" w:rsidP="006B2F39">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1,89</w:t>
            </w:r>
          </w:p>
        </w:tc>
        <w:tc>
          <w:tcPr>
            <w:tcW w:w="1929" w:type="dxa"/>
            <w:vAlign w:val="center"/>
          </w:tcPr>
          <w:p w14:paraId="1582055F"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32" w:type="dxa"/>
            <w:vAlign w:val="center"/>
          </w:tcPr>
          <w:p w14:paraId="3814D12C" w14:textId="77777777" w:rsidR="00DC24E2" w:rsidRPr="00C120EF" w:rsidRDefault="006B2F3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0,04938</w:t>
            </w:r>
          </w:p>
        </w:tc>
        <w:tc>
          <w:tcPr>
            <w:tcW w:w="1174" w:type="dxa"/>
            <w:vAlign w:val="center"/>
          </w:tcPr>
          <w:p w14:paraId="11A95FA7"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78" w:type="dxa"/>
            <w:vAlign w:val="center"/>
          </w:tcPr>
          <w:p w14:paraId="29C734E7" w14:textId="77777777" w:rsidR="00DC24E2"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r>
      <w:tr w:rsidR="00DC24E2" w:rsidRPr="00C120EF" w14:paraId="31A00B31" w14:textId="77777777" w:rsidTr="006B2F39">
        <w:trPr>
          <w:trHeight w:val="144"/>
        </w:trPr>
        <w:tc>
          <w:tcPr>
            <w:tcW w:w="1974" w:type="dxa"/>
            <w:vMerge w:val="restart"/>
            <w:vAlign w:val="center"/>
          </w:tcPr>
          <w:p w14:paraId="30C15FF4"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r w:rsidRPr="00C120EF">
              <w:rPr>
                <w:rFonts w:cs="Times New Roman"/>
                <w:color w:val="000000"/>
                <w:sz w:val="28"/>
                <w:szCs w:val="28"/>
                <w:lang w:val="ro-RO"/>
              </w:rPr>
              <w:t>Producția de produse chimice și bunuri de larg consum</w:t>
            </w:r>
          </w:p>
        </w:tc>
        <w:tc>
          <w:tcPr>
            <w:tcW w:w="1116" w:type="dxa"/>
          </w:tcPr>
          <w:p w14:paraId="058ADF06"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2019</w:t>
            </w:r>
          </w:p>
        </w:tc>
        <w:tc>
          <w:tcPr>
            <w:tcW w:w="1319" w:type="dxa"/>
            <w:vAlign w:val="center"/>
          </w:tcPr>
          <w:p w14:paraId="3B9A9251"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0,00003</w:t>
            </w:r>
          </w:p>
        </w:tc>
        <w:tc>
          <w:tcPr>
            <w:tcW w:w="1929" w:type="dxa"/>
            <w:vAlign w:val="center"/>
          </w:tcPr>
          <w:p w14:paraId="33EBFC8D"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32" w:type="dxa"/>
            <w:vAlign w:val="center"/>
          </w:tcPr>
          <w:p w14:paraId="7F447FDD"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01EA4EE7"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8" w:type="dxa"/>
            <w:vAlign w:val="center"/>
          </w:tcPr>
          <w:p w14:paraId="14E1B316"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r>
      <w:tr w:rsidR="00DC24E2" w:rsidRPr="00C120EF" w14:paraId="7387E26B" w14:textId="77777777" w:rsidTr="006B2F39">
        <w:trPr>
          <w:trHeight w:val="144"/>
        </w:trPr>
        <w:tc>
          <w:tcPr>
            <w:tcW w:w="1974" w:type="dxa"/>
            <w:vMerge/>
            <w:vAlign w:val="center"/>
          </w:tcPr>
          <w:p w14:paraId="63DA2A1F"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438EC080"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2018</w:t>
            </w:r>
          </w:p>
        </w:tc>
        <w:tc>
          <w:tcPr>
            <w:tcW w:w="1319" w:type="dxa"/>
            <w:vAlign w:val="center"/>
          </w:tcPr>
          <w:p w14:paraId="567BD527"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0,00007</w:t>
            </w:r>
          </w:p>
        </w:tc>
        <w:tc>
          <w:tcPr>
            <w:tcW w:w="1929" w:type="dxa"/>
            <w:vAlign w:val="center"/>
          </w:tcPr>
          <w:p w14:paraId="67AD0D29"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32" w:type="dxa"/>
            <w:vAlign w:val="center"/>
          </w:tcPr>
          <w:p w14:paraId="74DECF7C"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22CAAFF9"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8" w:type="dxa"/>
            <w:vAlign w:val="center"/>
          </w:tcPr>
          <w:p w14:paraId="54CDBAE6"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r>
      <w:tr w:rsidR="00DC24E2" w:rsidRPr="00C120EF" w14:paraId="45D813BA" w14:textId="77777777" w:rsidTr="006B2F39">
        <w:trPr>
          <w:trHeight w:val="144"/>
        </w:trPr>
        <w:tc>
          <w:tcPr>
            <w:tcW w:w="1974" w:type="dxa"/>
            <w:vMerge/>
            <w:vAlign w:val="center"/>
          </w:tcPr>
          <w:p w14:paraId="3F060D0B"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662F47AB"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2016</w:t>
            </w:r>
          </w:p>
        </w:tc>
        <w:tc>
          <w:tcPr>
            <w:tcW w:w="1319" w:type="dxa"/>
            <w:vAlign w:val="center"/>
          </w:tcPr>
          <w:p w14:paraId="3EDD61CF"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0,00010</w:t>
            </w:r>
          </w:p>
        </w:tc>
        <w:tc>
          <w:tcPr>
            <w:tcW w:w="1929" w:type="dxa"/>
            <w:vAlign w:val="center"/>
          </w:tcPr>
          <w:p w14:paraId="4DFE113F"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32" w:type="dxa"/>
            <w:vAlign w:val="center"/>
          </w:tcPr>
          <w:p w14:paraId="26E88FEE"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42E66278"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8" w:type="dxa"/>
            <w:vAlign w:val="center"/>
          </w:tcPr>
          <w:p w14:paraId="1B5C7A9A"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r>
      <w:tr w:rsidR="00DC24E2" w:rsidRPr="00C120EF" w14:paraId="5F608895" w14:textId="77777777" w:rsidTr="006B2F39">
        <w:trPr>
          <w:trHeight w:val="144"/>
        </w:trPr>
        <w:tc>
          <w:tcPr>
            <w:tcW w:w="1974" w:type="dxa"/>
            <w:vMerge/>
            <w:vAlign w:val="center"/>
          </w:tcPr>
          <w:p w14:paraId="0D799FBD"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0DF1CEFC"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2012</w:t>
            </w:r>
          </w:p>
        </w:tc>
        <w:tc>
          <w:tcPr>
            <w:tcW w:w="1319" w:type="dxa"/>
            <w:vAlign w:val="center"/>
          </w:tcPr>
          <w:p w14:paraId="109E4B4D"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0,00006</w:t>
            </w:r>
          </w:p>
        </w:tc>
        <w:tc>
          <w:tcPr>
            <w:tcW w:w="1929" w:type="dxa"/>
            <w:vAlign w:val="center"/>
          </w:tcPr>
          <w:p w14:paraId="23BB93D4"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32" w:type="dxa"/>
            <w:vAlign w:val="center"/>
          </w:tcPr>
          <w:p w14:paraId="6E22F119"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4D88380E"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8" w:type="dxa"/>
            <w:vAlign w:val="center"/>
          </w:tcPr>
          <w:p w14:paraId="7DDB412E"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r>
      <w:tr w:rsidR="00DC24E2" w:rsidRPr="00C120EF" w14:paraId="50058C56" w14:textId="77777777" w:rsidTr="006B2F39">
        <w:trPr>
          <w:trHeight w:val="144"/>
        </w:trPr>
        <w:tc>
          <w:tcPr>
            <w:tcW w:w="1974" w:type="dxa"/>
            <w:vMerge/>
            <w:vAlign w:val="center"/>
          </w:tcPr>
          <w:p w14:paraId="1564942C"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4E951FDE"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2008</w:t>
            </w:r>
          </w:p>
        </w:tc>
        <w:tc>
          <w:tcPr>
            <w:tcW w:w="1319" w:type="dxa"/>
            <w:vAlign w:val="center"/>
          </w:tcPr>
          <w:p w14:paraId="49F47737"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0,00009</w:t>
            </w:r>
          </w:p>
        </w:tc>
        <w:tc>
          <w:tcPr>
            <w:tcW w:w="1929" w:type="dxa"/>
            <w:vAlign w:val="center"/>
          </w:tcPr>
          <w:p w14:paraId="428E6494"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32" w:type="dxa"/>
            <w:vAlign w:val="center"/>
          </w:tcPr>
          <w:p w14:paraId="6BB5554F"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2696A5D8"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8" w:type="dxa"/>
            <w:vAlign w:val="center"/>
          </w:tcPr>
          <w:p w14:paraId="7C6529E7"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r>
      <w:tr w:rsidR="00DC24E2" w:rsidRPr="00C120EF" w14:paraId="1A79ABB7" w14:textId="77777777" w:rsidTr="006B2F39">
        <w:trPr>
          <w:trHeight w:val="144"/>
        </w:trPr>
        <w:tc>
          <w:tcPr>
            <w:tcW w:w="1974" w:type="dxa"/>
            <w:vMerge/>
            <w:vAlign w:val="center"/>
          </w:tcPr>
          <w:p w14:paraId="7FE59E2C"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26F20382"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2004</w:t>
            </w:r>
          </w:p>
        </w:tc>
        <w:tc>
          <w:tcPr>
            <w:tcW w:w="1319" w:type="dxa"/>
            <w:vAlign w:val="center"/>
          </w:tcPr>
          <w:p w14:paraId="2D7D6014"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0,00005</w:t>
            </w:r>
          </w:p>
        </w:tc>
        <w:tc>
          <w:tcPr>
            <w:tcW w:w="1929" w:type="dxa"/>
            <w:vAlign w:val="center"/>
          </w:tcPr>
          <w:p w14:paraId="3DDBAE8A"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32" w:type="dxa"/>
            <w:vAlign w:val="center"/>
          </w:tcPr>
          <w:p w14:paraId="2FC3C4B7"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045E7F7E"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8" w:type="dxa"/>
            <w:vAlign w:val="center"/>
          </w:tcPr>
          <w:p w14:paraId="384DC48A"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r>
      <w:tr w:rsidR="00DC24E2" w:rsidRPr="00C120EF" w14:paraId="134CB3C9" w14:textId="77777777" w:rsidTr="006B2F39">
        <w:trPr>
          <w:trHeight w:val="144"/>
        </w:trPr>
        <w:tc>
          <w:tcPr>
            <w:tcW w:w="1974" w:type="dxa"/>
            <w:vMerge/>
            <w:vAlign w:val="center"/>
          </w:tcPr>
          <w:p w14:paraId="48BD4D31"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2147361B"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2001</w:t>
            </w:r>
          </w:p>
        </w:tc>
        <w:tc>
          <w:tcPr>
            <w:tcW w:w="1319" w:type="dxa"/>
            <w:vAlign w:val="center"/>
          </w:tcPr>
          <w:p w14:paraId="43F37377"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w:t>
            </w:r>
          </w:p>
        </w:tc>
        <w:tc>
          <w:tcPr>
            <w:tcW w:w="1929" w:type="dxa"/>
            <w:vAlign w:val="center"/>
          </w:tcPr>
          <w:p w14:paraId="6DA164E9"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c>
          <w:tcPr>
            <w:tcW w:w="1132" w:type="dxa"/>
            <w:vAlign w:val="center"/>
          </w:tcPr>
          <w:p w14:paraId="63A91FD3"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6A36D21E"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8" w:type="dxa"/>
            <w:vAlign w:val="center"/>
          </w:tcPr>
          <w:p w14:paraId="5427BB63"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w:t>
            </w:r>
          </w:p>
        </w:tc>
      </w:tr>
      <w:tr w:rsidR="00DC24E2" w:rsidRPr="00C120EF" w14:paraId="3F8BF67C" w14:textId="77777777" w:rsidTr="006B2F39">
        <w:trPr>
          <w:trHeight w:val="144"/>
        </w:trPr>
        <w:tc>
          <w:tcPr>
            <w:tcW w:w="1974" w:type="dxa"/>
            <w:vMerge w:val="restart"/>
            <w:vAlign w:val="center"/>
          </w:tcPr>
          <w:p w14:paraId="0099F24D"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r w:rsidRPr="00C120EF">
              <w:rPr>
                <w:rFonts w:cs="Times New Roman"/>
                <w:color w:val="000000"/>
                <w:sz w:val="28"/>
                <w:szCs w:val="28"/>
                <w:lang w:val="ro-RO"/>
              </w:rPr>
              <w:t>Eliminarea deșeurilor</w:t>
            </w:r>
          </w:p>
        </w:tc>
        <w:tc>
          <w:tcPr>
            <w:tcW w:w="1116" w:type="dxa"/>
          </w:tcPr>
          <w:p w14:paraId="2CF12401"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2019</w:t>
            </w:r>
          </w:p>
        </w:tc>
        <w:tc>
          <w:tcPr>
            <w:tcW w:w="1319" w:type="dxa"/>
            <w:vAlign w:val="center"/>
          </w:tcPr>
          <w:p w14:paraId="39FEFE66"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929" w:type="dxa"/>
            <w:vAlign w:val="center"/>
          </w:tcPr>
          <w:p w14:paraId="067271B4"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1,031145</w:t>
            </w:r>
          </w:p>
        </w:tc>
        <w:tc>
          <w:tcPr>
            <w:tcW w:w="1132" w:type="dxa"/>
            <w:vAlign w:val="center"/>
          </w:tcPr>
          <w:p w14:paraId="6F80ABB4"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364803C4"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8" w:type="dxa"/>
            <w:vAlign w:val="center"/>
          </w:tcPr>
          <w:p w14:paraId="03C534EC" w14:textId="77777777" w:rsidR="00DC24E2" w:rsidRPr="00C120EF" w:rsidRDefault="00DC24E2" w:rsidP="006B2F39">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100,90</w:t>
            </w:r>
          </w:p>
        </w:tc>
      </w:tr>
      <w:tr w:rsidR="00DC24E2" w:rsidRPr="00C120EF" w14:paraId="74B353C2" w14:textId="77777777" w:rsidTr="006B2F39">
        <w:trPr>
          <w:trHeight w:val="144"/>
        </w:trPr>
        <w:tc>
          <w:tcPr>
            <w:tcW w:w="1974" w:type="dxa"/>
            <w:vMerge/>
            <w:vAlign w:val="center"/>
          </w:tcPr>
          <w:p w14:paraId="777BC816"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62B7FA69"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2018</w:t>
            </w:r>
          </w:p>
        </w:tc>
        <w:tc>
          <w:tcPr>
            <w:tcW w:w="1319" w:type="dxa"/>
            <w:vAlign w:val="center"/>
          </w:tcPr>
          <w:p w14:paraId="470E8940"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929" w:type="dxa"/>
            <w:vAlign w:val="center"/>
          </w:tcPr>
          <w:p w14:paraId="13B446CD"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0,975915</w:t>
            </w:r>
          </w:p>
        </w:tc>
        <w:tc>
          <w:tcPr>
            <w:tcW w:w="1132" w:type="dxa"/>
            <w:vAlign w:val="center"/>
          </w:tcPr>
          <w:p w14:paraId="060CE531"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37C13D8D"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8" w:type="dxa"/>
            <w:vAlign w:val="center"/>
          </w:tcPr>
          <w:p w14:paraId="0B631F45" w14:textId="77777777" w:rsidR="00DC24E2" w:rsidRPr="00C120EF" w:rsidRDefault="00DC24E2" w:rsidP="006B2F39">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95,40</w:t>
            </w:r>
          </w:p>
        </w:tc>
      </w:tr>
      <w:tr w:rsidR="00DC24E2" w:rsidRPr="00C120EF" w14:paraId="47C21237" w14:textId="77777777" w:rsidTr="006B2F39">
        <w:trPr>
          <w:trHeight w:val="144"/>
        </w:trPr>
        <w:tc>
          <w:tcPr>
            <w:tcW w:w="1974" w:type="dxa"/>
            <w:vMerge/>
            <w:vAlign w:val="center"/>
          </w:tcPr>
          <w:p w14:paraId="1EA13470"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29656303"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2016</w:t>
            </w:r>
          </w:p>
        </w:tc>
        <w:tc>
          <w:tcPr>
            <w:tcW w:w="1319" w:type="dxa"/>
            <w:vAlign w:val="center"/>
          </w:tcPr>
          <w:p w14:paraId="31943804"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929" w:type="dxa"/>
            <w:vAlign w:val="center"/>
          </w:tcPr>
          <w:p w14:paraId="1E35C7B3"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0,931565</w:t>
            </w:r>
          </w:p>
        </w:tc>
        <w:tc>
          <w:tcPr>
            <w:tcW w:w="1132" w:type="dxa"/>
            <w:vAlign w:val="center"/>
          </w:tcPr>
          <w:p w14:paraId="103AD421"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3BE8AF02"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8" w:type="dxa"/>
            <w:vAlign w:val="center"/>
          </w:tcPr>
          <w:p w14:paraId="688EC254" w14:textId="77777777" w:rsidR="00DC24E2" w:rsidRPr="00C120EF" w:rsidRDefault="00DC24E2" w:rsidP="006B2F39">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91,41</w:t>
            </w:r>
          </w:p>
        </w:tc>
      </w:tr>
      <w:tr w:rsidR="00DC24E2" w:rsidRPr="00C120EF" w14:paraId="1848172D" w14:textId="77777777" w:rsidTr="006B2F39">
        <w:trPr>
          <w:trHeight w:val="144"/>
        </w:trPr>
        <w:tc>
          <w:tcPr>
            <w:tcW w:w="1974" w:type="dxa"/>
            <w:vMerge/>
            <w:vAlign w:val="center"/>
          </w:tcPr>
          <w:p w14:paraId="7B41B1ED"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2253CB28"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2012</w:t>
            </w:r>
          </w:p>
        </w:tc>
        <w:tc>
          <w:tcPr>
            <w:tcW w:w="1319" w:type="dxa"/>
            <w:vAlign w:val="center"/>
          </w:tcPr>
          <w:p w14:paraId="03A59354"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929" w:type="dxa"/>
            <w:vAlign w:val="center"/>
          </w:tcPr>
          <w:p w14:paraId="0211B02C"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0,822595</w:t>
            </w:r>
          </w:p>
        </w:tc>
        <w:tc>
          <w:tcPr>
            <w:tcW w:w="1132" w:type="dxa"/>
            <w:vAlign w:val="center"/>
          </w:tcPr>
          <w:p w14:paraId="7BA0335D"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4BDF7D82"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8" w:type="dxa"/>
            <w:vAlign w:val="center"/>
          </w:tcPr>
          <w:p w14:paraId="57DEC568" w14:textId="77777777" w:rsidR="00DC24E2" w:rsidRPr="00C120EF" w:rsidRDefault="00DC24E2" w:rsidP="006B2F39">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80,13</w:t>
            </w:r>
          </w:p>
        </w:tc>
      </w:tr>
      <w:tr w:rsidR="00DC24E2" w:rsidRPr="00C120EF" w14:paraId="14CCF9DE" w14:textId="77777777" w:rsidTr="006B2F39">
        <w:trPr>
          <w:trHeight w:val="144"/>
        </w:trPr>
        <w:tc>
          <w:tcPr>
            <w:tcW w:w="1974" w:type="dxa"/>
            <w:vMerge/>
            <w:vAlign w:val="center"/>
          </w:tcPr>
          <w:p w14:paraId="20ADDE82"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493DEDCE"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2008</w:t>
            </w:r>
          </w:p>
        </w:tc>
        <w:tc>
          <w:tcPr>
            <w:tcW w:w="1319" w:type="dxa"/>
            <w:vAlign w:val="center"/>
          </w:tcPr>
          <w:p w14:paraId="67D8C3BC"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929" w:type="dxa"/>
            <w:vAlign w:val="center"/>
          </w:tcPr>
          <w:p w14:paraId="01DA0394"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0,903205</w:t>
            </w:r>
          </w:p>
        </w:tc>
        <w:tc>
          <w:tcPr>
            <w:tcW w:w="1132" w:type="dxa"/>
            <w:vAlign w:val="center"/>
          </w:tcPr>
          <w:p w14:paraId="23C7F70B"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495D3644"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8" w:type="dxa"/>
            <w:vAlign w:val="center"/>
          </w:tcPr>
          <w:p w14:paraId="17F7B44F" w14:textId="77777777" w:rsidR="00DC24E2" w:rsidRPr="00C120EF" w:rsidRDefault="00DC24E2" w:rsidP="006B2F39">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88,52</w:t>
            </w:r>
          </w:p>
        </w:tc>
      </w:tr>
      <w:tr w:rsidR="00DC24E2" w:rsidRPr="00C120EF" w14:paraId="05238F31" w14:textId="77777777" w:rsidTr="006B2F39">
        <w:trPr>
          <w:trHeight w:val="144"/>
        </w:trPr>
        <w:tc>
          <w:tcPr>
            <w:tcW w:w="1974" w:type="dxa"/>
            <w:vMerge/>
            <w:vAlign w:val="center"/>
          </w:tcPr>
          <w:p w14:paraId="169A71D9"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3E0E4E26"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2004</w:t>
            </w:r>
          </w:p>
        </w:tc>
        <w:tc>
          <w:tcPr>
            <w:tcW w:w="1319" w:type="dxa"/>
            <w:vAlign w:val="center"/>
          </w:tcPr>
          <w:p w14:paraId="45D8EA1C"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929" w:type="dxa"/>
            <w:vAlign w:val="center"/>
          </w:tcPr>
          <w:p w14:paraId="2D9A1A00"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0,5377</w:t>
            </w:r>
          </w:p>
        </w:tc>
        <w:tc>
          <w:tcPr>
            <w:tcW w:w="1132" w:type="dxa"/>
            <w:vAlign w:val="center"/>
          </w:tcPr>
          <w:p w14:paraId="0BE44613"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4F60F2BC"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8" w:type="dxa"/>
            <w:vAlign w:val="center"/>
          </w:tcPr>
          <w:p w14:paraId="554CFA1A" w14:textId="77777777" w:rsidR="00DC24E2" w:rsidRPr="00C120EF" w:rsidRDefault="00DC24E2" w:rsidP="006B2F39">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52.44</w:t>
            </w:r>
          </w:p>
        </w:tc>
      </w:tr>
      <w:tr w:rsidR="00DC24E2" w:rsidRPr="00C120EF" w14:paraId="5B3698FE" w14:textId="77777777" w:rsidTr="006B2F39">
        <w:trPr>
          <w:trHeight w:val="144"/>
        </w:trPr>
        <w:tc>
          <w:tcPr>
            <w:tcW w:w="1974" w:type="dxa"/>
            <w:vMerge/>
            <w:vAlign w:val="center"/>
          </w:tcPr>
          <w:p w14:paraId="4038F2D0" w14:textId="77777777" w:rsidR="00DC24E2" w:rsidRPr="00C120EF" w:rsidRDefault="00DC24E2"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63C7EF40"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2001</w:t>
            </w:r>
          </w:p>
        </w:tc>
        <w:tc>
          <w:tcPr>
            <w:tcW w:w="1319" w:type="dxa"/>
            <w:vAlign w:val="center"/>
          </w:tcPr>
          <w:p w14:paraId="0832545A"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929" w:type="dxa"/>
            <w:vAlign w:val="center"/>
          </w:tcPr>
          <w:p w14:paraId="0DDABBF8"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0,46123</w:t>
            </w:r>
          </w:p>
        </w:tc>
        <w:tc>
          <w:tcPr>
            <w:tcW w:w="1132" w:type="dxa"/>
            <w:vAlign w:val="center"/>
          </w:tcPr>
          <w:p w14:paraId="1B69C035"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42FF840D" w14:textId="77777777" w:rsidR="00DC24E2" w:rsidRPr="00C120EF" w:rsidRDefault="00DC24E2"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8" w:type="dxa"/>
            <w:vAlign w:val="center"/>
          </w:tcPr>
          <w:p w14:paraId="5F79B58C" w14:textId="77777777" w:rsidR="00DC24E2" w:rsidRPr="00C120EF" w:rsidRDefault="006B2F39" w:rsidP="006B2F39">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43,97</w:t>
            </w:r>
          </w:p>
        </w:tc>
      </w:tr>
      <w:tr w:rsidR="00301589" w:rsidRPr="00C120EF" w14:paraId="41E0711A" w14:textId="77777777" w:rsidTr="006B2F39">
        <w:trPr>
          <w:trHeight w:val="144"/>
        </w:trPr>
        <w:tc>
          <w:tcPr>
            <w:tcW w:w="1974" w:type="dxa"/>
            <w:vMerge w:val="restart"/>
            <w:vAlign w:val="center"/>
          </w:tcPr>
          <w:p w14:paraId="58984002" w14:textId="77777777" w:rsidR="00301589" w:rsidRPr="00C120EF" w:rsidRDefault="00301589" w:rsidP="006B2F39">
            <w:pPr>
              <w:autoSpaceDE w:val="0"/>
              <w:autoSpaceDN w:val="0"/>
              <w:adjustRightInd w:val="0"/>
              <w:spacing w:after="0" w:line="240" w:lineRule="auto"/>
              <w:ind w:right="-90"/>
              <w:contextualSpacing/>
              <w:rPr>
                <w:rFonts w:cs="Times New Roman"/>
                <w:color w:val="000000"/>
                <w:sz w:val="28"/>
                <w:szCs w:val="28"/>
                <w:lang w:val="ro-RO"/>
              </w:rPr>
            </w:pPr>
            <w:r w:rsidRPr="00C120EF">
              <w:rPr>
                <w:rFonts w:cs="Times New Roman"/>
                <w:color w:val="000000"/>
                <w:sz w:val="28"/>
                <w:szCs w:val="28"/>
                <w:lang w:val="ro-RO"/>
              </w:rPr>
              <w:t>Diverse</w:t>
            </w:r>
          </w:p>
        </w:tc>
        <w:tc>
          <w:tcPr>
            <w:tcW w:w="1116" w:type="dxa"/>
          </w:tcPr>
          <w:p w14:paraId="63DC709B" w14:textId="77777777" w:rsidR="00301589"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2019</w:t>
            </w:r>
          </w:p>
        </w:tc>
        <w:tc>
          <w:tcPr>
            <w:tcW w:w="1319" w:type="dxa"/>
            <w:vAlign w:val="center"/>
          </w:tcPr>
          <w:p w14:paraId="1AD8C905" w14:textId="77777777" w:rsidR="00301589" w:rsidRPr="00C120EF" w:rsidRDefault="00301589" w:rsidP="006B2F39">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0,00026</w:t>
            </w:r>
          </w:p>
        </w:tc>
        <w:tc>
          <w:tcPr>
            <w:tcW w:w="1929" w:type="dxa"/>
            <w:vAlign w:val="center"/>
          </w:tcPr>
          <w:p w14:paraId="09A48F13" w14:textId="77777777" w:rsidR="00301589"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32" w:type="dxa"/>
            <w:vAlign w:val="center"/>
          </w:tcPr>
          <w:p w14:paraId="09117F9B" w14:textId="77777777" w:rsidR="00301589"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7F591D85" w14:textId="77777777" w:rsidR="00301589"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8" w:type="dxa"/>
            <w:vAlign w:val="center"/>
          </w:tcPr>
          <w:p w14:paraId="18CE6AB5" w14:textId="77777777" w:rsidR="00301589" w:rsidRPr="00C120EF" w:rsidRDefault="00301589" w:rsidP="006B2F39">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0,72</w:t>
            </w:r>
          </w:p>
        </w:tc>
      </w:tr>
      <w:tr w:rsidR="00301589" w:rsidRPr="00C120EF" w14:paraId="518B1352" w14:textId="77777777" w:rsidTr="006B2F39">
        <w:trPr>
          <w:trHeight w:val="144"/>
        </w:trPr>
        <w:tc>
          <w:tcPr>
            <w:tcW w:w="1974" w:type="dxa"/>
            <w:vMerge/>
            <w:vAlign w:val="center"/>
          </w:tcPr>
          <w:p w14:paraId="5A5FD9FF" w14:textId="77777777" w:rsidR="00301589" w:rsidRPr="00C120EF" w:rsidRDefault="00301589"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2A3AE687" w14:textId="77777777" w:rsidR="00301589"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2018</w:t>
            </w:r>
          </w:p>
        </w:tc>
        <w:tc>
          <w:tcPr>
            <w:tcW w:w="1319" w:type="dxa"/>
            <w:vAlign w:val="center"/>
          </w:tcPr>
          <w:p w14:paraId="30AA892F" w14:textId="77777777" w:rsidR="00301589" w:rsidRPr="00C120EF" w:rsidRDefault="00301589" w:rsidP="006B2F39">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0,00045</w:t>
            </w:r>
          </w:p>
        </w:tc>
        <w:tc>
          <w:tcPr>
            <w:tcW w:w="1929" w:type="dxa"/>
            <w:vAlign w:val="center"/>
          </w:tcPr>
          <w:p w14:paraId="195D9623" w14:textId="77777777" w:rsidR="00301589"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32" w:type="dxa"/>
            <w:vAlign w:val="center"/>
          </w:tcPr>
          <w:p w14:paraId="365569D3" w14:textId="77777777" w:rsidR="00301589"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05C98478" w14:textId="77777777" w:rsidR="00301589"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8" w:type="dxa"/>
            <w:vAlign w:val="center"/>
          </w:tcPr>
          <w:p w14:paraId="1EEBA7A4" w14:textId="77777777" w:rsidR="00301589" w:rsidRPr="00C120EF" w:rsidRDefault="00301589" w:rsidP="006B2F39">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0,71</w:t>
            </w:r>
          </w:p>
        </w:tc>
      </w:tr>
      <w:tr w:rsidR="00301589" w:rsidRPr="00C120EF" w14:paraId="0CA55D78" w14:textId="77777777" w:rsidTr="006B2F39">
        <w:trPr>
          <w:trHeight w:val="144"/>
        </w:trPr>
        <w:tc>
          <w:tcPr>
            <w:tcW w:w="1974" w:type="dxa"/>
            <w:vMerge/>
            <w:vAlign w:val="center"/>
          </w:tcPr>
          <w:p w14:paraId="5F711B56" w14:textId="77777777" w:rsidR="00301589" w:rsidRPr="00C120EF" w:rsidRDefault="00301589"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11329753" w14:textId="77777777" w:rsidR="00301589"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2016</w:t>
            </w:r>
          </w:p>
        </w:tc>
        <w:tc>
          <w:tcPr>
            <w:tcW w:w="1319" w:type="dxa"/>
            <w:vAlign w:val="center"/>
          </w:tcPr>
          <w:p w14:paraId="5CE3FFE7" w14:textId="77777777" w:rsidR="00301589" w:rsidRPr="00C120EF" w:rsidRDefault="00301589" w:rsidP="006B2F39">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0,00078</w:t>
            </w:r>
          </w:p>
        </w:tc>
        <w:tc>
          <w:tcPr>
            <w:tcW w:w="1929" w:type="dxa"/>
            <w:vAlign w:val="center"/>
          </w:tcPr>
          <w:p w14:paraId="31DD15F6" w14:textId="77777777" w:rsidR="00301589"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32" w:type="dxa"/>
            <w:vAlign w:val="center"/>
          </w:tcPr>
          <w:p w14:paraId="09A05E6E" w14:textId="77777777" w:rsidR="00301589"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68535031" w14:textId="77777777" w:rsidR="00301589"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8" w:type="dxa"/>
            <w:vAlign w:val="center"/>
          </w:tcPr>
          <w:p w14:paraId="5F384469" w14:textId="77777777" w:rsidR="00301589" w:rsidRPr="00C120EF" w:rsidRDefault="00301589" w:rsidP="006B2F39">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0,43</w:t>
            </w:r>
          </w:p>
        </w:tc>
      </w:tr>
      <w:tr w:rsidR="00301589" w:rsidRPr="00C120EF" w14:paraId="53604F58" w14:textId="77777777" w:rsidTr="006B2F39">
        <w:trPr>
          <w:trHeight w:val="144"/>
        </w:trPr>
        <w:tc>
          <w:tcPr>
            <w:tcW w:w="1974" w:type="dxa"/>
            <w:vMerge/>
            <w:vAlign w:val="center"/>
          </w:tcPr>
          <w:p w14:paraId="3EFF7898" w14:textId="77777777" w:rsidR="00301589" w:rsidRPr="00C120EF" w:rsidRDefault="00301589"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69C23B4E" w14:textId="77777777" w:rsidR="00301589"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2012</w:t>
            </w:r>
          </w:p>
        </w:tc>
        <w:tc>
          <w:tcPr>
            <w:tcW w:w="1319" w:type="dxa"/>
            <w:vAlign w:val="center"/>
          </w:tcPr>
          <w:p w14:paraId="5B6A023D" w14:textId="77777777" w:rsidR="00301589" w:rsidRPr="00C120EF" w:rsidRDefault="00301589" w:rsidP="006B2F39">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0,00146</w:t>
            </w:r>
          </w:p>
        </w:tc>
        <w:tc>
          <w:tcPr>
            <w:tcW w:w="1929" w:type="dxa"/>
            <w:vAlign w:val="center"/>
          </w:tcPr>
          <w:p w14:paraId="0CE4D560" w14:textId="77777777" w:rsidR="00301589"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32" w:type="dxa"/>
            <w:vAlign w:val="center"/>
          </w:tcPr>
          <w:p w14:paraId="41DA76FA" w14:textId="77777777" w:rsidR="00301589"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75132A03" w14:textId="77777777" w:rsidR="00301589"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8" w:type="dxa"/>
            <w:vAlign w:val="center"/>
          </w:tcPr>
          <w:p w14:paraId="7B3FA315" w14:textId="77777777" w:rsidR="00301589" w:rsidRPr="00C120EF" w:rsidRDefault="00301589" w:rsidP="006B2F39">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1,09</w:t>
            </w:r>
          </w:p>
        </w:tc>
      </w:tr>
      <w:tr w:rsidR="00301589" w:rsidRPr="00C120EF" w14:paraId="66C3F7B1" w14:textId="77777777" w:rsidTr="006B2F39">
        <w:trPr>
          <w:trHeight w:val="144"/>
        </w:trPr>
        <w:tc>
          <w:tcPr>
            <w:tcW w:w="1974" w:type="dxa"/>
            <w:vMerge/>
            <w:vAlign w:val="center"/>
          </w:tcPr>
          <w:p w14:paraId="30D0C068" w14:textId="77777777" w:rsidR="00301589" w:rsidRPr="00C120EF" w:rsidRDefault="00301589"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53721CAA" w14:textId="77777777" w:rsidR="00301589"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2008</w:t>
            </w:r>
          </w:p>
        </w:tc>
        <w:tc>
          <w:tcPr>
            <w:tcW w:w="1319" w:type="dxa"/>
            <w:vAlign w:val="center"/>
          </w:tcPr>
          <w:p w14:paraId="5BC27927" w14:textId="77777777" w:rsidR="00301589" w:rsidRPr="00C120EF" w:rsidRDefault="00301589" w:rsidP="006B2F39">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0,00157</w:t>
            </w:r>
          </w:p>
        </w:tc>
        <w:tc>
          <w:tcPr>
            <w:tcW w:w="1929" w:type="dxa"/>
            <w:vAlign w:val="center"/>
          </w:tcPr>
          <w:p w14:paraId="4EAEAD60" w14:textId="77777777" w:rsidR="00301589"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32" w:type="dxa"/>
            <w:vAlign w:val="center"/>
          </w:tcPr>
          <w:p w14:paraId="1E3E1E68" w14:textId="77777777" w:rsidR="00301589"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50215026" w14:textId="77777777" w:rsidR="00301589"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8" w:type="dxa"/>
            <w:vAlign w:val="center"/>
          </w:tcPr>
          <w:p w14:paraId="290CAFE0" w14:textId="77777777" w:rsidR="00301589" w:rsidRPr="00C120EF" w:rsidRDefault="00301589" w:rsidP="006B2F39">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0,30</w:t>
            </w:r>
          </w:p>
        </w:tc>
      </w:tr>
      <w:tr w:rsidR="00301589" w:rsidRPr="00C120EF" w14:paraId="3A461C40" w14:textId="77777777" w:rsidTr="006B2F39">
        <w:trPr>
          <w:trHeight w:val="144"/>
        </w:trPr>
        <w:tc>
          <w:tcPr>
            <w:tcW w:w="1974" w:type="dxa"/>
            <w:vMerge/>
            <w:vAlign w:val="center"/>
          </w:tcPr>
          <w:p w14:paraId="070240E8" w14:textId="77777777" w:rsidR="00301589" w:rsidRPr="00C120EF" w:rsidRDefault="00301589"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7C80C491" w14:textId="77777777" w:rsidR="00301589"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2004</w:t>
            </w:r>
          </w:p>
        </w:tc>
        <w:tc>
          <w:tcPr>
            <w:tcW w:w="1319" w:type="dxa"/>
            <w:vAlign w:val="center"/>
          </w:tcPr>
          <w:p w14:paraId="7301E908" w14:textId="77777777" w:rsidR="00301589" w:rsidRPr="00C120EF" w:rsidRDefault="00301589" w:rsidP="006B2F39">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0,00181</w:t>
            </w:r>
          </w:p>
        </w:tc>
        <w:tc>
          <w:tcPr>
            <w:tcW w:w="1929" w:type="dxa"/>
            <w:vAlign w:val="center"/>
          </w:tcPr>
          <w:p w14:paraId="2B55C993" w14:textId="77777777" w:rsidR="00301589"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32" w:type="dxa"/>
            <w:vAlign w:val="center"/>
          </w:tcPr>
          <w:p w14:paraId="1522D503" w14:textId="77777777" w:rsidR="00301589"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745287F0" w14:textId="77777777" w:rsidR="00301589"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8" w:type="dxa"/>
            <w:vAlign w:val="center"/>
          </w:tcPr>
          <w:p w14:paraId="1D35F6B4" w14:textId="77777777" w:rsidR="00301589" w:rsidRPr="00C120EF" w:rsidRDefault="00301589" w:rsidP="006B2F39">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0,24</w:t>
            </w:r>
          </w:p>
        </w:tc>
      </w:tr>
      <w:tr w:rsidR="00301589" w:rsidRPr="00C120EF" w14:paraId="472DFEEB" w14:textId="77777777" w:rsidTr="006B2F39">
        <w:trPr>
          <w:trHeight w:val="144"/>
        </w:trPr>
        <w:tc>
          <w:tcPr>
            <w:tcW w:w="1974" w:type="dxa"/>
            <w:vMerge/>
            <w:vAlign w:val="center"/>
          </w:tcPr>
          <w:p w14:paraId="2EB69A51" w14:textId="77777777" w:rsidR="00301589" w:rsidRPr="00C120EF" w:rsidRDefault="00301589" w:rsidP="006B2F39">
            <w:pPr>
              <w:autoSpaceDE w:val="0"/>
              <w:autoSpaceDN w:val="0"/>
              <w:adjustRightInd w:val="0"/>
              <w:spacing w:after="0" w:line="240" w:lineRule="auto"/>
              <w:ind w:right="-90"/>
              <w:contextualSpacing/>
              <w:rPr>
                <w:rFonts w:cs="Times New Roman"/>
                <w:color w:val="000000"/>
                <w:sz w:val="28"/>
                <w:szCs w:val="28"/>
                <w:lang w:val="ro-RO"/>
              </w:rPr>
            </w:pPr>
          </w:p>
        </w:tc>
        <w:tc>
          <w:tcPr>
            <w:tcW w:w="1116" w:type="dxa"/>
          </w:tcPr>
          <w:p w14:paraId="2E4AF1D0" w14:textId="77777777" w:rsidR="00301589"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2001</w:t>
            </w:r>
          </w:p>
        </w:tc>
        <w:tc>
          <w:tcPr>
            <w:tcW w:w="1319" w:type="dxa"/>
            <w:vAlign w:val="center"/>
          </w:tcPr>
          <w:p w14:paraId="0C2B90FB" w14:textId="77777777" w:rsidR="00301589" w:rsidRPr="00C120EF" w:rsidRDefault="00301589" w:rsidP="006B2F39">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0,00330</w:t>
            </w:r>
          </w:p>
        </w:tc>
        <w:tc>
          <w:tcPr>
            <w:tcW w:w="1929" w:type="dxa"/>
            <w:vAlign w:val="center"/>
          </w:tcPr>
          <w:p w14:paraId="7E65AD8B" w14:textId="77777777" w:rsidR="00301589"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N/A</w:t>
            </w:r>
          </w:p>
        </w:tc>
        <w:tc>
          <w:tcPr>
            <w:tcW w:w="1132" w:type="dxa"/>
            <w:vAlign w:val="center"/>
          </w:tcPr>
          <w:p w14:paraId="1DBFAED3" w14:textId="77777777" w:rsidR="00301589"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4" w:type="dxa"/>
            <w:vAlign w:val="center"/>
          </w:tcPr>
          <w:p w14:paraId="5DA29BE8" w14:textId="77777777" w:rsidR="00301589" w:rsidRPr="00C120EF" w:rsidRDefault="00301589" w:rsidP="0011293C">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ND/NA</w:t>
            </w:r>
          </w:p>
        </w:tc>
        <w:tc>
          <w:tcPr>
            <w:tcW w:w="1178" w:type="dxa"/>
            <w:vAlign w:val="center"/>
          </w:tcPr>
          <w:p w14:paraId="42440985" w14:textId="77777777" w:rsidR="00301589" w:rsidRPr="00C120EF" w:rsidRDefault="006B2F39" w:rsidP="006B2F39">
            <w:pPr>
              <w:autoSpaceDE w:val="0"/>
              <w:autoSpaceDN w:val="0"/>
              <w:adjustRightInd w:val="0"/>
              <w:spacing w:after="0" w:line="240" w:lineRule="auto"/>
              <w:ind w:right="-90"/>
              <w:contextualSpacing/>
              <w:jc w:val="center"/>
              <w:rPr>
                <w:rFonts w:cs="Times New Roman"/>
                <w:color w:val="000000"/>
                <w:sz w:val="28"/>
                <w:szCs w:val="28"/>
                <w:lang w:val="ro-RO"/>
              </w:rPr>
            </w:pPr>
            <w:r w:rsidRPr="00C120EF">
              <w:rPr>
                <w:rFonts w:cs="Times New Roman"/>
                <w:color w:val="000000"/>
                <w:sz w:val="28"/>
                <w:szCs w:val="28"/>
                <w:lang w:val="ro-RO"/>
              </w:rPr>
              <w:t>0,23</w:t>
            </w:r>
          </w:p>
        </w:tc>
      </w:tr>
    </w:tbl>
    <w:p w14:paraId="4A9961C6" w14:textId="77777777" w:rsidR="006B2F39" w:rsidRPr="00C120EF" w:rsidRDefault="006B2F39" w:rsidP="006B2F39">
      <w:pPr>
        <w:pStyle w:val="Textnotdesubsol"/>
        <w:jc w:val="both"/>
        <w:rPr>
          <w:sz w:val="18"/>
          <w:szCs w:val="18"/>
          <w:lang w:val="ro-RO"/>
        </w:rPr>
      </w:pPr>
      <w:r w:rsidRPr="00C120EF">
        <w:rPr>
          <w:sz w:val="18"/>
          <w:szCs w:val="18"/>
          <w:lang w:val="ro-RO"/>
        </w:rPr>
        <w:t>Sursa: Biroul Național de Statistică,Biroul vamal, bazele de date deschise privind importul și exportul, Raportul Naţional de Inventariere: 1990-2019. Surse de sechestrare şi emisii a gazelor cu efect de seră in Republica Moldova (</w:t>
      </w:r>
      <w:hyperlink r:id="rId9" w:history="1">
        <w:r w:rsidRPr="00C120EF">
          <w:rPr>
            <w:rStyle w:val="Hyperlink"/>
            <w:sz w:val="18"/>
            <w:szCs w:val="18"/>
            <w:lang w:val="ro-RO"/>
          </w:rPr>
          <w:t>http://clima.md/lib.php?l=ro&amp;idc=82&amp;</w:t>
        </w:r>
      </w:hyperlink>
      <w:r w:rsidRPr="00C120EF">
        <w:rPr>
          <w:sz w:val="18"/>
          <w:szCs w:val="18"/>
          <w:lang w:val="ro-RO"/>
        </w:rPr>
        <w:t>) și altele. Inventarul se bazează pe cea mai recentă versiune a Ghidului UNEP pentru identificarea și cuantificarea emisiilor de dioxine, furani și alți POP emiși neintenționat (versiunea 2013, http://toolkit.pops.int/) și Ghidului Ghidul EMEP/EEA 2019 (https://www.eea.europa.eu/publications/emep-eea-guidebook-2019).</w:t>
      </w:r>
    </w:p>
    <w:p w14:paraId="7948D20D" w14:textId="77777777" w:rsidR="006B2F39" w:rsidRPr="00C120EF" w:rsidRDefault="006B2F39" w:rsidP="006B2F39">
      <w:pPr>
        <w:spacing w:after="0" w:line="240" w:lineRule="auto"/>
        <w:ind w:right="-90"/>
        <w:jc w:val="both"/>
        <w:rPr>
          <w:rFonts w:cs="Times New Roman"/>
          <w:sz w:val="20"/>
          <w:szCs w:val="28"/>
          <w:lang w:val="ro-RO"/>
        </w:rPr>
      </w:pPr>
      <w:r w:rsidRPr="00C120EF">
        <w:rPr>
          <w:rFonts w:cs="Times New Roman"/>
          <w:sz w:val="20"/>
          <w:szCs w:val="28"/>
          <w:lang w:val="ro-RO"/>
        </w:rPr>
        <w:t xml:space="preserve">Note: ND – nu au fost documentați factori de emisie, prin urmare emisiile nu pot fi estimate </w:t>
      </w:r>
    </w:p>
    <w:p w14:paraId="79AF36DA" w14:textId="77777777" w:rsidR="006B2F39" w:rsidRPr="00C120EF" w:rsidRDefault="006B2F39" w:rsidP="006B2F39">
      <w:pPr>
        <w:spacing w:after="0" w:line="240" w:lineRule="auto"/>
        <w:ind w:right="-90"/>
        <w:jc w:val="both"/>
        <w:rPr>
          <w:rFonts w:cs="Times New Roman"/>
          <w:sz w:val="20"/>
          <w:szCs w:val="28"/>
          <w:lang w:val="ro-RO"/>
        </w:rPr>
      </w:pPr>
      <w:r w:rsidRPr="00C120EF">
        <w:rPr>
          <w:rFonts w:cs="Times New Roman"/>
          <w:sz w:val="20"/>
          <w:szCs w:val="28"/>
          <w:lang w:val="ro-RO"/>
        </w:rPr>
        <w:t xml:space="preserve">NA- nu este aplicabil </w:t>
      </w:r>
    </w:p>
    <w:p w14:paraId="51D84C65" w14:textId="77777777" w:rsidR="00B62DC6" w:rsidRPr="00C120EF" w:rsidRDefault="006B2F39" w:rsidP="006B2F39">
      <w:pPr>
        <w:spacing w:after="0" w:line="240" w:lineRule="auto"/>
        <w:ind w:right="-90"/>
        <w:jc w:val="both"/>
        <w:rPr>
          <w:rFonts w:cs="Times New Roman"/>
          <w:sz w:val="20"/>
          <w:szCs w:val="28"/>
          <w:lang w:val="ro-RO"/>
        </w:rPr>
      </w:pPr>
      <w:r w:rsidRPr="00C120EF">
        <w:rPr>
          <w:rFonts w:cs="Times New Roman"/>
          <w:sz w:val="20"/>
          <w:szCs w:val="28"/>
          <w:lang w:val="ro-RO"/>
        </w:rPr>
        <w:t>NE – nu a fost estimat</w:t>
      </w:r>
    </w:p>
    <w:p w14:paraId="71F79AA0" w14:textId="77777777" w:rsidR="00301589" w:rsidRPr="00C120EF" w:rsidRDefault="00301589" w:rsidP="0011293C">
      <w:pPr>
        <w:pStyle w:val="Legend"/>
        <w:ind w:left="360" w:right="-90"/>
        <w:rPr>
          <w:rFonts w:cs="Times New Roman"/>
          <w:sz w:val="28"/>
          <w:szCs w:val="28"/>
          <w:lang w:val="ro-RO"/>
        </w:rPr>
      </w:pPr>
      <w:r w:rsidRPr="00C120EF">
        <w:rPr>
          <w:sz w:val="28"/>
          <w:szCs w:val="28"/>
          <w:lang w:val="ro-RO"/>
        </w:rPr>
        <w:t xml:space="preserve">Tabelul </w:t>
      </w:r>
      <w:r w:rsidRPr="00C120EF">
        <w:rPr>
          <w:sz w:val="28"/>
          <w:szCs w:val="28"/>
          <w:lang w:val="ro-RO"/>
        </w:rPr>
        <w:fldChar w:fldCharType="begin"/>
      </w:r>
      <w:r w:rsidRPr="00C120EF">
        <w:rPr>
          <w:sz w:val="28"/>
          <w:szCs w:val="28"/>
          <w:lang w:val="ro-RO"/>
        </w:rPr>
        <w:instrText xml:space="preserve"> SEQ Tabelul \* ARABIC </w:instrText>
      </w:r>
      <w:r w:rsidRPr="00C120EF">
        <w:rPr>
          <w:sz w:val="28"/>
          <w:szCs w:val="28"/>
          <w:lang w:val="ro-RO"/>
        </w:rPr>
        <w:fldChar w:fldCharType="separate"/>
      </w:r>
      <w:r w:rsidR="00D33954" w:rsidRPr="00C120EF">
        <w:rPr>
          <w:noProof/>
          <w:sz w:val="28"/>
          <w:szCs w:val="28"/>
          <w:lang w:val="ro-RO"/>
        </w:rPr>
        <w:t>10</w:t>
      </w:r>
      <w:r w:rsidRPr="00C120EF">
        <w:rPr>
          <w:sz w:val="28"/>
          <w:szCs w:val="28"/>
          <w:lang w:val="ro-RO"/>
        </w:rPr>
        <w:fldChar w:fldCharType="end"/>
      </w:r>
      <w:r w:rsidRPr="00C120EF">
        <w:rPr>
          <w:rFonts w:cs="Times New Roman"/>
          <w:sz w:val="28"/>
          <w:szCs w:val="28"/>
          <w:lang w:val="ro-RO"/>
        </w:rPr>
        <w:t>:</w:t>
      </w:r>
    </w:p>
    <w:p w14:paraId="42F3E775" w14:textId="77777777" w:rsidR="00301589" w:rsidRPr="00C120EF" w:rsidRDefault="00301589" w:rsidP="0011293C">
      <w:pPr>
        <w:pStyle w:val="Textnotdesubsol"/>
        <w:ind w:right="-90"/>
        <w:jc w:val="center"/>
        <w:rPr>
          <w:rFonts w:cs="Times New Roman"/>
          <w:b/>
          <w:sz w:val="28"/>
          <w:szCs w:val="28"/>
          <w:lang w:val="ro-RO"/>
        </w:rPr>
      </w:pPr>
      <w:r w:rsidRPr="00C120EF">
        <w:rPr>
          <w:rFonts w:cs="Times New Roman"/>
          <w:b/>
          <w:sz w:val="28"/>
          <w:szCs w:val="28"/>
          <w:lang w:val="ro-RO"/>
        </w:rPr>
        <w:t>Rezultatele inventarului emisiilor de BPC în diverse medii, kg/an.</w:t>
      </w:r>
    </w:p>
    <w:tbl>
      <w:tblPr>
        <w:tblW w:w="9822"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1116"/>
        <w:gridCol w:w="1319"/>
        <w:gridCol w:w="1481"/>
        <w:gridCol w:w="1580"/>
        <w:gridCol w:w="1174"/>
        <w:gridCol w:w="1178"/>
      </w:tblGrid>
      <w:tr w:rsidR="006B2F39" w:rsidRPr="00C120EF" w14:paraId="74FAEFD7" w14:textId="77777777" w:rsidTr="006B2F39">
        <w:trPr>
          <w:trHeight w:val="48"/>
        </w:trPr>
        <w:tc>
          <w:tcPr>
            <w:tcW w:w="1974" w:type="dxa"/>
            <w:vMerge w:val="restart"/>
            <w:shd w:val="clear" w:color="auto" w:fill="D0CECE" w:themeFill="background2" w:themeFillShade="E6"/>
          </w:tcPr>
          <w:p w14:paraId="22034CBF"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Surse</w:t>
            </w:r>
          </w:p>
        </w:tc>
        <w:tc>
          <w:tcPr>
            <w:tcW w:w="7848" w:type="dxa"/>
            <w:gridSpan w:val="6"/>
            <w:shd w:val="clear" w:color="auto" w:fill="D0CECE" w:themeFill="background2" w:themeFillShade="E6"/>
          </w:tcPr>
          <w:p w14:paraId="73A3FBAC"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Calculul emisiilor, (kg /an)</w:t>
            </w:r>
          </w:p>
        </w:tc>
      </w:tr>
      <w:tr w:rsidR="006B2F39" w:rsidRPr="00C120EF" w14:paraId="533230F5" w14:textId="77777777" w:rsidTr="006B2F39">
        <w:trPr>
          <w:trHeight w:val="144"/>
        </w:trPr>
        <w:tc>
          <w:tcPr>
            <w:tcW w:w="1974" w:type="dxa"/>
            <w:vMerge/>
            <w:shd w:val="clear" w:color="auto" w:fill="D0CECE" w:themeFill="background2" w:themeFillShade="E6"/>
          </w:tcPr>
          <w:p w14:paraId="59CFFCC5"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shd w:val="clear" w:color="auto" w:fill="D0CECE" w:themeFill="background2" w:themeFillShade="E6"/>
          </w:tcPr>
          <w:p w14:paraId="1B21008A"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Anul</w:t>
            </w:r>
          </w:p>
        </w:tc>
        <w:tc>
          <w:tcPr>
            <w:tcW w:w="1319" w:type="dxa"/>
            <w:shd w:val="clear" w:color="auto" w:fill="D0CECE" w:themeFill="background2" w:themeFillShade="E6"/>
            <w:vAlign w:val="center"/>
          </w:tcPr>
          <w:p w14:paraId="5C1E61FB" w14:textId="77777777" w:rsidR="006B2F39" w:rsidRPr="00C120EF" w:rsidRDefault="006B2F39" w:rsidP="006B2F39">
            <w:pPr>
              <w:spacing w:before="240" w:after="0" w:line="240" w:lineRule="auto"/>
              <w:contextualSpacing/>
              <w:jc w:val="center"/>
              <w:rPr>
                <w:rFonts w:cs="Times New Roman"/>
                <w:color w:val="000000"/>
                <w:szCs w:val="24"/>
                <w:lang w:val="ro-RO"/>
              </w:rPr>
            </w:pPr>
            <w:r w:rsidRPr="00C120EF">
              <w:rPr>
                <w:rFonts w:cs="Times New Roman"/>
                <w:color w:val="000000"/>
                <w:szCs w:val="24"/>
                <w:lang w:val="ro-RO"/>
              </w:rPr>
              <w:t>Aer</w:t>
            </w:r>
          </w:p>
        </w:tc>
        <w:tc>
          <w:tcPr>
            <w:tcW w:w="1481" w:type="dxa"/>
            <w:shd w:val="clear" w:color="auto" w:fill="D0CECE" w:themeFill="background2" w:themeFillShade="E6"/>
            <w:vAlign w:val="center"/>
          </w:tcPr>
          <w:p w14:paraId="14A1CEB3" w14:textId="77777777" w:rsidR="006B2F39" w:rsidRPr="00C120EF" w:rsidRDefault="006B2F39" w:rsidP="006B2F39">
            <w:pPr>
              <w:spacing w:before="240" w:after="0" w:line="240" w:lineRule="auto"/>
              <w:contextualSpacing/>
              <w:jc w:val="center"/>
              <w:rPr>
                <w:rFonts w:cs="Times New Roman"/>
                <w:color w:val="000000"/>
                <w:szCs w:val="24"/>
                <w:lang w:val="ro-RO"/>
              </w:rPr>
            </w:pPr>
            <w:r w:rsidRPr="00C120EF">
              <w:rPr>
                <w:rFonts w:cs="Times New Roman"/>
                <w:color w:val="000000"/>
                <w:szCs w:val="24"/>
                <w:lang w:val="ro-RO"/>
              </w:rPr>
              <w:t>Apă</w:t>
            </w:r>
          </w:p>
        </w:tc>
        <w:tc>
          <w:tcPr>
            <w:tcW w:w="1580" w:type="dxa"/>
            <w:shd w:val="clear" w:color="auto" w:fill="D0CECE" w:themeFill="background2" w:themeFillShade="E6"/>
            <w:vAlign w:val="center"/>
          </w:tcPr>
          <w:p w14:paraId="1E836DD0" w14:textId="77777777" w:rsidR="006B2F39" w:rsidRPr="00C120EF" w:rsidRDefault="006B2F39" w:rsidP="006B2F39">
            <w:pPr>
              <w:spacing w:before="240" w:after="0" w:line="240" w:lineRule="auto"/>
              <w:contextualSpacing/>
              <w:jc w:val="center"/>
              <w:rPr>
                <w:rFonts w:cs="Times New Roman"/>
                <w:color w:val="000000"/>
                <w:szCs w:val="24"/>
                <w:lang w:val="ro-RO"/>
              </w:rPr>
            </w:pPr>
            <w:r w:rsidRPr="00C120EF">
              <w:rPr>
                <w:rFonts w:cs="Times New Roman"/>
                <w:color w:val="000000"/>
                <w:szCs w:val="24"/>
                <w:lang w:val="ro-RO"/>
              </w:rPr>
              <w:t xml:space="preserve">Sol </w:t>
            </w:r>
          </w:p>
        </w:tc>
        <w:tc>
          <w:tcPr>
            <w:tcW w:w="1174" w:type="dxa"/>
            <w:shd w:val="clear" w:color="auto" w:fill="D0CECE" w:themeFill="background2" w:themeFillShade="E6"/>
            <w:vAlign w:val="center"/>
          </w:tcPr>
          <w:p w14:paraId="331894A9" w14:textId="77777777" w:rsidR="006B2F39" w:rsidRPr="00C120EF" w:rsidRDefault="006B2F39" w:rsidP="006B2F39">
            <w:pPr>
              <w:spacing w:before="240" w:after="0" w:line="240" w:lineRule="auto"/>
              <w:contextualSpacing/>
              <w:jc w:val="center"/>
              <w:rPr>
                <w:rFonts w:cs="Times New Roman"/>
                <w:color w:val="000000"/>
                <w:szCs w:val="24"/>
                <w:lang w:val="ro-RO"/>
              </w:rPr>
            </w:pPr>
            <w:r w:rsidRPr="00C120EF">
              <w:rPr>
                <w:rFonts w:cs="Times New Roman"/>
                <w:color w:val="000000"/>
                <w:szCs w:val="24"/>
                <w:lang w:val="ro-RO"/>
              </w:rPr>
              <w:t>Produs</w:t>
            </w:r>
          </w:p>
        </w:tc>
        <w:tc>
          <w:tcPr>
            <w:tcW w:w="1178" w:type="dxa"/>
            <w:shd w:val="clear" w:color="auto" w:fill="D0CECE" w:themeFill="background2" w:themeFillShade="E6"/>
            <w:vAlign w:val="center"/>
          </w:tcPr>
          <w:p w14:paraId="510BF7E7" w14:textId="77777777" w:rsidR="006B2F39" w:rsidRPr="00C120EF" w:rsidRDefault="006B2F39" w:rsidP="006B2F39">
            <w:pPr>
              <w:spacing w:before="240" w:after="0" w:line="240" w:lineRule="auto"/>
              <w:contextualSpacing/>
              <w:jc w:val="center"/>
              <w:rPr>
                <w:rFonts w:cs="Times New Roman"/>
                <w:color w:val="000000"/>
                <w:szCs w:val="24"/>
                <w:lang w:val="ro-RO"/>
              </w:rPr>
            </w:pPr>
            <w:r w:rsidRPr="00C120EF">
              <w:rPr>
                <w:rFonts w:cs="Times New Roman"/>
                <w:color w:val="000000"/>
                <w:szCs w:val="24"/>
                <w:lang w:val="ro-RO"/>
              </w:rPr>
              <w:t>Reziduuri</w:t>
            </w:r>
          </w:p>
        </w:tc>
      </w:tr>
      <w:tr w:rsidR="006B2F39" w:rsidRPr="00C120EF" w14:paraId="762CD549" w14:textId="77777777" w:rsidTr="006B2F39">
        <w:trPr>
          <w:trHeight w:val="144"/>
        </w:trPr>
        <w:tc>
          <w:tcPr>
            <w:tcW w:w="1974" w:type="dxa"/>
            <w:vMerge w:val="restart"/>
          </w:tcPr>
          <w:p w14:paraId="478D1141"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r w:rsidRPr="00C120EF">
              <w:rPr>
                <w:rFonts w:cs="Times New Roman"/>
                <w:color w:val="000000"/>
                <w:szCs w:val="24"/>
                <w:lang w:val="ro-RO"/>
              </w:rPr>
              <w:t>Incinerarea deșeurilor</w:t>
            </w:r>
          </w:p>
        </w:tc>
        <w:tc>
          <w:tcPr>
            <w:tcW w:w="1116" w:type="dxa"/>
          </w:tcPr>
          <w:p w14:paraId="09DBB3D2"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2019</w:t>
            </w:r>
          </w:p>
        </w:tc>
        <w:tc>
          <w:tcPr>
            <w:tcW w:w="1319" w:type="dxa"/>
            <w:vAlign w:val="center"/>
          </w:tcPr>
          <w:p w14:paraId="4C8E4486"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0,00204</w:t>
            </w:r>
          </w:p>
        </w:tc>
        <w:tc>
          <w:tcPr>
            <w:tcW w:w="1481" w:type="dxa"/>
            <w:vAlign w:val="center"/>
          </w:tcPr>
          <w:p w14:paraId="08E79C3A"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c>
          <w:tcPr>
            <w:tcW w:w="1580" w:type="dxa"/>
            <w:vAlign w:val="center"/>
          </w:tcPr>
          <w:p w14:paraId="386124DA"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4" w:type="dxa"/>
            <w:vAlign w:val="center"/>
          </w:tcPr>
          <w:p w14:paraId="01CF997D"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8" w:type="dxa"/>
            <w:vAlign w:val="center"/>
          </w:tcPr>
          <w:p w14:paraId="143FFF2B"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r>
      <w:tr w:rsidR="006B2F39" w:rsidRPr="00C120EF" w14:paraId="3C06A40B" w14:textId="77777777" w:rsidTr="006B2F39">
        <w:trPr>
          <w:trHeight w:val="144"/>
        </w:trPr>
        <w:tc>
          <w:tcPr>
            <w:tcW w:w="1974" w:type="dxa"/>
            <w:vMerge/>
          </w:tcPr>
          <w:p w14:paraId="30FF38FF"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4A3A62A2"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2018</w:t>
            </w:r>
          </w:p>
        </w:tc>
        <w:tc>
          <w:tcPr>
            <w:tcW w:w="1319" w:type="dxa"/>
            <w:vAlign w:val="center"/>
          </w:tcPr>
          <w:p w14:paraId="3CE6AC15"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0,00496</w:t>
            </w:r>
          </w:p>
        </w:tc>
        <w:tc>
          <w:tcPr>
            <w:tcW w:w="1481" w:type="dxa"/>
            <w:vAlign w:val="center"/>
          </w:tcPr>
          <w:p w14:paraId="78646330"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c>
          <w:tcPr>
            <w:tcW w:w="1580" w:type="dxa"/>
            <w:vAlign w:val="center"/>
          </w:tcPr>
          <w:p w14:paraId="3E3E262B"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4" w:type="dxa"/>
            <w:vAlign w:val="center"/>
          </w:tcPr>
          <w:p w14:paraId="714B11AA"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8" w:type="dxa"/>
            <w:vAlign w:val="center"/>
          </w:tcPr>
          <w:p w14:paraId="67F1A2FD"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r>
      <w:tr w:rsidR="006B2F39" w:rsidRPr="00C120EF" w14:paraId="59896131" w14:textId="77777777" w:rsidTr="006B2F39">
        <w:trPr>
          <w:trHeight w:val="144"/>
        </w:trPr>
        <w:tc>
          <w:tcPr>
            <w:tcW w:w="1974" w:type="dxa"/>
            <w:vMerge/>
          </w:tcPr>
          <w:p w14:paraId="65D0158E"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7AD7E770"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2016</w:t>
            </w:r>
          </w:p>
        </w:tc>
        <w:tc>
          <w:tcPr>
            <w:tcW w:w="1319" w:type="dxa"/>
            <w:vAlign w:val="center"/>
          </w:tcPr>
          <w:p w14:paraId="47D6A162"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0,00938</w:t>
            </w:r>
          </w:p>
        </w:tc>
        <w:tc>
          <w:tcPr>
            <w:tcW w:w="1481" w:type="dxa"/>
            <w:vAlign w:val="center"/>
          </w:tcPr>
          <w:p w14:paraId="0FFA0372"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c>
          <w:tcPr>
            <w:tcW w:w="1580" w:type="dxa"/>
            <w:vAlign w:val="center"/>
          </w:tcPr>
          <w:p w14:paraId="0562F3E6"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4" w:type="dxa"/>
            <w:vAlign w:val="center"/>
          </w:tcPr>
          <w:p w14:paraId="40337CF8"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8" w:type="dxa"/>
            <w:vAlign w:val="center"/>
          </w:tcPr>
          <w:p w14:paraId="124E1BB3"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r>
      <w:tr w:rsidR="006B2F39" w:rsidRPr="00C120EF" w14:paraId="4F036B04" w14:textId="77777777" w:rsidTr="006B2F39">
        <w:trPr>
          <w:trHeight w:val="144"/>
        </w:trPr>
        <w:tc>
          <w:tcPr>
            <w:tcW w:w="1974" w:type="dxa"/>
            <w:vMerge/>
          </w:tcPr>
          <w:p w14:paraId="0662735D"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09F0731B"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2012</w:t>
            </w:r>
          </w:p>
        </w:tc>
        <w:tc>
          <w:tcPr>
            <w:tcW w:w="1319" w:type="dxa"/>
            <w:vAlign w:val="center"/>
          </w:tcPr>
          <w:p w14:paraId="687C8EC0"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0,01762</w:t>
            </w:r>
          </w:p>
        </w:tc>
        <w:tc>
          <w:tcPr>
            <w:tcW w:w="1481" w:type="dxa"/>
            <w:vAlign w:val="center"/>
          </w:tcPr>
          <w:p w14:paraId="0D7D4195"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c>
          <w:tcPr>
            <w:tcW w:w="1580" w:type="dxa"/>
            <w:vAlign w:val="center"/>
          </w:tcPr>
          <w:p w14:paraId="19499ED6"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4" w:type="dxa"/>
            <w:vAlign w:val="center"/>
          </w:tcPr>
          <w:p w14:paraId="385F49F0"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8" w:type="dxa"/>
            <w:vAlign w:val="center"/>
          </w:tcPr>
          <w:p w14:paraId="3AA45FFE"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r>
      <w:tr w:rsidR="006B2F39" w:rsidRPr="00C120EF" w14:paraId="4E7B0987" w14:textId="77777777" w:rsidTr="006B2F39">
        <w:trPr>
          <w:trHeight w:val="144"/>
        </w:trPr>
        <w:tc>
          <w:tcPr>
            <w:tcW w:w="1974" w:type="dxa"/>
            <w:vMerge/>
          </w:tcPr>
          <w:p w14:paraId="512D46D4"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51030CB4"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2008</w:t>
            </w:r>
          </w:p>
        </w:tc>
        <w:tc>
          <w:tcPr>
            <w:tcW w:w="1319" w:type="dxa"/>
            <w:vAlign w:val="center"/>
          </w:tcPr>
          <w:p w14:paraId="7D0B3F7C"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0,0127</w:t>
            </w:r>
          </w:p>
        </w:tc>
        <w:tc>
          <w:tcPr>
            <w:tcW w:w="1481" w:type="dxa"/>
            <w:vAlign w:val="center"/>
          </w:tcPr>
          <w:p w14:paraId="338F800B"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c>
          <w:tcPr>
            <w:tcW w:w="1580" w:type="dxa"/>
            <w:vAlign w:val="center"/>
          </w:tcPr>
          <w:p w14:paraId="232FF38D"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4" w:type="dxa"/>
            <w:vAlign w:val="center"/>
          </w:tcPr>
          <w:p w14:paraId="019F1BA1"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8" w:type="dxa"/>
            <w:vAlign w:val="center"/>
          </w:tcPr>
          <w:p w14:paraId="4FF393D4"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r>
      <w:tr w:rsidR="006B2F39" w:rsidRPr="00C120EF" w14:paraId="2AA3907C" w14:textId="77777777" w:rsidTr="006B2F39">
        <w:trPr>
          <w:trHeight w:val="144"/>
        </w:trPr>
        <w:tc>
          <w:tcPr>
            <w:tcW w:w="1974" w:type="dxa"/>
            <w:vMerge/>
          </w:tcPr>
          <w:p w14:paraId="6129595B"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0A55E5AF"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2004</w:t>
            </w:r>
          </w:p>
        </w:tc>
        <w:tc>
          <w:tcPr>
            <w:tcW w:w="1319" w:type="dxa"/>
            <w:vAlign w:val="center"/>
          </w:tcPr>
          <w:p w14:paraId="1C591416"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0,01224</w:t>
            </w:r>
          </w:p>
        </w:tc>
        <w:tc>
          <w:tcPr>
            <w:tcW w:w="1481" w:type="dxa"/>
            <w:vAlign w:val="center"/>
          </w:tcPr>
          <w:p w14:paraId="20645B99"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c>
          <w:tcPr>
            <w:tcW w:w="1580" w:type="dxa"/>
            <w:vAlign w:val="center"/>
          </w:tcPr>
          <w:p w14:paraId="451ABA9F"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4" w:type="dxa"/>
            <w:vAlign w:val="center"/>
          </w:tcPr>
          <w:p w14:paraId="2D764EE3"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8" w:type="dxa"/>
            <w:vAlign w:val="center"/>
          </w:tcPr>
          <w:p w14:paraId="2EBD2E3C"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r>
      <w:tr w:rsidR="006B2F39" w:rsidRPr="00C120EF" w14:paraId="56DD7C67" w14:textId="77777777" w:rsidTr="006B2F39">
        <w:trPr>
          <w:trHeight w:val="144"/>
        </w:trPr>
        <w:tc>
          <w:tcPr>
            <w:tcW w:w="1974" w:type="dxa"/>
            <w:vMerge/>
          </w:tcPr>
          <w:p w14:paraId="5FEAB2F8"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49E0D0B3"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2001</w:t>
            </w:r>
          </w:p>
        </w:tc>
        <w:tc>
          <w:tcPr>
            <w:tcW w:w="1319" w:type="dxa"/>
            <w:vAlign w:val="center"/>
          </w:tcPr>
          <w:p w14:paraId="50B33F7D"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0,00762</w:t>
            </w:r>
          </w:p>
        </w:tc>
        <w:tc>
          <w:tcPr>
            <w:tcW w:w="1481" w:type="dxa"/>
            <w:vAlign w:val="center"/>
          </w:tcPr>
          <w:p w14:paraId="07977DCC"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c>
          <w:tcPr>
            <w:tcW w:w="1580" w:type="dxa"/>
            <w:vAlign w:val="center"/>
          </w:tcPr>
          <w:p w14:paraId="59C1B75A"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4" w:type="dxa"/>
            <w:vAlign w:val="center"/>
          </w:tcPr>
          <w:p w14:paraId="77A3D308"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8" w:type="dxa"/>
            <w:vAlign w:val="center"/>
          </w:tcPr>
          <w:p w14:paraId="62E3C3DA"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r>
      <w:tr w:rsidR="006B2F39" w:rsidRPr="00C120EF" w14:paraId="05E5AA74" w14:textId="77777777" w:rsidTr="006B2F39">
        <w:trPr>
          <w:trHeight w:val="224"/>
        </w:trPr>
        <w:tc>
          <w:tcPr>
            <w:tcW w:w="1974" w:type="dxa"/>
            <w:vMerge w:val="restart"/>
          </w:tcPr>
          <w:p w14:paraId="09FA5F14"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p w14:paraId="651E25B4" w14:textId="77777777" w:rsidR="006B2F39" w:rsidRPr="00C120EF" w:rsidRDefault="006B2F39" w:rsidP="006B2F39">
            <w:pPr>
              <w:pStyle w:val="Corptext3"/>
              <w:rPr>
                <w:sz w:val="24"/>
                <w:szCs w:val="24"/>
                <w:lang w:val="ro-RO"/>
              </w:rPr>
            </w:pPr>
            <w:r w:rsidRPr="00C120EF">
              <w:rPr>
                <w:sz w:val="24"/>
                <w:szCs w:val="24"/>
                <w:lang w:val="ro-RO"/>
              </w:rPr>
              <w:t>Producția de metale feroase și neferoase</w:t>
            </w:r>
          </w:p>
        </w:tc>
        <w:tc>
          <w:tcPr>
            <w:tcW w:w="1116" w:type="dxa"/>
          </w:tcPr>
          <w:p w14:paraId="5099675F" w14:textId="77777777" w:rsidR="006B2F39" w:rsidRPr="00C120EF" w:rsidRDefault="006B2F39" w:rsidP="006B2F39">
            <w:pPr>
              <w:autoSpaceDE w:val="0"/>
              <w:autoSpaceDN w:val="0"/>
              <w:adjustRightInd w:val="0"/>
              <w:spacing w:after="0" w:line="240" w:lineRule="auto"/>
              <w:contextualSpacing/>
              <w:jc w:val="center"/>
              <w:rPr>
                <w:rFonts w:cs="Times New Roman"/>
                <w:color w:val="000000"/>
                <w:szCs w:val="24"/>
                <w:lang w:val="ro-RO"/>
              </w:rPr>
            </w:pPr>
            <w:r w:rsidRPr="00C120EF">
              <w:rPr>
                <w:rFonts w:cs="Times New Roman"/>
                <w:color w:val="000000"/>
                <w:szCs w:val="24"/>
                <w:lang w:val="ro-RO"/>
              </w:rPr>
              <w:t>2019</w:t>
            </w:r>
          </w:p>
        </w:tc>
        <w:tc>
          <w:tcPr>
            <w:tcW w:w="1319" w:type="dxa"/>
            <w:vAlign w:val="center"/>
          </w:tcPr>
          <w:p w14:paraId="281F8074"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1,96863</w:t>
            </w:r>
          </w:p>
        </w:tc>
        <w:tc>
          <w:tcPr>
            <w:tcW w:w="1481" w:type="dxa"/>
            <w:vAlign w:val="center"/>
          </w:tcPr>
          <w:p w14:paraId="5B8FACEB"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c>
          <w:tcPr>
            <w:tcW w:w="1580" w:type="dxa"/>
            <w:vAlign w:val="center"/>
          </w:tcPr>
          <w:p w14:paraId="31E997DA"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4" w:type="dxa"/>
            <w:vAlign w:val="center"/>
          </w:tcPr>
          <w:p w14:paraId="69734FEC"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NA/ND</w:t>
            </w:r>
          </w:p>
        </w:tc>
        <w:tc>
          <w:tcPr>
            <w:tcW w:w="1178" w:type="dxa"/>
            <w:vAlign w:val="center"/>
          </w:tcPr>
          <w:p w14:paraId="07CE06C0"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r>
      <w:tr w:rsidR="006B2F39" w:rsidRPr="00C120EF" w14:paraId="3343A0C8" w14:textId="77777777" w:rsidTr="006B2F39">
        <w:trPr>
          <w:trHeight w:val="144"/>
        </w:trPr>
        <w:tc>
          <w:tcPr>
            <w:tcW w:w="1974" w:type="dxa"/>
            <w:vMerge/>
          </w:tcPr>
          <w:p w14:paraId="56C8C82E"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6FB474B5"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2018</w:t>
            </w:r>
          </w:p>
        </w:tc>
        <w:tc>
          <w:tcPr>
            <w:tcW w:w="1319" w:type="dxa"/>
            <w:vAlign w:val="center"/>
          </w:tcPr>
          <w:p w14:paraId="78EE4873"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2,50735</w:t>
            </w:r>
          </w:p>
        </w:tc>
        <w:tc>
          <w:tcPr>
            <w:tcW w:w="1481" w:type="dxa"/>
            <w:vAlign w:val="center"/>
          </w:tcPr>
          <w:p w14:paraId="685E57FD"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c>
          <w:tcPr>
            <w:tcW w:w="1580" w:type="dxa"/>
            <w:vAlign w:val="center"/>
          </w:tcPr>
          <w:p w14:paraId="06627AA0"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4" w:type="dxa"/>
            <w:vAlign w:val="center"/>
          </w:tcPr>
          <w:p w14:paraId="0B070D51"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NA/ND</w:t>
            </w:r>
          </w:p>
        </w:tc>
        <w:tc>
          <w:tcPr>
            <w:tcW w:w="1178" w:type="dxa"/>
            <w:vAlign w:val="center"/>
          </w:tcPr>
          <w:p w14:paraId="289690F4"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r>
      <w:tr w:rsidR="006B2F39" w:rsidRPr="00C120EF" w14:paraId="548C5904" w14:textId="77777777" w:rsidTr="006B2F39">
        <w:trPr>
          <w:trHeight w:val="144"/>
        </w:trPr>
        <w:tc>
          <w:tcPr>
            <w:tcW w:w="1974" w:type="dxa"/>
            <w:vMerge/>
          </w:tcPr>
          <w:p w14:paraId="447BDEB7"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5F1BE5F3"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2016</w:t>
            </w:r>
          </w:p>
        </w:tc>
        <w:tc>
          <w:tcPr>
            <w:tcW w:w="1319" w:type="dxa"/>
            <w:vAlign w:val="center"/>
          </w:tcPr>
          <w:p w14:paraId="4C518274"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0,88036</w:t>
            </w:r>
          </w:p>
        </w:tc>
        <w:tc>
          <w:tcPr>
            <w:tcW w:w="1481" w:type="dxa"/>
            <w:vAlign w:val="center"/>
          </w:tcPr>
          <w:p w14:paraId="6E067A8C"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c>
          <w:tcPr>
            <w:tcW w:w="1580" w:type="dxa"/>
            <w:vAlign w:val="center"/>
          </w:tcPr>
          <w:p w14:paraId="099847F8"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4" w:type="dxa"/>
            <w:vAlign w:val="center"/>
          </w:tcPr>
          <w:p w14:paraId="320DB95B"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NA/ND</w:t>
            </w:r>
          </w:p>
        </w:tc>
        <w:tc>
          <w:tcPr>
            <w:tcW w:w="1178" w:type="dxa"/>
            <w:vAlign w:val="center"/>
          </w:tcPr>
          <w:p w14:paraId="538C9DBE"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r>
      <w:tr w:rsidR="006B2F39" w:rsidRPr="00C120EF" w14:paraId="1CDDE619" w14:textId="77777777" w:rsidTr="006B2F39">
        <w:trPr>
          <w:trHeight w:val="144"/>
        </w:trPr>
        <w:tc>
          <w:tcPr>
            <w:tcW w:w="1974" w:type="dxa"/>
            <w:vMerge/>
          </w:tcPr>
          <w:p w14:paraId="273FC3E0"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544A1E8C"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2012</w:t>
            </w:r>
          </w:p>
        </w:tc>
        <w:tc>
          <w:tcPr>
            <w:tcW w:w="1319" w:type="dxa"/>
            <w:vAlign w:val="center"/>
          </w:tcPr>
          <w:p w14:paraId="3A82C736"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1,69478</w:t>
            </w:r>
          </w:p>
        </w:tc>
        <w:tc>
          <w:tcPr>
            <w:tcW w:w="1481" w:type="dxa"/>
            <w:vAlign w:val="center"/>
          </w:tcPr>
          <w:p w14:paraId="4621411A"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c>
          <w:tcPr>
            <w:tcW w:w="1580" w:type="dxa"/>
            <w:vAlign w:val="center"/>
          </w:tcPr>
          <w:p w14:paraId="04CB5E29"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4" w:type="dxa"/>
            <w:vAlign w:val="center"/>
          </w:tcPr>
          <w:p w14:paraId="08E80AF6"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NA/ND</w:t>
            </w:r>
          </w:p>
        </w:tc>
        <w:tc>
          <w:tcPr>
            <w:tcW w:w="1178" w:type="dxa"/>
            <w:vAlign w:val="center"/>
          </w:tcPr>
          <w:p w14:paraId="48F93E75"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r>
      <w:tr w:rsidR="006B2F39" w:rsidRPr="00C120EF" w14:paraId="11D4D2BA" w14:textId="77777777" w:rsidTr="006B2F39">
        <w:trPr>
          <w:trHeight w:val="144"/>
        </w:trPr>
        <w:tc>
          <w:tcPr>
            <w:tcW w:w="1974" w:type="dxa"/>
            <w:vMerge/>
          </w:tcPr>
          <w:p w14:paraId="07D10D86"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7A00893F"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2008</w:t>
            </w:r>
          </w:p>
        </w:tc>
        <w:tc>
          <w:tcPr>
            <w:tcW w:w="1319" w:type="dxa"/>
            <w:vAlign w:val="center"/>
          </w:tcPr>
          <w:p w14:paraId="019E1F3D"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4,260345</w:t>
            </w:r>
          </w:p>
        </w:tc>
        <w:tc>
          <w:tcPr>
            <w:tcW w:w="1481" w:type="dxa"/>
            <w:vAlign w:val="center"/>
          </w:tcPr>
          <w:p w14:paraId="2A2129A0"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c>
          <w:tcPr>
            <w:tcW w:w="1580" w:type="dxa"/>
            <w:vAlign w:val="center"/>
          </w:tcPr>
          <w:p w14:paraId="55469706"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4" w:type="dxa"/>
            <w:vAlign w:val="center"/>
          </w:tcPr>
          <w:p w14:paraId="101C937E"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NA/ND</w:t>
            </w:r>
          </w:p>
        </w:tc>
        <w:tc>
          <w:tcPr>
            <w:tcW w:w="1178" w:type="dxa"/>
            <w:vAlign w:val="center"/>
          </w:tcPr>
          <w:p w14:paraId="3352FD86"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r>
      <w:tr w:rsidR="006B2F39" w:rsidRPr="00C120EF" w14:paraId="6A331070" w14:textId="77777777" w:rsidTr="006B2F39">
        <w:trPr>
          <w:trHeight w:val="144"/>
        </w:trPr>
        <w:tc>
          <w:tcPr>
            <w:tcW w:w="1974" w:type="dxa"/>
            <w:vMerge/>
          </w:tcPr>
          <w:p w14:paraId="2CA4E344"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4CAF7C4C"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2004</w:t>
            </w:r>
          </w:p>
        </w:tc>
        <w:tc>
          <w:tcPr>
            <w:tcW w:w="1319" w:type="dxa"/>
            <w:vAlign w:val="center"/>
          </w:tcPr>
          <w:p w14:paraId="03404C3A"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4,512155</w:t>
            </w:r>
          </w:p>
        </w:tc>
        <w:tc>
          <w:tcPr>
            <w:tcW w:w="1481" w:type="dxa"/>
            <w:vAlign w:val="center"/>
          </w:tcPr>
          <w:p w14:paraId="54B8EDAA"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c>
          <w:tcPr>
            <w:tcW w:w="1580" w:type="dxa"/>
            <w:vAlign w:val="center"/>
          </w:tcPr>
          <w:p w14:paraId="55826D1F"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4" w:type="dxa"/>
            <w:vAlign w:val="center"/>
          </w:tcPr>
          <w:p w14:paraId="07A1315B"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NA/ND</w:t>
            </w:r>
          </w:p>
        </w:tc>
        <w:tc>
          <w:tcPr>
            <w:tcW w:w="1178" w:type="dxa"/>
            <w:vAlign w:val="center"/>
          </w:tcPr>
          <w:p w14:paraId="4DEF2389"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r>
      <w:tr w:rsidR="006B2F39" w:rsidRPr="00C120EF" w14:paraId="679F0691" w14:textId="77777777" w:rsidTr="006B2F39">
        <w:trPr>
          <w:trHeight w:val="144"/>
        </w:trPr>
        <w:tc>
          <w:tcPr>
            <w:tcW w:w="1974" w:type="dxa"/>
            <w:vMerge/>
          </w:tcPr>
          <w:p w14:paraId="440A9871"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6586F546"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2001</w:t>
            </w:r>
          </w:p>
        </w:tc>
        <w:tc>
          <w:tcPr>
            <w:tcW w:w="1319" w:type="dxa"/>
            <w:vAlign w:val="center"/>
          </w:tcPr>
          <w:p w14:paraId="057C708D"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4,39534</w:t>
            </w:r>
          </w:p>
        </w:tc>
        <w:tc>
          <w:tcPr>
            <w:tcW w:w="1481" w:type="dxa"/>
            <w:vAlign w:val="center"/>
          </w:tcPr>
          <w:p w14:paraId="11F676D7"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c>
          <w:tcPr>
            <w:tcW w:w="1580" w:type="dxa"/>
            <w:vAlign w:val="center"/>
          </w:tcPr>
          <w:p w14:paraId="3739D0A0"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4" w:type="dxa"/>
            <w:vAlign w:val="center"/>
          </w:tcPr>
          <w:p w14:paraId="40055EA5"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NA/ND</w:t>
            </w:r>
          </w:p>
        </w:tc>
        <w:tc>
          <w:tcPr>
            <w:tcW w:w="1178" w:type="dxa"/>
            <w:vAlign w:val="center"/>
          </w:tcPr>
          <w:p w14:paraId="290CB596"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r>
      <w:tr w:rsidR="006B2F39" w:rsidRPr="00C120EF" w14:paraId="37705A79" w14:textId="77777777" w:rsidTr="006B2F39">
        <w:trPr>
          <w:trHeight w:val="144"/>
        </w:trPr>
        <w:tc>
          <w:tcPr>
            <w:tcW w:w="1974" w:type="dxa"/>
            <w:vMerge w:val="restart"/>
          </w:tcPr>
          <w:p w14:paraId="5ACBE907"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r w:rsidRPr="00C120EF">
              <w:rPr>
                <w:rFonts w:cs="Times New Roman"/>
                <w:color w:val="000000"/>
                <w:szCs w:val="24"/>
                <w:lang w:val="ro-RO"/>
              </w:rPr>
              <w:t>Producția de căldură și energie</w:t>
            </w:r>
          </w:p>
        </w:tc>
        <w:tc>
          <w:tcPr>
            <w:tcW w:w="1116" w:type="dxa"/>
          </w:tcPr>
          <w:p w14:paraId="5BB79126"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2019</w:t>
            </w:r>
          </w:p>
        </w:tc>
        <w:tc>
          <w:tcPr>
            <w:tcW w:w="1319" w:type="dxa"/>
            <w:vAlign w:val="center"/>
          </w:tcPr>
          <w:p w14:paraId="2C485651"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0,873329</w:t>
            </w:r>
          </w:p>
        </w:tc>
        <w:tc>
          <w:tcPr>
            <w:tcW w:w="1481" w:type="dxa"/>
            <w:vAlign w:val="center"/>
          </w:tcPr>
          <w:p w14:paraId="6E243066"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c>
          <w:tcPr>
            <w:tcW w:w="1580" w:type="dxa"/>
            <w:vAlign w:val="center"/>
          </w:tcPr>
          <w:p w14:paraId="7D61A420"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4" w:type="dxa"/>
            <w:vAlign w:val="center"/>
          </w:tcPr>
          <w:p w14:paraId="25E24F32"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8" w:type="dxa"/>
            <w:vAlign w:val="center"/>
          </w:tcPr>
          <w:p w14:paraId="7604F678"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r>
      <w:tr w:rsidR="006B2F39" w:rsidRPr="00C120EF" w14:paraId="6F73F7C9" w14:textId="77777777" w:rsidTr="006B2F39">
        <w:trPr>
          <w:trHeight w:val="98"/>
        </w:trPr>
        <w:tc>
          <w:tcPr>
            <w:tcW w:w="1974" w:type="dxa"/>
            <w:vMerge/>
          </w:tcPr>
          <w:p w14:paraId="6C4B979D"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2B046310"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2018</w:t>
            </w:r>
          </w:p>
        </w:tc>
        <w:tc>
          <w:tcPr>
            <w:tcW w:w="1319" w:type="dxa"/>
            <w:vAlign w:val="center"/>
          </w:tcPr>
          <w:p w14:paraId="62592E8F"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0,708164</w:t>
            </w:r>
          </w:p>
        </w:tc>
        <w:tc>
          <w:tcPr>
            <w:tcW w:w="1481" w:type="dxa"/>
            <w:vAlign w:val="center"/>
          </w:tcPr>
          <w:p w14:paraId="125C044F"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c>
          <w:tcPr>
            <w:tcW w:w="1580" w:type="dxa"/>
            <w:vAlign w:val="center"/>
          </w:tcPr>
          <w:p w14:paraId="6F1E14CD"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4" w:type="dxa"/>
            <w:vAlign w:val="center"/>
          </w:tcPr>
          <w:p w14:paraId="7010EEF6"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8" w:type="dxa"/>
            <w:vAlign w:val="center"/>
          </w:tcPr>
          <w:p w14:paraId="54AC422F"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r>
      <w:tr w:rsidR="006B2F39" w:rsidRPr="00C120EF" w14:paraId="2DFFCAA6" w14:textId="77777777" w:rsidTr="006B2F39">
        <w:trPr>
          <w:trHeight w:val="144"/>
        </w:trPr>
        <w:tc>
          <w:tcPr>
            <w:tcW w:w="1974" w:type="dxa"/>
            <w:vMerge/>
          </w:tcPr>
          <w:p w14:paraId="4EF5DDBE"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4948A873"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2016</w:t>
            </w:r>
          </w:p>
        </w:tc>
        <w:tc>
          <w:tcPr>
            <w:tcW w:w="1319" w:type="dxa"/>
            <w:vAlign w:val="center"/>
          </w:tcPr>
          <w:p w14:paraId="0373293C"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0,666235</w:t>
            </w:r>
          </w:p>
        </w:tc>
        <w:tc>
          <w:tcPr>
            <w:tcW w:w="1481" w:type="dxa"/>
            <w:vAlign w:val="center"/>
          </w:tcPr>
          <w:p w14:paraId="74019406"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c>
          <w:tcPr>
            <w:tcW w:w="1580" w:type="dxa"/>
            <w:vAlign w:val="center"/>
          </w:tcPr>
          <w:p w14:paraId="7B9890FA"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4" w:type="dxa"/>
            <w:vAlign w:val="center"/>
          </w:tcPr>
          <w:p w14:paraId="26FECF1E"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8" w:type="dxa"/>
            <w:vAlign w:val="center"/>
          </w:tcPr>
          <w:p w14:paraId="185C74F6"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r>
      <w:tr w:rsidR="006B2F39" w:rsidRPr="00C120EF" w14:paraId="5BBB97D7" w14:textId="77777777" w:rsidTr="006B2F39">
        <w:trPr>
          <w:trHeight w:val="144"/>
        </w:trPr>
        <w:tc>
          <w:tcPr>
            <w:tcW w:w="1974" w:type="dxa"/>
            <w:vMerge/>
          </w:tcPr>
          <w:p w14:paraId="490E0E82"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3B4F60A7"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2012</w:t>
            </w:r>
          </w:p>
        </w:tc>
        <w:tc>
          <w:tcPr>
            <w:tcW w:w="1319" w:type="dxa"/>
            <w:vAlign w:val="center"/>
          </w:tcPr>
          <w:p w14:paraId="6F3BAED2"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0,709206</w:t>
            </w:r>
          </w:p>
        </w:tc>
        <w:tc>
          <w:tcPr>
            <w:tcW w:w="1481" w:type="dxa"/>
            <w:vAlign w:val="center"/>
          </w:tcPr>
          <w:p w14:paraId="5FAEAB6B"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c>
          <w:tcPr>
            <w:tcW w:w="1580" w:type="dxa"/>
            <w:vAlign w:val="center"/>
          </w:tcPr>
          <w:p w14:paraId="4AF30EE6"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4" w:type="dxa"/>
            <w:vAlign w:val="center"/>
          </w:tcPr>
          <w:p w14:paraId="698F5E07"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8" w:type="dxa"/>
            <w:vAlign w:val="center"/>
          </w:tcPr>
          <w:p w14:paraId="3C170F88"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r>
      <w:tr w:rsidR="006B2F39" w:rsidRPr="00C120EF" w14:paraId="3A84DC3D" w14:textId="77777777" w:rsidTr="006B2F39">
        <w:trPr>
          <w:trHeight w:val="144"/>
        </w:trPr>
        <w:tc>
          <w:tcPr>
            <w:tcW w:w="1974" w:type="dxa"/>
            <w:vMerge/>
          </w:tcPr>
          <w:p w14:paraId="46BCFF3A"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5B983207"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2008</w:t>
            </w:r>
          </w:p>
        </w:tc>
        <w:tc>
          <w:tcPr>
            <w:tcW w:w="1319" w:type="dxa"/>
            <w:vAlign w:val="center"/>
          </w:tcPr>
          <w:p w14:paraId="78C42E33"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0,971500</w:t>
            </w:r>
          </w:p>
        </w:tc>
        <w:tc>
          <w:tcPr>
            <w:tcW w:w="1481" w:type="dxa"/>
            <w:vAlign w:val="center"/>
          </w:tcPr>
          <w:p w14:paraId="192D5DCE"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c>
          <w:tcPr>
            <w:tcW w:w="1580" w:type="dxa"/>
            <w:vAlign w:val="center"/>
          </w:tcPr>
          <w:p w14:paraId="7C74644D"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4" w:type="dxa"/>
            <w:vAlign w:val="center"/>
          </w:tcPr>
          <w:p w14:paraId="1838CE38"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8" w:type="dxa"/>
            <w:vAlign w:val="center"/>
          </w:tcPr>
          <w:p w14:paraId="564BF1B7"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r>
      <w:tr w:rsidR="006B2F39" w:rsidRPr="00C120EF" w14:paraId="0691ACF1" w14:textId="77777777" w:rsidTr="006B2F39">
        <w:trPr>
          <w:trHeight w:val="144"/>
        </w:trPr>
        <w:tc>
          <w:tcPr>
            <w:tcW w:w="1974" w:type="dxa"/>
            <w:vMerge/>
          </w:tcPr>
          <w:p w14:paraId="1601D313"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5F0B3B3E"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2004</w:t>
            </w:r>
          </w:p>
        </w:tc>
        <w:tc>
          <w:tcPr>
            <w:tcW w:w="1319" w:type="dxa"/>
            <w:vAlign w:val="center"/>
          </w:tcPr>
          <w:p w14:paraId="4CECB455"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0,836299</w:t>
            </w:r>
          </w:p>
        </w:tc>
        <w:tc>
          <w:tcPr>
            <w:tcW w:w="1481" w:type="dxa"/>
            <w:vAlign w:val="center"/>
          </w:tcPr>
          <w:p w14:paraId="2FCEEF8E"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c>
          <w:tcPr>
            <w:tcW w:w="1580" w:type="dxa"/>
            <w:vAlign w:val="center"/>
          </w:tcPr>
          <w:p w14:paraId="30C8E9C9"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4" w:type="dxa"/>
            <w:vAlign w:val="center"/>
          </w:tcPr>
          <w:p w14:paraId="26BD9DA3"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8" w:type="dxa"/>
            <w:vAlign w:val="center"/>
          </w:tcPr>
          <w:p w14:paraId="535532FB"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r>
      <w:tr w:rsidR="006B2F39" w:rsidRPr="00C120EF" w14:paraId="4646D30D" w14:textId="77777777" w:rsidTr="006B2F39">
        <w:trPr>
          <w:trHeight w:val="144"/>
        </w:trPr>
        <w:tc>
          <w:tcPr>
            <w:tcW w:w="1974" w:type="dxa"/>
            <w:vMerge/>
          </w:tcPr>
          <w:p w14:paraId="1DA4404B"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41432D33"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2001</w:t>
            </w:r>
          </w:p>
        </w:tc>
        <w:tc>
          <w:tcPr>
            <w:tcW w:w="1319" w:type="dxa"/>
            <w:vAlign w:val="center"/>
          </w:tcPr>
          <w:p w14:paraId="4929E0F5"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0,490769</w:t>
            </w:r>
          </w:p>
        </w:tc>
        <w:tc>
          <w:tcPr>
            <w:tcW w:w="1481" w:type="dxa"/>
            <w:vAlign w:val="center"/>
          </w:tcPr>
          <w:p w14:paraId="66A7F244"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c>
          <w:tcPr>
            <w:tcW w:w="1580" w:type="dxa"/>
            <w:vAlign w:val="center"/>
          </w:tcPr>
          <w:p w14:paraId="5405FDAF"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4" w:type="dxa"/>
            <w:vAlign w:val="center"/>
          </w:tcPr>
          <w:p w14:paraId="04E1FA65"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8" w:type="dxa"/>
            <w:vAlign w:val="center"/>
          </w:tcPr>
          <w:p w14:paraId="6C4FA3AB"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r>
      <w:tr w:rsidR="006B2F39" w:rsidRPr="00C120EF" w14:paraId="789166FE" w14:textId="77777777" w:rsidTr="006B2F39">
        <w:trPr>
          <w:trHeight w:val="144"/>
        </w:trPr>
        <w:tc>
          <w:tcPr>
            <w:tcW w:w="1974" w:type="dxa"/>
            <w:vMerge w:val="restart"/>
          </w:tcPr>
          <w:p w14:paraId="261B8459"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r w:rsidRPr="00C120EF">
              <w:rPr>
                <w:rFonts w:cs="Times New Roman"/>
                <w:color w:val="000000"/>
                <w:szCs w:val="24"/>
                <w:lang w:val="ro-RO"/>
              </w:rPr>
              <w:t>Transport</w:t>
            </w:r>
          </w:p>
        </w:tc>
        <w:tc>
          <w:tcPr>
            <w:tcW w:w="1116" w:type="dxa"/>
          </w:tcPr>
          <w:p w14:paraId="08B11005"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2019</w:t>
            </w:r>
          </w:p>
        </w:tc>
        <w:tc>
          <w:tcPr>
            <w:tcW w:w="1319" w:type="dxa"/>
            <w:vAlign w:val="center"/>
          </w:tcPr>
          <w:p w14:paraId="0BC04073"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0,000016</w:t>
            </w:r>
          </w:p>
        </w:tc>
        <w:tc>
          <w:tcPr>
            <w:tcW w:w="1481" w:type="dxa"/>
            <w:vAlign w:val="center"/>
          </w:tcPr>
          <w:p w14:paraId="69752AD5"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580" w:type="dxa"/>
            <w:vAlign w:val="center"/>
          </w:tcPr>
          <w:p w14:paraId="4EF909EA"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4" w:type="dxa"/>
            <w:vAlign w:val="center"/>
          </w:tcPr>
          <w:p w14:paraId="42FE3C5C"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8" w:type="dxa"/>
            <w:vAlign w:val="center"/>
          </w:tcPr>
          <w:p w14:paraId="2E5E73E8"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ND/NA</w:t>
            </w:r>
          </w:p>
        </w:tc>
      </w:tr>
      <w:tr w:rsidR="006B2F39" w:rsidRPr="00C120EF" w14:paraId="7C21F8EC" w14:textId="77777777" w:rsidTr="006B2F39">
        <w:trPr>
          <w:trHeight w:val="144"/>
        </w:trPr>
        <w:tc>
          <w:tcPr>
            <w:tcW w:w="1974" w:type="dxa"/>
            <w:vMerge/>
          </w:tcPr>
          <w:p w14:paraId="7D2904B2"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29A62C8F"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2018</w:t>
            </w:r>
          </w:p>
        </w:tc>
        <w:tc>
          <w:tcPr>
            <w:tcW w:w="1319" w:type="dxa"/>
            <w:vAlign w:val="center"/>
          </w:tcPr>
          <w:p w14:paraId="67082238"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0,000018</w:t>
            </w:r>
          </w:p>
        </w:tc>
        <w:tc>
          <w:tcPr>
            <w:tcW w:w="1481" w:type="dxa"/>
            <w:vAlign w:val="center"/>
          </w:tcPr>
          <w:p w14:paraId="3E15A7FE"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580" w:type="dxa"/>
            <w:vAlign w:val="center"/>
          </w:tcPr>
          <w:p w14:paraId="5FDA9975"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4" w:type="dxa"/>
            <w:vAlign w:val="center"/>
          </w:tcPr>
          <w:p w14:paraId="603E03B4"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8" w:type="dxa"/>
            <w:vAlign w:val="center"/>
          </w:tcPr>
          <w:p w14:paraId="4621074D"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ND/NA</w:t>
            </w:r>
          </w:p>
        </w:tc>
      </w:tr>
      <w:tr w:rsidR="006B2F39" w:rsidRPr="00C120EF" w14:paraId="2B43641A" w14:textId="77777777" w:rsidTr="006B2F39">
        <w:trPr>
          <w:trHeight w:val="144"/>
        </w:trPr>
        <w:tc>
          <w:tcPr>
            <w:tcW w:w="1974" w:type="dxa"/>
            <w:vMerge/>
          </w:tcPr>
          <w:p w14:paraId="3E5781C7"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3E1A7580"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2016</w:t>
            </w:r>
          </w:p>
        </w:tc>
        <w:tc>
          <w:tcPr>
            <w:tcW w:w="1319" w:type="dxa"/>
            <w:vAlign w:val="center"/>
          </w:tcPr>
          <w:p w14:paraId="181A90E9"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0,000021</w:t>
            </w:r>
          </w:p>
        </w:tc>
        <w:tc>
          <w:tcPr>
            <w:tcW w:w="1481" w:type="dxa"/>
            <w:vAlign w:val="center"/>
          </w:tcPr>
          <w:p w14:paraId="4E35F337"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580" w:type="dxa"/>
            <w:vAlign w:val="center"/>
          </w:tcPr>
          <w:p w14:paraId="06C06425"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4" w:type="dxa"/>
            <w:vAlign w:val="center"/>
          </w:tcPr>
          <w:p w14:paraId="1DCE86C8"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8" w:type="dxa"/>
            <w:vAlign w:val="center"/>
          </w:tcPr>
          <w:p w14:paraId="171567FF"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ND/NA</w:t>
            </w:r>
          </w:p>
        </w:tc>
      </w:tr>
      <w:tr w:rsidR="006B2F39" w:rsidRPr="00C120EF" w14:paraId="15DC4B3B" w14:textId="77777777" w:rsidTr="006B2F39">
        <w:trPr>
          <w:trHeight w:val="144"/>
        </w:trPr>
        <w:tc>
          <w:tcPr>
            <w:tcW w:w="1974" w:type="dxa"/>
            <w:vMerge/>
          </w:tcPr>
          <w:p w14:paraId="5363F157"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3C2E83C7"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2012</w:t>
            </w:r>
          </w:p>
        </w:tc>
        <w:tc>
          <w:tcPr>
            <w:tcW w:w="1319" w:type="dxa"/>
            <w:vAlign w:val="center"/>
          </w:tcPr>
          <w:p w14:paraId="5F8235B8"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0,000003</w:t>
            </w:r>
          </w:p>
        </w:tc>
        <w:tc>
          <w:tcPr>
            <w:tcW w:w="1481" w:type="dxa"/>
            <w:vAlign w:val="center"/>
          </w:tcPr>
          <w:p w14:paraId="2153B82D"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580" w:type="dxa"/>
            <w:vAlign w:val="center"/>
          </w:tcPr>
          <w:p w14:paraId="23CD5224"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4" w:type="dxa"/>
            <w:vAlign w:val="center"/>
          </w:tcPr>
          <w:p w14:paraId="16D506F9"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8" w:type="dxa"/>
            <w:vAlign w:val="center"/>
          </w:tcPr>
          <w:p w14:paraId="05793469"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ND/NA</w:t>
            </w:r>
          </w:p>
        </w:tc>
      </w:tr>
      <w:tr w:rsidR="006B2F39" w:rsidRPr="00C120EF" w14:paraId="3ECED9EF" w14:textId="77777777" w:rsidTr="006B2F39">
        <w:trPr>
          <w:trHeight w:val="144"/>
        </w:trPr>
        <w:tc>
          <w:tcPr>
            <w:tcW w:w="1974" w:type="dxa"/>
            <w:vMerge/>
          </w:tcPr>
          <w:p w14:paraId="3F3EDAEB"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696143F5"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2008</w:t>
            </w:r>
          </w:p>
        </w:tc>
        <w:tc>
          <w:tcPr>
            <w:tcW w:w="1319" w:type="dxa"/>
            <w:vAlign w:val="center"/>
          </w:tcPr>
          <w:p w14:paraId="5378FEFF"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0,000004</w:t>
            </w:r>
          </w:p>
        </w:tc>
        <w:tc>
          <w:tcPr>
            <w:tcW w:w="1481" w:type="dxa"/>
            <w:vAlign w:val="center"/>
          </w:tcPr>
          <w:p w14:paraId="63DB532D"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580" w:type="dxa"/>
            <w:vAlign w:val="center"/>
          </w:tcPr>
          <w:p w14:paraId="7012DDAE"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4" w:type="dxa"/>
            <w:vAlign w:val="center"/>
          </w:tcPr>
          <w:p w14:paraId="1ECF517A"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8" w:type="dxa"/>
            <w:vAlign w:val="center"/>
          </w:tcPr>
          <w:p w14:paraId="12757324"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ND/NA</w:t>
            </w:r>
          </w:p>
        </w:tc>
      </w:tr>
      <w:tr w:rsidR="006B2F39" w:rsidRPr="00C120EF" w14:paraId="41EBD9E4" w14:textId="77777777" w:rsidTr="006B2F39">
        <w:trPr>
          <w:trHeight w:val="144"/>
        </w:trPr>
        <w:tc>
          <w:tcPr>
            <w:tcW w:w="1974" w:type="dxa"/>
            <w:vMerge/>
          </w:tcPr>
          <w:p w14:paraId="208B85F6"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239EE391"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2004</w:t>
            </w:r>
          </w:p>
        </w:tc>
        <w:tc>
          <w:tcPr>
            <w:tcW w:w="1319" w:type="dxa"/>
            <w:vAlign w:val="center"/>
          </w:tcPr>
          <w:p w14:paraId="218D0A2B"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0,000005</w:t>
            </w:r>
          </w:p>
        </w:tc>
        <w:tc>
          <w:tcPr>
            <w:tcW w:w="1481" w:type="dxa"/>
            <w:vAlign w:val="center"/>
          </w:tcPr>
          <w:p w14:paraId="3ACBDAF4"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580" w:type="dxa"/>
            <w:vAlign w:val="center"/>
          </w:tcPr>
          <w:p w14:paraId="399B997C"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4" w:type="dxa"/>
            <w:vAlign w:val="center"/>
          </w:tcPr>
          <w:p w14:paraId="215BF188"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8" w:type="dxa"/>
            <w:vAlign w:val="center"/>
          </w:tcPr>
          <w:p w14:paraId="5F4DACD2"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ND/NA</w:t>
            </w:r>
          </w:p>
        </w:tc>
      </w:tr>
      <w:tr w:rsidR="006B2F39" w:rsidRPr="00C120EF" w14:paraId="72BAED2D" w14:textId="77777777" w:rsidTr="006B2F39">
        <w:trPr>
          <w:trHeight w:val="48"/>
        </w:trPr>
        <w:tc>
          <w:tcPr>
            <w:tcW w:w="1974" w:type="dxa"/>
            <w:vMerge/>
          </w:tcPr>
          <w:p w14:paraId="1012E55C"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3FF5B29E"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2001</w:t>
            </w:r>
          </w:p>
        </w:tc>
        <w:tc>
          <w:tcPr>
            <w:tcW w:w="1319" w:type="dxa"/>
            <w:vAlign w:val="center"/>
          </w:tcPr>
          <w:p w14:paraId="4FD23A14"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0,000002</w:t>
            </w:r>
          </w:p>
        </w:tc>
        <w:tc>
          <w:tcPr>
            <w:tcW w:w="1481" w:type="dxa"/>
            <w:vAlign w:val="center"/>
          </w:tcPr>
          <w:p w14:paraId="4F0AF392"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580" w:type="dxa"/>
            <w:vAlign w:val="center"/>
          </w:tcPr>
          <w:p w14:paraId="722F0DDD"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4" w:type="dxa"/>
            <w:vAlign w:val="center"/>
          </w:tcPr>
          <w:p w14:paraId="1233D1B9"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8" w:type="dxa"/>
            <w:vAlign w:val="center"/>
          </w:tcPr>
          <w:p w14:paraId="69015230"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ND/NA</w:t>
            </w:r>
          </w:p>
        </w:tc>
      </w:tr>
      <w:tr w:rsidR="006B2F39" w:rsidRPr="00C120EF" w14:paraId="4F04F347" w14:textId="77777777" w:rsidTr="006B2F39">
        <w:trPr>
          <w:trHeight w:val="144"/>
        </w:trPr>
        <w:tc>
          <w:tcPr>
            <w:tcW w:w="1974" w:type="dxa"/>
            <w:vMerge w:val="restart"/>
          </w:tcPr>
          <w:p w14:paraId="0829CD37"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r w:rsidRPr="00C120EF">
              <w:rPr>
                <w:rFonts w:cs="Times New Roman"/>
                <w:color w:val="000000"/>
                <w:szCs w:val="24"/>
                <w:lang w:val="ro-RO"/>
              </w:rPr>
              <w:t>Procese de ardere deschise</w:t>
            </w:r>
          </w:p>
        </w:tc>
        <w:tc>
          <w:tcPr>
            <w:tcW w:w="1116" w:type="dxa"/>
          </w:tcPr>
          <w:p w14:paraId="46B25FD1"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2019</w:t>
            </w:r>
          </w:p>
        </w:tc>
        <w:tc>
          <w:tcPr>
            <w:tcW w:w="1319" w:type="dxa"/>
            <w:vAlign w:val="center"/>
          </w:tcPr>
          <w:p w14:paraId="4412AE8A"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0,000087</w:t>
            </w:r>
          </w:p>
        </w:tc>
        <w:tc>
          <w:tcPr>
            <w:tcW w:w="1481" w:type="dxa"/>
            <w:vAlign w:val="center"/>
          </w:tcPr>
          <w:p w14:paraId="1BBEC744"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c>
          <w:tcPr>
            <w:tcW w:w="1580" w:type="dxa"/>
            <w:vAlign w:val="center"/>
          </w:tcPr>
          <w:p w14:paraId="00EF3B19" w14:textId="77777777" w:rsidR="006B2F39" w:rsidRPr="00C120EF" w:rsidRDefault="006B2F39" w:rsidP="006B2F39">
            <w:pPr>
              <w:autoSpaceDE w:val="0"/>
              <w:autoSpaceDN w:val="0"/>
              <w:adjustRightInd w:val="0"/>
              <w:spacing w:before="240" w:after="0" w:line="240" w:lineRule="auto"/>
              <w:ind w:left="-79"/>
              <w:contextualSpacing/>
              <w:jc w:val="center"/>
              <w:rPr>
                <w:rFonts w:cs="Times New Roman"/>
                <w:color w:val="000000"/>
                <w:szCs w:val="24"/>
                <w:lang w:val="ro-RO"/>
              </w:rPr>
            </w:pPr>
            <w:r w:rsidRPr="00C120EF">
              <w:rPr>
                <w:rFonts w:cs="Times New Roman"/>
                <w:color w:val="000000"/>
                <w:szCs w:val="24"/>
                <w:lang w:val="ro-RO"/>
              </w:rPr>
              <w:t>0,00000002</w:t>
            </w:r>
          </w:p>
        </w:tc>
        <w:tc>
          <w:tcPr>
            <w:tcW w:w="1174" w:type="dxa"/>
            <w:vAlign w:val="center"/>
          </w:tcPr>
          <w:p w14:paraId="74BAD4D1"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8" w:type="dxa"/>
            <w:vAlign w:val="center"/>
          </w:tcPr>
          <w:p w14:paraId="3E83529C"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r>
      <w:tr w:rsidR="006B2F39" w:rsidRPr="00C120EF" w14:paraId="745A3BFE" w14:textId="77777777" w:rsidTr="006B2F39">
        <w:trPr>
          <w:trHeight w:val="144"/>
        </w:trPr>
        <w:tc>
          <w:tcPr>
            <w:tcW w:w="1974" w:type="dxa"/>
            <w:vMerge/>
          </w:tcPr>
          <w:p w14:paraId="0BF5C503" w14:textId="77777777" w:rsidR="006B2F39" w:rsidRPr="00C120EF" w:rsidRDefault="006B2F39" w:rsidP="006B2F39">
            <w:pPr>
              <w:autoSpaceDE w:val="0"/>
              <w:autoSpaceDN w:val="0"/>
              <w:adjustRightInd w:val="0"/>
              <w:spacing w:before="240" w:after="0" w:line="240" w:lineRule="auto"/>
              <w:contextualSpacing/>
              <w:jc w:val="right"/>
              <w:rPr>
                <w:rFonts w:cs="Times New Roman"/>
                <w:color w:val="000000"/>
                <w:szCs w:val="24"/>
                <w:lang w:val="ro-RO"/>
              </w:rPr>
            </w:pPr>
          </w:p>
        </w:tc>
        <w:tc>
          <w:tcPr>
            <w:tcW w:w="1116" w:type="dxa"/>
          </w:tcPr>
          <w:p w14:paraId="6E93ABE0"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2018</w:t>
            </w:r>
          </w:p>
        </w:tc>
        <w:tc>
          <w:tcPr>
            <w:tcW w:w="1319" w:type="dxa"/>
            <w:vAlign w:val="center"/>
          </w:tcPr>
          <w:p w14:paraId="32359B86"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0,000089</w:t>
            </w:r>
          </w:p>
        </w:tc>
        <w:tc>
          <w:tcPr>
            <w:tcW w:w="1481" w:type="dxa"/>
            <w:vAlign w:val="center"/>
          </w:tcPr>
          <w:p w14:paraId="4D9C33ED"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c>
          <w:tcPr>
            <w:tcW w:w="1580" w:type="dxa"/>
            <w:vAlign w:val="center"/>
          </w:tcPr>
          <w:p w14:paraId="7C80F98A" w14:textId="77777777" w:rsidR="006B2F39" w:rsidRPr="00C120EF" w:rsidRDefault="006B2F39" w:rsidP="006B2F39">
            <w:pPr>
              <w:autoSpaceDE w:val="0"/>
              <w:autoSpaceDN w:val="0"/>
              <w:adjustRightInd w:val="0"/>
              <w:spacing w:before="240" w:after="0" w:line="240" w:lineRule="auto"/>
              <w:ind w:left="-79"/>
              <w:contextualSpacing/>
              <w:jc w:val="center"/>
              <w:rPr>
                <w:rFonts w:cs="Times New Roman"/>
                <w:color w:val="000000"/>
                <w:szCs w:val="24"/>
                <w:lang w:val="ro-RO"/>
              </w:rPr>
            </w:pPr>
            <w:r w:rsidRPr="00C120EF">
              <w:rPr>
                <w:rFonts w:cs="Times New Roman"/>
                <w:color w:val="000000"/>
                <w:szCs w:val="24"/>
                <w:lang w:val="ro-RO"/>
              </w:rPr>
              <w:t>0,00000001</w:t>
            </w:r>
          </w:p>
        </w:tc>
        <w:tc>
          <w:tcPr>
            <w:tcW w:w="1174" w:type="dxa"/>
            <w:vAlign w:val="center"/>
          </w:tcPr>
          <w:p w14:paraId="7AF2194B"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8" w:type="dxa"/>
            <w:vAlign w:val="center"/>
          </w:tcPr>
          <w:p w14:paraId="34C13D52"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r>
      <w:tr w:rsidR="006B2F39" w:rsidRPr="00C120EF" w14:paraId="02B5F192" w14:textId="77777777" w:rsidTr="006B2F39">
        <w:trPr>
          <w:trHeight w:val="144"/>
        </w:trPr>
        <w:tc>
          <w:tcPr>
            <w:tcW w:w="1974" w:type="dxa"/>
            <w:vMerge/>
          </w:tcPr>
          <w:p w14:paraId="44BC6ADF" w14:textId="77777777" w:rsidR="006B2F39" w:rsidRPr="00C120EF" w:rsidRDefault="006B2F39" w:rsidP="006B2F39">
            <w:pPr>
              <w:autoSpaceDE w:val="0"/>
              <w:autoSpaceDN w:val="0"/>
              <w:adjustRightInd w:val="0"/>
              <w:spacing w:before="240" w:after="0" w:line="240" w:lineRule="auto"/>
              <w:contextualSpacing/>
              <w:jc w:val="right"/>
              <w:rPr>
                <w:rFonts w:cs="Times New Roman"/>
                <w:color w:val="000000"/>
                <w:szCs w:val="24"/>
                <w:lang w:val="ro-RO"/>
              </w:rPr>
            </w:pPr>
          </w:p>
        </w:tc>
        <w:tc>
          <w:tcPr>
            <w:tcW w:w="1116" w:type="dxa"/>
          </w:tcPr>
          <w:p w14:paraId="0B5CC08F"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2016</w:t>
            </w:r>
          </w:p>
        </w:tc>
        <w:tc>
          <w:tcPr>
            <w:tcW w:w="1319" w:type="dxa"/>
            <w:vAlign w:val="center"/>
          </w:tcPr>
          <w:p w14:paraId="0053F5BC"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0,0000812</w:t>
            </w:r>
          </w:p>
        </w:tc>
        <w:tc>
          <w:tcPr>
            <w:tcW w:w="1481" w:type="dxa"/>
            <w:vAlign w:val="center"/>
          </w:tcPr>
          <w:p w14:paraId="3006E139"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c>
          <w:tcPr>
            <w:tcW w:w="1580" w:type="dxa"/>
            <w:vAlign w:val="center"/>
          </w:tcPr>
          <w:p w14:paraId="12FB1CD5"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0,00000002</w:t>
            </w:r>
          </w:p>
        </w:tc>
        <w:tc>
          <w:tcPr>
            <w:tcW w:w="1174" w:type="dxa"/>
            <w:vAlign w:val="center"/>
          </w:tcPr>
          <w:p w14:paraId="468DC011"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8" w:type="dxa"/>
            <w:vAlign w:val="center"/>
          </w:tcPr>
          <w:p w14:paraId="470E17DA"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r>
      <w:tr w:rsidR="006B2F39" w:rsidRPr="00C120EF" w14:paraId="176AD4D1" w14:textId="77777777" w:rsidTr="006B2F39">
        <w:trPr>
          <w:trHeight w:val="144"/>
        </w:trPr>
        <w:tc>
          <w:tcPr>
            <w:tcW w:w="1974" w:type="dxa"/>
            <w:vMerge/>
          </w:tcPr>
          <w:p w14:paraId="19012CAF" w14:textId="77777777" w:rsidR="006B2F39" w:rsidRPr="00C120EF" w:rsidRDefault="006B2F39" w:rsidP="006B2F39">
            <w:pPr>
              <w:autoSpaceDE w:val="0"/>
              <w:autoSpaceDN w:val="0"/>
              <w:adjustRightInd w:val="0"/>
              <w:spacing w:before="240" w:after="0" w:line="240" w:lineRule="auto"/>
              <w:contextualSpacing/>
              <w:jc w:val="right"/>
              <w:rPr>
                <w:rFonts w:cs="Times New Roman"/>
                <w:color w:val="000000"/>
                <w:szCs w:val="24"/>
                <w:lang w:val="ro-RO"/>
              </w:rPr>
            </w:pPr>
          </w:p>
        </w:tc>
        <w:tc>
          <w:tcPr>
            <w:tcW w:w="1116" w:type="dxa"/>
          </w:tcPr>
          <w:p w14:paraId="5D1BE35B"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2012</w:t>
            </w:r>
          </w:p>
        </w:tc>
        <w:tc>
          <w:tcPr>
            <w:tcW w:w="1319" w:type="dxa"/>
            <w:vAlign w:val="center"/>
          </w:tcPr>
          <w:p w14:paraId="11EE0A3B"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0,0000751</w:t>
            </w:r>
          </w:p>
        </w:tc>
        <w:tc>
          <w:tcPr>
            <w:tcW w:w="1481" w:type="dxa"/>
            <w:vAlign w:val="center"/>
          </w:tcPr>
          <w:p w14:paraId="740B29AF"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c>
          <w:tcPr>
            <w:tcW w:w="1580" w:type="dxa"/>
            <w:vAlign w:val="center"/>
          </w:tcPr>
          <w:p w14:paraId="6B4B1DE0"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0,00000001</w:t>
            </w:r>
          </w:p>
        </w:tc>
        <w:tc>
          <w:tcPr>
            <w:tcW w:w="1174" w:type="dxa"/>
            <w:vAlign w:val="center"/>
          </w:tcPr>
          <w:p w14:paraId="3BC60B98"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8" w:type="dxa"/>
            <w:vAlign w:val="center"/>
          </w:tcPr>
          <w:p w14:paraId="37B78B61"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r>
      <w:tr w:rsidR="006B2F39" w:rsidRPr="00C120EF" w14:paraId="0A5DC829" w14:textId="77777777" w:rsidTr="006B2F39">
        <w:trPr>
          <w:trHeight w:val="144"/>
        </w:trPr>
        <w:tc>
          <w:tcPr>
            <w:tcW w:w="1974" w:type="dxa"/>
            <w:vMerge/>
          </w:tcPr>
          <w:p w14:paraId="787321D3" w14:textId="77777777" w:rsidR="006B2F39" w:rsidRPr="00C120EF" w:rsidRDefault="006B2F39" w:rsidP="006B2F39">
            <w:pPr>
              <w:autoSpaceDE w:val="0"/>
              <w:autoSpaceDN w:val="0"/>
              <w:adjustRightInd w:val="0"/>
              <w:spacing w:before="240" w:after="0" w:line="240" w:lineRule="auto"/>
              <w:contextualSpacing/>
              <w:jc w:val="right"/>
              <w:rPr>
                <w:rFonts w:cs="Times New Roman"/>
                <w:color w:val="000000"/>
                <w:szCs w:val="24"/>
                <w:lang w:val="ro-RO"/>
              </w:rPr>
            </w:pPr>
          </w:p>
        </w:tc>
        <w:tc>
          <w:tcPr>
            <w:tcW w:w="1116" w:type="dxa"/>
          </w:tcPr>
          <w:p w14:paraId="73E59BED"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2008</w:t>
            </w:r>
          </w:p>
        </w:tc>
        <w:tc>
          <w:tcPr>
            <w:tcW w:w="1319" w:type="dxa"/>
            <w:vAlign w:val="center"/>
          </w:tcPr>
          <w:p w14:paraId="4A9BD21A"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0,0000844</w:t>
            </w:r>
          </w:p>
        </w:tc>
        <w:tc>
          <w:tcPr>
            <w:tcW w:w="1481" w:type="dxa"/>
            <w:vAlign w:val="center"/>
          </w:tcPr>
          <w:p w14:paraId="56D804CA"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c>
          <w:tcPr>
            <w:tcW w:w="1580" w:type="dxa"/>
            <w:vAlign w:val="center"/>
          </w:tcPr>
          <w:p w14:paraId="383C8EF4"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0,00000023</w:t>
            </w:r>
          </w:p>
        </w:tc>
        <w:tc>
          <w:tcPr>
            <w:tcW w:w="1174" w:type="dxa"/>
            <w:vAlign w:val="center"/>
          </w:tcPr>
          <w:p w14:paraId="0644EAC1"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8" w:type="dxa"/>
            <w:vAlign w:val="center"/>
          </w:tcPr>
          <w:p w14:paraId="1CEEA5DD"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r>
      <w:tr w:rsidR="006B2F39" w:rsidRPr="00C120EF" w14:paraId="3C426A81" w14:textId="77777777" w:rsidTr="006B2F39">
        <w:trPr>
          <w:trHeight w:val="144"/>
        </w:trPr>
        <w:tc>
          <w:tcPr>
            <w:tcW w:w="1974" w:type="dxa"/>
            <w:vMerge/>
          </w:tcPr>
          <w:p w14:paraId="4AD47B33" w14:textId="77777777" w:rsidR="006B2F39" w:rsidRPr="00C120EF" w:rsidRDefault="006B2F39" w:rsidP="006B2F39">
            <w:pPr>
              <w:autoSpaceDE w:val="0"/>
              <w:autoSpaceDN w:val="0"/>
              <w:adjustRightInd w:val="0"/>
              <w:spacing w:before="240" w:after="0" w:line="240" w:lineRule="auto"/>
              <w:contextualSpacing/>
              <w:jc w:val="right"/>
              <w:rPr>
                <w:rFonts w:cs="Times New Roman"/>
                <w:color w:val="000000"/>
                <w:szCs w:val="24"/>
                <w:lang w:val="ro-RO"/>
              </w:rPr>
            </w:pPr>
          </w:p>
        </w:tc>
        <w:tc>
          <w:tcPr>
            <w:tcW w:w="1116" w:type="dxa"/>
          </w:tcPr>
          <w:p w14:paraId="5487371B"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2004</w:t>
            </w:r>
          </w:p>
        </w:tc>
        <w:tc>
          <w:tcPr>
            <w:tcW w:w="1319" w:type="dxa"/>
            <w:vAlign w:val="center"/>
          </w:tcPr>
          <w:p w14:paraId="6259F002"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0,0000924</w:t>
            </w:r>
          </w:p>
        </w:tc>
        <w:tc>
          <w:tcPr>
            <w:tcW w:w="1481" w:type="dxa"/>
            <w:vAlign w:val="center"/>
          </w:tcPr>
          <w:p w14:paraId="2F595777"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c>
          <w:tcPr>
            <w:tcW w:w="1580" w:type="dxa"/>
            <w:vAlign w:val="center"/>
          </w:tcPr>
          <w:p w14:paraId="117D48CD"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0,00000002</w:t>
            </w:r>
          </w:p>
        </w:tc>
        <w:tc>
          <w:tcPr>
            <w:tcW w:w="1174" w:type="dxa"/>
            <w:vAlign w:val="center"/>
          </w:tcPr>
          <w:p w14:paraId="0E5E886A"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8" w:type="dxa"/>
            <w:vAlign w:val="center"/>
          </w:tcPr>
          <w:p w14:paraId="5BA3F6DD"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r>
      <w:tr w:rsidR="006B2F39" w:rsidRPr="00C120EF" w14:paraId="0044F782" w14:textId="77777777" w:rsidTr="006B2F39">
        <w:trPr>
          <w:trHeight w:val="144"/>
        </w:trPr>
        <w:tc>
          <w:tcPr>
            <w:tcW w:w="1974" w:type="dxa"/>
            <w:vMerge/>
          </w:tcPr>
          <w:p w14:paraId="5AFCB81E" w14:textId="77777777" w:rsidR="006B2F39" w:rsidRPr="00C120EF" w:rsidRDefault="006B2F39" w:rsidP="006B2F39">
            <w:pPr>
              <w:autoSpaceDE w:val="0"/>
              <w:autoSpaceDN w:val="0"/>
              <w:adjustRightInd w:val="0"/>
              <w:spacing w:before="240" w:after="0" w:line="240" w:lineRule="auto"/>
              <w:contextualSpacing/>
              <w:jc w:val="right"/>
              <w:rPr>
                <w:rFonts w:cs="Times New Roman"/>
                <w:color w:val="000000"/>
                <w:szCs w:val="24"/>
                <w:lang w:val="ro-RO"/>
              </w:rPr>
            </w:pPr>
          </w:p>
        </w:tc>
        <w:tc>
          <w:tcPr>
            <w:tcW w:w="1116" w:type="dxa"/>
          </w:tcPr>
          <w:p w14:paraId="2C304E43"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2001</w:t>
            </w:r>
          </w:p>
        </w:tc>
        <w:tc>
          <w:tcPr>
            <w:tcW w:w="1319" w:type="dxa"/>
            <w:vAlign w:val="center"/>
          </w:tcPr>
          <w:p w14:paraId="54372160"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0,0000960</w:t>
            </w:r>
          </w:p>
        </w:tc>
        <w:tc>
          <w:tcPr>
            <w:tcW w:w="1481" w:type="dxa"/>
            <w:vAlign w:val="center"/>
          </w:tcPr>
          <w:p w14:paraId="62085330"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ND</w:t>
            </w:r>
          </w:p>
        </w:tc>
        <w:tc>
          <w:tcPr>
            <w:tcW w:w="1580" w:type="dxa"/>
            <w:vAlign w:val="center"/>
          </w:tcPr>
          <w:p w14:paraId="746C472E"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0,00000049</w:t>
            </w:r>
          </w:p>
        </w:tc>
        <w:tc>
          <w:tcPr>
            <w:tcW w:w="1174" w:type="dxa"/>
            <w:vAlign w:val="center"/>
          </w:tcPr>
          <w:p w14:paraId="78F39B61"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c>
          <w:tcPr>
            <w:tcW w:w="1178" w:type="dxa"/>
            <w:vAlign w:val="center"/>
          </w:tcPr>
          <w:p w14:paraId="349CD931"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4"/>
                <w:lang w:val="ro-RO"/>
              </w:rPr>
            </w:pPr>
            <w:r w:rsidRPr="00C120EF">
              <w:rPr>
                <w:rFonts w:cs="Times New Roman"/>
                <w:color w:val="000000"/>
                <w:szCs w:val="24"/>
                <w:lang w:val="ro-RO"/>
              </w:rPr>
              <w:t>NA</w:t>
            </w:r>
          </w:p>
        </w:tc>
      </w:tr>
    </w:tbl>
    <w:p w14:paraId="70D7ED5F" w14:textId="77777777" w:rsidR="00445C99" w:rsidRPr="00C120EF" w:rsidRDefault="00445C99" w:rsidP="00445C99">
      <w:pPr>
        <w:pStyle w:val="Textnotdesubsol"/>
        <w:jc w:val="both"/>
        <w:rPr>
          <w:sz w:val="18"/>
          <w:szCs w:val="18"/>
          <w:lang w:val="ro-RO"/>
        </w:rPr>
      </w:pPr>
      <w:r w:rsidRPr="00C120EF">
        <w:rPr>
          <w:sz w:val="18"/>
          <w:szCs w:val="18"/>
          <w:lang w:val="ro-RO"/>
        </w:rPr>
        <w:t>Sursa: Biroul Național de Statistică,Biroul vamal, bazele de date deschise privind importul și exportul, Raportul Naţional de Inventariere: 1990-2019. Surse de sechestrare şi emisii a gazelor cu efect de seră in Republica Moldova (</w:t>
      </w:r>
      <w:hyperlink r:id="rId10" w:history="1">
        <w:r w:rsidRPr="00C120EF">
          <w:rPr>
            <w:rStyle w:val="Hyperlink"/>
            <w:sz w:val="18"/>
            <w:szCs w:val="18"/>
            <w:lang w:val="ro-RO"/>
          </w:rPr>
          <w:t>http://clima.md/lib.php?l=ro&amp;idc=82&amp;</w:t>
        </w:r>
      </w:hyperlink>
      <w:r w:rsidRPr="00C120EF">
        <w:rPr>
          <w:sz w:val="18"/>
          <w:szCs w:val="18"/>
          <w:lang w:val="ro-RO"/>
        </w:rPr>
        <w:t>) și altele. Inventarul se bazează pe cea mai recentă versiune a Ghidului UNEP pentru identificarea și cuantificarea emisiilor de dioxine, furani și alți POP emiși neintenționat (versiunea 2013, http://toolkit.pops.int/) și Ghidului Ghidul EMEP/EEA 2019 (https://www.eea.europa.eu/publications/emep-eea-guidebook-2019).</w:t>
      </w:r>
    </w:p>
    <w:p w14:paraId="26BA49BB" w14:textId="77777777" w:rsidR="00445C99" w:rsidRPr="00C120EF" w:rsidRDefault="00445C99" w:rsidP="00445C99">
      <w:pPr>
        <w:spacing w:after="0" w:line="240" w:lineRule="auto"/>
        <w:ind w:right="-90"/>
        <w:jc w:val="both"/>
        <w:rPr>
          <w:rFonts w:cs="Times New Roman"/>
          <w:sz w:val="20"/>
          <w:szCs w:val="28"/>
          <w:lang w:val="ro-RO"/>
        </w:rPr>
      </w:pPr>
      <w:r w:rsidRPr="00C120EF">
        <w:rPr>
          <w:rFonts w:cs="Times New Roman"/>
          <w:sz w:val="20"/>
          <w:szCs w:val="28"/>
          <w:lang w:val="ro-RO"/>
        </w:rPr>
        <w:t xml:space="preserve">Note: ND – nu au fost documentați factori de emisie, prin urmare emisiile nu pot fi estimate </w:t>
      </w:r>
    </w:p>
    <w:p w14:paraId="53AB424E" w14:textId="77777777" w:rsidR="00445C99" w:rsidRPr="00C120EF" w:rsidRDefault="00445C99" w:rsidP="00445C99">
      <w:pPr>
        <w:spacing w:after="0" w:line="240" w:lineRule="auto"/>
        <w:ind w:right="-90"/>
        <w:jc w:val="both"/>
        <w:rPr>
          <w:rFonts w:cs="Times New Roman"/>
          <w:sz w:val="20"/>
          <w:szCs w:val="28"/>
          <w:lang w:val="ro-RO"/>
        </w:rPr>
      </w:pPr>
      <w:r w:rsidRPr="00C120EF">
        <w:rPr>
          <w:rFonts w:cs="Times New Roman"/>
          <w:sz w:val="20"/>
          <w:szCs w:val="28"/>
          <w:lang w:val="ro-RO"/>
        </w:rPr>
        <w:t xml:space="preserve">NA- nu este aplicabil </w:t>
      </w:r>
    </w:p>
    <w:p w14:paraId="6C1B8D17" w14:textId="77777777" w:rsidR="00445C99" w:rsidRPr="00C120EF" w:rsidRDefault="00445C99" w:rsidP="00445C99">
      <w:pPr>
        <w:spacing w:after="0" w:line="240" w:lineRule="auto"/>
        <w:ind w:right="-90"/>
        <w:jc w:val="both"/>
        <w:rPr>
          <w:rFonts w:cs="Times New Roman"/>
          <w:sz w:val="20"/>
          <w:szCs w:val="28"/>
          <w:lang w:val="ro-RO"/>
        </w:rPr>
      </w:pPr>
      <w:r w:rsidRPr="00C120EF">
        <w:rPr>
          <w:rFonts w:cs="Times New Roman"/>
          <w:sz w:val="20"/>
          <w:szCs w:val="28"/>
          <w:lang w:val="ro-RO"/>
        </w:rPr>
        <w:t>NE – nu a fost estimat</w:t>
      </w:r>
    </w:p>
    <w:p w14:paraId="780094A0" w14:textId="77777777" w:rsidR="009D53A3" w:rsidRPr="00C120EF" w:rsidRDefault="009D53A3" w:rsidP="0011293C">
      <w:pPr>
        <w:pStyle w:val="Frspaiere"/>
        <w:ind w:right="-90"/>
        <w:rPr>
          <w:sz w:val="28"/>
          <w:szCs w:val="28"/>
          <w:lang w:val="ro-RO"/>
        </w:rPr>
      </w:pPr>
    </w:p>
    <w:p w14:paraId="4952C645" w14:textId="77777777" w:rsidR="00301589" w:rsidRPr="00C120EF" w:rsidRDefault="00301589" w:rsidP="0011293C">
      <w:pPr>
        <w:pStyle w:val="Legend"/>
        <w:ind w:left="360" w:right="-90"/>
        <w:rPr>
          <w:rFonts w:cs="Times New Roman"/>
          <w:sz w:val="28"/>
          <w:szCs w:val="28"/>
          <w:lang w:val="ro-RO"/>
        </w:rPr>
      </w:pPr>
      <w:r w:rsidRPr="00C120EF">
        <w:rPr>
          <w:sz w:val="28"/>
          <w:szCs w:val="28"/>
          <w:lang w:val="ro-RO"/>
        </w:rPr>
        <w:t xml:space="preserve">Tabelul </w:t>
      </w:r>
      <w:r w:rsidRPr="00C120EF">
        <w:rPr>
          <w:sz w:val="28"/>
          <w:szCs w:val="28"/>
          <w:lang w:val="ro-RO"/>
        </w:rPr>
        <w:fldChar w:fldCharType="begin"/>
      </w:r>
      <w:r w:rsidRPr="00C120EF">
        <w:rPr>
          <w:sz w:val="28"/>
          <w:szCs w:val="28"/>
          <w:lang w:val="ro-RO"/>
        </w:rPr>
        <w:instrText xml:space="preserve"> SEQ Tabelul \* ARABIC </w:instrText>
      </w:r>
      <w:r w:rsidRPr="00C120EF">
        <w:rPr>
          <w:sz w:val="28"/>
          <w:szCs w:val="28"/>
          <w:lang w:val="ro-RO"/>
        </w:rPr>
        <w:fldChar w:fldCharType="separate"/>
      </w:r>
      <w:r w:rsidR="00D33954" w:rsidRPr="00C120EF">
        <w:rPr>
          <w:noProof/>
          <w:sz w:val="28"/>
          <w:szCs w:val="28"/>
          <w:lang w:val="ro-RO"/>
        </w:rPr>
        <w:t>11</w:t>
      </w:r>
      <w:r w:rsidRPr="00C120EF">
        <w:rPr>
          <w:sz w:val="28"/>
          <w:szCs w:val="28"/>
          <w:lang w:val="ro-RO"/>
        </w:rPr>
        <w:fldChar w:fldCharType="end"/>
      </w:r>
      <w:r w:rsidRPr="00C120EF">
        <w:rPr>
          <w:rFonts w:cs="Times New Roman"/>
          <w:sz w:val="28"/>
          <w:szCs w:val="28"/>
          <w:lang w:val="ro-RO"/>
        </w:rPr>
        <w:t>:</w:t>
      </w:r>
    </w:p>
    <w:p w14:paraId="078D208F" w14:textId="77777777" w:rsidR="00301589" w:rsidRPr="00C120EF" w:rsidRDefault="00301589" w:rsidP="0011293C">
      <w:pPr>
        <w:pStyle w:val="Textnotdesubsol"/>
        <w:ind w:right="-90"/>
        <w:jc w:val="center"/>
        <w:rPr>
          <w:rFonts w:cs="Times New Roman"/>
          <w:b/>
          <w:sz w:val="28"/>
          <w:szCs w:val="28"/>
          <w:lang w:val="ro-RO"/>
        </w:rPr>
      </w:pPr>
      <w:r w:rsidRPr="00C120EF">
        <w:rPr>
          <w:rFonts w:cs="Times New Roman"/>
          <w:b/>
          <w:sz w:val="28"/>
          <w:szCs w:val="28"/>
          <w:lang w:val="ro-RO"/>
        </w:rPr>
        <w:t>Rezultatele inventarului emisiilor de HCB în diverse medii, kg/an.</w:t>
      </w:r>
    </w:p>
    <w:tbl>
      <w:tblPr>
        <w:tblW w:w="9822"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1116"/>
        <w:gridCol w:w="1486"/>
        <w:gridCol w:w="1560"/>
        <w:gridCol w:w="1334"/>
        <w:gridCol w:w="1174"/>
        <w:gridCol w:w="1178"/>
      </w:tblGrid>
      <w:tr w:rsidR="006B2F39" w:rsidRPr="00C120EF" w14:paraId="5DDAFA97" w14:textId="77777777" w:rsidTr="006B2F39">
        <w:trPr>
          <w:trHeight w:val="48"/>
        </w:trPr>
        <w:tc>
          <w:tcPr>
            <w:tcW w:w="1974" w:type="dxa"/>
            <w:vMerge w:val="restart"/>
            <w:shd w:val="clear" w:color="auto" w:fill="D0CECE" w:themeFill="background2" w:themeFillShade="E6"/>
          </w:tcPr>
          <w:p w14:paraId="4C26B91C"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Surse</w:t>
            </w:r>
          </w:p>
        </w:tc>
        <w:tc>
          <w:tcPr>
            <w:tcW w:w="7848" w:type="dxa"/>
            <w:gridSpan w:val="6"/>
            <w:shd w:val="clear" w:color="auto" w:fill="D0CECE" w:themeFill="background2" w:themeFillShade="E6"/>
          </w:tcPr>
          <w:p w14:paraId="049832A1"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Calculul emisiilor, (kg /an)</w:t>
            </w:r>
          </w:p>
        </w:tc>
      </w:tr>
      <w:tr w:rsidR="006B2F39" w:rsidRPr="00C120EF" w14:paraId="26977FDD" w14:textId="77777777" w:rsidTr="006B2F39">
        <w:trPr>
          <w:trHeight w:val="144"/>
        </w:trPr>
        <w:tc>
          <w:tcPr>
            <w:tcW w:w="1974" w:type="dxa"/>
            <w:vMerge/>
            <w:shd w:val="clear" w:color="auto" w:fill="D0CECE" w:themeFill="background2" w:themeFillShade="E6"/>
          </w:tcPr>
          <w:p w14:paraId="34CC6439"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8"/>
                <w:lang w:val="ro-RO"/>
              </w:rPr>
            </w:pPr>
          </w:p>
        </w:tc>
        <w:tc>
          <w:tcPr>
            <w:tcW w:w="1116" w:type="dxa"/>
            <w:shd w:val="clear" w:color="auto" w:fill="D0CECE" w:themeFill="background2" w:themeFillShade="E6"/>
          </w:tcPr>
          <w:p w14:paraId="202DB1BB"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Anul</w:t>
            </w:r>
          </w:p>
        </w:tc>
        <w:tc>
          <w:tcPr>
            <w:tcW w:w="1486" w:type="dxa"/>
            <w:shd w:val="clear" w:color="auto" w:fill="D0CECE" w:themeFill="background2" w:themeFillShade="E6"/>
            <w:vAlign w:val="center"/>
          </w:tcPr>
          <w:p w14:paraId="1408104E" w14:textId="77777777" w:rsidR="006B2F39" w:rsidRPr="00C120EF" w:rsidRDefault="006B2F39" w:rsidP="006B2F39">
            <w:pPr>
              <w:spacing w:before="240" w:after="0" w:line="240" w:lineRule="auto"/>
              <w:contextualSpacing/>
              <w:jc w:val="center"/>
              <w:rPr>
                <w:rFonts w:cs="Times New Roman"/>
                <w:color w:val="000000"/>
                <w:szCs w:val="28"/>
                <w:lang w:val="ro-RO"/>
              </w:rPr>
            </w:pPr>
            <w:r w:rsidRPr="00C120EF">
              <w:rPr>
                <w:rFonts w:cs="Times New Roman"/>
                <w:color w:val="000000"/>
                <w:szCs w:val="28"/>
                <w:lang w:val="ro-RO"/>
              </w:rPr>
              <w:t>Aer</w:t>
            </w:r>
          </w:p>
        </w:tc>
        <w:tc>
          <w:tcPr>
            <w:tcW w:w="1560" w:type="dxa"/>
            <w:shd w:val="clear" w:color="auto" w:fill="D0CECE" w:themeFill="background2" w:themeFillShade="E6"/>
            <w:vAlign w:val="center"/>
          </w:tcPr>
          <w:p w14:paraId="14662AC0" w14:textId="77777777" w:rsidR="006B2F39" w:rsidRPr="00C120EF" w:rsidRDefault="006B2F39" w:rsidP="006B2F39">
            <w:pPr>
              <w:spacing w:before="240" w:after="0" w:line="240" w:lineRule="auto"/>
              <w:contextualSpacing/>
              <w:jc w:val="center"/>
              <w:rPr>
                <w:rFonts w:cs="Times New Roman"/>
                <w:color w:val="000000"/>
                <w:szCs w:val="28"/>
                <w:lang w:val="ro-RO"/>
              </w:rPr>
            </w:pPr>
            <w:r w:rsidRPr="00C120EF">
              <w:rPr>
                <w:rFonts w:cs="Times New Roman"/>
                <w:color w:val="000000"/>
                <w:szCs w:val="28"/>
                <w:lang w:val="ro-RO"/>
              </w:rPr>
              <w:t>Apă</w:t>
            </w:r>
          </w:p>
        </w:tc>
        <w:tc>
          <w:tcPr>
            <w:tcW w:w="1334" w:type="dxa"/>
            <w:shd w:val="clear" w:color="auto" w:fill="D0CECE" w:themeFill="background2" w:themeFillShade="E6"/>
            <w:vAlign w:val="center"/>
          </w:tcPr>
          <w:p w14:paraId="2E82B3E2" w14:textId="77777777" w:rsidR="006B2F39" w:rsidRPr="00C120EF" w:rsidRDefault="006B2F39" w:rsidP="006B2F39">
            <w:pPr>
              <w:spacing w:before="240" w:after="0" w:line="240" w:lineRule="auto"/>
              <w:contextualSpacing/>
              <w:jc w:val="center"/>
              <w:rPr>
                <w:rFonts w:cs="Times New Roman"/>
                <w:color w:val="000000"/>
                <w:szCs w:val="28"/>
                <w:lang w:val="ro-RO"/>
              </w:rPr>
            </w:pPr>
            <w:r w:rsidRPr="00C120EF">
              <w:rPr>
                <w:rFonts w:cs="Times New Roman"/>
                <w:color w:val="000000"/>
                <w:szCs w:val="28"/>
                <w:lang w:val="ro-RO"/>
              </w:rPr>
              <w:t xml:space="preserve">Sol </w:t>
            </w:r>
          </w:p>
        </w:tc>
        <w:tc>
          <w:tcPr>
            <w:tcW w:w="1174" w:type="dxa"/>
            <w:shd w:val="clear" w:color="auto" w:fill="D0CECE" w:themeFill="background2" w:themeFillShade="E6"/>
            <w:vAlign w:val="center"/>
          </w:tcPr>
          <w:p w14:paraId="673BBE6A" w14:textId="77777777" w:rsidR="006B2F39" w:rsidRPr="00C120EF" w:rsidRDefault="006B2F39" w:rsidP="006B2F39">
            <w:pPr>
              <w:spacing w:before="240" w:after="0" w:line="240" w:lineRule="auto"/>
              <w:contextualSpacing/>
              <w:jc w:val="center"/>
              <w:rPr>
                <w:rFonts w:cs="Times New Roman"/>
                <w:color w:val="000000"/>
                <w:szCs w:val="28"/>
                <w:lang w:val="ro-RO"/>
              </w:rPr>
            </w:pPr>
            <w:r w:rsidRPr="00C120EF">
              <w:rPr>
                <w:rFonts w:cs="Times New Roman"/>
                <w:color w:val="000000"/>
                <w:szCs w:val="28"/>
                <w:lang w:val="ro-RO"/>
              </w:rPr>
              <w:t>Produs</w:t>
            </w:r>
          </w:p>
        </w:tc>
        <w:tc>
          <w:tcPr>
            <w:tcW w:w="1178" w:type="dxa"/>
            <w:shd w:val="clear" w:color="auto" w:fill="D0CECE" w:themeFill="background2" w:themeFillShade="E6"/>
            <w:vAlign w:val="center"/>
          </w:tcPr>
          <w:p w14:paraId="7A04D620" w14:textId="77777777" w:rsidR="006B2F39" w:rsidRPr="00C120EF" w:rsidRDefault="006B2F39" w:rsidP="006B2F39">
            <w:pPr>
              <w:spacing w:before="240" w:after="0" w:line="240" w:lineRule="auto"/>
              <w:contextualSpacing/>
              <w:jc w:val="center"/>
              <w:rPr>
                <w:rFonts w:cs="Times New Roman"/>
                <w:color w:val="000000"/>
                <w:szCs w:val="28"/>
                <w:lang w:val="ro-RO"/>
              </w:rPr>
            </w:pPr>
            <w:r w:rsidRPr="00C120EF">
              <w:rPr>
                <w:rFonts w:cs="Times New Roman"/>
                <w:color w:val="000000"/>
                <w:szCs w:val="28"/>
                <w:lang w:val="ro-RO"/>
              </w:rPr>
              <w:t>Reziduuri</w:t>
            </w:r>
          </w:p>
        </w:tc>
      </w:tr>
      <w:tr w:rsidR="006B2F39" w:rsidRPr="00C120EF" w14:paraId="1433497E" w14:textId="77777777" w:rsidTr="006B2F39">
        <w:trPr>
          <w:trHeight w:val="144"/>
        </w:trPr>
        <w:tc>
          <w:tcPr>
            <w:tcW w:w="1974" w:type="dxa"/>
            <w:vMerge w:val="restart"/>
            <w:vAlign w:val="center"/>
          </w:tcPr>
          <w:p w14:paraId="1D110D0A"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r w:rsidRPr="00C120EF">
              <w:rPr>
                <w:rFonts w:cs="Times New Roman"/>
                <w:color w:val="000000"/>
                <w:szCs w:val="24"/>
                <w:lang w:val="ro-RO"/>
              </w:rPr>
              <w:t>Incinerarea deșeurilor</w:t>
            </w:r>
          </w:p>
        </w:tc>
        <w:tc>
          <w:tcPr>
            <w:tcW w:w="1116" w:type="dxa"/>
          </w:tcPr>
          <w:p w14:paraId="322E049C"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2019</w:t>
            </w:r>
          </w:p>
        </w:tc>
        <w:tc>
          <w:tcPr>
            <w:tcW w:w="1486" w:type="dxa"/>
            <w:vAlign w:val="center"/>
          </w:tcPr>
          <w:p w14:paraId="2A73B58E"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0,0102</w:t>
            </w:r>
          </w:p>
        </w:tc>
        <w:tc>
          <w:tcPr>
            <w:tcW w:w="1560" w:type="dxa"/>
            <w:vAlign w:val="center"/>
          </w:tcPr>
          <w:p w14:paraId="3408DD1B"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c>
          <w:tcPr>
            <w:tcW w:w="1334" w:type="dxa"/>
            <w:vAlign w:val="center"/>
          </w:tcPr>
          <w:p w14:paraId="53172A73"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4" w:type="dxa"/>
            <w:vAlign w:val="center"/>
          </w:tcPr>
          <w:p w14:paraId="3AC46F38"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8" w:type="dxa"/>
            <w:vAlign w:val="center"/>
          </w:tcPr>
          <w:p w14:paraId="1CEB9156"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r>
      <w:tr w:rsidR="006B2F39" w:rsidRPr="00C120EF" w14:paraId="0A54B994" w14:textId="77777777" w:rsidTr="006B2F39">
        <w:trPr>
          <w:trHeight w:val="144"/>
        </w:trPr>
        <w:tc>
          <w:tcPr>
            <w:tcW w:w="1974" w:type="dxa"/>
            <w:vMerge/>
            <w:vAlign w:val="center"/>
          </w:tcPr>
          <w:p w14:paraId="0E971190"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548969EC"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2018</w:t>
            </w:r>
          </w:p>
        </w:tc>
        <w:tc>
          <w:tcPr>
            <w:tcW w:w="1486" w:type="dxa"/>
            <w:vAlign w:val="center"/>
          </w:tcPr>
          <w:p w14:paraId="36B16DCF"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0,0248</w:t>
            </w:r>
          </w:p>
        </w:tc>
        <w:tc>
          <w:tcPr>
            <w:tcW w:w="1560" w:type="dxa"/>
            <w:vAlign w:val="center"/>
          </w:tcPr>
          <w:p w14:paraId="4FCE6754"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c>
          <w:tcPr>
            <w:tcW w:w="1334" w:type="dxa"/>
            <w:vAlign w:val="center"/>
          </w:tcPr>
          <w:p w14:paraId="3C5EE625"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4" w:type="dxa"/>
            <w:vAlign w:val="center"/>
          </w:tcPr>
          <w:p w14:paraId="1FAFF11C"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8" w:type="dxa"/>
            <w:vAlign w:val="center"/>
          </w:tcPr>
          <w:p w14:paraId="3BC18694"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r>
      <w:tr w:rsidR="006B2F39" w:rsidRPr="00C120EF" w14:paraId="6A76DC00" w14:textId="77777777" w:rsidTr="006B2F39">
        <w:trPr>
          <w:trHeight w:val="144"/>
        </w:trPr>
        <w:tc>
          <w:tcPr>
            <w:tcW w:w="1974" w:type="dxa"/>
            <w:vMerge/>
            <w:vAlign w:val="center"/>
          </w:tcPr>
          <w:p w14:paraId="6F602620"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56A37EC7"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2016</w:t>
            </w:r>
          </w:p>
        </w:tc>
        <w:tc>
          <w:tcPr>
            <w:tcW w:w="1486" w:type="dxa"/>
            <w:vAlign w:val="center"/>
          </w:tcPr>
          <w:p w14:paraId="59437A86"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0,0469</w:t>
            </w:r>
          </w:p>
        </w:tc>
        <w:tc>
          <w:tcPr>
            <w:tcW w:w="1560" w:type="dxa"/>
            <w:vAlign w:val="center"/>
          </w:tcPr>
          <w:p w14:paraId="0CC0458B"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c>
          <w:tcPr>
            <w:tcW w:w="1334" w:type="dxa"/>
            <w:vAlign w:val="center"/>
          </w:tcPr>
          <w:p w14:paraId="47389753"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4" w:type="dxa"/>
            <w:vAlign w:val="center"/>
          </w:tcPr>
          <w:p w14:paraId="61121CF9"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8" w:type="dxa"/>
            <w:vAlign w:val="center"/>
          </w:tcPr>
          <w:p w14:paraId="0EEE63C9"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r>
      <w:tr w:rsidR="006B2F39" w:rsidRPr="00C120EF" w14:paraId="1323FDC5" w14:textId="77777777" w:rsidTr="006B2F39">
        <w:trPr>
          <w:trHeight w:val="144"/>
        </w:trPr>
        <w:tc>
          <w:tcPr>
            <w:tcW w:w="1974" w:type="dxa"/>
            <w:vMerge/>
            <w:vAlign w:val="center"/>
          </w:tcPr>
          <w:p w14:paraId="6CE2DEDD"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568CAF95"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2012</w:t>
            </w:r>
          </w:p>
        </w:tc>
        <w:tc>
          <w:tcPr>
            <w:tcW w:w="1486" w:type="dxa"/>
            <w:vAlign w:val="center"/>
          </w:tcPr>
          <w:p w14:paraId="6E38C529"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0,0881</w:t>
            </w:r>
          </w:p>
        </w:tc>
        <w:tc>
          <w:tcPr>
            <w:tcW w:w="1560" w:type="dxa"/>
            <w:vAlign w:val="center"/>
          </w:tcPr>
          <w:p w14:paraId="12F0B487"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c>
          <w:tcPr>
            <w:tcW w:w="1334" w:type="dxa"/>
            <w:vAlign w:val="center"/>
          </w:tcPr>
          <w:p w14:paraId="374A519F"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4" w:type="dxa"/>
            <w:vAlign w:val="center"/>
          </w:tcPr>
          <w:p w14:paraId="392A0B8A"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8" w:type="dxa"/>
            <w:vAlign w:val="center"/>
          </w:tcPr>
          <w:p w14:paraId="1D09919D"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r>
      <w:tr w:rsidR="006B2F39" w:rsidRPr="00C120EF" w14:paraId="60477FC4" w14:textId="77777777" w:rsidTr="006B2F39">
        <w:trPr>
          <w:trHeight w:val="144"/>
        </w:trPr>
        <w:tc>
          <w:tcPr>
            <w:tcW w:w="1974" w:type="dxa"/>
            <w:vMerge/>
            <w:vAlign w:val="center"/>
          </w:tcPr>
          <w:p w14:paraId="66CB17DA"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185EE342"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2008</w:t>
            </w:r>
          </w:p>
        </w:tc>
        <w:tc>
          <w:tcPr>
            <w:tcW w:w="1486" w:type="dxa"/>
            <w:vAlign w:val="center"/>
          </w:tcPr>
          <w:p w14:paraId="0B412562"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0,0635</w:t>
            </w:r>
          </w:p>
        </w:tc>
        <w:tc>
          <w:tcPr>
            <w:tcW w:w="1560" w:type="dxa"/>
            <w:vAlign w:val="center"/>
          </w:tcPr>
          <w:p w14:paraId="5D43E23D"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c>
          <w:tcPr>
            <w:tcW w:w="1334" w:type="dxa"/>
            <w:vAlign w:val="center"/>
          </w:tcPr>
          <w:p w14:paraId="104B1C80"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4" w:type="dxa"/>
            <w:vAlign w:val="center"/>
          </w:tcPr>
          <w:p w14:paraId="2C9101EA"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8" w:type="dxa"/>
            <w:vAlign w:val="center"/>
          </w:tcPr>
          <w:p w14:paraId="52033650"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r>
      <w:tr w:rsidR="006B2F39" w:rsidRPr="00C120EF" w14:paraId="1DD1C448" w14:textId="77777777" w:rsidTr="006B2F39">
        <w:trPr>
          <w:trHeight w:val="144"/>
        </w:trPr>
        <w:tc>
          <w:tcPr>
            <w:tcW w:w="1974" w:type="dxa"/>
            <w:vMerge/>
            <w:vAlign w:val="center"/>
          </w:tcPr>
          <w:p w14:paraId="31FD60D7"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6078DB64"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2004</w:t>
            </w:r>
          </w:p>
        </w:tc>
        <w:tc>
          <w:tcPr>
            <w:tcW w:w="1486" w:type="dxa"/>
            <w:vAlign w:val="center"/>
          </w:tcPr>
          <w:p w14:paraId="17856984"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0,0612</w:t>
            </w:r>
          </w:p>
        </w:tc>
        <w:tc>
          <w:tcPr>
            <w:tcW w:w="1560" w:type="dxa"/>
            <w:vAlign w:val="center"/>
          </w:tcPr>
          <w:p w14:paraId="742DACCA"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c>
          <w:tcPr>
            <w:tcW w:w="1334" w:type="dxa"/>
            <w:vAlign w:val="center"/>
          </w:tcPr>
          <w:p w14:paraId="174AB84C"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4" w:type="dxa"/>
            <w:vAlign w:val="center"/>
          </w:tcPr>
          <w:p w14:paraId="288CF947"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8" w:type="dxa"/>
            <w:vAlign w:val="center"/>
          </w:tcPr>
          <w:p w14:paraId="4343DF13"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r>
      <w:tr w:rsidR="006B2F39" w:rsidRPr="00C120EF" w14:paraId="584884B6" w14:textId="77777777" w:rsidTr="006B2F39">
        <w:trPr>
          <w:trHeight w:val="144"/>
        </w:trPr>
        <w:tc>
          <w:tcPr>
            <w:tcW w:w="1974" w:type="dxa"/>
            <w:vMerge/>
            <w:vAlign w:val="center"/>
          </w:tcPr>
          <w:p w14:paraId="1363B29C"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72C7C3D7"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2001</w:t>
            </w:r>
          </w:p>
        </w:tc>
        <w:tc>
          <w:tcPr>
            <w:tcW w:w="1486" w:type="dxa"/>
            <w:vAlign w:val="center"/>
          </w:tcPr>
          <w:p w14:paraId="74B0FFA5"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0,0381</w:t>
            </w:r>
          </w:p>
        </w:tc>
        <w:tc>
          <w:tcPr>
            <w:tcW w:w="1560" w:type="dxa"/>
            <w:vAlign w:val="center"/>
          </w:tcPr>
          <w:p w14:paraId="454C568D"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c>
          <w:tcPr>
            <w:tcW w:w="1334" w:type="dxa"/>
            <w:vAlign w:val="center"/>
          </w:tcPr>
          <w:p w14:paraId="1CA13192"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4" w:type="dxa"/>
            <w:vAlign w:val="center"/>
          </w:tcPr>
          <w:p w14:paraId="6EF7796A"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8" w:type="dxa"/>
            <w:vAlign w:val="center"/>
          </w:tcPr>
          <w:p w14:paraId="26F9CD5F"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r>
      <w:tr w:rsidR="006B2F39" w:rsidRPr="00C120EF" w14:paraId="2C31186B" w14:textId="77777777" w:rsidTr="006B2F39">
        <w:trPr>
          <w:trHeight w:val="20"/>
        </w:trPr>
        <w:tc>
          <w:tcPr>
            <w:tcW w:w="1974" w:type="dxa"/>
            <w:vMerge w:val="restart"/>
            <w:vAlign w:val="center"/>
          </w:tcPr>
          <w:p w14:paraId="711813BB" w14:textId="77777777" w:rsidR="006B2F39" w:rsidRPr="00C120EF" w:rsidRDefault="006B2F39" w:rsidP="006B2F39">
            <w:pPr>
              <w:autoSpaceDE w:val="0"/>
              <w:autoSpaceDN w:val="0"/>
              <w:adjustRightInd w:val="0"/>
              <w:spacing w:after="0" w:line="240" w:lineRule="auto"/>
              <w:contextualSpacing/>
              <w:rPr>
                <w:rFonts w:cs="Times New Roman"/>
                <w:color w:val="000000"/>
                <w:szCs w:val="24"/>
                <w:lang w:val="ro-RO"/>
              </w:rPr>
            </w:pPr>
          </w:p>
          <w:p w14:paraId="43B9D010" w14:textId="77777777" w:rsidR="006B2F39" w:rsidRPr="00C120EF" w:rsidRDefault="006B2F39" w:rsidP="006B2F39">
            <w:pPr>
              <w:pStyle w:val="Corptext3"/>
              <w:rPr>
                <w:sz w:val="24"/>
                <w:szCs w:val="24"/>
                <w:lang w:val="ro-RO"/>
              </w:rPr>
            </w:pPr>
            <w:r w:rsidRPr="00C120EF">
              <w:rPr>
                <w:sz w:val="24"/>
                <w:szCs w:val="24"/>
                <w:lang w:val="ro-RO"/>
              </w:rPr>
              <w:t>Producția de metale feroase și neferoase</w:t>
            </w:r>
          </w:p>
        </w:tc>
        <w:tc>
          <w:tcPr>
            <w:tcW w:w="1116" w:type="dxa"/>
          </w:tcPr>
          <w:p w14:paraId="4A6FDBA4" w14:textId="77777777" w:rsidR="006B2F39" w:rsidRPr="00C120EF" w:rsidRDefault="006B2F39" w:rsidP="006B2F39">
            <w:pPr>
              <w:autoSpaceDE w:val="0"/>
              <w:autoSpaceDN w:val="0"/>
              <w:adjustRightInd w:val="0"/>
              <w:spacing w:after="0" w:line="240" w:lineRule="auto"/>
              <w:contextualSpacing/>
              <w:jc w:val="center"/>
              <w:rPr>
                <w:rFonts w:cs="Times New Roman"/>
                <w:color w:val="000000"/>
                <w:szCs w:val="28"/>
                <w:lang w:val="ro-RO"/>
              </w:rPr>
            </w:pPr>
            <w:r w:rsidRPr="00C120EF">
              <w:rPr>
                <w:rFonts w:cs="Times New Roman"/>
                <w:color w:val="000000"/>
                <w:szCs w:val="28"/>
                <w:lang w:val="ro-RO"/>
              </w:rPr>
              <w:t>2019</w:t>
            </w:r>
          </w:p>
        </w:tc>
        <w:tc>
          <w:tcPr>
            <w:tcW w:w="1486" w:type="dxa"/>
            <w:vAlign w:val="center"/>
          </w:tcPr>
          <w:p w14:paraId="4049F6A6" w14:textId="77777777" w:rsidR="006B2F39" w:rsidRPr="00C120EF" w:rsidRDefault="006B2F39" w:rsidP="006B2F39">
            <w:pPr>
              <w:autoSpaceDE w:val="0"/>
              <w:autoSpaceDN w:val="0"/>
              <w:adjustRightInd w:val="0"/>
              <w:spacing w:after="0" w:line="240" w:lineRule="auto"/>
              <w:contextualSpacing/>
              <w:jc w:val="center"/>
              <w:rPr>
                <w:rFonts w:cs="Times New Roman"/>
                <w:color w:val="000000"/>
                <w:szCs w:val="28"/>
                <w:lang w:val="ro-RO"/>
              </w:rPr>
            </w:pPr>
            <w:r w:rsidRPr="00C120EF">
              <w:rPr>
                <w:rFonts w:cs="Times New Roman"/>
                <w:color w:val="000000"/>
                <w:szCs w:val="28"/>
                <w:lang w:val="ro-RO"/>
              </w:rPr>
              <w:t>1,9692</w:t>
            </w:r>
          </w:p>
        </w:tc>
        <w:tc>
          <w:tcPr>
            <w:tcW w:w="1560" w:type="dxa"/>
            <w:vAlign w:val="center"/>
          </w:tcPr>
          <w:p w14:paraId="70881080" w14:textId="77777777" w:rsidR="006B2F39" w:rsidRPr="00C120EF" w:rsidRDefault="006B2F39" w:rsidP="006B2F39">
            <w:pPr>
              <w:autoSpaceDE w:val="0"/>
              <w:autoSpaceDN w:val="0"/>
              <w:adjustRightInd w:val="0"/>
              <w:spacing w:after="0" w:line="240" w:lineRule="auto"/>
              <w:contextualSpacing/>
              <w:jc w:val="center"/>
              <w:rPr>
                <w:rFonts w:cs="Times New Roman"/>
                <w:color w:val="000000"/>
                <w:szCs w:val="28"/>
                <w:lang w:val="ro-RO"/>
              </w:rPr>
            </w:pPr>
            <w:r w:rsidRPr="00C120EF">
              <w:rPr>
                <w:rFonts w:cs="Times New Roman"/>
                <w:color w:val="000000"/>
                <w:szCs w:val="28"/>
                <w:lang w:val="ro-RO"/>
              </w:rPr>
              <w:t>ND</w:t>
            </w:r>
          </w:p>
        </w:tc>
        <w:tc>
          <w:tcPr>
            <w:tcW w:w="1334" w:type="dxa"/>
            <w:vAlign w:val="center"/>
          </w:tcPr>
          <w:p w14:paraId="2EEDE24E" w14:textId="77777777" w:rsidR="006B2F39" w:rsidRPr="00C120EF" w:rsidRDefault="006B2F39" w:rsidP="006B2F39">
            <w:pPr>
              <w:autoSpaceDE w:val="0"/>
              <w:autoSpaceDN w:val="0"/>
              <w:adjustRightInd w:val="0"/>
              <w:spacing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4" w:type="dxa"/>
            <w:vAlign w:val="center"/>
          </w:tcPr>
          <w:p w14:paraId="770FA213" w14:textId="77777777" w:rsidR="006B2F39" w:rsidRPr="00C120EF" w:rsidRDefault="006B2F39" w:rsidP="006B2F39">
            <w:pPr>
              <w:autoSpaceDE w:val="0"/>
              <w:autoSpaceDN w:val="0"/>
              <w:adjustRightInd w:val="0"/>
              <w:spacing w:after="0" w:line="240" w:lineRule="auto"/>
              <w:contextualSpacing/>
              <w:jc w:val="center"/>
              <w:rPr>
                <w:rFonts w:cs="Times New Roman"/>
                <w:color w:val="000000"/>
                <w:szCs w:val="28"/>
                <w:lang w:val="ro-RO"/>
              </w:rPr>
            </w:pPr>
            <w:r w:rsidRPr="00C120EF">
              <w:rPr>
                <w:rFonts w:cs="Times New Roman"/>
                <w:color w:val="000000"/>
                <w:szCs w:val="28"/>
                <w:lang w:val="ro-RO"/>
              </w:rPr>
              <w:t>NA/ND</w:t>
            </w:r>
          </w:p>
        </w:tc>
        <w:tc>
          <w:tcPr>
            <w:tcW w:w="1178" w:type="dxa"/>
            <w:vAlign w:val="center"/>
          </w:tcPr>
          <w:p w14:paraId="2DC9A7A4" w14:textId="77777777" w:rsidR="006B2F39" w:rsidRPr="00C120EF" w:rsidRDefault="006B2F39" w:rsidP="006B2F39">
            <w:pPr>
              <w:autoSpaceDE w:val="0"/>
              <w:autoSpaceDN w:val="0"/>
              <w:adjustRightInd w:val="0"/>
              <w:spacing w:after="0" w:line="240" w:lineRule="auto"/>
              <w:contextualSpacing/>
              <w:jc w:val="center"/>
              <w:rPr>
                <w:rFonts w:cs="Times New Roman"/>
                <w:color w:val="000000"/>
                <w:szCs w:val="28"/>
                <w:lang w:val="ro-RO"/>
              </w:rPr>
            </w:pPr>
            <w:r w:rsidRPr="00C120EF">
              <w:rPr>
                <w:rFonts w:cs="Times New Roman"/>
                <w:color w:val="000000"/>
                <w:szCs w:val="28"/>
                <w:lang w:val="ro-RO"/>
              </w:rPr>
              <w:t>ND</w:t>
            </w:r>
          </w:p>
        </w:tc>
      </w:tr>
      <w:tr w:rsidR="006B2F39" w:rsidRPr="00C120EF" w14:paraId="601EAA9F" w14:textId="77777777" w:rsidTr="006B2F39">
        <w:trPr>
          <w:trHeight w:val="144"/>
        </w:trPr>
        <w:tc>
          <w:tcPr>
            <w:tcW w:w="1974" w:type="dxa"/>
            <w:vMerge/>
            <w:vAlign w:val="center"/>
          </w:tcPr>
          <w:p w14:paraId="7282928A"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163CB7E3"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2018</w:t>
            </w:r>
          </w:p>
        </w:tc>
        <w:tc>
          <w:tcPr>
            <w:tcW w:w="1486" w:type="dxa"/>
            <w:vAlign w:val="center"/>
          </w:tcPr>
          <w:p w14:paraId="32674DC4"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2,5077</w:t>
            </w:r>
          </w:p>
        </w:tc>
        <w:tc>
          <w:tcPr>
            <w:tcW w:w="1560" w:type="dxa"/>
            <w:vAlign w:val="center"/>
          </w:tcPr>
          <w:p w14:paraId="401F2AED"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c>
          <w:tcPr>
            <w:tcW w:w="1334" w:type="dxa"/>
            <w:vAlign w:val="center"/>
          </w:tcPr>
          <w:p w14:paraId="06BE8DF5"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4" w:type="dxa"/>
            <w:vAlign w:val="center"/>
          </w:tcPr>
          <w:p w14:paraId="5758AAE5"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NA/ND</w:t>
            </w:r>
          </w:p>
        </w:tc>
        <w:tc>
          <w:tcPr>
            <w:tcW w:w="1178" w:type="dxa"/>
            <w:vAlign w:val="center"/>
          </w:tcPr>
          <w:p w14:paraId="7FA10A8C"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r>
      <w:tr w:rsidR="006B2F39" w:rsidRPr="00C120EF" w14:paraId="7A0F84E4" w14:textId="77777777" w:rsidTr="006B2F39">
        <w:trPr>
          <w:trHeight w:val="144"/>
        </w:trPr>
        <w:tc>
          <w:tcPr>
            <w:tcW w:w="1974" w:type="dxa"/>
            <w:vMerge/>
            <w:vAlign w:val="center"/>
          </w:tcPr>
          <w:p w14:paraId="13848914"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5E8B8CA5"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2016</w:t>
            </w:r>
          </w:p>
        </w:tc>
        <w:tc>
          <w:tcPr>
            <w:tcW w:w="1486" w:type="dxa"/>
            <w:vAlign w:val="center"/>
          </w:tcPr>
          <w:p w14:paraId="2A9F819D"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0,8807</w:t>
            </w:r>
          </w:p>
        </w:tc>
        <w:tc>
          <w:tcPr>
            <w:tcW w:w="1560" w:type="dxa"/>
            <w:vAlign w:val="center"/>
          </w:tcPr>
          <w:p w14:paraId="443C3E8C"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c>
          <w:tcPr>
            <w:tcW w:w="1334" w:type="dxa"/>
            <w:vAlign w:val="center"/>
          </w:tcPr>
          <w:p w14:paraId="56386AE2"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4" w:type="dxa"/>
            <w:vAlign w:val="center"/>
          </w:tcPr>
          <w:p w14:paraId="4D693AC4"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NA/ND</w:t>
            </w:r>
          </w:p>
        </w:tc>
        <w:tc>
          <w:tcPr>
            <w:tcW w:w="1178" w:type="dxa"/>
            <w:vAlign w:val="center"/>
          </w:tcPr>
          <w:p w14:paraId="590042CD"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r>
      <w:tr w:rsidR="006B2F39" w:rsidRPr="00C120EF" w14:paraId="5A79B51C" w14:textId="77777777" w:rsidTr="006B2F39">
        <w:trPr>
          <w:trHeight w:val="144"/>
        </w:trPr>
        <w:tc>
          <w:tcPr>
            <w:tcW w:w="1974" w:type="dxa"/>
            <w:vMerge/>
            <w:vAlign w:val="center"/>
          </w:tcPr>
          <w:p w14:paraId="406A178A"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4115D496"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2012</w:t>
            </w:r>
          </w:p>
        </w:tc>
        <w:tc>
          <w:tcPr>
            <w:tcW w:w="1486" w:type="dxa"/>
            <w:vAlign w:val="center"/>
          </w:tcPr>
          <w:p w14:paraId="7D8954F5"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1,6948</w:t>
            </w:r>
          </w:p>
        </w:tc>
        <w:tc>
          <w:tcPr>
            <w:tcW w:w="1560" w:type="dxa"/>
            <w:vAlign w:val="center"/>
          </w:tcPr>
          <w:p w14:paraId="188D2C60"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c>
          <w:tcPr>
            <w:tcW w:w="1334" w:type="dxa"/>
            <w:vAlign w:val="center"/>
          </w:tcPr>
          <w:p w14:paraId="7AEC0B9B"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4" w:type="dxa"/>
            <w:vAlign w:val="center"/>
          </w:tcPr>
          <w:p w14:paraId="4C862402"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NA/ND</w:t>
            </w:r>
          </w:p>
        </w:tc>
        <w:tc>
          <w:tcPr>
            <w:tcW w:w="1178" w:type="dxa"/>
            <w:vAlign w:val="center"/>
          </w:tcPr>
          <w:p w14:paraId="51202D61"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r>
      <w:tr w:rsidR="006B2F39" w:rsidRPr="00C120EF" w14:paraId="755E7C19" w14:textId="77777777" w:rsidTr="006B2F39">
        <w:trPr>
          <w:trHeight w:val="144"/>
        </w:trPr>
        <w:tc>
          <w:tcPr>
            <w:tcW w:w="1974" w:type="dxa"/>
            <w:vMerge/>
            <w:vAlign w:val="center"/>
          </w:tcPr>
          <w:p w14:paraId="0A25C8F8"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669B84BE"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2008</w:t>
            </w:r>
          </w:p>
        </w:tc>
        <w:tc>
          <w:tcPr>
            <w:tcW w:w="1486" w:type="dxa"/>
            <w:vAlign w:val="center"/>
          </w:tcPr>
          <w:p w14:paraId="77406521"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4,2603</w:t>
            </w:r>
          </w:p>
        </w:tc>
        <w:tc>
          <w:tcPr>
            <w:tcW w:w="1560" w:type="dxa"/>
            <w:vAlign w:val="center"/>
          </w:tcPr>
          <w:p w14:paraId="7C74A9B5"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c>
          <w:tcPr>
            <w:tcW w:w="1334" w:type="dxa"/>
            <w:vAlign w:val="center"/>
          </w:tcPr>
          <w:p w14:paraId="229F7560"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4" w:type="dxa"/>
            <w:vAlign w:val="center"/>
          </w:tcPr>
          <w:p w14:paraId="5A6697A6"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NA/ND</w:t>
            </w:r>
          </w:p>
        </w:tc>
        <w:tc>
          <w:tcPr>
            <w:tcW w:w="1178" w:type="dxa"/>
            <w:vAlign w:val="center"/>
          </w:tcPr>
          <w:p w14:paraId="2CD4A8DA"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r>
      <w:tr w:rsidR="006B2F39" w:rsidRPr="00C120EF" w14:paraId="229F30C7" w14:textId="77777777" w:rsidTr="006B2F39">
        <w:trPr>
          <w:trHeight w:val="144"/>
        </w:trPr>
        <w:tc>
          <w:tcPr>
            <w:tcW w:w="1974" w:type="dxa"/>
            <w:vMerge/>
            <w:vAlign w:val="center"/>
          </w:tcPr>
          <w:p w14:paraId="44CBC12B"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57BE72A6"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2004</w:t>
            </w:r>
          </w:p>
        </w:tc>
        <w:tc>
          <w:tcPr>
            <w:tcW w:w="1486" w:type="dxa"/>
            <w:vAlign w:val="center"/>
          </w:tcPr>
          <w:p w14:paraId="404136F3"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4,5122</w:t>
            </w:r>
          </w:p>
        </w:tc>
        <w:tc>
          <w:tcPr>
            <w:tcW w:w="1560" w:type="dxa"/>
            <w:vAlign w:val="center"/>
          </w:tcPr>
          <w:p w14:paraId="20E5F0A8"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c>
          <w:tcPr>
            <w:tcW w:w="1334" w:type="dxa"/>
            <w:vAlign w:val="center"/>
          </w:tcPr>
          <w:p w14:paraId="304E117B"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4" w:type="dxa"/>
            <w:vAlign w:val="center"/>
          </w:tcPr>
          <w:p w14:paraId="3E017B38"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NA/ND</w:t>
            </w:r>
          </w:p>
        </w:tc>
        <w:tc>
          <w:tcPr>
            <w:tcW w:w="1178" w:type="dxa"/>
            <w:vAlign w:val="center"/>
          </w:tcPr>
          <w:p w14:paraId="59E0DD86"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r>
      <w:tr w:rsidR="006B2F39" w:rsidRPr="00C120EF" w14:paraId="62991D6A" w14:textId="77777777" w:rsidTr="006B2F39">
        <w:trPr>
          <w:trHeight w:val="144"/>
        </w:trPr>
        <w:tc>
          <w:tcPr>
            <w:tcW w:w="1974" w:type="dxa"/>
            <w:vMerge/>
            <w:vAlign w:val="center"/>
          </w:tcPr>
          <w:p w14:paraId="501F06A0"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514E1B24"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2001</w:t>
            </w:r>
          </w:p>
        </w:tc>
        <w:tc>
          <w:tcPr>
            <w:tcW w:w="1486" w:type="dxa"/>
            <w:vAlign w:val="center"/>
          </w:tcPr>
          <w:p w14:paraId="3C7406F3"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4,3954</w:t>
            </w:r>
          </w:p>
        </w:tc>
        <w:tc>
          <w:tcPr>
            <w:tcW w:w="1560" w:type="dxa"/>
            <w:vAlign w:val="center"/>
          </w:tcPr>
          <w:p w14:paraId="4A3B6E12"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c>
          <w:tcPr>
            <w:tcW w:w="1334" w:type="dxa"/>
            <w:vAlign w:val="center"/>
          </w:tcPr>
          <w:p w14:paraId="64FA818D"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4" w:type="dxa"/>
            <w:vAlign w:val="center"/>
          </w:tcPr>
          <w:p w14:paraId="7948F654"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NA/ND</w:t>
            </w:r>
          </w:p>
        </w:tc>
        <w:tc>
          <w:tcPr>
            <w:tcW w:w="1178" w:type="dxa"/>
            <w:vAlign w:val="center"/>
          </w:tcPr>
          <w:p w14:paraId="7F1EFB3C"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r>
      <w:tr w:rsidR="006B2F39" w:rsidRPr="00C120EF" w14:paraId="54A7B47B" w14:textId="77777777" w:rsidTr="006B2F39">
        <w:trPr>
          <w:trHeight w:val="144"/>
        </w:trPr>
        <w:tc>
          <w:tcPr>
            <w:tcW w:w="1974" w:type="dxa"/>
            <w:vMerge w:val="restart"/>
            <w:vAlign w:val="center"/>
          </w:tcPr>
          <w:p w14:paraId="270A45A6"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r w:rsidRPr="00C120EF">
              <w:rPr>
                <w:rFonts w:cs="Times New Roman"/>
                <w:color w:val="000000"/>
                <w:szCs w:val="24"/>
                <w:lang w:val="ro-RO"/>
              </w:rPr>
              <w:t>Producția de căldură și energie</w:t>
            </w:r>
          </w:p>
        </w:tc>
        <w:tc>
          <w:tcPr>
            <w:tcW w:w="1116" w:type="dxa"/>
          </w:tcPr>
          <w:p w14:paraId="501EB87C"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2019</w:t>
            </w:r>
          </w:p>
        </w:tc>
        <w:tc>
          <w:tcPr>
            <w:tcW w:w="1486" w:type="dxa"/>
            <w:vAlign w:val="center"/>
          </w:tcPr>
          <w:p w14:paraId="45985C51"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0,1378</w:t>
            </w:r>
          </w:p>
        </w:tc>
        <w:tc>
          <w:tcPr>
            <w:tcW w:w="1560" w:type="dxa"/>
            <w:vAlign w:val="center"/>
          </w:tcPr>
          <w:p w14:paraId="011A5F27"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c>
          <w:tcPr>
            <w:tcW w:w="1334" w:type="dxa"/>
            <w:vAlign w:val="center"/>
          </w:tcPr>
          <w:p w14:paraId="6BC118D5"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4" w:type="dxa"/>
            <w:vAlign w:val="center"/>
          </w:tcPr>
          <w:p w14:paraId="69E29006"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8" w:type="dxa"/>
            <w:vAlign w:val="center"/>
          </w:tcPr>
          <w:p w14:paraId="33BC2A18"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r>
      <w:tr w:rsidR="006B2F39" w:rsidRPr="00C120EF" w14:paraId="187C7E74" w14:textId="77777777" w:rsidTr="006B2F39">
        <w:trPr>
          <w:trHeight w:val="144"/>
        </w:trPr>
        <w:tc>
          <w:tcPr>
            <w:tcW w:w="1974" w:type="dxa"/>
            <w:vMerge/>
            <w:vAlign w:val="center"/>
          </w:tcPr>
          <w:p w14:paraId="40C3C3C0"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31397A43"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2018</w:t>
            </w:r>
          </w:p>
        </w:tc>
        <w:tc>
          <w:tcPr>
            <w:tcW w:w="1486" w:type="dxa"/>
            <w:vAlign w:val="center"/>
          </w:tcPr>
          <w:p w14:paraId="05142A32"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0,1643</w:t>
            </w:r>
          </w:p>
        </w:tc>
        <w:tc>
          <w:tcPr>
            <w:tcW w:w="1560" w:type="dxa"/>
            <w:vAlign w:val="center"/>
          </w:tcPr>
          <w:p w14:paraId="71A36912"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c>
          <w:tcPr>
            <w:tcW w:w="1334" w:type="dxa"/>
            <w:vAlign w:val="center"/>
          </w:tcPr>
          <w:p w14:paraId="2502DE7D"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4" w:type="dxa"/>
            <w:vAlign w:val="center"/>
          </w:tcPr>
          <w:p w14:paraId="7A1E1A21"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8" w:type="dxa"/>
            <w:vAlign w:val="center"/>
          </w:tcPr>
          <w:p w14:paraId="6FDD5115"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r>
      <w:tr w:rsidR="006B2F39" w:rsidRPr="00C120EF" w14:paraId="2EC24800" w14:textId="77777777" w:rsidTr="006B2F39">
        <w:trPr>
          <w:trHeight w:val="144"/>
        </w:trPr>
        <w:tc>
          <w:tcPr>
            <w:tcW w:w="1974" w:type="dxa"/>
            <w:vMerge/>
            <w:vAlign w:val="center"/>
          </w:tcPr>
          <w:p w14:paraId="7B0BEA4D"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132874BA"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2016</w:t>
            </w:r>
          </w:p>
        </w:tc>
        <w:tc>
          <w:tcPr>
            <w:tcW w:w="1486" w:type="dxa"/>
            <w:vAlign w:val="center"/>
          </w:tcPr>
          <w:p w14:paraId="1212B4A7"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0,0763</w:t>
            </w:r>
          </w:p>
        </w:tc>
        <w:tc>
          <w:tcPr>
            <w:tcW w:w="1560" w:type="dxa"/>
            <w:vAlign w:val="center"/>
          </w:tcPr>
          <w:p w14:paraId="72A91D2B"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c>
          <w:tcPr>
            <w:tcW w:w="1334" w:type="dxa"/>
            <w:vAlign w:val="center"/>
          </w:tcPr>
          <w:p w14:paraId="5CD0E4CB"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4" w:type="dxa"/>
            <w:vAlign w:val="center"/>
          </w:tcPr>
          <w:p w14:paraId="54E6286C"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8" w:type="dxa"/>
            <w:vAlign w:val="center"/>
          </w:tcPr>
          <w:p w14:paraId="1CA9878F"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r>
      <w:tr w:rsidR="006B2F39" w:rsidRPr="00C120EF" w14:paraId="0CC0AF60" w14:textId="77777777" w:rsidTr="006B2F39">
        <w:trPr>
          <w:trHeight w:val="144"/>
        </w:trPr>
        <w:tc>
          <w:tcPr>
            <w:tcW w:w="1974" w:type="dxa"/>
            <w:vMerge/>
            <w:vAlign w:val="center"/>
          </w:tcPr>
          <w:p w14:paraId="6E50F3AD"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32A11F39"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2012</w:t>
            </w:r>
          </w:p>
        </w:tc>
        <w:tc>
          <w:tcPr>
            <w:tcW w:w="1486" w:type="dxa"/>
            <w:vAlign w:val="center"/>
          </w:tcPr>
          <w:p w14:paraId="6A378C6B"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0,0262</w:t>
            </w:r>
          </w:p>
        </w:tc>
        <w:tc>
          <w:tcPr>
            <w:tcW w:w="1560" w:type="dxa"/>
            <w:vAlign w:val="center"/>
          </w:tcPr>
          <w:p w14:paraId="7012E658"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c>
          <w:tcPr>
            <w:tcW w:w="1334" w:type="dxa"/>
            <w:vAlign w:val="center"/>
          </w:tcPr>
          <w:p w14:paraId="201BB961"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4" w:type="dxa"/>
            <w:vAlign w:val="center"/>
          </w:tcPr>
          <w:p w14:paraId="62A37802"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8" w:type="dxa"/>
            <w:vAlign w:val="center"/>
          </w:tcPr>
          <w:p w14:paraId="343FC04A"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r>
      <w:tr w:rsidR="006B2F39" w:rsidRPr="00C120EF" w14:paraId="291ED86A" w14:textId="77777777" w:rsidTr="006B2F39">
        <w:trPr>
          <w:trHeight w:val="144"/>
        </w:trPr>
        <w:tc>
          <w:tcPr>
            <w:tcW w:w="1974" w:type="dxa"/>
            <w:vMerge/>
            <w:vAlign w:val="center"/>
          </w:tcPr>
          <w:p w14:paraId="5714BD35"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51AB7118"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2008</w:t>
            </w:r>
          </w:p>
        </w:tc>
        <w:tc>
          <w:tcPr>
            <w:tcW w:w="1486" w:type="dxa"/>
            <w:vAlign w:val="center"/>
          </w:tcPr>
          <w:p w14:paraId="391E9390"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0,0248</w:t>
            </w:r>
          </w:p>
        </w:tc>
        <w:tc>
          <w:tcPr>
            <w:tcW w:w="1560" w:type="dxa"/>
            <w:vAlign w:val="center"/>
          </w:tcPr>
          <w:p w14:paraId="650FE017"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c>
          <w:tcPr>
            <w:tcW w:w="1334" w:type="dxa"/>
            <w:vAlign w:val="center"/>
          </w:tcPr>
          <w:p w14:paraId="2D14B7F6"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4" w:type="dxa"/>
            <w:vAlign w:val="center"/>
          </w:tcPr>
          <w:p w14:paraId="0EE21789"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8" w:type="dxa"/>
            <w:vAlign w:val="center"/>
          </w:tcPr>
          <w:p w14:paraId="12AD9AF8"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r>
      <w:tr w:rsidR="006B2F39" w:rsidRPr="00C120EF" w14:paraId="5C226B63" w14:textId="77777777" w:rsidTr="006B2F39">
        <w:trPr>
          <w:trHeight w:val="144"/>
        </w:trPr>
        <w:tc>
          <w:tcPr>
            <w:tcW w:w="1974" w:type="dxa"/>
            <w:vMerge/>
            <w:vAlign w:val="center"/>
          </w:tcPr>
          <w:p w14:paraId="1F611674"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6AA71F9A"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2004</w:t>
            </w:r>
          </w:p>
        </w:tc>
        <w:tc>
          <w:tcPr>
            <w:tcW w:w="1486" w:type="dxa"/>
            <w:vAlign w:val="center"/>
          </w:tcPr>
          <w:p w14:paraId="28745161"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0,0190</w:t>
            </w:r>
          </w:p>
        </w:tc>
        <w:tc>
          <w:tcPr>
            <w:tcW w:w="1560" w:type="dxa"/>
            <w:vAlign w:val="center"/>
          </w:tcPr>
          <w:p w14:paraId="1162C870"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c>
          <w:tcPr>
            <w:tcW w:w="1334" w:type="dxa"/>
            <w:vAlign w:val="center"/>
          </w:tcPr>
          <w:p w14:paraId="15B02E22"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4" w:type="dxa"/>
            <w:vAlign w:val="center"/>
          </w:tcPr>
          <w:p w14:paraId="22E67FBB"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8" w:type="dxa"/>
            <w:vAlign w:val="center"/>
          </w:tcPr>
          <w:p w14:paraId="7FBEF74E"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r>
      <w:tr w:rsidR="006B2F39" w:rsidRPr="00C120EF" w14:paraId="1DBCB78B" w14:textId="77777777" w:rsidTr="006B2F39">
        <w:trPr>
          <w:trHeight w:val="144"/>
        </w:trPr>
        <w:tc>
          <w:tcPr>
            <w:tcW w:w="1974" w:type="dxa"/>
            <w:vMerge/>
            <w:vAlign w:val="center"/>
          </w:tcPr>
          <w:p w14:paraId="2F7E9F24"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p>
        </w:tc>
        <w:tc>
          <w:tcPr>
            <w:tcW w:w="1116" w:type="dxa"/>
          </w:tcPr>
          <w:p w14:paraId="27ABEA51"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2001</w:t>
            </w:r>
          </w:p>
        </w:tc>
        <w:tc>
          <w:tcPr>
            <w:tcW w:w="1486" w:type="dxa"/>
            <w:vAlign w:val="center"/>
          </w:tcPr>
          <w:p w14:paraId="0948EEC9"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0,0165</w:t>
            </w:r>
          </w:p>
        </w:tc>
        <w:tc>
          <w:tcPr>
            <w:tcW w:w="1560" w:type="dxa"/>
            <w:vAlign w:val="center"/>
          </w:tcPr>
          <w:p w14:paraId="4DFD41D3"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c>
          <w:tcPr>
            <w:tcW w:w="1334" w:type="dxa"/>
            <w:vAlign w:val="center"/>
          </w:tcPr>
          <w:p w14:paraId="07D32D53"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4" w:type="dxa"/>
            <w:vAlign w:val="center"/>
          </w:tcPr>
          <w:p w14:paraId="4B7E6B52"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8" w:type="dxa"/>
            <w:vAlign w:val="center"/>
          </w:tcPr>
          <w:p w14:paraId="4BE7FC09"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w:t>
            </w:r>
          </w:p>
        </w:tc>
      </w:tr>
      <w:tr w:rsidR="006B2F39" w:rsidRPr="00C120EF" w14:paraId="1B13EB88" w14:textId="77777777" w:rsidTr="006B2F39">
        <w:trPr>
          <w:trHeight w:val="144"/>
        </w:trPr>
        <w:tc>
          <w:tcPr>
            <w:tcW w:w="1974" w:type="dxa"/>
            <w:vMerge w:val="restart"/>
            <w:vAlign w:val="center"/>
          </w:tcPr>
          <w:p w14:paraId="6BDA13E7" w14:textId="77777777" w:rsidR="006B2F39" w:rsidRPr="00C120EF" w:rsidRDefault="006B2F39" w:rsidP="006B2F39">
            <w:pPr>
              <w:autoSpaceDE w:val="0"/>
              <w:autoSpaceDN w:val="0"/>
              <w:adjustRightInd w:val="0"/>
              <w:spacing w:before="240" w:after="0" w:line="240" w:lineRule="auto"/>
              <w:contextualSpacing/>
              <w:rPr>
                <w:rFonts w:cs="Times New Roman"/>
                <w:color w:val="000000"/>
                <w:szCs w:val="24"/>
                <w:lang w:val="ro-RO"/>
              </w:rPr>
            </w:pPr>
            <w:r w:rsidRPr="00C120EF">
              <w:rPr>
                <w:rFonts w:cs="Times New Roman"/>
                <w:color w:val="000000"/>
                <w:szCs w:val="24"/>
                <w:lang w:val="ro-RO"/>
              </w:rPr>
              <w:t>Transport</w:t>
            </w:r>
          </w:p>
        </w:tc>
        <w:tc>
          <w:tcPr>
            <w:tcW w:w="1116" w:type="dxa"/>
          </w:tcPr>
          <w:p w14:paraId="283A7EE7"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2019</w:t>
            </w:r>
          </w:p>
        </w:tc>
        <w:tc>
          <w:tcPr>
            <w:tcW w:w="1486" w:type="dxa"/>
            <w:vAlign w:val="center"/>
          </w:tcPr>
          <w:p w14:paraId="672332AA"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0,00000004</w:t>
            </w:r>
          </w:p>
        </w:tc>
        <w:tc>
          <w:tcPr>
            <w:tcW w:w="1560" w:type="dxa"/>
            <w:vAlign w:val="center"/>
          </w:tcPr>
          <w:p w14:paraId="4C5BA04A"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334" w:type="dxa"/>
            <w:vAlign w:val="center"/>
          </w:tcPr>
          <w:p w14:paraId="72210C60"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4" w:type="dxa"/>
            <w:vAlign w:val="center"/>
          </w:tcPr>
          <w:p w14:paraId="78E4A260"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8" w:type="dxa"/>
            <w:vAlign w:val="center"/>
          </w:tcPr>
          <w:p w14:paraId="76364577"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ND/NA</w:t>
            </w:r>
          </w:p>
        </w:tc>
      </w:tr>
      <w:tr w:rsidR="006B2F39" w:rsidRPr="00C120EF" w14:paraId="7F96794C" w14:textId="77777777" w:rsidTr="006B2F39">
        <w:trPr>
          <w:trHeight w:val="144"/>
        </w:trPr>
        <w:tc>
          <w:tcPr>
            <w:tcW w:w="1974" w:type="dxa"/>
            <w:vMerge/>
          </w:tcPr>
          <w:p w14:paraId="663F7946" w14:textId="77777777" w:rsidR="006B2F39" w:rsidRPr="00C120EF" w:rsidRDefault="006B2F39" w:rsidP="006B2F39">
            <w:pPr>
              <w:autoSpaceDE w:val="0"/>
              <w:autoSpaceDN w:val="0"/>
              <w:adjustRightInd w:val="0"/>
              <w:spacing w:before="240" w:after="0" w:line="240" w:lineRule="auto"/>
              <w:contextualSpacing/>
              <w:jc w:val="right"/>
              <w:rPr>
                <w:rFonts w:cs="Times New Roman"/>
                <w:color w:val="000000"/>
                <w:szCs w:val="28"/>
                <w:lang w:val="ro-RO"/>
              </w:rPr>
            </w:pPr>
          </w:p>
        </w:tc>
        <w:tc>
          <w:tcPr>
            <w:tcW w:w="1116" w:type="dxa"/>
          </w:tcPr>
          <w:p w14:paraId="2C1C6D77"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2018</w:t>
            </w:r>
          </w:p>
        </w:tc>
        <w:tc>
          <w:tcPr>
            <w:tcW w:w="1486" w:type="dxa"/>
            <w:vAlign w:val="center"/>
          </w:tcPr>
          <w:p w14:paraId="59A02B72"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0,00000004</w:t>
            </w:r>
          </w:p>
        </w:tc>
        <w:tc>
          <w:tcPr>
            <w:tcW w:w="1560" w:type="dxa"/>
            <w:vAlign w:val="center"/>
          </w:tcPr>
          <w:p w14:paraId="70AF9D9C"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334" w:type="dxa"/>
            <w:vAlign w:val="center"/>
          </w:tcPr>
          <w:p w14:paraId="1C3E6AC7"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4" w:type="dxa"/>
            <w:vAlign w:val="center"/>
          </w:tcPr>
          <w:p w14:paraId="21930692"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8" w:type="dxa"/>
            <w:vAlign w:val="center"/>
          </w:tcPr>
          <w:p w14:paraId="206FE44F"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ND/NA</w:t>
            </w:r>
          </w:p>
        </w:tc>
      </w:tr>
      <w:tr w:rsidR="006B2F39" w:rsidRPr="00C120EF" w14:paraId="2F13E98A" w14:textId="77777777" w:rsidTr="006B2F39">
        <w:trPr>
          <w:trHeight w:val="144"/>
        </w:trPr>
        <w:tc>
          <w:tcPr>
            <w:tcW w:w="1974" w:type="dxa"/>
            <w:vMerge/>
          </w:tcPr>
          <w:p w14:paraId="4AB84734" w14:textId="77777777" w:rsidR="006B2F39" w:rsidRPr="00C120EF" w:rsidRDefault="006B2F39" w:rsidP="006B2F39">
            <w:pPr>
              <w:autoSpaceDE w:val="0"/>
              <w:autoSpaceDN w:val="0"/>
              <w:adjustRightInd w:val="0"/>
              <w:spacing w:before="240" w:after="0" w:line="240" w:lineRule="auto"/>
              <w:contextualSpacing/>
              <w:jc w:val="right"/>
              <w:rPr>
                <w:rFonts w:cs="Times New Roman"/>
                <w:color w:val="000000"/>
                <w:szCs w:val="28"/>
                <w:lang w:val="ro-RO"/>
              </w:rPr>
            </w:pPr>
          </w:p>
        </w:tc>
        <w:tc>
          <w:tcPr>
            <w:tcW w:w="1116" w:type="dxa"/>
          </w:tcPr>
          <w:p w14:paraId="1A9073A1"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2016</w:t>
            </w:r>
          </w:p>
        </w:tc>
        <w:tc>
          <w:tcPr>
            <w:tcW w:w="1486" w:type="dxa"/>
            <w:vAlign w:val="center"/>
          </w:tcPr>
          <w:p w14:paraId="32B0A3E2"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0,00000005</w:t>
            </w:r>
          </w:p>
        </w:tc>
        <w:tc>
          <w:tcPr>
            <w:tcW w:w="1560" w:type="dxa"/>
            <w:vAlign w:val="center"/>
          </w:tcPr>
          <w:p w14:paraId="3D8BD803"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334" w:type="dxa"/>
            <w:vAlign w:val="center"/>
          </w:tcPr>
          <w:p w14:paraId="38EACCCC"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4" w:type="dxa"/>
            <w:vAlign w:val="center"/>
          </w:tcPr>
          <w:p w14:paraId="22BF828E"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8" w:type="dxa"/>
            <w:vAlign w:val="center"/>
          </w:tcPr>
          <w:p w14:paraId="28005043"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ND/NA</w:t>
            </w:r>
          </w:p>
        </w:tc>
      </w:tr>
      <w:tr w:rsidR="006B2F39" w:rsidRPr="00C120EF" w14:paraId="62A2AD00" w14:textId="77777777" w:rsidTr="006B2F39">
        <w:trPr>
          <w:trHeight w:val="144"/>
        </w:trPr>
        <w:tc>
          <w:tcPr>
            <w:tcW w:w="1974" w:type="dxa"/>
            <w:vMerge/>
          </w:tcPr>
          <w:p w14:paraId="29F32CC0" w14:textId="77777777" w:rsidR="006B2F39" w:rsidRPr="00C120EF" w:rsidRDefault="006B2F39" w:rsidP="006B2F39">
            <w:pPr>
              <w:autoSpaceDE w:val="0"/>
              <w:autoSpaceDN w:val="0"/>
              <w:adjustRightInd w:val="0"/>
              <w:spacing w:before="240" w:after="0" w:line="240" w:lineRule="auto"/>
              <w:contextualSpacing/>
              <w:jc w:val="right"/>
              <w:rPr>
                <w:rFonts w:cs="Times New Roman"/>
                <w:color w:val="000000"/>
                <w:szCs w:val="28"/>
                <w:lang w:val="ro-RO"/>
              </w:rPr>
            </w:pPr>
          </w:p>
        </w:tc>
        <w:tc>
          <w:tcPr>
            <w:tcW w:w="1116" w:type="dxa"/>
          </w:tcPr>
          <w:p w14:paraId="71087E84"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2012</w:t>
            </w:r>
          </w:p>
        </w:tc>
        <w:tc>
          <w:tcPr>
            <w:tcW w:w="1486" w:type="dxa"/>
            <w:vAlign w:val="center"/>
          </w:tcPr>
          <w:p w14:paraId="6DEA73B4"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0,00000001</w:t>
            </w:r>
          </w:p>
        </w:tc>
        <w:tc>
          <w:tcPr>
            <w:tcW w:w="1560" w:type="dxa"/>
            <w:vAlign w:val="center"/>
          </w:tcPr>
          <w:p w14:paraId="5665B401"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334" w:type="dxa"/>
            <w:vAlign w:val="center"/>
          </w:tcPr>
          <w:p w14:paraId="16B76EB2"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4" w:type="dxa"/>
            <w:vAlign w:val="center"/>
          </w:tcPr>
          <w:p w14:paraId="161E5E76"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8" w:type="dxa"/>
            <w:vAlign w:val="center"/>
          </w:tcPr>
          <w:p w14:paraId="261A8666"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ND/NA</w:t>
            </w:r>
          </w:p>
        </w:tc>
      </w:tr>
      <w:tr w:rsidR="006B2F39" w:rsidRPr="00C120EF" w14:paraId="221D3AA8" w14:textId="77777777" w:rsidTr="006B2F39">
        <w:trPr>
          <w:trHeight w:val="144"/>
        </w:trPr>
        <w:tc>
          <w:tcPr>
            <w:tcW w:w="1974" w:type="dxa"/>
            <w:vMerge/>
          </w:tcPr>
          <w:p w14:paraId="15D3D0D0" w14:textId="77777777" w:rsidR="006B2F39" w:rsidRPr="00C120EF" w:rsidRDefault="006B2F39" w:rsidP="006B2F39">
            <w:pPr>
              <w:autoSpaceDE w:val="0"/>
              <w:autoSpaceDN w:val="0"/>
              <w:adjustRightInd w:val="0"/>
              <w:spacing w:before="240" w:after="0" w:line="240" w:lineRule="auto"/>
              <w:contextualSpacing/>
              <w:jc w:val="right"/>
              <w:rPr>
                <w:rFonts w:cs="Times New Roman"/>
                <w:color w:val="000000"/>
                <w:szCs w:val="28"/>
                <w:lang w:val="ro-RO"/>
              </w:rPr>
            </w:pPr>
          </w:p>
        </w:tc>
        <w:tc>
          <w:tcPr>
            <w:tcW w:w="1116" w:type="dxa"/>
          </w:tcPr>
          <w:p w14:paraId="79FE800B"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2008</w:t>
            </w:r>
          </w:p>
        </w:tc>
        <w:tc>
          <w:tcPr>
            <w:tcW w:w="1486" w:type="dxa"/>
            <w:vAlign w:val="center"/>
          </w:tcPr>
          <w:p w14:paraId="338326F3"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0,00000001</w:t>
            </w:r>
          </w:p>
        </w:tc>
        <w:tc>
          <w:tcPr>
            <w:tcW w:w="1560" w:type="dxa"/>
            <w:vAlign w:val="center"/>
          </w:tcPr>
          <w:p w14:paraId="497A02FB"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334" w:type="dxa"/>
            <w:vAlign w:val="center"/>
          </w:tcPr>
          <w:p w14:paraId="68D134B1"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4" w:type="dxa"/>
            <w:vAlign w:val="center"/>
          </w:tcPr>
          <w:p w14:paraId="3CDF5E84"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8" w:type="dxa"/>
            <w:vAlign w:val="center"/>
          </w:tcPr>
          <w:p w14:paraId="6039BD3A"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ND/NA</w:t>
            </w:r>
          </w:p>
        </w:tc>
      </w:tr>
      <w:tr w:rsidR="006B2F39" w:rsidRPr="00C120EF" w14:paraId="59DECBC3" w14:textId="77777777" w:rsidTr="006B2F39">
        <w:trPr>
          <w:trHeight w:val="144"/>
        </w:trPr>
        <w:tc>
          <w:tcPr>
            <w:tcW w:w="1974" w:type="dxa"/>
            <w:vMerge/>
          </w:tcPr>
          <w:p w14:paraId="565FF7AD" w14:textId="77777777" w:rsidR="006B2F39" w:rsidRPr="00C120EF" w:rsidRDefault="006B2F39" w:rsidP="006B2F39">
            <w:pPr>
              <w:autoSpaceDE w:val="0"/>
              <w:autoSpaceDN w:val="0"/>
              <w:adjustRightInd w:val="0"/>
              <w:spacing w:before="240" w:after="0" w:line="240" w:lineRule="auto"/>
              <w:contextualSpacing/>
              <w:jc w:val="right"/>
              <w:rPr>
                <w:rFonts w:cs="Times New Roman"/>
                <w:color w:val="000000"/>
                <w:szCs w:val="28"/>
                <w:lang w:val="ro-RO"/>
              </w:rPr>
            </w:pPr>
          </w:p>
        </w:tc>
        <w:tc>
          <w:tcPr>
            <w:tcW w:w="1116" w:type="dxa"/>
          </w:tcPr>
          <w:p w14:paraId="3AAD8DFA"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2004</w:t>
            </w:r>
          </w:p>
        </w:tc>
        <w:tc>
          <w:tcPr>
            <w:tcW w:w="1486" w:type="dxa"/>
            <w:vAlign w:val="center"/>
          </w:tcPr>
          <w:p w14:paraId="2F2C7967"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0,00000001</w:t>
            </w:r>
          </w:p>
        </w:tc>
        <w:tc>
          <w:tcPr>
            <w:tcW w:w="1560" w:type="dxa"/>
            <w:vAlign w:val="center"/>
          </w:tcPr>
          <w:p w14:paraId="583A2621"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334" w:type="dxa"/>
            <w:vAlign w:val="center"/>
          </w:tcPr>
          <w:p w14:paraId="49D5A54B"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4" w:type="dxa"/>
            <w:vAlign w:val="center"/>
          </w:tcPr>
          <w:p w14:paraId="2432F7E7"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8" w:type="dxa"/>
            <w:vAlign w:val="center"/>
          </w:tcPr>
          <w:p w14:paraId="525D2199"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ND/NA</w:t>
            </w:r>
          </w:p>
        </w:tc>
      </w:tr>
      <w:tr w:rsidR="006B2F39" w:rsidRPr="00C120EF" w14:paraId="19FB6489" w14:textId="77777777" w:rsidTr="006B2F39">
        <w:trPr>
          <w:trHeight w:val="48"/>
        </w:trPr>
        <w:tc>
          <w:tcPr>
            <w:tcW w:w="1974" w:type="dxa"/>
            <w:vMerge/>
          </w:tcPr>
          <w:p w14:paraId="533BE83B" w14:textId="77777777" w:rsidR="006B2F39" w:rsidRPr="00C120EF" w:rsidRDefault="006B2F39" w:rsidP="006B2F39">
            <w:pPr>
              <w:autoSpaceDE w:val="0"/>
              <w:autoSpaceDN w:val="0"/>
              <w:adjustRightInd w:val="0"/>
              <w:spacing w:before="240" w:after="0" w:line="240" w:lineRule="auto"/>
              <w:contextualSpacing/>
              <w:jc w:val="right"/>
              <w:rPr>
                <w:rFonts w:cs="Times New Roman"/>
                <w:color w:val="000000"/>
                <w:szCs w:val="28"/>
                <w:lang w:val="ro-RO"/>
              </w:rPr>
            </w:pPr>
          </w:p>
        </w:tc>
        <w:tc>
          <w:tcPr>
            <w:tcW w:w="1116" w:type="dxa"/>
          </w:tcPr>
          <w:p w14:paraId="3C490AF5"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2001</w:t>
            </w:r>
          </w:p>
        </w:tc>
        <w:tc>
          <w:tcPr>
            <w:tcW w:w="1486" w:type="dxa"/>
            <w:vAlign w:val="center"/>
          </w:tcPr>
          <w:p w14:paraId="59362594"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0,00000001</w:t>
            </w:r>
          </w:p>
        </w:tc>
        <w:tc>
          <w:tcPr>
            <w:tcW w:w="1560" w:type="dxa"/>
            <w:vAlign w:val="center"/>
          </w:tcPr>
          <w:p w14:paraId="0D4C9109"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334" w:type="dxa"/>
            <w:vAlign w:val="center"/>
          </w:tcPr>
          <w:p w14:paraId="4D64B9D2"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4" w:type="dxa"/>
            <w:vAlign w:val="center"/>
          </w:tcPr>
          <w:p w14:paraId="2C3985EE"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NA</w:t>
            </w:r>
          </w:p>
        </w:tc>
        <w:tc>
          <w:tcPr>
            <w:tcW w:w="1178" w:type="dxa"/>
            <w:vAlign w:val="center"/>
          </w:tcPr>
          <w:p w14:paraId="35D3D0BB" w14:textId="77777777" w:rsidR="006B2F39" w:rsidRPr="00C120EF" w:rsidRDefault="006B2F39" w:rsidP="006B2F39">
            <w:pPr>
              <w:autoSpaceDE w:val="0"/>
              <w:autoSpaceDN w:val="0"/>
              <w:adjustRightInd w:val="0"/>
              <w:spacing w:before="240" w:after="0" w:line="240" w:lineRule="auto"/>
              <w:contextualSpacing/>
              <w:jc w:val="center"/>
              <w:rPr>
                <w:rFonts w:cs="Times New Roman"/>
                <w:color w:val="000000"/>
                <w:szCs w:val="28"/>
                <w:lang w:val="ro-RO"/>
              </w:rPr>
            </w:pPr>
            <w:r w:rsidRPr="00C120EF">
              <w:rPr>
                <w:rFonts w:cs="Times New Roman"/>
                <w:color w:val="000000"/>
                <w:szCs w:val="28"/>
                <w:lang w:val="ro-RO"/>
              </w:rPr>
              <w:t>ND/NA</w:t>
            </w:r>
          </w:p>
        </w:tc>
      </w:tr>
    </w:tbl>
    <w:p w14:paraId="5C4CA400" w14:textId="77777777" w:rsidR="00445C99" w:rsidRPr="00C120EF" w:rsidRDefault="00445C99" w:rsidP="00445C99">
      <w:pPr>
        <w:pStyle w:val="Textnotdesubsol"/>
        <w:jc w:val="both"/>
        <w:rPr>
          <w:sz w:val="18"/>
          <w:szCs w:val="18"/>
          <w:lang w:val="ro-RO"/>
        </w:rPr>
      </w:pPr>
      <w:r w:rsidRPr="00C120EF">
        <w:rPr>
          <w:sz w:val="18"/>
          <w:szCs w:val="18"/>
          <w:lang w:val="ro-RO"/>
        </w:rPr>
        <w:t>Sursa: Biroul Național de Statistică,Biroul vamal, bazele de date deschise privind importul și exportul, Raportul Naţional de Inventariere: 1990-2019. Surse de sechestrare şi emisii a gazelor cu efect de seră in Republica Moldova (</w:t>
      </w:r>
      <w:hyperlink r:id="rId11" w:history="1">
        <w:r w:rsidRPr="00C120EF">
          <w:rPr>
            <w:rStyle w:val="Hyperlink"/>
            <w:sz w:val="18"/>
            <w:szCs w:val="18"/>
            <w:lang w:val="ro-RO"/>
          </w:rPr>
          <w:t>http://clima.md/lib.php?l=ro&amp;idc=82&amp;</w:t>
        </w:r>
      </w:hyperlink>
      <w:r w:rsidRPr="00C120EF">
        <w:rPr>
          <w:sz w:val="18"/>
          <w:szCs w:val="18"/>
          <w:lang w:val="ro-RO"/>
        </w:rPr>
        <w:t>) și altele. Inventarul se bazează pe cea mai recentă versiune a Ghidului UNEP pentru identificarea și cuantificarea emisiilor de dioxine, furani și alți POP emiși neintenționat (versiunea 2013, http://toolkit.pops.int/) și Ghidului Ghidul EMEP/EEA 2019 (https://www.eea.europa.eu/publications/emep-eea-guidebook-2019).</w:t>
      </w:r>
    </w:p>
    <w:p w14:paraId="033C71BD" w14:textId="77777777" w:rsidR="00445C99" w:rsidRPr="00C120EF" w:rsidRDefault="00445C99" w:rsidP="00445C99">
      <w:pPr>
        <w:spacing w:after="0" w:line="240" w:lineRule="auto"/>
        <w:ind w:right="-90"/>
        <w:jc w:val="both"/>
        <w:rPr>
          <w:rFonts w:cs="Times New Roman"/>
          <w:sz w:val="20"/>
          <w:szCs w:val="28"/>
          <w:lang w:val="ro-RO"/>
        </w:rPr>
      </w:pPr>
      <w:r w:rsidRPr="00C120EF">
        <w:rPr>
          <w:rFonts w:cs="Times New Roman"/>
          <w:sz w:val="20"/>
          <w:szCs w:val="28"/>
          <w:lang w:val="ro-RO"/>
        </w:rPr>
        <w:t xml:space="preserve">Note: ND – nu au fost documentați factori de emisie, prin urmare emisiile nu pot fi estimate </w:t>
      </w:r>
    </w:p>
    <w:p w14:paraId="40E41C0D" w14:textId="77777777" w:rsidR="00445C99" w:rsidRPr="00C120EF" w:rsidRDefault="00445C99" w:rsidP="00445C99">
      <w:pPr>
        <w:spacing w:after="0" w:line="240" w:lineRule="auto"/>
        <w:ind w:right="-90"/>
        <w:jc w:val="both"/>
        <w:rPr>
          <w:rFonts w:cs="Times New Roman"/>
          <w:sz w:val="20"/>
          <w:szCs w:val="28"/>
          <w:lang w:val="ro-RO"/>
        </w:rPr>
      </w:pPr>
      <w:r w:rsidRPr="00C120EF">
        <w:rPr>
          <w:rFonts w:cs="Times New Roman"/>
          <w:sz w:val="20"/>
          <w:szCs w:val="28"/>
          <w:lang w:val="ro-RO"/>
        </w:rPr>
        <w:t xml:space="preserve">NA- nu este aplicabil </w:t>
      </w:r>
    </w:p>
    <w:p w14:paraId="0A150801" w14:textId="77777777" w:rsidR="00445C99" w:rsidRPr="00C120EF" w:rsidRDefault="00445C99" w:rsidP="00445C99">
      <w:pPr>
        <w:spacing w:after="0" w:line="240" w:lineRule="auto"/>
        <w:ind w:right="-90"/>
        <w:jc w:val="both"/>
        <w:rPr>
          <w:rFonts w:cs="Times New Roman"/>
          <w:sz w:val="20"/>
          <w:szCs w:val="28"/>
          <w:lang w:val="ro-RO"/>
        </w:rPr>
      </w:pPr>
      <w:r w:rsidRPr="00C120EF">
        <w:rPr>
          <w:rFonts w:cs="Times New Roman"/>
          <w:sz w:val="20"/>
          <w:szCs w:val="28"/>
          <w:lang w:val="ro-RO"/>
        </w:rPr>
        <w:t>NE – nu a fost estimat</w:t>
      </w:r>
    </w:p>
    <w:p w14:paraId="63E0BA58" w14:textId="77777777" w:rsidR="00075306" w:rsidRPr="00C120EF" w:rsidRDefault="00075306" w:rsidP="0011293C">
      <w:pPr>
        <w:spacing w:after="0" w:line="240" w:lineRule="auto"/>
        <w:ind w:right="-90"/>
        <w:jc w:val="both"/>
        <w:rPr>
          <w:rFonts w:cs="Times New Roman"/>
          <w:sz w:val="28"/>
          <w:szCs w:val="28"/>
          <w:lang w:val="ro-RO"/>
        </w:rPr>
      </w:pPr>
    </w:p>
    <w:p w14:paraId="3F59B3B6" w14:textId="77777777" w:rsidR="00301589" w:rsidRPr="00C120EF" w:rsidRDefault="00FB76E7" w:rsidP="0011293C">
      <w:pPr>
        <w:pStyle w:val="Titlu2"/>
        <w:spacing w:line="240" w:lineRule="auto"/>
        <w:ind w:right="-90"/>
        <w:jc w:val="center"/>
        <w:rPr>
          <w:sz w:val="28"/>
          <w:szCs w:val="28"/>
          <w:lang w:val="ro-RO"/>
        </w:rPr>
      </w:pPr>
      <w:r w:rsidRPr="00C120EF">
        <w:rPr>
          <w:sz w:val="28"/>
          <w:szCs w:val="28"/>
          <w:lang w:val="ro-RO"/>
        </w:rPr>
        <w:t>Secțiunea a 11</w:t>
      </w:r>
      <w:r w:rsidR="00301589" w:rsidRPr="00C120EF">
        <w:rPr>
          <w:sz w:val="28"/>
          <w:szCs w:val="28"/>
          <w:lang w:val="ro-RO"/>
        </w:rPr>
        <w:t>-a</w:t>
      </w:r>
    </w:p>
    <w:p w14:paraId="6F501C9D" w14:textId="77777777" w:rsidR="005567FC" w:rsidRPr="00C120EF" w:rsidRDefault="005567FC" w:rsidP="0011293C">
      <w:pPr>
        <w:pStyle w:val="Titlu2"/>
        <w:spacing w:before="0" w:line="240" w:lineRule="auto"/>
        <w:ind w:right="-90"/>
        <w:jc w:val="center"/>
        <w:rPr>
          <w:b w:val="0"/>
          <w:sz w:val="28"/>
          <w:szCs w:val="28"/>
          <w:lang w:val="ro-RO"/>
        </w:rPr>
      </w:pPr>
      <w:r w:rsidRPr="00C120EF">
        <w:rPr>
          <w:sz w:val="28"/>
          <w:szCs w:val="28"/>
          <w:lang w:val="ro-RO"/>
        </w:rPr>
        <w:t>Informații cu privire la stocurile, terenurile contaminate și deșeurile, cantități, reglementări, măsuri de remediere</w:t>
      </w:r>
    </w:p>
    <w:p w14:paraId="6F66A885" w14:textId="77777777" w:rsidR="005567FC" w:rsidRPr="00C120EF" w:rsidRDefault="005567FC" w:rsidP="0011293C">
      <w:pPr>
        <w:spacing w:after="0" w:line="240" w:lineRule="auto"/>
        <w:ind w:right="-90"/>
        <w:rPr>
          <w:sz w:val="28"/>
          <w:szCs w:val="28"/>
          <w:lang w:val="ro-RO"/>
        </w:rPr>
      </w:pPr>
    </w:p>
    <w:p w14:paraId="505BEF53" w14:textId="77777777" w:rsidR="00C36B2D" w:rsidRPr="00C120EF" w:rsidRDefault="00C36B2D" w:rsidP="0011293C">
      <w:pPr>
        <w:spacing w:after="0" w:line="240" w:lineRule="auto"/>
        <w:ind w:right="-90"/>
        <w:jc w:val="both"/>
        <w:rPr>
          <w:rFonts w:cs="Times New Roman"/>
          <w:sz w:val="28"/>
          <w:szCs w:val="28"/>
          <w:lang w:val="ro-RO"/>
        </w:rPr>
      </w:pPr>
    </w:p>
    <w:p w14:paraId="71F92A7A" w14:textId="77777777" w:rsidR="00445C99" w:rsidRPr="00C120EF" w:rsidRDefault="00427947" w:rsidP="00427947">
      <w:pPr>
        <w:pStyle w:val="Listparagraf"/>
        <w:numPr>
          <w:ilvl w:val="0"/>
          <w:numId w:val="6"/>
        </w:numPr>
        <w:ind w:left="0" w:firstLine="0"/>
        <w:jc w:val="both"/>
        <w:rPr>
          <w:color w:val="000000" w:themeColor="text1"/>
          <w:sz w:val="28"/>
          <w:lang w:val="ro-RO"/>
        </w:rPr>
      </w:pPr>
      <w:r w:rsidRPr="00C120EF">
        <w:rPr>
          <w:b/>
          <w:i/>
          <w:color w:val="000000" w:themeColor="text1"/>
          <w:sz w:val="28"/>
          <w:lang w:val="ro-RO"/>
        </w:rPr>
        <w:lastRenderedPageBreak/>
        <w:t xml:space="preserve">Stocuri de POP. </w:t>
      </w:r>
      <w:r w:rsidRPr="00C120EF">
        <w:rPr>
          <w:color w:val="000000" w:themeColor="text1"/>
          <w:sz w:val="28"/>
          <w:lang w:val="ro-RO"/>
        </w:rPr>
        <w:t>Deoarece utilizarea majorității substanțelor enumerate în Convenție este interzisă în Republica Moldova, acestea ar trebui gestionate ca deșeuri. Stocurile pot fi identificate pentru acele produse chimice, care încă pot fi utilizate. Acest lucru este valabil pentru stocurile de BPC din instalațiile în uz sau produsele chimice care pot fi utilizate în baza scutirilor înregistrate. Pentru alte produse, nu au fost identificate stocuri în Republica Moldova.</w:t>
      </w:r>
    </w:p>
    <w:p w14:paraId="7EDF76AA" w14:textId="77777777" w:rsidR="00445C99" w:rsidRPr="00C120EF" w:rsidRDefault="00445C99" w:rsidP="00427947">
      <w:pPr>
        <w:contextualSpacing/>
        <w:jc w:val="both"/>
        <w:rPr>
          <w:color w:val="4472C4" w:themeColor="accent1"/>
          <w:sz w:val="28"/>
          <w:lang w:val="ro-RO"/>
        </w:rPr>
      </w:pPr>
    </w:p>
    <w:p w14:paraId="5DD84AC5" w14:textId="77777777" w:rsidR="00445C99" w:rsidRPr="00C120EF" w:rsidRDefault="00445C99" w:rsidP="00445C99">
      <w:pPr>
        <w:pStyle w:val="Titlu3"/>
        <w:spacing w:line="240" w:lineRule="auto"/>
        <w:ind w:right="-90"/>
        <w:jc w:val="center"/>
        <w:rPr>
          <w:sz w:val="28"/>
          <w:szCs w:val="28"/>
          <w:lang w:val="ro-RO"/>
        </w:rPr>
      </w:pPr>
      <w:r w:rsidRPr="00C120EF">
        <w:rPr>
          <w:sz w:val="28"/>
          <w:szCs w:val="28"/>
          <w:lang w:val="ro-RO"/>
        </w:rPr>
        <w:t>Subsecțiunea 1. Deșeuri cu conținut de POP</w:t>
      </w:r>
    </w:p>
    <w:p w14:paraId="4DB960E0" w14:textId="77777777" w:rsidR="00445C99" w:rsidRPr="00C120EF" w:rsidRDefault="00445C99" w:rsidP="00445C99">
      <w:pPr>
        <w:contextualSpacing/>
        <w:jc w:val="both"/>
        <w:rPr>
          <w:color w:val="4472C4" w:themeColor="accent1"/>
          <w:lang w:val="ro-RO"/>
        </w:rPr>
      </w:pPr>
    </w:p>
    <w:p w14:paraId="5BC64E23" w14:textId="77777777" w:rsidR="00445C99" w:rsidRPr="00C120EF" w:rsidRDefault="00445C99" w:rsidP="00445C99">
      <w:pPr>
        <w:contextualSpacing/>
        <w:jc w:val="both"/>
        <w:rPr>
          <w:color w:val="4472C4" w:themeColor="accent1"/>
          <w:lang w:val="ro-RO"/>
        </w:rPr>
      </w:pPr>
    </w:p>
    <w:p w14:paraId="61B0699B" w14:textId="77777777" w:rsidR="00C120EF" w:rsidRPr="00C120EF" w:rsidRDefault="00427947" w:rsidP="00C120EF">
      <w:pPr>
        <w:pStyle w:val="Frspaiere"/>
        <w:numPr>
          <w:ilvl w:val="0"/>
          <w:numId w:val="6"/>
        </w:numPr>
        <w:shd w:val="clear" w:color="auto" w:fill="FFFFFF"/>
        <w:tabs>
          <w:tab w:val="left" w:pos="0"/>
        </w:tabs>
        <w:ind w:left="0" w:right="-90" w:firstLine="0"/>
        <w:jc w:val="both"/>
        <w:rPr>
          <w:rFonts w:cs="Times New Roman"/>
          <w:sz w:val="28"/>
          <w:szCs w:val="28"/>
          <w:lang w:val="ro-RO"/>
        </w:rPr>
      </w:pPr>
      <w:r w:rsidRPr="00C120EF">
        <w:rPr>
          <w:rFonts w:cs="Times New Roman"/>
          <w:sz w:val="28"/>
          <w:szCs w:val="28"/>
          <w:lang w:val="ro-RO"/>
        </w:rPr>
        <w:t xml:space="preserve">Problema deșeurilor cu conținut de POP în Republica Moldova se referă în principal la produsele chimice de uz industrial, deoarece majoritatea stocurilor și deșeurilor de pesticide clorurate au fost exportate. Legea </w:t>
      </w:r>
      <w:r w:rsidR="00C120EF" w:rsidRPr="00C120EF">
        <w:rPr>
          <w:rFonts w:cs="Times New Roman"/>
          <w:sz w:val="28"/>
          <w:szCs w:val="28"/>
          <w:lang w:val="ro-RO"/>
        </w:rPr>
        <w:t>privind deșeurile nr. 209/2016, în</w:t>
      </w:r>
      <w:r w:rsidRPr="00C120EF">
        <w:rPr>
          <w:rFonts w:cs="Times New Roman"/>
          <w:sz w:val="28"/>
          <w:szCs w:val="28"/>
          <w:lang w:val="ro-RO"/>
        </w:rPr>
        <w:t xml:space="preserve"> Anexa </w:t>
      </w:r>
      <w:r w:rsidR="00C120EF" w:rsidRPr="00C120EF">
        <w:rPr>
          <w:rFonts w:cs="Times New Roman"/>
          <w:sz w:val="28"/>
          <w:szCs w:val="28"/>
          <w:lang w:val="ro-RO"/>
        </w:rPr>
        <w:t xml:space="preserve">nr. </w:t>
      </w:r>
      <w:r w:rsidRPr="00C120EF">
        <w:rPr>
          <w:rFonts w:cs="Times New Roman"/>
          <w:sz w:val="28"/>
          <w:szCs w:val="28"/>
          <w:lang w:val="ro-RO"/>
        </w:rPr>
        <w:t>6, Secțiunea 2 st</w:t>
      </w:r>
      <w:r w:rsidR="00C120EF" w:rsidRPr="00C120EF">
        <w:rPr>
          <w:rFonts w:cs="Times New Roman"/>
          <w:sz w:val="28"/>
          <w:szCs w:val="28"/>
          <w:lang w:val="ro-RO"/>
        </w:rPr>
        <w:t>abilește limite de concentrație</w:t>
      </w:r>
      <w:r w:rsidRPr="00C120EF">
        <w:rPr>
          <w:rFonts w:cs="Times New Roman"/>
          <w:sz w:val="28"/>
          <w:szCs w:val="28"/>
          <w:lang w:val="ro-RO"/>
        </w:rPr>
        <w:t xml:space="preserve"> care sunt decisive pentru </w:t>
      </w:r>
      <w:r w:rsidR="00C120EF" w:rsidRPr="00C120EF">
        <w:rPr>
          <w:rFonts w:cs="Times New Roman"/>
          <w:sz w:val="28"/>
          <w:szCs w:val="28"/>
          <w:lang w:val="ro-RO"/>
        </w:rPr>
        <w:t>gestionarea</w:t>
      </w:r>
      <w:r w:rsidRPr="00C120EF">
        <w:rPr>
          <w:rFonts w:cs="Times New Roman"/>
          <w:sz w:val="28"/>
          <w:szCs w:val="28"/>
          <w:lang w:val="ro-RO"/>
        </w:rPr>
        <w:t xml:space="preserve"> deșeurilor cu </w:t>
      </w:r>
      <w:r w:rsidR="00C120EF" w:rsidRPr="00C120EF">
        <w:rPr>
          <w:rFonts w:cs="Times New Roman"/>
          <w:sz w:val="28"/>
          <w:szCs w:val="28"/>
          <w:lang w:val="ro-RO"/>
        </w:rPr>
        <w:t xml:space="preserve">conținut de POP – deșeurile cu conținut de POP mai jos de limita minimă </w:t>
      </w:r>
      <w:r w:rsidRPr="00C120EF">
        <w:rPr>
          <w:rFonts w:cs="Times New Roman"/>
          <w:sz w:val="28"/>
          <w:szCs w:val="28"/>
          <w:lang w:val="ro-RO"/>
        </w:rPr>
        <w:t xml:space="preserve">pot fi tratate ca deșeuri </w:t>
      </w:r>
      <w:r w:rsidR="00C120EF" w:rsidRPr="00C120EF">
        <w:rPr>
          <w:rFonts w:cs="Times New Roman"/>
          <w:sz w:val="28"/>
          <w:szCs w:val="28"/>
          <w:lang w:val="ro-RO"/>
        </w:rPr>
        <w:t>municipale</w:t>
      </w:r>
      <w:r w:rsidRPr="00C120EF">
        <w:rPr>
          <w:rFonts w:cs="Times New Roman"/>
          <w:sz w:val="28"/>
          <w:szCs w:val="28"/>
          <w:lang w:val="ro-RO"/>
        </w:rPr>
        <w:t xml:space="preserve">, </w:t>
      </w:r>
      <w:r w:rsidR="00C120EF" w:rsidRPr="00C120EF">
        <w:rPr>
          <w:rFonts w:cs="Times New Roman"/>
          <w:sz w:val="28"/>
          <w:szCs w:val="28"/>
          <w:lang w:val="ro-RO"/>
        </w:rPr>
        <w:t xml:space="preserve">iar </w:t>
      </w:r>
      <w:r w:rsidRPr="00C120EF">
        <w:rPr>
          <w:rFonts w:cs="Times New Roman"/>
          <w:sz w:val="28"/>
          <w:szCs w:val="28"/>
          <w:lang w:val="ro-RO"/>
        </w:rPr>
        <w:t xml:space="preserve">peste această limită trebuie </w:t>
      </w:r>
      <w:r w:rsidR="00C120EF" w:rsidRPr="00C120EF">
        <w:rPr>
          <w:rFonts w:cs="Times New Roman"/>
          <w:sz w:val="28"/>
          <w:szCs w:val="28"/>
          <w:lang w:val="ro-RO"/>
        </w:rPr>
        <w:t>gestionate în aşa mod încît să se asigure că conţinutul de poluanţi organici persistenţi este distrus sau transformat ireversibil.</w:t>
      </w:r>
    </w:p>
    <w:p w14:paraId="47D057CB" w14:textId="77777777" w:rsidR="00427947" w:rsidRPr="00C120EF" w:rsidRDefault="00427947" w:rsidP="00C120EF">
      <w:pPr>
        <w:pStyle w:val="Frspaiere"/>
        <w:numPr>
          <w:ilvl w:val="0"/>
          <w:numId w:val="6"/>
        </w:numPr>
        <w:shd w:val="clear" w:color="auto" w:fill="FFFFFF"/>
        <w:ind w:right="-90"/>
        <w:jc w:val="both"/>
        <w:rPr>
          <w:rFonts w:cs="Times New Roman"/>
          <w:sz w:val="28"/>
          <w:szCs w:val="28"/>
          <w:lang w:val="ro-RO"/>
        </w:rPr>
      </w:pPr>
      <w:r w:rsidRPr="00C120EF">
        <w:rPr>
          <w:rFonts w:cs="Times New Roman"/>
          <w:sz w:val="28"/>
          <w:szCs w:val="28"/>
          <w:lang w:val="ro-RO"/>
        </w:rPr>
        <w:t xml:space="preserve">Moldova nu </w:t>
      </w:r>
      <w:r w:rsidR="00C120EF">
        <w:rPr>
          <w:rFonts w:cs="Times New Roman"/>
          <w:sz w:val="28"/>
          <w:szCs w:val="28"/>
          <w:lang w:val="ro-RO"/>
        </w:rPr>
        <w:t>deține</w:t>
      </w:r>
      <w:r w:rsidRPr="00C120EF">
        <w:rPr>
          <w:rFonts w:cs="Times New Roman"/>
          <w:sz w:val="28"/>
          <w:szCs w:val="28"/>
          <w:lang w:val="ro-RO"/>
        </w:rPr>
        <w:t xml:space="preserve"> capacităţi şi facilităţi pentru distrugerea/eliminarea POP.</w:t>
      </w:r>
    </w:p>
    <w:p w14:paraId="1EC4E396" w14:textId="77777777" w:rsidR="00C36B2D" w:rsidRPr="00C120EF" w:rsidRDefault="00301589" w:rsidP="006A1F24">
      <w:pPr>
        <w:pStyle w:val="Frspaiere"/>
        <w:numPr>
          <w:ilvl w:val="0"/>
          <w:numId w:val="6"/>
        </w:numPr>
        <w:shd w:val="clear" w:color="auto" w:fill="FFFFFF"/>
        <w:ind w:left="0" w:right="-90" w:firstLine="0"/>
        <w:jc w:val="both"/>
        <w:rPr>
          <w:rFonts w:cs="Times New Roman"/>
          <w:b/>
          <w:i/>
          <w:sz w:val="28"/>
          <w:szCs w:val="28"/>
          <w:lang w:val="ro-RO"/>
        </w:rPr>
      </w:pPr>
      <w:r w:rsidRPr="00C120EF">
        <w:rPr>
          <w:b/>
          <w:i/>
          <w:sz w:val="28"/>
          <w:szCs w:val="28"/>
          <w:lang w:val="ro-RO"/>
        </w:rPr>
        <w:t>Pesticide</w:t>
      </w:r>
      <w:r w:rsidRPr="00C120EF">
        <w:rPr>
          <w:sz w:val="28"/>
          <w:szCs w:val="28"/>
          <w:lang w:val="ro-RO"/>
        </w:rPr>
        <w:t xml:space="preserve">. </w:t>
      </w:r>
      <w:r w:rsidR="00C36B2D" w:rsidRPr="00C120EF">
        <w:rPr>
          <w:rFonts w:cs="Times New Roman"/>
          <w:sz w:val="28"/>
          <w:szCs w:val="28"/>
          <w:lang w:val="ro-RO"/>
        </w:rPr>
        <w:t xml:space="preserve">În ceea ce privește stocurile </w:t>
      </w:r>
      <w:r w:rsidR="00966B93" w:rsidRPr="00C120EF">
        <w:rPr>
          <w:rFonts w:cs="Times New Roman"/>
          <w:sz w:val="28"/>
          <w:szCs w:val="28"/>
          <w:lang w:val="ro-RO"/>
        </w:rPr>
        <w:t xml:space="preserve">de deșeuri de pesticide </w:t>
      </w:r>
      <w:r w:rsidR="00C36B2D" w:rsidRPr="00C120EF">
        <w:rPr>
          <w:rFonts w:cs="Times New Roman"/>
          <w:sz w:val="28"/>
          <w:szCs w:val="28"/>
          <w:lang w:val="ro-RO"/>
        </w:rPr>
        <w:t>învechite, necesită a fi menționat că în lipsa capacităților tehnice pentru tratarea produselor chimice cu conținut de POP la nivel național, pesticidele învechite cu conținut de POP au fost reambalate și transportate peste hotarele tării spre eliminare cu suportul mai multor proiecte de asistență tehnică și granturi. Cantitatea totală a pesticidelor învechite eliminate în perioada 2007-2019 constituie 3447 tone.</w:t>
      </w:r>
    </w:p>
    <w:p w14:paraId="025BA6FF" w14:textId="77777777" w:rsidR="00C36B2D" w:rsidRPr="00C120EF" w:rsidRDefault="00C36B2D" w:rsidP="006A1F24">
      <w:pPr>
        <w:pStyle w:val="Frspaiere"/>
        <w:numPr>
          <w:ilvl w:val="0"/>
          <w:numId w:val="6"/>
        </w:numPr>
        <w:shd w:val="clear" w:color="auto" w:fill="FFFFFF"/>
        <w:ind w:left="0" w:right="-90" w:firstLine="0"/>
        <w:jc w:val="both"/>
        <w:rPr>
          <w:rFonts w:cs="Times New Roman"/>
          <w:b/>
          <w:i/>
          <w:sz w:val="28"/>
          <w:szCs w:val="28"/>
          <w:lang w:val="ro-RO"/>
        </w:rPr>
      </w:pPr>
      <w:r w:rsidRPr="00C120EF">
        <w:rPr>
          <w:rFonts w:cs="Times New Roman"/>
          <w:sz w:val="28"/>
          <w:szCs w:val="28"/>
          <w:lang w:val="ro-RO"/>
        </w:rPr>
        <w:t>Deși pe parcursul anilor Republica Moldova a beneficiat de asistența donatorilor în rezolvarea problemelor asociate managementului stocurilor de pesticide inutilizabile (GEF, Banca Mondială, UNEP, NATO, Agenția Cehă pentru Cooperare Internațională, OSCE, etc), totuși conform datelor disponibile și controalelor efectuate de către subdiviziunile teritoriale ale  Inspectoratului pentru Protecția Mediului, continuă să fie depistate stocuri de pesticide inutilizabile și necunoscute.</w:t>
      </w:r>
    </w:p>
    <w:p w14:paraId="11222C47" w14:textId="77777777" w:rsidR="00470057" w:rsidRPr="00C120EF" w:rsidRDefault="00470057" w:rsidP="006A1F24">
      <w:pPr>
        <w:pStyle w:val="Frspaiere"/>
        <w:numPr>
          <w:ilvl w:val="0"/>
          <w:numId w:val="6"/>
        </w:numPr>
        <w:shd w:val="clear" w:color="auto" w:fill="FFFFFF"/>
        <w:ind w:left="0" w:right="-90" w:firstLine="0"/>
        <w:jc w:val="both"/>
        <w:rPr>
          <w:rFonts w:cs="Times New Roman"/>
          <w:b/>
          <w:i/>
          <w:sz w:val="28"/>
          <w:szCs w:val="28"/>
          <w:lang w:val="ro-RO"/>
        </w:rPr>
      </w:pPr>
      <w:r w:rsidRPr="00C120EF">
        <w:rPr>
          <w:rFonts w:cs="Times New Roman"/>
          <w:sz w:val="28"/>
          <w:szCs w:val="28"/>
          <w:lang w:val="ro-RO"/>
        </w:rPr>
        <w:t xml:space="preserve">Pesticidele depistate se află în stare solidă și lichidă și în majoritatea cazurilor sunt stocate în ambalaj din polietilenă, recipiente din metal și plastic, în unele cazuri sunt amestecate cu sol. Locațiile sunt diferite: depozite neconforme, încăperi aflate în gestiunea unor agenți economici, fără pază. </w:t>
      </w:r>
    </w:p>
    <w:p w14:paraId="670956A4" w14:textId="77777777" w:rsidR="00564FD3" w:rsidRPr="00C120EF" w:rsidRDefault="00564FD3" w:rsidP="0011293C">
      <w:pPr>
        <w:pStyle w:val="Legend"/>
        <w:ind w:left="360" w:right="-90"/>
        <w:rPr>
          <w:b/>
          <w:sz w:val="28"/>
          <w:szCs w:val="28"/>
          <w:lang w:val="ro-RO"/>
        </w:rPr>
      </w:pPr>
      <w:r w:rsidRPr="00C120EF">
        <w:rPr>
          <w:sz w:val="28"/>
          <w:szCs w:val="28"/>
          <w:lang w:val="ro-RO"/>
        </w:rPr>
        <w:t xml:space="preserve">Tabelul </w:t>
      </w:r>
      <w:r w:rsidRPr="00C120EF">
        <w:rPr>
          <w:sz w:val="28"/>
          <w:szCs w:val="28"/>
          <w:lang w:val="ro-RO"/>
        </w:rPr>
        <w:fldChar w:fldCharType="begin"/>
      </w:r>
      <w:r w:rsidRPr="00C120EF">
        <w:rPr>
          <w:sz w:val="28"/>
          <w:szCs w:val="28"/>
          <w:lang w:val="ro-RO"/>
        </w:rPr>
        <w:instrText xml:space="preserve"> SEQ Tabelul \* ARABIC </w:instrText>
      </w:r>
      <w:r w:rsidRPr="00C120EF">
        <w:rPr>
          <w:sz w:val="28"/>
          <w:szCs w:val="28"/>
          <w:lang w:val="ro-RO"/>
        </w:rPr>
        <w:fldChar w:fldCharType="separate"/>
      </w:r>
      <w:r w:rsidR="00D33954" w:rsidRPr="00C120EF">
        <w:rPr>
          <w:noProof/>
          <w:sz w:val="28"/>
          <w:szCs w:val="28"/>
          <w:lang w:val="ro-RO"/>
        </w:rPr>
        <w:t>12</w:t>
      </w:r>
      <w:r w:rsidRPr="00C120EF">
        <w:rPr>
          <w:sz w:val="28"/>
          <w:szCs w:val="28"/>
          <w:lang w:val="ro-RO"/>
        </w:rPr>
        <w:fldChar w:fldCharType="end"/>
      </w:r>
    </w:p>
    <w:p w14:paraId="6C4DC0EB" w14:textId="77777777" w:rsidR="00564FD3" w:rsidRPr="00C120EF" w:rsidRDefault="00564FD3" w:rsidP="0011293C">
      <w:pPr>
        <w:pStyle w:val="Legend"/>
        <w:ind w:left="360" w:right="-90"/>
        <w:jc w:val="center"/>
        <w:rPr>
          <w:b/>
          <w:sz w:val="28"/>
          <w:szCs w:val="28"/>
          <w:lang w:val="ro-RO"/>
        </w:rPr>
      </w:pPr>
      <w:r w:rsidRPr="00C120EF">
        <w:rPr>
          <w:b/>
          <w:sz w:val="28"/>
          <w:szCs w:val="28"/>
          <w:lang w:val="ro-RO"/>
        </w:rPr>
        <w:t>Pesticide inutilizabile depozitate în anul 2020</w:t>
      </w:r>
    </w:p>
    <w:tbl>
      <w:tblPr>
        <w:tblStyle w:val="Tabelgril"/>
        <w:tblW w:w="0" w:type="auto"/>
        <w:tblLook w:val="04A0" w:firstRow="1" w:lastRow="0" w:firstColumn="1" w:lastColumn="0" w:noHBand="0" w:noVBand="1"/>
      </w:tblPr>
      <w:tblGrid>
        <w:gridCol w:w="3107"/>
        <w:gridCol w:w="1922"/>
        <w:gridCol w:w="1176"/>
        <w:gridCol w:w="3060"/>
      </w:tblGrid>
      <w:tr w:rsidR="00564FD3" w:rsidRPr="00C120EF" w14:paraId="53300AB7" w14:textId="77777777" w:rsidTr="00A018E7">
        <w:trPr>
          <w:trHeight w:val="220"/>
        </w:trPr>
        <w:tc>
          <w:tcPr>
            <w:tcW w:w="3107" w:type="dxa"/>
            <w:vMerge w:val="restart"/>
            <w:shd w:val="clear" w:color="auto" w:fill="auto"/>
          </w:tcPr>
          <w:p w14:paraId="7DEEF46C" w14:textId="77777777" w:rsidR="00564FD3" w:rsidRPr="00C120EF" w:rsidRDefault="00564FD3" w:rsidP="0011293C">
            <w:pPr>
              <w:ind w:right="-90"/>
              <w:jc w:val="both"/>
              <w:rPr>
                <w:b/>
                <w:bCs/>
                <w:sz w:val="28"/>
                <w:szCs w:val="28"/>
                <w:lang w:val="ro-RO"/>
              </w:rPr>
            </w:pPr>
            <w:r w:rsidRPr="00C120EF">
              <w:rPr>
                <w:b/>
                <w:bCs/>
                <w:sz w:val="28"/>
                <w:szCs w:val="28"/>
                <w:lang w:val="ro-RO"/>
              </w:rPr>
              <w:lastRenderedPageBreak/>
              <w:t>Raion</w:t>
            </w:r>
          </w:p>
        </w:tc>
        <w:tc>
          <w:tcPr>
            <w:tcW w:w="3098" w:type="dxa"/>
            <w:gridSpan w:val="2"/>
            <w:shd w:val="clear" w:color="auto" w:fill="auto"/>
          </w:tcPr>
          <w:p w14:paraId="5323D994" w14:textId="77777777" w:rsidR="00564FD3" w:rsidRPr="00C120EF" w:rsidRDefault="00564FD3" w:rsidP="0011293C">
            <w:pPr>
              <w:ind w:right="-90"/>
              <w:jc w:val="both"/>
              <w:rPr>
                <w:b/>
                <w:bCs/>
                <w:sz w:val="28"/>
                <w:szCs w:val="28"/>
                <w:lang w:val="ro-RO"/>
              </w:rPr>
            </w:pPr>
            <w:r w:rsidRPr="00C120EF">
              <w:rPr>
                <w:b/>
                <w:bCs/>
                <w:sz w:val="28"/>
                <w:szCs w:val="28"/>
                <w:lang w:val="ro-RO"/>
              </w:rPr>
              <w:t>Pesticide  (tone)</w:t>
            </w:r>
          </w:p>
        </w:tc>
        <w:tc>
          <w:tcPr>
            <w:tcW w:w="3060" w:type="dxa"/>
            <w:vMerge w:val="restart"/>
            <w:shd w:val="clear" w:color="auto" w:fill="auto"/>
          </w:tcPr>
          <w:p w14:paraId="215EF6D5" w14:textId="77777777" w:rsidR="00564FD3" w:rsidRPr="00C120EF" w:rsidRDefault="00564FD3" w:rsidP="0011293C">
            <w:pPr>
              <w:ind w:right="-90"/>
              <w:jc w:val="both"/>
              <w:rPr>
                <w:b/>
                <w:bCs/>
                <w:sz w:val="28"/>
                <w:szCs w:val="28"/>
                <w:lang w:val="ro-RO"/>
              </w:rPr>
            </w:pPr>
            <w:r w:rsidRPr="00C120EF">
              <w:rPr>
                <w:b/>
                <w:bCs/>
                <w:sz w:val="28"/>
                <w:szCs w:val="28"/>
                <w:lang w:val="ro-RO"/>
              </w:rPr>
              <w:t>Tipul de ambalaj</w:t>
            </w:r>
          </w:p>
        </w:tc>
      </w:tr>
      <w:tr w:rsidR="00564FD3" w:rsidRPr="00C120EF" w14:paraId="44C70D3A" w14:textId="77777777" w:rsidTr="00A018E7">
        <w:trPr>
          <w:trHeight w:val="228"/>
        </w:trPr>
        <w:tc>
          <w:tcPr>
            <w:tcW w:w="3107" w:type="dxa"/>
            <w:vMerge/>
            <w:shd w:val="clear" w:color="auto" w:fill="auto"/>
          </w:tcPr>
          <w:p w14:paraId="7517F74D" w14:textId="77777777" w:rsidR="00564FD3" w:rsidRPr="00C120EF" w:rsidRDefault="00564FD3" w:rsidP="0011293C">
            <w:pPr>
              <w:ind w:right="-90"/>
              <w:jc w:val="both"/>
              <w:rPr>
                <w:b/>
                <w:bCs/>
                <w:sz w:val="28"/>
                <w:szCs w:val="28"/>
                <w:lang w:val="ro-RO"/>
              </w:rPr>
            </w:pPr>
          </w:p>
        </w:tc>
        <w:tc>
          <w:tcPr>
            <w:tcW w:w="1922" w:type="dxa"/>
            <w:shd w:val="clear" w:color="auto" w:fill="auto"/>
          </w:tcPr>
          <w:p w14:paraId="33774999" w14:textId="77777777" w:rsidR="00564FD3" w:rsidRPr="00C120EF" w:rsidRDefault="00564FD3" w:rsidP="0011293C">
            <w:pPr>
              <w:ind w:right="-90"/>
              <w:jc w:val="both"/>
              <w:rPr>
                <w:b/>
                <w:bCs/>
                <w:sz w:val="28"/>
                <w:szCs w:val="28"/>
                <w:lang w:val="ro-RO"/>
              </w:rPr>
            </w:pPr>
            <w:r w:rsidRPr="00C120EF">
              <w:rPr>
                <w:b/>
                <w:bCs/>
                <w:sz w:val="28"/>
                <w:szCs w:val="28"/>
                <w:lang w:val="ro-RO"/>
              </w:rPr>
              <w:t>Solide</w:t>
            </w:r>
          </w:p>
        </w:tc>
        <w:tc>
          <w:tcPr>
            <w:tcW w:w="1176" w:type="dxa"/>
            <w:shd w:val="clear" w:color="auto" w:fill="auto"/>
          </w:tcPr>
          <w:p w14:paraId="024F398B" w14:textId="77777777" w:rsidR="00564FD3" w:rsidRPr="00C120EF" w:rsidRDefault="00564FD3" w:rsidP="0011293C">
            <w:pPr>
              <w:ind w:right="-90"/>
              <w:jc w:val="both"/>
              <w:rPr>
                <w:b/>
                <w:bCs/>
                <w:sz w:val="28"/>
                <w:szCs w:val="28"/>
                <w:lang w:val="ro-RO"/>
              </w:rPr>
            </w:pPr>
            <w:r w:rsidRPr="00C120EF">
              <w:rPr>
                <w:b/>
                <w:bCs/>
                <w:sz w:val="28"/>
                <w:szCs w:val="28"/>
                <w:lang w:val="ro-RO"/>
              </w:rPr>
              <w:t>Lichide</w:t>
            </w:r>
          </w:p>
        </w:tc>
        <w:tc>
          <w:tcPr>
            <w:tcW w:w="3060" w:type="dxa"/>
            <w:vMerge/>
            <w:shd w:val="clear" w:color="auto" w:fill="auto"/>
          </w:tcPr>
          <w:p w14:paraId="345F3D7F" w14:textId="77777777" w:rsidR="00564FD3" w:rsidRPr="00C120EF" w:rsidRDefault="00564FD3" w:rsidP="0011293C">
            <w:pPr>
              <w:ind w:right="-90"/>
              <w:jc w:val="both"/>
              <w:rPr>
                <w:b/>
                <w:bCs/>
                <w:sz w:val="28"/>
                <w:szCs w:val="28"/>
                <w:lang w:val="ro-RO"/>
              </w:rPr>
            </w:pPr>
          </w:p>
        </w:tc>
      </w:tr>
      <w:tr w:rsidR="00564FD3" w:rsidRPr="00C120EF" w14:paraId="147AD3EE" w14:textId="77777777" w:rsidTr="00A018E7">
        <w:trPr>
          <w:trHeight w:val="236"/>
        </w:trPr>
        <w:tc>
          <w:tcPr>
            <w:tcW w:w="3107" w:type="dxa"/>
            <w:shd w:val="clear" w:color="auto" w:fill="auto"/>
          </w:tcPr>
          <w:p w14:paraId="23533D9E" w14:textId="77777777" w:rsidR="00564FD3" w:rsidRPr="00C120EF" w:rsidRDefault="00564FD3" w:rsidP="0011293C">
            <w:pPr>
              <w:ind w:right="-90"/>
              <w:jc w:val="both"/>
              <w:rPr>
                <w:sz w:val="28"/>
                <w:szCs w:val="28"/>
                <w:lang w:val="ro-RO"/>
              </w:rPr>
            </w:pPr>
            <w:r w:rsidRPr="00C120EF">
              <w:rPr>
                <w:sz w:val="28"/>
                <w:szCs w:val="28"/>
                <w:lang w:val="ro-RO"/>
              </w:rPr>
              <w:t xml:space="preserve">Mun. </w:t>
            </w:r>
            <w:r w:rsidRPr="00C120EF">
              <w:rPr>
                <w:bCs/>
                <w:sz w:val="28"/>
                <w:szCs w:val="28"/>
                <w:lang w:val="ro-RO"/>
              </w:rPr>
              <w:t>Chișinău</w:t>
            </w:r>
          </w:p>
        </w:tc>
        <w:tc>
          <w:tcPr>
            <w:tcW w:w="1922" w:type="dxa"/>
            <w:shd w:val="clear" w:color="auto" w:fill="auto"/>
          </w:tcPr>
          <w:p w14:paraId="4B6F9E2E" w14:textId="77777777" w:rsidR="00564FD3" w:rsidRPr="00C120EF" w:rsidRDefault="00564FD3" w:rsidP="0011293C">
            <w:pPr>
              <w:ind w:right="-90"/>
              <w:jc w:val="both"/>
              <w:rPr>
                <w:sz w:val="28"/>
                <w:szCs w:val="28"/>
                <w:lang w:val="ro-RO"/>
              </w:rPr>
            </w:pPr>
            <w:r w:rsidRPr="00C120EF">
              <w:rPr>
                <w:bCs/>
                <w:sz w:val="28"/>
                <w:szCs w:val="28"/>
                <w:lang w:val="ro-RO"/>
              </w:rPr>
              <w:t>1,25</w:t>
            </w:r>
          </w:p>
        </w:tc>
        <w:tc>
          <w:tcPr>
            <w:tcW w:w="1176" w:type="dxa"/>
            <w:shd w:val="clear" w:color="auto" w:fill="auto"/>
          </w:tcPr>
          <w:p w14:paraId="14142501" w14:textId="77777777" w:rsidR="00564FD3" w:rsidRPr="00C120EF" w:rsidRDefault="00564FD3" w:rsidP="0011293C">
            <w:pPr>
              <w:ind w:right="-90"/>
              <w:jc w:val="both"/>
              <w:rPr>
                <w:sz w:val="28"/>
                <w:szCs w:val="28"/>
                <w:lang w:val="ro-RO"/>
              </w:rPr>
            </w:pPr>
          </w:p>
        </w:tc>
        <w:tc>
          <w:tcPr>
            <w:tcW w:w="3060" w:type="dxa"/>
            <w:shd w:val="clear" w:color="auto" w:fill="auto"/>
          </w:tcPr>
          <w:p w14:paraId="63DC461E" w14:textId="77777777" w:rsidR="00564FD3" w:rsidRPr="00C120EF" w:rsidRDefault="00564FD3" w:rsidP="0011293C">
            <w:pPr>
              <w:ind w:right="-90"/>
              <w:jc w:val="both"/>
              <w:rPr>
                <w:sz w:val="28"/>
                <w:szCs w:val="28"/>
                <w:lang w:val="ro-RO"/>
              </w:rPr>
            </w:pPr>
            <w:r w:rsidRPr="00C120EF">
              <w:rPr>
                <w:sz w:val="28"/>
                <w:szCs w:val="28"/>
                <w:lang w:val="ro-RO"/>
              </w:rPr>
              <w:t>Ambalaj</w:t>
            </w:r>
          </w:p>
        </w:tc>
      </w:tr>
      <w:tr w:rsidR="00564FD3" w:rsidRPr="00C120EF" w14:paraId="54BCBD83" w14:textId="77777777" w:rsidTr="00A018E7">
        <w:trPr>
          <w:trHeight w:val="220"/>
        </w:trPr>
        <w:tc>
          <w:tcPr>
            <w:tcW w:w="3107" w:type="dxa"/>
            <w:shd w:val="clear" w:color="auto" w:fill="auto"/>
          </w:tcPr>
          <w:p w14:paraId="4720FB92" w14:textId="77777777" w:rsidR="00564FD3" w:rsidRPr="00C120EF" w:rsidRDefault="00564FD3" w:rsidP="0011293C">
            <w:pPr>
              <w:ind w:right="-90"/>
              <w:jc w:val="both"/>
              <w:rPr>
                <w:sz w:val="28"/>
                <w:szCs w:val="28"/>
                <w:lang w:val="ro-RO"/>
              </w:rPr>
            </w:pPr>
            <w:r w:rsidRPr="00C120EF">
              <w:rPr>
                <w:sz w:val="28"/>
                <w:szCs w:val="28"/>
                <w:lang w:val="ro-RO"/>
              </w:rPr>
              <w:t>Anenii Noi</w:t>
            </w:r>
          </w:p>
        </w:tc>
        <w:tc>
          <w:tcPr>
            <w:tcW w:w="1922" w:type="dxa"/>
            <w:shd w:val="clear" w:color="auto" w:fill="auto"/>
          </w:tcPr>
          <w:p w14:paraId="575FED06" w14:textId="77777777" w:rsidR="00564FD3" w:rsidRPr="00C120EF" w:rsidRDefault="00564FD3" w:rsidP="0011293C">
            <w:pPr>
              <w:ind w:right="-90"/>
              <w:jc w:val="both"/>
              <w:rPr>
                <w:sz w:val="28"/>
                <w:szCs w:val="28"/>
                <w:lang w:val="ro-RO"/>
              </w:rPr>
            </w:pPr>
            <w:r w:rsidRPr="00C120EF">
              <w:rPr>
                <w:sz w:val="28"/>
                <w:szCs w:val="28"/>
                <w:lang w:val="ro-RO"/>
              </w:rPr>
              <w:t>17,16</w:t>
            </w:r>
          </w:p>
        </w:tc>
        <w:tc>
          <w:tcPr>
            <w:tcW w:w="1176" w:type="dxa"/>
            <w:shd w:val="clear" w:color="auto" w:fill="auto"/>
          </w:tcPr>
          <w:p w14:paraId="1614E8FB" w14:textId="77777777" w:rsidR="00564FD3" w:rsidRPr="00C120EF" w:rsidRDefault="00564FD3" w:rsidP="0011293C">
            <w:pPr>
              <w:ind w:right="-90"/>
              <w:jc w:val="both"/>
              <w:rPr>
                <w:sz w:val="28"/>
                <w:szCs w:val="28"/>
                <w:lang w:val="ro-RO"/>
              </w:rPr>
            </w:pPr>
          </w:p>
        </w:tc>
        <w:tc>
          <w:tcPr>
            <w:tcW w:w="3060" w:type="dxa"/>
            <w:shd w:val="clear" w:color="auto" w:fill="auto"/>
          </w:tcPr>
          <w:p w14:paraId="3B3AAAF1" w14:textId="77777777" w:rsidR="00564FD3" w:rsidRPr="00C120EF" w:rsidRDefault="00564FD3" w:rsidP="0011293C">
            <w:pPr>
              <w:ind w:right="-90"/>
              <w:jc w:val="both"/>
              <w:rPr>
                <w:sz w:val="28"/>
                <w:szCs w:val="28"/>
                <w:lang w:val="ro-RO"/>
              </w:rPr>
            </w:pPr>
          </w:p>
        </w:tc>
      </w:tr>
      <w:tr w:rsidR="00564FD3" w:rsidRPr="00C120EF" w14:paraId="5C296670" w14:textId="77777777" w:rsidTr="00A018E7">
        <w:trPr>
          <w:trHeight w:val="220"/>
        </w:trPr>
        <w:tc>
          <w:tcPr>
            <w:tcW w:w="3107" w:type="dxa"/>
            <w:shd w:val="clear" w:color="auto" w:fill="auto"/>
          </w:tcPr>
          <w:p w14:paraId="67BF1BE3" w14:textId="77777777" w:rsidR="00564FD3" w:rsidRPr="00C120EF" w:rsidRDefault="00564FD3" w:rsidP="0011293C">
            <w:pPr>
              <w:ind w:right="-90"/>
              <w:jc w:val="both"/>
              <w:rPr>
                <w:sz w:val="28"/>
                <w:szCs w:val="28"/>
                <w:lang w:val="ro-RO"/>
              </w:rPr>
            </w:pPr>
            <w:r w:rsidRPr="00C120EF">
              <w:rPr>
                <w:sz w:val="28"/>
                <w:szCs w:val="28"/>
                <w:lang w:val="ro-RO"/>
              </w:rPr>
              <w:t>Bălți</w:t>
            </w:r>
          </w:p>
        </w:tc>
        <w:tc>
          <w:tcPr>
            <w:tcW w:w="1922" w:type="dxa"/>
            <w:shd w:val="clear" w:color="auto" w:fill="auto"/>
          </w:tcPr>
          <w:p w14:paraId="299DB061" w14:textId="77777777" w:rsidR="00564FD3" w:rsidRPr="00C120EF" w:rsidRDefault="00564FD3" w:rsidP="0011293C">
            <w:pPr>
              <w:ind w:right="-90"/>
              <w:jc w:val="both"/>
              <w:rPr>
                <w:sz w:val="28"/>
                <w:szCs w:val="28"/>
                <w:lang w:val="ro-RO"/>
              </w:rPr>
            </w:pPr>
            <w:r w:rsidRPr="00C120EF">
              <w:rPr>
                <w:sz w:val="28"/>
                <w:szCs w:val="28"/>
                <w:lang w:val="ro-RO"/>
              </w:rPr>
              <w:t>27,88</w:t>
            </w:r>
          </w:p>
        </w:tc>
        <w:tc>
          <w:tcPr>
            <w:tcW w:w="1176" w:type="dxa"/>
            <w:shd w:val="clear" w:color="auto" w:fill="auto"/>
          </w:tcPr>
          <w:p w14:paraId="218435B5" w14:textId="77777777" w:rsidR="00564FD3" w:rsidRPr="00C120EF" w:rsidRDefault="00564FD3" w:rsidP="0011293C">
            <w:pPr>
              <w:ind w:right="-90"/>
              <w:jc w:val="both"/>
              <w:rPr>
                <w:sz w:val="28"/>
                <w:szCs w:val="28"/>
                <w:lang w:val="ro-RO"/>
              </w:rPr>
            </w:pPr>
            <w:r w:rsidRPr="00C120EF">
              <w:rPr>
                <w:sz w:val="28"/>
                <w:szCs w:val="28"/>
                <w:lang w:val="ro-RO"/>
              </w:rPr>
              <w:t>0,2</w:t>
            </w:r>
          </w:p>
        </w:tc>
        <w:tc>
          <w:tcPr>
            <w:tcW w:w="3060" w:type="dxa"/>
            <w:shd w:val="clear" w:color="auto" w:fill="auto"/>
          </w:tcPr>
          <w:p w14:paraId="680D2AA2" w14:textId="77777777" w:rsidR="00564FD3" w:rsidRPr="00C120EF" w:rsidRDefault="00564FD3" w:rsidP="0011293C">
            <w:pPr>
              <w:ind w:right="-90"/>
              <w:jc w:val="both"/>
              <w:rPr>
                <w:sz w:val="28"/>
                <w:szCs w:val="28"/>
                <w:lang w:val="ro-RO"/>
              </w:rPr>
            </w:pPr>
            <w:r w:rsidRPr="00C120EF">
              <w:rPr>
                <w:sz w:val="28"/>
                <w:szCs w:val="28"/>
                <w:lang w:val="ro-RO"/>
              </w:rPr>
              <w:t>Butoaie din plastic</w:t>
            </w:r>
          </w:p>
        </w:tc>
      </w:tr>
      <w:tr w:rsidR="00564FD3" w:rsidRPr="00C120EF" w14:paraId="3D6D6031" w14:textId="77777777" w:rsidTr="00A018E7">
        <w:trPr>
          <w:trHeight w:val="287"/>
        </w:trPr>
        <w:tc>
          <w:tcPr>
            <w:tcW w:w="3107" w:type="dxa"/>
            <w:shd w:val="clear" w:color="auto" w:fill="auto"/>
          </w:tcPr>
          <w:p w14:paraId="3B4BAB82" w14:textId="77777777" w:rsidR="00564FD3" w:rsidRPr="00C120EF" w:rsidRDefault="00564FD3" w:rsidP="0011293C">
            <w:pPr>
              <w:ind w:right="-90"/>
              <w:jc w:val="both"/>
              <w:rPr>
                <w:sz w:val="28"/>
                <w:szCs w:val="28"/>
                <w:lang w:val="ro-RO"/>
              </w:rPr>
            </w:pPr>
            <w:r w:rsidRPr="00C120EF">
              <w:rPr>
                <w:sz w:val="28"/>
                <w:szCs w:val="28"/>
                <w:lang w:val="ro-RO"/>
              </w:rPr>
              <w:t>Cahul</w:t>
            </w:r>
          </w:p>
        </w:tc>
        <w:tc>
          <w:tcPr>
            <w:tcW w:w="1922" w:type="dxa"/>
            <w:shd w:val="clear" w:color="auto" w:fill="auto"/>
          </w:tcPr>
          <w:p w14:paraId="60FF6561" w14:textId="77777777" w:rsidR="00564FD3" w:rsidRPr="00C120EF" w:rsidRDefault="00564FD3" w:rsidP="0011293C">
            <w:pPr>
              <w:ind w:right="-90"/>
              <w:jc w:val="both"/>
              <w:rPr>
                <w:sz w:val="28"/>
                <w:szCs w:val="28"/>
                <w:lang w:val="ro-RO"/>
              </w:rPr>
            </w:pPr>
            <w:r w:rsidRPr="00C120EF">
              <w:rPr>
                <w:sz w:val="28"/>
                <w:szCs w:val="28"/>
                <w:lang w:val="ro-RO"/>
              </w:rPr>
              <w:t>13,3</w:t>
            </w:r>
          </w:p>
        </w:tc>
        <w:tc>
          <w:tcPr>
            <w:tcW w:w="1176" w:type="dxa"/>
            <w:shd w:val="clear" w:color="auto" w:fill="auto"/>
          </w:tcPr>
          <w:p w14:paraId="40E11B32" w14:textId="77777777" w:rsidR="00564FD3" w:rsidRPr="00C120EF" w:rsidRDefault="00564FD3" w:rsidP="0011293C">
            <w:pPr>
              <w:ind w:right="-90"/>
              <w:jc w:val="both"/>
              <w:rPr>
                <w:sz w:val="28"/>
                <w:szCs w:val="28"/>
                <w:lang w:val="ro-RO"/>
              </w:rPr>
            </w:pPr>
          </w:p>
        </w:tc>
        <w:tc>
          <w:tcPr>
            <w:tcW w:w="3060" w:type="dxa"/>
            <w:shd w:val="clear" w:color="auto" w:fill="auto"/>
          </w:tcPr>
          <w:p w14:paraId="16DD28A8" w14:textId="77777777" w:rsidR="00564FD3" w:rsidRPr="00C120EF" w:rsidRDefault="00564FD3" w:rsidP="0011293C">
            <w:pPr>
              <w:ind w:right="-90"/>
              <w:jc w:val="both"/>
              <w:rPr>
                <w:sz w:val="28"/>
                <w:szCs w:val="28"/>
                <w:lang w:val="ro-RO"/>
              </w:rPr>
            </w:pPr>
            <w:r w:rsidRPr="00C120EF">
              <w:rPr>
                <w:sz w:val="28"/>
                <w:szCs w:val="28"/>
                <w:lang w:val="ro-RO"/>
              </w:rPr>
              <w:t>Ambalaj de polietelenă</w:t>
            </w:r>
          </w:p>
        </w:tc>
      </w:tr>
      <w:tr w:rsidR="00564FD3" w:rsidRPr="00C120EF" w14:paraId="3A6A2ABE" w14:textId="77777777" w:rsidTr="00A018E7">
        <w:trPr>
          <w:trHeight w:val="220"/>
        </w:trPr>
        <w:tc>
          <w:tcPr>
            <w:tcW w:w="3107" w:type="dxa"/>
            <w:shd w:val="clear" w:color="auto" w:fill="auto"/>
          </w:tcPr>
          <w:p w14:paraId="28100341" w14:textId="77777777" w:rsidR="00564FD3" w:rsidRPr="00C120EF" w:rsidRDefault="00564FD3" w:rsidP="0011293C">
            <w:pPr>
              <w:ind w:right="-90"/>
              <w:jc w:val="both"/>
              <w:rPr>
                <w:sz w:val="28"/>
                <w:szCs w:val="28"/>
                <w:lang w:val="ro-RO"/>
              </w:rPr>
            </w:pPr>
            <w:r w:rsidRPr="00C120EF">
              <w:rPr>
                <w:sz w:val="28"/>
                <w:szCs w:val="28"/>
                <w:lang w:val="ro-RO"/>
              </w:rPr>
              <w:t>Edineț</w:t>
            </w:r>
          </w:p>
        </w:tc>
        <w:tc>
          <w:tcPr>
            <w:tcW w:w="1922" w:type="dxa"/>
            <w:shd w:val="clear" w:color="auto" w:fill="auto"/>
          </w:tcPr>
          <w:p w14:paraId="0959AB16" w14:textId="77777777" w:rsidR="00564FD3" w:rsidRPr="00C120EF" w:rsidRDefault="00564FD3" w:rsidP="0011293C">
            <w:pPr>
              <w:ind w:right="-90"/>
              <w:jc w:val="both"/>
              <w:rPr>
                <w:sz w:val="28"/>
                <w:szCs w:val="28"/>
                <w:lang w:val="ro-RO"/>
              </w:rPr>
            </w:pPr>
            <w:r w:rsidRPr="00C120EF">
              <w:rPr>
                <w:sz w:val="28"/>
                <w:szCs w:val="28"/>
                <w:lang w:val="ro-RO"/>
              </w:rPr>
              <w:t>4,05</w:t>
            </w:r>
          </w:p>
        </w:tc>
        <w:tc>
          <w:tcPr>
            <w:tcW w:w="1176" w:type="dxa"/>
            <w:shd w:val="clear" w:color="auto" w:fill="auto"/>
          </w:tcPr>
          <w:p w14:paraId="50050FA2" w14:textId="77777777" w:rsidR="00564FD3" w:rsidRPr="00C120EF" w:rsidRDefault="00564FD3" w:rsidP="0011293C">
            <w:pPr>
              <w:ind w:right="-90"/>
              <w:jc w:val="both"/>
              <w:rPr>
                <w:sz w:val="28"/>
                <w:szCs w:val="28"/>
                <w:lang w:val="ro-RO"/>
              </w:rPr>
            </w:pPr>
            <w:r w:rsidRPr="00C120EF">
              <w:rPr>
                <w:sz w:val="28"/>
                <w:szCs w:val="28"/>
                <w:lang w:val="ro-RO"/>
              </w:rPr>
              <w:t>1,11</w:t>
            </w:r>
          </w:p>
        </w:tc>
        <w:tc>
          <w:tcPr>
            <w:tcW w:w="3060" w:type="dxa"/>
            <w:shd w:val="clear" w:color="auto" w:fill="auto"/>
          </w:tcPr>
          <w:p w14:paraId="6D358CDF" w14:textId="77777777" w:rsidR="00564FD3" w:rsidRPr="00C120EF" w:rsidRDefault="00564FD3" w:rsidP="0011293C">
            <w:pPr>
              <w:ind w:right="-90"/>
              <w:jc w:val="both"/>
              <w:rPr>
                <w:sz w:val="28"/>
                <w:szCs w:val="28"/>
                <w:lang w:val="ro-RO"/>
              </w:rPr>
            </w:pPr>
          </w:p>
        </w:tc>
      </w:tr>
      <w:tr w:rsidR="00564FD3" w:rsidRPr="00C120EF" w14:paraId="6B43CDD8" w14:textId="77777777" w:rsidTr="00A018E7">
        <w:trPr>
          <w:trHeight w:val="220"/>
        </w:trPr>
        <w:tc>
          <w:tcPr>
            <w:tcW w:w="3107" w:type="dxa"/>
            <w:shd w:val="clear" w:color="auto" w:fill="auto"/>
          </w:tcPr>
          <w:p w14:paraId="15F68BE0" w14:textId="77777777" w:rsidR="00564FD3" w:rsidRPr="00C120EF" w:rsidRDefault="00564FD3" w:rsidP="0011293C">
            <w:pPr>
              <w:ind w:right="-90"/>
              <w:jc w:val="both"/>
              <w:rPr>
                <w:sz w:val="28"/>
                <w:szCs w:val="28"/>
                <w:lang w:val="ro-RO"/>
              </w:rPr>
            </w:pPr>
            <w:r w:rsidRPr="00C120EF">
              <w:rPr>
                <w:sz w:val="28"/>
                <w:szCs w:val="28"/>
                <w:lang w:val="ro-RO"/>
              </w:rPr>
              <w:t>Briceni</w:t>
            </w:r>
          </w:p>
        </w:tc>
        <w:tc>
          <w:tcPr>
            <w:tcW w:w="1922" w:type="dxa"/>
            <w:shd w:val="clear" w:color="auto" w:fill="auto"/>
          </w:tcPr>
          <w:p w14:paraId="2E60C37A" w14:textId="77777777" w:rsidR="00564FD3" w:rsidRPr="00C120EF" w:rsidRDefault="00564FD3" w:rsidP="0011293C">
            <w:pPr>
              <w:ind w:right="-90"/>
              <w:jc w:val="both"/>
              <w:rPr>
                <w:sz w:val="28"/>
                <w:szCs w:val="28"/>
                <w:lang w:val="ro-RO"/>
              </w:rPr>
            </w:pPr>
            <w:r w:rsidRPr="00C120EF">
              <w:rPr>
                <w:sz w:val="28"/>
                <w:szCs w:val="28"/>
                <w:lang w:val="ro-RO"/>
              </w:rPr>
              <w:t>1,2</w:t>
            </w:r>
          </w:p>
        </w:tc>
        <w:tc>
          <w:tcPr>
            <w:tcW w:w="1176" w:type="dxa"/>
            <w:shd w:val="clear" w:color="auto" w:fill="auto"/>
          </w:tcPr>
          <w:p w14:paraId="5137F483" w14:textId="77777777" w:rsidR="00564FD3" w:rsidRPr="00C120EF" w:rsidRDefault="00564FD3" w:rsidP="0011293C">
            <w:pPr>
              <w:ind w:right="-90"/>
              <w:jc w:val="both"/>
              <w:rPr>
                <w:sz w:val="28"/>
                <w:szCs w:val="28"/>
                <w:lang w:val="ro-RO"/>
              </w:rPr>
            </w:pPr>
          </w:p>
        </w:tc>
        <w:tc>
          <w:tcPr>
            <w:tcW w:w="3060" w:type="dxa"/>
            <w:shd w:val="clear" w:color="auto" w:fill="auto"/>
          </w:tcPr>
          <w:p w14:paraId="6AAC3395" w14:textId="77777777" w:rsidR="00564FD3" w:rsidRPr="00C120EF" w:rsidRDefault="00564FD3" w:rsidP="0011293C">
            <w:pPr>
              <w:ind w:right="-90"/>
              <w:jc w:val="both"/>
              <w:rPr>
                <w:sz w:val="28"/>
                <w:szCs w:val="28"/>
                <w:lang w:val="ro-RO"/>
              </w:rPr>
            </w:pPr>
          </w:p>
        </w:tc>
      </w:tr>
      <w:tr w:rsidR="00564FD3" w:rsidRPr="00C120EF" w14:paraId="47BDC3AF" w14:textId="77777777" w:rsidTr="00A018E7">
        <w:trPr>
          <w:trHeight w:val="212"/>
        </w:trPr>
        <w:tc>
          <w:tcPr>
            <w:tcW w:w="3107" w:type="dxa"/>
            <w:shd w:val="clear" w:color="auto" w:fill="auto"/>
          </w:tcPr>
          <w:p w14:paraId="233CB4D5" w14:textId="77777777" w:rsidR="00564FD3" w:rsidRPr="00C120EF" w:rsidRDefault="00564FD3" w:rsidP="0011293C">
            <w:pPr>
              <w:ind w:right="-90"/>
              <w:jc w:val="both"/>
              <w:rPr>
                <w:sz w:val="28"/>
                <w:szCs w:val="28"/>
                <w:lang w:val="ro-RO"/>
              </w:rPr>
            </w:pPr>
            <w:r w:rsidRPr="00C120EF">
              <w:rPr>
                <w:sz w:val="28"/>
                <w:szCs w:val="28"/>
                <w:lang w:val="ro-RO"/>
              </w:rPr>
              <w:t>Fălești</w:t>
            </w:r>
          </w:p>
        </w:tc>
        <w:tc>
          <w:tcPr>
            <w:tcW w:w="1922" w:type="dxa"/>
            <w:shd w:val="clear" w:color="auto" w:fill="auto"/>
          </w:tcPr>
          <w:p w14:paraId="6AF20F71" w14:textId="77777777" w:rsidR="00564FD3" w:rsidRPr="00C120EF" w:rsidRDefault="00564FD3" w:rsidP="0011293C">
            <w:pPr>
              <w:ind w:right="-90"/>
              <w:jc w:val="both"/>
              <w:rPr>
                <w:sz w:val="28"/>
                <w:szCs w:val="28"/>
                <w:lang w:val="ro-RO"/>
              </w:rPr>
            </w:pPr>
            <w:r w:rsidRPr="00C120EF">
              <w:rPr>
                <w:sz w:val="28"/>
                <w:szCs w:val="28"/>
                <w:lang w:val="ro-RO"/>
              </w:rPr>
              <w:t>1,1</w:t>
            </w:r>
          </w:p>
        </w:tc>
        <w:tc>
          <w:tcPr>
            <w:tcW w:w="1176" w:type="dxa"/>
            <w:shd w:val="clear" w:color="auto" w:fill="auto"/>
          </w:tcPr>
          <w:p w14:paraId="63474780" w14:textId="77777777" w:rsidR="00564FD3" w:rsidRPr="00C120EF" w:rsidRDefault="00564FD3" w:rsidP="0011293C">
            <w:pPr>
              <w:ind w:right="-90"/>
              <w:jc w:val="both"/>
              <w:rPr>
                <w:sz w:val="28"/>
                <w:szCs w:val="28"/>
                <w:lang w:val="ro-RO"/>
              </w:rPr>
            </w:pPr>
            <w:r w:rsidRPr="00C120EF">
              <w:rPr>
                <w:sz w:val="28"/>
                <w:szCs w:val="28"/>
                <w:lang w:val="ro-RO"/>
              </w:rPr>
              <w:t>0,12</w:t>
            </w:r>
          </w:p>
        </w:tc>
        <w:tc>
          <w:tcPr>
            <w:tcW w:w="3060" w:type="dxa"/>
            <w:shd w:val="clear" w:color="auto" w:fill="auto"/>
          </w:tcPr>
          <w:p w14:paraId="408EF79B" w14:textId="77777777" w:rsidR="00564FD3" w:rsidRPr="00C120EF" w:rsidRDefault="00564FD3" w:rsidP="0011293C">
            <w:pPr>
              <w:ind w:right="-90"/>
              <w:jc w:val="both"/>
              <w:rPr>
                <w:sz w:val="28"/>
                <w:szCs w:val="28"/>
                <w:lang w:val="ro-RO"/>
              </w:rPr>
            </w:pPr>
            <w:r w:rsidRPr="00C120EF">
              <w:rPr>
                <w:sz w:val="28"/>
                <w:szCs w:val="28"/>
                <w:lang w:val="ro-RO"/>
              </w:rPr>
              <w:t>Butoaie de metal</w:t>
            </w:r>
          </w:p>
        </w:tc>
      </w:tr>
      <w:tr w:rsidR="00564FD3" w:rsidRPr="00C120EF" w14:paraId="58EAA67F" w14:textId="77777777" w:rsidTr="00A018E7">
        <w:trPr>
          <w:trHeight w:val="242"/>
        </w:trPr>
        <w:tc>
          <w:tcPr>
            <w:tcW w:w="3107" w:type="dxa"/>
            <w:shd w:val="clear" w:color="auto" w:fill="auto"/>
          </w:tcPr>
          <w:p w14:paraId="5608EA43" w14:textId="77777777" w:rsidR="00564FD3" w:rsidRPr="00C120EF" w:rsidRDefault="00564FD3" w:rsidP="0011293C">
            <w:pPr>
              <w:ind w:right="-90"/>
              <w:jc w:val="both"/>
              <w:rPr>
                <w:sz w:val="28"/>
                <w:szCs w:val="28"/>
                <w:lang w:val="ro-RO"/>
              </w:rPr>
            </w:pPr>
            <w:r w:rsidRPr="00C120EF">
              <w:rPr>
                <w:sz w:val="28"/>
                <w:szCs w:val="28"/>
                <w:lang w:val="ro-RO"/>
              </w:rPr>
              <w:t>Florești</w:t>
            </w:r>
          </w:p>
        </w:tc>
        <w:tc>
          <w:tcPr>
            <w:tcW w:w="1922" w:type="dxa"/>
            <w:shd w:val="clear" w:color="auto" w:fill="auto"/>
          </w:tcPr>
          <w:p w14:paraId="2F0FF671" w14:textId="77777777" w:rsidR="00564FD3" w:rsidRPr="00C120EF" w:rsidRDefault="00564FD3" w:rsidP="0011293C">
            <w:pPr>
              <w:ind w:right="-90"/>
              <w:jc w:val="both"/>
              <w:rPr>
                <w:sz w:val="28"/>
                <w:szCs w:val="28"/>
                <w:lang w:val="ro-RO"/>
              </w:rPr>
            </w:pPr>
            <w:r w:rsidRPr="00C120EF">
              <w:rPr>
                <w:sz w:val="28"/>
                <w:szCs w:val="28"/>
                <w:lang w:val="ro-RO"/>
              </w:rPr>
              <w:t>18</w:t>
            </w:r>
          </w:p>
        </w:tc>
        <w:tc>
          <w:tcPr>
            <w:tcW w:w="1176" w:type="dxa"/>
            <w:shd w:val="clear" w:color="auto" w:fill="auto"/>
          </w:tcPr>
          <w:p w14:paraId="126E0852" w14:textId="77777777" w:rsidR="00564FD3" w:rsidRPr="00C120EF" w:rsidRDefault="00564FD3" w:rsidP="0011293C">
            <w:pPr>
              <w:ind w:right="-90"/>
              <w:jc w:val="both"/>
              <w:rPr>
                <w:sz w:val="28"/>
                <w:szCs w:val="28"/>
                <w:lang w:val="ro-RO"/>
              </w:rPr>
            </w:pPr>
            <w:r w:rsidRPr="00C120EF">
              <w:rPr>
                <w:sz w:val="28"/>
                <w:szCs w:val="28"/>
                <w:lang w:val="ro-RO"/>
              </w:rPr>
              <w:t>16,77</w:t>
            </w:r>
          </w:p>
        </w:tc>
        <w:tc>
          <w:tcPr>
            <w:tcW w:w="3060" w:type="dxa"/>
            <w:shd w:val="clear" w:color="auto" w:fill="auto"/>
          </w:tcPr>
          <w:p w14:paraId="2241FF44" w14:textId="77777777" w:rsidR="00564FD3" w:rsidRPr="00C120EF" w:rsidRDefault="00564FD3" w:rsidP="0011293C">
            <w:pPr>
              <w:ind w:right="-90"/>
              <w:jc w:val="both"/>
              <w:rPr>
                <w:sz w:val="28"/>
                <w:szCs w:val="28"/>
                <w:lang w:val="ro-RO"/>
              </w:rPr>
            </w:pPr>
            <w:r w:rsidRPr="00C120EF">
              <w:rPr>
                <w:sz w:val="28"/>
                <w:szCs w:val="28"/>
                <w:lang w:val="ro-RO"/>
              </w:rPr>
              <w:t>Butoaie metalice, canistre, saci</w:t>
            </w:r>
          </w:p>
        </w:tc>
      </w:tr>
      <w:tr w:rsidR="00564FD3" w:rsidRPr="00C120EF" w14:paraId="2FFE217C" w14:textId="77777777" w:rsidTr="00A018E7">
        <w:trPr>
          <w:trHeight w:val="220"/>
        </w:trPr>
        <w:tc>
          <w:tcPr>
            <w:tcW w:w="3107" w:type="dxa"/>
            <w:shd w:val="clear" w:color="auto" w:fill="auto"/>
          </w:tcPr>
          <w:p w14:paraId="3D024B53" w14:textId="77777777" w:rsidR="00564FD3" w:rsidRPr="00C120EF" w:rsidRDefault="00564FD3" w:rsidP="0011293C">
            <w:pPr>
              <w:ind w:right="-90"/>
              <w:jc w:val="both"/>
              <w:rPr>
                <w:sz w:val="28"/>
                <w:szCs w:val="28"/>
                <w:lang w:val="ro-RO"/>
              </w:rPr>
            </w:pPr>
            <w:r w:rsidRPr="00C120EF">
              <w:rPr>
                <w:sz w:val="28"/>
                <w:szCs w:val="28"/>
                <w:lang w:val="ro-RO"/>
              </w:rPr>
              <w:t>Orhei</w:t>
            </w:r>
          </w:p>
        </w:tc>
        <w:tc>
          <w:tcPr>
            <w:tcW w:w="1922" w:type="dxa"/>
            <w:shd w:val="clear" w:color="auto" w:fill="auto"/>
          </w:tcPr>
          <w:p w14:paraId="1C108C4A" w14:textId="77777777" w:rsidR="00564FD3" w:rsidRPr="00C120EF" w:rsidRDefault="00564FD3" w:rsidP="0011293C">
            <w:pPr>
              <w:ind w:right="-90"/>
              <w:jc w:val="both"/>
              <w:rPr>
                <w:sz w:val="28"/>
                <w:szCs w:val="28"/>
                <w:lang w:val="ro-RO"/>
              </w:rPr>
            </w:pPr>
          </w:p>
        </w:tc>
        <w:tc>
          <w:tcPr>
            <w:tcW w:w="1176" w:type="dxa"/>
            <w:shd w:val="clear" w:color="auto" w:fill="auto"/>
          </w:tcPr>
          <w:p w14:paraId="41E2C441" w14:textId="77777777" w:rsidR="00564FD3" w:rsidRPr="00C120EF" w:rsidRDefault="00564FD3" w:rsidP="0011293C">
            <w:pPr>
              <w:ind w:right="-90"/>
              <w:jc w:val="both"/>
              <w:rPr>
                <w:sz w:val="28"/>
                <w:szCs w:val="28"/>
                <w:lang w:val="ro-RO"/>
              </w:rPr>
            </w:pPr>
            <w:r w:rsidRPr="00C120EF">
              <w:rPr>
                <w:sz w:val="28"/>
                <w:szCs w:val="28"/>
                <w:lang w:val="ro-RO"/>
              </w:rPr>
              <w:t>0,3</w:t>
            </w:r>
          </w:p>
        </w:tc>
        <w:tc>
          <w:tcPr>
            <w:tcW w:w="3060" w:type="dxa"/>
            <w:shd w:val="clear" w:color="auto" w:fill="auto"/>
          </w:tcPr>
          <w:p w14:paraId="338FD57E" w14:textId="77777777" w:rsidR="00564FD3" w:rsidRPr="00C120EF" w:rsidRDefault="00564FD3" w:rsidP="0011293C">
            <w:pPr>
              <w:ind w:right="-90"/>
              <w:jc w:val="both"/>
              <w:rPr>
                <w:sz w:val="28"/>
                <w:szCs w:val="28"/>
                <w:lang w:val="ro-RO"/>
              </w:rPr>
            </w:pPr>
            <w:r w:rsidRPr="00C120EF">
              <w:rPr>
                <w:sz w:val="28"/>
                <w:szCs w:val="28"/>
                <w:lang w:val="ro-RO"/>
              </w:rPr>
              <w:t>Butoaie din plastic</w:t>
            </w:r>
          </w:p>
        </w:tc>
      </w:tr>
      <w:tr w:rsidR="00564FD3" w:rsidRPr="00C120EF" w14:paraId="1A4CBB46" w14:textId="77777777" w:rsidTr="00A018E7">
        <w:trPr>
          <w:trHeight w:val="220"/>
        </w:trPr>
        <w:tc>
          <w:tcPr>
            <w:tcW w:w="3107" w:type="dxa"/>
            <w:shd w:val="clear" w:color="auto" w:fill="auto"/>
          </w:tcPr>
          <w:p w14:paraId="43575C4D" w14:textId="77777777" w:rsidR="00564FD3" w:rsidRPr="00C120EF" w:rsidRDefault="00564FD3" w:rsidP="0011293C">
            <w:pPr>
              <w:ind w:right="-90"/>
              <w:jc w:val="both"/>
              <w:rPr>
                <w:sz w:val="28"/>
                <w:szCs w:val="28"/>
                <w:lang w:val="ro-RO"/>
              </w:rPr>
            </w:pPr>
            <w:r w:rsidRPr="00C120EF">
              <w:rPr>
                <w:sz w:val="28"/>
                <w:szCs w:val="28"/>
                <w:lang w:val="ro-RO"/>
              </w:rPr>
              <w:t>Râșcani</w:t>
            </w:r>
          </w:p>
        </w:tc>
        <w:tc>
          <w:tcPr>
            <w:tcW w:w="1922" w:type="dxa"/>
            <w:shd w:val="clear" w:color="auto" w:fill="auto"/>
          </w:tcPr>
          <w:p w14:paraId="097CD00A" w14:textId="77777777" w:rsidR="00564FD3" w:rsidRPr="00C120EF" w:rsidRDefault="00564FD3" w:rsidP="0011293C">
            <w:pPr>
              <w:ind w:right="-90"/>
              <w:jc w:val="both"/>
              <w:rPr>
                <w:sz w:val="28"/>
                <w:szCs w:val="28"/>
                <w:lang w:val="ro-RO"/>
              </w:rPr>
            </w:pPr>
          </w:p>
        </w:tc>
        <w:tc>
          <w:tcPr>
            <w:tcW w:w="1176" w:type="dxa"/>
            <w:shd w:val="clear" w:color="auto" w:fill="auto"/>
          </w:tcPr>
          <w:p w14:paraId="1445CFD9" w14:textId="77777777" w:rsidR="00564FD3" w:rsidRPr="00C120EF" w:rsidRDefault="00564FD3" w:rsidP="0011293C">
            <w:pPr>
              <w:ind w:right="-90"/>
              <w:jc w:val="both"/>
              <w:rPr>
                <w:sz w:val="28"/>
                <w:szCs w:val="28"/>
                <w:lang w:val="ro-RO"/>
              </w:rPr>
            </w:pPr>
            <w:r w:rsidRPr="00C120EF">
              <w:rPr>
                <w:sz w:val="28"/>
                <w:szCs w:val="28"/>
                <w:lang w:val="ro-RO"/>
              </w:rPr>
              <w:t>1,08</w:t>
            </w:r>
          </w:p>
        </w:tc>
        <w:tc>
          <w:tcPr>
            <w:tcW w:w="3060" w:type="dxa"/>
            <w:shd w:val="clear" w:color="auto" w:fill="auto"/>
          </w:tcPr>
          <w:p w14:paraId="554384DB" w14:textId="77777777" w:rsidR="00564FD3" w:rsidRPr="00C120EF" w:rsidRDefault="00564FD3" w:rsidP="0011293C">
            <w:pPr>
              <w:ind w:right="-90"/>
              <w:jc w:val="both"/>
              <w:rPr>
                <w:sz w:val="28"/>
                <w:szCs w:val="28"/>
                <w:lang w:val="ro-RO"/>
              </w:rPr>
            </w:pPr>
            <w:r w:rsidRPr="00C120EF">
              <w:rPr>
                <w:sz w:val="28"/>
                <w:szCs w:val="28"/>
                <w:lang w:val="ro-RO"/>
              </w:rPr>
              <w:t>Canistre de plastic</w:t>
            </w:r>
          </w:p>
        </w:tc>
      </w:tr>
      <w:tr w:rsidR="00564FD3" w:rsidRPr="00C120EF" w14:paraId="6D47A7A1" w14:textId="77777777" w:rsidTr="00A018E7">
        <w:trPr>
          <w:trHeight w:val="220"/>
        </w:trPr>
        <w:tc>
          <w:tcPr>
            <w:tcW w:w="3107" w:type="dxa"/>
            <w:shd w:val="clear" w:color="auto" w:fill="auto"/>
          </w:tcPr>
          <w:p w14:paraId="0CB92D9F" w14:textId="77777777" w:rsidR="00564FD3" w:rsidRPr="00C120EF" w:rsidRDefault="00564FD3" w:rsidP="0011293C">
            <w:pPr>
              <w:ind w:right="-90"/>
              <w:jc w:val="both"/>
              <w:rPr>
                <w:sz w:val="28"/>
                <w:szCs w:val="28"/>
                <w:lang w:val="ro-RO"/>
              </w:rPr>
            </w:pPr>
            <w:r w:rsidRPr="00C120EF">
              <w:rPr>
                <w:sz w:val="28"/>
                <w:szCs w:val="28"/>
                <w:lang w:val="ro-RO"/>
              </w:rPr>
              <w:t>Taraclia</w:t>
            </w:r>
          </w:p>
        </w:tc>
        <w:tc>
          <w:tcPr>
            <w:tcW w:w="1922" w:type="dxa"/>
            <w:shd w:val="clear" w:color="auto" w:fill="auto"/>
          </w:tcPr>
          <w:p w14:paraId="3717E14A" w14:textId="77777777" w:rsidR="00564FD3" w:rsidRPr="00C120EF" w:rsidRDefault="00564FD3" w:rsidP="0011293C">
            <w:pPr>
              <w:ind w:right="-90"/>
              <w:jc w:val="both"/>
              <w:rPr>
                <w:sz w:val="28"/>
                <w:szCs w:val="28"/>
                <w:lang w:val="ro-RO"/>
              </w:rPr>
            </w:pPr>
            <w:r w:rsidRPr="00C120EF">
              <w:rPr>
                <w:sz w:val="28"/>
                <w:szCs w:val="28"/>
                <w:lang w:val="ro-RO"/>
              </w:rPr>
              <w:t>2</w:t>
            </w:r>
          </w:p>
        </w:tc>
        <w:tc>
          <w:tcPr>
            <w:tcW w:w="1176" w:type="dxa"/>
            <w:shd w:val="clear" w:color="auto" w:fill="auto"/>
          </w:tcPr>
          <w:p w14:paraId="2A2A9406" w14:textId="77777777" w:rsidR="00564FD3" w:rsidRPr="00C120EF" w:rsidRDefault="00564FD3" w:rsidP="0011293C">
            <w:pPr>
              <w:ind w:right="-90"/>
              <w:jc w:val="both"/>
              <w:rPr>
                <w:sz w:val="28"/>
                <w:szCs w:val="28"/>
                <w:lang w:val="ro-RO"/>
              </w:rPr>
            </w:pPr>
          </w:p>
        </w:tc>
        <w:tc>
          <w:tcPr>
            <w:tcW w:w="3060" w:type="dxa"/>
            <w:shd w:val="clear" w:color="auto" w:fill="auto"/>
          </w:tcPr>
          <w:p w14:paraId="3E7D703D" w14:textId="77777777" w:rsidR="00564FD3" w:rsidRPr="00C120EF" w:rsidRDefault="00564FD3" w:rsidP="0011293C">
            <w:pPr>
              <w:ind w:right="-90"/>
              <w:jc w:val="both"/>
              <w:rPr>
                <w:sz w:val="28"/>
                <w:szCs w:val="28"/>
                <w:lang w:val="ro-RO"/>
              </w:rPr>
            </w:pPr>
          </w:p>
        </w:tc>
      </w:tr>
      <w:tr w:rsidR="00564FD3" w:rsidRPr="00C120EF" w14:paraId="581E8E0D" w14:textId="77777777" w:rsidTr="00A018E7">
        <w:trPr>
          <w:trHeight w:val="220"/>
        </w:trPr>
        <w:tc>
          <w:tcPr>
            <w:tcW w:w="3107" w:type="dxa"/>
            <w:shd w:val="clear" w:color="auto" w:fill="auto"/>
          </w:tcPr>
          <w:p w14:paraId="70F6B2A9" w14:textId="77777777" w:rsidR="00564FD3" w:rsidRPr="00C120EF" w:rsidRDefault="00564FD3" w:rsidP="0011293C">
            <w:pPr>
              <w:ind w:right="-90"/>
              <w:jc w:val="both"/>
              <w:rPr>
                <w:b/>
                <w:sz w:val="28"/>
                <w:szCs w:val="28"/>
                <w:lang w:val="ro-RO"/>
              </w:rPr>
            </w:pPr>
            <w:r w:rsidRPr="00C120EF">
              <w:rPr>
                <w:b/>
                <w:sz w:val="28"/>
                <w:szCs w:val="28"/>
                <w:lang w:val="ro-RO"/>
              </w:rPr>
              <w:t>Total</w:t>
            </w:r>
          </w:p>
        </w:tc>
        <w:tc>
          <w:tcPr>
            <w:tcW w:w="1922" w:type="dxa"/>
            <w:shd w:val="clear" w:color="auto" w:fill="auto"/>
          </w:tcPr>
          <w:p w14:paraId="4331023E" w14:textId="77777777" w:rsidR="00564FD3" w:rsidRPr="00C120EF" w:rsidRDefault="00564FD3" w:rsidP="0011293C">
            <w:pPr>
              <w:ind w:right="-90"/>
              <w:jc w:val="both"/>
              <w:rPr>
                <w:b/>
                <w:sz w:val="28"/>
                <w:szCs w:val="28"/>
                <w:lang w:val="ro-RO"/>
              </w:rPr>
            </w:pPr>
            <w:r w:rsidRPr="00C120EF">
              <w:rPr>
                <w:b/>
                <w:sz w:val="28"/>
                <w:szCs w:val="28"/>
                <w:lang w:val="ro-RO"/>
              </w:rPr>
              <w:t>85,94</w:t>
            </w:r>
          </w:p>
        </w:tc>
        <w:tc>
          <w:tcPr>
            <w:tcW w:w="1176" w:type="dxa"/>
            <w:shd w:val="clear" w:color="auto" w:fill="auto"/>
          </w:tcPr>
          <w:p w14:paraId="4A2FE04F" w14:textId="77777777" w:rsidR="00564FD3" w:rsidRPr="00C120EF" w:rsidRDefault="00564FD3" w:rsidP="0011293C">
            <w:pPr>
              <w:ind w:right="-90"/>
              <w:jc w:val="both"/>
              <w:rPr>
                <w:b/>
                <w:sz w:val="28"/>
                <w:szCs w:val="28"/>
                <w:lang w:val="ro-RO"/>
              </w:rPr>
            </w:pPr>
            <w:r w:rsidRPr="00C120EF">
              <w:rPr>
                <w:b/>
                <w:sz w:val="28"/>
                <w:szCs w:val="28"/>
                <w:lang w:val="ro-RO"/>
              </w:rPr>
              <w:t>19,58</w:t>
            </w:r>
          </w:p>
        </w:tc>
        <w:tc>
          <w:tcPr>
            <w:tcW w:w="3060" w:type="dxa"/>
            <w:shd w:val="clear" w:color="auto" w:fill="auto"/>
          </w:tcPr>
          <w:p w14:paraId="29BD2419" w14:textId="77777777" w:rsidR="00564FD3" w:rsidRPr="00C120EF" w:rsidRDefault="00564FD3" w:rsidP="0011293C">
            <w:pPr>
              <w:ind w:right="-90"/>
              <w:jc w:val="both"/>
              <w:rPr>
                <w:sz w:val="28"/>
                <w:szCs w:val="28"/>
                <w:lang w:val="ro-RO"/>
              </w:rPr>
            </w:pPr>
          </w:p>
        </w:tc>
      </w:tr>
    </w:tbl>
    <w:p w14:paraId="273C60B1" w14:textId="77777777" w:rsidR="00564FD3" w:rsidRPr="00C120EF" w:rsidRDefault="00564FD3" w:rsidP="0011293C">
      <w:pPr>
        <w:spacing w:after="0" w:line="240" w:lineRule="auto"/>
        <w:ind w:right="-90"/>
        <w:jc w:val="both"/>
        <w:rPr>
          <w:rFonts w:cs="Times New Roman"/>
          <w:szCs w:val="28"/>
          <w:lang w:val="ro-RO"/>
        </w:rPr>
      </w:pPr>
      <w:r w:rsidRPr="00C120EF">
        <w:rPr>
          <w:rFonts w:cs="Times New Roman"/>
          <w:szCs w:val="28"/>
          <w:lang w:val="ro-RO"/>
        </w:rPr>
        <w:t>Sursa: Inspectoratul pentru Protecția Mediului</w:t>
      </w:r>
    </w:p>
    <w:p w14:paraId="52562337" w14:textId="77777777" w:rsidR="00564FD3" w:rsidRPr="00C120EF" w:rsidRDefault="00966B93" w:rsidP="006A1F24">
      <w:pPr>
        <w:pStyle w:val="Listparagraf"/>
        <w:numPr>
          <w:ilvl w:val="0"/>
          <w:numId w:val="6"/>
        </w:numPr>
        <w:spacing w:after="0"/>
        <w:ind w:left="0" w:right="-90" w:firstLine="0"/>
        <w:jc w:val="both"/>
        <w:rPr>
          <w:b/>
          <w:bCs/>
          <w:sz w:val="28"/>
          <w:szCs w:val="28"/>
          <w:lang w:val="ro-RO"/>
        </w:rPr>
      </w:pPr>
      <w:r w:rsidRPr="00C120EF">
        <w:rPr>
          <w:b/>
          <w:bCs/>
          <w:i/>
          <w:sz w:val="28"/>
          <w:szCs w:val="28"/>
          <w:lang w:val="ro-RO"/>
        </w:rPr>
        <w:t xml:space="preserve">Pesticidele </w:t>
      </w:r>
      <w:r w:rsidR="009D524A" w:rsidRPr="00C120EF">
        <w:rPr>
          <w:b/>
          <w:bCs/>
          <w:i/>
          <w:sz w:val="28"/>
          <w:szCs w:val="28"/>
          <w:lang w:val="ro-RO"/>
        </w:rPr>
        <w:t>inutilizabile şi interzise de la poligonul Cişmichioi</w:t>
      </w:r>
      <w:r w:rsidR="00564FD3" w:rsidRPr="00C120EF">
        <w:rPr>
          <w:b/>
          <w:i/>
          <w:sz w:val="28"/>
          <w:szCs w:val="28"/>
          <w:lang w:val="ro-RO"/>
        </w:rPr>
        <w:t>.</w:t>
      </w:r>
      <w:r w:rsidR="00564FD3" w:rsidRPr="00C120EF">
        <w:rPr>
          <w:b/>
          <w:sz w:val="28"/>
          <w:szCs w:val="28"/>
          <w:lang w:val="ro-RO"/>
        </w:rPr>
        <w:t xml:space="preserve"> </w:t>
      </w:r>
      <w:r w:rsidR="009D524A" w:rsidRPr="00C120EF">
        <w:rPr>
          <w:sz w:val="28"/>
          <w:szCs w:val="28"/>
          <w:lang w:val="ro-RO"/>
        </w:rPr>
        <w:t>După eliminarea pesticide</w:t>
      </w:r>
      <w:r w:rsidR="009D3636" w:rsidRPr="00C120EF">
        <w:rPr>
          <w:sz w:val="28"/>
          <w:szCs w:val="28"/>
          <w:lang w:val="ro-RO"/>
        </w:rPr>
        <w:t>lor</w:t>
      </w:r>
      <w:r w:rsidR="009D524A" w:rsidRPr="00C120EF">
        <w:rPr>
          <w:sz w:val="28"/>
          <w:szCs w:val="28"/>
          <w:lang w:val="ro-RO"/>
        </w:rPr>
        <w:t xml:space="preserve"> din depozitele centrale raionale, rămâne </w:t>
      </w:r>
      <w:r w:rsidRPr="00C120EF">
        <w:rPr>
          <w:sz w:val="28"/>
          <w:szCs w:val="28"/>
          <w:lang w:val="ro-RO"/>
        </w:rPr>
        <w:t>nesoluționată</w:t>
      </w:r>
      <w:r w:rsidR="009D524A" w:rsidRPr="00C120EF">
        <w:rPr>
          <w:sz w:val="28"/>
          <w:szCs w:val="28"/>
          <w:lang w:val="ro-RO"/>
        </w:rPr>
        <w:t xml:space="preserve"> problema pesticidelor stocate în anii 1975-1987 la poligonul de </w:t>
      </w:r>
      <w:r w:rsidR="00564FD3" w:rsidRPr="00C120EF">
        <w:rPr>
          <w:sz w:val="28"/>
          <w:szCs w:val="28"/>
          <w:lang w:val="ro-RO"/>
        </w:rPr>
        <w:t xml:space="preserve">la Cişmichioi, r-nul Vulcăneşti. </w:t>
      </w:r>
      <w:r w:rsidR="009D524A" w:rsidRPr="00C120EF">
        <w:rPr>
          <w:sz w:val="28"/>
          <w:szCs w:val="28"/>
          <w:lang w:val="ro-RO"/>
        </w:rPr>
        <w:t>Acest obiect este situat la hotarul cu Ucraina şi nu departe de hotarul cu România, si prin aceasta reprezintă ş</w:t>
      </w:r>
      <w:r w:rsidR="009D3636" w:rsidRPr="00C120EF">
        <w:rPr>
          <w:sz w:val="28"/>
          <w:szCs w:val="28"/>
          <w:lang w:val="ro-RO"/>
        </w:rPr>
        <w:t xml:space="preserve">i </w:t>
      </w:r>
      <w:r w:rsidR="009D524A" w:rsidRPr="00C120EF">
        <w:rPr>
          <w:sz w:val="28"/>
          <w:szCs w:val="28"/>
          <w:lang w:val="ro-RO"/>
        </w:rPr>
        <w:t>o problemă transfrontalieră de mediu.</w:t>
      </w:r>
    </w:p>
    <w:p w14:paraId="4D91E8AB" w14:textId="77777777" w:rsidR="00F93733" w:rsidRPr="00C120EF" w:rsidRDefault="009D524A" w:rsidP="006A1F24">
      <w:pPr>
        <w:pStyle w:val="Listparagraf"/>
        <w:numPr>
          <w:ilvl w:val="0"/>
          <w:numId w:val="6"/>
        </w:numPr>
        <w:spacing w:after="0"/>
        <w:ind w:left="0" w:right="-90" w:firstLine="0"/>
        <w:jc w:val="both"/>
        <w:rPr>
          <w:b/>
          <w:bCs/>
          <w:sz w:val="28"/>
          <w:szCs w:val="28"/>
          <w:lang w:val="ro-RO"/>
        </w:rPr>
      </w:pPr>
      <w:r w:rsidRPr="00C120EF">
        <w:rPr>
          <w:sz w:val="28"/>
          <w:szCs w:val="28"/>
          <w:lang w:val="ro-RO"/>
        </w:rPr>
        <w:t xml:space="preserve">Conform datelor oficiale, dar incomplete (în baza documentelor existente), la acest obiect sunt depozitate cea 4000 tone de pesticide. In realitate această cantitate ar putea fi de 4-5 ori mai mare. Un studiu realizat în anul 2014 de către ONG Inqua-Moldova în cadrul unui proiect finanţat din Fondul Ecologic Naţional, dar şi conform unor informaţii prezentate de un fost specialist în protecţia plantelor, care a participat la lucrările de construcţie a poligonului, </w:t>
      </w:r>
      <w:r w:rsidR="009D3636" w:rsidRPr="00C120EF">
        <w:rPr>
          <w:sz w:val="28"/>
          <w:szCs w:val="28"/>
          <w:lang w:val="ro-RO"/>
        </w:rPr>
        <w:t>denotă faptul</w:t>
      </w:r>
      <w:r w:rsidRPr="00C120EF">
        <w:rPr>
          <w:sz w:val="28"/>
          <w:szCs w:val="28"/>
          <w:lang w:val="ro-RO"/>
        </w:rPr>
        <w:t xml:space="preserve"> că volumul total al celor 14 buncăre e de ce</w:t>
      </w:r>
      <w:r w:rsidR="009D3636" w:rsidRPr="00C120EF">
        <w:rPr>
          <w:sz w:val="28"/>
          <w:szCs w:val="28"/>
          <w:lang w:val="ro-RO"/>
        </w:rPr>
        <w:t>a. 26 mii m</w:t>
      </w:r>
      <w:r w:rsidR="009D3636" w:rsidRPr="00C120EF">
        <w:rPr>
          <w:sz w:val="28"/>
          <w:szCs w:val="28"/>
          <w:vertAlign w:val="superscript"/>
          <w:lang w:val="ro-RO"/>
        </w:rPr>
        <w:t>3</w:t>
      </w:r>
      <w:r w:rsidR="009D3636" w:rsidRPr="00C120EF">
        <w:rPr>
          <w:sz w:val="28"/>
          <w:szCs w:val="28"/>
          <w:lang w:val="ro-RO"/>
        </w:rPr>
        <w:t>. Chiar dacă</w:t>
      </w:r>
      <w:r w:rsidRPr="00C120EF">
        <w:rPr>
          <w:sz w:val="28"/>
          <w:szCs w:val="28"/>
          <w:lang w:val="ro-RO"/>
        </w:rPr>
        <w:t xml:space="preserve"> aceste volume sunt umplute la 70% din capacitate, volumul total al deşeurilor de pesticide ar putea constitui 18 mii </w:t>
      </w:r>
      <w:r w:rsidR="009D3636" w:rsidRPr="00C120EF">
        <w:rPr>
          <w:sz w:val="28"/>
          <w:szCs w:val="28"/>
          <w:lang w:val="ro-RO"/>
        </w:rPr>
        <w:t>m</w:t>
      </w:r>
      <w:r w:rsidR="009D3636" w:rsidRPr="00C120EF">
        <w:rPr>
          <w:sz w:val="28"/>
          <w:szCs w:val="28"/>
          <w:vertAlign w:val="superscript"/>
          <w:lang w:val="ro-RO"/>
        </w:rPr>
        <w:t>3</w:t>
      </w:r>
      <w:r w:rsidRPr="00C120EF">
        <w:rPr>
          <w:sz w:val="28"/>
          <w:szCs w:val="28"/>
          <w:lang w:val="ro-RO"/>
        </w:rPr>
        <w:t>.</w:t>
      </w:r>
    </w:p>
    <w:p w14:paraId="7197D357" w14:textId="77777777" w:rsidR="00F93733" w:rsidRPr="00C120EF" w:rsidRDefault="00C120EF" w:rsidP="00C120EF">
      <w:pPr>
        <w:pStyle w:val="Listparagraf"/>
        <w:numPr>
          <w:ilvl w:val="0"/>
          <w:numId w:val="6"/>
        </w:numPr>
        <w:tabs>
          <w:tab w:val="left" w:pos="90"/>
        </w:tabs>
        <w:spacing w:after="0"/>
        <w:ind w:left="0" w:right="-90" w:firstLine="0"/>
        <w:jc w:val="both"/>
        <w:rPr>
          <w:b/>
          <w:bCs/>
          <w:color w:val="000000" w:themeColor="text1"/>
          <w:sz w:val="28"/>
          <w:szCs w:val="28"/>
          <w:lang w:val="ro-RO"/>
        </w:rPr>
      </w:pPr>
      <w:r>
        <w:rPr>
          <w:color w:val="000000" w:themeColor="text1"/>
          <w:sz w:val="28"/>
          <w:szCs w:val="28"/>
          <w:lang w:val="ro-RO"/>
        </w:rPr>
        <w:t>Timp</w:t>
      </w:r>
      <w:r w:rsidRPr="00C120EF">
        <w:rPr>
          <w:color w:val="000000" w:themeColor="text1"/>
          <w:sz w:val="28"/>
          <w:szCs w:val="28"/>
          <w:lang w:val="ro-RO"/>
        </w:rPr>
        <w:t xml:space="preserve"> de zece ani (1978-1988) au fost îngropate 3,94 mii tone de pesticide, inclusiv 654,1 tone DDT: DDT tehnic (75%) – 130,1 tone, DDT (5,5%)-187,7 tone, DDT</w:t>
      </w:r>
      <w:r>
        <w:rPr>
          <w:color w:val="000000" w:themeColor="text1"/>
          <w:sz w:val="28"/>
          <w:szCs w:val="28"/>
          <w:lang w:val="ro-RO"/>
        </w:rPr>
        <w:t xml:space="preserve"> </w:t>
      </w:r>
      <w:r w:rsidRPr="00C120EF">
        <w:rPr>
          <w:color w:val="000000" w:themeColor="text1"/>
          <w:sz w:val="28"/>
          <w:szCs w:val="28"/>
          <w:lang w:val="ro-RO"/>
        </w:rPr>
        <w:t>( 30%)- 318,9 tone, DDT(15%)</w:t>
      </w:r>
      <w:r>
        <w:rPr>
          <w:color w:val="000000" w:themeColor="text1"/>
          <w:sz w:val="28"/>
          <w:szCs w:val="28"/>
          <w:lang w:val="ro-RO"/>
        </w:rPr>
        <w:t xml:space="preserve"> </w:t>
      </w:r>
      <w:r w:rsidRPr="00C120EF">
        <w:rPr>
          <w:color w:val="000000" w:themeColor="text1"/>
          <w:sz w:val="28"/>
          <w:szCs w:val="28"/>
          <w:lang w:val="ro-RO"/>
        </w:rPr>
        <w:t xml:space="preserve">- 3,1 tone, </w:t>
      </w:r>
      <w:r w:rsidR="00651061">
        <w:rPr>
          <w:color w:val="000000" w:themeColor="text1"/>
          <w:sz w:val="28"/>
          <w:szCs w:val="28"/>
          <w:lang w:val="ro-RO"/>
        </w:rPr>
        <w:t xml:space="preserve">pasta </w:t>
      </w:r>
      <w:r>
        <w:rPr>
          <w:color w:val="000000" w:themeColor="text1"/>
          <w:sz w:val="28"/>
          <w:szCs w:val="28"/>
          <w:lang w:val="ro-RO"/>
        </w:rPr>
        <w:t>DDT – 14,3 tone precum și 1,</w:t>
      </w:r>
      <w:r w:rsidRPr="00C120EF">
        <w:rPr>
          <w:color w:val="000000" w:themeColor="text1"/>
          <w:sz w:val="28"/>
          <w:szCs w:val="28"/>
          <w:lang w:val="ro-RO"/>
        </w:rPr>
        <w:t>303 tone hexaclorciclohexan.</w:t>
      </w:r>
    </w:p>
    <w:p w14:paraId="6893AE09" w14:textId="77777777" w:rsidR="00A018E7" w:rsidRPr="00C120EF" w:rsidRDefault="00A74BE8" w:rsidP="00622861">
      <w:pPr>
        <w:pStyle w:val="Listparagraf"/>
        <w:numPr>
          <w:ilvl w:val="0"/>
          <w:numId w:val="6"/>
        </w:numPr>
        <w:spacing w:after="0"/>
        <w:ind w:left="0" w:right="-90" w:firstLine="0"/>
        <w:jc w:val="both"/>
        <w:rPr>
          <w:b/>
          <w:bCs/>
          <w:sz w:val="28"/>
          <w:szCs w:val="28"/>
          <w:lang w:val="ro-RO"/>
        </w:rPr>
      </w:pPr>
      <w:r w:rsidRPr="00C120EF">
        <w:rPr>
          <w:b/>
          <w:i/>
          <w:sz w:val="28"/>
          <w:szCs w:val="28"/>
          <w:lang w:val="ro-RO"/>
        </w:rPr>
        <w:t>Bifenilii policlorurați</w:t>
      </w:r>
      <w:r w:rsidR="00F93733" w:rsidRPr="00C120EF">
        <w:rPr>
          <w:sz w:val="28"/>
          <w:szCs w:val="28"/>
          <w:lang w:val="ro-RO"/>
        </w:rPr>
        <w:t xml:space="preserve">. </w:t>
      </w:r>
      <w:r w:rsidR="000A370F" w:rsidRPr="00C120EF">
        <w:rPr>
          <w:rFonts w:cs="Times New Roman"/>
          <w:sz w:val="28"/>
          <w:szCs w:val="28"/>
          <w:lang w:val="ro-RO"/>
        </w:rPr>
        <w:t xml:space="preserve">În lipsa instalațiilor pentru tratarea echipamentelor cu conținut de BPC, cum ar fi incineratoare sau instalații de dezmembrare și decontaminare condensatoarelor și transformatoarelor, deținătorii de echipamente cu conținut de BPC sunt obligați să depoziteze deșeurile cu BPC în condiții de siguranță pentru mediu și sănătatea populației și să prevadă în planul de gestiune a deșeurilor acțiuni de eliminare a acestora. </w:t>
      </w:r>
    </w:p>
    <w:p w14:paraId="04886BCF" w14:textId="77777777" w:rsidR="00A018E7" w:rsidRPr="00C120EF" w:rsidRDefault="00803D89" w:rsidP="006A1F24">
      <w:pPr>
        <w:pStyle w:val="Listparagraf"/>
        <w:numPr>
          <w:ilvl w:val="0"/>
          <w:numId w:val="6"/>
        </w:numPr>
        <w:spacing w:after="0"/>
        <w:ind w:left="0" w:right="-90" w:firstLine="0"/>
        <w:jc w:val="both"/>
        <w:rPr>
          <w:sz w:val="28"/>
          <w:szCs w:val="28"/>
          <w:lang w:val="ro-RO"/>
        </w:rPr>
      </w:pPr>
      <w:r w:rsidRPr="00C120EF">
        <w:rPr>
          <w:rFonts w:cs="Times New Roman"/>
          <w:sz w:val="28"/>
          <w:szCs w:val="28"/>
          <w:lang w:val="ro-RO"/>
        </w:rPr>
        <w:lastRenderedPageBreak/>
        <w:t>Agenția de mediu actualizează anual Inventarul Național al echipamentelor cu conținut de BPC, care cuprinde informații privind echipamentele cu un volum de BPC mai mare de 5 dm</w:t>
      </w:r>
      <w:r w:rsidRPr="00C120EF">
        <w:rPr>
          <w:rFonts w:cs="Times New Roman"/>
          <w:sz w:val="28"/>
          <w:szCs w:val="28"/>
          <w:vertAlign w:val="superscript"/>
          <w:lang w:val="ro-RO"/>
        </w:rPr>
        <w:t>3</w:t>
      </w:r>
      <w:r w:rsidRPr="00C120EF">
        <w:rPr>
          <w:rFonts w:cs="Times New Roman"/>
          <w:sz w:val="28"/>
          <w:szCs w:val="28"/>
          <w:lang w:val="ro-RO"/>
        </w:rPr>
        <w:t xml:space="preserve"> și cu o concentrație mai mare de 50 ppm (0,005%). </w:t>
      </w:r>
      <w:r w:rsidR="00A018E7" w:rsidRPr="00C120EF">
        <w:rPr>
          <w:sz w:val="28"/>
          <w:szCs w:val="28"/>
          <w:lang w:val="ro-RO"/>
        </w:rPr>
        <w:t xml:space="preserve">Conform inventarierii echipamentului contaminat cu BPC, precum și stocurilor de ulei cu conținut de BPC în cadrul sectorului energetic din țară realizată în 2020, au fost documentate următoarele cantități, conform tabelului de mai jos. </w:t>
      </w:r>
    </w:p>
    <w:p w14:paraId="009CA431" w14:textId="77777777" w:rsidR="00A018E7" w:rsidRPr="00C120EF" w:rsidRDefault="00A018E7" w:rsidP="0011293C">
      <w:pPr>
        <w:pStyle w:val="Frspaiere"/>
        <w:ind w:left="360" w:right="-90"/>
        <w:rPr>
          <w:sz w:val="28"/>
          <w:szCs w:val="28"/>
          <w:lang w:val="ro-RO"/>
        </w:rPr>
      </w:pPr>
    </w:p>
    <w:p w14:paraId="1453A3ED" w14:textId="77777777" w:rsidR="00A018E7" w:rsidRPr="00C120EF" w:rsidRDefault="00A018E7" w:rsidP="0011293C">
      <w:pPr>
        <w:pStyle w:val="Legend"/>
        <w:ind w:left="360" w:right="-90"/>
        <w:rPr>
          <w:rFonts w:cs="Times New Roman"/>
          <w:i/>
          <w:iCs w:val="0"/>
          <w:sz w:val="28"/>
          <w:szCs w:val="28"/>
          <w:lang w:val="ro-RO"/>
        </w:rPr>
      </w:pPr>
      <w:bookmarkStart w:id="0" w:name="_Toc68080833"/>
      <w:bookmarkStart w:id="1" w:name="_Toc68210922"/>
      <w:r w:rsidRPr="00C120EF">
        <w:rPr>
          <w:sz w:val="28"/>
          <w:szCs w:val="28"/>
          <w:lang w:val="ro-RO"/>
        </w:rPr>
        <w:t xml:space="preserve">Tabelul </w:t>
      </w:r>
      <w:r w:rsidRPr="00C120EF">
        <w:rPr>
          <w:sz w:val="28"/>
          <w:szCs w:val="28"/>
          <w:lang w:val="ro-RO"/>
        </w:rPr>
        <w:fldChar w:fldCharType="begin"/>
      </w:r>
      <w:r w:rsidRPr="00C120EF">
        <w:rPr>
          <w:sz w:val="28"/>
          <w:szCs w:val="28"/>
          <w:lang w:val="ro-RO"/>
        </w:rPr>
        <w:instrText xml:space="preserve"> SEQ Tabelul \* ARABIC </w:instrText>
      </w:r>
      <w:r w:rsidRPr="00C120EF">
        <w:rPr>
          <w:sz w:val="28"/>
          <w:szCs w:val="28"/>
          <w:lang w:val="ro-RO"/>
        </w:rPr>
        <w:fldChar w:fldCharType="separate"/>
      </w:r>
      <w:r w:rsidR="00D33954" w:rsidRPr="00C120EF">
        <w:rPr>
          <w:noProof/>
          <w:sz w:val="28"/>
          <w:szCs w:val="28"/>
          <w:lang w:val="ro-RO"/>
        </w:rPr>
        <w:t>13</w:t>
      </w:r>
      <w:r w:rsidRPr="00C120EF">
        <w:rPr>
          <w:sz w:val="28"/>
          <w:szCs w:val="28"/>
          <w:lang w:val="ro-RO"/>
        </w:rPr>
        <w:fldChar w:fldCharType="end"/>
      </w:r>
      <w:r w:rsidRPr="00C120EF">
        <w:rPr>
          <w:rFonts w:cs="Times New Roman"/>
          <w:sz w:val="28"/>
          <w:szCs w:val="28"/>
          <w:lang w:val="ro-RO"/>
        </w:rPr>
        <w:t>:</w:t>
      </w:r>
    </w:p>
    <w:p w14:paraId="67C47072" w14:textId="77777777" w:rsidR="00A018E7" w:rsidRPr="00C120EF" w:rsidRDefault="00A018E7" w:rsidP="00966B93">
      <w:pPr>
        <w:pStyle w:val="Legend"/>
        <w:ind w:left="360" w:right="-90"/>
        <w:jc w:val="center"/>
        <w:rPr>
          <w:b/>
          <w:sz w:val="28"/>
          <w:szCs w:val="28"/>
          <w:lang w:val="ro-RO"/>
        </w:rPr>
      </w:pPr>
      <w:r w:rsidRPr="00C120EF">
        <w:rPr>
          <w:rFonts w:cs="Times New Roman"/>
          <w:b/>
          <w:iCs w:val="0"/>
          <w:sz w:val="28"/>
          <w:szCs w:val="28"/>
          <w:lang w:val="ro-RO"/>
        </w:rPr>
        <w:t>Date privind uleiul și echipamentul contaminat cu BPC din sectorul energetic, în tone</w:t>
      </w:r>
      <w:bookmarkEnd w:id="0"/>
      <w:bookmarkEnd w:id="1"/>
    </w:p>
    <w:tbl>
      <w:tblPr>
        <w:tblStyle w:val="Tabelgril"/>
        <w:tblW w:w="0" w:type="auto"/>
        <w:tblLook w:val="04A0" w:firstRow="1" w:lastRow="0" w:firstColumn="1" w:lastColumn="0" w:noHBand="0" w:noVBand="1"/>
      </w:tblPr>
      <w:tblGrid>
        <w:gridCol w:w="2689"/>
        <w:gridCol w:w="4252"/>
        <w:gridCol w:w="2075"/>
      </w:tblGrid>
      <w:tr w:rsidR="00A018E7" w:rsidRPr="00C120EF" w14:paraId="5B2FCDD2" w14:textId="77777777" w:rsidTr="00A018E7">
        <w:tc>
          <w:tcPr>
            <w:tcW w:w="2689" w:type="dxa"/>
            <w:shd w:val="clear" w:color="auto" w:fill="auto"/>
          </w:tcPr>
          <w:p w14:paraId="761AB757" w14:textId="77777777" w:rsidR="00A018E7" w:rsidRPr="00C120EF" w:rsidRDefault="00A018E7" w:rsidP="0011293C">
            <w:pPr>
              <w:ind w:right="-90"/>
              <w:jc w:val="both"/>
              <w:rPr>
                <w:bCs/>
                <w:iCs/>
                <w:sz w:val="28"/>
                <w:szCs w:val="28"/>
                <w:lang w:val="ro-RO"/>
              </w:rPr>
            </w:pPr>
            <w:r w:rsidRPr="00C120EF">
              <w:rPr>
                <w:bCs/>
                <w:iCs/>
                <w:sz w:val="28"/>
                <w:szCs w:val="28"/>
                <w:lang w:val="ro-RO"/>
              </w:rPr>
              <w:t>Denumirea companiei</w:t>
            </w:r>
          </w:p>
        </w:tc>
        <w:tc>
          <w:tcPr>
            <w:tcW w:w="4252" w:type="dxa"/>
            <w:shd w:val="clear" w:color="auto" w:fill="auto"/>
          </w:tcPr>
          <w:p w14:paraId="79F878BE" w14:textId="77777777" w:rsidR="00A018E7" w:rsidRPr="00C120EF" w:rsidRDefault="00A018E7" w:rsidP="0011293C">
            <w:pPr>
              <w:ind w:right="-90"/>
              <w:jc w:val="both"/>
              <w:rPr>
                <w:bCs/>
                <w:iCs/>
                <w:sz w:val="28"/>
                <w:szCs w:val="28"/>
                <w:lang w:val="ro-RO"/>
              </w:rPr>
            </w:pPr>
            <w:r w:rsidRPr="00C120EF">
              <w:rPr>
                <w:bCs/>
                <w:iCs/>
                <w:sz w:val="28"/>
                <w:szCs w:val="28"/>
                <w:lang w:val="ro-RO"/>
              </w:rPr>
              <w:t xml:space="preserve">Echipamente contaminate cu </w:t>
            </w:r>
            <w:r w:rsidR="00CA7267" w:rsidRPr="00C120EF">
              <w:rPr>
                <w:bCs/>
                <w:iCs/>
                <w:sz w:val="28"/>
                <w:szCs w:val="28"/>
                <w:lang w:val="ro-RO"/>
              </w:rPr>
              <w:t>BPC</w:t>
            </w:r>
            <w:r w:rsidRPr="00C120EF">
              <w:rPr>
                <w:bCs/>
                <w:iCs/>
                <w:sz w:val="28"/>
                <w:szCs w:val="28"/>
                <w:lang w:val="ro-RO"/>
              </w:rPr>
              <w:t>, în unități</w:t>
            </w:r>
          </w:p>
        </w:tc>
        <w:tc>
          <w:tcPr>
            <w:tcW w:w="2075" w:type="dxa"/>
            <w:shd w:val="clear" w:color="auto" w:fill="auto"/>
          </w:tcPr>
          <w:p w14:paraId="4C3CFFD8" w14:textId="77777777" w:rsidR="00A018E7" w:rsidRPr="00C120EF" w:rsidRDefault="00CA7267" w:rsidP="0011293C">
            <w:pPr>
              <w:ind w:right="-90"/>
              <w:jc w:val="both"/>
              <w:rPr>
                <w:bCs/>
                <w:iCs/>
                <w:sz w:val="28"/>
                <w:szCs w:val="28"/>
                <w:lang w:val="ro-RO"/>
              </w:rPr>
            </w:pPr>
            <w:r w:rsidRPr="00C120EF">
              <w:rPr>
                <w:bCs/>
                <w:iCs/>
                <w:sz w:val="28"/>
                <w:szCs w:val="28"/>
                <w:lang w:val="ro-RO"/>
              </w:rPr>
              <w:t>BPC</w:t>
            </w:r>
            <w:r w:rsidR="00A018E7" w:rsidRPr="00C120EF">
              <w:rPr>
                <w:bCs/>
                <w:iCs/>
                <w:sz w:val="28"/>
                <w:szCs w:val="28"/>
                <w:lang w:val="ro-RO"/>
              </w:rPr>
              <w:t xml:space="preserve"> contaminează uleiul, în tone</w:t>
            </w:r>
          </w:p>
        </w:tc>
      </w:tr>
      <w:tr w:rsidR="00A018E7" w:rsidRPr="00C120EF" w14:paraId="23EBB4C7" w14:textId="77777777" w:rsidTr="00A018E7">
        <w:tc>
          <w:tcPr>
            <w:tcW w:w="2689" w:type="dxa"/>
            <w:shd w:val="clear" w:color="auto" w:fill="auto"/>
          </w:tcPr>
          <w:p w14:paraId="53F7CEA6" w14:textId="77777777" w:rsidR="00A018E7" w:rsidRPr="00C120EF" w:rsidRDefault="00A018E7" w:rsidP="0011293C">
            <w:pPr>
              <w:ind w:right="-90"/>
              <w:jc w:val="both"/>
              <w:rPr>
                <w:iCs/>
                <w:sz w:val="28"/>
                <w:szCs w:val="28"/>
                <w:lang w:val="ro-RO"/>
              </w:rPr>
            </w:pPr>
            <w:r w:rsidRPr="00C120EF">
              <w:rPr>
                <w:iCs/>
                <w:sz w:val="28"/>
                <w:szCs w:val="28"/>
                <w:lang w:val="ro-RO"/>
              </w:rPr>
              <w:t>ICS Premier Energy</w:t>
            </w:r>
          </w:p>
        </w:tc>
        <w:tc>
          <w:tcPr>
            <w:tcW w:w="4252" w:type="dxa"/>
            <w:shd w:val="clear" w:color="auto" w:fill="auto"/>
          </w:tcPr>
          <w:p w14:paraId="64BF9C94" w14:textId="77777777" w:rsidR="00A018E7" w:rsidRPr="00C120EF" w:rsidRDefault="00A018E7" w:rsidP="0011293C">
            <w:pPr>
              <w:ind w:right="-90"/>
              <w:jc w:val="both"/>
              <w:rPr>
                <w:iCs/>
                <w:sz w:val="28"/>
                <w:szCs w:val="28"/>
                <w:lang w:val="ro-RO"/>
              </w:rPr>
            </w:pPr>
            <w:r w:rsidRPr="00C120EF">
              <w:rPr>
                <w:iCs/>
                <w:sz w:val="28"/>
                <w:szCs w:val="28"/>
                <w:lang w:val="ro-RO"/>
              </w:rPr>
              <w:t>14 unități (întrerupătoare 35Kv)</w:t>
            </w:r>
          </w:p>
        </w:tc>
        <w:tc>
          <w:tcPr>
            <w:tcW w:w="2075" w:type="dxa"/>
            <w:shd w:val="clear" w:color="auto" w:fill="auto"/>
          </w:tcPr>
          <w:p w14:paraId="25E6D7A6" w14:textId="77777777" w:rsidR="00A018E7" w:rsidRPr="00C120EF" w:rsidRDefault="00A018E7" w:rsidP="0011293C">
            <w:pPr>
              <w:ind w:right="-90"/>
              <w:jc w:val="both"/>
              <w:rPr>
                <w:iCs/>
                <w:sz w:val="28"/>
                <w:szCs w:val="28"/>
                <w:lang w:val="ro-RO"/>
              </w:rPr>
            </w:pPr>
            <w:r w:rsidRPr="00C120EF">
              <w:rPr>
                <w:iCs/>
                <w:sz w:val="28"/>
                <w:szCs w:val="28"/>
                <w:lang w:val="ro-RO"/>
              </w:rPr>
              <w:t>3.535</w:t>
            </w:r>
          </w:p>
        </w:tc>
      </w:tr>
      <w:tr w:rsidR="00A018E7" w:rsidRPr="00C120EF" w14:paraId="5653C57F" w14:textId="77777777" w:rsidTr="00A018E7">
        <w:tc>
          <w:tcPr>
            <w:tcW w:w="2689" w:type="dxa"/>
            <w:shd w:val="clear" w:color="auto" w:fill="auto"/>
          </w:tcPr>
          <w:p w14:paraId="2482F5FC" w14:textId="77777777" w:rsidR="00A018E7" w:rsidRPr="00C120EF" w:rsidRDefault="00A018E7" w:rsidP="0011293C">
            <w:pPr>
              <w:ind w:right="-90"/>
              <w:jc w:val="both"/>
              <w:rPr>
                <w:iCs/>
                <w:sz w:val="28"/>
                <w:szCs w:val="28"/>
                <w:lang w:val="ro-RO"/>
              </w:rPr>
            </w:pPr>
            <w:r w:rsidRPr="00C120EF">
              <w:rPr>
                <w:iCs/>
                <w:sz w:val="28"/>
                <w:szCs w:val="28"/>
                <w:lang w:val="ro-RO"/>
              </w:rPr>
              <w:t>Moldelectrica</w:t>
            </w:r>
          </w:p>
        </w:tc>
        <w:tc>
          <w:tcPr>
            <w:tcW w:w="4252" w:type="dxa"/>
            <w:shd w:val="clear" w:color="auto" w:fill="auto"/>
          </w:tcPr>
          <w:p w14:paraId="4F238728" w14:textId="77777777" w:rsidR="00A018E7" w:rsidRPr="00C120EF" w:rsidRDefault="00A018E7" w:rsidP="0011293C">
            <w:pPr>
              <w:ind w:right="-90"/>
              <w:jc w:val="both"/>
              <w:rPr>
                <w:iCs/>
                <w:sz w:val="28"/>
                <w:szCs w:val="28"/>
                <w:lang w:val="ro-RO"/>
              </w:rPr>
            </w:pPr>
            <w:r w:rsidRPr="00C120EF">
              <w:rPr>
                <w:iCs/>
                <w:sz w:val="28"/>
                <w:szCs w:val="28"/>
                <w:lang w:val="ro-RO"/>
              </w:rPr>
              <w:t>161 (întrerupătoare și transformatoare)</w:t>
            </w:r>
          </w:p>
        </w:tc>
        <w:tc>
          <w:tcPr>
            <w:tcW w:w="2075" w:type="dxa"/>
            <w:shd w:val="clear" w:color="auto" w:fill="auto"/>
          </w:tcPr>
          <w:p w14:paraId="2104F5BB" w14:textId="77777777" w:rsidR="00A018E7" w:rsidRPr="00C120EF" w:rsidRDefault="00A018E7" w:rsidP="0011293C">
            <w:pPr>
              <w:ind w:right="-90"/>
              <w:jc w:val="both"/>
              <w:rPr>
                <w:iCs/>
                <w:sz w:val="28"/>
                <w:szCs w:val="28"/>
                <w:lang w:val="ro-RO"/>
              </w:rPr>
            </w:pPr>
            <w:r w:rsidRPr="00C120EF">
              <w:rPr>
                <w:iCs/>
                <w:sz w:val="28"/>
                <w:szCs w:val="28"/>
                <w:lang w:val="ro-RO"/>
              </w:rPr>
              <w:t>47.526</w:t>
            </w:r>
          </w:p>
        </w:tc>
      </w:tr>
      <w:tr w:rsidR="00A018E7" w:rsidRPr="00C120EF" w14:paraId="794C4007" w14:textId="77777777" w:rsidTr="00A018E7">
        <w:tc>
          <w:tcPr>
            <w:tcW w:w="2689" w:type="dxa"/>
            <w:shd w:val="clear" w:color="auto" w:fill="auto"/>
          </w:tcPr>
          <w:p w14:paraId="66CC8CAD" w14:textId="77777777" w:rsidR="00A018E7" w:rsidRPr="00C120EF" w:rsidRDefault="00A018E7" w:rsidP="0011293C">
            <w:pPr>
              <w:ind w:right="-90"/>
              <w:jc w:val="both"/>
              <w:rPr>
                <w:iCs/>
                <w:sz w:val="28"/>
                <w:szCs w:val="28"/>
                <w:lang w:val="ro-RO"/>
              </w:rPr>
            </w:pPr>
            <w:r w:rsidRPr="00C120EF">
              <w:rPr>
                <w:iCs/>
                <w:sz w:val="28"/>
                <w:szCs w:val="28"/>
                <w:lang w:val="ro-RO"/>
              </w:rPr>
              <w:t>RedNord</w:t>
            </w:r>
          </w:p>
        </w:tc>
        <w:tc>
          <w:tcPr>
            <w:tcW w:w="4252" w:type="dxa"/>
            <w:shd w:val="clear" w:color="auto" w:fill="auto"/>
          </w:tcPr>
          <w:p w14:paraId="503DA622" w14:textId="77777777" w:rsidR="00A018E7" w:rsidRPr="00C120EF" w:rsidRDefault="00A018E7" w:rsidP="0011293C">
            <w:pPr>
              <w:ind w:right="-90"/>
              <w:jc w:val="both"/>
              <w:rPr>
                <w:iCs/>
                <w:sz w:val="28"/>
                <w:szCs w:val="28"/>
                <w:lang w:val="ro-RO"/>
              </w:rPr>
            </w:pPr>
            <w:r w:rsidRPr="00C120EF">
              <w:rPr>
                <w:iCs/>
                <w:sz w:val="28"/>
                <w:szCs w:val="28"/>
                <w:lang w:val="ro-RO"/>
              </w:rPr>
              <w:t>3 (transformatoare)</w:t>
            </w:r>
          </w:p>
        </w:tc>
        <w:tc>
          <w:tcPr>
            <w:tcW w:w="2075" w:type="dxa"/>
            <w:shd w:val="clear" w:color="auto" w:fill="auto"/>
          </w:tcPr>
          <w:p w14:paraId="681B45A9" w14:textId="77777777" w:rsidR="00A018E7" w:rsidRPr="00C120EF" w:rsidRDefault="00A018E7" w:rsidP="0011293C">
            <w:pPr>
              <w:ind w:right="-90"/>
              <w:jc w:val="both"/>
              <w:rPr>
                <w:iCs/>
                <w:sz w:val="28"/>
                <w:szCs w:val="28"/>
                <w:lang w:val="ro-RO"/>
              </w:rPr>
            </w:pPr>
            <w:r w:rsidRPr="00C120EF">
              <w:rPr>
                <w:iCs/>
                <w:sz w:val="28"/>
                <w:szCs w:val="28"/>
                <w:lang w:val="ro-RO"/>
              </w:rPr>
              <w:t>0,641</w:t>
            </w:r>
          </w:p>
        </w:tc>
      </w:tr>
      <w:tr w:rsidR="00A018E7" w:rsidRPr="00C120EF" w14:paraId="55C12630" w14:textId="77777777" w:rsidTr="00A018E7">
        <w:tc>
          <w:tcPr>
            <w:tcW w:w="2689" w:type="dxa"/>
            <w:shd w:val="clear" w:color="auto" w:fill="auto"/>
          </w:tcPr>
          <w:p w14:paraId="7D41525D" w14:textId="77777777" w:rsidR="00A018E7" w:rsidRPr="00C120EF" w:rsidRDefault="00A018E7" w:rsidP="0011293C">
            <w:pPr>
              <w:ind w:right="-90"/>
              <w:jc w:val="both"/>
              <w:rPr>
                <w:iCs/>
                <w:sz w:val="28"/>
                <w:szCs w:val="28"/>
                <w:lang w:val="ro-RO"/>
              </w:rPr>
            </w:pPr>
            <w:r w:rsidRPr="00C120EF">
              <w:rPr>
                <w:iCs/>
                <w:sz w:val="28"/>
                <w:szCs w:val="28"/>
                <w:lang w:val="ro-RO"/>
              </w:rPr>
              <w:t>Nodul Hidroenergetice Costesti</w:t>
            </w:r>
          </w:p>
        </w:tc>
        <w:tc>
          <w:tcPr>
            <w:tcW w:w="4252" w:type="dxa"/>
            <w:shd w:val="clear" w:color="auto" w:fill="auto"/>
          </w:tcPr>
          <w:p w14:paraId="4E01A382" w14:textId="77777777" w:rsidR="00A018E7" w:rsidRPr="00C120EF" w:rsidRDefault="00A018E7" w:rsidP="0011293C">
            <w:pPr>
              <w:ind w:right="-90"/>
              <w:jc w:val="both"/>
              <w:rPr>
                <w:iCs/>
                <w:sz w:val="28"/>
                <w:szCs w:val="28"/>
                <w:lang w:val="ro-RO"/>
              </w:rPr>
            </w:pPr>
            <w:r w:rsidRPr="00C120EF">
              <w:rPr>
                <w:iCs/>
                <w:sz w:val="28"/>
                <w:szCs w:val="28"/>
                <w:lang w:val="ro-RO"/>
              </w:rPr>
              <w:t xml:space="preserve">13 (12 </w:t>
            </w:r>
            <w:r w:rsidRPr="00C120EF">
              <w:rPr>
                <w:bCs/>
                <w:iCs/>
                <w:sz w:val="28"/>
                <w:szCs w:val="28"/>
                <w:lang w:val="ro-RO"/>
              </w:rPr>
              <w:t>întreruptoare (630/A/110kV, 1 cablu )</w:t>
            </w:r>
          </w:p>
        </w:tc>
        <w:tc>
          <w:tcPr>
            <w:tcW w:w="2075" w:type="dxa"/>
            <w:shd w:val="clear" w:color="auto" w:fill="auto"/>
          </w:tcPr>
          <w:p w14:paraId="2FEA9775" w14:textId="77777777" w:rsidR="00A018E7" w:rsidRPr="00C120EF" w:rsidRDefault="00A018E7" w:rsidP="0011293C">
            <w:pPr>
              <w:ind w:right="-90"/>
              <w:jc w:val="both"/>
              <w:rPr>
                <w:iCs/>
                <w:sz w:val="28"/>
                <w:szCs w:val="28"/>
                <w:lang w:val="ro-RO"/>
              </w:rPr>
            </w:pPr>
            <w:r w:rsidRPr="00C120EF">
              <w:rPr>
                <w:iCs/>
                <w:sz w:val="28"/>
                <w:szCs w:val="28"/>
                <w:lang w:val="ro-RO"/>
              </w:rPr>
              <w:t>32.450</w:t>
            </w:r>
          </w:p>
        </w:tc>
      </w:tr>
      <w:tr w:rsidR="00A018E7" w:rsidRPr="00C120EF" w14:paraId="79A1D685" w14:textId="77777777" w:rsidTr="00A018E7">
        <w:tc>
          <w:tcPr>
            <w:tcW w:w="2689" w:type="dxa"/>
            <w:shd w:val="clear" w:color="auto" w:fill="auto"/>
          </w:tcPr>
          <w:p w14:paraId="6DE2F29A" w14:textId="77777777" w:rsidR="00A018E7" w:rsidRPr="00C120EF" w:rsidRDefault="00966B93" w:rsidP="0011293C">
            <w:pPr>
              <w:ind w:right="-90"/>
              <w:jc w:val="both"/>
              <w:rPr>
                <w:bCs/>
                <w:iCs/>
                <w:sz w:val="28"/>
                <w:szCs w:val="28"/>
                <w:lang w:val="ro-RO"/>
              </w:rPr>
            </w:pPr>
            <w:r w:rsidRPr="00C120EF">
              <w:rPr>
                <w:bCs/>
                <w:iCs/>
                <w:sz w:val="28"/>
                <w:szCs w:val="28"/>
                <w:lang w:val="ro-RO"/>
              </w:rPr>
              <w:t>Total</w:t>
            </w:r>
          </w:p>
        </w:tc>
        <w:tc>
          <w:tcPr>
            <w:tcW w:w="4252" w:type="dxa"/>
            <w:shd w:val="clear" w:color="auto" w:fill="auto"/>
          </w:tcPr>
          <w:p w14:paraId="3681DEC1" w14:textId="77777777" w:rsidR="00A018E7" w:rsidRPr="00C120EF" w:rsidRDefault="00A018E7" w:rsidP="0011293C">
            <w:pPr>
              <w:ind w:right="-90"/>
              <w:jc w:val="both"/>
              <w:rPr>
                <w:bCs/>
                <w:iCs/>
                <w:sz w:val="28"/>
                <w:szCs w:val="28"/>
                <w:lang w:val="ro-RO"/>
              </w:rPr>
            </w:pPr>
            <w:r w:rsidRPr="00C120EF">
              <w:rPr>
                <w:bCs/>
                <w:iCs/>
                <w:sz w:val="28"/>
                <w:szCs w:val="28"/>
                <w:lang w:val="ro-RO"/>
              </w:rPr>
              <w:t>191</w:t>
            </w:r>
          </w:p>
        </w:tc>
        <w:tc>
          <w:tcPr>
            <w:tcW w:w="2075" w:type="dxa"/>
            <w:shd w:val="clear" w:color="auto" w:fill="auto"/>
          </w:tcPr>
          <w:p w14:paraId="2F4B5FAA" w14:textId="77777777" w:rsidR="00A018E7" w:rsidRPr="00C120EF" w:rsidRDefault="00A018E7" w:rsidP="0011293C">
            <w:pPr>
              <w:ind w:right="-90"/>
              <w:jc w:val="both"/>
              <w:rPr>
                <w:iCs/>
                <w:sz w:val="28"/>
                <w:szCs w:val="28"/>
                <w:lang w:val="ro-RO"/>
              </w:rPr>
            </w:pPr>
            <w:r w:rsidRPr="00C120EF">
              <w:rPr>
                <w:iCs/>
                <w:sz w:val="28"/>
                <w:szCs w:val="28"/>
                <w:lang w:val="ro-RO"/>
              </w:rPr>
              <w:t>84.152</w:t>
            </w:r>
          </w:p>
        </w:tc>
      </w:tr>
    </w:tbl>
    <w:p w14:paraId="50AF9D62" w14:textId="77777777" w:rsidR="00A018E7" w:rsidRPr="00C120EF" w:rsidRDefault="00A018E7" w:rsidP="0011293C">
      <w:pPr>
        <w:pStyle w:val="Frspaiere"/>
        <w:ind w:right="-90"/>
        <w:rPr>
          <w:sz w:val="28"/>
          <w:szCs w:val="28"/>
          <w:lang w:val="ro-RO"/>
        </w:rPr>
      </w:pPr>
    </w:p>
    <w:p w14:paraId="7C35962F" w14:textId="77777777" w:rsidR="000A370F" w:rsidRPr="00C120EF" w:rsidRDefault="000A370F" w:rsidP="006A1F24">
      <w:pPr>
        <w:pStyle w:val="Listparagraf"/>
        <w:numPr>
          <w:ilvl w:val="0"/>
          <w:numId w:val="6"/>
        </w:numPr>
        <w:spacing w:after="0"/>
        <w:ind w:left="0" w:right="-90" w:firstLine="0"/>
        <w:jc w:val="both"/>
        <w:rPr>
          <w:rFonts w:cs="Times New Roman"/>
          <w:sz w:val="28"/>
          <w:szCs w:val="28"/>
          <w:lang w:val="ro-RO"/>
        </w:rPr>
      </w:pPr>
      <w:r w:rsidRPr="00C120EF">
        <w:rPr>
          <w:rFonts w:cs="Times New Roman"/>
          <w:sz w:val="28"/>
          <w:szCs w:val="28"/>
          <w:lang w:val="ro-RO"/>
        </w:rPr>
        <w:t xml:space="preserve">Deși punctul 7 al Regulamentului privind bifenilii policlorurați prevedea termenul limită de 31 decembrie 2020 pentru scoaterea din uz și decontaminarea echipamentului și uleiului cu conţinut de BPC între 0,005 % şi 0,05% , mulți deținători ai acestui echipament au solicitat </w:t>
      </w:r>
      <w:r w:rsidR="00FA6D8F" w:rsidRPr="00C120EF">
        <w:rPr>
          <w:rFonts w:cs="Times New Roman"/>
          <w:sz w:val="28"/>
          <w:szCs w:val="28"/>
          <w:lang w:val="ro-RO"/>
        </w:rPr>
        <w:t xml:space="preserve">Ministerului Mediului </w:t>
      </w:r>
      <w:r w:rsidRPr="00C120EF">
        <w:rPr>
          <w:rFonts w:cs="Times New Roman"/>
          <w:sz w:val="28"/>
          <w:szCs w:val="28"/>
          <w:lang w:val="ro-RO"/>
        </w:rPr>
        <w:t>extinderea termenul până la 31 decembrie 2023.</w:t>
      </w:r>
    </w:p>
    <w:p w14:paraId="2ECF8442" w14:textId="77777777" w:rsidR="00140FA3" w:rsidRPr="00C120EF" w:rsidRDefault="00140FA3" w:rsidP="0011293C">
      <w:pPr>
        <w:spacing w:after="0" w:line="240" w:lineRule="auto"/>
        <w:ind w:right="-90"/>
        <w:rPr>
          <w:sz w:val="28"/>
          <w:szCs w:val="28"/>
          <w:lang w:val="ro-RO"/>
        </w:rPr>
      </w:pPr>
    </w:p>
    <w:p w14:paraId="6A11A321" w14:textId="77777777" w:rsidR="00651061" w:rsidRDefault="00651061" w:rsidP="00651061">
      <w:pPr>
        <w:pStyle w:val="Frspaiere"/>
        <w:numPr>
          <w:ilvl w:val="0"/>
          <w:numId w:val="6"/>
        </w:numPr>
        <w:ind w:left="0" w:right="-90" w:firstLine="0"/>
        <w:jc w:val="both"/>
        <w:rPr>
          <w:sz w:val="28"/>
          <w:szCs w:val="28"/>
          <w:lang w:val="ro-RO"/>
        </w:rPr>
      </w:pPr>
      <w:r w:rsidRPr="00651061">
        <w:rPr>
          <w:b/>
          <w:i/>
          <w:sz w:val="28"/>
          <w:szCs w:val="28"/>
          <w:lang w:val="ro-RO"/>
        </w:rPr>
        <w:t>Conținutul de PBDE în deșeuri</w:t>
      </w:r>
      <w:r w:rsidRPr="00651061">
        <w:rPr>
          <w:sz w:val="28"/>
          <w:szCs w:val="28"/>
          <w:lang w:val="ro-RO"/>
        </w:rPr>
        <w:t>. Legea nr. 209/2016 privind deșeu</w:t>
      </w:r>
      <w:r>
        <w:rPr>
          <w:sz w:val="28"/>
          <w:szCs w:val="28"/>
          <w:lang w:val="ro-RO"/>
        </w:rPr>
        <w:t xml:space="preserve">rile în </w:t>
      </w:r>
      <w:r w:rsidRPr="00651061">
        <w:rPr>
          <w:sz w:val="28"/>
          <w:szCs w:val="28"/>
          <w:lang w:val="ro-RO"/>
        </w:rPr>
        <w:t xml:space="preserve">Anexa </w:t>
      </w:r>
      <w:r>
        <w:rPr>
          <w:sz w:val="28"/>
          <w:szCs w:val="28"/>
          <w:lang w:val="ro-RO"/>
        </w:rPr>
        <w:t xml:space="preserve">nr. </w:t>
      </w:r>
      <w:r w:rsidRPr="00651061">
        <w:rPr>
          <w:sz w:val="28"/>
          <w:szCs w:val="28"/>
          <w:lang w:val="ro-RO"/>
        </w:rPr>
        <w:t xml:space="preserve">6, Secțiunea 2 Lista substanţelor supuse dispoziţiilor privind gestionarea deşeurilor de poluanți organici persistenți, conform art. 53 alin. (4), </w:t>
      </w:r>
      <w:r>
        <w:rPr>
          <w:sz w:val="28"/>
          <w:szCs w:val="28"/>
          <w:lang w:val="ro-RO"/>
        </w:rPr>
        <w:t xml:space="preserve">prevede limita minimă pentru </w:t>
      </w:r>
      <w:r w:rsidRPr="00651061">
        <w:rPr>
          <w:sz w:val="28"/>
          <w:szCs w:val="28"/>
          <w:lang w:val="ro-RO"/>
        </w:rPr>
        <w:t xml:space="preserve">PBDE </w:t>
      </w:r>
      <w:r>
        <w:rPr>
          <w:sz w:val="28"/>
          <w:szCs w:val="28"/>
          <w:lang w:val="ro-RO"/>
        </w:rPr>
        <w:t xml:space="preserve">de </w:t>
      </w:r>
      <w:r w:rsidRPr="00651061">
        <w:rPr>
          <w:sz w:val="28"/>
          <w:szCs w:val="28"/>
          <w:lang w:val="ro-RO"/>
        </w:rPr>
        <w:t>1000 mg/kg (pentru suma tetra- heptaBDE). Până la ace</w:t>
      </w:r>
      <w:r>
        <w:rPr>
          <w:sz w:val="28"/>
          <w:szCs w:val="28"/>
          <w:lang w:val="ro-RO"/>
        </w:rPr>
        <w:t>a</w:t>
      </w:r>
      <w:r w:rsidRPr="00651061">
        <w:rPr>
          <w:sz w:val="28"/>
          <w:szCs w:val="28"/>
          <w:lang w:val="ro-RO"/>
        </w:rPr>
        <w:t>st</w:t>
      </w:r>
      <w:r>
        <w:rPr>
          <w:sz w:val="28"/>
          <w:szCs w:val="28"/>
          <w:lang w:val="ro-RO"/>
        </w:rPr>
        <w:t>ă</w:t>
      </w:r>
      <w:r w:rsidRPr="00651061">
        <w:rPr>
          <w:sz w:val="28"/>
          <w:szCs w:val="28"/>
          <w:lang w:val="ro-RO"/>
        </w:rPr>
        <w:t xml:space="preserve"> </w:t>
      </w:r>
      <w:r>
        <w:rPr>
          <w:sz w:val="28"/>
          <w:szCs w:val="28"/>
          <w:lang w:val="ro-RO"/>
        </w:rPr>
        <w:t>limită</w:t>
      </w:r>
      <w:r w:rsidRPr="00651061">
        <w:rPr>
          <w:sz w:val="28"/>
          <w:szCs w:val="28"/>
          <w:lang w:val="ro-RO"/>
        </w:rPr>
        <w:t xml:space="preserve">, deșeurile sunt </w:t>
      </w:r>
      <w:r>
        <w:rPr>
          <w:sz w:val="28"/>
          <w:szCs w:val="28"/>
          <w:lang w:val="ro-RO"/>
        </w:rPr>
        <w:t>gestionate ca deșeuri municipale</w:t>
      </w:r>
      <w:r w:rsidRPr="00651061">
        <w:rPr>
          <w:sz w:val="28"/>
          <w:szCs w:val="28"/>
          <w:lang w:val="ro-RO"/>
        </w:rPr>
        <w:t>, dar atunci când această valoare este depășită, deșeurile trebuie tratate ca deșeuri care conțin POP și PBDE trebuie distrus ireversibil.</w:t>
      </w:r>
    </w:p>
    <w:p w14:paraId="41AC09F2" w14:textId="77777777" w:rsidR="00651061" w:rsidRDefault="00651061" w:rsidP="00651061">
      <w:pPr>
        <w:pStyle w:val="Frspaiere"/>
        <w:numPr>
          <w:ilvl w:val="0"/>
          <w:numId w:val="6"/>
        </w:numPr>
        <w:ind w:left="0" w:right="-90" w:firstLine="0"/>
        <w:jc w:val="both"/>
        <w:rPr>
          <w:sz w:val="28"/>
          <w:szCs w:val="28"/>
          <w:lang w:val="ro-RO"/>
        </w:rPr>
      </w:pPr>
      <w:r>
        <w:rPr>
          <w:sz w:val="28"/>
          <w:szCs w:val="28"/>
          <w:lang w:val="ro-RO"/>
        </w:rPr>
        <w:t>În prezent, n</w:t>
      </w:r>
      <w:r w:rsidRPr="00651061">
        <w:rPr>
          <w:sz w:val="28"/>
          <w:szCs w:val="28"/>
          <w:lang w:val="ro-RO"/>
        </w:rPr>
        <w:t xml:space="preserve">u există informații disponibile </w:t>
      </w:r>
      <w:r>
        <w:rPr>
          <w:sz w:val="28"/>
          <w:szCs w:val="28"/>
          <w:lang w:val="ro-RO"/>
        </w:rPr>
        <w:t xml:space="preserve">dacă </w:t>
      </w:r>
      <w:r w:rsidRPr="00651061">
        <w:rPr>
          <w:sz w:val="28"/>
          <w:szCs w:val="28"/>
          <w:lang w:val="ro-RO"/>
        </w:rPr>
        <w:t xml:space="preserve">instalațiile locale de </w:t>
      </w:r>
      <w:r>
        <w:rPr>
          <w:sz w:val="28"/>
          <w:szCs w:val="28"/>
          <w:lang w:val="ro-RO"/>
        </w:rPr>
        <w:t>valorificare</w:t>
      </w:r>
      <w:r w:rsidRPr="00651061">
        <w:rPr>
          <w:sz w:val="28"/>
          <w:szCs w:val="28"/>
          <w:lang w:val="ro-RO"/>
        </w:rPr>
        <w:t xml:space="preserve"> a deșeurilor din plastic </w:t>
      </w:r>
      <w:r>
        <w:rPr>
          <w:sz w:val="28"/>
          <w:szCs w:val="28"/>
          <w:lang w:val="ro-RO"/>
        </w:rPr>
        <w:t>prelucrează</w:t>
      </w:r>
      <w:r w:rsidRPr="00651061">
        <w:rPr>
          <w:sz w:val="28"/>
          <w:szCs w:val="28"/>
          <w:lang w:val="ro-RO"/>
        </w:rPr>
        <w:t xml:space="preserve"> material</w:t>
      </w:r>
      <w:r>
        <w:rPr>
          <w:sz w:val="28"/>
          <w:szCs w:val="28"/>
          <w:lang w:val="ro-RO"/>
        </w:rPr>
        <w:t>e cu conținut de</w:t>
      </w:r>
      <w:r w:rsidRPr="00651061">
        <w:rPr>
          <w:sz w:val="28"/>
          <w:szCs w:val="28"/>
          <w:lang w:val="ro-RO"/>
        </w:rPr>
        <w:t xml:space="preserve"> </w:t>
      </w:r>
      <w:r>
        <w:rPr>
          <w:sz w:val="28"/>
          <w:szCs w:val="28"/>
          <w:lang w:val="ro-RO"/>
        </w:rPr>
        <w:t xml:space="preserve">PBDE </w:t>
      </w:r>
      <w:r w:rsidRPr="00651061">
        <w:rPr>
          <w:sz w:val="28"/>
          <w:szCs w:val="28"/>
          <w:lang w:val="ro-RO"/>
        </w:rPr>
        <w:t xml:space="preserve"> sau </w:t>
      </w:r>
      <w:r>
        <w:rPr>
          <w:sz w:val="28"/>
          <w:szCs w:val="28"/>
          <w:lang w:val="ro-RO"/>
        </w:rPr>
        <w:t xml:space="preserve">dacă </w:t>
      </w:r>
      <w:r w:rsidRPr="00651061">
        <w:rPr>
          <w:sz w:val="28"/>
          <w:szCs w:val="28"/>
          <w:lang w:val="ro-RO"/>
        </w:rPr>
        <w:t xml:space="preserve">în Moldova </w:t>
      </w:r>
      <w:r>
        <w:rPr>
          <w:sz w:val="28"/>
          <w:szCs w:val="28"/>
          <w:lang w:val="ro-RO"/>
        </w:rPr>
        <w:t>se</w:t>
      </w:r>
      <w:r w:rsidRPr="00651061">
        <w:rPr>
          <w:sz w:val="28"/>
          <w:szCs w:val="28"/>
          <w:lang w:val="ro-RO"/>
        </w:rPr>
        <w:t xml:space="preserve"> import</w:t>
      </w:r>
      <w:r>
        <w:rPr>
          <w:sz w:val="28"/>
          <w:szCs w:val="28"/>
          <w:lang w:val="ro-RO"/>
        </w:rPr>
        <w:t>ă</w:t>
      </w:r>
      <w:r w:rsidRPr="00651061">
        <w:rPr>
          <w:sz w:val="28"/>
          <w:szCs w:val="28"/>
          <w:lang w:val="ro-RO"/>
        </w:rPr>
        <w:t xml:space="preserve"> pentru prelucrare sau utilizare ulterioară</w:t>
      </w:r>
      <w:r>
        <w:rPr>
          <w:sz w:val="28"/>
          <w:szCs w:val="28"/>
          <w:lang w:val="ro-RO"/>
        </w:rPr>
        <w:t xml:space="preserve"> materiale cu conținut de POP-PBDE</w:t>
      </w:r>
      <w:r w:rsidRPr="00651061">
        <w:rPr>
          <w:sz w:val="28"/>
          <w:szCs w:val="28"/>
          <w:lang w:val="ro-RO"/>
        </w:rPr>
        <w:t>.</w:t>
      </w:r>
    </w:p>
    <w:p w14:paraId="00066468" w14:textId="77777777" w:rsidR="00445C99" w:rsidRPr="00651061" w:rsidRDefault="00651061" w:rsidP="00651061">
      <w:pPr>
        <w:pStyle w:val="Frspaiere"/>
        <w:numPr>
          <w:ilvl w:val="0"/>
          <w:numId w:val="6"/>
        </w:numPr>
        <w:ind w:left="0" w:right="-90" w:firstLine="0"/>
        <w:jc w:val="both"/>
        <w:rPr>
          <w:sz w:val="28"/>
          <w:szCs w:val="28"/>
          <w:lang w:val="ro-RO"/>
        </w:rPr>
      </w:pPr>
      <w:r w:rsidRPr="00651061">
        <w:rPr>
          <w:sz w:val="28"/>
          <w:szCs w:val="28"/>
          <w:lang w:val="ro-RO"/>
        </w:rPr>
        <w:lastRenderedPageBreak/>
        <w:t xml:space="preserve">Instalațiile </w:t>
      </w:r>
      <w:r>
        <w:rPr>
          <w:sz w:val="28"/>
          <w:szCs w:val="28"/>
          <w:lang w:val="ro-RO"/>
        </w:rPr>
        <w:t>locale de valorificare</w:t>
      </w:r>
      <w:r w:rsidRPr="00651061">
        <w:rPr>
          <w:sz w:val="28"/>
          <w:szCs w:val="28"/>
          <w:lang w:val="ro-RO"/>
        </w:rPr>
        <w:t xml:space="preserve"> a deșeurilor din plastic pre</w:t>
      </w:r>
      <w:r w:rsidR="00B352F9">
        <w:rPr>
          <w:sz w:val="28"/>
          <w:szCs w:val="28"/>
          <w:lang w:val="ro-RO"/>
        </w:rPr>
        <w:t xml:space="preserve">lucrează în principal plasticul, transformîndu-l </w:t>
      </w:r>
      <w:r w:rsidRPr="00651061">
        <w:rPr>
          <w:sz w:val="28"/>
          <w:szCs w:val="28"/>
          <w:lang w:val="ro-RO"/>
        </w:rPr>
        <w:t xml:space="preserve">în granule, care sunt exportate. </w:t>
      </w:r>
      <w:r w:rsidR="00B352F9" w:rsidRPr="00651061">
        <w:rPr>
          <w:sz w:val="28"/>
          <w:szCs w:val="28"/>
          <w:lang w:val="ro-RO"/>
        </w:rPr>
        <w:t>De obicei</w:t>
      </w:r>
      <w:r w:rsidR="00B352F9">
        <w:rPr>
          <w:sz w:val="28"/>
          <w:szCs w:val="28"/>
          <w:lang w:val="ro-RO"/>
        </w:rPr>
        <w:t>, c</w:t>
      </w:r>
      <w:r w:rsidRPr="00651061">
        <w:rPr>
          <w:sz w:val="28"/>
          <w:szCs w:val="28"/>
          <w:lang w:val="ro-RO"/>
        </w:rPr>
        <w:t xml:space="preserve">antitatea de PBDE din acest material nu este </w:t>
      </w:r>
      <w:r w:rsidR="00B352F9">
        <w:rPr>
          <w:sz w:val="28"/>
          <w:szCs w:val="28"/>
          <w:lang w:val="ro-RO"/>
        </w:rPr>
        <w:t>monitorizată, iar p</w:t>
      </w:r>
      <w:r w:rsidRPr="00651061">
        <w:rPr>
          <w:sz w:val="28"/>
          <w:szCs w:val="28"/>
          <w:lang w:val="ro-RO"/>
        </w:rPr>
        <w:t>rocesele tehnologice de separare directă a PBDE sunt foarte costisitoare.</w:t>
      </w:r>
    </w:p>
    <w:p w14:paraId="104694F1" w14:textId="77777777" w:rsidR="00B461F4" w:rsidRPr="00C120EF" w:rsidRDefault="00B461F4" w:rsidP="006A1F24">
      <w:pPr>
        <w:pStyle w:val="Frspaiere"/>
        <w:numPr>
          <w:ilvl w:val="0"/>
          <w:numId w:val="6"/>
        </w:numPr>
        <w:ind w:left="0" w:right="-90" w:firstLine="0"/>
        <w:jc w:val="both"/>
        <w:rPr>
          <w:sz w:val="28"/>
          <w:szCs w:val="28"/>
          <w:lang w:val="ro-RO"/>
        </w:rPr>
      </w:pPr>
      <w:r w:rsidRPr="00C120EF">
        <w:rPr>
          <w:sz w:val="28"/>
          <w:szCs w:val="28"/>
          <w:lang w:val="ro-RO"/>
        </w:rPr>
        <w:t xml:space="preserve">Estimarea cantității de deșeuri cu conținut de POP-PBDE a fost </w:t>
      </w:r>
      <w:r w:rsidR="00966B93" w:rsidRPr="00C120EF">
        <w:rPr>
          <w:sz w:val="28"/>
          <w:szCs w:val="28"/>
          <w:lang w:val="ro-RO"/>
        </w:rPr>
        <w:t>realizată</w:t>
      </w:r>
      <w:r w:rsidRPr="00C120EF">
        <w:rPr>
          <w:sz w:val="28"/>
          <w:szCs w:val="28"/>
          <w:lang w:val="ro-RO"/>
        </w:rPr>
        <w:t xml:space="preserve"> și este prezentată în tabelele de mai jos.</w:t>
      </w:r>
      <w:r w:rsidR="00140FA3" w:rsidRPr="00C120EF">
        <w:rPr>
          <w:sz w:val="28"/>
          <w:szCs w:val="28"/>
          <w:lang w:val="ro-RO"/>
        </w:rPr>
        <w:t xml:space="preserve"> În lipsa unui sistem adecvat de colectare separată și gestionare a deșeurilor de vehicule și de echipamente electrice și electronice, soarta deșeurilor este incertă. Deșeurile de vehicule sunt colectate pentru a separa metalul din acestea, fracția de polimer fiind tratată prin ardere sau fiind eliminată neautorizat la depozitele de deșeuri. </w:t>
      </w:r>
      <w:r w:rsidR="00F01D29" w:rsidRPr="00C120EF">
        <w:rPr>
          <w:sz w:val="28"/>
          <w:szCs w:val="28"/>
          <w:lang w:val="ro-RO"/>
        </w:rPr>
        <w:t xml:space="preserve">În </w:t>
      </w:r>
      <w:r w:rsidR="00140FA3" w:rsidRPr="00C120EF">
        <w:rPr>
          <w:sz w:val="28"/>
          <w:szCs w:val="28"/>
          <w:lang w:val="ro-RO"/>
        </w:rPr>
        <w:t xml:space="preserve">ceea ce privește deșeurile de echipamente electrice și electronice, în special ecranele computerelor, în ultimii ani au demarat inițiative de colectare a acestora, însă, cel mai probabil gestionarea s-a limitat la dezasamblare în vederea extragerii elementelor valoroase, iar fracția polimerică a fost tratată prin ardere sau fiind eliminată neautorizat la depozitele de deșeuri, similar cu vehiculele. </w:t>
      </w:r>
    </w:p>
    <w:p w14:paraId="7ECCAD00" w14:textId="77777777" w:rsidR="00A018E7" w:rsidRPr="00C120EF" w:rsidRDefault="00A018E7" w:rsidP="0011293C">
      <w:pPr>
        <w:pStyle w:val="Legend"/>
        <w:ind w:right="-90"/>
        <w:rPr>
          <w:sz w:val="28"/>
          <w:szCs w:val="28"/>
          <w:lang w:val="ro-RO"/>
        </w:rPr>
      </w:pPr>
      <w:r w:rsidRPr="00C120EF">
        <w:rPr>
          <w:sz w:val="28"/>
          <w:szCs w:val="28"/>
          <w:lang w:val="ro-RO"/>
        </w:rPr>
        <w:t xml:space="preserve">Tabelul </w:t>
      </w:r>
      <w:r w:rsidRPr="00C120EF">
        <w:rPr>
          <w:sz w:val="28"/>
          <w:szCs w:val="28"/>
          <w:lang w:val="ro-RO"/>
        </w:rPr>
        <w:fldChar w:fldCharType="begin"/>
      </w:r>
      <w:r w:rsidRPr="00C120EF">
        <w:rPr>
          <w:sz w:val="28"/>
          <w:szCs w:val="28"/>
          <w:lang w:val="ro-RO"/>
        </w:rPr>
        <w:instrText xml:space="preserve"> SEQ Tabelul \* ARABIC </w:instrText>
      </w:r>
      <w:r w:rsidRPr="00C120EF">
        <w:rPr>
          <w:sz w:val="28"/>
          <w:szCs w:val="28"/>
          <w:lang w:val="ro-RO"/>
        </w:rPr>
        <w:fldChar w:fldCharType="separate"/>
      </w:r>
      <w:r w:rsidR="00D33954" w:rsidRPr="00C120EF">
        <w:rPr>
          <w:noProof/>
          <w:sz w:val="28"/>
          <w:szCs w:val="28"/>
          <w:lang w:val="ro-RO"/>
        </w:rPr>
        <w:t>14</w:t>
      </w:r>
      <w:r w:rsidRPr="00C120EF">
        <w:rPr>
          <w:sz w:val="28"/>
          <w:szCs w:val="28"/>
          <w:lang w:val="ro-RO"/>
        </w:rPr>
        <w:fldChar w:fldCharType="end"/>
      </w:r>
    </w:p>
    <w:p w14:paraId="0D15E37D" w14:textId="77777777" w:rsidR="00B461F4" w:rsidRPr="00C120EF" w:rsidRDefault="00B461F4" w:rsidP="0011293C">
      <w:pPr>
        <w:pStyle w:val="Legend"/>
        <w:ind w:right="-90"/>
        <w:jc w:val="center"/>
        <w:rPr>
          <w:sz w:val="28"/>
          <w:szCs w:val="28"/>
          <w:lang w:val="ro-RO"/>
        </w:rPr>
      </w:pPr>
      <w:r w:rsidRPr="00C120EF">
        <w:rPr>
          <w:rFonts w:eastAsia="Times New Roman" w:cs="Times New Roman"/>
          <w:b/>
          <w:bCs/>
          <w:sz w:val="28"/>
          <w:szCs w:val="28"/>
          <w:lang w:val="ro-RO"/>
        </w:rPr>
        <w:t>Deșeuri de vehicule și conținutul de POP-PBDE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6"/>
        <w:gridCol w:w="4409"/>
        <w:gridCol w:w="4045"/>
      </w:tblGrid>
      <w:tr w:rsidR="00E64DE2" w:rsidRPr="00C120EF" w14:paraId="6A4341C5" w14:textId="77777777" w:rsidTr="00F01D29">
        <w:trPr>
          <w:trHeight w:val="20"/>
        </w:trPr>
        <w:tc>
          <w:tcPr>
            <w:tcW w:w="479" w:type="pct"/>
            <w:shd w:val="clear" w:color="auto" w:fill="auto"/>
            <w:vAlign w:val="center"/>
            <w:hideMark/>
          </w:tcPr>
          <w:p w14:paraId="1BC4F7DF" w14:textId="77777777" w:rsidR="00E64DE2" w:rsidRPr="00C120EF" w:rsidRDefault="00E64DE2" w:rsidP="0011293C">
            <w:pPr>
              <w:spacing w:after="0" w:line="240" w:lineRule="auto"/>
              <w:ind w:right="-90"/>
              <w:contextualSpacing/>
              <w:rPr>
                <w:rFonts w:eastAsia="Times New Roman" w:cs="Times New Roman"/>
                <w:bCs/>
                <w:sz w:val="28"/>
                <w:szCs w:val="28"/>
                <w:lang w:val="ro-RO"/>
              </w:rPr>
            </w:pPr>
            <w:r w:rsidRPr="00C120EF">
              <w:rPr>
                <w:rFonts w:eastAsia="Times New Roman" w:cs="Times New Roman"/>
                <w:bCs/>
                <w:sz w:val="28"/>
                <w:szCs w:val="28"/>
                <w:lang w:val="ro-RO"/>
              </w:rPr>
              <w:t>An</w:t>
            </w:r>
            <w:r w:rsidR="00B461F4" w:rsidRPr="00C120EF">
              <w:rPr>
                <w:rFonts w:eastAsia="Times New Roman" w:cs="Times New Roman"/>
                <w:bCs/>
                <w:sz w:val="28"/>
                <w:szCs w:val="28"/>
                <w:lang w:val="ro-RO"/>
              </w:rPr>
              <w:t>ul</w:t>
            </w:r>
          </w:p>
        </w:tc>
        <w:tc>
          <w:tcPr>
            <w:tcW w:w="2358" w:type="pct"/>
            <w:shd w:val="clear" w:color="auto" w:fill="auto"/>
            <w:vAlign w:val="center"/>
            <w:hideMark/>
          </w:tcPr>
          <w:p w14:paraId="6E65E819" w14:textId="77777777" w:rsidR="00E64DE2" w:rsidRPr="00C120EF" w:rsidRDefault="00E64DE2" w:rsidP="0011293C">
            <w:pPr>
              <w:spacing w:after="0" w:line="240" w:lineRule="auto"/>
              <w:ind w:right="-90"/>
              <w:contextualSpacing/>
              <w:rPr>
                <w:rFonts w:eastAsia="Times New Roman" w:cs="Times New Roman"/>
                <w:bCs/>
                <w:sz w:val="28"/>
                <w:szCs w:val="28"/>
                <w:lang w:val="ro-RO"/>
              </w:rPr>
            </w:pPr>
            <w:r w:rsidRPr="00C120EF">
              <w:rPr>
                <w:rFonts w:eastAsia="Times New Roman" w:cs="Times New Roman"/>
                <w:bCs/>
                <w:sz w:val="28"/>
                <w:szCs w:val="28"/>
                <w:lang w:val="ro-RO"/>
              </w:rPr>
              <w:t>Cantitatea totală de deșeuri generate care conțin POP-PBDE (tone/an)</w:t>
            </w:r>
          </w:p>
        </w:tc>
        <w:tc>
          <w:tcPr>
            <w:tcW w:w="2163" w:type="pct"/>
            <w:shd w:val="clear" w:color="auto" w:fill="auto"/>
            <w:vAlign w:val="center"/>
            <w:hideMark/>
          </w:tcPr>
          <w:p w14:paraId="5685E8DD" w14:textId="77777777" w:rsidR="00E64DE2" w:rsidRPr="00C120EF" w:rsidRDefault="00E64DE2" w:rsidP="0011293C">
            <w:pPr>
              <w:spacing w:after="0" w:line="240" w:lineRule="auto"/>
              <w:ind w:right="-90"/>
              <w:contextualSpacing/>
              <w:rPr>
                <w:rFonts w:eastAsia="Times New Roman" w:cs="Times New Roman"/>
                <w:bCs/>
                <w:sz w:val="28"/>
                <w:szCs w:val="28"/>
                <w:lang w:val="ro-RO"/>
              </w:rPr>
            </w:pPr>
            <w:r w:rsidRPr="00C120EF">
              <w:rPr>
                <w:rFonts w:eastAsia="Times New Roman" w:cs="Times New Roman"/>
                <w:bCs/>
                <w:sz w:val="28"/>
                <w:szCs w:val="28"/>
                <w:lang w:val="ro-RO"/>
              </w:rPr>
              <w:t>Conținutul total estimat de POP-PBDE în deșeuri (tone)</w:t>
            </w:r>
          </w:p>
        </w:tc>
      </w:tr>
      <w:tr w:rsidR="00E64DE2" w:rsidRPr="00C120EF" w14:paraId="15DB0AF2" w14:textId="77777777" w:rsidTr="00F01D29">
        <w:trPr>
          <w:trHeight w:val="20"/>
        </w:trPr>
        <w:tc>
          <w:tcPr>
            <w:tcW w:w="479" w:type="pct"/>
            <w:shd w:val="clear" w:color="auto" w:fill="auto"/>
            <w:vAlign w:val="center"/>
            <w:hideMark/>
          </w:tcPr>
          <w:p w14:paraId="313F1A74" w14:textId="77777777" w:rsidR="00E64DE2" w:rsidRPr="00C120EF" w:rsidRDefault="00E64DE2" w:rsidP="00F01D29">
            <w:pPr>
              <w:spacing w:after="0" w:line="240" w:lineRule="auto"/>
              <w:ind w:right="-90"/>
              <w:contextualSpacing/>
              <w:rPr>
                <w:rFonts w:eastAsia="Times New Roman" w:cs="Times New Roman"/>
                <w:bCs/>
                <w:sz w:val="28"/>
                <w:szCs w:val="28"/>
                <w:lang w:val="ro-RO"/>
              </w:rPr>
            </w:pPr>
            <w:r w:rsidRPr="00C120EF">
              <w:rPr>
                <w:rFonts w:eastAsia="Times New Roman" w:cs="Times New Roman"/>
                <w:bCs/>
                <w:sz w:val="28"/>
                <w:szCs w:val="28"/>
                <w:lang w:val="ro-RO"/>
              </w:rPr>
              <w:t>2019</w:t>
            </w:r>
          </w:p>
        </w:tc>
        <w:tc>
          <w:tcPr>
            <w:tcW w:w="2358" w:type="pct"/>
            <w:shd w:val="clear" w:color="auto" w:fill="auto"/>
            <w:vAlign w:val="center"/>
            <w:hideMark/>
          </w:tcPr>
          <w:p w14:paraId="5CE69F98" w14:textId="77777777" w:rsidR="00E64DE2" w:rsidRPr="00C120EF" w:rsidRDefault="00E64DE2" w:rsidP="0011293C">
            <w:pPr>
              <w:spacing w:after="0" w:line="240" w:lineRule="auto"/>
              <w:ind w:right="-90"/>
              <w:contextualSpacing/>
              <w:jc w:val="center"/>
              <w:rPr>
                <w:rFonts w:eastAsia="Times New Roman" w:cs="Times New Roman"/>
                <w:sz w:val="28"/>
                <w:szCs w:val="28"/>
                <w:lang w:val="ro-RO"/>
              </w:rPr>
            </w:pPr>
            <w:r w:rsidRPr="00C120EF">
              <w:rPr>
                <w:rFonts w:eastAsia="Times New Roman" w:cs="Times New Roman"/>
                <w:sz w:val="28"/>
                <w:szCs w:val="28"/>
                <w:lang w:val="ro-RO"/>
              </w:rPr>
              <w:t>2372</w:t>
            </w:r>
          </w:p>
        </w:tc>
        <w:tc>
          <w:tcPr>
            <w:tcW w:w="2163" w:type="pct"/>
            <w:shd w:val="clear" w:color="auto" w:fill="auto"/>
            <w:noWrap/>
            <w:vAlign w:val="center"/>
            <w:hideMark/>
          </w:tcPr>
          <w:p w14:paraId="168560B0" w14:textId="77777777" w:rsidR="00E64DE2" w:rsidRPr="00C120EF" w:rsidRDefault="00E64DE2" w:rsidP="0011293C">
            <w:pPr>
              <w:spacing w:after="0" w:line="240" w:lineRule="auto"/>
              <w:ind w:right="-90"/>
              <w:contextualSpacing/>
              <w:jc w:val="center"/>
              <w:rPr>
                <w:rFonts w:eastAsia="Times New Roman" w:cs="Times New Roman"/>
                <w:sz w:val="28"/>
                <w:szCs w:val="28"/>
                <w:lang w:val="ro-RO"/>
              </w:rPr>
            </w:pPr>
            <w:r w:rsidRPr="00C120EF">
              <w:rPr>
                <w:rFonts w:eastAsia="Times New Roman" w:cs="Times New Roman"/>
                <w:sz w:val="28"/>
                <w:szCs w:val="28"/>
                <w:lang w:val="ro-RO"/>
              </w:rPr>
              <w:t>0,16906</w:t>
            </w:r>
          </w:p>
        </w:tc>
      </w:tr>
      <w:tr w:rsidR="00E64DE2" w:rsidRPr="00C120EF" w14:paraId="438CD81A" w14:textId="77777777" w:rsidTr="00F01D29">
        <w:trPr>
          <w:trHeight w:val="20"/>
        </w:trPr>
        <w:tc>
          <w:tcPr>
            <w:tcW w:w="479" w:type="pct"/>
            <w:shd w:val="clear" w:color="auto" w:fill="auto"/>
            <w:vAlign w:val="center"/>
            <w:hideMark/>
          </w:tcPr>
          <w:p w14:paraId="0F3F9293" w14:textId="77777777" w:rsidR="00E64DE2" w:rsidRPr="00C120EF" w:rsidRDefault="00E64DE2" w:rsidP="00F01D29">
            <w:pPr>
              <w:spacing w:after="0" w:line="240" w:lineRule="auto"/>
              <w:ind w:right="-90"/>
              <w:contextualSpacing/>
              <w:rPr>
                <w:rFonts w:eastAsia="Times New Roman" w:cs="Times New Roman"/>
                <w:bCs/>
                <w:sz w:val="28"/>
                <w:szCs w:val="28"/>
                <w:lang w:val="ro-RO"/>
              </w:rPr>
            </w:pPr>
            <w:r w:rsidRPr="00C120EF">
              <w:rPr>
                <w:rFonts w:eastAsia="Times New Roman" w:cs="Times New Roman"/>
                <w:bCs/>
                <w:sz w:val="28"/>
                <w:szCs w:val="28"/>
                <w:lang w:val="ro-RO"/>
              </w:rPr>
              <w:t>2020</w:t>
            </w:r>
          </w:p>
        </w:tc>
        <w:tc>
          <w:tcPr>
            <w:tcW w:w="2358" w:type="pct"/>
            <w:shd w:val="clear" w:color="auto" w:fill="auto"/>
            <w:noWrap/>
            <w:vAlign w:val="center"/>
            <w:hideMark/>
          </w:tcPr>
          <w:p w14:paraId="14E6CEC6" w14:textId="77777777" w:rsidR="00E64DE2" w:rsidRPr="00C120EF" w:rsidRDefault="00E64DE2" w:rsidP="0011293C">
            <w:pPr>
              <w:spacing w:after="0" w:line="240" w:lineRule="auto"/>
              <w:ind w:right="-90"/>
              <w:contextualSpacing/>
              <w:jc w:val="center"/>
              <w:rPr>
                <w:rFonts w:eastAsia="Times New Roman" w:cs="Times New Roman"/>
                <w:sz w:val="28"/>
                <w:szCs w:val="28"/>
                <w:lang w:val="ro-RO"/>
              </w:rPr>
            </w:pPr>
            <w:r w:rsidRPr="00C120EF">
              <w:rPr>
                <w:rFonts w:eastAsia="Times New Roman" w:cs="Times New Roman"/>
                <w:sz w:val="28"/>
                <w:szCs w:val="28"/>
                <w:lang w:val="ro-RO"/>
              </w:rPr>
              <w:t>1885</w:t>
            </w:r>
          </w:p>
        </w:tc>
        <w:tc>
          <w:tcPr>
            <w:tcW w:w="2163" w:type="pct"/>
            <w:shd w:val="clear" w:color="auto" w:fill="auto"/>
            <w:noWrap/>
            <w:vAlign w:val="center"/>
            <w:hideMark/>
          </w:tcPr>
          <w:p w14:paraId="75972C56" w14:textId="77777777" w:rsidR="00E64DE2" w:rsidRPr="00C120EF" w:rsidRDefault="00E64DE2" w:rsidP="0011293C">
            <w:pPr>
              <w:spacing w:after="0" w:line="240" w:lineRule="auto"/>
              <w:ind w:right="-90"/>
              <w:contextualSpacing/>
              <w:jc w:val="center"/>
              <w:rPr>
                <w:rFonts w:eastAsia="Times New Roman" w:cs="Times New Roman"/>
                <w:sz w:val="28"/>
                <w:szCs w:val="28"/>
                <w:lang w:val="ro-RO"/>
              </w:rPr>
            </w:pPr>
            <w:r w:rsidRPr="00C120EF">
              <w:rPr>
                <w:rFonts w:eastAsia="Times New Roman" w:cs="Times New Roman"/>
                <w:sz w:val="28"/>
                <w:szCs w:val="28"/>
                <w:lang w:val="ro-RO"/>
              </w:rPr>
              <w:t>0,13694</w:t>
            </w:r>
          </w:p>
        </w:tc>
      </w:tr>
    </w:tbl>
    <w:p w14:paraId="0D4B36D7" w14:textId="77777777" w:rsidR="00B461F4" w:rsidRPr="00C120EF" w:rsidRDefault="00B461F4" w:rsidP="0011293C">
      <w:pPr>
        <w:pStyle w:val="Legend"/>
        <w:ind w:right="-90"/>
        <w:rPr>
          <w:rFonts w:cs="Times New Roman"/>
          <w:sz w:val="28"/>
          <w:szCs w:val="28"/>
          <w:lang w:val="ro-RO"/>
        </w:rPr>
      </w:pPr>
    </w:p>
    <w:p w14:paraId="19837DF8" w14:textId="77777777" w:rsidR="00E64DE2" w:rsidRPr="00C120EF" w:rsidRDefault="00A018E7" w:rsidP="0011293C">
      <w:pPr>
        <w:pStyle w:val="Legend"/>
        <w:ind w:right="-90"/>
        <w:rPr>
          <w:sz w:val="28"/>
          <w:szCs w:val="28"/>
          <w:lang w:val="ro-RO"/>
        </w:rPr>
      </w:pPr>
      <w:r w:rsidRPr="00C120EF">
        <w:rPr>
          <w:sz w:val="28"/>
          <w:szCs w:val="28"/>
          <w:lang w:val="ro-RO"/>
        </w:rPr>
        <w:t xml:space="preserve">Tabelul </w:t>
      </w:r>
      <w:r w:rsidRPr="00C120EF">
        <w:rPr>
          <w:sz w:val="28"/>
          <w:szCs w:val="28"/>
          <w:lang w:val="ro-RO"/>
        </w:rPr>
        <w:fldChar w:fldCharType="begin"/>
      </w:r>
      <w:r w:rsidRPr="00C120EF">
        <w:rPr>
          <w:sz w:val="28"/>
          <w:szCs w:val="28"/>
          <w:lang w:val="ro-RO"/>
        </w:rPr>
        <w:instrText xml:space="preserve"> SEQ Tabelul \* ARABIC </w:instrText>
      </w:r>
      <w:r w:rsidRPr="00C120EF">
        <w:rPr>
          <w:sz w:val="28"/>
          <w:szCs w:val="28"/>
          <w:lang w:val="ro-RO"/>
        </w:rPr>
        <w:fldChar w:fldCharType="separate"/>
      </w:r>
      <w:r w:rsidR="00D33954" w:rsidRPr="00C120EF">
        <w:rPr>
          <w:noProof/>
          <w:sz w:val="28"/>
          <w:szCs w:val="28"/>
          <w:lang w:val="ro-RO"/>
        </w:rPr>
        <w:t>15</w:t>
      </w:r>
      <w:r w:rsidRPr="00C120EF">
        <w:rPr>
          <w:sz w:val="28"/>
          <w:szCs w:val="28"/>
          <w:lang w:val="ro-RO"/>
        </w:rPr>
        <w:fldChar w:fldCharType="end"/>
      </w:r>
    </w:p>
    <w:p w14:paraId="64845ED8" w14:textId="77777777" w:rsidR="00B461F4" w:rsidRPr="00C120EF" w:rsidRDefault="00B461F4" w:rsidP="0011293C">
      <w:pPr>
        <w:spacing w:after="0" w:line="240" w:lineRule="auto"/>
        <w:ind w:right="-90"/>
        <w:rPr>
          <w:b/>
          <w:sz w:val="28"/>
          <w:szCs w:val="28"/>
          <w:lang w:val="ro-RO"/>
        </w:rPr>
      </w:pPr>
      <w:r w:rsidRPr="00C120EF">
        <w:rPr>
          <w:b/>
          <w:sz w:val="28"/>
          <w:szCs w:val="28"/>
          <w:lang w:val="ro-RO"/>
        </w:rPr>
        <w:t>Deșeuri de echipamente electrice și electronice și conținutul de POP-PBDE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1515"/>
        <w:gridCol w:w="4024"/>
        <w:gridCol w:w="2966"/>
      </w:tblGrid>
      <w:tr w:rsidR="00E64DE2" w:rsidRPr="00C120EF" w14:paraId="3A4D2FDB" w14:textId="77777777" w:rsidTr="00F01D29">
        <w:trPr>
          <w:trHeight w:val="20"/>
        </w:trPr>
        <w:tc>
          <w:tcPr>
            <w:tcW w:w="452" w:type="pct"/>
            <w:shd w:val="clear" w:color="auto" w:fill="auto"/>
            <w:vAlign w:val="center"/>
            <w:hideMark/>
          </w:tcPr>
          <w:p w14:paraId="453776CF" w14:textId="77777777" w:rsidR="00E64DE2" w:rsidRPr="00C120EF" w:rsidRDefault="00E64DE2" w:rsidP="0011293C">
            <w:pPr>
              <w:spacing w:after="0" w:line="240" w:lineRule="auto"/>
              <w:ind w:right="-90"/>
              <w:rPr>
                <w:rFonts w:eastAsia="Times New Roman" w:cs="Times New Roman"/>
                <w:bCs/>
                <w:color w:val="000000"/>
                <w:sz w:val="28"/>
                <w:szCs w:val="28"/>
                <w:lang w:val="ro-RO"/>
              </w:rPr>
            </w:pPr>
            <w:r w:rsidRPr="00C120EF">
              <w:rPr>
                <w:rFonts w:eastAsia="Times New Roman" w:cs="Times New Roman"/>
                <w:bCs/>
                <w:color w:val="000000"/>
                <w:sz w:val="28"/>
                <w:szCs w:val="28"/>
                <w:lang w:val="ro-RO"/>
              </w:rPr>
              <w:t>An</w:t>
            </w:r>
            <w:r w:rsidR="00B461F4" w:rsidRPr="00C120EF">
              <w:rPr>
                <w:rFonts w:eastAsia="Times New Roman" w:cs="Times New Roman"/>
                <w:bCs/>
                <w:color w:val="000000"/>
                <w:sz w:val="28"/>
                <w:szCs w:val="28"/>
                <w:lang w:val="ro-RO"/>
              </w:rPr>
              <w:t>ul</w:t>
            </w:r>
          </w:p>
        </w:tc>
        <w:tc>
          <w:tcPr>
            <w:tcW w:w="810" w:type="pct"/>
            <w:shd w:val="clear" w:color="auto" w:fill="auto"/>
            <w:vAlign w:val="center"/>
            <w:hideMark/>
          </w:tcPr>
          <w:p w14:paraId="7BD5C414" w14:textId="77777777" w:rsidR="00E64DE2" w:rsidRPr="00C120EF" w:rsidRDefault="00E64DE2" w:rsidP="0011293C">
            <w:pPr>
              <w:spacing w:after="0" w:line="240" w:lineRule="auto"/>
              <w:ind w:right="-90"/>
              <w:rPr>
                <w:rFonts w:eastAsia="Times New Roman" w:cs="Times New Roman"/>
                <w:bCs/>
                <w:color w:val="000000"/>
                <w:sz w:val="28"/>
                <w:szCs w:val="28"/>
                <w:lang w:val="ro-RO"/>
              </w:rPr>
            </w:pPr>
            <w:r w:rsidRPr="00C120EF">
              <w:rPr>
                <w:rFonts w:eastAsia="Times New Roman" w:cs="Times New Roman"/>
                <w:bCs/>
                <w:color w:val="000000"/>
                <w:sz w:val="28"/>
                <w:szCs w:val="28"/>
                <w:lang w:val="ro-RO"/>
              </w:rPr>
              <w:t>Tip de articol care conține POP-PBDE</w:t>
            </w:r>
          </w:p>
        </w:tc>
        <w:tc>
          <w:tcPr>
            <w:tcW w:w="2152" w:type="pct"/>
            <w:shd w:val="clear" w:color="auto" w:fill="auto"/>
            <w:vAlign w:val="center"/>
            <w:hideMark/>
          </w:tcPr>
          <w:p w14:paraId="52D02E26" w14:textId="77777777" w:rsidR="00E64DE2" w:rsidRPr="00C120EF" w:rsidRDefault="00E64DE2" w:rsidP="0011293C">
            <w:pPr>
              <w:spacing w:after="0" w:line="240" w:lineRule="auto"/>
              <w:ind w:right="-90"/>
              <w:rPr>
                <w:rFonts w:eastAsia="Times New Roman" w:cs="Times New Roman"/>
                <w:bCs/>
                <w:color w:val="000000"/>
                <w:sz w:val="28"/>
                <w:szCs w:val="28"/>
                <w:lang w:val="ro-RO"/>
              </w:rPr>
            </w:pPr>
            <w:r w:rsidRPr="00C120EF">
              <w:rPr>
                <w:rFonts w:eastAsia="Times New Roman" w:cs="Times New Roman"/>
                <w:bCs/>
                <w:color w:val="000000"/>
                <w:sz w:val="28"/>
                <w:szCs w:val="28"/>
                <w:lang w:val="ro-RO"/>
              </w:rPr>
              <w:t>Cantitatea totală de deșeuri generate care conțin POP-PBDE (tone/an)</w:t>
            </w:r>
          </w:p>
        </w:tc>
        <w:tc>
          <w:tcPr>
            <w:tcW w:w="1586" w:type="pct"/>
            <w:shd w:val="clear" w:color="auto" w:fill="auto"/>
            <w:vAlign w:val="center"/>
            <w:hideMark/>
          </w:tcPr>
          <w:p w14:paraId="17873D73" w14:textId="77777777" w:rsidR="00E64DE2" w:rsidRPr="00C120EF" w:rsidRDefault="00E64DE2" w:rsidP="00F01D29">
            <w:pPr>
              <w:spacing w:after="0" w:line="240" w:lineRule="auto"/>
              <w:ind w:right="-90"/>
              <w:rPr>
                <w:rFonts w:eastAsia="Times New Roman" w:cs="Times New Roman"/>
                <w:bCs/>
                <w:color w:val="000000"/>
                <w:sz w:val="28"/>
                <w:szCs w:val="28"/>
                <w:lang w:val="ro-RO"/>
              </w:rPr>
            </w:pPr>
            <w:r w:rsidRPr="00C120EF">
              <w:rPr>
                <w:rFonts w:eastAsia="Times New Roman" w:cs="Times New Roman"/>
                <w:bCs/>
                <w:color w:val="000000"/>
                <w:sz w:val="28"/>
                <w:szCs w:val="28"/>
                <w:lang w:val="ro-RO"/>
              </w:rPr>
              <w:t>Conținutul total estimat de POP-PBDE în deșeuri (tone)</w:t>
            </w:r>
          </w:p>
        </w:tc>
      </w:tr>
      <w:tr w:rsidR="00E64DE2" w:rsidRPr="00C120EF" w14:paraId="078D78B7" w14:textId="77777777" w:rsidTr="00F01D29">
        <w:trPr>
          <w:trHeight w:val="20"/>
        </w:trPr>
        <w:tc>
          <w:tcPr>
            <w:tcW w:w="452" w:type="pct"/>
            <w:shd w:val="clear" w:color="auto" w:fill="auto"/>
            <w:noWrap/>
            <w:vAlign w:val="center"/>
            <w:hideMark/>
          </w:tcPr>
          <w:p w14:paraId="3E31BE8C" w14:textId="77777777" w:rsidR="00E64DE2" w:rsidRPr="00C120EF" w:rsidRDefault="00E64DE2" w:rsidP="00F01D29">
            <w:pPr>
              <w:spacing w:after="0" w:line="240" w:lineRule="auto"/>
              <w:ind w:right="-90"/>
              <w:rPr>
                <w:rFonts w:eastAsia="Times New Roman" w:cs="Times New Roman"/>
                <w:bCs/>
                <w:color w:val="000000"/>
                <w:sz w:val="28"/>
                <w:szCs w:val="28"/>
                <w:lang w:val="ro-RO"/>
              </w:rPr>
            </w:pPr>
            <w:r w:rsidRPr="00C120EF">
              <w:rPr>
                <w:rFonts w:eastAsia="Times New Roman" w:cs="Times New Roman"/>
                <w:bCs/>
                <w:color w:val="000000"/>
                <w:sz w:val="28"/>
                <w:szCs w:val="28"/>
                <w:lang w:val="ro-RO"/>
              </w:rPr>
              <w:t>2001</w:t>
            </w:r>
          </w:p>
        </w:tc>
        <w:tc>
          <w:tcPr>
            <w:tcW w:w="810" w:type="pct"/>
            <w:shd w:val="clear" w:color="auto" w:fill="auto"/>
            <w:noWrap/>
            <w:vAlign w:val="center"/>
            <w:hideMark/>
          </w:tcPr>
          <w:p w14:paraId="1567E079" w14:textId="77777777" w:rsidR="00E64DE2" w:rsidRPr="00C120EF" w:rsidRDefault="00E64DE2" w:rsidP="0011293C">
            <w:pPr>
              <w:spacing w:after="0" w:line="240" w:lineRule="auto"/>
              <w:ind w:right="-90"/>
              <w:rPr>
                <w:rFonts w:eastAsia="Times New Roman" w:cs="Times New Roman"/>
                <w:color w:val="000000"/>
                <w:sz w:val="28"/>
                <w:szCs w:val="28"/>
                <w:lang w:val="ro-RO"/>
              </w:rPr>
            </w:pPr>
            <w:r w:rsidRPr="00C120EF">
              <w:rPr>
                <w:rFonts w:eastAsia="Times New Roman" w:cs="Times New Roman"/>
                <w:color w:val="000000"/>
                <w:sz w:val="28"/>
                <w:szCs w:val="28"/>
                <w:lang w:val="ro-RO"/>
              </w:rPr>
              <w:t>CRT</w:t>
            </w:r>
          </w:p>
        </w:tc>
        <w:tc>
          <w:tcPr>
            <w:tcW w:w="2152" w:type="pct"/>
            <w:shd w:val="clear" w:color="auto" w:fill="auto"/>
            <w:noWrap/>
            <w:vAlign w:val="center"/>
            <w:hideMark/>
          </w:tcPr>
          <w:p w14:paraId="4D1B2CBE" w14:textId="77777777" w:rsidR="00E64DE2" w:rsidRPr="00C120EF" w:rsidRDefault="00E64DE2" w:rsidP="0011293C">
            <w:pPr>
              <w:spacing w:after="0" w:line="240" w:lineRule="auto"/>
              <w:ind w:right="-90"/>
              <w:jc w:val="center"/>
              <w:rPr>
                <w:rFonts w:eastAsia="Times New Roman" w:cs="Times New Roman"/>
                <w:color w:val="000000"/>
                <w:sz w:val="28"/>
                <w:szCs w:val="28"/>
                <w:lang w:val="ro-RO"/>
              </w:rPr>
            </w:pPr>
            <w:r w:rsidRPr="00C120EF">
              <w:rPr>
                <w:rFonts w:eastAsia="Times New Roman" w:cs="Times New Roman"/>
                <w:color w:val="000000"/>
                <w:sz w:val="28"/>
                <w:szCs w:val="28"/>
                <w:lang w:val="ro-RO"/>
              </w:rPr>
              <w:t>931,1656</w:t>
            </w:r>
          </w:p>
        </w:tc>
        <w:tc>
          <w:tcPr>
            <w:tcW w:w="1586" w:type="pct"/>
            <w:shd w:val="clear" w:color="auto" w:fill="auto"/>
            <w:noWrap/>
            <w:vAlign w:val="center"/>
            <w:hideMark/>
          </w:tcPr>
          <w:p w14:paraId="26904400" w14:textId="77777777" w:rsidR="00E64DE2" w:rsidRPr="00C120EF" w:rsidRDefault="00E64DE2" w:rsidP="0011293C">
            <w:pPr>
              <w:spacing w:after="0" w:line="240" w:lineRule="auto"/>
              <w:ind w:right="-90"/>
              <w:jc w:val="center"/>
              <w:rPr>
                <w:rFonts w:eastAsia="Times New Roman" w:cs="Times New Roman"/>
                <w:color w:val="000000"/>
                <w:sz w:val="28"/>
                <w:szCs w:val="28"/>
                <w:lang w:val="ro-RO"/>
              </w:rPr>
            </w:pPr>
            <w:r w:rsidRPr="00C120EF">
              <w:rPr>
                <w:rFonts w:eastAsia="Times New Roman" w:cs="Times New Roman"/>
                <w:color w:val="000000"/>
                <w:sz w:val="28"/>
                <w:szCs w:val="28"/>
                <w:lang w:val="ro-RO"/>
              </w:rPr>
              <w:t>0,001612</w:t>
            </w:r>
          </w:p>
        </w:tc>
      </w:tr>
      <w:tr w:rsidR="00E64DE2" w:rsidRPr="00C120EF" w14:paraId="0E0E7582" w14:textId="77777777" w:rsidTr="00F01D29">
        <w:trPr>
          <w:trHeight w:val="20"/>
        </w:trPr>
        <w:tc>
          <w:tcPr>
            <w:tcW w:w="452" w:type="pct"/>
            <w:shd w:val="clear" w:color="auto" w:fill="auto"/>
            <w:noWrap/>
            <w:vAlign w:val="center"/>
            <w:hideMark/>
          </w:tcPr>
          <w:p w14:paraId="595CA73F" w14:textId="77777777" w:rsidR="00E64DE2" w:rsidRPr="00C120EF" w:rsidRDefault="00E64DE2" w:rsidP="00F01D29">
            <w:pPr>
              <w:spacing w:after="0" w:line="240" w:lineRule="auto"/>
              <w:ind w:right="-90"/>
              <w:rPr>
                <w:rFonts w:eastAsia="Times New Roman" w:cs="Times New Roman"/>
                <w:bCs/>
                <w:color w:val="000000"/>
                <w:sz w:val="28"/>
                <w:szCs w:val="28"/>
                <w:lang w:val="ro-RO"/>
              </w:rPr>
            </w:pPr>
            <w:r w:rsidRPr="00C120EF">
              <w:rPr>
                <w:rFonts w:eastAsia="Times New Roman" w:cs="Times New Roman"/>
                <w:bCs/>
                <w:color w:val="000000"/>
                <w:sz w:val="28"/>
                <w:szCs w:val="28"/>
                <w:lang w:val="ro-RO"/>
              </w:rPr>
              <w:t>2004</w:t>
            </w:r>
          </w:p>
        </w:tc>
        <w:tc>
          <w:tcPr>
            <w:tcW w:w="810" w:type="pct"/>
            <w:shd w:val="clear" w:color="auto" w:fill="auto"/>
            <w:noWrap/>
            <w:vAlign w:val="center"/>
            <w:hideMark/>
          </w:tcPr>
          <w:p w14:paraId="52890084" w14:textId="77777777" w:rsidR="00E64DE2" w:rsidRPr="00C120EF" w:rsidRDefault="00E64DE2" w:rsidP="0011293C">
            <w:pPr>
              <w:spacing w:after="0" w:line="240" w:lineRule="auto"/>
              <w:ind w:right="-90"/>
              <w:rPr>
                <w:rFonts w:eastAsia="Times New Roman" w:cs="Times New Roman"/>
                <w:color w:val="000000"/>
                <w:sz w:val="28"/>
                <w:szCs w:val="28"/>
                <w:lang w:val="ro-RO"/>
              </w:rPr>
            </w:pPr>
            <w:r w:rsidRPr="00C120EF">
              <w:rPr>
                <w:rFonts w:eastAsia="Times New Roman" w:cs="Times New Roman"/>
                <w:color w:val="000000"/>
                <w:sz w:val="28"/>
                <w:szCs w:val="28"/>
                <w:lang w:val="ro-RO"/>
              </w:rPr>
              <w:t>CRT</w:t>
            </w:r>
          </w:p>
        </w:tc>
        <w:tc>
          <w:tcPr>
            <w:tcW w:w="2152" w:type="pct"/>
            <w:shd w:val="clear" w:color="auto" w:fill="auto"/>
            <w:noWrap/>
            <w:vAlign w:val="center"/>
            <w:hideMark/>
          </w:tcPr>
          <w:p w14:paraId="6CE59F9E" w14:textId="77777777" w:rsidR="00E64DE2" w:rsidRPr="00C120EF" w:rsidRDefault="00E64DE2" w:rsidP="0011293C">
            <w:pPr>
              <w:spacing w:after="0" w:line="240" w:lineRule="auto"/>
              <w:ind w:right="-90"/>
              <w:jc w:val="center"/>
              <w:rPr>
                <w:rFonts w:eastAsia="Times New Roman" w:cs="Times New Roman"/>
                <w:color w:val="000000"/>
                <w:sz w:val="28"/>
                <w:szCs w:val="28"/>
                <w:lang w:val="ro-RO"/>
              </w:rPr>
            </w:pPr>
            <w:r w:rsidRPr="00C120EF">
              <w:rPr>
                <w:rFonts w:eastAsia="Times New Roman" w:cs="Times New Roman"/>
                <w:color w:val="000000"/>
                <w:sz w:val="28"/>
                <w:szCs w:val="28"/>
                <w:lang w:val="ro-RO"/>
              </w:rPr>
              <w:t>844,1745</w:t>
            </w:r>
          </w:p>
        </w:tc>
        <w:tc>
          <w:tcPr>
            <w:tcW w:w="1586" w:type="pct"/>
            <w:shd w:val="clear" w:color="auto" w:fill="auto"/>
            <w:noWrap/>
            <w:vAlign w:val="center"/>
            <w:hideMark/>
          </w:tcPr>
          <w:p w14:paraId="40295E2B" w14:textId="77777777" w:rsidR="00E64DE2" w:rsidRPr="00C120EF" w:rsidRDefault="00E64DE2" w:rsidP="0011293C">
            <w:pPr>
              <w:spacing w:after="0" w:line="240" w:lineRule="auto"/>
              <w:ind w:right="-90"/>
              <w:jc w:val="center"/>
              <w:rPr>
                <w:rFonts w:eastAsia="Times New Roman" w:cs="Times New Roman"/>
                <w:color w:val="000000"/>
                <w:sz w:val="28"/>
                <w:szCs w:val="28"/>
                <w:lang w:val="ro-RO"/>
              </w:rPr>
            </w:pPr>
            <w:r w:rsidRPr="00C120EF">
              <w:rPr>
                <w:rFonts w:eastAsia="Times New Roman" w:cs="Times New Roman"/>
                <w:color w:val="000000"/>
                <w:sz w:val="28"/>
                <w:szCs w:val="28"/>
                <w:lang w:val="ro-RO"/>
              </w:rPr>
              <w:t>0,001461</w:t>
            </w:r>
          </w:p>
        </w:tc>
      </w:tr>
      <w:tr w:rsidR="00E64DE2" w:rsidRPr="00C120EF" w14:paraId="55D3C432" w14:textId="77777777" w:rsidTr="00F01D29">
        <w:trPr>
          <w:trHeight w:val="20"/>
        </w:trPr>
        <w:tc>
          <w:tcPr>
            <w:tcW w:w="452" w:type="pct"/>
            <w:shd w:val="clear" w:color="auto" w:fill="auto"/>
            <w:noWrap/>
            <w:vAlign w:val="center"/>
            <w:hideMark/>
          </w:tcPr>
          <w:p w14:paraId="5BBEC68E" w14:textId="77777777" w:rsidR="00E64DE2" w:rsidRPr="00C120EF" w:rsidRDefault="00E64DE2" w:rsidP="00F01D29">
            <w:pPr>
              <w:spacing w:after="0" w:line="240" w:lineRule="auto"/>
              <w:ind w:right="-90"/>
              <w:rPr>
                <w:rFonts w:eastAsia="Times New Roman" w:cs="Times New Roman"/>
                <w:bCs/>
                <w:color w:val="000000"/>
                <w:sz w:val="28"/>
                <w:szCs w:val="28"/>
                <w:lang w:val="ro-RO"/>
              </w:rPr>
            </w:pPr>
            <w:r w:rsidRPr="00C120EF">
              <w:rPr>
                <w:rFonts w:eastAsia="Times New Roman" w:cs="Times New Roman"/>
                <w:bCs/>
                <w:color w:val="000000"/>
                <w:sz w:val="28"/>
                <w:szCs w:val="28"/>
                <w:lang w:val="ro-RO"/>
              </w:rPr>
              <w:t>2008</w:t>
            </w:r>
          </w:p>
        </w:tc>
        <w:tc>
          <w:tcPr>
            <w:tcW w:w="810" w:type="pct"/>
            <w:shd w:val="clear" w:color="auto" w:fill="auto"/>
            <w:noWrap/>
            <w:vAlign w:val="center"/>
            <w:hideMark/>
          </w:tcPr>
          <w:p w14:paraId="40D4169E" w14:textId="77777777" w:rsidR="00E64DE2" w:rsidRPr="00C120EF" w:rsidRDefault="00E64DE2" w:rsidP="0011293C">
            <w:pPr>
              <w:spacing w:after="0" w:line="240" w:lineRule="auto"/>
              <w:ind w:right="-90"/>
              <w:rPr>
                <w:rFonts w:eastAsia="Times New Roman" w:cs="Times New Roman"/>
                <w:color w:val="000000"/>
                <w:sz w:val="28"/>
                <w:szCs w:val="28"/>
                <w:lang w:val="ro-RO"/>
              </w:rPr>
            </w:pPr>
            <w:r w:rsidRPr="00C120EF">
              <w:rPr>
                <w:rFonts w:eastAsia="Times New Roman" w:cs="Times New Roman"/>
                <w:color w:val="000000"/>
                <w:sz w:val="28"/>
                <w:szCs w:val="28"/>
                <w:lang w:val="ro-RO"/>
              </w:rPr>
              <w:t>CRT</w:t>
            </w:r>
          </w:p>
        </w:tc>
        <w:tc>
          <w:tcPr>
            <w:tcW w:w="2152" w:type="pct"/>
            <w:shd w:val="clear" w:color="auto" w:fill="auto"/>
            <w:noWrap/>
            <w:vAlign w:val="center"/>
            <w:hideMark/>
          </w:tcPr>
          <w:p w14:paraId="23748DDB" w14:textId="77777777" w:rsidR="00E64DE2" w:rsidRPr="00C120EF" w:rsidRDefault="00E64DE2" w:rsidP="0011293C">
            <w:pPr>
              <w:spacing w:after="0" w:line="240" w:lineRule="auto"/>
              <w:ind w:right="-90"/>
              <w:jc w:val="center"/>
              <w:rPr>
                <w:rFonts w:eastAsia="Times New Roman" w:cs="Times New Roman"/>
                <w:color w:val="000000"/>
                <w:sz w:val="28"/>
                <w:szCs w:val="28"/>
                <w:lang w:val="ro-RO"/>
              </w:rPr>
            </w:pPr>
            <w:r w:rsidRPr="00C120EF">
              <w:rPr>
                <w:rFonts w:eastAsia="Times New Roman" w:cs="Times New Roman"/>
                <w:color w:val="000000"/>
                <w:sz w:val="28"/>
                <w:szCs w:val="28"/>
                <w:lang w:val="ro-RO"/>
              </w:rPr>
              <w:t>758,2313</w:t>
            </w:r>
          </w:p>
        </w:tc>
        <w:tc>
          <w:tcPr>
            <w:tcW w:w="1586" w:type="pct"/>
            <w:shd w:val="clear" w:color="auto" w:fill="auto"/>
            <w:noWrap/>
            <w:vAlign w:val="center"/>
            <w:hideMark/>
          </w:tcPr>
          <w:p w14:paraId="4972D7F6" w14:textId="77777777" w:rsidR="00E64DE2" w:rsidRPr="00C120EF" w:rsidRDefault="00E64DE2" w:rsidP="0011293C">
            <w:pPr>
              <w:spacing w:after="0" w:line="240" w:lineRule="auto"/>
              <w:ind w:right="-90"/>
              <w:jc w:val="center"/>
              <w:rPr>
                <w:rFonts w:eastAsia="Times New Roman" w:cs="Times New Roman"/>
                <w:color w:val="000000"/>
                <w:sz w:val="28"/>
                <w:szCs w:val="28"/>
                <w:lang w:val="ro-RO"/>
              </w:rPr>
            </w:pPr>
            <w:r w:rsidRPr="00C120EF">
              <w:rPr>
                <w:rFonts w:eastAsia="Times New Roman" w:cs="Times New Roman"/>
                <w:color w:val="000000"/>
                <w:sz w:val="28"/>
                <w:szCs w:val="28"/>
                <w:lang w:val="ro-RO"/>
              </w:rPr>
              <w:t>0,001312</w:t>
            </w:r>
          </w:p>
        </w:tc>
      </w:tr>
      <w:tr w:rsidR="00E64DE2" w:rsidRPr="00C120EF" w14:paraId="532A7C70" w14:textId="77777777" w:rsidTr="00F01D29">
        <w:trPr>
          <w:trHeight w:val="20"/>
        </w:trPr>
        <w:tc>
          <w:tcPr>
            <w:tcW w:w="452" w:type="pct"/>
            <w:shd w:val="clear" w:color="auto" w:fill="auto"/>
            <w:noWrap/>
            <w:vAlign w:val="center"/>
            <w:hideMark/>
          </w:tcPr>
          <w:p w14:paraId="381A851C" w14:textId="77777777" w:rsidR="00E64DE2" w:rsidRPr="00C120EF" w:rsidRDefault="00E64DE2" w:rsidP="00F01D29">
            <w:pPr>
              <w:spacing w:after="0" w:line="240" w:lineRule="auto"/>
              <w:ind w:right="-90"/>
              <w:rPr>
                <w:rFonts w:eastAsia="Times New Roman" w:cs="Times New Roman"/>
                <w:bCs/>
                <w:color w:val="000000"/>
                <w:sz w:val="28"/>
                <w:szCs w:val="28"/>
                <w:lang w:val="ro-RO"/>
              </w:rPr>
            </w:pPr>
            <w:r w:rsidRPr="00C120EF">
              <w:rPr>
                <w:rFonts w:eastAsia="Times New Roman" w:cs="Times New Roman"/>
                <w:bCs/>
                <w:color w:val="000000"/>
                <w:sz w:val="28"/>
                <w:szCs w:val="28"/>
                <w:lang w:val="ro-RO"/>
              </w:rPr>
              <w:t>2012</w:t>
            </w:r>
          </w:p>
        </w:tc>
        <w:tc>
          <w:tcPr>
            <w:tcW w:w="810" w:type="pct"/>
            <w:shd w:val="clear" w:color="auto" w:fill="auto"/>
            <w:noWrap/>
            <w:vAlign w:val="center"/>
            <w:hideMark/>
          </w:tcPr>
          <w:p w14:paraId="6C715FEE" w14:textId="77777777" w:rsidR="00E64DE2" w:rsidRPr="00C120EF" w:rsidRDefault="00E64DE2" w:rsidP="0011293C">
            <w:pPr>
              <w:spacing w:after="0" w:line="240" w:lineRule="auto"/>
              <w:ind w:right="-90"/>
              <w:rPr>
                <w:rFonts w:eastAsia="Times New Roman" w:cs="Times New Roman"/>
                <w:color w:val="000000"/>
                <w:sz w:val="28"/>
                <w:szCs w:val="28"/>
                <w:lang w:val="ro-RO"/>
              </w:rPr>
            </w:pPr>
            <w:r w:rsidRPr="00C120EF">
              <w:rPr>
                <w:rFonts w:eastAsia="Times New Roman" w:cs="Times New Roman"/>
                <w:color w:val="000000"/>
                <w:sz w:val="28"/>
                <w:szCs w:val="28"/>
                <w:lang w:val="ro-RO"/>
              </w:rPr>
              <w:t>CRT</w:t>
            </w:r>
          </w:p>
        </w:tc>
        <w:tc>
          <w:tcPr>
            <w:tcW w:w="2152" w:type="pct"/>
            <w:shd w:val="clear" w:color="auto" w:fill="auto"/>
            <w:noWrap/>
            <w:vAlign w:val="center"/>
            <w:hideMark/>
          </w:tcPr>
          <w:p w14:paraId="547A28B8" w14:textId="77777777" w:rsidR="00E64DE2" w:rsidRPr="00C120EF" w:rsidRDefault="00E64DE2" w:rsidP="0011293C">
            <w:pPr>
              <w:spacing w:after="0" w:line="240" w:lineRule="auto"/>
              <w:ind w:right="-90"/>
              <w:jc w:val="center"/>
              <w:rPr>
                <w:rFonts w:eastAsia="Times New Roman" w:cs="Times New Roman"/>
                <w:color w:val="000000"/>
                <w:sz w:val="28"/>
                <w:szCs w:val="28"/>
                <w:lang w:val="ro-RO"/>
              </w:rPr>
            </w:pPr>
            <w:r w:rsidRPr="00C120EF">
              <w:rPr>
                <w:rFonts w:eastAsia="Times New Roman" w:cs="Times New Roman"/>
                <w:color w:val="000000"/>
                <w:sz w:val="28"/>
                <w:szCs w:val="28"/>
                <w:lang w:val="ro-RO"/>
              </w:rPr>
              <w:t>610,8868</w:t>
            </w:r>
          </w:p>
        </w:tc>
        <w:tc>
          <w:tcPr>
            <w:tcW w:w="1586" w:type="pct"/>
            <w:shd w:val="clear" w:color="auto" w:fill="auto"/>
            <w:noWrap/>
            <w:vAlign w:val="center"/>
            <w:hideMark/>
          </w:tcPr>
          <w:p w14:paraId="6D78ED0A" w14:textId="77777777" w:rsidR="00E64DE2" w:rsidRPr="00C120EF" w:rsidRDefault="00E64DE2" w:rsidP="0011293C">
            <w:pPr>
              <w:spacing w:after="0" w:line="240" w:lineRule="auto"/>
              <w:ind w:right="-90"/>
              <w:jc w:val="center"/>
              <w:rPr>
                <w:rFonts w:eastAsia="Times New Roman" w:cs="Times New Roman"/>
                <w:color w:val="000000"/>
                <w:sz w:val="28"/>
                <w:szCs w:val="28"/>
                <w:lang w:val="ro-RO"/>
              </w:rPr>
            </w:pPr>
            <w:r w:rsidRPr="00C120EF">
              <w:rPr>
                <w:rFonts w:eastAsia="Times New Roman" w:cs="Times New Roman"/>
                <w:color w:val="000000"/>
                <w:sz w:val="28"/>
                <w:szCs w:val="28"/>
                <w:lang w:val="ro-RO"/>
              </w:rPr>
              <w:t>0,001057</w:t>
            </w:r>
          </w:p>
        </w:tc>
      </w:tr>
      <w:tr w:rsidR="00E64DE2" w:rsidRPr="00C120EF" w14:paraId="2C178D95" w14:textId="77777777" w:rsidTr="00F01D29">
        <w:trPr>
          <w:trHeight w:val="20"/>
        </w:trPr>
        <w:tc>
          <w:tcPr>
            <w:tcW w:w="452" w:type="pct"/>
            <w:shd w:val="clear" w:color="auto" w:fill="auto"/>
            <w:noWrap/>
            <w:vAlign w:val="center"/>
            <w:hideMark/>
          </w:tcPr>
          <w:p w14:paraId="1FF4AC6E" w14:textId="77777777" w:rsidR="00E64DE2" w:rsidRPr="00C120EF" w:rsidRDefault="00E64DE2" w:rsidP="00F01D29">
            <w:pPr>
              <w:spacing w:after="0" w:line="240" w:lineRule="auto"/>
              <w:ind w:right="-90"/>
              <w:rPr>
                <w:rFonts w:eastAsia="Times New Roman" w:cs="Times New Roman"/>
                <w:bCs/>
                <w:color w:val="000000"/>
                <w:sz w:val="28"/>
                <w:szCs w:val="28"/>
                <w:lang w:val="ro-RO"/>
              </w:rPr>
            </w:pPr>
            <w:r w:rsidRPr="00C120EF">
              <w:rPr>
                <w:rFonts w:eastAsia="Times New Roman" w:cs="Times New Roman"/>
                <w:bCs/>
                <w:color w:val="000000"/>
                <w:sz w:val="28"/>
                <w:szCs w:val="28"/>
                <w:lang w:val="ro-RO"/>
              </w:rPr>
              <w:t>2016</w:t>
            </w:r>
          </w:p>
        </w:tc>
        <w:tc>
          <w:tcPr>
            <w:tcW w:w="810" w:type="pct"/>
            <w:shd w:val="clear" w:color="auto" w:fill="auto"/>
            <w:noWrap/>
            <w:vAlign w:val="center"/>
            <w:hideMark/>
          </w:tcPr>
          <w:p w14:paraId="0887C657" w14:textId="77777777" w:rsidR="00E64DE2" w:rsidRPr="00C120EF" w:rsidRDefault="00E64DE2" w:rsidP="0011293C">
            <w:pPr>
              <w:spacing w:after="0" w:line="240" w:lineRule="auto"/>
              <w:ind w:right="-90"/>
              <w:rPr>
                <w:rFonts w:eastAsia="Times New Roman" w:cs="Times New Roman"/>
                <w:color w:val="000000"/>
                <w:sz w:val="28"/>
                <w:szCs w:val="28"/>
                <w:lang w:val="ro-RO"/>
              </w:rPr>
            </w:pPr>
            <w:r w:rsidRPr="00C120EF">
              <w:rPr>
                <w:rFonts w:eastAsia="Times New Roman" w:cs="Times New Roman"/>
                <w:color w:val="000000"/>
                <w:sz w:val="28"/>
                <w:szCs w:val="28"/>
                <w:lang w:val="ro-RO"/>
              </w:rPr>
              <w:t>CRT</w:t>
            </w:r>
          </w:p>
        </w:tc>
        <w:tc>
          <w:tcPr>
            <w:tcW w:w="2152" w:type="pct"/>
            <w:shd w:val="clear" w:color="auto" w:fill="auto"/>
            <w:noWrap/>
            <w:vAlign w:val="center"/>
            <w:hideMark/>
          </w:tcPr>
          <w:p w14:paraId="5BD0AAEE" w14:textId="77777777" w:rsidR="00E64DE2" w:rsidRPr="00C120EF" w:rsidRDefault="00E64DE2" w:rsidP="0011293C">
            <w:pPr>
              <w:spacing w:after="0" w:line="240" w:lineRule="auto"/>
              <w:ind w:right="-90"/>
              <w:jc w:val="center"/>
              <w:rPr>
                <w:rFonts w:eastAsia="Times New Roman" w:cs="Times New Roman"/>
                <w:color w:val="000000"/>
                <w:sz w:val="28"/>
                <w:szCs w:val="28"/>
                <w:lang w:val="ro-RO"/>
              </w:rPr>
            </w:pPr>
            <w:r w:rsidRPr="00C120EF">
              <w:rPr>
                <w:rFonts w:eastAsia="Times New Roman" w:cs="Times New Roman"/>
                <w:color w:val="000000"/>
                <w:sz w:val="28"/>
                <w:szCs w:val="28"/>
                <w:lang w:val="ro-RO"/>
              </w:rPr>
              <w:t>461,2652</w:t>
            </w:r>
          </w:p>
        </w:tc>
        <w:tc>
          <w:tcPr>
            <w:tcW w:w="1586" w:type="pct"/>
            <w:shd w:val="clear" w:color="auto" w:fill="auto"/>
            <w:noWrap/>
            <w:vAlign w:val="center"/>
            <w:hideMark/>
          </w:tcPr>
          <w:p w14:paraId="6F3A568F" w14:textId="77777777" w:rsidR="00E64DE2" w:rsidRPr="00C120EF" w:rsidRDefault="00E64DE2" w:rsidP="0011293C">
            <w:pPr>
              <w:spacing w:after="0" w:line="240" w:lineRule="auto"/>
              <w:ind w:right="-90"/>
              <w:jc w:val="center"/>
              <w:rPr>
                <w:rFonts w:eastAsia="Times New Roman" w:cs="Times New Roman"/>
                <w:color w:val="000000"/>
                <w:sz w:val="28"/>
                <w:szCs w:val="28"/>
                <w:lang w:val="ro-RO"/>
              </w:rPr>
            </w:pPr>
            <w:r w:rsidRPr="00C120EF">
              <w:rPr>
                <w:rFonts w:eastAsia="Times New Roman" w:cs="Times New Roman"/>
                <w:color w:val="000000"/>
                <w:sz w:val="28"/>
                <w:szCs w:val="28"/>
                <w:lang w:val="ro-RO"/>
              </w:rPr>
              <w:t>0,000798</w:t>
            </w:r>
          </w:p>
        </w:tc>
      </w:tr>
      <w:tr w:rsidR="00E64DE2" w:rsidRPr="00C120EF" w14:paraId="1EDB2EA7" w14:textId="77777777" w:rsidTr="00F01D29">
        <w:trPr>
          <w:trHeight w:val="20"/>
        </w:trPr>
        <w:tc>
          <w:tcPr>
            <w:tcW w:w="452" w:type="pct"/>
            <w:shd w:val="clear" w:color="auto" w:fill="auto"/>
            <w:noWrap/>
            <w:vAlign w:val="center"/>
            <w:hideMark/>
          </w:tcPr>
          <w:p w14:paraId="1E9F5AAF" w14:textId="77777777" w:rsidR="00E64DE2" w:rsidRPr="00C120EF" w:rsidRDefault="00E64DE2" w:rsidP="00F01D29">
            <w:pPr>
              <w:spacing w:after="0" w:line="240" w:lineRule="auto"/>
              <w:ind w:right="-90"/>
              <w:rPr>
                <w:rFonts w:eastAsia="Times New Roman" w:cs="Times New Roman"/>
                <w:bCs/>
                <w:color w:val="000000"/>
                <w:sz w:val="28"/>
                <w:szCs w:val="28"/>
                <w:lang w:val="ro-RO"/>
              </w:rPr>
            </w:pPr>
            <w:r w:rsidRPr="00C120EF">
              <w:rPr>
                <w:rFonts w:eastAsia="Times New Roman" w:cs="Times New Roman"/>
                <w:bCs/>
                <w:color w:val="000000"/>
                <w:sz w:val="28"/>
                <w:szCs w:val="28"/>
                <w:lang w:val="ro-RO"/>
              </w:rPr>
              <w:t>2018</w:t>
            </w:r>
          </w:p>
        </w:tc>
        <w:tc>
          <w:tcPr>
            <w:tcW w:w="810" w:type="pct"/>
            <w:shd w:val="clear" w:color="auto" w:fill="auto"/>
            <w:noWrap/>
            <w:vAlign w:val="center"/>
            <w:hideMark/>
          </w:tcPr>
          <w:p w14:paraId="62669EF9" w14:textId="77777777" w:rsidR="00E64DE2" w:rsidRPr="00C120EF" w:rsidRDefault="00E64DE2" w:rsidP="0011293C">
            <w:pPr>
              <w:spacing w:after="0" w:line="240" w:lineRule="auto"/>
              <w:ind w:right="-90"/>
              <w:rPr>
                <w:rFonts w:eastAsia="Times New Roman" w:cs="Times New Roman"/>
                <w:color w:val="000000"/>
                <w:sz w:val="28"/>
                <w:szCs w:val="28"/>
                <w:lang w:val="ro-RO"/>
              </w:rPr>
            </w:pPr>
            <w:r w:rsidRPr="00C120EF">
              <w:rPr>
                <w:rFonts w:eastAsia="Times New Roman" w:cs="Times New Roman"/>
                <w:color w:val="000000"/>
                <w:sz w:val="28"/>
                <w:szCs w:val="28"/>
                <w:lang w:val="ro-RO"/>
              </w:rPr>
              <w:t>CRT</w:t>
            </w:r>
          </w:p>
        </w:tc>
        <w:tc>
          <w:tcPr>
            <w:tcW w:w="2152" w:type="pct"/>
            <w:shd w:val="clear" w:color="auto" w:fill="auto"/>
            <w:noWrap/>
            <w:vAlign w:val="center"/>
            <w:hideMark/>
          </w:tcPr>
          <w:p w14:paraId="15EDA787" w14:textId="77777777" w:rsidR="00E64DE2" w:rsidRPr="00C120EF" w:rsidRDefault="00E64DE2" w:rsidP="0011293C">
            <w:pPr>
              <w:spacing w:after="0" w:line="240" w:lineRule="auto"/>
              <w:ind w:right="-90"/>
              <w:jc w:val="center"/>
              <w:rPr>
                <w:rFonts w:eastAsia="Times New Roman" w:cs="Times New Roman"/>
                <w:color w:val="000000"/>
                <w:sz w:val="28"/>
                <w:szCs w:val="28"/>
                <w:lang w:val="ro-RO"/>
              </w:rPr>
            </w:pPr>
            <w:r w:rsidRPr="00C120EF">
              <w:rPr>
                <w:rFonts w:eastAsia="Times New Roman" w:cs="Times New Roman"/>
                <w:color w:val="000000"/>
                <w:sz w:val="28"/>
                <w:szCs w:val="28"/>
                <w:lang w:val="ro-RO"/>
              </w:rPr>
              <w:t>393,9992</w:t>
            </w:r>
          </w:p>
        </w:tc>
        <w:tc>
          <w:tcPr>
            <w:tcW w:w="1586" w:type="pct"/>
            <w:shd w:val="clear" w:color="auto" w:fill="auto"/>
            <w:noWrap/>
            <w:vAlign w:val="center"/>
            <w:hideMark/>
          </w:tcPr>
          <w:p w14:paraId="59409D30" w14:textId="77777777" w:rsidR="00E64DE2" w:rsidRPr="00C120EF" w:rsidRDefault="00E64DE2" w:rsidP="0011293C">
            <w:pPr>
              <w:spacing w:after="0" w:line="240" w:lineRule="auto"/>
              <w:ind w:right="-90"/>
              <w:jc w:val="center"/>
              <w:rPr>
                <w:rFonts w:eastAsia="Times New Roman" w:cs="Times New Roman"/>
                <w:color w:val="000000"/>
                <w:sz w:val="28"/>
                <w:szCs w:val="28"/>
                <w:lang w:val="ro-RO"/>
              </w:rPr>
            </w:pPr>
            <w:r w:rsidRPr="00C120EF">
              <w:rPr>
                <w:rFonts w:eastAsia="Times New Roman" w:cs="Times New Roman"/>
                <w:color w:val="000000"/>
                <w:sz w:val="28"/>
                <w:szCs w:val="28"/>
                <w:lang w:val="ro-RO"/>
              </w:rPr>
              <w:t>0,000682</w:t>
            </w:r>
          </w:p>
        </w:tc>
      </w:tr>
      <w:tr w:rsidR="00E64DE2" w:rsidRPr="00C120EF" w14:paraId="2CEFDDCE" w14:textId="77777777" w:rsidTr="00F01D29">
        <w:trPr>
          <w:trHeight w:val="20"/>
        </w:trPr>
        <w:tc>
          <w:tcPr>
            <w:tcW w:w="452" w:type="pct"/>
            <w:shd w:val="clear" w:color="auto" w:fill="auto"/>
            <w:noWrap/>
            <w:vAlign w:val="center"/>
            <w:hideMark/>
          </w:tcPr>
          <w:p w14:paraId="59998BF1" w14:textId="77777777" w:rsidR="00E64DE2" w:rsidRPr="00C120EF" w:rsidRDefault="00E64DE2" w:rsidP="00F01D29">
            <w:pPr>
              <w:spacing w:after="0" w:line="240" w:lineRule="auto"/>
              <w:ind w:right="-90"/>
              <w:rPr>
                <w:rFonts w:eastAsia="Times New Roman" w:cs="Times New Roman"/>
                <w:bCs/>
                <w:color w:val="000000"/>
                <w:sz w:val="28"/>
                <w:szCs w:val="28"/>
                <w:lang w:val="ro-RO"/>
              </w:rPr>
            </w:pPr>
            <w:r w:rsidRPr="00C120EF">
              <w:rPr>
                <w:rFonts w:eastAsia="Times New Roman" w:cs="Times New Roman"/>
                <w:bCs/>
                <w:color w:val="000000"/>
                <w:sz w:val="28"/>
                <w:szCs w:val="28"/>
                <w:lang w:val="ro-RO"/>
              </w:rPr>
              <w:t>2019</w:t>
            </w:r>
          </w:p>
        </w:tc>
        <w:tc>
          <w:tcPr>
            <w:tcW w:w="810" w:type="pct"/>
            <w:shd w:val="clear" w:color="auto" w:fill="auto"/>
            <w:noWrap/>
            <w:vAlign w:val="center"/>
            <w:hideMark/>
          </w:tcPr>
          <w:p w14:paraId="729A7D21" w14:textId="77777777" w:rsidR="00E64DE2" w:rsidRPr="00C120EF" w:rsidRDefault="00E64DE2" w:rsidP="0011293C">
            <w:pPr>
              <w:spacing w:after="0" w:line="240" w:lineRule="auto"/>
              <w:ind w:right="-90"/>
              <w:rPr>
                <w:rFonts w:eastAsia="Times New Roman" w:cs="Times New Roman"/>
                <w:color w:val="000000"/>
                <w:sz w:val="28"/>
                <w:szCs w:val="28"/>
                <w:lang w:val="ro-RO"/>
              </w:rPr>
            </w:pPr>
            <w:r w:rsidRPr="00C120EF">
              <w:rPr>
                <w:rFonts w:eastAsia="Times New Roman" w:cs="Times New Roman"/>
                <w:color w:val="000000"/>
                <w:sz w:val="28"/>
                <w:szCs w:val="28"/>
                <w:lang w:val="ro-RO"/>
              </w:rPr>
              <w:t>CRT</w:t>
            </w:r>
          </w:p>
        </w:tc>
        <w:tc>
          <w:tcPr>
            <w:tcW w:w="2152" w:type="pct"/>
            <w:shd w:val="clear" w:color="auto" w:fill="auto"/>
            <w:noWrap/>
            <w:vAlign w:val="center"/>
            <w:hideMark/>
          </w:tcPr>
          <w:p w14:paraId="2BBF605D" w14:textId="77777777" w:rsidR="00E64DE2" w:rsidRPr="00C120EF" w:rsidRDefault="00E64DE2" w:rsidP="0011293C">
            <w:pPr>
              <w:spacing w:after="0" w:line="240" w:lineRule="auto"/>
              <w:ind w:right="-90"/>
              <w:jc w:val="center"/>
              <w:rPr>
                <w:rFonts w:eastAsia="Times New Roman" w:cs="Times New Roman"/>
                <w:color w:val="000000"/>
                <w:sz w:val="28"/>
                <w:szCs w:val="28"/>
                <w:lang w:val="ro-RO"/>
              </w:rPr>
            </w:pPr>
            <w:r w:rsidRPr="00C120EF">
              <w:rPr>
                <w:rFonts w:eastAsia="Times New Roman" w:cs="Times New Roman"/>
                <w:color w:val="000000"/>
                <w:sz w:val="28"/>
                <w:szCs w:val="28"/>
                <w:lang w:val="ro-RO"/>
              </w:rPr>
              <w:t>362,9191</w:t>
            </w:r>
          </w:p>
        </w:tc>
        <w:tc>
          <w:tcPr>
            <w:tcW w:w="1586" w:type="pct"/>
            <w:shd w:val="clear" w:color="auto" w:fill="auto"/>
            <w:noWrap/>
            <w:vAlign w:val="center"/>
            <w:hideMark/>
          </w:tcPr>
          <w:p w14:paraId="67E08F8C" w14:textId="77777777" w:rsidR="00E64DE2" w:rsidRPr="00C120EF" w:rsidRDefault="00E64DE2" w:rsidP="0011293C">
            <w:pPr>
              <w:spacing w:after="0" w:line="240" w:lineRule="auto"/>
              <w:ind w:right="-90"/>
              <w:jc w:val="center"/>
              <w:rPr>
                <w:rFonts w:eastAsia="Times New Roman" w:cs="Times New Roman"/>
                <w:color w:val="000000"/>
                <w:sz w:val="28"/>
                <w:szCs w:val="28"/>
                <w:lang w:val="ro-RO"/>
              </w:rPr>
            </w:pPr>
            <w:r w:rsidRPr="00C120EF">
              <w:rPr>
                <w:rFonts w:eastAsia="Times New Roman" w:cs="Times New Roman"/>
                <w:color w:val="000000"/>
                <w:sz w:val="28"/>
                <w:szCs w:val="28"/>
                <w:lang w:val="ro-RO"/>
              </w:rPr>
              <w:t>0,000628</w:t>
            </w:r>
          </w:p>
        </w:tc>
      </w:tr>
      <w:tr w:rsidR="00E64DE2" w:rsidRPr="00C120EF" w14:paraId="2A80631F" w14:textId="77777777" w:rsidTr="00F01D29">
        <w:trPr>
          <w:trHeight w:val="20"/>
        </w:trPr>
        <w:tc>
          <w:tcPr>
            <w:tcW w:w="452" w:type="pct"/>
            <w:shd w:val="clear" w:color="auto" w:fill="auto"/>
            <w:noWrap/>
            <w:vAlign w:val="center"/>
            <w:hideMark/>
          </w:tcPr>
          <w:p w14:paraId="091CE98D" w14:textId="77777777" w:rsidR="00E64DE2" w:rsidRPr="00C120EF" w:rsidRDefault="00E64DE2" w:rsidP="00F01D29">
            <w:pPr>
              <w:spacing w:after="0" w:line="240" w:lineRule="auto"/>
              <w:ind w:right="-90"/>
              <w:rPr>
                <w:rFonts w:eastAsia="Times New Roman" w:cs="Times New Roman"/>
                <w:bCs/>
                <w:color w:val="000000"/>
                <w:sz w:val="28"/>
                <w:szCs w:val="28"/>
                <w:lang w:val="ro-RO"/>
              </w:rPr>
            </w:pPr>
            <w:r w:rsidRPr="00C120EF">
              <w:rPr>
                <w:rFonts w:eastAsia="Times New Roman" w:cs="Times New Roman"/>
                <w:bCs/>
                <w:color w:val="000000"/>
                <w:sz w:val="28"/>
                <w:szCs w:val="28"/>
                <w:lang w:val="ro-RO"/>
              </w:rPr>
              <w:t>2020</w:t>
            </w:r>
          </w:p>
        </w:tc>
        <w:tc>
          <w:tcPr>
            <w:tcW w:w="810" w:type="pct"/>
            <w:shd w:val="clear" w:color="auto" w:fill="auto"/>
            <w:noWrap/>
            <w:vAlign w:val="center"/>
            <w:hideMark/>
          </w:tcPr>
          <w:p w14:paraId="3538852A" w14:textId="77777777" w:rsidR="00E64DE2" w:rsidRPr="00C120EF" w:rsidRDefault="00E64DE2" w:rsidP="0011293C">
            <w:pPr>
              <w:spacing w:after="0" w:line="240" w:lineRule="auto"/>
              <w:ind w:right="-90"/>
              <w:rPr>
                <w:rFonts w:eastAsia="Times New Roman" w:cs="Times New Roman"/>
                <w:color w:val="000000"/>
                <w:sz w:val="28"/>
                <w:szCs w:val="28"/>
                <w:lang w:val="ro-RO"/>
              </w:rPr>
            </w:pPr>
            <w:r w:rsidRPr="00C120EF">
              <w:rPr>
                <w:rFonts w:eastAsia="Times New Roman" w:cs="Times New Roman"/>
                <w:color w:val="000000"/>
                <w:sz w:val="28"/>
                <w:szCs w:val="28"/>
                <w:lang w:val="ro-RO"/>
              </w:rPr>
              <w:t>CRT</w:t>
            </w:r>
          </w:p>
        </w:tc>
        <w:tc>
          <w:tcPr>
            <w:tcW w:w="2152" w:type="pct"/>
            <w:shd w:val="clear" w:color="auto" w:fill="auto"/>
            <w:noWrap/>
            <w:vAlign w:val="center"/>
            <w:hideMark/>
          </w:tcPr>
          <w:p w14:paraId="545965E9" w14:textId="77777777" w:rsidR="00E64DE2" w:rsidRPr="00C120EF" w:rsidRDefault="00E64DE2" w:rsidP="0011293C">
            <w:pPr>
              <w:spacing w:after="0" w:line="240" w:lineRule="auto"/>
              <w:ind w:right="-90"/>
              <w:jc w:val="center"/>
              <w:rPr>
                <w:rFonts w:eastAsia="Times New Roman" w:cs="Times New Roman"/>
                <w:color w:val="000000"/>
                <w:sz w:val="28"/>
                <w:szCs w:val="28"/>
                <w:lang w:val="ro-RO"/>
              </w:rPr>
            </w:pPr>
            <w:r w:rsidRPr="00C120EF">
              <w:rPr>
                <w:rFonts w:eastAsia="Times New Roman" w:cs="Times New Roman"/>
                <w:color w:val="000000"/>
                <w:sz w:val="28"/>
                <w:szCs w:val="28"/>
                <w:lang w:val="ro-RO"/>
              </w:rPr>
              <w:t>332,9649</w:t>
            </w:r>
          </w:p>
        </w:tc>
        <w:tc>
          <w:tcPr>
            <w:tcW w:w="1586" w:type="pct"/>
            <w:shd w:val="clear" w:color="auto" w:fill="auto"/>
            <w:noWrap/>
            <w:vAlign w:val="center"/>
            <w:hideMark/>
          </w:tcPr>
          <w:p w14:paraId="04A78AB1" w14:textId="77777777" w:rsidR="00E64DE2" w:rsidRPr="00C120EF" w:rsidRDefault="00E64DE2" w:rsidP="0011293C">
            <w:pPr>
              <w:spacing w:after="0" w:line="240" w:lineRule="auto"/>
              <w:ind w:right="-90"/>
              <w:jc w:val="center"/>
              <w:rPr>
                <w:rFonts w:eastAsia="Times New Roman" w:cs="Times New Roman"/>
                <w:color w:val="000000"/>
                <w:sz w:val="28"/>
                <w:szCs w:val="28"/>
                <w:lang w:val="ro-RO"/>
              </w:rPr>
            </w:pPr>
            <w:r w:rsidRPr="00C120EF">
              <w:rPr>
                <w:rFonts w:eastAsia="Times New Roman" w:cs="Times New Roman"/>
                <w:color w:val="000000"/>
                <w:sz w:val="28"/>
                <w:szCs w:val="28"/>
                <w:lang w:val="ro-RO"/>
              </w:rPr>
              <w:t>0,000576</w:t>
            </w:r>
          </w:p>
        </w:tc>
      </w:tr>
      <w:tr w:rsidR="00E64DE2" w:rsidRPr="00C120EF" w14:paraId="18FEAD12" w14:textId="77777777" w:rsidTr="00F01D29">
        <w:trPr>
          <w:trHeight w:val="20"/>
        </w:trPr>
        <w:tc>
          <w:tcPr>
            <w:tcW w:w="452" w:type="pct"/>
            <w:shd w:val="clear" w:color="auto" w:fill="auto"/>
            <w:noWrap/>
            <w:vAlign w:val="center"/>
            <w:hideMark/>
          </w:tcPr>
          <w:p w14:paraId="1A67664B" w14:textId="77777777" w:rsidR="00E64DE2" w:rsidRPr="00C120EF" w:rsidRDefault="00E64DE2" w:rsidP="00F01D29">
            <w:pPr>
              <w:spacing w:after="0" w:line="240" w:lineRule="auto"/>
              <w:ind w:right="-90"/>
              <w:rPr>
                <w:rFonts w:eastAsia="Times New Roman" w:cs="Times New Roman"/>
                <w:bCs/>
                <w:color w:val="000000"/>
                <w:sz w:val="28"/>
                <w:szCs w:val="28"/>
                <w:lang w:val="ro-RO"/>
              </w:rPr>
            </w:pPr>
            <w:r w:rsidRPr="00C120EF">
              <w:rPr>
                <w:rFonts w:eastAsia="Times New Roman" w:cs="Times New Roman"/>
                <w:bCs/>
                <w:color w:val="000000"/>
                <w:sz w:val="28"/>
                <w:szCs w:val="28"/>
                <w:lang w:val="ro-RO"/>
              </w:rPr>
              <w:t>2001</w:t>
            </w:r>
          </w:p>
        </w:tc>
        <w:tc>
          <w:tcPr>
            <w:tcW w:w="810" w:type="pct"/>
            <w:shd w:val="clear" w:color="auto" w:fill="auto"/>
            <w:noWrap/>
            <w:vAlign w:val="center"/>
            <w:hideMark/>
          </w:tcPr>
          <w:p w14:paraId="0BCC1069" w14:textId="77777777" w:rsidR="00E64DE2" w:rsidRPr="00C120EF" w:rsidRDefault="00E64DE2" w:rsidP="0011293C">
            <w:pPr>
              <w:spacing w:after="0" w:line="240" w:lineRule="auto"/>
              <w:ind w:right="-90"/>
              <w:rPr>
                <w:rFonts w:eastAsia="Times New Roman" w:cs="Times New Roman"/>
                <w:color w:val="000000"/>
                <w:sz w:val="28"/>
                <w:szCs w:val="28"/>
                <w:lang w:val="ro-RO"/>
              </w:rPr>
            </w:pPr>
            <w:r w:rsidRPr="00C120EF">
              <w:rPr>
                <w:rFonts w:eastAsia="Times New Roman" w:cs="Times New Roman"/>
                <w:color w:val="000000"/>
                <w:sz w:val="28"/>
                <w:szCs w:val="28"/>
                <w:lang w:val="ro-RO"/>
              </w:rPr>
              <w:t>Ecran plat</w:t>
            </w:r>
          </w:p>
        </w:tc>
        <w:tc>
          <w:tcPr>
            <w:tcW w:w="2152" w:type="pct"/>
            <w:shd w:val="clear" w:color="auto" w:fill="auto"/>
            <w:noWrap/>
            <w:vAlign w:val="center"/>
            <w:hideMark/>
          </w:tcPr>
          <w:p w14:paraId="2E9E325C" w14:textId="77777777" w:rsidR="00E64DE2" w:rsidRPr="00C120EF" w:rsidRDefault="00E64DE2" w:rsidP="0011293C">
            <w:pPr>
              <w:spacing w:after="0" w:line="240" w:lineRule="auto"/>
              <w:ind w:right="-90"/>
              <w:jc w:val="center"/>
              <w:rPr>
                <w:rFonts w:eastAsia="Times New Roman" w:cs="Times New Roman"/>
                <w:color w:val="000000"/>
                <w:sz w:val="28"/>
                <w:szCs w:val="28"/>
                <w:lang w:val="ro-RO"/>
              </w:rPr>
            </w:pPr>
            <w:r w:rsidRPr="00C120EF">
              <w:rPr>
                <w:rFonts w:eastAsia="Times New Roman" w:cs="Times New Roman"/>
                <w:color w:val="000000"/>
                <w:sz w:val="28"/>
                <w:szCs w:val="28"/>
                <w:lang w:val="ro-RO"/>
              </w:rPr>
              <w:t>5,2935</w:t>
            </w:r>
          </w:p>
        </w:tc>
        <w:tc>
          <w:tcPr>
            <w:tcW w:w="1586" w:type="pct"/>
            <w:shd w:val="clear" w:color="auto" w:fill="auto"/>
            <w:noWrap/>
            <w:vAlign w:val="center"/>
            <w:hideMark/>
          </w:tcPr>
          <w:p w14:paraId="05FEBF54" w14:textId="77777777" w:rsidR="00E64DE2" w:rsidRPr="00C120EF" w:rsidRDefault="00E64DE2" w:rsidP="0011293C">
            <w:pPr>
              <w:spacing w:after="0" w:line="240" w:lineRule="auto"/>
              <w:ind w:right="-90"/>
              <w:jc w:val="center"/>
              <w:rPr>
                <w:rFonts w:eastAsia="Times New Roman" w:cs="Times New Roman"/>
                <w:color w:val="000000"/>
                <w:sz w:val="28"/>
                <w:szCs w:val="28"/>
                <w:lang w:val="ro-RO"/>
              </w:rPr>
            </w:pPr>
            <w:r w:rsidRPr="00C120EF">
              <w:rPr>
                <w:rFonts w:eastAsia="Times New Roman" w:cs="Times New Roman"/>
                <w:color w:val="000000"/>
                <w:sz w:val="28"/>
                <w:szCs w:val="28"/>
                <w:lang w:val="ro-RO"/>
              </w:rPr>
              <w:t>0,000005</w:t>
            </w:r>
          </w:p>
        </w:tc>
      </w:tr>
      <w:tr w:rsidR="00E64DE2" w:rsidRPr="00C120EF" w14:paraId="3FC69AB6" w14:textId="77777777" w:rsidTr="00F01D29">
        <w:trPr>
          <w:trHeight w:val="20"/>
        </w:trPr>
        <w:tc>
          <w:tcPr>
            <w:tcW w:w="452" w:type="pct"/>
            <w:shd w:val="clear" w:color="auto" w:fill="auto"/>
            <w:noWrap/>
            <w:vAlign w:val="center"/>
            <w:hideMark/>
          </w:tcPr>
          <w:p w14:paraId="7D423DD0" w14:textId="77777777" w:rsidR="00E64DE2" w:rsidRPr="00C120EF" w:rsidRDefault="00E64DE2" w:rsidP="00F01D29">
            <w:pPr>
              <w:spacing w:after="0" w:line="240" w:lineRule="auto"/>
              <w:ind w:right="-90"/>
              <w:rPr>
                <w:rFonts w:eastAsia="Times New Roman" w:cs="Times New Roman"/>
                <w:bCs/>
                <w:color w:val="000000"/>
                <w:sz w:val="28"/>
                <w:szCs w:val="28"/>
                <w:lang w:val="ro-RO"/>
              </w:rPr>
            </w:pPr>
            <w:r w:rsidRPr="00C120EF">
              <w:rPr>
                <w:rFonts w:eastAsia="Times New Roman" w:cs="Times New Roman"/>
                <w:bCs/>
                <w:color w:val="000000"/>
                <w:sz w:val="28"/>
                <w:szCs w:val="28"/>
                <w:lang w:val="ro-RO"/>
              </w:rPr>
              <w:t>2004</w:t>
            </w:r>
          </w:p>
        </w:tc>
        <w:tc>
          <w:tcPr>
            <w:tcW w:w="810" w:type="pct"/>
            <w:shd w:val="clear" w:color="auto" w:fill="auto"/>
            <w:noWrap/>
            <w:vAlign w:val="center"/>
            <w:hideMark/>
          </w:tcPr>
          <w:p w14:paraId="714A5031" w14:textId="77777777" w:rsidR="00E64DE2" w:rsidRPr="00C120EF" w:rsidRDefault="00E64DE2" w:rsidP="0011293C">
            <w:pPr>
              <w:spacing w:after="0" w:line="240" w:lineRule="auto"/>
              <w:ind w:right="-90"/>
              <w:rPr>
                <w:rFonts w:eastAsia="Times New Roman" w:cs="Times New Roman"/>
                <w:color w:val="000000"/>
                <w:sz w:val="28"/>
                <w:szCs w:val="28"/>
                <w:lang w:val="ro-RO"/>
              </w:rPr>
            </w:pPr>
            <w:r w:rsidRPr="00C120EF">
              <w:rPr>
                <w:rFonts w:eastAsia="Times New Roman" w:cs="Times New Roman"/>
                <w:color w:val="000000"/>
                <w:sz w:val="28"/>
                <w:szCs w:val="28"/>
                <w:lang w:val="ro-RO"/>
              </w:rPr>
              <w:t>Ecran plat</w:t>
            </w:r>
          </w:p>
        </w:tc>
        <w:tc>
          <w:tcPr>
            <w:tcW w:w="2152" w:type="pct"/>
            <w:shd w:val="clear" w:color="auto" w:fill="auto"/>
            <w:noWrap/>
            <w:vAlign w:val="center"/>
            <w:hideMark/>
          </w:tcPr>
          <w:p w14:paraId="4AF35CEA" w14:textId="77777777" w:rsidR="00E64DE2" w:rsidRPr="00C120EF" w:rsidRDefault="00E64DE2" w:rsidP="0011293C">
            <w:pPr>
              <w:spacing w:after="0" w:line="240" w:lineRule="auto"/>
              <w:ind w:right="-90"/>
              <w:jc w:val="center"/>
              <w:rPr>
                <w:rFonts w:eastAsia="Times New Roman" w:cs="Times New Roman"/>
                <w:color w:val="000000"/>
                <w:sz w:val="28"/>
                <w:szCs w:val="28"/>
                <w:lang w:val="ro-RO"/>
              </w:rPr>
            </w:pPr>
            <w:r w:rsidRPr="00C120EF">
              <w:rPr>
                <w:rFonts w:eastAsia="Times New Roman" w:cs="Times New Roman"/>
                <w:color w:val="000000"/>
                <w:sz w:val="28"/>
                <w:szCs w:val="28"/>
                <w:lang w:val="ro-RO"/>
              </w:rPr>
              <w:t>19,0775</w:t>
            </w:r>
          </w:p>
        </w:tc>
        <w:tc>
          <w:tcPr>
            <w:tcW w:w="1586" w:type="pct"/>
            <w:shd w:val="clear" w:color="auto" w:fill="auto"/>
            <w:noWrap/>
            <w:vAlign w:val="center"/>
            <w:hideMark/>
          </w:tcPr>
          <w:p w14:paraId="7540533F" w14:textId="77777777" w:rsidR="00E64DE2" w:rsidRPr="00C120EF" w:rsidRDefault="00E64DE2" w:rsidP="0011293C">
            <w:pPr>
              <w:spacing w:after="0" w:line="240" w:lineRule="auto"/>
              <w:ind w:right="-90"/>
              <w:jc w:val="center"/>
              <w:rPr>
                <w:rFonts w:eastAsia="Times New Roman" w:cs="Times New Roman"/>
                <w:color w:val="000000"/>
                <w:sz w:val="28"/>
                <w:szCs w:val="28"/>
                <w:lang w:val="ro-RO"/>
              </w:rPr>
            </w:pPr>
            <w:r w:rsidRPr="00C120EF">
              <w:rPr>
                <w:rFonts w:eastAsia="Times New Roman" w:cs="Times New Roman"/>
                <w:color w:val="000000"/>
                <w:sz w:val="28"/>
                <w:szCs w:val="28"/>
                <w:lang w:val="ro-RO"/>
              </w:rPr>
              <w:t>0,000019</w:t>
            </w:r>
          </w:p>
        </w:tc>
      </w:tr>
      <w:tr w:rsidR="00E64DE2" w:rsidRPr="00C120EF" w14:paraId="69C67AC2" w14:textId="77777777" w:rsidTr="00F01D29">
        <w:trPr>
          <w:trHeight w:val="20"/>
        </w:trPr>
        <w:tc>
          <w:tcPr>
            <w:tcW w:w="452" w:type="pct"/>
            <w:shd w:val="clear" w:color="auto" w:fill="auto"/>
            <w:noWrap/>
            <w:vAlign w:val="center"/>
            <w:hideMark/>
          </w:tcPr>
          <w:p w14:paraId="412A17A7" w14:textId="77777777" w:rsidR="00E64DE2" w:rsidRPr="00C120EF" w:rsidRDefault="00E64DE2" w:rsidP="00F01D29">
            <w:pPr>
              <w:spacing w:after="0" w:line="240" w:lineRule="auto"/>
              <w:ind w:right="-90"/>
              <w:rPr>
                <w:rFonts w:eastAsia="Times New Roman" w:cs="Times New Roman"/>
                <w:bCs/>
                <w:color w:val="000000"/>
                <w:sz w:val="28"/>
                <w:szCs w:val="28"/>
                <w:lang w:val="ro-RO"/>
              </w:rPr>
            </w:pPr>
            <w:r w:rsidRPr="00C120EF">
              <w:rPr>
                <w:rFonts w:eastAsia="Times New Roman" w:cs="Times New Roman"/>
                <w:bCs/>
                <w:color w:val="000000"/>
                <w:sz w:val="28"/>
                <w:szCs w:val="28"/>
                <w:lang w:val="ro-RO"/>
              </w:rPr>
              <w:t>2008</w:t>
            </w:r>
          </w:p>
        </w:tc>
        <w:tc>
          <w:tcPr>
            <w:tcW w:w="810" w:type="pct"/>
            <w:shd w:val="clear" w:color="auto" w:fill="auto"/>
            <w:noWrap/>
            <w:vAlign w:val="center"/>
            <w:hideMark/>
          </w:tcPr>
          <w:p w14:paraId="06DA2BDA" w14:textId="77777777" w:rsidR="00E64DE2" w:rsidRPr="00C120EF" w:rsidRDefault="00E64DE2" w:rsidP="0011293C">
            <w:pPr>
              <w:spacing w:after="0" w:line="240" w:lineRule="auto"/>
              <w:ind w:right="-90"/>
              <w:rPr>
                <w:rFonts w:eastAsia="Times New Roman" w:cs="Times New Roman"/>
                <w:color w:val="000000"/>
                <w:sz w:val="28"/>
                <w:szCs w:val="28"/>
                <w:lang w:val="ro-RO"/>
              </w:rPr>
            </w:pPr>
            <w:r w:rsidRPr="00C120EF">
              <w:rPr>
                <w:rFonts w:eastAsia="Times New Roman" w:cs="Times New Roman"/>
                <w:color w:val="000000"/>
                <w:sz w:val="28"/>
                <w:szCs w:val="28"/>
                <w:lang w:val="ro-RO"/>
              </w:rPr>
              <w:t>Ecran plat</w:t>
            </w:r>
          </w:p>
        </w:tc>
        <w:tc>
          <w:tcPr>
            <w:tcW w:w="2152" w:type="pct"/>
            <w:shd w:val="clear" w:color="auto" w:fill="auto"/>
            <w:noWrap/>
            <w:vAlign w:val="center"/>
            <w:hideMark/>
          </w:tcPr>
          <w:p w14:paraId="7AD0F6ED" w14:textId="77777777" w:rsidR="00E64DE2" w:rsidRPr="00C120EF" w:rsidRDefault="00E64DE2" w:rsidP="0011293C">
            <w:pPr>
              <w:spacing w:after="0" w:line="240" w:lineRule="auto"/>
              <w:ind w:right="-90"/>
              <w:jc w:val="center"/>
              <w:rPr>
                <w:rFonts w:eastAsia="Times New Roman" w:cs="Times New Roman"/>
                <w:color w:val="000000"/>
                <w:sz w:val="28"/>
                <w:szCs w:val="28"/>
                <w:lang w:val="ro-RO"/>
              </w:rPr>
            </w:pPr>
            <w:r w:rsidRPr="00C120EF">
              <w:rPr>
                <w:rFonts w:eastAsia="Times New Roman" w:cs="Times New Roman"/>
                <w:color w:val="000000"/>
                <w:sz w:val="28"/>
                <w:szCs w:val="28"/>
                <w:lang w:val="ro-RO"/>
              </w:rPr>
              <w:t>151,7477</w:t>
            </w:r>
          </w:p>
        </w:tc>
        <w:tc>
          <w:tcPr>
            <w:tcW w:w="1586" w:type="pct"/>
            <w:shd w:val="clear" w:color="auto" w:fill="auto"/>
            <w:noWrap/>
            <w:vAlign w:val="center"/>
            <w:hideMark/>
          </w:tcPr>
          <w:p w14:paraId="3D9DCCCC" w14:textId="77777777" w:rsidR="00E64DE2" w:rsidRPr="00C120EF" w:rsidRDefault="00E64DE2" w:rsidP="0011293C">
            <w:pPr>
              <w:spacing w:after="0" w:line="240" w:lineRule="auto"/>
              <w:ind w:right="-90"/>
              <w:jc w:val="center"/>
              <w:rPr>
                <w:rFonts w:eastAsia="Times New Roman" w:cs="Times New Roman"/>
                <w:color w:val="000000"/>
                <w:sz w:val="28"/>
                <w:szCs w:val="28"/>
                <w:lang w:val="ro-RO"/>
              </w:rPr>
            </w:pPr>
            <w:r w:rsidRPr="00C120EF">
              <w:rPr>
                <w:rFonts w:eastAsia="Times New Roman" w:cs="Times New Roman"/>
                <w:color w:val="000000"/>
                <w:sz w:val="28"/>
                <w:szCs w:val="28"/>
                <w:lang w:val="ro-RO"/>
              </w:rPr>
              <w:t>0,000155</w:t>
            </w:r>
          </w:p>
        </w:tc>
      </w:tr>
      <w:tr w:rsidR="00E64DE2" w:rsidRPr="00C120EF" w14:paraId="5820AF53" w14:textId="77777777" w:rsidTr="00F01D29">
        <w:trPr>
          <w:trHeight w:val="20"/>
        </w:trPr>
        <w:tc>
          <w:tcPr>
            <w:tcW w:w="452" w:type="pct"/>
            <w:shd w:val="clear" w:color="auto" w:fill="auto"/>
            <w:noWrap/>
            <w:vAlign w:val="center"/>
            <w:hideMark/>
          </w:tcPr>
          <w:p w14:paraId="7E605DB5" w14:textId="77777777" w:rsidR="00E64DE2" w:rsidRPr="00C120EF" w:rsidRDefault="00E64DE2" w:rsidP="00F01D29">
            <w:pPr>
              <w:spacing w:after="0" w:line="240" w:lineRule="auto"/>
              <w:ind w:right="-90"/>
              <w:rPr>
                <w:rFonts w:eastAsia="Times New Roman" w:cs="Times New Roman"/>
                <w:bCs/>
                <w:color w:val="000000"/>
                <w:sz w:val="28"/>
                <w:szCs w:val="28"/>
                <w:lang w:val="ro-RO"/>
              </w:rPr>
            </w:pPr>
            <w:r w:rsidRPr="00C120EF">
              <w:rPr>
                <w:rFonts w:eastAsia="Times New Roman" w:cs="Times New Roman"/>
                <w:bCs/>
                <w:color w:val="000000"/>
                <w:sz w:val="28"/>
                <w:szCs w:val="28"/>
                <w:lang w:val="ro-RO"/>
              </w:rPr>
              <w:t>2012</w:t>
            </w:r>
          </w:p>
        </w:tc>
        <w:tc>
          <w:tcPr>
            <w:tcW w:w="810" w:type="pct"/>
            <w:shd w:val="clear" w:color="auto" w:fill="auto"/>
            <w:noWrap/>
            <w:vAlign w:val="center"/>
            <w:hideMark/>
          </w:tcPr>
          <w:p w14:paraId="51F7E4E9" w14:textId="77777777" w:rsidR="00E64DE2" w:rsidRPr="00C120EF" w:rsidRDefault="00E64DE2" w:rsidP="0011293C">
            <w:pPr>
              <w:spacing w:after="0" w:line="240" w:lineRule="auto"/>
              <w:ind w:right="-90"/>
              <w:rPr>
                <w:rFonts w:eastAsia="Times New Roman" w:cs="Times New Roman"/>
                <w:color w:val="000000"/>
                <w:sz w:val="28"/>
                <w:szCs w:val="28"/>
                <w:lang w:val="ro-RO"/>
              </w:rPr>
            </w:pPr>
            <w:r w:rsidRPr="00C120EF">
              <w:rPr>
                <w:rFonts w:eastAsia="Times New Roman" w:cs="Times New Roman"/>
                <w:color w:val="000000"/>
                <w:sz w:val="28"/>
                <w:szCs w:val="28"/>
                <w:lang w:val="ro-RO"/>
              </w:rPr>
              <w:t>Ecran plat</w:t>
            </w:r>
          </w:p>
        </w:tc>
        <w:tc>
          <w:tcPr>
            <w:tcW w:w="2152" w:type="pct"/>
            <w:shd w:val="clear" w:color="auto" w:fill="auto"/>
            <w:noWrap/>
            <w:vAlign w:val="center"/>
            <w:hideMark/>
          </w:tcPr>
          <w:p w14:paraId="2E1597BC" w14:textId="77777777" w:rsidR="00E64DE2" w:rsidRPr="00C120EF" w:rsidRDefault="00E64DE2" w:rsidP="0011293C">
            <w:pPr>
              <w:spacing w:after="0" w:line="240" w:lineRule="auto"/>
              <w:ind w:right="-90"/>
              <w:jc w:val="center"/>
              <w:rPr>
                <w:rFonts w:eastAsia="Times New Roman" w:cs="Times New Roman"/>
                <w:color w:val="000000"/>
                <w:sz w:val="28"/>
                <w:szCs w:val="28"/>
                <w:lang w:val="ro-RO"/>
              </w:rPr>
            </w:pPr>
            <w:r w:rsidRPr="00C120EF">
              <w:rPr>
                <w:rFonts w:eastAsia="Times New Roman" w:cs="Times New Roman"/>
                <w:color w:val="000000"/>
                <w:sz w:val="28"/>
                <w:szCs w:val="28"/>
                <w:lang w:val="ro-RO"/>
              </w:rPr>
              <w:t>411,4645</w:t>
            </w:r>
          </w:p>
        </w:tc>
        <w:tc>
          <w:tcPr>
            <w:tcW w:w="1586" w:type="pct"/>
            <w:shd w:val="clear" w:color="auto" w:fill="auto"/>
            <w:noWrap/>
            <w:vAlign w:val="center"/>
            <w:hideMark/>
          </w:tcPr>
          <w:p w14:paraId="0D6AE004" w14:textId="77777777" w:rsidR="00E64DE2" w:rsidRPr="00C120EF" w:rsidRDefault="00E64DE2" w:rsidP="0011293C">
            <w:pPr>
              <w:spacing w:after="0" w:line="240" w:lineRule="auto"/>
              <w:ind w:right="-90"/>
              <w:jc w:val="center"/>
              <w:rPr>
                <w:rFonts w:eastAsia="Times New Roman" w:cs="Times New Roman"/>
                <w:color w:val="000000"/>
                <w:sz w:val="28"/>
                <w:szCs w:val="28"/>
                <w:lang w:val="ro-RO"/>
              </w:rPr>
            </w:pPr>
            <w:r w:rsidRPr="00C120EF">
              <w:rPr>
                <w:rFonts w:eastAsia="Times New Roman" w:cs="Times New Roman"/>
                <w:color w:val="000000"/>
                <w:sz w:val="28"/>
                <w:szCs w:val="28"/>
                <w:lang w:val="ro-RO"/>
              </w:rPr>
              <w:t>0,000420</w:t>
            </w:r>
          </w:p>
        </w:tc>
      </w:tr>
      <w:tr w:rsidR="00E64DE2" w:rsidRPr="00C120EF" w14:paraId="656D9C3C" w14:textId="77777777" w:rsidTr="00F01D29">
        <w:trPr>
          <w:trHeight w:val="20"/>
        </w:trPr>
        <w:tc>
          <w:tcPr>
            <w:tcW w:w="452" w:type="pct"/>
            <w:shd w:val="clear" w:color="auto" w:fill="auto"/>
            <w:noWrap/>
            <w:vAlign w:val="center"/>
            <w:hideMark/>
          </w:tcPr>
          <w:p w14:paraId="78F2F3FE" w14:textId="77777777" w:rsidR="00E64DE2" w:rsidRPr="00C120EF" w:rsidRDefault="00E64DE2" w:rsidP="00F01D29">
            <w:pPr>
              <w:spacing w:after="0" w:line="240" w:lineRule="auto"/>
              <w:ind w:right="-90"/>
              <w:rPr>
                <w:rFonts w:eastAsia="Times New Roman" w:cs="Times New Roman"/>
                <w:bCs/>
                <w:color w:val="000000"/>
                <w:sz w:val="28"/>
                <w:szCs w:val="28"/>
                <w:lang w:val="ro-RO"/>
              </w:rPr>
            </w:pPr>
            <w:r w:rsidRPr="00C120EF">
              <w:rPr>
                <w:rFonts w:eastAsia="Times New Roman" w:cs="Times New Roman"/>
                <w:bCs/>
                <w:color w:val="000000"/>
                <w:sz w:val="28"/>
                <w:szCs w:val="28"/>
                <w:lang w:val="ro-RO"/>
              </w:rPr>
              <w:lastRenderedPageBreak/>
              <w:t>2016</w:t>
            </w:r>
          </w:p>
        </w:tc>
        <w:tc>
          <w:tcPr>
            <w:tcW w:w="810" w:type="pct"/>
            <w:shd w:val="clear" w:color="auto" w:fill="auto"/>
            <w:noWrap/>
            <w:vAlign w:val="center"/>
            <w:hideMark/>
          </w:tcPr>
          <w:p w14:paraId="1B87463F" w14:textId="77777777" w:rsidR="00E64DE2" w:rsidRPr="00C120EF" w:rsidRDefault="00E64DE2" w:rsidP="0011293C">
            <w:pPr>
              <w:spacing w:after="0" w:line="240" w:lineRule="auto"/>
              <w:ind w:right="-90"/>
              <w:rPr>
                <w:rFonts w:eastAsia="Times New Roman" w:cs="Times New Roman"/>
                <w:color w:val="000000"/>
                <w:sz w:val="28"/>
                <w:szCs w:val="28"/>
                <w:lang w:val="ro-RO"/>
              </w:rPr>
            </w:pPr>
            <w:r w:rsidRPr="00C120EF">
              <w:rPr>
                <w:rFonts w:eastAsia="Times New Roman" w:cs="Times New Roman"/>
                <w:color w:val="000000"/>
                <w:sz w:val="28"/>
                <w:szCs w:val="28"/>
                <w:lang w:val="ro-RO"/>
              </w:rPr>
              <w:t>Ecran plat</w:t>
            </w:r>
          </w:p>
        </w:tc>
        <w:tc>
          <w:tcPr>
            <w:tcW w:w="2152" w:type="pct"/>
            <w:shd w:val="clear" w:color="auto" w:fill="auto"/>
            <w:noWrap/>
            <w:vAlign w:val="center"/>
            <w:hideMark/>
          </w:tcPr>
          <w:p w14:paraId="2F9E92D0" w14:textId="77777777" w:rsidR="00E64DE2" w:rsidRPr="00C120EF" w:rsidRDefault="00E64DE2" w:rsidP="0011293C">
            <w:pPr>
              <w:spacing w:after="0" w:line="240" w:lineRule="auto"/>
              <w:ind w:right="-90"/>
              <w:jc w:val="center"/>
              <w:rPr>
                <w:rFonts w:eastAsia="Times New Roman" w:cs="Times New Roman"/>
                <w:color w:val="000000"/>
                <w:sz w:val="28"/>
                <w:szCs w:val="28"/>
                <w:lang w:val="ro-RO"/>
              </w:rPr>
            </w:pPr>
            <w:r w:rsidRPr="00C120EF">
              <w:rPr>
                <w:rFonts w:eastAsia="Times New Roman" w:cs="Times New Roman"/>
                <w:color w:val="000000"/>
                <w:sz w:val="28"/>
                <w:szCs w:val="28"/>
                <w:lang w:val="ro-RO"/>
              </w:rPr>
              <w:t>662,2911</w:t>
            </w:r>
          </w:p>
        </w:tc>
        <w:tc>
          <w:tcPr>
            <w:tcW w:w="1586" w:type="pct"/>
            <w:shd w:val="clear" w:color="auto" w:fill="auto"/>
            <w:noWrap/>
            <w:vAlign w:val="center"/>
            <w:hideMark/>
          </w:tcPr>
          <w:p w14:paraId="71730AAE" w14:textId="77777777" w:rsidR="00E64DE2" w:rsidRPr="00C120EF" w:rsidRDefault="00E64DE2" w:rsidP="0011293C">
            <w:pPr>
              <w:spacing w:after="0" w:line="240" w:lineRule="auto"/>
              <w:ind w:right="-90"/>
              <w:jc w:val="center"/>
              <w:rPr>
                <w:rFonts w:eastAsia="Times New Roman" w:cs="Times New Roman"/>
                <w:color w:val="000000"/>
                <w:sz w:val="28"/>
                <w:szCs w:val="28"/>
                <w:lang w:val="ro-RO"/>
              </w:rPr>
            </w:pPr>
            <w:r w:rsidRPr="00C120EF">
              <w:rPr>
                <w:rFonts w:eastAsia="Times New Roman" w:cs="Times New Roman"/>
                <w:color w:val="000000"/>
                <w:sz w:val="28"/>
                <w:szCs w:val="28"/>
                <w:lang w:val="ro-RO"/>
              </w:rPr>
              <w:t>0,000676</w:t>
            </w:r>
          </w:p>
        </w:tc>
      </w:tr>
      <w:tr w:rsidR="00E64DE2" w:rsidRPr="00C120EF" w14:paraId="0D9BC6F2" w14:textId="77777777" w:rsidTr="00F01D29">
        <w:trPr>
          <w:trHeight w:val="20"/>
        </w:trPr>
        <w:tc>
          <w:tcPr>
            <w:tcW w:w="452" w:type="pct"/>
            <w:shd w:val="clear" w:color="auto" w:fill="auto"/>
            <w:noWrap/>
            <w:vAlign w:val="center"/>
            <w:hideMark/>
          </w:tcPr>
          <w:p w14:paraId="390FA0B5" w14:textId="77777777" w:rsidR="00E64DE2" w:rsidRPr="00C120EF" w:rsidRDefault="00E64DE2" w:rsidP="00F01D29">
            <w:pPr>
              <w:spacing w:after="0" w:line="240" w:lineRule="auto"/>
              <w:ind w:right="-90"/>
              <w:rPr>
                <w:rFonts w:eastAsia="Times New Roman" w:cs="Times New Roman"/>
                <w:bCs/>
                <w:color w:val="000000"/>
                <w:sz w:val="28"/>
                <w:szCs w:val="28"/>
                <w:lang w:val="ro-RO"/>
              </w:rPr>
            </w:pPr>
            <w:r w:rsidRPr="00C120EF">
              <w:rPr>
                <w:rFonts w:eastAsia="Times New Roman" w:cs="Times New Roman"/>
                <w:bCs/>
                <w:color w:val="000000"/>
                <w:sz w:val="28"/>
                <w:szCs w:val="28"/>
                <w:lang w:val="ro-RO"/>
              </w:rPr>
              <w:t>2018</w:t>
            </w:r>
          </w:p>
        </w:tc>
        <w:tc>
          <w:tcPr>
            <w:tcW w:w="810" w:type="pct"/>
            <w:shd w:val="clear" w:color="auto" w:fill="auto"/>
            <w:noWrap/>
            <w:vAlign w:val="center"/>
            <w:hideMark/>
          </w:tcPr>
          <w:p w14:paraId="279523B6" w14:textId="77777777" w:rsidR="00E64DE2" w:rsidRPr="00C120EF" w:rsidRDefault="00E64DE2" w:rsidP="0011293C">
            <w:pPr>
              <w:spacing w:after="0" w:line="240" w:lineRule="auto"/>
              <w:ind w:right="-90"/>
              <w:rPr>
                <w:rFonts w:eastAsia="Times New Roman" w:cs="Times New Roman"/>
                <w:color w:val="000000"/>
                <w:sz w:val="28"/>
                <w:szCs w:val="28"/>
                <w:lang w:val="ro-RO"/>
              </w:rPr>
            </w:pPr>
            <w:r w:rsidRPr="00C120EF">
              <w:rPr>
                <w:rFonts w:eastAsia="Times New Roman" w:cs="Times New Roman"/>
                <w:color w:val="000000"/>
                <w:sz w:val="28"/>
                <w:szCs w:val="28"/>
                <w:lang w:val="ro-RO"/>
              </w:rPr>
              <w:t>Ecran plat</w:t>
            </w:r>
          </w:p>
        </w:tc>
        <w:tc>
          <w:tcPr>
            <w:tcW w:w="2152" w:type="pct"/>
            <w:shd w:val="clear" w:color="auto" w:fill="auto"/>
            <w:noWrap/>
            <w:vAlign w:val="center"/>
            <w:hideMark/>
          </w:tcPr>
          <w:p w14:paraId="1F87BC6F" w14:textId="77777777" w:rsidR="00E64DE2" w:rsidRPr="00C120EF" w:rsidRDefault="00E64DE2" w:rsidP="0011293C">
            <w:pPr>
              <w:spacing w:after="0" w:line="240" w:lineRule="auto"/>
              <w:ind w:right="-90"/>
              <w:jc w:val="center"/>
              <w:rPr>
                <w:rFonts w:eastAsia="Times New Roman" w:cs="Times New Roman"/>
                <w:color w:val="000000"/>
                <w:sz w:val="28"/>
                <w:szCs w:val="28"/>
                <w:lang w:val="ro-RO"/>
              </w:rPr>
            </w:pPr>
            <w:r w:rsidRPr="00C120EF">
              <w:rPr>
                <w:rFonts w:eastAsia="Times New Roman" w:cs="Times New Roman"/>
                <w:color w:val="000000"/>
                <w:sz w:val="28"/>
                <w:szCs w:val="28"/>
                <w:lang w:val="ro-RO"/>
              </w:rPr>
              <w:t>776,0113</w:t>
            </w:r>
          </w:p>
        </w:tc>
        <w:tc>
          <w:tcPr>
            <w:tcW w:w="1586" w:type="pct"/>
            <w:shd w:val="clear" w:color="auto" w:fill="auto"/>
            <w:noWrap/>
            <w:vAlign w:val="center"/>
            <w:hideMark/>
          </w:tcPr>
          <w:p w14:paraId="3554B475" w14:textId="77777777" w:rsidR="00E64DE2" w:rsidRPr="00C120EF" w:rsidRDefault="00E64DE2" w:rsidP="0011293C">
            <w:pPr>
              <w:spacing w:after="0" w:line="240" w:lineRule="auto"/>
              <w:ind w:right="-90"/>
              <w:jc w:val="center"/>
              <w:rPr>
                <w:rFonts w:eastAsia="Times New Roman" w:cs="Times New Roman"/>
                <w:color w:val="000000"/>
                <w:sz w:val="28"/>
                <w:szCs w:val="28"/>
                <w:lang w:val="ro-RO"/>
              </w:rPr>
            </w:pPr>
            <w:r w:rsidRPr="00C120EF">
              <w:rPr>
                <w:rFonts w:eastAsia="Times New Roman" w:cs="Times New Roman"/>
                <w:color w:val="000000"/>
                <w:sz w:val="28"/>
                <w:szCs w:val="28"/>
                <w:lang w:val="ro-RO"/>
              </w:rPr>
              <w:t>0,000792</w:t>
            </w:r>
          </w:p>
        </w:tc>
      </w:tr>
      <w:tr w:rsidR="00E64DE2" w:rsidRPr="00C120EF" w14:paraId="473D4BBA" w14:textId="77777777" w:rsidTr="00F01D29">
        <w:trPr>
          <w:trHeight w:val="20"/>
        </w:trPr>
        <w:tc>
          <w:tcPr>
            <w:tcW w:w="452" w:type="pct"/>
            <w:shd w:val="clear" w:color="auto" w:fill="auto"/>
            <w:noWrap/>
            <w:vAlign w:val="center"/>
            <w:hideMark/>
          </w:tcPr>
          <w:p w14:paraId="2C2BEE9C" w14:textId="77777777" w:rsidR="00E64DE2" w:rsidRPr="00C120EF" w:rsidRDefault="00E64DE2" w:rsidP="00F01D29">
            <w:pPr>
              <w:spacing w:after="0" w:line="240" w:lineRule="auto"/>
              <w:ind w:right="-90"/>
              <w:rPr>
                <w:rFonts w:eastAsia="Times New Roman" w:cs="Times New Roman"/>
                <w:bCs/>
                <w:color w:val="000000"/>
                <w:sz w:val="28"/>
                <w:szCs w:val="28"/>
                <w:lang w:val="ro-RO"/>
              </w:rPr>
            </w:pPr>
            <w:r w:rsidRPr="00C120EF">
              <w:rPr>
                <w:rFonts w:eastAsia="Times New Roman" w:cs="Times New Roman"/>
                <w:bCs/>
                <w:color w:val="000000"/>
                <w:sz w:val="28"/>
                <w:szCs w:val="28"/>
                <w:lang w:val="ro-RO"/>
              </w:rPr>
              <w:t>2019</w:t>
            </w:r>
          </w:p>
        </w:tc>
        <w:tc>
          <w:tcPr>
            <w:tcW w:w="810" w:type="pct"/>
            <w:shd w:val="clear" w:color="auto" w:fill="auto"/>
            <w:noWrap/>
            <w:vAlign w:val="center"/>
            <w:hideMark/>
          </w:tcPr>
          <w:p w14:paraId="2C6D8F18" w14:textId="77777777" w:rsidR="00E64DE2" w:rsidRPr="00C120EF" w:rsidRDefault="00E64DE2" w:rsidP="0011293C">
            <w:pPr>
              <w:spacing w:after="0" w:line="240" w:lineRule="auto"/>
              <w:ind w:right="-90"/>
              <w:rPr>
                <w:rFonts w:eastAsia="Times New Roman" w:cs="Times New Roman"/>
                <w:color w:val="000000"/>
                <w:sz w:val="28"/>
                <w:szCs w:val="28"/>
                <w:lang w:val="ro-RO"/>
              </w:rPr>
            </w:pPr>
            <w:r w:rsidRPr="00C120EF">
              <w:rPr>
                <w:rFonts w:eastAsia="Times New Roman" w:cs="Times New Roman"/>
                <w:color w:val="000000"/>
                <w:sz w:val="28"/>
                <w:szCs w:val="28"/>
                <w:lang w:val="ro-RO"/>
              </w:rPr>
              <w:t>Ecran plat</w:t>
            </w:r>
          </w:p>
        </w:tc>
        <w:tc>
          <w:tcPr>
            <w:tcW w:w="2152" w:type="pct"/>
            <w:shd w:val="clear" w:color="auto" w:fill="auto"/>
            <w:noWrap/>
            <w:vAlign w:val="center"/>
            <w:hideMark/>
          </w:tcPr>
          <w:p w14:paraId="02175CF2" w14:textId="77777777" w:rsidR="00E64DE2" w:rsidRPr="00C120EF" w:rsidRDefault="00E64DE2" w:rsidP="0011293C">
            <w:pPr>
              <w:spacing w:after="0" w:line="240" w:lineRule="auto"/>
              <w:ind w:right="-90"/>
              <w:jc w:val="center"/>
              <w:rPr>
                <w:rFonts w:eastAsia="Times New Roman" w:cs="Times New Roman"/>
                <w:color w:val="000000"/>
                <w:sz w:val="28"/>
                <w:szCs w:val="28"/>
                <w:lang w:val="ro-RO"/>
              </w:rPr>
            </w:pPr>
            <w:r w:rsidRPr="00C120EF">
              <w:rPr>
                <w:rFonts w:eastAsia="Times New Roman" w:cs="Times New Roman"/>
                <w:color w:val="000000"/>
                <w:sz w:val="28"/>
                <w:szCs w:val="28"/>
                <w:lang w:val="ro-RO"/>
              </w:rPr>
              <w:t>854,2562</w:t>
            </w:r>
          </w:p>
        </w:tc>
        <w:tc>
          <w:tcPr>
            <w:tcW w:w="1586" w:type="pct"/>
            <w:shd w:val="clear" w:color="auto" w:fill="auto"/>
            <w:noWrap/>
            <w:vAlign w:val="center"/>
            <w:hideMark/>
          </w:tcPr>
          <w:p w14:paraId="55555F7E" w14:textId="77777777" w:rsidR="00E64DE2" w:rsidRPr="00C120EF" w:rsidRDefault="00E64DE2" w:rsidP="0011293C">
            <w:pPr>
              <w:spacing w:after="0" w:line="240" w:lineRule="auto"/>
              <w:ind w:right="-90"/>
              <w:jc w:val="center"/>
              <w:rPr>
                <w:rFonts w:eastAsia="Times New Roman" w:cs="Times New Roman"/>
                <w:color w:val="000000"/>
                <w:sz w:val="28"/>
                <w:szCs w:val="28"/>
                <w:lang w:val="ro-RO"/>
              </w:rPr>
            </w:pPr>
            <w:r w:rsidRPr="00C120EF">
              <w:rPr>
                <w:rFonts w:eastAsia="Times New Roman" w:cs="Times New Roman"/>
                <w:color w:val="000000"/>
                <w:sz w:val="28"/>
                <w:szCs w:val="28"/>
                <w:lang w:val="ro-RO"/>
              </w:rPr>
              <w:t>0,000872</w:t>
            </w:r>
          </w:p>
        </w:tc>
      </w:tr>
      <w:tr w:rsidR="00E64DE2" w:rsidRPr="00C120EF" w14:paraId="278A3B43" w14:textId="77777777" w:rsidTr="00F01D29">
        <w:trPr>
          <w:trHeight w:val="20"/>
        </w:trPr>
        <w:tc>
          <w:tcPr>
            <w:tcW w:w="452" w:type="pct"/>
            <w:shd w:val="clear" w:color="auto" w:fill="auto"/>
            <w:noWrap/>
            <w:vAlign w:val="center"/>
            <w:hideMark/>
          </w:tcPr>
          <w:p w14:paraId="158EFF15" w14:textId="77777777" w:rsidR="00E64DE2" w:rsidRPr="00C120EF" w:rsidRDefault="00E64DE2" w:rsidP="00F01D29">
            <w:pPr>
              <w:spacing w:after="0" w:line="240" w:lineRule="auto"/>
              <w:ind w:right="-90"/>
              <w:rPr>
                <w:rFonts w:eastAsia="Times New Roman" w:cs="Times New Roman"/>
                <w:bCs/>
                <w:color w:val="000000"/>
                <w:sz w:val="28"/>
                <w:szCs w:val="28"/>
                <w:lang w:val="ro-RO"/>
              </w:rPr>
            </w:pPr>
            <w:r w:rsidRPr="00C120EF">
              <w:rPr>
                <w:rFonts w:eastAsia="Times New Roman" w:cs="Times New Roman"/>
                <w:bCs/>
                <w:color w:val="000000"/>
                <w:sz w:val="28"/>
                <w:szCs w:val="28"/>
                <w:lang w:val="ro-RO"/>
              </w:rPr>
              <w:t>2020</w:t>
            </w:r>
          </w:p>
        </w:tc>
        <w:tc>
          <w:tcPr>
            <w:tcW w:w="810" w:type="pct"/>
            <w:shd w:val="clear" w:color="auto" w:fill="auto"/>
            <w:noWrap/>
            <w:vAlign w:val="center"/>
            <w:hideMark/>
          </w:tcPr>
          <w:p w14:paraId="29DC7A4F" w14:textId="77777777" w:rsidR="00E64DE2" w:rsidRPr="00C120EF" w:rsidRDefault="00E64DE2" w:rsidP="0011293C">
            <w:pPr>
              <w:spacing w:after="0" w:line="240" w:lineRule="auto"/>
              <w:ind w:right="-90"/>
              <w:rPr>
                <w:rFonts w:eastAsia="Times New Roman" w:cs="Times New Roman"/>
                <w:color w:val="000000"/>
                <w:sz w:val="28"/>
                <w:szCs w:val="28"/>
                <w:lang w:val="ro-RO"/>
              </w:rPr>
            </w:pPr>
            <w:r w:rsidRPr="00C120EF">
              <w:rPr>
                <w:rFonts w:eastAsia="Times New Roman" w:cs="Times New Roman"/>
                <w:color w:val="000000"/>
                <w:sz w:val="28"/>
                <w:szCs w:val="28"/>
                <w:lang w:val="ro-RO"/>
              </w:rPr>
              <w:t>Ecran plat</w:t>
            </w:r>
          </w:p>
        </w:tc>
        <w:tc>
          <w:tcPr>
            <w:tcW w:w="2152" w:type="pct"/>
            <w:shd w:val="clear" w:color="auto" w:fill="auto"/>
            <w:noWrap/>
            <w:vAlign w:val="center"/>
            <w:hideMark/>
          </w:tcPr>
          <w:p w14:paraId="0A4CEC96" w14:textId="77777777" w:rsidR="00E64DE2" w:rsidRPr="00C120EF" w:rsidRDefault="00E64DE2" w:rsidP="0011293C">
            <w:pPr>
              <w:spacing w:after="0" w:line="240" w:lineRule="auto"/>
              <w:ind w:right="-90"/>
              <w:jc w:val="center"/>
              <w:rPr>
                <w:rFonts w:eastAsia="Times New Roman" w:cs="Times New Roman"/>
                <w:color w:val="000000"/>
                <w:sz w:val="28"/>
                <w:szCs w:val="28"/>
                <w:lang w:val="ro-RO"/>
              </w:rPr>
            </w:pPr>
            <w:r w:rsidRPr="00C120EF">
              <w:rPr>
                <w:rFonts w:eastAsia="Times New Roman" w:cs="Times New Roman"/>
                <w:color w:val="000000"/>
                <w:sz w:val="28"/>
                <w:szCs w:val="28"/>
                <w:lang w:val="ro-RO"/>
              </w:rPr>
              <w:t>885,4620</w:t>
            </w:r>
          </w:p>
        </w:tc>
        <w:tc>
          <w:tcPr>
            <w:tcW w:w="1586" w:type="pct"/>
            <w:shd w:val="clear" w:color="auto" w:fill="auto"/>
            <w:noWrap/>
            <w:vAlign w:val="center"/>
            <w:hideMark/>
          </w:tcPr>
          <w:p w14:paraId="441CFFB2" w14:textId="77777777" w:rsidR="00E64DE2" w:rsidRPr="00C120EF" w:rsidRDefault="00E64DE2" w:rsidP="0011293C">
            <w:pPr>
              <w:spacing w:after="0" w:line="240" w:lineRule="auto"/>
              <w:ind w:right="-90"/>
              <w:jc w:val="center"/>
              <w:rPr>
                <w:rFonts w:eastAsia="Times New Roman" w:cs="Times New Roman"/>
                <w:color w:val="000000"/>
                <w:sz w:val="28"/>
                <w:szCs w:val="28"/>
                <w:lang w:val="ro-RO"/>
              </w:rPr>
            </w:pPr>
            <w:r w:rsidRPr="00C120EF">
              <w:rPr>
                <w:rFonts w:eastAsia="Times New Roman" w:cs="Times New Roman"/>
                <w:color w:val="000000"/>
                <w:sz w:val="28"/>
                <w:szCs w:val="28"/>
                <w:lang w:val="ro-RO"/>
              </w:rPr>
              <w:t>0,000904</w:t>
            </w:r>
          </w:p>
        </w:tc>
      </w:tr>
    </w:tbl>
    <w:p w14:paraId="7D104CE2" w14:textId="77777777" w:rsidR="00F01D29" w:rsidRPr="00C120EF" w:rsidRDefault="00F01D29" w:rsidP="00F01D29">
      <w:pPr>
        <w:pStyle w:val="Frspaiere"/>
        <w:ind w:left="360" w:right="-90"/>
        <w:rPr>
          <w:color w:val="4472C4" w:themeColor="accent1"/>
          <w:sz w:val="28"/>
          <w:szCs w:val="28"/>
          <w:lang w:val="ro-RO"/>
        </w:rPr>
      </w:pPr>
    </w:p>
    <w:p w14:paraId="7562683E" w14:textId="77777777" w:rsidR="0037765F" w:rsidRDefault="00B352F9" w:rsidP="00B352F9">
      <w:pPr>
        <w:pStyle w:val="Listparagraf"/>
        <w:numPr>
          <w:ilvl w:val="0"/>
          <w:numId w:val="6"/>
        </w:numPr>
        <w:tabs>
          <w:tab w:val="left" w:pos="0"/>
        </w:tabs>
        <w:spacing w:after="0"/>
        <w:ind w:left="0" w:right="-90" w:firstLine="0"/>
        <w:jc w:val="both"/>
        <w:rPr>
          <w:sz w:val="28"/>
          <w:szCs w:val="28"/>
          <w:lang w:val="ro-RO"/>
        </w:rPr>
      </w:pPr>
      <w:r w:rsidRPr="00B352F9">
        <w:rPr>
          <w:sz w:val="28"/>
          <w:szCs w:val="28"/>
          <w:lang w:val="ro-RO"/>
        </w:rPr>
        <w:t>Problema cu HBCD apare în principal atunci când materi</w:t>
      </w:r>
      <w:r w:rsidR="005D256D">
        <w:rPr>
          <w:sz w:val="28"/>
          <w:szCs w:val="28"/>
          <w:lang w:val="ro-RO"/>
        </w:rPr>
        <w:t>alele plastice care conțin HBCD</w:t>
      </w:r>
      <w:r w:rsidRPr="00B352F9">
        <w:rPr>
          <w:sz w:val="28"/>
          <w:szCs w:val="28"/>
          <w:lang w:val="ro-RO"/>
        </w:rPr>
        <w:t xml:space="preserve"> devin deșeuri și, prin urmare, este necesar să se evite pătrunderea acestor substanțe în produse</w:t>
      </w:r>
      <w:r w:rsidR="005D256D">
        <w:rPr>
          <w:sz w:val="28"/>
          <w:szCs w:val="28"/>
          <w:lang w:val="ro-RO"/>
        </w:rPr>
        <w:t>le</w:t>
      </w:r>
      <w:r w:rsidRPr="00B352F9">
        <w:rPr>
          <w:sz w:val="28"/>
          <w:szCs w:val="28"/>
          <w:lang w:val="ro-RO"/>
        </w:rPr>
        <w:t xml:space="preserve"> noi prin </w:t>
      </w:r>
      <w:r w:rsidR="005D256D">
        <w:rPr>
          <w:sz w:val="28"/>
          <w:szCs w:val="28"/>
          <w:lang w:val="ro-RO"/>
        </w:rPr>
        <w:t>valorificare</w:t>
      </w:r>
      <w:r w:rsidRPr="00B352F9">
        <w:rPr>
          <w:sz w:val="28"/>
          <w:szCs w:val="28"/>
          <w:lang w:val="ro-RO"/>
        </w:rPr>
        <w:t xml:space="preserve"> și să se prevină scurgerile în mediu. Deșeurile din EPS și XPS sunt și vor fi cea mai mare proporție de deșeuri cu</w:t>
      </w:r>
      <w:r w:rsidR="005D256D">
        <w:rPr>
          <w:sz w:val="28"/>
          <w:szCs w:val="28"/>
          <w:lang w:val="ro-RO"/>
        </w:rPr>
        <w:t xml:space="preserve"> conținut de</w:t>
      </w:r>
      <w:r w:rsidRPr="00B352F9">
        <w:rPr>
          <w:sz w:val="28"/>
          <w:szCs w:val="28"/>
          <w:lang w:val="ro-RO"/>
        </w:rPr>
        <w:t xml:space="preserve"> HBCD. Chiar dacă astfel de deșeuri </w:t>
      </w:r>
      <w:r w:rsidR="005D256D">
        <w:rPr>
          <w:sz w:val="28"/>
          <w:szCs w:val="28"/>
          <w:lang w:val="ro-RO"/>
        </w:rPr>
        <w:t>se generează în prezent, un „</w:t>
      </w:r>
      <w:r w:rsidRPr="00B352F9">
        <w:rPr>
          <w:sz w:val="28"/>
          <w:szCs w:val="28"/>
          <w:lang w:val="ro-RO"/>
        </w:rPr>
        <w:t xml:space="preserve">flux” mai mare </w:t>
      </w:r>
      <w:r w:rsidR="005D256D">
        <w:rPr>
          <w:sz w:val="28"/>
          <w:szCs w:val="28"/>
          <w:lang w:val="ro-RO"/>
        </w:rPr>
        <w:t xml:space="preserve">se va genera </w:t>
      </w:r>
      <w:r w:rsidRPr="00B352F9">
        <w:rPr>
          <w:sz w:val="28"/>
          <w:szCs w:val="28"/>
          <w:lang w:val="ro-RO"/>
        </w:rPr>
        <w:t xml:space="preserve">odată cu </w:t>
      </w:r>
      <w:r w:rsidR="005D256D">
        <w:rPr>
          <w:sz w:val="28"/>
          <w:szCs w:val="28"/>
          <w:lang w:val="ro-RO"/>
        </w:rPr>
        <w:t>finisarea</w:t>
      </w:r>
      <w:r w:rsidRPr="00B352F9">
        <w:rPr>
          <w:sz w:val="28"/>
          <w:szCs w:val="28"/>
          <w:lang w:val="ro-RO"/>
        </w:rPr>
        <w:t xml:space="preserve"> duratei de v</w:t>
      </w:r>
      <w:r w:rsidR="005D256D">
        <w:rPr>
          <w:sz w:val="28"/>
          <w:szCs w:val="28"/>
          <w:lang w:val="ro-RO"/>
        </w:rPr>
        <w:t>iață a plăcilor EPS sau XPS utilizate în construcți</w:t>
      </w:r>
      <w:r w:rsidR="00D84239">
        <w:rPr>
          <w:sz w:val="28"/>
          <w:szCs w:val="28"/>
          <w:lang w:val="ro-RO"/>
        </w:rPr>
        <w:t>i</w:t>
      </w:r>
      <w:r w:rsidR="005D256D">
        <w:rPr>
          <w:sz w:val="28"/>
          <w:szCs w:val="28"/>
          <w:lang w:val="ro-RO"/>
        </w:rPr>
        <w:t>.</w:t>
      </w:r>
    </w:p>
    <w:p w14:paraId="5B461353" w14:textId="77777777" w:rsidR="005D256D" w:rsidRPr="005D256D" w:rsidRDefault="005D256D" w:rsidP="005D256D">
      <w:pPr>
        <w:pStyle w:val="Frspaiere"/>
        <w:rPr>
          <w:lang w:val="ro-RO"/>
        </w:rPr>
      </w:pPr>
    </w:p>
    <w:p w14:paraId="2A603A49" w14:textId="77777777" w:rsidR="009D53A3" w:rsidRPr="00C120EF" w:rsidRDefault="00434CC9" w:rsidP="0011293C">
      <w:pPr>
        <w:pStyle w:val="Titlu3"/>
        <w:spacing w:line="240" w:lineRule="auto"/>
        <w:ind w:right="-90"/>
        <w:jc w:val="center"/>
        <w:rPr>
          <w:sz w:val="28"/>
          <w:szCs w:val="28"/>
          <w:lang w:val="ro-RO"/>
        </w:rPr>
      </w:pPr>
      <w:r w:rsidRPr="00C120EF">
        <w:rPr>
          <w:sz w:val="28"/>
          <w:szCs w:val="28"/>
          <w:lang w:val="ro-RO"/>
        </w:rPr>
        <w:t xml:space="preserve">Subsecțiunea a </w:t>
      </w:r>
      <w:r w:rsidR="00F01D29" w:rsidRPr="00C120EF">
        <w:rPr>
          <w:sz w:val="28"/>
          <w:szCs w:val="28"/>
          <w:lang w:val="ro-RO"/>
        </w:rPr>
        <w:t>2</w:t>
      </w:r>
      <w:r w:rsidRPr="00C120EF">
        <w:rPr>
          <w:sz w:val="28"/>
          <w:szCs w:val="28"/>
          <w:lang w:val="ro-RO"/>
        </w:rPr>
        <w:t xml:space="preserve">-a. </w:t>
      </w:r>
      <w:r w:rsidR="009D53A3" w:rsidRPr="00C120EF">
        <w:rPr>
          <w:sz w:val="28"/>
          <w:szCs w:val="28"/>
          <w:lang w:val="ro-RO"/>
        </w:rPr>
        <w:t>Terenuri contaminate</w:t>
      </w:r>
    </w:p>
    <w:p w14:paraId="48A8C1E9" w14:textId="77777777" w:rsidR="00B461F4" w:rsidRPr="00C120EF" w:rsidRDefault="00B461F4" w:rsidP="0011293C">
      <w:pPr>
        <w:spacing w:after="0" w:line="240" w:lineRule="auto"/>
        <w:ind w:right="-90"/>
        <w:rPr>
          <w:sz w:val="28"/>
          <w:szCs w:val="28"/>
          <w:lang w:val="ro-RO"/>
        </w:rPr>
      </w:pPr>
    </w:p>
    <w:p w14:paraId="0D23D4C0" w14:textId="77777777" w:rsidR="0085471A" w:rsidRPr="00C120EF" w:rsidRDefault="00B461F4" w:rsidP="006A1F24">
      <w:pPr>
        <w:pStyle w:val="Listparagraf"/>
        <w:numPr>
          <w:ilvl w:val="0"/>
          <w:numId w:val="6"/>
        </w:numPr>
        <w:spacing w:after="0"/>
        <w:ind w:left="0" w:right="-90" w:firstLine="0"/>
        <w:jc w:val="both"/>
        <w:rPr>
          <w:sz w:val="28"/>
          <w:szCs w:val="28"/>
          <w:lang w:val="ro-RO"/>
        </w:rPr>
      </w:pPr>
      <w:r w:rsidRPr="00C120EF">
        <w:rPr>
          <w:sz w:val="28"/>
          <w:szCs w:val="28"/>
          <w:lang w:val="ro-RO"/>
        </w:rPr>
        <w:t xml:space="preserve">Identificarea suprafețelor contaminate cu POP, care prezintă cele mai mari riscuri pentru mediu şi sănătate, precum cartografierea lor a fost efectuată în anii 2008-2010.  În total au fost identificate  cca. 1600 terenuri potențial contaminate identificate (depozite de pesticide, stații de preparare a </w:t>
      </w:r>
      <w:r w:rsidR="00E80E65" w:rsidRPr="00C120EF">
        <w:rPr>
          <w:sz w:val="28"/>
          <w:szCs w:val="28"/>
          <w:lang w:val="ro-RO"/>
        </w:rPr>
        <w:t>soluțiilor</w:t>
      </w:r>
      <w:r w:rsidRPr="00C120EF">
        <w:rPr>
          <w:sz w:val="28"/>
          <w:szCs w:val="28"/>
          <w:lang w:val="ro-RO"/>
        </w:rPr>
        <w:t>, platforme etc.). Suprafața totală a ariilor contaminate constituia cca 350 ha. Materialul contaminat consta preponderent din deșeuri de construcții în amestec cu sol. Din numărul total de locații contaminate, 540 sau 35% prez</w:t>
      </w:r>
      <w:r w:rsidR="00D02A5F" w:rsidRPr="00C120EF">
        <w:rPr>
          <w:sz w:val="28"/>
          <w:szCs w:val="28"/>
          <w:lang w:val="ro-RO"/>
        </w:rPr>
        <w:t>entau</w:t>
      </w:r>
      <w:r w:rsidRPr="00C120EF">
        <w:rPr>
          <w:sz w:val="28"/>
          <w:szCs w:val="28"/>
          <w:lang w:val="ro-RO"/>
        </w:rPr>
        <w:t xml:space="preserve"> riscuri mari şi foarte mari şi necesit</w:t>
      </w:r>
      <w:r w:rsidR="00D02A5F" w:rsidRPr="00C120EF">
        <w:rPr>
          <w:sz w:val="28"/>
          <w:szCs w:val="28"/>
          <w:lang w:val="ro-RO"/>
        </w:rPr>
        <w:t>au măsuri urgente de remediere.</w:t>
      </w:r>
    </w:p>
    <w:p w14:paraId="32A579B5" w14:textId="77777777" w:rsidR="00C62658" w:rsidRPr="00C120EF" w:rsidRDefault="00E80E65" w:rsidP="006A1F24">
      <w:pPr>
        <w:pStyle w:val="Listparagraf"/>
        <w:numPr>
          <w:ilvl w:val="0"/>
          <w:numId w:val="6"/>
        </w:numPr>
        <w:spacing w:after="0"/>
        <w:ind w:left="0" w:right="-90" w:firstLine="0"/>
        <w:jc w:val="both"/>
        <w:rPr>
          <w:sz w:val="28"/>
          <w:szCs w:val="28"/>
          <w:lang w:val="ro-RO"/>
        </w:rPr>
      </w:pPr>
      <w:r w:rsidRPr="00C120EF">
        <w:rPr>
          <w:rFonts w:cs="Calibri"/>
          <w:sz w:val="28"/>
          <w:szCs w:val="28"/>
          <w:lang w:val="ro-RO"/>
        </w:rPr>
        <w:t xml:space="preserve">În timpul invetarierii au fost realizate probe de identificare a </w:t>
      </w:r>
      <w:r w:rsidRPr="00C120EF">
        <w:rPr>
          <w:rFonts w:cs="Calibri"/>
          <w:bCs/>
          <w:sz w:val="28"/>
          <w:szCs w:val="28"/>
          <w:lang w:val="ro-RO"/>
        </w:rPr>
        <w:t>10 POP</w:t>
      </w:r>
      <w:r w:rsidR="00C62658" w:rsidRPr="00C120EF">
        <w:rPr>
          <w:rFonts w:cs="Calibri"/>
          <w:bCs/>
          <w:sz w:val="28"/>
          <w:szCs w:val="28"/>
          <w:lang w:val="ro-RO"/>
        </w:rPr>
        <w:t xml:space="preserve"> (</w:t>
      </w:r>
      <w:r w:rsidRPr="00C120EF">
        <w:rPr>
          <w:rFonts w:cs="Calibri"/>
          <w:bCs/>
          <w:sz w:val="28"/>
          <w:szCs w:val="28"/>
          <w:lang w:val="ro-RO"/>
        </w:rPr>
        <w:t>cu excepția dioxicelor și furanilor</w:t>
      </w:r>
      <w:r w:rsidR="00C62658" w:rsidRPr="00C120EF">
        <w:rPr>
          <w:rFonts w:cs="Calibri"/>
          <w:bCs/>
          <w:sz w:val="28"/>
          <w:szCs w:val="28"/>
          <w:lang w:val="ro-RO"/>
        </w:rPr>
        <w:t xml:space="preserve">) </w:t>
      </w:r>
      <w:r w:rsidRPr="00C120EF">
        <w:rPr>
          <w:rFonts w:cs="Calibri"/>
          <w:bCs/>
          <w:sz w:val="28"/>
          <w:szCs w:val="28"/>
          <w:lang w:val="ro-RO"/>
        </w:rPr>
        <w:t>și doar 5 produse chimice POP</w:t>
      </w:r>
      <w:r w:rsidR="00C62658" w:rsidRPr="00C120EF">
        <w:rPr>
          <w:rFonts w:cs="Calibri"/>
          <w:bCs/>
          <w:sz w:val="28"/>
          <w:szCs w:val="28"/>
          <w:lang w:val="ro-RO"/>
        </w:rPr>
        <w:t xml:space="preserve"> </w:t>
      </w:r>
      <w:r w:rsidRPr="00C120EF">
        <w:rPr>
          <w:rFonts w:cs="Calibri"/>
          <w:bCs/>
          <w:sz w:val="28"/>
          <w:szCs w:val="28"/>
          <w:lang w:val="ro-RO"/>
        </w:rPr>
        <w:t xml:space="preserve">au fost identificate, și anume </w:t>
      </w:r>
      <w:r w:rsidR="00C62658" w:rsidRPr="00C120EF">
        <w:rPr>
          <w:rFonts w:cs="Calibri"/>
          <w:bCs/>
          <w:sz w:val="28"/>
          <w:szCs w:val="28"/>
          <w:lang w:val="ro-RO"/>
        </w:rPr>
        <w:t xml:space="preserve"> </w:t>
      </w:r>
      <w:r w:rsidRPr="00C120EF">
        <w:rPr>
          <w:rFonts w:cs="Calibri"/>
          <w:bCs/>
          <w:sz w:val="28"/>
          <w:szCs w:val="28"/>
          <w:lang w:val="ro-RO"/>
        </w:rPr>
        <w:t xml:space="preserve">∑ DDT, ∑ HCH, </w:t>
      </w:r>
      <w:r w:rsidR="00AC2B53" w:rsidRPr="00C120EF">
        <w:rPr>
          <w:rFonts w:cs="Calibri"/>
          <w:bCs/>
          <w:sz w:val="28"/>
          <w:szCs w:val="28"/>
          <w:lang w:val="ro-RO"/>
        </w:rPr>
        <w:t>clordan, heptaclor și toxafen</w:t>
      </w:r>
      <w:r w:rsidR="00C62658" w:rsidRPr="00C120EF">
        <w:rPr>
          <w:rFonts w:cs="Calibri"/>
          <w:bCs/>
          <w:sz w:val="28"/>
          <w:szCs w:val="28"/>
          <w:lang w:val="ro-RO"/>
        </w:rPr>
        <w:t xml:space="preserve">. </w:t>
      </w:r>
      <w:r w:rsidR="00AC2B53" w:rsidRPr="00C120EF">
        <w:rPr>
          <w:rFonts w:cs="Calibri"/>
          <w:bCs/>
          <w:sz w:val="28"/>
          <w:szCs w:val="28"/>
          <w:lang w:val="ro-RO"/>
        </w:rPr>
        <w:t xml:space="preserve">Screenengul tuturoro terenurilor a rezultat în identificarea a </w:t>
      </w:r>
      <w:r w:rsidR="00C62658" w:rsidRPr="00C120EF">
        <w:rPr>
          <w:rFonts w:cs="Calibri"/>
          <w:bCs/>
          <w:sz w:val="28"/>
          <w:szCs w:val="28"/>
          <w:lang w:val="ro-RO"/>
        </w:rPr>
        <w:t xml:space="preserve">252 </w:t>
      </w:r>
      <w:r w:rsidR="00AC2B53" w:rsidRPr="00C120EF">
        <w:rPr>
          <w:rFonts w:cs="Calibri"/>
          <w:bCs/>
          <w:sz w:val="28"/>
          <w:szCs w:val="28"/>
          <w:lang w:val="ro-RO"/>
        </w:rPr>
        <w:t xml:space="preserve">de terenuri </w:t>
      </w:r>
      <w:r w:rsidR="00C62658" w:rsidRPr="00C120EF">
        <w:rPr>
          <w:rFonts w:cs="Calibri"/>
          <w:bCs/>
          <w:sz w:val="28"/>
          <w:szCs w:val="28"/>
          <w:lang w:val="ro-RO"/>
        </w:rPr>
        <w:t xml:space="preserve"> (15.9%) </w:t>
      </w:r>
      <w:r w:rsidR="00AC2B53" w:rsidRPr="00C120EF">
        <w:rPr>
          <w:rFonts w:cs="Calibri"/>
          <w:bCs/>
          <w:sz w:val="28"/>
          <w:szCs w:val="28"/>
          <w:lang w:val="ro-RO"/>
        </w:rPr>
        <w:t xml:space="preserve">cu o concentrație sporită POP în sol de mai mult de </w:t>
      </w:r>
      <w:r w:rsidR="00C62658" w:rsidRPr="00C120EF">
        <w:rPr>
          <w:rFonts w:cs="Calibri"/>
          <w:bCs/>
          <w:sz w:val="28"/>
          <w:szCs w:val="28"/>
          <w:lang w:val="ro-RO"/>
        </w:rPr>
        <w:t xml:space="preserve"> </w:t>
      </w:r>
      <w:r w:rsidR="0085471A" w:rsidRPr="00C120EF">
        <w:rPr>
          <w:rFonts w:cs="Calibri"/>
          <w:bCs/>
          <w:sz w:val="28"/>
          <w:szCs w:val="28"/>
          <w:lang w:val="ro-RO"/>
        </w:rPr>
        <w:t>50,0 mg/kg. Poluarea cu DDT (88.2%) și cu HCH (74.9%) a fost la fel foarte frecventă (vezi figurile de mai jos).</w:t>
      </w:r>
    </w:p>
    <w:p w14:paraId="113AD1D3" w14:textId="77777777" w:rsidR="00C62658" w:rsidRPr="00C120EF" w:rsidRDefault="00C62658" w:rsidP="0011293C">
      <w:pPr>
        <w:spacing w:after="0" w:line="240" w:lineRule="auto"/>
        <w:ind w:right="-90"/>
        <w:jc w:val="both"/>
        <w:rPr>
          <w:sz w:val="28"/>
          <w:szCs w:val="28"/>
          <w:lang w:val="ro-RO"/>
        </w:rPr>
      </w:pPr>
      <w:r w:rsidRPr="00C120EF">
        <w:rPr>
          <w:rFonts w:cs="Calibri"/>
          <w:noProof/>
          <w:sz w:val="28"/>
          <w:szCs w:val="28"/>
        </w:rPr>
        <w:lastRenderedPageBreak/>
        <w:drawing>
          <wp:inline distT="0" distB="0" distL="0" distR="0" wp14:anchorId="42D40467" wp14:editId="5AB9B8AF">
            <wp:extent cx="3970020" cy="4848452"/>
            <wp:effectExtent l="0" t="0" r="0" b="9525"/>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1887" cy="4850732"/>
                    </a:xfrm>
                    <a:prstGeom prst="rect">
                      <a:avLst/>
                    </a:prstGeom>
                    <a:noFill/>
                    <a:ln>
                      <a:noFill/>
                    </a:ln>
                  </pic:spPr>
                </pic:pic>
              </a:graphicData>
            </a:graphic>
          </wp:inline>
        </w:drawing>
      </w:r>
    </w:p>
    <w:p w14:paraId="1890408E" w14:textId="77777777" w:rsidR="00AC2B53" w:rsidRPr="00C120EF" w:rsidRDefault="00AC2B53" w:rsidP="0011293C">
      <w:pPr>
        <w:pStyle w:val="Legend"/>
        <w:ind w:right="-90"/>
        <w:rPr>
          <w:rFonts w:cs="Calibri"/>
          <w:bCs/>
          <w:sz w:val="28"/>
          <w:szCs w:val="28"/>
          <w:lang w:val="ro-RO"/>
        </w:rPr>
      </w:pPr>
      <w:r w:rsidRPr="00C120EF">
        <w:rPr>
          <w:sz w:val="28"/>
          <w:szCs w:val="28"/>
          <w:lang w:val="ro-RO"/>
        </w:rPr>
        <w:t xml:space="preserve">Figura </w:t>
      </w:r>
      <w:r w:rsidR="00206867" w:rsidRPr="00C120EF">
        <w:rPr>
          <w:noProof/>
          <w:sz w:val="28"/>
          <w:szCs w:val="28"/>
          <w:lang w:val="ro-RO"/>
        </w:rPr>
        <w:fldChar w:fldCharType="begin"/>
      </w:r>
      <w:r w:rsidR="00206867" w:rsidRPr="00C120EF">
        <w:rPr>
          <w:noProof/>
          <w:sz w:val="28"/>
          <w:szCs w:val="28"/>
          <w:lang w:val="ro-RO"/>
        </w:rPr>
        <w:instrText xml:space="preserve"> SEQ Figura \* ARABIC </w:instrText>
      </w:r>
      <w:r w:rsidR="00206867" w:rsidRPr="00C120EF">
        <w:rPr>
          <w:noProof/>
          <w:sz w:val="28"/>
          <w:szCs w:val="28"/>
          <w:lang w:val="ro-RO"/>
        </w:rPr>
        <w:fldChar w:fldCharType="separate"/>
      </w:r>
      <w:r w:rsidR="00F01D29" w:rsidRPr="00C120EF">
        <w:rPr>
          <w:noProof/>
          <w:sz w:val="28"/>
          <w:szCs w:val="28"/>
          <w:lang w:val="ro-RO"/>
        </w:rPr>
        <w:t>1</w:t>
      </w:r>
      <w:r w:rsidR="00206867" w:rsidRPr="00C120EF">
        <w:rPr>
          <w:noProof/>
          <w:sz w:val="28"/>
          <w:szCs w:val="28"/>
          <w:lang w:val="ro-RO"/>
        </w:rPr>
        <w:fldChar w:fldCharType="end"/>
      </w:r>
      <w:r w:rsidRPr="00C120EF">
        <w:rPr>
          <w:sz w:val="28"/>
          <w:szCs w:val="28"/>
          <w:lang w:val="ro-RO"/>
        </w:rPr>
        <w:t xml:space="preserve">. Concentrația de POP totală în terenurile contaminate identificate, mg/kg </w:t>
      </w:r>
    </w:p>
    <w:p w14:paraId="71094433" w14:textId="77777777" w:rsidR="00AC2B53" w:rsidRPr="00C120EF" w:rsidRDefault="00AC2B53" w:rsidP="0011293C">
      <w:pPr>
        <w:spacing w:after="0" w:line="240" w:lineRule="auto"/>
        <w:ind w:right="-90"/>
        <w:rPr>
          <w:rFonts w:cs="Calibri"/>
          <w:bCs/>
          <w:sz w:val="28"/>
          <w:szCs w:val="28"/>
          <w:lang w:val="ro-RO"/>
        </w:rPr>
      </w:pPr>
    </w:p>
    <w:p w14:paraId="0B8A56B6" w14:textId="77777777" w:rsidR="00445C99" w:rsidRPr="00C120EF" w:rsidRDefault="00445C99" w:rsidP="0011293C">
      <w:pPr>
        <w:spacing w:after="0" w:line="240" w:lineRule="auto"/>
        <w:ind w:right="-90"/>
        <w:jc w:val="both"/>
        <w:rPr>
          <w:noProof/>
          <w:sz w:val="28"/>
          <w:szCs w:val="28"/>
          <w:lang w:val="ro-RO"/>
        </w:rPr>
      </w:pPr>
    </w:p>
    <w:p w14:paraId="552D3319" w14:textId="77777777" w:rsidR="00AC2B53" w:rsidRPr="00C120EF" w:rsidRDefault="00AC2B53" w:rsidP="0011293C">
      <w:pPr>
        <w:spacing w:after="0" w:line="240" w:lineRule="auto"/>
        <w:ind w:right="-90"/>
        <w:jc w:val="both"/>
        <w:rPr>
          <w:rFonts w:cs="Calibri"/>
          <w:bCs/>
          <w:sz w:val="28"/>
          <w:szCs w:val="28"/>
          <w:lang w:val="ro-RO"/>
        </w:rPr>
      </w:pPr>
      <w:r w:rsidRPr="00C120EF">
        <w:rPr>
          <w:noProof/>
          <w:sz w:val="28"/>
          <w:szCs w:val="28"/>
        </w:rPr>
        <w:lastRenderedPageBreak/>
        <w:drawing>
          <wp:anchor distT="0" distB="0" distL="114300" distR="114300" simplePos="0" relativeHeight="251658240" behindDoc="0" locked="0" layoutInCell="1" allowOverlap="1" wp14:anchorId="21EF068A" wp14:editId="69DAA45D">
            <wp:simplePos x="0" y="0"/>
            <wp:positionH relativeFrom="column">
              <wp:posOffset>0</wp:posOffset>
            </wp:positionH>
            <wp:positionV relativeFrom="paragraph">
              <wp:posOffset>0</wp:posOffset>
            </wp:positionV>
            <wp:extent cx="4585335" cy="5997575"/>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3684"/>
                    <a:stretch/>
                  </pic:blipFill>
                  <pic:spPr bwMode="auto">
                    <a:xfrm>
                      <a:off x="0" y="0"/>
                      <a:ext cx="4585335" cy="5997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20EF">
        <w:rPr>
          <w:rFonts w:cs="Calibri"/>
          <w:bCs/>
          <w:sz w:val="28"/>
          <w:szCs w:val="28"/>
          <w:lang w:val="ro-RO"/>
        </w:rPr>
        <w:br w:type="textWrapping" w:clear="all"/>
      </w:r>
    </w:p>
    <w:p w14:paraId="420E1BA6" w14:textId="77777777" w:rsidR="00AC2B53" w:rsidRPr="00C120EF" w:rsidRDefault="00AC2B53" w:rsidP="00445C99">
      <w:pPr>
        <w:pStyle w:val="Legend"/>
        <w:ind w:right="-90"/>
        <w:jc w:val="center"/>
        <w:rPr>
          <w:sz w:val="28"/>
          <w:szCs w:val="28"/>
          <w:lang w:val="ro-RO"/>
        </w:rPr>
      </w:pPr>
      <w:r w:rsidRPr="00C120EF">
        <w:rPr>
          <w:sz w:val="28"/>
          <w:szCs w:val="28"/>
          <w:lang w:val="ro-RO"/>
        </w:rPr>
        <w:t xml:space="preserve">Figura </w:t>
      </w:r>
      <w:r w:rsidR="00206867" w:rsidRPr="00C120EF">
        <w:rPr>
          <w:noProof/>
          <w:sz w:val="28"/>
          <w:szCs w:val="28"/>
          <w:lang w:val="ro-RO"/>
        </w:rPr>
        <w:fldChar w:fldCharType="begin"/>
      </w:r>
      <w:r w:rsidR="00206867" w:rsidRPr="00C120EF">
        <w:rPr>
          <w:noProof/>
          <w:sz w:val="28"/>
          <w:szCs w:val="28"/>
          <w:lang w:val="ro-RO"/>
        </w:rPr>
        <w:instrText xml:space="preserve"> SEQ Figura \* ARABIC </w:instrText>
      </w:r>
      <w:r w:rsidR="00206867" w:rsidRPr="00C120EF">
        <w:rPr>
          <w:noProof/>
          <w:sz w:val="28"/>
          <w:szCs w:val="28"/>
          <w:lang w:val="ro-RO"/>
        </w:rPr>
        <w:fldChar w:fldCharType="separate"/>
      </w:r>
      <w:r w:rsidR="00CF5BDC" w:rsidRPr="00C120EF">
        <w:rPr>
          <w:noProof/>
          <w:sz w:val="28"/>
          <w:szCs w:val="28"/>
          <w:lang w:val="ro-RO"/>
        </w:rPr>
        <w:t>2</w:t>
      </w:r>
      <w:r w:rsidR="00206867" w:rsidRPr="00C120EF">
        <w:rPr>
          <w:noProof/>
          <w:sz w:val="28"/>
          <w:szCs w:val="28"/>
          <w:lang w:val="ro-RO"/>
        </w:rPr>
        <w:fldChar w:fldCharType="end"/>
      </w:r>
      <w:r w:rsidRPr="00C120EF">
        <w:rPr>
          <w:sz w:val="28"/>
          <w:szCs w:val="28"/>
          <w:lang w:val="ro-RO"/>
        </w:rPr>
        <w:t xml:space="preserve">. Distribuția </w:t>
      </w:r>
      <w:r w:rsidR="00445C99" w:rsidRPr="00C120EF">
        <w:rPr>
          <w:sz w:val="28"/>
          <w:szCs w:val="28"/>
          <w:lang w:val="ro-RO"/>
        </w:rPr>
        <w:t>terenurilor contaminate cu DDT</w:t>
      </w:r>
    </w:p>
    <w:p w14:paraId="324799C7" w14:textId="77777777" w:rsidR="00AC2B53" w:rsidRPr="00C120EF" w:rsidRDefault="00AC2B53" w:rsidP="0011293C">
      <w:pPr>
        <w:spacing w:after="0" w:line="240" w:lineRule="auto"/>
        <w:ind w:right="-90"/>
        <w:rPr>
          <w:sz w:val="28"/>
          <w:szCs w:val="28"/>
          <w:lang w:val="ro-RO"/>
        </w:rPr>
      </w:pPr>
    </w:p>
    <w:p w14:paraId="7FE34566" w14:textId="77777777" w:rsidR="00C62658" w:rsidRPr="00C120EF" w:rsidRDefault="00AC2B53" w:rsidP="006A1F24">
      <w:pPr>
        <w:pStyle w:val="Listparagraf"/>
        <w:numPr>
          <w:ilvl w:val="0"/>
          <w:numId w:val="6"/>
        </w:numPr>
        <w:spacing w:after="0"/>
        <w:ind w:right="-90"/>
        <w:jc w:val="both"/>
        <w:rPr>
          <w:rFonts w:cs="Calibri"/>
          <w:sz w:val="28"/>
          <w:szCs w:val="28"/>
          <w:lang w:val="ro-RO"/>
        </w:rPr>
      </w:pPr>
      <w:r w:rsidRPr="00C120EF">
        <w:rPr>
          <w:rFonts w:cs="Calibri"/>
          <w:bCs/>
          <w:sz w:val="28"/>
          <w:szCs w:val="28"/>
          <w:lang w:val="ro-RO"/>
        </w:rPr>
        <w:t>Ponderea terenurilor contaminate cu clordan</w:t>
      </w:r>
      <w:r w:rsidR="00C62658" w:rsidRPr="00C120EF">
        <w:rPr>
          <w:rFonts w:cs="Calibri"/>
          <w:bCs/>
          <w:sz w:val="28"/>
          <w:szCs w:val="28"/>
          <w:lang w:val="ro-RO"/>
        </w:rPr>
        <w:t xml:space="preserve"> (31%) </w:t>
      </w:r>
      <w:r w:rsidRPr="00C120EF">
        <w:rPr>
          <w:rFonts w:cs="Calibri"/>
          <w:bCs/>
          <w:sz w:val="28"/>
          <w:szCs w:val="28"/>
          <w:lang w:val="ro-RO"/>
        </w:rPr>
        <w:t>și toxafen</w:t>
      </w:r>
      <w:r w:rsidR="00C62658" w:rsidRPr="00C120EF">
        <w:rPr>
          <w:rFonts w:cs="Calibri"/>
          <w:bCs/>
          <w:sz w:val="28"/>
          <w:szCs w:val="28"/>
          <w:lang w:val="ro-RO"/>
        </w:rPr>
        <w:t xml:space="preserve"> (11 %) </w:t>
      </w:r>
      <w:r w:rsidRPr="00C120EF">
        <w:rPr>
          <w:rFonts w:cs="Calibri"/>
          <w:bCs/>
          <w:sz w:val="28"/>
          <w:szCs w:val="28"/>
          <w:lang w:val="ro-RO"/>
        </w:rPr>
        <w:t>este la fel semnificativă</w:t>
      </w:r>
      <w:r w:rsidR="00C62658" w:rsidRPr="00C120EF">
        <w:rPr>
          <w:rFonts w:cs="Calibri"/>
          <w:bCs/>
          <w:sz w:val="28"/>
          <w:szCs w:val="28"/>
          <w:lang w:val="ro-RO"/>
        </w:rPr>
        <w:t xml:space="preserve">. </w:t>
      </w:r>
      <w:r w:rsidRPr="00C120EF">
        <w:rPr>
          <w:rFonts w:cs="Calibri"/>
          <w:bCs/>
          <w:sz w:val="28"/>
          <w:szCs w:val="28"/>
          <w:lang w:val="ro-RO"/>
        </w:rPr>
        <w:t>Necesită a fi menționat că aldrin, dildrin, endrin și mirex nu au fost identificate</w:t>
      </w:r>
      <w:r w:rsidR="00C62658" w:rsidRPr="00C120EF">
        <w:rPr>
          <w:rFonts w:cs="Calibri"/>
          <w:bCs/>
          <w:sz w:val="28"/>
          <w:szCs w:val="28"/>
          <w:lang w:val="ro-RO"/>
        </w:rPr>
        <w:t>.</w:t>
      </w:r>
      <w:r w:rsidR="00C62658" w:rsidRPr="00C120EF">
        <w:rPr>
          <w:noProof/>
          <w:sz w:val="28"/>
          <w:szCs w:val="28"/>
          <w:lang w:val="ro-RO" w:eastAsia="ru-RU"/>
        </w:rPr>
        <w:t xml:space="preserve"> </w:t>
      </w:r>
    </w:p>
    <w:p w14:paraId="4CEA5FA7" w14:textId="77777777" w:rsidR="00C62658" w:rsidRPr="00C120EF" w:rsidRDefault="00C62658" w:rsidP="0011293C">
      <w:pPr>
        <w:spacing w:after="0" w:line="240" w:lineRule="auto"/>
        <w:ind w:right="-90"/>
        <w:rPr>
          <w:noProof/>
          <w:sz w:val="28"/>
          <w:szCs w:val="28"/>
          <w:lang w:val="ro-RO" w:eastAsia="ru-RU"/>
        </w:rPr>
      </w:pPr>
      <w:r w:rsidRPr="00C120EF">
        <w:rPr>
          <w:noProof/>
          <w:sz w:val="28"/>
          <w:szCs w:val="28"/>
          <w:lang w:val="ro-RO" w:eastAsia="ru-RU"/>
        </w:rPr>
        <w:lastRenderedPageBreak/>
        <w:t xml:space="preserve">  </w:t>
      </w:r>
      <w:r w:rsidRPr="00C120EF">
        <w:rPr>
          <w:rFonts w:cs="Calibri"/>
          <w:noProof/>
          <w:sz w:val="28"/>
          <w:szCs w:val="28"/>
        </w:rPr>
        <w:drawing>
          <wp:inline distT="0" distB="0" distL="0" distR="0" wp14:anchorId="03E06186" wp14:editId="520A0E12">
            <wp:extent cx="2857500" cy="3521152"/>
            <wp:effectExtent l="0" t="0" r="0" b="3175"/>
            <wp:docPr id="163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0189" cy="3524465"/>
                    </a:xfrm>
                    <a:prstGeom prst="rect">
                      <a:avLst/>
                    </a:prstGeom>
                    <a:noFill/>
                    <a:ln>
                      <a:noFill/>
                    </a:ln>
                  </pic:spPr>
                </pic:pic>
              </a:graphicData>
            </a:graphic>
          </wp:inline>
        </w:drawing>
      </w:r>
      <w:r w:rsidRPr="00C120EF">
        <w:rPr>
          <w:noProof/>
          <w:sz w:val="28"/>
          <w:szCs w:val="28"/>
          <w:lang w:val="ro-RO" w:eastAsia="ru-RU"/>
        </w:rPr>
        <w:t xml:space="preserve"> </w:t>
      </w:r>
      <w:r w:rsidRPr="00C120EF">
        <w:rPr>
          <w:rFonts w:cs="Calibri"/>
          <w:noProof/>
          <w:sz w:val="28"/>
          <w:szCs w:val="28"/>
        </w:rPr>
        <w:drawing>
          <wp:inline distT="0" distB="0" distL="0" distR="0" wp14:anchorId="66CAB1D0" wp14:editId="09145A46">
            <wp:extent cx="2785655" cy="3474468"/>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2648" cy="3495662"/>
                    </a:xfrm>
                    <a:prstGeom prst="rect">
                      <a:avLst/>
                    </a:prstGeom>
                    <a:noFill/>
                    <a:ln>
                      <a:noFill/>
                    </a:ln>
                  </pic:spPr>
                </pic:pic>
              </a:graphicData>
            </a:graphic>
          </wp:inline>
        </w:drawing>
      </w:r>
      <w:r w:rsidRPr="00C120EF">
        <w:rPr>
          <w:noProof/>
          <w:sz w:val="28"/>
          <w:szCs w:val="28"/>
          <w:lang w:val="ro-RO" w:eastAsia="ru-RU"/>
        </w:rPr>
        <w:t xml:space="preserve"> </w:t>
      </w:r>
    </w:p>
    <w:p w14:paraId="56645E69" w14:textId="77777777" w:rsidR="00AC2B53" w:rsidRPr="00C120EF" w:rsidRDefault="00AC2B53" w:rsidP="0011293C">
      <w:pPr>
        <w:pStyle w:val="Legend"/>
        <w:ind w:right="-90"/>
        <w:rPr>
          <w:sz w:val="28"/>
          <w:szCs w:val="28"/>
          <w:lang w:val="ro-RO"/>
        </w:rPr>
      </w:pPr>
      <w:r w:rsidRPr="00C120EF">
        <w:rPr>
          <w:sz w:val="28"/>
          <w:szCs w:val="28"/>
          <w:lang w:val="ro-RO"/>
        </w:rPr>
        <w:t xml:space="preserve">Figura </w:t>
      </w:r>
      <w:r w:rsidR="00206867" w:rsidRPr="00C120EF">
        <w:rPr>
          <w:noProof/>
          <w:sz w:val="28"/>
          <w:szCs w:val="28"/>
          <w:lang w:val="ro-RO"/>
        </w:rPr>
        <w:fldChar w:fldCharType="begin"/>
      </w:r>
      <w:r w:rsidR="00206867" w:rsidRPr="00C120EF">
        <w:rPr>
          <w:noProof/>
          <w:sz w:val="28"/>
          <w:szCs w:val="28"/>
          <w:lang w:val="ro-RO"/>
        </w:rPr>
        <w:instrText xml:space="preserve"> SEQ Figura \* ARABIC </w:instrText>
      </w:r>
      <w:r w:rsidR="00206867" w:rsidRPr="00C120EF">
        <w:rPr>
          <w:noProof/>
          <w:sz w:val="28"/>
          <w:szCs w:val="28"/>
          <w:lang w:val="ro-RO"/>
        </w:rPr>
        <w:fldChar w:fldCharType="separate"/>
      </w:r>
      <w:r w:rsidR="00CF5BDC" w:rsidRPr="00C120EF">
        <w:rPr>
          <w:noProof/>
          <w:sz w:val="28"/>
          <w:szCs w:val="28"/>
          <w:lang w:val="ro-RO"/>
        </w:rPr>
        <w:t>3</w:t>
      </w:r>
      <w:r w:rsidR="00206867" w:rsidRPr="00C120EF">
        <w:rPr>
          <w:noProof/>
          <w:sz w:val="28"/>
          <w:szCs w:val="28"/>
          <w:lang w:val="ro-RO"/>
        </w:rPr>
        <w:fldChar w:fldCharType="end"/>
      </w:r>
      <w:r w:rsidRPr="00C120EF">
        <w:rPr>
          <w:sz w:val="28"/>
          <w:szCs w:val="28"/>
          <w:lang w:val="ro-RO"/>
        </w:rPr>
        <w:t>. Distribuția terenurilor contaminate cu clordan (stînga )și toxafen (deapta)</w:t>
      </w:r>
    </w:p>
    <w:p w14:paraId="6386CCB1" w14:textId="77777777" w:rsidR="00AC2B53" w:rsidRPr="00C120EF" w:rsidRDefault="00AC2B53" w:rsidP="0011293C">
      <w:pPr>
        <w:spacing w:after="0" w:line="240" w:lineRule="auto"/>
        <w:ind w:right="-90"/>
        <w:rPr>
          <w:sz w:val="28"/>
          <w:szCs w:val="28"/>
          <w:lang w:val="ro-RO"/>
        </w:rPr>
      </w:pPr>
    </w:p>
    <w:p w14:paraId="45678761" w14:textId="77777777" w:rsidR="001939EE" w:rsidRPr="00C120EF" w:rsidRDefault="00D02A5F" w:rsidP="006A1F24">
      <w:pPr>
        <w:pStyle w:val="Listparagraf"/>
        <w:numPr>
          <w:ilvl w:val="0"/>
          <w:numId w:val="6"/>
        </w:numPr>
        <w:spacing w:after="0"/>
        <w:ind w:right="-90"/>
        <w:jc w:val="both"/>
        <w:rPr>
          <w:sz w:val="28"/>
          <w:szCs w:val="28"/>
          <w:lang w:val="ro-RO"/>
        </w:rPr>
      </w:pPr>
      <w:r w:rsidRPr="00C120EF">
        <w:rPr>
          <w:sz w:val="28"/>
          <w:szCs w:val="28"/>
          <w:lang w:val="ro-RO"/>
        </w:rPr>
        <w:t xml:space="preserve">În anii 2008-2009, au fost realizate activități de remediere </w:t>
      </w:r>
      <w:r w:rsidR="00EA4967" w:rsidRPr="00C120EF">
        <w:rPr>
          <w:sz w:val="28"/>
          <w:szCs w:val="28"/>
          <w:lang w:val="ro-RO"/>
        </w:rPr>
        <w:t>care</w:t>
      </w:r>
      <w:r w:rsidR="00140FA3" w:rsidRPr="00C120EF">
        <w:rPr>
          <w:sz w:val="28"/>
          <w:szCs w:val="28"/>
          <w:lang w:val="ro-RO"/>
        </w:rPr>
        <w:t xml:space="preserve"> </w:t>
      </w:r>
      <w:r w:rsidR="001939EE" w:rsidRPr="00C120EF">
        <w:rPr>
          <w:sz w:val="28"/>
          <w:szCs w:val="28"/>
          <w:lang w:val="ro-RO"/>
        </w:rPr>
        <w:t>au inclus următoarele:</w:t>
      </w:r>
    </w:p>
    <w:p w14:paraId="2FC16F5A" w14:textId="77777777" w:rsidR="001E5C5B" w:rsidRPr="00C120EF" w:rsidRDefault="001E5C5B" w:rsidP="006A1F24">
      <w:pPr>
        <w:pStyle w:val="Style2"/>
        <w:widowControl/>
        <w:numPr>
          <w:ilvl w:val="0"/>
          <w:numId w:val="5"/>
        </w:numPr>
        <w:autoSpaceDE/>
        <w:autoSpaceDN/>
        <w:adjustRightInd/>
        <w:ind w:left="180" w:right="-90" w:firstLine="0"/>
        <w:rPr>
          <w:rFonts w:ascii="Times New Roman" w:eastAsiaTheme="minorHAnsi" w:hAnsi="Times New Roman" w:cstheme="minorBidi"/>
          <w:sz w:val="28"/>
          <w:szCs w:val="28"/>
          <w:lang w:val="ro-RO"/>
        </w:rPr>
      </w:pPr>
      <w:r w:rsidRPr="00C120EF">
        <w:rPr>
          <w:rFonts w:ascii="Times New Roman" w:eastAsiaTheme="minorHAnsi" w:hAnsi="Times New Roman" w:cstheme="minorBidi"/>
          <w:sz w:val="28"/>
          <w:szCs w:val="28"/>
          <w:lang w:val="ro-RO"/>
        </w:rPr>
        <w:t>Izolarea deșeurilor POP în satul Congaz a fost organizată în anul 2008.</w:t>
      </w:r>
      <w:r w:rsidR="00EA4967" w:rsidRPr="00C120EF">
        <w:rPr>
          <w:rFonts w:ascii="Times New Roman" w:eastAsiaTheme="minorHAnsi" w:hAnsi="Times New Roman" w:cstheme="minorBidi"/>
          <w:sz w:val="28"/>
          <w:szCs w:val="28"/>
          <w:lang w:val="ro-RO"/>
        </w:rPr>
        <w:t xml:space="preserve"> </w:t>
      </w:r>
      <w:r w:rsidRPr="00C120EF">
        <w:rPr>
          <w:rFonts w:ascii="Times New Roman" w:eastAsiaTheme="minorHAnsi" w:hAnsi="Times New Roman" w:cstheme="minorBidi"/>
          <w:sz w:val="28"/>
          <w:szCs w:val="28"/>
          <w:lang w:val="ro-RO"/>
        </w:rPr>
        <w:t>Volumul deșeurilor îngropate constituie 1014 m</w:t>
      </w:r>
      <w:r w:rsidR="00EA4967" w:rsidRPr="00C120EF">
        <w:rPr>
          <w:rFonts w:ascii="Times New Roman" w:eastAsiaTheme="minorHAnsi" w:hAnsi="Times New Roman" w:cstheme="minorBidi"/>
          <w:sz w:val="28"/>
          <w:szCs w:val="28"/>
          <w:vertAlign w:val="superscript"/>
          <w:lang w:val="ro-RO"/>
        </w:rPr>
        <w:t>3</w:t>
      </w:r>
      <w:r w:rsidRPr="00C120EF">
        <w:rPr>
          <w:rFonts w:ascii="Times New Roman" w:eastAsiaTheme="minorHAnsi" w:hAnsi="Times New Roman" w:cstheme="minorBidi"/>
          <w:sz w:val="28"/>
          <w:szCs w:val="28"/>
          <w:lang w:val="ro-RO"/>
        </w:rPr>
        <w:t xml:space="preserve"> </w:t>
      </w:r>
      <w:r w:rsidR="00EA4967" w:rsidRPr="00C120EF">
        <w:rPr>
          <w:rFonts w:ascii="Times New Roman" w:eastAsiaTheme="minorHAnsi" w:hAnsi="Times New Roman" w:cstheme="minorBidi"/>
          <w:sz w:val="28"/>
          <w:szCs w:val="28"/>
          <w:lang w:val="ro-RO"/>
        </w:rPr>
        <w:t xml:space="preserve">de </w:t>
      </w:r>
      <w:r w:rsidRPr="00C120EF">
        <w:rPr>
          <w:rFonts w:ascii="Times New Roman" w:eastAsiaTheme="minorHAnsi" w:hAnsi="Times New Roman" w:cstheme="minorBidi"/>
          <w:sz w:val="28"/>
          <w:szCs w:val="28"/>
          <w:lang w:val="ro-RO"/>
        </w:rPr>
        <w:t xml:space="preserve">deșeuri de construcții ale fostului depozit </w:t>
      </w:r>
      <w:r w:rsidR="00EA4967" w:rsidRPr="00C120EF">
        <w:rPr>
          <w:rFonts w:ascii="Times New Roman" w:eastAsiaTheme="minorHAnsi" w:hAnsi="Times New Roman" w:cstheme="minorBidi"/>
          <w:sz w:val="28"/>
          <w:szCs w:val="28"/>
          <w:lang w:val="ro-RO"/>
        </w:rPr>
        <w:t xml:space="preserve">de produse </w:t>
      </w:r>
      <w:r w:rsidRPr="00C120EF">
        <w:rPr>
          <w:rFonts w:ascii="Times New Roman" w:eastAsiaTheme="minorHAnsi" w:hAnsi="Times New Roman" w:cstheme="minorBidi"/>
          <w:sz w:val="28"/>
          <w:szCs w:val="28"/>
          <w:lang w:val="ro-RO"/>
        </w:rPr>
        <w:t>chimic</w:t>
      </w:r>
      <w:r w:rsidR="00EA4967" w:rsidRPr="00C120EF">
        <w:rPr>
          <w:rFonts w:ascii="Times New Roman" w:eastAsiaTheme="minorHAnsi" w:hAnsi="Times New Roman" w:cstheme="minorBidi"/>
          <w:sz w:val="28"/>
          <w:szCs w:val="28"/>
          <w:lang w:val="ro-RO"/>
        </w:rPr>
        <w:t>e</w:t>
      </w:r>
      <w:r w:rsidRPr="00C120EF">
        <w:rPr>
          <w:rFonts w:ascii="Times New Roman" w:eastAsiaTheme="minorHAnsi" w:hAnsi="Times New Roman" w:cstheme="minorBidi"/>
          <w:sz w:val="28"/>
          <w:szCs w:val="28"/>
          <w:lang w:val="ro-RO"/>
        </w:rPr>
        <w:t xml:space="preserve"> și 786 m</w:t>
      </w:r>
      <w:r w:rsidRPr="00C120EF">
        <w:rPr>
          <w:rFonts w:ascii="Times New Roman" w:eastAsiaTheme="minorHAnsi" w:hAnsi="Times New Roman" w:cstheme="minorBidi"/>
          <w:sz w:val="28"/>
          <w:szCs w:val="28"/>
          <w:vertAlign w:val="superscript"/>
          <w:lang w:val="ro-RO"/>
        </w:rPr>
        <w:t>3</w:t>
      </w:r>
      <w:r w:rsidRPr="00C120EF">
        <w:rPr>
          <w:rFonts w:ascii="Times New Roman" w:eastAsiaTheme="minorHAnsi" w:hAnsi="Times New Roman" w:cstheme="minorBidi"/>
          <w:sz w:val="28"/>
          <w:szCs w:val="28"/>
          <w:lang w:val="ro-RO"/>
        </w:rPr>
        <w:t xml:space="preserve"> de sol contaminat. Terenul este parțial împrejmuit și se află în stare satisfăcătoare.</w:t>
      </w:r>
    </w:p>
    <w:p w14:paraId="2AD9A4BE" w14:textId="77777777" w:rsidR="001E5C5B" w:rsidRPr="00C120EF" w:rsidRDefault="00206867" w:rsidP="006A1F24">
      <w:pPr>
        <w:pStyle w:val="Listparagraf"/>
        <w:numPr>
          <w:ilvl w:val="0"/>
          <w:numId w:val="5"/>
        </w:numPr>
        <w:spacing w:before="0" w:after="0"/>
        <w:ind w:left="180" w:right="-90" w:firstLine="0"/>
        <w:jc w:val="both"/>
        <w:rPr>
          <w:sz w:val="28"/>
          <w:szCs w:val="28"/>
          <w:lang w:val="ro-RO"/>
        </w:rPr>
      </w:pPr>
      <w:r w:rsidRPr="00C120EF">
        <w:rPr>
          <w:sz w:val="28"/>
          <w:szCs w:val="28"/>
          <w:lang w:val="ro-RO"/>
        </w:rPr>
        <w:t xml:space="preserve">În anul 2009 în Orhei </w:t>
      </w:r>
      <w:r w:rsidR="001E5C5B" w:rsidRPr="00C120EF">
        <w:rPr>
          <w:sz w:val="28"/>
          <w:szCs w:val="28"/>
          <w:lang w:val="ro-RO"/>
        </w:rPr>
        <w:t xml:space="preserve">a fost implementat proiectul „Depozit pentru izolarea deșeurilor cu compuși organici </w:t>
      </w:r>
      <w:r w:rsidRPr="00C120EF">
        <w:rPr>
          <w:sz w:val="28"/>
          <w:szCs w:val="28"/>
          <w:lang w:val="ro-RO"/>
        </w:rPr>
        <w:t>persistenți</w:t>
      </w:r>
      <w:r w:rsidR="001E5C5B" w:rsidRPr="00C120EF">
        <w:rPr>
          <w:sz w:val="28"/>
          <w:szCs w:val="28"/>
          <w:lang w:val="ro-RO"/>
        </w:rPr>
        <w:t>”. Lucrările au fost finanțate de Fundația Canadiană și implementate de compania de inginerie și consultanță NIRAS (Danemarca). Pe perimetrul sarcofagului cresc salcâmi și ierburi perene.</w:t>
      </w:r>
    </w:p>
    <w:p w14:paraId="7A91C6B7" w14:textId="77777777" w:rsidR="001E5C5B" w:rsidRPr="00C120EF" w:rsidRDefault="00206867" w:rsidP="006A1F24">
      <w:pPr>
        <w:pStyle w:val="Listparagraf"/>
        <w:numPr>
          <w:ilvl w:val="0"/>
          <w:numId w:val="5"/>
        </w:numPr>
        <w:spacing w:before="0" w:after="0"/>
        <w:ind w:left="180" w:right="-90" w:firstLine="0"/>
        <w:jc w:val="both"/>
        <w:rPr>
          <w:sz w:val="28"/>
          <w:szCs w:val="28"/>
          <w:lang w:val="ro-RO"/>
        </w:rPr>
      </w:pPr>
      <w:r w:rsidRPr="00D84239">
        <w:rPr>
          <w:color w:val="000000" w:themeColor="text1"/>
          <w:sz w:val="28"/>
          <w:szCs w:val="28"/>
          <w:lang w:val="ro-RO"/>
        </w:rPr>
        <w:t>Evacuarea</w:t>
      </w:r>
      <w:r w:rsidRPr="00C120EF">
        <w:rPr>
          <w:color w:val="FF0000"/>
          <w:sz w:val="28"/>
          <w:szCs w:val="28"/>
          <w:lang w:val="ro-RO"/>
        </w:rPr>
        <w:t xml:space="preserve"> </w:t>
      </w:r>
      <w:r w:rsidR="001E5C5B" w:rsidRPr="00C120EF">
        <w:rPr>
          <w:sz w:val="28"/>
          <w:szCs w:val="28"/>
          <w:lang w:val="ro-RO"/>
        </w:rPr>
        <w:t>pesticidelor învech</w:t>
      </w:r>
      <w:r w:rsidRPr="00C120EF">
        <w:rPr>
          <w:sz w:val="28"/>
          <w:szCs w:val="28"/>
          <w:lang w:val="ro-RO"/>
        </w:rPr>
        <w:t xml:space="preserve">ite din depozitul din Hâncești, unde </w:t>
      </w:r>
      <w:r w:rsidR="001E5C5B" w:rsidRPr="00C120EF">
        <w:rPr>
          <w:sz w:val="28"/>
          <w:szCs w:val="28"/>
          <w:lang w:val="ro-RO"/>
        </w:rPr>
        <w:t>materialele de construcție ale depozitului și solul contaminat au fost îngropate în sarcofag cu suprafața de 100 m</w:t>
      </w:r>
      <w:r w:rsidRPr="00C120EF">
        <w:rPr>
          <w:sz w:val="28"/>
          <w:szCs w:val="28"/>
          <w:vertAlign w:val="superscript"/>
          <w:lang w:val="ro-RO"/>
        </w:rPr>
        <w:t>2</w:t>
      </w:r>
      <w:r w:rsidRPr="00C120EF">
        <w:rPr>
          <w:sz w:val="28"/>
          <w:szCs w:val="28"/>
          <w:lang w:val="ro-RO"/>
        </w:rPr>
        <w:t xml:space="preserve"> </w:t>
      </w:r>
      <w:r w:rsidR="001E5C5B" w:rsidRPr="00C120EF">
        <w:rPr>
          <w:sz w:val="28"/>
          <w:szCs w:val="28"/>
          <w:lang w:val="ro-RO"/>
        </w:rPr>
        <w:t xml:space="preserve">lângă fostul depozit </w:t>
      </w:r>
      <w:r w:rsidRPr="00C120EF">
        <w:rPr>
          <w:sz w:val="28"/>
          <w:szCs w:val="28"/>
          <w:lang w:val="ro-RO"/>
        </w:rPr>
        <w:t>de produse chimice</w:t>
      </w:r>
      <w:r w:rsidR="001E5C5B" w:rsidRPr="00C120EF">
        <w:rPr>
          <w:sz w:val="28"/>
          <w:szCs w:val="28"/>
          <w:lang w:val="ro-RO"/>
        </w:rPr>
        <w:t>. Terenul nu este împrejmuit, starea sarcofagului este satisfăcătoare.</w:t>
      </w:r>
    </w:p>
    <w:p w14:paraId="45815570" w14:textId="77777777" w:rsidR="001E5C5B" w:rsidRPr="00C120EF" w:rsidRDefault="00D84239" w:rsidP="006A1F24">
      <w:pPr>
        <w:pStyle w:val="Listparagraf"/>
        <w:numPr>
          <w:ilvl w:val="0"/>
          <w:numId w:val="5"/>
        </w:numPr>
        <w:spacing w:before="0" w:after="0"/>
        <w:ind w:left="180" w:right="-90" w:firstLine="0"/>
        <w:jc w:val="both"/>
        <w:rPr>
          <w:sz w:val="28"/>
          <w:szCs w:val="28"/>
          <w:lang w:val="ro-RO"/>
        </w:rPr>
      </w:pPr>
      <w:r w:rsidRPr="00C120EF">
        <w:rPr>
          <w:sz w:val="28"/>
          <w:szCs w:val="28"/>
          <w:lang w:val="ro-RO"/>
        </w:rPr>
        <w:t>Î</w:t>
      </w:r>
      <w:r w:rsidR="00206867" w:rsidRPr="00C120EF">
        <w:rPr>
          <w:sz w:val="28"/>
          <w:szCs w:val="28"/>
          <w:lang w:val="ro-RO"/>
        </w:rPr>
        <w:t xml:space="preserve">n raionul Strășeni a fost realizată izolarea </w:t>
      </w:r>
      <w:r w:rsidR="001E5C5B" w:rsidRPr="00C120EF">
        <w:rPr>
          <w:sz w:val="28"/>
          <w:szCs w:val="28"/>
          <w:lang w:val="ro-RO"/>
        </w:rPr>
        <w:t xml:space="preserve">deșeurilor și a solului contaminat cu </w:t>
      </w:r>
      <w:r w:rsidR="00206867" w:rsidRPr="00C120EF">
        <w:rPr>
          <w:sz w:val="28"/>
          <w:szCs w:val="28"/>
          <w:lang w:val="ro-RO"/>
        </w:rPr>
        <w:t xml:space="preserve">POP </w:t>
      </w:r>
      <w:r w:rsidR="001E5C5B" w:rsidRPr="00C120EF">
        <w:rPr>
          <w:sz w:val="28"/>
          <w:szCs w:val="28"/>
          <w:lang w:val="ro-RO"/>
        </w:rPr>
        <w:t>în sarcofag</w:t>
      </w:r>
      <w:r w:rsidR="00206867" w:rsidRPr="00C120EF">
        <w:rPr>
          <w:sz w:val="28"/>
          <w:szCs w:val="28"/>
          <w:lang w:val="ro-RO"/>
        </w:rPr>
        <w:t>i</w:t>
      </w:r>
      <w:r w:rsidR="001E5C5B" w:rsidRPr="00C120EF">
        <w:rPr>
          <w:sz w:val="28"/>
          <w:szCs w:val="28"/>
          <w:lang w:val="ro-RO"/>
        </w:rPr>
        <w:t xml:space="preserve"> pe o suprafață de 0,25 ha. Lucrările de proiectare și construcție au fost finanțate din Fondul Ecologic Național. </w:t>
      </w:r>
      <w:r w:rsidR="00697E65" w:rsidRPr="00C120EF">
        <w:rPr>
          <w:sz w:val="28"/>
          <w:szCs w:val="28"/>
          <w:lang w:val="ro-RO"/>
        </w:rPr>
        <w:t>Terenul unde</w:t>
      </w:r>
      <w:r w:rsidR="001E5C5B" w:rsidRPr="00C120EF">
        <w:rPr>
          <w:sz w:val="28"/>
          <w:szCs w:val="28"/>
          <w:lang w:val="ro-RO"/>
        </w:rPr>
        <w:t xml:space="preserve"> a fost demolat depozitul de</w:t>
      </w:r>
      <w:r w:rsidR="00697E65" w:rsidRPr="00C120EF">
        <w:rPr>
          <w:sz w:val="28"/>
          <w:szCs w:val="28"/>
          <w:lang w:val="ro-RO"/>
        </w:rPr>
        <w:t xml:space="preserve"> produse chimice este nivelat și pe el</w:t>
      </w:r>
      <w:r w:rsidR="001E5C5B" w:rsidRPr="00C120EF">
        <w:rPr>
          <w:sz w:val="28"/>
          <w:szCs w:val="28"/>
          <w:lang w:val="ro-RO"/>
        </w:rPr>
        <w:t xml:space="preserve"> cresc plante multianuale. Sarcofagul este parțial împrejmuit, înierbat.</w:t>
      </w:r>
    </w:p>
    <w:p w14:paraId="0DB78661" w14:textId="77777777" w:rsidR="001E5C5B" w:rsidRPr="00C120EF" w:rsidRDefault="00D84239" w:rsidP="006A1F24">
      <w:pPr>
        <w:pStyle w:val="Listparagraf"/>
        <w:numPr>
          <w:ilvl w:val="0"/>
          <w:numId w:val="5"/>
        </w:numPr>
        <w:spacing w:before="0" w:after="0"/>
        <w:ind w:left="180" w:right="-90" w:firstLine="0"/>
        <w:jc w:val="both"/>
        <w:rPr>
          <w:sz w:val="28"/>
          <w:szCs w:val="28"/>
          <w:lang w:val="ro-RO"/>
        </w:rPr>
      </w:pPr>
      <w:r w:rsidRPr="00D84239">
        <w:rPr>
          <w:color w:val="000000" w:themeColor="text1"/>
          <w:sz w:val="28"/>
          <w:szCs w:val="28"/>
          <w:lang w:val="ro-RO"/>
        </w:rPr>
        <w:lastRenderedPageBreak/>
        <w:t xml:space="preserve">În </w:t>
      </w:r>
      <w:r w:rsidR="00697E65" w:rsidRPr="00D84239">
        <w:rPr>
          <w:color w:val="000000" w:themeColor="text1"/>
          <w:sz w:val="28"/>
          <w:szCs w:val="28"/>
          <w:lang w:val="ro-RO"/>
        </w:rPr>
        <w:t xml:space="preserve">raionaul </w:t>
      </w:r>
      <w:r w:rsidR="00697E65" w:rsidRPr="00C120EF">
        <w:rPr>
          <w:sz w:val="28"/>
          <w:szCs w:val="28"/>
          <w:lang w:val="ro-RO"/>
        </w:rPr>
        <w:t xml:space="preserve">Vulcănești, </w:t>
      </w:r>
      <w:r w:rsidR="001E5C5B" w:rsidRPr="00C120EF">
        <w:rPr>
          <w:sz w:val="28"/>
          <w:szCs w:val="28"/>
          <w:lang w:val="ro-RO"/>
        </w:rPr>
        <w:t>sol</w:t>
      </w:r>
      <w:r w:rsidR="00697E65" w:rsidRPr="00C120EF">
        <w:rPr>
          <w:sz w:val="28"/>
          <w:szCs w:val="28"/>
          <w:lang w:val="ro-RO"/>
        </w:rPr>
        <w:t>ul</w:t>
      </w:r>
      <w:r w:rsidR="001E5C5B" w:rsidRPr="00C120EF">
        <w:rPr>
          <w:sz w:val="28"/>
          <w:szCs w:val="28"/>
          <w:lang w:val="ro-RO"/>
        </w:rPr>
        <w:t xml:space="preserve"> contaminat cu uleiuri toxice de la statia de transformare "Vulcanesti 400 kV" a fost </w:t>
      </w:r>
      <w:r w:rsidR="00697E65" w:rsidRPr="00C120EF">
        <w:rPr>
          <w:sz w:val="28"/>
          <w:szCs w:val="28"/>
          <w:lang w:val="ro-RO"/>
        </w:rPr>
        <w:t>îngropat</w:t>
      </w:r>
      <w:r w:rsidR="001E5C5B" w:rsidRPr="00C120EF">
        <w:rPr>
          <w:sz w:val="28"/>
          <w:szCs w:val="28"/>
          <w:lang w:val="ro-RO"/>
        </w:rPr>
        <w:t xml:space="preserve"> in 4 sarcofage. Terenul sarcofagului este împrejmuit și pe o suprafață de 1600 m</w:t>
      </w:r>
      <w:r w:rsidR="00697E65" w:rsidRPr="00C120EF">
        <w:rPr>
          <w:sz w:val="28"/>
          <w:szCs w:val="28"/>
          <w:vertAlign w:val="superscript"/>
          <w:lang w:val="ro-RO"/>
        </w:rPr>
        <w:t>3</w:t>
      </w:r>
      <w:r w:rsidR="001E5C5B" w:rsidRPr="00C120EF">
        <w:rPr>
          <w:sz w:val="28"/>
          <w:szCs w:val="28"/>
          <w:lang w:val="ro-RO"/>
        </w:rPr>
        <w:t xml:space="preserve"> sunt plantați </w:t>
      </w:r>
      <w:r w:rsidR="00697E65" w:rsidRPr="00C120EF">
        <w:rPr>
          <w:sz w:val="28"/>
          <w:szCs w:val="28"/>
          <w:lang w:val="ro-RO"/>
        </w:rPr>
        <w:t xml:space="preserve">salcâmi </w:t>
      </w:r>
      <w:r w:rsidR="001E5C5B" w:rsidRPr="00C120EF">
        <w:rPr>
          <w:sz w:val="28"/>
          <w:szCs w:val="28"/>
          <w:lang w:val="ro-RO"/>
        </w:rPr>
        <w:t>și</w:t>
      </w:r>
      <w:r w:rsidR="00697E65" w:rsidRPr="00C120EF">
        <w:rPr>
          <w:sz w:val="28"/>
          <w:szCs w:val="28"/>
          <w:lang w:val="ro-RO"/>
        </w:rPr>
        <w:t xml:space="preserve"> iarbă</w:t>
      </w:r>
      <w:r w:rsidR="001E5C5B" w:rsidRPr="00C120EF">
        <w:rPr>
          <w:sz w:val="28"/>
          <w:szCs w:val="28"/>
          <w:lang w:val="ro-RO"/>
        </w:rPr>
        <w:t>.</w:t>
      </w:r>
    </w:p>
    <w:p w14:paraId="54AADECD" w14:textId="77777777" w:rsidR="00D02A5F" w:rsidRPr="00D84239" w:rsidRDefault="00697E65" w:rsidP="006A1F24">
      <w:pPr>
        <w:pStyle w:val="Listparagraf"/>
        <w:numPr>
          <w:ilvl w:val="0"/>
          <w:numId w:val="6"/>
        </w:numPr>
        <w:spacing w:after="0"/>
        <w:ind w:left="0" w:right="-90" w:firstLine="0"/>
        <w:jc w:val="both"/>
        <w:rPr>
          <w:sz w:val="28"/>
          <w:szCs w:val="28"/>
          <w:lang w:val="ro-RO"/>
        </w:rPr>
      </w:pPr>
      <w:r w:rsidRPr="00D84239">
        <w:rPr>
          <w:sz w:val="28"/>
          <w:szCs w:val="28"/>
          <w:lang w:val="ro-RO"/>
        </w:rPr>
        <w:t xml:space="preserve">Necesită a fi menționat separat </w:t>
      </w:r>
      <w:r w:rsidR="001E5C5B" w:rsidRPr="00D84239">
        <w:rPr>
          <w:sz w:val="28"/>
          <w:szCs w:val="28"/>
          <w:lang w:val="ro-RO"/>
        </w:rPr>
        <w:t xml:space="preserve">proiectul „Reducerea riscurilor legate de depozitarea deșeurilor periculoase în Cișmichioi”, inițiat de Compania Deconta în baza unui contract semnat cu Agenția Cehă pentru Dezvoltare, Ministerul Agriculturii, Dezvoltării Regionale și Mediului și Național. </w:t>
      </w:r>
      <w:r w:rsidR="00D84239" w:rsidRPr="00D84239">
        <w:rPr>
          <w:sz w:val="28"/>
          <w:szCs w:val="28"/>
          <w:lang w:val="ro-RO"/>
        </w:rPr>
        <w:t>În perioada 2016-2017</w:t>
      </w:r>
      <w:r w:rsidR="00D84239">
        <w:rPr>
          <w:sz w:val="28"/>
          <w:szCs w:val="28"/>
          <w:lang w:val="ro-RO"/>
        </w:rPr>
        <w:t xml:space="preserve">, </w:t>
      </w:r>
      <w:r w:rsidR="00D84239" w:rsidRPr="00D84239">
        <w:rPr>
          <w:sz w:val="28"/>
          <w:szCs w:val="28"/>
          <w:lang w:val="ro-RO"/>
        </w:rPr>
        <w:t xml:space="preserve"> </w:t>
      </w:r>
      <w:r w:rsidR="001E5C5B" w:rsidRPr="00D84239">
        <w:rPr>
          <w:sz w:val="28"/>
          <w:szCs w:val="28"/>
          <w:lang w:val="ro-RO"/>
        </w:rPr>
        <w:t xml:space="preserve">Agenția pentru Siguranța Alimentelor </w:t>
      </w:r>
      <w:r w:rsidR="00D84239">
        <w:rPr>
          <w:sz w:val="28"/>
          <w:szCs w:val="28"/>
          <w:lang w:val="ro-RO"/>
        </w:rPr>
        <w:t xml:space="preserve">a realizat </w:t>
      </w:r>
      <w:r w:rsidR="001E5C5B" w:rsidRPr="00D84239">
        <w:rPr>
          <w:sz w:val="28"/>
          <w:szCs w:val="28"/>
          <w:lang w:val="ro-RO"/>
        </w:rPr>
        <w:t>un studiu de fezabilitate la poligonul de pesticide de la Cișmichioi</w:t>
      </w:r>
      <w:r w:rsidR="00D84239">
        <w:rPr>
          <w:sz w:val="28"/>
          <w:szCs w:val="28"/>
          <w:lang w:val="ro-RO"/>
        </w:rPr>
        <w:t>,</w:t>
      </w:r>
      <w:r w:rsidR="001E5C5B" w:rsidRPr="00D84239">
        <w:rPr>
          <w:sz w:val="28"/>
          <w:szCs w:val="28"/>
          <w:lang w:val="ro-RO"/>
        </w:rPr>
        <w:t xml:space="preserve"> în scopul evaluării situației ecologice din zonă, </w:t>
      </w:r>
      <w:r w:rsidR="00D84239">
        <w:rPr>
          <w:sz w:val="28"/>
          <w:szCs w:val="28"/>
          <w:lang w:val="ro-RO"/>
        </w:rPr>
        <w:t>fiind elaborat</w:t>
      </w:r>
      <w:r w:rsidR="001E5C5B" w:rsidRPr="00D84239">
        <w:rPr>
          <w:sz w:val="28"/>
          <w:szCs w:val="28"/>
          <w:lang w:val="ro-RO"/>
        </w:rPr>
        <w:t xml:space="preserve"> recomandări privind gestionarea ulterioară a acestui obiect</w:t>
      </w:r>
      <w:r w:rsidR="00D84239">
        <w:rPr>
          <w:sz w:val="28"/>
          <w:szCs w:val="28"/>
          <w:lang w:val="ro-RO"/>
        </w:rPr>
        <w:t xml:space="preserve">. Totodată, au fost </w:t>
      </w:r>
      <w:r w:rsidR="001E5C5B" w:rsidRPr="00D84239">
        <w:rPr>
          <w:sz w:val="28"/>
          <w:szCs w:val="28"/>
          <w:lang w:val="ro-RO"/>
        </w:rPr>
        <w:t>determin</w:t>
      </w:r>
      <w:r w:rsidR="00D84239">
        <w:rPr>
          <w:sz w:val="28"/>
          <w:szCs w:val="28"/>
          <w:lang w:val="ro-RO"/>
        </w:rPr>
        <w:t xml:space="preserve">ate </w:t>
      </w:r>
      <w:r w:rsidR="001E5C5B" w:rsidRPr="00D84239">
        <w:rPr>
          <w:sz w:val="28"/>
          <w:szCs w:val="28"/>
          <w:lang w:val="ro-RO"/>
        </w:rPr>
        <w:t>mai exact cantitățile și categoriile de substanțe depozitate și estima</w:t>
      </w:r>
      <w:r w:rsidR="00D84239">
        <w:rPr>
          <w:sz w:val="28"/>
          <w:szCs w:val="28"/>
          <w:lang w:val="ro-RO"/>
        </w:rPr>
        <w:t>te</w:t>
      </w:r>
      <w:r w:rsidR="001E5C5B" w:rsidRPr="00D84239">
        <w:rPr>
          <w:sz w:val="28"/>
          <w:szCs w:val="28"/>
          <w:lang w:val="ro-RO"/>
        </w:rPr>
        <w:t xml:space="preserve"> costuril</w:t>
      </w:r>
      <w:r w:rsidR="00D84239">
        <w:rPr>
          <w:sz w:val="28"/>
          <w:szCs w:val="28"/>
          <w:lang w:val="ro-RO"/>
        </w:rPr>
        <w:t>e</w:t>
      </w:r>
      <w:r w:rsidR="001E5C5B" w:rsidRPr="00D84239">
        <w:rPr>
          <w:sz w:val="28"/>
          <w:szCs w:val="28"/>
          <w:lang w:val="ro-RO"/>
        </w:rPr>
        <w:t xml:space="preserve"> pentru lucrările de evacuare și distrugere</w:t>
      </w:r>
      <w:r w:rsidR="00D84239">
        <w:rPr>
          <w:sz w:val="28"/>
          <w:szCs w:val="28"/>
          <w:lang w:val="ro-RO"/>
        </w:rPr>
        <w:t>,</w:t>
      </w:r>
      <w:r w:rsidR="001E5C5B" w:rsidRPr="00D84239">
        <w:rPr>
          <w:sz w:val="28"/>
          <w:szCs w:val="28"/>
          <w:lang w:val="ro-RO"/>
        </w:rPr>
        <w:t xml:space="preserve"> în cazul implementării acestor măsuri. În urma cercetărilor efectuate, s-a constatat că contaminarea din perimetrul poligonului este concentrată în interiorul celor 14 sarcofage în care sunt depozitate vechile pesticide. Contaminarea în straturile de suprafață este la un nivel scăzut. Nu au fost detectate reziduuri de pesticide în solul din afara poligonului și în apele subterane. Estimările privind cantitatea de deșeuri arată un volum total de pesticide și sol contaminat de peste 37 mii m</w:t>
      </w:r>
      <w:r w:rsidR="00D84239" w:rsidRPr="00D84239">
        <w:rPr>
          <w:sz w:val="28"/>
          <w:szCs w:val="28"/>
          <w:vertAlign w:val="superscript"/>
          <w:lang w:val="ro-RO"/>
        </w:rPr>
        <w:t>3</w:t>
      </w:r>
      <w:r w:rsidR="001E5C5B" w:rsidRPr="00D84239">
        <w:rPr>
          <w:sz w:val="28"/>
          <w:szCs w:val="28"/>
          <w:lang w:val="ro-RO"/>
        </w:rPr>
        <w:t>. Proiectul de reabilitare a amplasamentului depozitului de pesticide Cișmichioi (prevăzut pentru perioada 2018-2019) constă în izolarea sarcofagelor cu deșeuri și a solului contaminat cu straturi impermeabile</w:t>
      </w:r>
      <w:r w:rsidR="00D84239">
        <w:rPr>
          <w:sz w:val="28"/>
          <w:szCs w:val="28"/>
          <w:lang w:val="ro-RO"/>
        </w:rPr>
        <w:t>,</w:t>
      </w:r>
      <w:r w:rsidR="001E5C5B" w:rsidRPr="00D84239">
        <w:rPr>
          <w:sz w:val="28"/>
          <w:szCs w:val="28"/>
          <w:lang w:val="ro-RO"/>
        </w:rPr>
        <w:t xml:space="preserve"> urmată de recultivarea tehnică și biologică a terenului.</w:t>
      </w:r>
      <w:r w:rsidR="00140FA3" w:rsidRPr="00D84239">
        <w:rPr>
          <w:sz w:val="28"/>
          <w:szCs w:val="28"/>
          <w:lang w:val="ro-RO"/>
        </w:rPr>
        <w:t xml:space="preserve"> </w:t>
      </w:r>
    </w:p>
    <w:p w14:paraId="3A3234B7" w14:textId="77777777" w:rsidR="0085471A" w:rsidRPr="00D84239" w:rsidRDefault="0085471A" w:rsidP="0011293C">
      <w:pPr>
        <w:pStyle w:val="Frspaiere"/>
        <w:ind w:right="-90"/>
        <w:rPr>
          <w:sz w:val="28"/>
          <w:szCs w:val="28"/>
          <w:lang w:val="ro-RO"/>
        </w:rPr>
      </w:pPr>
    </w:p>
    <w:p w14:paraId="331D2CF1" w14:textId="77777777" w:rsidR="0085471A" w:rsidRPr="00C120EF" w:rsidRDefault="0085471A" w:rsidP="0011293C">
      <w:pPr>
        <w:pStyle w:val="Titlu1"/>
        <w:spacing w:before="0" w:line="240" w:lineRule="auto"/>
        <w:ind w:right="-90"/>
        <w:jc w:val="center"/>
        <w:rPr>
          <w:rFonts w:eastAsia="Times New Roman" w:cs="Times New Roman"/>
          <w:szCs w:val="28"/>
          <w:lang w:val="ro-RO"/>
        </w:rPr>
      </w:pPr>
      <w:r w:rsidRPr="00D84239">
        <w:rPr>
          <w:rFonts w:eastAsia="Times New Roman" w:cs="Times New Roman"/>
          <w:szCs w:val="28"/>
          <w:lang w:val="ro-RO"/>
        </w:rPr>
        <w:t>Secțiunea a 11</w:t>
      </w:r>
      <w:r w:rsidRPr="00C120EF">
        <w:rPr>
          <w:rFonts w:eastAsia="Times New Roman" w:cs="Times New Roman"/>
          <w:szCs w:val="28"/>
          <w:lang w:val="ro-RO"/>
        </w:rPr>
        <w:t>-a.</w:t>
      </w:r>
    </w:p>
    <w:p w14:paraId="0151F8F0" w14:textId="77777777" w:rsidR="007D36D2" w:rsidRPr="00C120EF" w:rsidRDefault="009D3636" w:rsidP="0011293C">
      <w:pPr>
        <w:pStyle w:val="Titlu1"/>
        <w:spacing w:before="0" w:line="240" w:lineRule="auto"/>
        <w:ind w:right="-90"/>
        <w:jc w:val="center"/>
        <w:rPr>
          <w:rFonts w:eastAsia="Times New Roman" w:cs="Times New Roman"/>
          <w:szCs w:val="28"/>
          <w:lang w:val="ro-RO"/>
        </w:rPr>
      </w:pPr>
      <w:r w:rsidRPr="00C120EF">
        <w:rPr>
          <w:rFonts w:eastAsia="Times New Roman" w:cs="Times New Roman"/>
          <w:szCs w:val="28"/>
          <w:lang w:val="ro-RO"/>
        </w:rPr>
        <w:t>Sumarul</w:t>
      </w:r>
      <w:r w:rsidR="007D36D2" w:rsidRPr="00C120EF">
        <w:rPr>
          <w:rFonts w:eastAsia="Times New Roman" w:cs="Times New Roman"/>
          <w:szCs w:val="28"/>
          <w:lang w:val="ro-RO"/>
        </w:rPr>
        <w:t xml:space="preserve"> producției, utilizării și </w:t>
      </w:r>
      <w:r w:rsidR="004B0413" w:rsidRPr="00C120EF">
        <w:rPr>
          <w:rFonts w:eastAsia="Times New Roman" w:cs="Times New Roman"/>
          <w:szCs w:val="28"/>
          <w:lang w:val="ro-RO"/>
        </w:rPr>
        <w:t>emisiilor</w:t>
      </w:r>
      <w:r w:rsidR="007D36D2" w:rsidRPr="00C120EF">
        <w:rPr>
          <w:rFonts w:eastAsia="Times New Roman" w:cs="Times New Roman"/>
          <w:szCs w:val="28"/>
          <w:lang w:val="ro-RO"/>
        </w:rPr>
        <w:t xml:space="preserve"> viitoare de POP - cerințe pentru scutiri</w:t>
      </w:r>
    </w:p>
    <w:p w14:paraId="40C7CB6E" w14:textId="77777777" w:rsidR="004B0413" w:rsidRPr="00C120EF" w:rsidRDefault="004B0413" w:rsidP="0011293C">
      <w:pPr>
        <w:spacing w:after="0" w:line="240" w:lineRule="auto"/>
        <w:ind w:right="-90"/>
        <w:rPr>
          <w:sz w:val="28"/>
          <w:szCs w:val="28"/>
          <w:lang w:val="ro-RO"/>
        </w:rPr>
      </w:pPr>
    </w:p>
    <w:p w14:paraId="4BD4164D" w14:textId="77777777" w:rsidR="0085471A" w:rsidRPr="00C120EF" w:rsidRDefault="004B0413" w:rsidP="006A1F24">
      <w:pPr>
        <w:pStyle w:val="Style2"/>
        <w:widowControl/>
        <w:numPr>
          <w:ilvl w:val="0"/>
          <w:numId w:val="6"/>
        </w:numPr>
        <w:autoSpaceDE/>
        <w:autoSpaceDN/>
        <w:adjustRightInd/>
        <w:ind w:left="0" w:right="-90" w:firstLine="0"/>
        <w:rPr>
          <w:rFonts w:ascii="Times New Roman" w:eastAsiaTheme="minorHAnsi" w:hAnsi="Times New Roman" w:cstheme="minorBidi"/>
          <w:sz w:val="28"/>
          <w:szCs w:val="28"/>
          <w:lang w:val="ro-RO"/>
        </w:rPr>
      </w:pPr>
      <w:r w:rsidRPr="00C120EF">
        <w:rPr>
          <w:rFonts w:ascii="Times New Roman" w:eastAsiaTheme="minorHAnsi" w:hAnsi="Times New Roman" w:cstheme="minorBidi"/>
          <w:sz w:val="28"/>
          <w:szCs w:val="28"/>
          <w:lang w:val="ro-RO"/>
        </w:rPr>
        <w:t xml:space="preserve">În prezent, în Republica Moldova, nu se atestă producerea nici unuia din produsele chimice listate în Convenția de la Stockholm, și nici nu este planificată careva producție viitoare. Producția actuală și proiectată, utilizarea și eliberarea tuturor POP acoperite de Convenția de la Stockholm sunt prezentate în tabelul de mai jos. </w:t>
      </w:r>
    </w:p>
    <w:p w14:paraId="22685706" w14:textId="77777777" w:rsidR="0085471A" w:rsidRPr="00C120EF" w:rsidRDefault="00C955B4" w:rsidP="006A1F24">
      <w:pPr>
        <w:pStyle w:val="Style2"/>
        <w:widowControl/>
        <w:numPr>
          <w:ilvl w:val="0"/>
          <w:numId w:val="6"/>
        </w:numPr>
        <w:autoSpaceDE/>
        <w:autoSpaceDN/>
        <w:adjustRightInd/>
        <w:ind w:left="0" w:right="-90" w:firstLine="0"/>
        <w:rPr>
          <w:rFonts w:ascii="Times New Roman" w:eastAsiaTheme="minorHAnsi" w:hAnsi="Times New Roman" w:cstheme="minorBidi"/>
          <w:sz w:val="28"/>
          <w:szCs w:val="28"/>
          <w:lang w:val="ro-RO"/>
        </w:rPr>
      </w:pPr>
      <w:r w:rsidRPr="00C120EF">
        <w:rPr>
          <w:rFonts w:ascii="Times New Roman" w:eastAsiaTheme="minorHAnsi" w:hAnsi="Times New Roman" w:cstheme="minorBidi"/>
          <w:sz w:val="28"/>
          <w:szCs w:val="28"/>
          <w:lang w:val="ro-RO"/>
        </w:rPr>
        <w:t>Cu referire la pesticidele cu conținut de POP, Agenția Națională pentru Siguranța Alimentelor a confirmat că nu se importă astfel de produse, plasarea pe piață fiind subiect al autorizării.</w:t>
      </w:r>
    </w:p>
    <w:p w14:paraId="17DF4CDC" w14:textId="77777777" w:rsidR="0085471A" w:rsidRPr="00C120EF" w:rsidRDefault="004B0413" w:rsidP="006A1F24">
      <w:pPr>
        <w:pStyle w:val="Style2"/>
        <w:widowControl/>
        <w:numPr>
          <w:ilvl w:val="0"/>
          <w:numId w:val="6"/>
        </w:numPr>
        <w:autoSpaceDE/>
        <w:autoSpaceDN/>
        <w:adjustRightInd/>
        <w:ind w:left="0" w:right="-90" w:firstLine="0"/>
        <w:rPr>
          <w:rFonts w:ascii="Times New Roman" w:eastAsiaTheme="minorHAnsi" w:hAnsi="Times New Roman" w:cstheme="minorBidi"/>
          <w:sz w:val="28"/>
          <w:szCs w:val="28"/>
          <w:lang w:val="ro-RO"/>
        </w:rPr>
      </w:pPr>
      <w:r w:rsidRPr="00C120EF">
        <w:rPr>
          <w:rFonts w:ascii="Times New Roman" w:eastAsiaTheme="minorHAnsi" w:hAnsi="Times New Roman" w:cstheme="minorBidi"/>
          <w:sz w:val="28"/>
          <w:szCs w:val="28"/>
          <w:lang w:val="ro-RO"/>
        </w:rPr>
        <w:t>În ceea ce privește produsele cu conținut de POP</w:t>
      </w:r>
      <w:r w:rsidR="00C955B4" w:rsidRPr="00C120EF">
        <w:rPr>
          <w:rFonts w:ascii="Times New Roman" w:eastAsiaTheme="minorHAnsi" w:hAnsi="Times New Roman" w:cstheme="minorBidi"/>
          <w:sz w:val="28"/>
          <w:szCs w:val="28"/>
          <w:lang w:val="ro-RO"/>
        </w:rPr>
        <w:t xml:space="preserve"> industrial</w:t>
      </w:r>
      <w:r w:rsidRPr="00C120EF">
        <w:rPr>
          <w:rFonts w:ascii="Times New Roman" w:eastAsiaTheme="minorHAnsi" w:hAnsi="Times New Roman" w:cstheme="minorBidi"/>
          <w:sz w:val="28"/>
          <w:szCs w:val="28"/>
          <w:lang w:val="ro-RO"/>
        </w:rPr>
        <w:t xml:space="preserve">, se atestă importul </w:t>
      </w:r>
      <w:r w:rsidR="00C955B4" w:rsidRPr="00C120EF">
        <w:rPr>
          <w:rFonts w:ascii="Times New Roman" w:eastAsiaTheme="minorHAnsi" w:hAnsi="Times New Roman" w:cstheme="minorBidi"/>
          <w:sz w:val="28"/>
          <w:szCs w:val="28"/>
          <w:lang w:val="ro-RO"/>
        </w:rPr>
        <w:t xml:space="preserve">unor cantități nesemnificative </w:t>
      </w:r>
      <w:r w:rsidRPr="00C120EF">
        <w:rPr>
          <w:rFonts w:ascii="Times New Roman" w:eastAsiaTheme="minorHAnsi" w:hAnsi="Times New Roman" w:cstheme="minorBidi"/>
          <w:sz w:val="28"/>
          <w:szCs w:val="28"/>
          <w:lang w:val="ro-RO"/>
        </w:rPr>
        <w:t>de plăci de polistiren expandabil și extrudabil finite și materii prime pentru producerea</w:t>
      </w:r>
      <w:r w:rsidR="00C955B4" w:rsidRPr="00C120EF">
        <w:rPr>
          <w:rFonts w:ascii="Times New Roman" w:eastAsiaTheme="minorHAnsi" w:hAnsi="Times New Roman" w:cstheme="minorBidi"/>
          <w:sz w:val="28"/>
          <w:szCs w:val="28"/>
          <w:lang w:val="ro-RO"/>
        </w:rPr>
        <w:t xml:space="preserve"> acestora</w:t>
      </w:r>
      <w:r w:rsidRPr="00C120EF">
        <w:rPr>
          <w:rFonts w:ascii="Times New Roman" w:eastAsiaTheme="minorHAnsi" w:hAnsi="Times New Roman" w:cstheme="minorBidi"/>
          <w:sz w:val="28"/>
          <w:szCs w:val="28"/>
          <w:lang w:val="ro-RO"/>
        </w:rPr>
        <w:t xml:space="preserve"> cu conținut de HBCD, fapt confirmat de fișele cu date tehnice de securitate</w:t>
      </w:r>
      <w:r w:rsidR="00C955B4" w:rsidRPr="00C120EF">
        <w:rPr>
          <w:rFonts w:ascii="Times New Roman" w:eastAsiaTheme="minorHAnsi" w:hAnsi="Times New Roman" w:cstheme="minorBidi"/>
          <w:sz w:val="28"/>
          <w:szCs w:val="28"/>
          <w:lang w:val="ro-RO"/>
        </w:rPr>
        <w:t xml:space="preserve">. În același timp, sunt disponibile un șir de alternative viabile pentru HBCD în polistiren. Prin urmare, restricționarea </w:t>
      </w:r>
      <w:r w:rsidR="00665E1D" w:rsidRPr="00C120EF">
        <w:rPr>
          <w:rFonts w:ascii="Times New Roman" w:eastAsiaTheme="minorHAnsi" w:hAnsi="Times New Roman" w:cstheme="minorBidi"/>
          <w:sz w:val="28"/>
          <w:szCs w:val="28"/>
          <w:lang w:val="ro-RO"/>
        </w:rPr>
        <w:t xml:space="preserve">și </w:t>
      </w:r>
      <w:r w:rsidR="00665E1D" w:rsidRPr="00C120EF">
        <w:rPr>
          <w:rFonts w:ascii="Times New Roman" w:eastAsiaTheme="minorHAnsi" w:hAnsi="Times New Roman" w:cstheme="minorBidi"/>
          <w:sz w:val="28"/>
          <w:szCs w:val="28"/>
          <w:lang w:val="ro-RO"/>
        </w:rPr>
        <w:lastRenderedPageBreak/>
        <w:t xml:space="preserve">interzicerea </w:t>
      </w:r>
      <w:r w:rsidR="00C955B4" w:rsidRPr="00C120EF">
        <w:rPr>
          <w:rFonts w:ascii="Times New Roman" w:eastAsiaTheme="minorHAnsi" w:hAnsi="Times New Roman" w:cstheme="minorBidi"/>
          <w:sz w:val="28"/>
          <w:szCs w:val="28"/>
          <w:lang w:val="ro-RO"/>
        </w:rPr>
        <w:t xml:space="preserve">acestuia nu va reprezenta o problemă pentru viitorii importatori și producători și nu este necesară solicitarea unor scutiri în acest sens. </w:t>
      </w:r>
    </w:p>
    <w:p w14:paraId="6C9458EE" w14:textId="77777777" w:rsidR="0085471A" w:rsidRPr="00C120EF" w:rsidRDefault="00C955B4" w:rsidP="006A1F24">
      <w:pPr>
        <w:pStyle w:val="Style2"/>
        <w:widowControl/>
        <w:numPr>
          <w:ilvl w:val="0"/>
          <w:numId w:val="6"/>
        </w:numPr>
        <w:autoSpaceDE/>
        <w:autoSpaceDN/>
        <w:adjustRightInd/>
        <w:ind w:left="0" w:right="-90" w:firstLine="0"/>
        <w:rPr>
          <w:rFonts w:ascii="Times New Roman" w:eastAsiaTheme="minorHAnsi" w:hAnsi="Times New Roman" w:cstheme="minorBidi"/>
          <w:sz w:val="28"/>
          <w:szCs w:val="28"/>
          <w:lang w:val="ro-RO"/>
        </w:rPr>
      </w:pPr>
      <w:r w:rsidRPr="00C120EF">
        <w:rPr>
          <w:rFonts w:ascii="Times New Roman" w:eastAsiaTheme="minorHAnsi" w:hAnsi="Times New Roman" w:cstheme="minorBidi"/>
          <w:sz w:val="28"/>
          <w:szCs w:val="28"/>
          <w:lang w:val="ro-RO"/>
        </w:rPr>
        <w:t>Evaluarea potențialului conținut de POP-PBDE în alte articole, precum vehiculele și ecranele televizoarelor CRT și ecrane plate în diferite etape ale ciclului de viață (producere/import, aflate în uz, deșeuri)</w:t>
      </w:r>
      <w:r w:rsidR="00665E1D" w:rsidRPr="00C120EF">
        <w:rPr>
          <w:rFonts w:ascii="Times New Roman" w:eastAsiaTheme="minorHAnsi" w:hAnsi="Times New Roman" w:cstheme="minorBidi"/>
          <w:sz w:val="28"/>
          <w:szCs w:val="28"/>
          <w:lang w:val="ro-RO"/>
        </w:rPr>
        <w:t xml:space="preserve"> a fost prezentată în capitolul 2.3 .1 de mai sus. Restricționarea și interzicerea acestora nu va reprezenta o problemă pentru viitori importatori, fiind disponibile alternative, nefiind necesară solicitarea scutirilor în acest sens. </w:t>
      </w:r>
    </w:p>
    <w:p w14:paraId="12248778" w14:textId="77777777" w:rsidR="0085471A" w:rsidRPr="00C120EF" w:rsidRDefault="00665E1D" w:rsidP="006A1F24">
      <w:pPr>
        <w:pStyle w:val="Style2"/>
        <w:widowControl/>
        <w:numPr>
          <w:ilvl w:val="0"/>
          <w:numId w:val="6"/>
        </w:numPr>
        <w:autoSpaceDE/>
        <w:autoSpaceDN/>
        <w:adjustRightInd/>
        <w:ind w:left="0" w:right="-90" w:firstLine="0"/>
        <w:rPr>
          <w:rFonts w:ascii="Times New Roman" w:eastAsiaTheme="minorHAnsi" w:hAnsi="Times New Roman" w:cstheme="minorBidi"/>
          <w:sz w:val="28"/>
          <w:szCs w:val="28"/>
          <w:lang w:val="ro-RO"/>
        </w:rPr>
      </w:pPr>
      <w:r w:rsidRPr="00C120EF">
        <w:rPr>
          <w:rFonts w:ascii="Times New Roman" w:eastAsiaTheme="minorHAnsi" w:hAnsi="Times New Roman" w:cstheme="minorBidi"/>
          <w:sz w:val="28"/>
          <w:szCs w:val="28"/>
          <w:lang w:val="ro-RO"/>
        </w:rPr>
        <w:t xml:space="preserve">În cazul produselor cu conținut de POP, dificultățile apar atunci cînd acestea devin deșeuri, fiind necesară separarea lor din fluxul de deșeuri și gestionarea corespunzătoare. </w:t>
      </w:r>
    </w:p>
    <w:p w14:paraId="1E6DB461" w14:textId="77777777" w:rsidR="0085471A" w:rsidRPr="00C120EF" w:rsidRDefault="00665E1D" w:rsidP="006A1F24">
      <w:pPr>
        <w:pStyle w:val="Style2"/>
        <w:widowControl/>
        <w:numPr>
          <w:ilvl w:val="0"/>
          <w:numId w:val="6"/>
        </w:numPr>
        <w:autoSpaceDE/>
        <w:autoSpaceDN/>
        <w:adjustRightInd/>
        <w:ind w:left="0" w:right="-90" w:firstLine="0"/>
        <w:rPr>
          <w:rFonts w:ascii="Times New Roman" w:eastAsiaTheme="minorHAnsi" w:hAnsi="Times New Roman" w:cstheme="minorBidi"/>
          <w:sz w:val="28"/>
          <w:szCs w:val="28"/>
          <w:lang w:val="ro-RO"/>
        </w:rPr>
      </w:pPr>
      <w:r w:rsidRPr="00C120EF">
        <w:rPr>
          <w:rFonts w:ascii="Times New Roman" w:eastAsiaTheme="minorHAnsi" w:hAnsi="Times New Roman" w:cstheme="minorBidi"/>
          <w:sz w:val="28"/>
          <w:szCs w:val="28"/>
          <w:lang w:val="ro-RO"/>
        </w:rPr>
        <w:t xml:space="preserve">Cu referire la ceilalți POP industriali, Republica Moldova nu le produce, </w:t>
      </w:r>
      <w:r w:rsidR="00F078A2" w:rsidRPr="00C120EF">
        <w:rPr>
          <w:rFonts w:ascii="Times New Roman" w:eastAsiaTheme="minorHAnsi" w:hAnsi="Times New Roman" w:cstheme="minorBidi"/>
          <w:sz w:val="28"/>
          <w:szCs w:val="28"/>
          <w:lang w:val="ro-RO"/>
        </w:rPr>
        <w:t>iar existența</w:t>
      </w:r>
      <w:r w:rsidRPr="00C120EF">
        <w:rPr>
          <w:rFonts w:ascii="Times New Roman" w:eastAsiaTheme="minorHAnsi" w:hAnsi="Times New Roman" w:cstheme="minorBidi"/>
          <w:sz w:val="28"/>
          <w:szCs w:val="28"/>
          <w:lang w:val="ro-RO"/>
        </w:rPr>
        <w:t xml:space="preserve"> lor</w:t>
      </w:r>
      <w:r w:rsidR="00F078A2" w:rsidRPr="00C120EF">
        <w:rPr>
          <w:rFonts w:ascii="Times New Roman" w:eastAsiaTheme="minorHAnsi" w:hAnsi="Times New Roman" w:cstheme="minorBidi"/>
          <w:sz w:val="28"/>
          <w:szCs w:val="28"/>
          <w:lang w:val="ro-RO"/>
        </w:rPr>
        <w:t xml:space="preserve"> în anumite produse și articole plasate pe piață în prezent nu a fost confirmată, prin urmare  </w:t>
      </w:r>
      <w:r w:rsidRPr="00C120EF">
        <w:rPr>
          <w:rFonts w:ascii="Times New Roman" w:eastAsiaTheme="minorHAnsi" w:hAnsi="Times New Roman" w:cstheme="minorBidi"/>
          <w:sz w:val="28"/>
          <w:szCs w:val="28"/>
          <w:lang w:val="ro-RO"/>
        </w:rPr>
        <w:t>restricționarea și in</w:t>
      </w:r>
      <w:r w:rsidR="00F078A2" w:rsidRPr="00C120EF">
        <w:rPr>
          <w:rFonts w:ascii="Times New Roman" w:eastAsiaTheme="minorHAnsi" w:hAnsi="Times New Roman" w:cstheme="minorBidi"/>
          <w:sz w:val="28"/>
          <w:szCs w:val="28"/>
          <w:lang w:val="ro-RO"/>
        </w:rPr>
        <w:t xml:space="preserve">terzicerea acestora în produse nu va avea impact asupra importatorilor acestor produse. </w:t>
      </w:r>
    </w:p>
    <w:p w14:paraId="71ADA009" w14:textId="77777777" w:rsidR="00F078A2" w:rsidRPr="00D84239" w:rsidRDefault="00F078A2" w:rsidP="006A1F24">
      <w:pPr>
        <w:pStyle w:val="Style2"/>
        <w:widowControl/>
        <w:numPr>
          <w:ilvl w:val="0"/>
          <w:numId w:val="6"/>
        </w:numPr>
        <w:autoSpaceDE/>
        <w:autoSpaceDN/>
        <w:adjustRightInd/>
        <w:ind w:left="0" w:right="-90" w:firstLine="0"/>
        <w:rPr>
          <w:rFonts w:ascii="Times New Roman" w:eastAsiaTheme="minorHAnsi" w:hAnsi="Times New Roman" w:cstheme="minorBidi"/>
          <w:color w:val="000000" w:themeColor="text1"/>
          <w:sz w:val="28"/>
          <w:szCs w:val="28"/>
          <w:lang w:val="ro-RO"/>
        </w:rPr>
      </w:pPr>
      <w:r w:rsidRPr="00C120EF">
        <w:rPr>
          <w:rFonts w:ascii="Times New Roman" w:eastAsiaTheme="minorHAnsi" w:hAnsi="Times New Roman" w:cstheme="minorBidi"/>
          <w:sz w:val="28"/>
          <w:szCs w:val="28"/>
          <w:lang w:val="ro-RO"/>
        </w:rPr>
        <w:t xml:space="preserve">În ceea ce privește POP emiși neintenționat, limitarea acestora este asociată de implementarea BAT şi </w:t>
      </w:r>
      <w:r w:rsidRPr="00D84239">
        <w:rPr>
          <w:rFonts w:ascii="Times New Roman" w:eastAsiaTheme="minorHAnsi" w:hAnsi="Times New Roman" w:cstheme="minorBidi"/>
          <w:color w:val="000000" w:themeColor="text1"/>
          <w:sz w:val="28"/>
          <w:szCs w:val="28"/>
          <w:lang w:val="ro-RO"/>
        </w:rPr>
        <w:t>BEP la sursele noi şi existente, ceea ce este deja reglementat de Legea privind emsiile industriale nr</w:t>
      </w:r>
      <w:r w:rsidR="00D84239">
        <w:rPr>
          <w:rFonts w:ascii="Times New Roman" w:eastAsiaTheme="minorHAnsi" w:hAnsi="Times New Roman" w:cstheme="minorBidi"/>
          <w:color w:val="000000" w:themeColor="text1"/>
          <w:sz w:val="28"/>
          <w:szCs w:val="28"/>
          <w:lang w:val="ro-RO"/>
        </w:rPr>
        <w:t xml:space="preserve">. </w:t>
      </w:r>
      <w:r w:rsidR="00D84239" w:rsidRPr="00D84239">
        <w:rPr>
          <w:rFonts w:ascii="Times New Roman" w:eastAsiaTheme="minorHAnsi" w:hAnsi="Times New Roman" w:cstheme="minorBidi"/>
          <w:color w:val="000000" w:themeColor="text1"/>
          <w:sz w:val="28"/>
          <w:szCs w:val="28"/>
          <w:lang w:val="ro-RO"/>
        </w:rPr>
        <w:t>227/2022.</w:t>
      </w:r>
      <w:r w:rsidRPr="00D84239">
        <w:rPr>
          <w:rFonts w:ascii="Times New Roman" w:eastAsiaTheme="minorHAnsi" w:hAnsi="Times New Roman" w:cstheme="minorBidi"/>
          <w:color w:val="000000" w:themeColor="text1"/>
          <w:sz w:val="28"/>
          <w:szCs w:val="28"/>
          <w:lang w:val="ro-RO"/>
        </w:rPr>
        <w:t xml:space="preserve"> </w:t>
      </w:r>
    </w:p>
    <w:p w14:paraId="2CE17F51" w14:textId="77777777" w:rsidR="0085471A" w:rsidRPr="00D84239" w:rsidRDefault="0085471A" w:rsidP="0011293C">
      <w:pPr>
        <w:spacing w:after="0" w:line="240" w:lineRule="auto"/>
        <w:ind w:right="-90"/>
        <w:rPr>
          <w:color w:val="000000" w:themeColor="text1"/>
          <w:sz w:val="28"/>
          <w:szCs w:val="28"/>
          <w:lang w:val="ro-RO"/>
        </w:rPr>
      </w:pPr>
    </w:p>
    <w:p w14:paraId="61DE1E9D" w14:textId="77777777" w:rsidR="008A754D" w:rsidRPr="00C120EF" w:rsidRDefault="008A754D" w:rsidP="0011293C">
      <w:pPr>
        <w:pStyle w:val="Titlu1"/>
        <w:spacing w:line="240" w:lineRule="auto"/>
        <w:ind w:right="-90"/>
        <w:jc w:val="center"/>
        <w:rPr>
          <w:szCs w:val="28"/>
          <w:lang w:val="ro-RO"/>
        </w:rPr>
      </w:pPr>
      <w:r w:rsidRPr="00C120EF">
        <w:rPr>
          <w:szCs w:val="28"/>
          <w:lang w:val="ro-RO"/>
        </w:rPr>
        <w:t>CAPITOLUL III.</w:t>
      </w:r>
    </w:p>
    <w:p w14:paraId="21496539" w14:textId="77777777" w:rsidR="008A754D" w:rsidRPr="00C120EF" w:rsidRDefault="008A754D" w:rsidP="0011293C">
      <w:pPr>
        <w:pStyle w:val="Titlu1"/>
        <w:spacing w:line="240" w:lineRule="auto"/>
        <w:ind w:right="-90"/>
        <w:jc w:val="center"/>
        <w:rPr>
          <w:szCs w:val="28"/>
          <w:lang w:val="ro-RO"/>
        </w:rPr>
      </w:pPr>
      <w:r w:rsidRPr="00C120EF">
        <w:rPr>
          <w:szCs w:val="28"/>
          <w:lang w:val="ro-RO"/>
        </w:rPr>
        <w:t>Activități de cercetare și dezvoltare</w:t>
      </w:r>
    </w:p>
    <w:p w14:paraId="17BCFCAC" w14:textId="77777777" w:rsidR="008A754D" w:rsidRPr="00C120EF" w:rsidRDefault="008A754D" w:rsidP="0011293C">
      <w:pPr>
        <w:spacing w:after="0" w:line="240" w:lineRule="auto"/>
        <w:ind w:right="-90"/>
        <w:rPr>
          <w:sz w:val="28"/>
          <w:szCs w:val="28"/>
          <w:lang w:val="ro-RO"/>
        </w:rPr>
      </w:pPr>
    </w:p>
    <w:p w14:paraId="48361878" w14:textId="77777777" w:rsidR="008A754D" w:rsidRPr="00C120EF" w:rsidRDefault="008A754D" w:rsidP="0011293C">
      <w:pPr>
        <w:pStyle w:val="Titlu2"/>
        <w:spacing w:line="240" w:lineRule="auto"/>
        <w:ind w:right="-90"/>
        <w:jc w:val="center"/>
        <w:rPr>
          <w:rFonts w:eastAsia="Times New Roman"/>
          <w:sz w:val="28"/>
          <w:szCs w:val="28"/>
          <w:lang w:val="ro-RO"/>
        </w:rPr>
      </w:pPr>
      <w:r w:rsidRPr="00C120EF">
        <w:rPr>
          <w:rFonts w:eastAsia="Times New Roman"/>
          <w:sz w:val="28"/>
          <w:szCs w:val="28"/>
          <w:lang w:val="ro-RO"/>
        </w:rPr>
        <w:t>Secțiunea</w:t>
      </w:r>
      <w:r w:rsidR="0085471A" w:rsidRPr="00C120EF">
        <w:rPr>
          <w:rFonts w:eastAsia="Times New Roman"/>
          <w:sz w:val="28"/>
          <w:szCs w:val="28"/>
          <w:lang w:val="ro-RO"/>
        </w:rPr>
        <w:t xml:space="preserve"> 1</w:t>
      </w:r>
    </w:p>
    <w:p w14:paraId="5E558018" w14:textId="77777777" w:rsidR="007D36D2" w:rsidRPr="00C120EF" w:rsidRDefault="007D36D2" w:rsidP="0011293C">
      <w:pPr>
        <w:pStyle w:val="Titlu2"/>
        <w:spacing w:line="240" w:lineRule="auto"/>
        <w:ind w:right="-90"/>
        <w:jc w:val="center"/>
        <w:rPr>
          <w:rFonts w:eastAsia="Times New Roman"/>
          <w:sz w:val="28"/>
          <w:szCs w:val="28"/>
          <w:lang w:val="ro-RO"/>
        </w:rPr>
      </w:pPr>
      <w:r w:rsidRPr="00C120EF">
        <w:rPr>
          <w:rFonts w:eastAsia="Times New Roman"/>
          <w:sz w:val="28"/>
          <w:szCs w:val="28"/>
          <w:lang w:val="ro-RO"/>
        </w:rPr>
        <w:t>Programele existente pentru monitorizarea emisiilor și a impactului asupra medi</w:t>
      </w:r>
      <w:r w:rsidR="00C62658" w:rsidRPr="00C120EF">
        <w:rPr>
          <w:rFonts w:eastAsia="Times New Roman"/>
          <w:sz w:val="28"/>
          <w:szCs w:val="28"/>
          <w:lang w:val="ro-RO"/>
        </w:rPr>
        <w:t>ului și asupra sănătății umane</w:t>
      </w:r>
    </w:p>
    <w:p w14:paraId="11200405" w14:textId="77777777" w:rsidR="00C62658" w:rsidRPr="00C120EF" w:rsidRDefault="00C62658" w:rsidP="0011293C">
      <w:pPr>
        <w:spacing w:after="0" w:line="240" w:lineRule="auto"/>
        <w:ind w:right="-90"/>
        <w:rPr>
          <w:sz w:val="28"/>
          <w:szCs w:val="28"/>
          <w:lang w:val="ro-RO"/>
        </w:rPr>
      </w:pPr>
    </w:p>
    <w:p w14:paraId="1446EB7E" w14:textId="77777777" w:rsidR="0085471A" w:rsidRPr="00C120EF" w:rsidRDefault="00697E65" w:rsidP="006A1F24">
      <w:pPr>
        <w:pStyle w:val="Listparagraf"/>
        <w:numPr>
          <w:ilvl w:val="0"/>
          <w:numId w:val="6"/>
        </w:numPr>
        <w:spacing w:after="0"/>
        <w:ind w:left="0" w:right="-90" w:firstLine="0"/>
        <w:jc w:val="both"/>
        <w:rPr>
          <w:sz w:val="28"/>
          <w:szCs w:val="28"/>
          <w:lang w:val="ro-RO"/>
        </w:rPr>
      </w:pPr>
      <w:r w:rsidRPr="00C120EF">
        <w:rPr>
          <w:sz w:val="28"/>
          <w:szCs w:val="28"/>
          <w:lang w:val="ro-RO"/>
        </w:rPr>
        <w:t>Agenția de Mediu, prin Laboratorul de referință de mediu, realizează monitoringul calităţii factorilor de mediu, în scopul asigurării persoanelor fizice şi juridice cu informaţii privind calitatea mediului.</w:t>
      </w:r>
      <w:r w:rsidR="009A7B04" w:rsidRPr="00C120EF">
        <w:rPr>
          <w:sz w:val="28"/>
          <w:szCs w:val="28"/>
          <w:lang w:val="ro-RO"/>
        </w:rPr>
        <w:t xml:space="preserve"> </w:t>
      </w:r>
    </w:p>
    <w:p w14:paraId="7FC4F2AC" w14:textId="77777777" w:rsidR="0085471A" w:rsidRPr="00C120EF" w:rsidRDefault="00CB57D1" w:rsidP="006A1F24">
      <w:pPr>
        <w:pStyle w:val="Listparagraf"/>
        <w:numPr>
          <w:ilvl w:val="0"/>
          <w:numId w:val="6"/>
        </w:numPr>
        <w:spacing w:after="0"/>
        <w:ind w:left="0" w:right="-90" w:firstLine="0"/>
        <w:jc w:val="both"/>
        <w:rPr>
          <w:sz w:val="28"/>
          <w:szCs w:val="28"/>
          <w:lang w:val="ro-RO"/>
        </w:rPr>
      </w:pPr>
      <w:r w:rsidRPr="00C120EF">
        <w:rPr>
          <w:b/>
          <w:i/>
          <w:sz w:val="28"/>
          <w:szCs w:val="28"/>
          <w:lang w:val="ro-RO"/>
        </w:rPr>
        <w:t>Laboratorul pentru calitatea apelor</w:t>
      </w:r>
      <w:r w:rsidRPr="00C120EF">
        <w:rPr>
          <w:sz w:val="28"/>
          <w:szCs w:val="28"/>
          <w:lang w:val="ro-RO"/>
        </w:rPr>
        <w:t xml:space="preserve"> din cadrul Agenției de Mediu monitorizează calitatea apei rîurilor transfrontiere Nistru şi Prut din punct de vedere hidrochimic și hidrobiologic. Laboratorul efectuează observaţii sistematice asupra calităţii apelor de suprafaţă în 72 secţiuni de monitoring, amplasate pe 34 rîuri mari şi mici, 6 bazine de acumulare şi 2 lacuri naturale. Sunt analizaţi 72 parametri hidrochimici (indicatori fizico-chimici, indicatori ai regimului de oxigen, elemente biogene, metalele grele, poluanţii organici, pesticidele organoclorurate şi hidrocarburi poliaromatice) şi 6 grupe de elemente hidrobiologice (fitoplancton, </w:t>
      </w:r>
      <w:r w:rsidRPr="00C120EF">
        <w:rPr>
          <w:sz w:val="28"/>
          <w:szCs w:val="28"/>
          <w:lang w:val="ro-RO"/>
        </w:rPr>
        <w:lastRenderedPageBreak/>
        <w:t>inclusiv clorofila „a”, zooplancton, fitobentos, macrozoobentos, macrofite şi microbiologie acvatică), în conformitate cu directivele europene.</w:t>
      </w:r>
    </w:p>
    <w:p w14:paraId="419EAFA3" w14:textId="77777777" w:rsidR="00CB57D1" w:rsidRPr="00C120EF" w:rsidRDefault="00CB57D1" w:rsidP="006A1F24">
      <w:pPr>
        <w:pStyle w:val="Listparagraf"/>
        <w:numPr>
          <w:ilvl w:val="0"/>
          <w:numId w:val="6"/>
        </w:numPr>
        <w:spacing w:after="0"/>
        <w:ind w:left="0" w:right="-90" w:firstLine="0"/>
        <w:jc w:val="both"/>
        <w:rPr>
          <w:sz w:val="28"/>
          <w:szCs w:val="28"/>
          <w:lang w:val="ro-RO"/>
        </w:rPr>
      </w:pPr>
      <w:r w:rsidRPr="00C120EF">
        <w:rPr>
          <w:b/>
          <w:i/>
          <w:sz w:val="28"/>
          <w:szCs w:val="28"/>
          <w:lang w:val="ro-RO"/>
        </w:rPr>
        <w:t>Laboratorul pentru calitatea solului</w:t>
      </w:r>
      <w:r w:rsidRPr="00C120EF">
        <w:rPr>
          <w:sz w:val="28"/>
          <w:szCs w:val="28"/>
          <w:lang w:val="ro-RO"/>
        </w:rPr>
        <w:t xml:space="preserve">  urmăreşte dinamica poluării solului în cadrul unei reţele de monitorizare a terenurilor agricole, terenurilor din zonele de recreere, din preajma obiectelor industriale, solurilor situate în apropierea drumurilor cu intensitate diferită de circulaţie, terenurilor de fond ce n-au fost supuse poluării antropogene, solurilor din vecinătatea depozitelor cu pesticide, terenurilor adiacente substaţiilor sistemului electroenergetic contaminate cu BPC-uri, aluviunilor acvatice din bazinele situate pe teritoriul RM, cît şi studierea migrării poluanţilor.</w:t>
      </w:r>
      <w:r w:rsidR="0085471A" w:rsidRPr="00C120EF">
        <w:rPr>
          <w:sz w:val="28"/>
          <w:szCs w:val="28"/>
          <w:lang w:val="ro-RO"/>
        </w:rPr>
        <w:t xml:space="preserve"> </w:t>
      </w:r>
      <w:r w:rsidRPr="00C120EF">
        <w:rPr>
          <w:sz w:val="28"/>
          <w:szCs w:val="28"/>
          <w:lang w:val="ro-RO"/>
        </w:rPr>
        <w:t>Monitorizarea se efectuează pe intervale de 4-5 ani în scopul determinării:</w:t>
      </w:r>
    </w:p>
    <w:p w14:paraId="7FC4E37E" w14:textId="77777777" w:rsidR="00CB57D1" w:rsidRPr="00C120EF" w:rsidRDefault="00CB57D1" w:rsidP="006A1F24">
      <w:pPr>
        <w:pStyle w:val="Listparagraf"/>
        <w:numPr>
          <w:ilvl w:val="0"/>
          <w:numId w:val="13"/>
        </w:numPr>
        <w:spacing w:after="0"/>
        <w:ind w:right="-90"/>
        <w:jc w:val="both"/>
        <w:rPr>
          <w:sz w:val="28"/>
          <w:szCs w:val="28"/>
          <w:lang w:val="ro-RO"/>
        </w:rPr>
      </w:pPr>
      <w:r w:rsidRPr="00C120EF">
        <w:rPr>
          <w:sz w:val="28"/>
          <w:szCs w:val="28"/>
          <w:lang w:val="ro-RO"/>
        </w:rPr>
        <w:t>Poluanţilor organici – poluanţi organici persistenţi (pesticide organoclorurate, organofosforice, pesticide de tip simtriazin), bifenili policloruraţi, hidrocarburi poliaromatice, compuşi organici volatili şi produse petroliere etc.;</w:t>
      </w:r>
    </w:p>
    <w:p w14:paraId="3F584C77" w14:textId="77777777" w:rsidR="00CB57D1" w:rsidRPr="00C120EF" w:rsidRDefault="00CB57D1" w:rsidP="006A1F24">
      <w:pPr>
        <w:pStyle w:val="Listparagraf"/>
        <w:numPr>
          <w:ilvl w:val="0"/>
          <w:numId w:val="13"/>
        </w:numPr>
        <w:spacing w:after="0"/>
        <w:ind w:right="-90"/>
        <w:jc w:val="both"/>
        <w:rPr>
          <w:sz w:val="28"/>
          <w:szCs w:val="28"/>
          <w:lang w:val="ro-RO"/>
        </w:rPr>
      </w:pPr>
      <w:r w:rsidRPr="00C120EF">
        <w:rPr>
          <w:sz w:val="28"/>
          <w:szCs w:val="28"/>
          <w:lang w:val="ro-RO"/>
        </w:rPr>
        <w:t>Poluanţilor anorganici – formele totale şi mobile ale metalelor grele, nitraţi, fosfaţi, sulfaţi etc.;</w:t>
      </w:r>
    </w:p>
    <w:p w14:paraId="397A3617" w14:textId="77777777" w:rsidR="00CB57D1" w:rsidRPr="00C120EF" w:rsidRDefault="00CB57D1" w:rsidP="006A1F24">
      <w:pPr>
        <w:pStyle w:val="Listparagraf"/>
        <w:numPr>
          <w:ilvl w:val="0"/>
          <w:numId w:val="13"/>
        </w:numPr>
        <w:spacing w:after="0"/>
        <w:ind w:right="-90"/>
        <w:jc w:val="both"/>
        <w:rPr>
          <w:sz w:val="28"/>
          <w:szCs w:val="28"/>
          <w:lang w:val="ro-RO"/>
        </w:rPr>
      </w:pPr>
      <w:r w:rsidRPr="00C120EF">
        <w:rPr>
          <w:sz w:val="28"/>
          <w:szCs w:val="28"/>
          <w:lang w:val="ro-RO"/>
        </w:rPr>
        <w:t>Electroconductibilității (salinitatea) şi acidității solului;</w:t>
      </w:r>
    </w:p>
    <w:p w14:paraId="2079E76D" w14:textId="77777777" w:rsidR="00CB57D1" w:rsidRPr="00C120EF" w:rsidRDefault="00CB57D1" w:rsidP="006A1F24">
      <w:pPr>
        <w:pStyle w:val="Listparagraf"/>
        <w:numPr>
          <w:ilvl w:val="0"/>
          <w:numId w:val="13"/>
        </w:numPr>
        <w:spacing w:after="0"/>
        <w:ind w:right="-90"/>
        <w:jc w:val="both"/>
        <w:rPr>
          <w:sz w:val="28"/>
          <w:szCs w:val="28"/>
          <w:lang w:val="ro-RO"/>
        </w:rPr>
      </w:pPr>
      <w:r w:rsidRPr="00C120EF">
        <w:rPr>
          <w:sz w:val="28"/>
          <w:szCs w:val="28"/>
          <w:lang w:val="ro-RO"/>
        </w:rPr>
        <w:t xml:space="preserve">Caracteristicilor fertilităţii solului, ce includ analiza următorilor parametri agrochimici: substanţe organice (humus); aciditatea de schimb şi pH-ul  extractului apos; macroelemente (azot total, azot nitric, azot amoniacal, fosfor mobil şi total, potasiu mobil, calciul şi magneziul de schimb); microelemente - cupru mobil, zinc mobil, mangan mobil.   </w:t>
      </w:r>
    </w:p>
    <w:p w14:paraId="7FAFF69E" w14:textId="77777777" w:rsidR="0085471A" w:rsidRPr="00C120EF" w:rsidRDefault="000B6967" w:rsidP="006A1F24">
      <w:pPr>
        <w:pStyle w:val="Listparagraf"/>
        <w:numPr>
          <w:ilvl w:val="0"/>
          <w:numId w:val="6"/>
        </w:numPr>
        <w:spacing w:after="0"/>
        <w:ind w:left="0" w:right="-90" w:firstLine="0"/>
        <w:jc w:val="both"/>
        <w:rPr>
          <w:sz w:val="28"/>
          <w:szCs w:val="28"/>
          <w:lang w:val="ro-RO"/>
        </w:rPr>
      </w:pPr>
      <w:r w:rsidRPr="00C120EF">
        <w:rPr>
          <w:b/>
          <w:i/>
          <w:sz w:val="28"/>
          <w:szCs w:val="28"/>
          <w:lang w:val="ro-RO"/>
        </w:rPr>
        <w:t>Monitoringul POPs în precipitaţiile atmosferice</w:t>
      </w:r>
      <w:r w:rsidRPr="00C120EF">
        <w:rPr>
          <w:sz w:val="28"/>
          <w:szCs w:val="28"/>
          <w:lang w:val="ro-RO"/>
        </w:rPr>
        <w:t xml:space="preserve"> se efectuează în 3 puncte de observaţii din teritoriul Republicii Moldova:  la staţia transfrontalieră din Leova, la staţiile Chişinău şi Bălţi, cu investigarea poluanţilor organici persistenţi în baza mostrelor colectate lunar. Conform estimărilor preliminare a POPs  înregistrate în mostrele de precipitaţii atmosferice colectate şi investigate în anul 2015 pînă la ziua de astăzi din teritoriul Republicii Moldova, valorile concentraţiilor conţinutului izomerilor din clasa poluanţilor organici cloruraţi (POC) şi a substanţelor din clasa bifenililor policloruraţi (BPC), atestă  concentraţii mai mici decît valoarea limită de cuantificare. </w:t>
      </w:r>
    </w:p>
    <w:p w14:paraId="1C950A2E" w14:textId="77777777" w:rsidR="000B6967" w:rsidRPr="00C120EF" w:rsidRDefault="000B6967" w:rsidP="006A1F24">
      <w:pPr>
        <w:pStyle w:val="Listparagraf"/>
        <w:numPr>
          <w:ilvl w:val="0"/>
          <w:numId w:val="6"/>
        </w:numPr>
        <w:spacing w:after="0"/>
        <w:ind w:left="0" w:right="-90" w:firstLine="0"/>
        <w:jc w:val="both"/>
        <w:rPr>
          <w:sz w:val="28"/>
          <w:szCs w:val="28"/>
          <w:lang w:val="ro-RO"/>
        </w:rPr>
      </w:pPr>
      <w:r w:rsidRPr="00C120EF">
        <w:rPr>
          <w:b/>
          <w:i/>
          <w:sz w:val="28"/>
          <w:szCs w:val="28"/>
          <w:lang w:val="ro-RO"/>
        </w:rPr>
        <w:t xml:space="preserve">Monitoringul </w:t>
      </w:r>
      <w:r w:rsidR="0085471A" w:rsidRPr="00C120EF">
        <w:rPr>
          <w:b/>
          <w:i/>
          <w:sz w:val="28"/>
          <w:szCs w:val="28"/>
          <w:lang w:val="ro-RO"/>
        </w:rPr>
        <w:t>în apele de suprafaţă</w:t>
      </w:r>
      <w:r w:rsidR="0085471A" w:rsidRPr="00C120EF">
        <w:rPr>
          <w:sz w:val="28"/>
          <w:szCs w:val="28"/>
          <w:lang w:val="ro-RO"/>
        </w:rPr>
        <w:t xml:space="preserve"> a s</w:t>
      </w:r>
      <w:r w:rsidRPr="00C120EF">
        <w:rPr>
          <w:sz w:val="28"/>
          <w:szCs w:val="28"/>
          <w:lang w:val="ro-RO"/>
        </w:rPr>
        <w:t xml:space="preserve">ubstanţelor prioritare din categoria poluanţilor organici persistenţi s-a efectuat sistematic în corespundere cu programul aprobat pentru anul 2015, ţinînd cont de prevederile Convenţiei de la Stockholm privind poluanţii organici persistenţi şi Convenţiei privind cooperarea pentru protecţia şi utilizarea durabilă a fluviului Dunărea:  </w:t>
      </w:r>
    </w:p>
    <w:p w14:paraId="1CB44714" w14:textId="77777777" w:rsidR="000B6967" w:rsidRPr="00C120EF" w:rsidRDefault="000B6967" w:rsidP="006A1F24">
      <w:pPr>
        <w:pStyle w:val="Listparagraf"/>
        <w:numPr>
          <w:ilvl w:val="0"/>
          <w:numId w:val="14"/>
        </w:numPr>
        <w:spacing w:after="0"/>
        <w:ind w:right="-90"/>
        <w:jc w:val="both"/>
        <w:rPr>
          <w:sz w:val="28"/>
          <w:szCs w:val="28"/>
          <w:lang w:val="ro-RO"/>
        </w:rPr>
      </w:pPr>
      <w:r w:rsidRPr="00C120EF">
        <w:rPr>
          <w:sz w:val="28"/>
          <w:szCs w:val="28"/>
          <w:lang w:val="ro-RO"/>
        </w:rPr>
        <w:t xml:space="preserve">lunar: în 5 puncte de observaţii din cadrul reţelei transnaţionale (TNMN) pe r. Prut: s. Lipcani, or. Costeşti (baz. Costeşti-Stînca), s. Branişte, s. Valea Mare, s. Giurgiuleşti; </w:t>
      </w:r>
    </w:p>
    <w:p w14:paraId="4B177EDD" w14:textId="77777777" w:rsidR="000B6967" w:rsidRPr="00C120EF" w:rsidRDefault="000B6967" w:rsidP="006A1F24">
      <w:pPr>
        <w:pStyle w:val="Listparagraf"/>
        <w:numPr>
          <w:ilvl w:val="0"/>
          <w:numId w:val="14"/>
        </w:numPr>
        <w:spacing w:after="0"/>
        <w:ind w:right="-90"/>
        <w:jc w:val="both"/>
        <w:rPr>
          <w:sz w:val="28"/>
          <w:szCs w:val="28"/>
          <w:lang w:val="ro-RO"/>
        </w:rPr>
      </w:pPr>
      <w:r w:rsidRPr="00C120EF">
        <w:rPr>
          <w:sz w:val="28"/>
          <w:szCs w:val="28"/>
          <w:lang w:val="ro-RO"/>
        </w:rPr>
        <w:t xml:space="preserve">semestrial: în 23 locații de monitorizare: r. Cahul – s. Etulia, r. Delia – s. Pîrlița, r. Nîrnova – s. Ivanovca, r. Lăpușna – s. Lăpușna, r. Valea Galmage – s. </w:t>
      </w:r>
      <w:r w:rsidRPr="00C120EF">
        <w:rPr>
          <w:sz w:val="28"/>
          <w:szCs w:val="28"/>
          <w:lang w:val="ro-RO"/>
        </w:rPr>
        <w:lastRenderedPageBreak/>
        <w:t xml:space="preserve">Zîrnești, r. Ialpug – s. Mirnoe, r. Nistru – or. Vadul-lui-Vodă, r. Răut – mun. Bălţi (amonte și aval), r. Răut –or. Florești (amonte), r. Răut – or. Orhei (amonte), r. Răut – s. Ustia, r. Ichel – s. Goieni, r. Bîc – or. Strășeni (aval), r. Bîc – mun. Chișinău (amonte și aval), r. Bîc – s. Gura Bîcului, r. Botna – or. Căușeni (amonte), r. Botna – s. Chircăiești, l. Beleu – s. Slobozia Mare, sistemul de lacuri Manta – s. Manta, l. Delia – or. Ungheni, l. Ghidighici – or. Vatra;  </w:t>
      </w:r>
    </w:p>
    <w:p w14:paraId="5F6AD1C1" w14:textId="77777777" w:rsidR="000B6967" w:rsidRPr="00C120EF" w:rsidRDefault="000B6967" w:rsidP="006A1F24">
      <w:pPr>
        <w:pStyle w:val="Style2"/>
        <w:numPr>
          <w:ilvl w:val="0"/>
          <w:numId w:val="14"/>
        </w:numPr>
        <w:ind w:right="-90"/>
        <w:rPr>
          <w:rFonts w:ascii="Times New Roman" w:eastAsiaTheme="minorHAnsi" w:hAnsi="Times New Roman" w:cstheme="minorBidi"/>
          <w:sz w:val="28"/>
          <w:szCs w:val="28"/>
          <w:lang w:val="ro-RO"/>
        </w:rPr>
      </w:pPr>
      <w:r w:rsidRPr="00C120EF">
        <w:rPr>
          <w:rFonts w:ascii="Times New Roman" w:eastAsiaTheme="minorHAnsi" w:hAnsi="Times New Roman" w:cstheme="minorBidi"/>
          <w:sz w:val="28"/>
          <w:szCs w:val="28"/>
          <w:lang w:val="ro-RO"/>
        </w:rPr>
        <w:t>bienal: în secţiunile de monitoring: fl. Dunărea - s. Giurgiuleşti; r. Bîc – s. Bahmut.</w:t>
      </w:r>
    </w:p>
    <w:p w14:paraId="1FFDC16A" w14:textId="77777777" w:rsidR="00C00440" w:rsidRPr="00C120EF" w:rsidRDefault="0085471A" w:rsidP="006A1F24">
      <w:pPr>
        <w:pStyle w:val="Style2"/>
        <w:numPr>
          <w:ilvl w:val="0"/>
          <w:numId w:val="6"/>
        </w:numPr>
        <w:ind w:left="0" w:right="-90" w:firstLine="0"/>
        <w:rPr>
          <w:rFonts w:ascii="Times New Roman" w:eastAsiaTheme="minorHAnsi" w:hAnsi="Times New Roman" w:cstheme="minorBidi"/>
          <w:sz w:val="28"/>
          <w:szCs w:val="28"/>
          <w:lang w:val="ro-RO"/>
        </w:rPr>
      </w:pPr>
      <w:r w:rsidRPr="00C120EF">
        <w:rPr>
          <w:rFonts w:ascii="Times New Roman" w:eastAsiaTheme="minorHAnsi" w:hAnsi="Times New Roman" w:cstheme="minorBidi"/>
          <w:b/>
          <w:i/>
          <w:sz w:val="28"/>
          <w:szCs w:val="28"/>
          <w:lang w:val="ro-RO"/>
        </w:rPr>
        <w:t>POP în sedimente acvatice</w:t>
      </w:r>
      <w:r w:rsidRPr="00C120EF">
        <w:rPr>
          <w:rFonts w:ascii="Times New Roman" w:eastAsiaTheme="minorHAnsi" w:hAnsi="Times New Roman" w:cstheme="minorBidi"/>
          <w:sz w:val="28"/>
          <w:szCs w:val="28"/>
          <w:lang w:val="ro-RO"/>
        </w:rPr>
        <w:t xml:space="preserve">. </w:t>
      </w:r>
      <w:r w:rsidR="000B6967" w:rsidRPr="00C120EF">
        <w:rPr>
          <w:rFonts w:ascii="Times New Roman" w:eastAsiaTheme="minorHAnsi" w:hAnsi="Times New Roman" w:cstheme="minorBidi"/>
          <w:sz w:val="28"/>
          <w:szCs w:val="28"/>
          <w:lang w:val="ro-RO"/>
        </w:rPr>
        <w:t xml:space="preserve">Monitorizarea sedimentelor a fost realizată în cadrul Reţelei transnaţionale (TNMN), unde au fost colectate 12 probe de sedimente, cu periodicitatea de 2 ori pe an, din r. Prut (sectiunile - s. Şirăuţi, or. Leova, or. Giurgiuleşti, or. Branişte, s. Valea-Mare) şi din lacul de acumulare Costeşti-Stinca (secţiunea or. Costeşti). Conform programului TNMN în probele de sedimente au fost determinate conţinuturile de POC, BPC6 şi BPC 180. Analiza datelor denotă, că conţinutul de  </w:t>
      </w:r>
      <w:r w:rsidR="00C00440" w:rsidRPr="00C120EF">
        <w:rPr>
          <w:rFonts w:ascii="Times New Roman" w:hAnsi="Times New Roman" w:cs="Times New Roman"/>
          <w:sz w:val="28"/>
          <w:szCs w:val="28"/>
          <w:lang w:val="ro-RO"/>
        </w:rPr>
        <w:sym w:font="Symbol" w:char="F0E5"/>
      </w:r>
      <w:r w:rsidR="000B6967" w:rsidRPr="00C120EF">
        <w:rPr>
          <w:rFonts w:ascii="Times New Roman" w:eastAsiaTheme="minorHAnsi" w:hAnsi="Times New Roman" w:cs="Times New Roman"/>
          <w:sz w:val="28"/>
          <w:szCs w:val="28"/>
          <w:lang w:val="ro-RO"/>
        </w:rPr>
        <w:t xml:space="preserve">DDT în sedimentele din lacurile de acumulare şi rîuri este neesenţial. Cea mai înaltă valoare a </w:t>
      </w:r>
      <w:r w:rsidR="00C00440" w:rsidRPr="00C120EF">
        <w:rPr>
          <w:rFonts w:ascii="Times New Roman" w:hAnsi="Times New Roman" w:cs="Times New Roman"/>
          <w:sz w:val="28"/>
          <w:szCs w:val="28"/>
          <w:lang w:val="ro-RO"/>
        </w:rPr>
        <w:sym w:font="Symbol" w:char="F0E5"/>
      </w:r>
      <w:r w:rsidR="000B6967" w:rsidRPr="00C120EF">
        <w:rPr>
          <w:rFonts w:ascii="Times New Roman" w:eastAsiaTheme="minorHAnsi" w:hAnsi="Times New Roman" w:cs="Times New Roman"/>
          <w:sz w:val="28"/>
          <w:szCs w:val="28"/>
          <w:lang w:val="ro-RO"/>
        </w:rPr>
        <w:t>DDT</w:t>
      </w:r>
      <w:r w:rsidR="000B6967" w:rsidRPr="00C120EF">
        <w:rPr>
          <w:rFonts w:ascii="Times New Roman" w:eastAsiaTheme="minorHAnsi" w:hAnsi="Times New Roman" w:cstheme="minorBidi"/>
          <w:sz w:val="28"/>
          <w:szCs w:val="28"/>
          <w:lang w:val="ro-RO"/>
        </w:rPr>
        <w:t xml:space="preserve"> s-a înregistrat în r. Prut secţiunea s. Giurgiuleşti cu concentraţia 0,0038 mg/kg, iar rezidurile de pesticide α-, β-, γ-HCH - alfa-, beta-, gama-hexaclorciclohexan; heptaclor,  heptaclor epoxid (izomeri B), aldrin, dieldrin, endrin, endosulfan I şi II; metoxiclor) şi bifenililor policloruraţi (BPC 28 - 2,4,4`-triclorbifenil, BPC 52 - 2,2`,5,5`-tetraclorbifenil, BPC 101 - 2,2`,4,5,5`-pentaclorbifenil, BPC 118 - 2,3`,4,4`,5-pentaclorbifenil, BPC 138 - 2,2`,3,4,4`,5`-hexaclorbifenil, BPC 153 - 2,2',4,4`,5,5`-hexaclorbifenil, BPC 180 - 2,2',3,4,4`,5,5'-heptaclorbifenil), au înregistrat concentraţii mai mici că limita de detecţie.</w:t>
      </w:r>
    </w:p>
    <w:p w14:paraId="64F1D35A" w14:textId="77777777" w:rsidR="00C00440" w:rsidRPr="00C120EF" w:rsidRDefault="00C00440" w:rsidP="0011293C">
      <w:pPr>
        <w:pStyle w:val="Style2"/>
        <w:ind w:right="-90"/>
        <w:rPr>
          <w:rFonts w:ascii="Times New Roman" w:eastAsiaTheme="minorHAnsi" w:hAnsi="Times New Roman" w:cstheme="minorBidi"/>
          <w:sz w:val="28"/>
          <w:szCs w:val="28"/>
          <w:lang w:val="ro-RO"/>
        </w:rPr>
      </w:pPr>
    </w:p>
    <w:p w14:paraId="2C46075A" w14:textId="77777777" w:rsidR="008A754D" w:rsidRPr="00C120EF" w:rsidRDefault="008A754D" w:rsidP="0011293C">
      <w:pPr>
        <w:pStyle w:val="Titlu2"/>
        <w:spacing w:line="240" w:lineRule="auto"/>
        <w:ind w:right="-90"/>
        <w:jc w:val="center"/>
        <w:rPr>
          <w:rFonts w:eastAsia="Times New Roman"/>
          <w:sz w:val="28"/>
          <w:szCs w:val="28"/>
          <w:lang w:val="ro-RO"/>
        </w:rPr>
      </w:pPr>
      <w:r w:rsidRPr="00C120EF">
        <w:rPr>
          <w:rFonts w:eastAsia="Times New Roman"/>
          <w:sz w:val="28"/>
          <w:szCs w:val="28"/>
          <w:lang w:val="ro-RO"/>
        </w:rPr>
        <w:t>Secțiunea a 2-a</w:t>
      </w:r>
    </w:p>
    <w:p w14:paraId="1594D181" w14:textId="77777777" w:rsidR="008A754D" w:rsidRPr="00C120EF" w:rsidRDefault="008A754D" w:rsidP="0011293C">
      <w:pPr>
        <w:pStyle w:val="Titlu2"/>
        <w:spacing w:line="240" w:lineRule="auto"/>
        <w:ind w:right="-90"/>
        <w:jc w:val="center"/>
        <w:rPr>
          <w:rFonts w:eastAsia="Times New Roman"/>
          <w:sz w:val="28"/>
          <w:szCs w:val="28"/>
          <w:lang w:val="ro-RO"/>
        </w:rPr>
      </w:pPr>
      <w:r w:rsidRPr="00C120EF">
        <w:rPr>
          <w:rFonts w:eastAsia="Times New Roman"/>
          <w:sz w:val="28"/>
          <w:szCs w:val="28"/>
          <w:lang w:val="ro-RO"/>
        </w:rPr>
        <w:t>Infrastructura tehnică pentru evaluarea, măsurarea, analiza, alternativele și măsurile de prevenire a POP, cercetare și dezvoltare</w:t>
      </w:r>
    </w:p>
    <w:p w14:paraId="0935F21F" w14:textId="77777777" w:rsidR="008A754D" w:rsidRPr="00C120EF" w:rsidRDefault="008A754D" w:rsidP="0011293C">
      <w:pPr>
        <w:spacing w:after="0" w:line="240" w:lineRule="auto"/>
        <w:ind w:right="-90"/>
        <w:rPr>
          <w:sz w:val="28"/>
          <w:szCs w:val="28"/>
          <w:lang w:val="ro-RO"/>
        </w:rPr>
      </w:pPr>
    </w:p>
    <w:p w14:paraId="759641D6" w14:textId="77777777" w:rsidR="008A754D" w:rsidRPr="00C120EF" w:rsidRDefault="008A754D" w:rsidP="0011293C">
      <w:pPr>
        <w:pStyle w:val="Titlu3"/>
        <w:spacing w:line="240" w:lineRule="auto"/>
        <w:ind w:right="-90"/>
        <w:jc w:val="center"/>
        <w:rPr>
          <w:rStyle w:val="Titlu3Caracter"/>
          <w:b/>
          <w:i/>
          <w:sz w:val="28"/>
          <w:szCs w:val="28"/>
          <w:lang w:val="ro-RO"/>
        </w:rPr>
      </w:pPr>
      <w:r w:rsidRPr="00C120EF">
        <w:rPr>
          <w:rStyle w:val="Titlu3Caracter"/>
          <w:b/>
          <w:i/>
          <w:sz w:val="28"/>
          <w:szCs w:val="28"/>
          <w:lang w:val="ro-RO"/>
        </w:rPr>
        <w:t>Subsecțiunea 1</w:t>
      </w:r>
    </w:p>
    <w:p w14:paraId="20689FE3" w14:textId="77777777" w:rsidR="008A754D" w:rsidRPr="00C120EF" w:rsidRDefault="008A754D" w:rsidP="0011293C">
      <w:pPr>
        <w:pStyle w:val="Titlu3"/>
        <w:spacing w:line="240" w:lineRule="auto"/>
        <w:ind w:right="-90"/>
        <w:jc w:val="center"/>
        <w:rPr>
          <w:rStyle w:val="Titlu3Caracter"/>
          <w:b/>
          <w:i/>
          <w:sz w:val="28"/>
          <w:szCs w:val="28"/>
          <w:lang w:val="ro-RO"/>
        </w:rPr>
      </w:pPr>
      <w:r w:rsidRPr="00C120EF">
        <w:rPr>
          <w:rStyle w:val="Titlu3Caracter"/>
          <w:b/>
          <w:i/>
          <w:sz w:val="28"/>
          <w:szCs w:val="28"/>
          <w:lang w:val="ro-RO"/>
        </w:rPr>
        <w:t>Evaluarea și măsurarea POP în mediu</w:t>
      </w:r>
    </w:p>
    <w:p w14:paraId="68CA85BA" w14:textId="77777777" w:rsidR="008A754D" w:rsidRPr="00C120EF" w:rsidRDefault="008A754D" w:rsidP="0011293C">
      <w:pPr>
        <w:spacing w:after="0" w:line="240" w:lineRule="auto"/>
        <w:ind w:right="-90"/>
        <w:rPr>
          <w:sz w:val="28"/>
          <w:szCs w:val="28"/>
          <w:lang w:val="ro-RO"/>
        </w:rPr>
      </w:pPr>
    </w:p>
    <w:p w14:paraId="3C792E9A" w14:textId="77777777" w:rsidR="008A754D" w:rsidRPr="00C120EF" w:rsidRDefault="008A754D" w:rsidP="006A1F24">
      <w:pPr>
        <w:pStyle w:val="Style2"/>
        <w:numPr>
          <w:ilvl w:val="0"/>
          <w:numId w:val="6"/>
        </w:numPr>
        <w:ind w:left="0" w:right="-90" w:firstLine="0"/>
        <w:rPr>
          <w:rFonts w:ascii="Times New Roman" w:eastAsiaTheme="minorHAnsi" w:hAnsi="Times New Roman" w:cstheme="minorBidi"/>
          <w:sz w:val="28"/>
          <w:szCs w:val="28"/>
          <w:lang w:val="ro-RO"/>
        </w:rPr>
      </w:pPr>
      <w:r w:rsidRPr="00C120EF">
        <w:rPr>
          <w:rFonts w:ascii="Times New Roman" w:eastAsiaTheme="minorHAnsi" w:hAnsi="Times New Roman" w:cstheme="minorBidi"/>
          <w:sz w:val="28"/>
          <w:szCs w:val="28"/>
          <w:lang w:val="ro-RO"/>
        </w:rPr>
        <w:t xml:space="preserve">În cadrul proiectului „Protecţia mediului din bazinuri ale rîurilor internaţionale (EPIRB), în luna iulie al anului 2015, a fost organizată expediţia comună în bazinul hidrografic al r. Prut şi au fost colectate şi analizate 21 probe pentru determinarea pesticidelor organoclorurate şi bifenililor policloruraţi, iar în 3 probe au fost examinate și hidrocarburile aromatice policiclice (HAP). </w:t>
      </w:r>
    </w:p>
    <w:p w14:paraId="0FFD915B" w14:textId="77777777" w:rsidR="008A754D" w:rsidRPr="00C120EF" w:rsidRDefault="008A754D" w:rsidP="006A1F24">
      <w:pPr>
        <w:pStyle w:val="Style2"/>
        <w:numPr>
          <w:ilvl w:val="0"/>
          <w:numId w:val="6"/>
        </w:numPr>
        <w:ind w:left="0" w:right="-90" w:firstLine="0"/>
        <w:rPr>
          <w:rFonts w:ascii="Times New Roman" w:eastAsiaTheme="minorHAnsi" w:hAnsi="Times New Roman" w:cstheme="minorBidi"/>
          <w:sz w:val="28"/>
          <w:szCs w:val="28"/>
          <w:lang w:val="ro-RO"/>
        </w:rPr>
      </w:pPr>
      <w:r w:rsidRPr="00C120EF">
        <w:rPr>
          <w:rFonts w:ascii="Times New Roman" w:eastAsiaTheme="minorHAnsi" w:hAnsi="Times New Roman" w:cstheme="minorBidi"/>
          <w:sz w:val="28"/>
          <w:szCs w:val="28"/>
          <w:lang w:val="ro-RO"/>
        </w:rPr>
        <w:t xml:space="preserve">În cadrul proiectului pilot „Monitoringul şi elaborarea unui program de monitoring în conformitate cu Directiva cadru a apei (DCA 2000/60) pentru lacul </w:t>
      </w:r>
      <w:r w:rsidRPr="00C120EF">
        <w:rPr>
          <w:rFonts w:ascii="Times New Roman" w:eastAsiaTheme="minorHAnsi" w:hAnsi="Times New Roman" w:cstheme="minorBidi"/>
          <w:sz w:val="28"/>
          <w:szCs w:val="28"/>
          <w:lang w:val="ro-RO"/>
        </w:rPr>
        <w:lastRenderedPageBreak/>
        <w:t xml:space="preserve">Beleu din rezervaţia ştiinţifică „Prutul de Jos”, pe parcursul anului 2015 au fost organizate 3 expediții de colectare a mostrelor de apă şi sedimente acvatice cu scopul de a fi investigați și poluanții organici persistenți. Totodată, întrucît anul a fost secetos, a fost posibilă doar prelevarea parțială a setului de probe programat. </w:t>
      </w:r>
    </w:p>
    <w:p w14:paraId="0DBE0782" w14:textId="77777777" w:rsidR="008A754D" w:rsidRPr="00C120EF" w:rsidRDefault="008A754D" w:rsidP="006A1F24">
      <w:pPr>
        <w:pStyle w:val="Style2"/>
        <w:numPr>
          <w:ilvl w:val="0"/>
          <w:numId w:val="6"/>
        </w:numPr>
        <w:ind w:left="0" w:right="-90" w:firstLine="0"/>
        <w:rPr>
          <w:rFonts w:ascii="Times New Roman" w:eastAsiaTheme="minorHAnsi" w:hAnsi="Times New Roman" w:cstheme="minorBidi"/>
          <w:sz w:val="28"/>
          <w:szCs w:val="28"/>
          <w:lang w:val="ro-RO"/>
        </w:rPr>
      </w:pPr>
      <w:r w:rsidRPr="00C120EF">
        <w:rPr>
          <w:rFonts w:ascii="Times New Roman" w:eastAsiaTheme="minorHAnsi" w:hAnsi="Times New Roman" w:cstheme="minorBidi"/>
          <w:sz w:val="28"/>
          <w:szCs w:val="28"/>
          <w:lang w:val="ro-RO"/>
        </w:rPr>
        <w:t xml:space="preserve">Rezultatele investigaţiilor obţinute privind POP în apele de suprafaţă în anul 2015 demonstrează, că  concentraţiile POP în general nu depăşesc concentraţiile maxime admisibile, stabilite în Regulamentul privind cerinţele de calitate a mediului pentru apele de suprafaţă, aprobat prin Hotărîrea Guvernului nr. 890/2013. Înregistrînd valori sub limita de detecţie, totodată, au fost identificate unele excepţii pentru HAP, în particular pentru benzo(b)fluoranten, concentraţia căruia depăşeşte concentraţia maximă admisibilă indicată în Regulamentul menţionat sus, Astfel, se observă că valorile pentru benzo(b)fluoranten au depăşit CMA=0,017 µg/l în luna iunie în r. Valea Galmage - s. Zîrneşti (1,29·CMA) şi în luna iulie în r. Răut - s. Ustia (1,23·CMA). </w:t>
      </w:r>
    </w:p>
    <w:p w14:paraId="4E32C996" w14:textId="77777777" w:rsidR="008A754D" w:rsidRPr="00C120EF" w:rsidRDefault="008A754D" w:rsidP="006A1F24">
      <w:pPr>
        <w:pStyle w:val="Style2"/>
        <w:widowControl/>
        <w:numPr>
          <w:ilvl w:val="0"/>
          <w:numId w:val="6"/>
        </w:numPr>
        <w:autoSpaceDE/>
        <w:autoSpaceDN/>
        <w:adjustRightInd/>
        <w:ind w:left="0" w:right="-90" w:firstLine="0"/>
        <w:rPr>
          <w:rFonts w:ascii="Times New Roman" w:eastAsiaTheme="minorHAnsi" w:hAnsi="Times New Roman" w:cstheme="minorBidi"/>
          <w:sz w:val="28"/>
          <w:szCs w:val="28"/>
          <w:lang w:val="ro-RO"/>
        </w:rPr>
      </w:pPr>
      <w:r w:rsidRPr="00C120EF">
        <w:rPr>
          <w:rFonts w:ascii="Times New Roman" w:eastAsiaTheme="minorHAnsi" w:hAnsi="Times New Roman" w:cstheme="minorBidi"/>
          <w:sz w:val="28"/>
          <w:szCs w:val="28"/>
          <w:lang w:val="ro-RO"/>
        </w:rPr>
        <w:t xml:space="preserve">În cadrul “Expediţiei ecologice pe lacul natural Beleu”, au fost colectate şi efectuate analize a 22 probe de sedimente. Conţinutul de </w:t>
      </w:r>
      <w:r w:rsidRPr="00C120EF">
        <w:rPr>
          <w:rFonts w:ascii="Times New Roman" w:hAnsi="Times New Roman" w:cs="Times New Roman"/>
          <w:sz w:val="28"/>
          <w:szCs w:val="28"/>
          <w:lang w:val="ro-RO"/>
        </w:rPr>
        <w:sym w:font="Symbol" w:char="F0E5"/>
      </w:r>
      <w:r w:rsidRPr="00C120EF">
        <w:rPr>
          <w:rFonts w:ascii="Times New Roman" w:eastAsiaTheme="minorHAnsi" w:hAnsi="Times New Roman" w:cstheme="minorBidi"/>
          <w:sz w:val="28"/>
          <w:szCs w:val="28"/>
          <w:lang w:val="ro-RO"/>
        </w:rPr>
        <w:t>DDT se încadrează în limitele de  0,0158– 0,0268 mg/kg, suma BPC</w:t>
      </w:r>
      <w:r w:rsidRPr="00C120EF">
        <w:rPr>
          <w:rFonts w:ascii="Times New Roman" w:eastAsiaTheme="minorHAnsi" w:hAnsi="Times New Roman" w:cstheme="minorBidi"/>
          <w:sz w:val="28"/>
          <w:szCs w:val="28"/>
          <w:vertAlign w:val="subscript"/>
          <w:lang w:val="ro-RO"/>
        </w:rPr>
        <w:t>6</w:t>
      </w:r>
      <w:r w:rsidRPr="00C120EF">
        <w:rPr>
          <w:rFonts w:ascii="Times New Roman" w:eastAsiaTheme="minorHAnsi" w:hAnsi="Times New Roman" w:cstheme="minorBidi"/>
          <w:sz w:val="28"/>
          <w:szCs w:val="28"/>
          <w:lang w:val="ro-RO"/>
        </w:rPr>
        <w:t xml:space="preserve"> variază de la 0,0003 pănă la 0,0045, iar concentraţia maximală de </w:t>
      </w:r>
      <w:r w:rsidR="00CA7267" w:rsidRPr="00C120EF">
        <w:rPr>
          <w:rFonts w:ascii="Times New Roman" w:eastAsiaTheme="minorHAnsi" w:hAnsi="Times New Roman" w:cstheme="minorBidi"/>
          <w:sz w:val="28"/>
          <w:szCs w:val="28"/>
          <w:lang w:val="ro-RO"/>
        </w:rPr>
        <w:t>BPC</w:t>
      </w:r>
      <w:r w:rsidRPr="00C120EF">
        <w:rPr>
          <w:rFonts w:ascii="Times New Roman" w:eastAsiaTheme="minorHAnsi" w:hAnsi="Times New Roman" w:cstheme="minorBidi"/>
          <w:sz w:val="28"/>
          <w:szCs w:val="28"/>
          <w:lang w:val="ro-RO"/>
        </w:rPr>
        <w:t xml:space="preserve"> 180, a constituit 0,0026 mg/kg. Pesticidele din grupul organoclorurate au înregistrat concentraţii mai mici că limita de detecţie. Totodată în probele colectate au fost investigate şi hidrocarburi aromatice policiclice. Conţinutul de </w:t>
      </w:r>
      <w:r w:rsidRPr="00C120EF">
        <w:rPr>
          <w:rFonts w:ascii="Times New Roman" w:eastAsiaTheme="minorHAnsi" w:hAnsi="Times New Roman" w:cstheme="minorBidi"/>
          <w:sz w:val="28"/>
          <w:szCs w:val="28"/>
          <w:lang w:val="ro-RO"/>
        </w:rPr>
        <w:sym w:font="Symbol" w:char="F0E5"/>
      </w:r>
      <w:r w:rsidRPr="00C120EF">
        <w:rPr>
          <w:rFonts w:ascii="Times New Roman" w:eastAsiaTheme="minorHAnsi" w:hAnsi="Times New Roman" w:cstheme="minorBidi"/>
          <w:sz w:val="28"/>
          <w:szCs w:val="28"/>
          <w:lang w:val="ro-RO"/>
        </w:rPr>
        <w:t>PAH în sedimente colectate în cadrul reţelei transnaţionale TNMN variază de la 0,0186 pînă la 0,3221mg/kg, iar conţinutul de benzo[a]piren se încadrează în limitele de 0,0027mg/kg - 0,0330mg/kg. În sedimentele colectate din lacul Beleu concentraţiile de suma PAH variază de la 0,0367 pănă la 4,3159 mg/kg, dar conţinutul de benzo[a]piren se încadrează în limitele de 0,0047mg/kg - 0,4192mg/kg. Conţinutul de HPA în sedimentele colectate din râuleţul  Chirghiz-Chitai variază de la 0,5283 pînă la 0,7612, dar benzo[a]piren de la 0,0526 pînă la 0,0647mg/kg.</w:t>
      </w:r>
    </w:p>
    <w:p w14:paraId="0D6C64A6" w14:textId="77777777" w:rsidR="008A754D" w:rsidRPr="00C120EF" w:rsidRDefault="008A754D" w:rsidP="0011293C">
      <w:pPr>
        <w:pStyle w:val="Titlu3"/>
        <w:spacing w:line="240" w:lineRule="auto"/>
        <w:ind w:right="-90"/>
        <w:jc w:val="center"/>
        <w:rPr>
          <w:sz w:val="28"/>
          <w:szCs w:val="28"/>
          <w:lang w:val="ro-RO"/>
        </w:rPr>
      </w:pPr>
      <w:r w:rsidRPr="00C120EF">
        <w:rPr>
          <w:sz w:val="28"/>
          <w:szCs w:val="28"/>
          <w:lang w:val="ro-RO"/>
        </w:rPr>
        <w:t>Subsecțiunea a 2-a</w:t>
      </w:r>
    </w:p>
    <w:p w14:paraId="125DF007" w14:textId="77777777" w:rsidR="008A754D" w:rsidRPr="00C120EF" w:rsidRDefault="008A754D" w:rsidP="0011293C">
      <w:pPr>
        <w:pStyle w:val="Titlu3"/>
        <w:spacing w:line="240" w:lineRule="auto"/>
        <w:ind w:right="-90"/>
        <w:jc w:val="center"/>
        <w:rPr>
          <w:sz w:val="28"/>
          <w:szCs w:val="28"/>
          <w:lang w:val="ro-RO"/>
        </w:rPr>
      </w:pPr>
      <w:r w:rsidRPr="00C120EF">
        <w:rPr>
          <w:sz w:val="28"/>
          <w:szCs w:val="28"/>
          <w:lang w:val="ro-RO"/>
        </w:rPr>
        <w:t>Evaluarea și măsurarea POP în corpul uman</w:t>
      </w:r>
    </w:p>
    <w:p w14:paraId="38CDE71A" w14:textId="77777777" w:rsidR="008A754D" w:rsidRPr="00C120EF" w:rsidRDefault="008A754D" w:rsidP="0011293C">
      <w:pPr>
        <w:spacing w:after="0" w:line="240" w:lineRule="auto"/>
        <w:ind w:right="-90"/>
        <w:rPr>
          <w:sz w:val="28"/>
          <w:szCs w:val="28"/>
          <w:lang w:val="ro-RO"/>
        </w:rPr>
      </w:pPr>
    </w:p>
    <w:p w14:paraId="4E27B0E1" w14:textId="77777777" w:rsidR="008A754D" w:rsidRPr="00C120EF" w:rsidRDefault="008A754D" w:rsidP="006A1F24">
      <w:pPr>
        <w:pStyle w:val="Style2"/>
        <w:widowControl/>
        <w:numPr>
          <w:ilvl w:val="0"/>
          <w:numId w:val="6"/>
        </w:numPr>
        <w:autoSpaceDE/>
        <w:autoSpaceDN/>
        <w:adjustRightInd/>
        <w:ind w:left="0" w:right="-90" w:firstLine="0"/>
        <w:rPr>
          <w:rFonts w:ascii="Times New Roman" w:eastAsiaTheme="minorHAnsi" w:hAnsi="Times New Roman" w:cstheme="minorBidi"/>
          <w:sz w:val="28"/>
          <w:szCs w:val="28"/>
          <w:lang w:val="ro-RO"/>
        </w:rPr>
      </w:pPr>
      <w:r w:rsidRPr="00C120EF">
        <w:rPr>
          <w:rFonts w:ascii="Times New Roman" w:eastAsiaTheme="minorHAnsi" w:hAnsi="Times New Roman" w:cstheme="minorBidi"/>
          <w:sz w:val="28"/>
          <w:szCs w:val="28"/>
          <w:lang w:val="ro-RO"/>
        </w:rPr>
        <w:t>Centrul Naţional de Sănătate Publică al Ministerului Sănătăţii al Republicii Moldova a evaluat gradul de contaminare cu POP a produselor alimentare (lactate) şi a organismului uman (lapte matern) în diferite raioane ale republicii.</w:t>
      </w:r>
    </w:p>
    <w:p w14:paraId="63B978CF" w14:textId="77777777" w:rsidR="008A754D" w:rsidRPr="00C120EF" w:rsidRDefault="00EC5DD4" w:rsidP="006A1F24">
      <w:pPr>
        <w:pStyle w:val="Listparagraf"/>
        <w:numPr>
          <w:ilvl w:val="0"/>
          <w:numId w:val="6"/>
        </w:numPr>
        <w:spacing w:after="0"/>
        <w:ind w:left="0" w:right="-90" w:firstLine="0"/>
        <w:jc w:val="both"/>
        <w:rPr>
          <w:sz w:val="28"/>
          <w:szCs w:val="28"/>
          <w:lang w:val="ro-RO"/>
        </w:rPr>
      </w:pPr>
      <w:r w:rsidRPr="00C120EF">
        <w:rPr>
          <w:sz w:val="28"/>
          <w:szCs w:val="28"/>
          <w:lang w:val="ro-RO"/>
        </w:rPr>
        <w:t xml:space="preserve">În </w:t>
      </w:r>
      <w:r w:rsidR="008A754D" w:rsidRPr="00C120EF">
        <w:rPr>
          <w:sz w:val="28"/>
          <w:szCs w:val="28"/>
          <w:lang w:val="ro-RO"/>
        </w:rPr>
        <w:t>anii 2006-2007 s-a realizat cercetarea lapetelui matern și s-au determinat reziduuri de pesticide DDT, HCH, cheltan, heptaclor şi HCB. Laptele a fost colectat din 10 localităţi din sudul, centrul şi nordul republicii. Din 72 probe analizate doar în două (2,8 %) n-au fost depistate urme de POP (tabelul 1).</w:t>
      </w:r>
    </w:p>
    <w:p w14:paraId="5D5C8B91" w14:textId="77777777" w:rsidR="00EC5DD4" w:rsidRPr="00C120EF" w:rsidRDefault="00EC5DD4" w:rsidP="0011293C">
      <w:pPr>
        <w:pStyle w:val="Legend"/>
        <w:ind w:left="360" w:right="-90"/>
        <w:rPr>
          <w:sz w:val="28"/>
          <w:szCs w:val="28"/>
          <w:lang w:val="ro-RO"/>
        </w:rPr>
      </w:pPr>
      <w:r w:rsidRPr="00C120EF">
        <w:rPr>
          <w:sz w:val="28"/>
          <w:szCs w:val="28"/>
          <w:lang w:val="ro-RO"/>
        </w:rPr>
        <w:t xml:space="preserve">Tabelul </w:t>
      </w:r>
      <w:r w:rsidRPr="00C120EF">
        <w:rPr>
          <w:sz w:val="28"/>
          <w:szCs w:val="28"/>
          <w:lang w:val="ro-RO"/>
        </w:rPr>
        <w:fldChar w:fldCharType="begin"/>
      </w:r>
      <w:r w:rsidRPr="00C120EF">
        <w:rPr>
          <w:sz w:val="28"/>
          <w:szCs w:val="28"/>
          <w:lang w:val="ro-RO"/>
        </w:rPr>
        <w:instrText xml:space="preserve"> SEQ Tabelul \* ARABIC </w:instrText>
      </w:r>
      <w:r w:rsidRPr="00C120EF">
        <w:rPr>
          <w:sz w:val="28"/>
          <w:szCs w:val="28"/>
          <w:lang w:val="ro-RO"/>
        </w:rPr>
        <w:fldChar w:fldCharType="separate"/>
      </w:r>
      <w:r w:rsidR="00D33954" w:rsidRPr="00C120EF">
        <w:rPr>
          <w:noProof/>
          <w:sz w:val="28"/>
          <w:szCs w:val="28"/>
          <w:lang w:val="ro-RO"/>
        </w:rPr>
        <w:t>16</w:t>
      </w:r>
      <w:r w:rsidRPr="00C120EF">
        <w:rPr>
          <w:sz w:val="28"/>
          <w:szCs w:val="28"/>
          <w:lang w:val="ro-RO"/>
        </w:rPr>
        <w:fldChar w:fldCharType="end"/>
      </w:r>
    </w:p>
    <w:p w14:paraId="426328DF" w14:textId="77777777" w:rsidR="008A754D" w:rsidRPr="00C120EF" w:rsidRDefault="008A754D" w:rsidP="0011293C">
      <w:pPr>
        <w:spacing w:after="0" w:line="240" w:lineRule="auto"/>
        <w:ind w:right="-90"/>
        <w:jc w:val="center"/>
        <w:rPr>
          <w:b/>
          <w:sz w:val="28"/>
          <w:szCs w:val="28"/>
          <w:lang w:val="ro-RO"/>
        </w:rPr>
      </w:pPr>
      <w:r w:rsidRPr="00C120EF">
        <w:rPr>
          <w:b/>
          <w:sz w:val="28"/>
          <w:szCs w:val="28"/>
          <w:lang w:val="ro-RO"/>
        </w:rPr>
        <w:lastRenderedPageBreak/>
        <w:t>Rezultatul investigării laptelui matern</w:t>
      </w:r>
    </w:p>
    <w:tbl>
      <w:tblPr>
        <w:tblStyle w:val="Tabelgril"/>
        <w:tblW w:w="0" w:type="auto"/>
        <w:tblLook w:val="04A0" w:firstRow="1" w:lastRow="0" w:firstColumn="1" w:lastColumn="0" w:noHBand="0" w:noVBand="1"/>
      </w:tblPr>
      <w:tblGrid>
        <w:gridCol w:w="2337"/>
        <w:gridCol w:w="2337"/>
        <w:gridCol w:w="1984"/>
        <w:gridCol w:w="2692"/>
      </w:tblGrid>
      <w:tr w:rsidR="008A754D" w:rsidRPr="00C120EF" w14:paraId="0B1714BC" w14:textId="77777777" w:rsidTr="008A754D">
        <w:tc>
          <w:tcPr>
            <w:tcW w:w="2337" w:type="dxa"/>
          </w:tcPr>
          <w:p w14:paraId="7123BBC4" w14:textId="77777777" w:rsidR="008A754D" w:rsidRPr="00C120EF" w:rsidRDefault="008A754D" w:rsidP="0011293C">
            <w:pPr>
              <w:ind w:right="-90"/>
              <w:jc w:val="both"/>
              <w:rPr>
                <w:sz w:val="28"/>
                <w:szCs w:val="28"/>
                <w:lang w:val="ro-RO"/>
              </w:rPr>
            </w:pPr>
            <w:r w:rsidRPr="00C120EF">
              <w:rPr>
                <w:sz w:val="28"/>
                <w:szCs w:val="28"/>
                <w:lang w:val="ro-RO"/>
              </w:rPr>
              <w:t>Denumirea pesticidului</w:t>
            </w:r>
          </w:p>
        </w:tc>
        <w:tc>
          <w:tcPr>
            <w:tcW w:w="2337" w:type="dxa"/>
          </w:tcPr>
          <w:p w14:paraId="02E7365C" w14:textId="77777777" w:rsidR="008A754D" w:rsidRPr="00C120EF" w:rsidRDefault="008A754D" w:rsidP="0011293C">
            <w:pPr>
              <w:ind w:right="-90"/>
              <w:jc w:val="both"/>
              <w:rPr>
                <w:sz w:val="28"/>
                <w:szCs w:val="28"/>
                <w:lang w:val="ro-RO"/>
              </w:rPr>
            </w:pPr>
            <w:r w:rsidRPr="00C120EF">
              <w:rPr>
                <w:sz w:val="28"/>
                <w:szCs w:val="28"/>
                <w:lang w:val="ro-RO"/>
              </w:rPr>
              <w:t>Numărul de mostre depistate</w:t>
            </w:r>
          </w:p>
        </w:tc>
        <w:tc>
          <w:tcPr>
            <w:tcW w:w="1984" w:type="dxa"/>
          </w:tcPr>
          <w:p w14:paraId="7B1D071D" w14:textId="77777777" w:rsidR="008A754D" w:rsidRPr="00C120EF" w:rsidRDefault="008A754D" w:rsidP="0011293C">
            <w:pPr>
              <w:ind w:right="-90"/>
              <w:jc w:val="both"/>
              <w:rPr>
                <w:sz w:val="28"/>
                <w:szCs w:val="28"/>
                <w:lang w:val="ro-RO"/>
              </w:rPr>
            </w:pPr>
            <w:r w:rsidRPr="00C120EF">
              <w:rPr>
                <w:sz w:val="28"/>
                <w:szCs w:val="28"/>
                <w:lang w:val="ro-RO"/>
              </w:rPr>
              <w:t>% determinării</w:t>
            </w:r>
          </w:p>
        </w:tc>
        <w:tc>
          <w:tcPr>
            <w:tcW w:w="2692" w:type="dxa"/>
          </w:tcPr>
          <w:p w14:paraId="23A6DD5F" w14:textId="77777777" w:rsidR="008A754D" w:rsidRPr="00C120EF" w:rsidRDefault="008A754D" w:rsidP="0011293C">
            <w:pPr>
              <w:ind w:right="-90"/>
              <w:jc w:val="both"/>
              <w:rPr>
                <w:sz w:val="28"/>
                <w:szCs w:val="28"/>
                <w:lang w:val="ro-RO"/>
              </w:rPr>
            </w:pPr>
            <w:r w:rsidRPr="00C120EF">
              <w:rPr>
                <w:sz w:val="28"/>
                <w:szCs w:val="28"/>
                <w:lang w:val="ro-RO"/>
              </w:rPr>
              <w:t>Cantitățile determinate</w:t>
            </w:r>
          </w:p>
          <w:p w14:paraId="53875D67" w14:textId="77777777" w:rsidR="008A754D" w:rsidRPr="00C120EF" w:rsidRDefault="008A754D" w:rsidP="0011293C">
            <w:pPr>
              <w:ind w:right="-90"/>
              <w:jc w:val="both"/>
              <w:rPr>
                <w:sz w:val="28"/>
                <w:szCs w:val="28"/>
                <w:lang w:val="ro-RO"/>
              </w:rPr>
            </w:pPr>
            <w:r w:rsidRPr="00C120EF">
              <w:rPr>
                <w:sz w:val="28"/>
                <w:szCs w:val="28"/>
                <w:lang w:val="ro-RO"/>
              </w:rPr>
              <w:t>µkg/kg grăsime (min-max)</w:t>
            </w:r>
          </w:p>
        </w:tc>
      </w:tr>
      <w:tr w:rsidR="008A754D" w:rsidRPr="00C120EF" w14:paraId="132AF406" w14:textId="77777777" w:rsidTr="008A754D">
        <w:tc>
          <w:tcPr>
            <w:tcW w:w="2337" w:type="dxa"/>
          </w:tcPr>
          <w:p w14:paraId="0F831B62" w14:textId="77777777" w:rsidR="008A754D" w:rsidRPr="00C120EF" w:rsidRDefault="008A754D" w:rsidP="0011293C">
            <w:pPr>
              <w:ind w:right="-90"/>
              <w:jc w:val="both"/>
              <w:rPr>
                <w:sz w:val="28"/>
                <w:szCs w:val="28"/>
                <w:lang w:val="ro-RO"/>
              </w:rPr>
            </w:pPr>
            <w:r w:rsidRPr="00C120EF">
              <w:rPr>
                <w:sz w:val="28"/>
                <w:szCs w:val="28"/>
                <w:lang w:val="ro-RO"/>
              </w:rPr>
              <w:t>DDT</w:t>
            </w:r>
          </w:p>
        </w:tc>
        <w:tc>
          <w:tcPr>
            <w:tcW w:w="2337" w:type="dxa"/>
          </w:tcPr>
          <w:p w14:paraId="33BE4316" w14:textId="77777777" w:rsidR="008A754D" w:rsidRPr="00C120EF" w:rsidRDefault="008A754D" w:rsidP="0011293C">
            <w:pPr>
              <w:ind w:right="-90"/>
              <w:jc w:val="both"/>
              <w:rPr>
                <w:sz w:val="28"/>
                <w:szCs w:val="28"/>
                <w:lang w:val="ro-RO"/>
              </w:rPr>
            </w:pPr>
            <w:r w:rsidRPr="00C120EF">
              <w:rPr>
                <w:sz w:val="28"/>
                <w:szCs w:val="28"/>
                <w:lang w:val="ro-RO"/>
              </w:rPr>
              <w:t>70</w:t>
            </w:r>
          </w:p>
        </w:tc>
        <w:tc>
          <w:tcPr>
            <w:tcW w:w="1984" w:type="dxa"/>
          </w:tcPr>
          <w:p w14:paraId="25207D95" w14:textId="77777777" w:rsidR="008A754D" w:rsidRPr="00C120EF" w:rsidRDefault="008A754D" w:rsidP="0011293C">
            <w:pPr>
              <w:ind w:right="-90"/>
              <w:jc w:val="both"/>
              <w:rPr>
                <w:sz w:val="28"/>
                <w:szCs w:val="28"/>
                <w:lang w:val="ro-RO"/>
              </w:rPr>
            </w:pPr>
            <w:r w:rsidRPr="00C120EF">
              <w:rPr>
                <w:sz w:val="28"/>
                <w:szCs w:val="28"/>
                <w:lang w:val="ro-RO"/>
              </w:rPr>
              <w:t>96.6</w:t>
            </w:r>
          </w:p>
        </w:tc>
        <w:tc>
          <w:tcPr>
            <w:tcW w:w="2692" w:type="dxa"/>
          </w:tcPr>
          <w:p w14:paraId="6A7E87C1" w14:textId="77777777" w:rsidR="008A754D" w:rsidRPr="00C120EF" w:rsidRDefault="008A754D" w:rsidP="0011293C">
            <w:pPr>
              <w:ind w:right="-90"/>
              <w:jc w:val="both"/>
              <w:rPr>
                <w:sz w:val="28"/>
                <w:szCs w:val="28"/>
                <w:lang w:val="ro-RO"/>
              </w:rPr>
            </w:pPr>
            <w:r w:rsidRPr="00C120EF">
              <w:rPr>
                <w:sz w:val="28"/>
                <w:szCs w:val="28"/>
                <w:lang w:val="ro-RO"/>
              </w:rPr>
              <w:t>4 - 800</w:t>
            </w:r>
          </w:p>
        </w:tc>
      </w:tr>
      <w:tr w:rsidR="008A754D" w:rsidRPr="00C120EF" w14:paraId="50835100" w14:textId="77777777" w:rsidTr="008A754D">
        <w:tc>
          <w:tcPr>
            <w:tcW w:w="2337" w:type="dxa"/>
          </w:tcPr>
          <w:p w14:paraId="71E035C9" w14:textId="77777777" w:rsidR="008A754D" w:rsidRPr="00C120EF" w:rsidRDefault="008A754D" w:rsidP="0011293C">
            <w:pPr>
              <w:ind w:right="-90"/>
              <w:jc w:val="both"/>
              <w:rPr>
                <w:sz w:val="28"/>
                <w:szCs w:val="28"/>
                <w:lang w:val="ro-RO"/>
              </w:rPr>
            </w:pPr>
            <w:r w:rsidRPr="00C120EF">
              <w:rPr>
                <w:sz w:val="28"/>
                <w:szCs w:val="28"/>
                <w:lang w:val="ro-RO"/>
              </w:rPr>
              <w:t>HCH</w:t>
            </w:r>
          </w:p>
        </w:tc>
        <w:tc>
          <w:tcPr>
            <w:tcW w:w="2337" w:type="dxa"/>
          </w:tcPr>
          <w:p w14:paraId="417C5548" w14:textId="77777777" w:rsidR="008A754D" w:rsidRPr="00C120EF" w:rsidRDefault="008A754D" w:rsidP="0011293C">
            <w:pPr>
              <w:ind w:right="-90"/>
              <w:jc w:val="both"/>
              <w:rPr>
                <w:sz w:val="28"/>
                <w:szCs w:val="28"/>
                <w:lang w:val="ro-RO"/>
              </w:rPr>
            </w:pPr>
            <w:r w:rsidRPr="00C120EF">
              <w:rPr>
                <w:sz w:val="28"/>
                <w:szCs w:val="28"/>
                <w:lang w:val="ro-RO"/>
              </w:rPr>
              <w:t>43</w:t>
            </w:r>
          </w:p>
        </w:tc>
        <w:tc>
          <w:tcPr>
            <w:tcW w:w="1984" w:type="dxa"/>
          </w:tcPr>
          <w:p w14:paraId="59E08F56" w14:textId="77777777" w:rsidR="008A754D" w:rsidRPr="00C120EF" w:rsidRDefault="008A754D" w:rsidP="0011293C">
            <w:pPr>
              <w:ind w:right="-90"/>
              <w:jc w:val="both"/>
              <w:rPr>
                <w:sz w:val="28"/>
                <w:szCs w:val="28"/>
                <w:lang w:val="ro-RO"/>
              </w:rPr>
            </w:pPr>
            <w:r w:rsidRPr="00C120EF">
              <w:rPr>
                <w:sz w:val="28"/>
                <w:szCs w:val="28"/>
                <w:lang w:val="ro-RO"/>
              </w:rPr>
              <w:t>60.0</w:t>
            </w:r>
          </w:p>
        </w:tc>
        <w:tc>
          <w:tcPr>
            <w:tcW w:w="2692" w:type="dxa"/>
          </w:tcPr>
          <w:p w14:paraId="16E7AA77" w14:textId="77777777" w:rsidR="008A754D" w:rsidRPr="00C120EF" w:rsidRDefault="008A754D" w:rsidP="0011293C">
            <w:pPr>
              <w:ind w:right="-90"/>
              <w:jc w:val="both"/>
              <w:rPr>
                <w:sz w:val="28"/>
                <w:szCs w:val="28"/>
                <w:lang w:val="ro-RO"/>
              </w:rPr>
            </w:pPr>
            <w:r w:rsidRPr="00C120EF">
              <w:rPr>
                <w:sz w:val="28"/>
                <w:szCs w:val="28"/>
                <w:lang w:val="ro-RO"/>
              </w:rPr>
              <w:t>14 -  700</w:t>
            </w:r>
          </w:p>
        </w:tc>
      </w:tr>
      <w:tr w:rsidR="008A754D" w:rsidRPr="00C120EF" w14:paraId="4F58FEB6" w14:textId="77777777" w:rsidTr="008A754D">
        <w:tc>
          <w:tcPr>
            <w:tcW w:w="2337" w:type="dxa"/>
          </w:tcPr>
          <w:p w14:paraId="58C74890" w14:textId="77777777" w:rsidR="008A754D" w:rsidRPr="00C120EF" w:rsidRDefault="008A754D" w:rsidP="0011293C">
            <w:pPr>
              <w:ind w:right="-90"/>
              <w:jc w:val="both"/>
              <w:rPr>
                <w:sz w:val="28"/>
                <w:szCs w:val="28"/>
                <w:lang w:val="ro-RO"/>
              </w:rPr>
            </w:pPr>
            <w:r w:rsidRPr="00C120EF">
              <w:rPr>
                <w:sz w:val="28"/>
                <w:szCs w:val="28"/>
                <w:lang w:val="ro-RO"/>
              </w:rPr>
              <w:t>Heptaclor</w:t>
            </w:r>
          </w:p>
        </w:tc>
        <w:tc>
          <w:tcPr>
            <w:tcW w:w="2337" w:type="dxa"/>
          </w:tcPr>
          <w:p w14:paraId="703794CD" w14:textId="77777777" w:rsidR="008A754D" w:rsidRPr="00C120EF" w:rsidRDefault="008A754D" w:rsidP="0011293C">
            <w:pPr>
              <w:ind w:right="-90"/>
              <w:jc w:val="both"/>
              <w:rPr>
                <w:sz w:val="28"/>
                <w:szCs w:val="28"/>
                <w:lang w:val="ro-RO"/>
              </w:rPr>
            </w:pPr>
            <w:r w:rsidRPr="00C120EF">
              <w:rPr>
                <w:sz w:val="28"/>
                <w:szCs w:val="28"/>
                <w:lang w:val="ro-RO"/>
              </w:rPr>
              <w:t>5</w:t>
            </w:r>
          </w:p>
        </w:tc>
        <w:tc>
          <w:tcPr>
            <w:tcW w:w="1984" w:type="dxa"/>
          </w:tcPr>
          <w:p w14:paraId="1F546A2C" w14:textId="77777777" w:rsidR="008A754D" w:rsidRPr="00C120EF" w:rsidRDefault="008A754D" w:rsidP="0011293C">
            <w:pPr>
              <w:ind w:right="-90"/>
              <w:jc w:val="both"/>
              <w:rPr>
                <w:sz w:val="28"/>
                <w:szCs w:val="28"/>
                <w:lang w:val="ro-RO"/>
              </w:rPr>
            </w:pPr>
            <w:r w:rsidRPr="00C120EF">
              <w:rPr>
                <w:sz w:val="28"/>
                <w:szCs w:val="28"/>
                <w:lang w:val="ro-RO"/>
              </w:rPr>
              <w:t>7.0</w:t>
            </w:r>
          </w:p>
        </w:tc>
        <w:tc>
          <w:tcPr>
            <w:tcW w:w="2692" w:type="dxa"/>
          </w:tcPr>
          <w:p w14:paraId="0479CA78" w14:textId="77777777" w:rsidR="008A754D" w:rsidRPr="00C120EF" w:rsidRDefault="008A754D" w:rsidP="0011293C">
            <w:pPr>
              <w:ind w:right="-90"/>
              <w:jc w:val="both"/>
              <w:rPr>
                <w:sz w:val="28"/>
                <w:szCs w:val="28"/>
                <w:lang w:val="ro-RO"/>
              </w:rPr>
            </w:pPr>
            <w:r w:rsidRPr="00C120EF">
              <w:rPr>
                <w:sz w:val="28"/>
                <w:szCs w:val="28"/>
                <w:lang w:val="ro-RO"/>
              </w:rPr>
              <w:t>10- 50</w:t>
            </w:r>
          </w:p>
        </w:tc>
      </w:tr>
      <w:tr w:rsidR="008A754D" w:rsidRPr="00C120EF" w14:paraId="1DBAD277" w14:textId="77777777" w:rsidTr="008A754D">
        <w:tc>
          <w:tcPr>
            <w:tcW w:w="2337" w:type="dxa"/>
          </w:tcPr>
          <w:p w14:paraId="243070E6" w14:textId="77777777" w:rsidR="008A754D" w:rsidRPr="00C120EF" w:rsidRDefault="008A754D" w:rsidP="0011293C">
            <w:pPr>
              <w:ind w:right="-90"/>
              <w:jc w:val="both"/>
              <w:rPr>
                <w:sz w:val="28"/>
                <w:szCs w:val="28"/>
                <w:lang w:val="ro-RO"/>
              </w:rPr>
            </w:pPr>
            <w:r w:rsidRPr="00C120EF">
              <w:rPr>
                <w:sz w:val="28"/>
                <w:szCs w:val="28"/>
                <w:lang w:val="ro-RO"/>
              </w:rPr>
              <w:t>Cheltan</w:t>
            </w:r>
          </w:p>
        </w:tc>
        <w:tc>
          <w:tcPr>
            <w:tcW w:w="2337" w:type="dxa"/>
          </w:tcPr>
          <w:p w14:paraId="7167E6CB" w14:textId="77777777" w:rsidR="008A754D" w:rsidRPr="00C120EF" w:rsidRDefault="008A754D" w:rsidP="0011293C">
            <w:pPr>
              <w:ind w:right="-90"/>
              <w:jc w:val="both"/>
              <w:rPr>
                <w:sz w:val="28"/>
                <w:szCs w:val="28"/>
                <w:lang w:val="ro-RO"/>
              </w:rPr>
            </w:pPr>
            <w:r w:rsidRPr="00C120EF">
              <w:rPr>
                <w:sz w:val="28"/>
                <w:szCs w:val="28"/>
                <w:lang w:val="ro-RO"/>
              </w:rPr>
              <w:t>3</w:t>
            </w:r>
          </w:p>
        </w:tc>
        <w:tc>
          <w:tcPr>
            <w:tcW w:w="1984" w:type="dxa"/>
          </w:tcPr>
          <w:p w14:paraId="3A0DDF46" w14:textId="77777777" w:rsidR="008A754D" w:rsidRPr="00C120EF" w:rsidRDefault="008A754D" w:rsidP="0011293C">
            <w:pPr>
              <w:ind w:right="-90"/>
              <w:jc w:val="both"/>
              <w:rPr>
                <w:sz w:val="28"/>
                <w:szCs w:val="28"/>
                <w:lang w:val="ro-RO"/>
              </w:rPr>
            </w:pPr>
            <w:r w:rsidRPr="00C120EF">
              <w:rPr>
                <w:sz w:val="28"/>
                <w:szCs w:val="28"/>
                <w:lang w:val="ro-RO"/>
              </w:rPr>
              <w:t>4.2</w:t>
            </w:r>
          </w:p>
        </w:tc>
        <w:tc>
          <w:tcPr>
            <w:tcW w:w="2692" w:type="dxa"/>
          </w:tcPr>
          <w:p w14:paraId="413B5F10" w14:textId="77777777" w:rsidR="008A754D" w:rsidRPr="00C120EF" w:rsidRDefault="008A754D" w:rsidP="0011293C">
            <w:pPr>
              <w:ind w:right="-90"/>
              <w:jc w:val="both"/>
              <w:rPr>
                <w:sz w:val="28"/>
                <w:szCs w:val="28"/>
                <w:lang w:val="ro-RO"/>
              </w:rPr>
            </w:pPr>
            <w:r w:rsidRPr="00C120EF">
              <w:rPr>
                <w:sz w:val="28"/>
                <w:szCs w:val="28"/>
                <w:lang w:val="ro-RO"/>
              </w:rPr>
              <w:t>50 - 90</w:t>
            </w:r>
          </w:p>
        </w:tc>
      </w:tr>
      <w:tr w:rsidR="008A754D" w:rsidRPr="00C120EF" w14:paraId="6B02D2BD" w14:textId="77777777" w:rsidTr="008A754D">
        <w:tc>
          <w:tcPr>
            <w:tcW w:w="2337" w:type="dxa"/>
          </w:tcPr>
          <w:p w14:paraId="2328D70E" w14:textId="77777777" w:rsidR="008A754D" w:rsidRPr="00C120EF" w:rsidRDefault="008A754D" w:rsidP="0011293C">
            <w:pPr>
              <w:ind w:right="-90"/>
              <w:jc w:val="both"/>
              <w:rPr>
                <w:sz w:val="28"/>
                <w:szCs w:val="28"/>
                <w:lang w:val="ro-RO"/>
              </w:rPr>
            </w:pPr>
            <w:r w:rsidRPr="00C120EF">
              <w:rPr>
                <w:sz w:val="28"/>
                <w:szCs w:val="28"/>
                <w:lang w:val="ro-RO"/>
              </w:rPr>
              <w:t>HCB</w:t>
            </w:r>
          </w:p>
        </w:tc>
        <w:tc>
          <w:tcPr>
            <w:tcW w:w="2337" w:type="dxa"/>
          </w:tcPr>
          <w:p w14:paraId="70CEF3EC" w14:textId="77777777" w:rsidR="008A754D" w:rsidRPr="00C120EF" w:rsidRDefault="008A754D" w:rsidP="0011293C">
            <w:pPr>
              <w:ind w:right="-90"/>
              <w:jc w:val="both"/>
              <w:rPr>
                <w:sz w:val="28"/>
                <w:szCs w:val="28"/>
                <w:lang w:val="ro-RO"/>
              </w:rPr>
            </w:pPr>
            <w:r w:rsidRPr="00C120EF">
              <w:rPr>
                <w:sz w:val="28"/>
                <w:szCs w:val="28"/>
                <w:lang w:val="ro-RO"/>
              </w:rPr>
              <w:t>8</w:t>
            </w:r>
          </w:p>
        </w:tc>
        <w:tc>
          <w:tcPr>
            <w:tcW w:w="1984" w:type="dxa"/>
          </w:tcPr>
          <w:p w14:paraId="4E709BA5" w14:textId="77777777" w:rsidR="008A754D" w:rsidRPr="00C120EF" w:rsidRDefault="008A754D" w:rsidP="0011293C">
            <w:pPr>
              <w:ind w:right="-90"/>
              <w:jc w:val="both"/>
              <w:rPr>
                <w:sz w:val="28"/>
                <w:szCs w:val="28"/>
                <w:lang w:val="ro-RO"/>
              </w:rPr>
            </w:pPr>
            <w:r w:rsidRPr="00C120EF">
              <w:rPr>
                <w:sz w:val="28"/>
                <w:szCs w:val="28"/>
                <w:lang w:val="ro-RO"/>
              </w:rPr>
              <w:t>11.0</w:t>
            </w:r>
          </w:p>
        </w:tc>
        <w:tc>
          <w:tcPr>
            <w:tcW w:w="2692" w:type="dxa"/>
          </w:tcPr>
          <w:p w14:paraId="510FECF8" w14:textId="77777777" w:rsidR="008A754D" w:rsidRPr="00C120EF" w:rsidRDefault="008A754D" w:rsidP="0011293C">
            <w:pPr>
              <w:ind w:right="-90"/>
              <w:jc w:val="both"/>
              <w:rPr>
                <w:sz w:val="28"/>
                <w:szCs w:val="28"/>
                <w:lang w:val="ro-RO"/>
              </w:rPr>
            </w:pPr>
            <w:r w:rsidRPr="00C120EF">
              <w:rPr>
                <w:sz w:val="28"/>
                <w:szCs w:val="28"/>
                <w:lang w:val="ro-RO"/>
              </w:rPr>
              <w:t>8 - 100</w:t>
            </w:r>
          </w:p>
        </w:tc>
      </w:tr>
    </w:tbl>
    <w:p w14:paraId="665B8509" w14:textId="77777777" w:rsidR="008A754D" w:rsidRPr="00C120EF" w:rsidRDefault="008A754D" w:rsidP="0011293C">
      <w:pPr>
        <w:spacing w:after="0" w:line="240" w:lineRule="auto"/>
        <w:ind w:right="-90"/>
        <w:jc w:val="both"/>
        <w:rPr>
          <w:sz w:val="28"/>
          <w:szCs w:val="28"/>
          <w:lang w:val="ro-RO"/>
        </w:rPr>
      </w:pPr>
    </w:p>
    <w:p w14:paraId="600B8528" w14:textId="77777777" w:rsidR="00EC5DD4" w:rsidRPr="00C120EF" w:rsidRDefault="008A754D" w:rsidP="006A1F24">
      <w:pPr>
        <w:pStyle w:val="Listparagraf"/>
        <w:numPr>
          <w:ilvl w:val="0"/>
          <w:numId w:val="6"/>
        </w:numPr>
        <w:spacing w:after="0"/>
        <w:ind w:left="0" w:right="-90" w:firstLine="0"/>
        <w:jc w:val="both"/>
        <w:rPr>
          <w:sz w:val="28"/>
          <w:szCs w:val="28"/>
          <w:lang w:val="ro-RO"/>
        </w:rPr>
      </w:pPr>
      <w:r w:rsidRPr="00C120EF">
        <w:rPr>
          <w:sz w:val="28"/>
          <w:szCs w:val="28"/>
          <w:lang w:val="ro-RO"/>
        </w:rPr>
        <w:t>Nivelul contaminării organismului uman cu reziduuri de DDE poartă un caracter uniform pe teritoriul Republicii Moldova. Conținutul DDE în laptele matern variază de la 0,006 pînă la 0,038 mg/kg lapte, constituind în mediu 0,018±0,005 mg/kg lapte.</w:t>
      </w:r>
    </w:p>
    <w:p w14:paraId="35003609" w14:textId="77777777" w:rsidR="00EC5DD4" w:rsidRPr="00C120EF" w:rsidRDefault="008A754D" w:rsidP="006A1F24">
      <w:pPr>
        <w:pStyle w:val="Listparagraf"/>
        <w:numPr>
          <w:ilvl w:val="0"/>
          <w:numId w:val="6"/>
        </w:numPr>
        <w:spacing w:after="0"/>
        <w:ind w:left="0" w:right="-90" w:firstLine="0"/>
        <w:jc w:val="both"/>
        <w:rPr>
          <w:sz w:val="28"/>
          <w:szCs w:val="28"/>
          <w:lang w:val="ro-RO"/>
        </w:rPr>
      </w:pPr>
      <w:r w:rsidRPr="00C120EF">
        <w:rPr>
          <w:sz w:val="28"/>
          <w:szCs w:val="28"/>
          <w:lang w:val="ro-RO"/>
        </w:rPr>
        <w:t>Luînd în considerare, că atît în produsele lactate, cît şi în laptele matern se conţin unii şi aceeaşi poluanţi, se poate presupune că una din sursele principale de pătrundere a POP în organismul uman servesc produsele lactate. Această concluzie este susţinută şi de o analiză de corelaţie. Astfel, nivelul de contaminare a laptelui matern cu POP corelează cu conţinutul de p,p’-DDE, suma metaboliţilor DDD, HCH în smîntînă (coeficientul de corelaţie = 0,5 - 0,86).</w:t>
      </w:r>
      <w:r w:rsidR="00EC5DD4" w:rsidRPr="00C120EF">
        <w:rPr>
          <w:sz w:val="28"/>
          <w:szCs w:val="28"/>
          <w:lang w:val="ro-RO"/>
        </w:rPr>
        <w:t xml:space="preserve"> </w:t>
      </w:r>
      <w:r w:rsidRPr="00C120EF">
        <w:rPr>
          <w:sz w:val="28"/>
          <w:szCs w:val="28"/>
          <w:lang w:val="ro-RO"/>
        </w:rPr>
        <w:t>Aşadar, datele obţinute confirmă faptul că pe parcursul ultimilor 40 ani pesticidele organoclorurate s-au răspândit pe întreg teritoriu al Republicii Moldova.</w:t>
      </w:r>
    </w:p>
    <w:p w14:paraId="6425BD53" w14:textId="77777777" w:rsidR="008A754D" w:rsidRPr="00C120EF" w:rsidRDefault="008A754D" w:rsidP="006A1F24">
      <w:pPr>
        <w:pStyle w:val="Listparagraf"/>
        <w:numPr>
          <w:ilvl w:val="0"/>
          <w:numId w:val="6"/>
        </w:numPr>
        <w:spacing w:after="0"/>
        <w:ind w:left="0" w:right="-90" w:firstLine="0"/>
        <w:jc w:val="both"/>
        <w:rPr>
          <w:sz w:val="28"/>
          <w:szCs w:val="28"/>
          <w:lang w:val="ro-RO"/>
        </w:rPr>
      </w:pPr>
      <w:r w:rsidRPr="00C120EF">
        <w:rPr>
          <w:sz w:val="28"/>
          <w:szCs w:val="28"/>
          <w:lang w:val="ro-RO"/>
        </w:rPr>
        <w:t>Totodată, savanţii Institutului de Stat de Medicină din Chişinău (anii 1970 - 1978) au determinat nivelul de poluare al organismului uman cu pesticide organoclorurate. S-a constatat că în 76,4% de mostre de lapte matern au fost depistaţi DDT şi metabolitul DDE în cantitate 0,096 mg/kg. Rezultatele determinărilor conţinutului de POP în ţesutul adipos denotă prezenţa unei cantităţi de 2,03 mg/kg în 95,6 % cazuri. Concomitent, DDT şi DDE au fost depistaţi în ficat, plămîni, corticosuprarenale, rinichi, miocard, creier (1,5 mg/kg).</w:t>
      </w:r>
    </w:p>
    <w:p w14:paraId="16DD12FD" w14:textId="77777777" w:rsidR="00F8283E" w:rsidRPr="00C120EF" w:rsidRDefault="00F8283E" w:rsidP="0011293C">
      <w:pPr>
        <w:spacing w:after="0" w:line="240" w:lineRule="auto"/>
        <w:ind w:right="-90"/>
        <w:jc w:val="both"/>
        <w:rPr>
          <w:sz w:val="28"/>
          <w:szCs w:val="28"/>
          <w:lang w:val="ro-RO"/>
        </w:rPr>
      </w:pPr>
    </w:p>
    <w:p w14:paraId="3A2E34B9" w14:textId="77777777" w:rsidR="008A754D" w:rsidRPr="00C120EF" w:rsidRDefault="00F8283E" w:rsidP="0011293C">
      <w:pPr>
        <w:spacing w:after="0" w:line="240" w:lineRule="auto"/>
        <w:ind w:right="-90"/>
        <w:jc w:val="both"/>
        <w:rPr>
          <w:sz w:val="28"/>
          <w:szCs w:val="28"/>
          <w:lang w:val="ro-RO"/>
        </w:rPr>
      </w:pPr>
      <w:r w:rsidRPr="00C120EF">
        <w:rPr>
          <w:sz w:val="28"/>
          <w:szCs w:val="28"/>
          <w:lang w:val="ro-RO"/>
        </w:rPr>
        <w:t xml:space="preserve">Figura </w:t>
      </w:r>
      <w:r w:rsidRPr="00C120EF">
        <w:rPr>
          <w:noProof/>
          <w:sz w:val="28"/>
          <w:szCs w:val="28"/>
          <w:lang w:val="ro-RO"/>
        </w:rPr>
        <w:fldChar w:fldCharType="begin"/>
      </w:r>
      <w:r w:rsidRPr="00C120EF">
        <w:rPr>
          <w:noProof/>
          <w:sz w:val="28"/>
          <w:szCs w:val="28"/>
          <w:lang w:val="ro-RO"/>
        </w:rPr>
        <w:instrText xml:space="preserve"> SEQ Figura \* ARABIC </w:instrText>
      </w:r>
      <w:r w:rsidRPr="00C120EF">
        <w:rPr>
          <w:noProof/>
          <w:sz w:val="28"/>
          <w:szCs w:val="28"/>
          <w:lang w:val="ro-RO"/>
        </w:rPr>
        <w:fldChar w:fldCharType="separate"/>
      </w:r>
      <w:r w:rsidR="00F01D29" w:rsidRPr="00C120EF">
        <w:rPr>
          <w:noProof/>
          <w:sz w:val="28"/>
          <w:szCs w:val="28"/>
          <w:lang w:val="ro-RO"/>
        </w:rPr>
        <w:t>4</w:t>
      </w:r>
      <w:r w:rsidRPr="00C120EF">
        <w:rPr>
          <w:noProof/>
          <w:sz w:val="28"/>
          <w:szCs w:val="28"/>
          <w:lang w:val="ro-RO"/>
        </w:rPr>
        <w:fldChar w:fldCharType="end"/>
      </w:r>
      <w:r w:rsidRPr="00C120EF">
        <w:rPr>
          <w:sz w:val="28"/>
          <w:szCs w:val="28"/>
          <w:lang w:val="ro-RO"/>
        </w:rPr>
        <w:t xml:space="preserve">. Rezultatele </w:t>
      </w:r>
      <w:r w:rsidR="008A754D" w:rsidRPr="00C120EF">
        <w:rPr>
          <w:sz w:val="28"/>
          <w:szCs w:val="28"/>
          <w:lang w:val="ro-RO"/>
        </w:rPr>
        <w:t>cercetărilor laptelui matern, efectuate de diferiţi autori, în perioada anilor 1970 - 2007 în Moldova.</w:t>
      </w:r>
    </w:p>
    <w:p w14:paraId="19A97B9F" w14:textId="77777777" w:rsidR="008A754D" w:rsidRPr="00C120EF" w:rsidRDefault="008A754D" w:rsidP="0011293C">
      <w:pPr>
        <w:spacing w:after="0" w:line="240" w:lineRule="auto"/>
        <w:ind w:right="-90"/>
        <w:jc w:val="both"/>
        <w:rPr>
          <w:sz w:val="28"/>
          <w:szCs w:val="28"/>
          <w:lang w:val="ro-RO"/>
        </w:rPr>
      </w:pPr>
      <w:r w:rsidRPr="00C120EF">
        <w:rPr>
          <w:noProof/>
          <w:sz w:val="28"/>
          <w:szCs w:val="28"/>
        </w:rPr>
        <w:lastRenderedPageBreak/>
        <w:drawing>
          <wp:inline distT="0" distB="0" distL="0" distR="0" wp14:anchorId="6CD7DD82" wp14:editId="3059B944">
            <wp:extent cx="5854223" cy="28250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15710" b="20167"/>
                    <a:stretch/>
                  </pic:blipFill>
                  <pic:spPr bwMode="auto">
                    <a:xfrm>
                      <a:off x="0" y="0"/>
                      <a:ext cx="5878807" cy="2836951"/>
                    </a:xfrm>
                    <a:prstGeom prst="rect">
                      <a:avLst/>
                    </a:prstGeom>
                    <a:noFill/>
                    <a:ln>
                      <a:noFill/>
                    </a:ln>
                    <a:extLst>
                      <a:ext uri="{53640926-AAD7-44D8-BBD7-CCE9431645EC}">
                        <a14:shadowObscured xmlns:a14="http://schemas.microsoft.com/office/drawing/2010/main"/>
                      </a:ext>
                    </a:extLst>
                  </pic:spPr>
                </pic:pic>
              </a:graphicData>
            </a:graphic>
          </wp:inline>
        </w:drawing>
      </w:r>
    </w:p>
    <w:p w14:paraId="15F83125" w14:textId="77777777" w:rsidR="00F8283E" w:rsidRPr="00C120EF" w:rsidRDefault="008A754D" w:rsidP="006A1F24">
      <w:pPr>
        <w:pStyle w:val="Listparagraf"/>
        <w:numPr>
          <w:ilvl w:val="0"/>
          <w:numId w:val="6"/>
        </w:numPr>
        <w:spacing w:after="0"/>
        <w:ind w:left="0" w:right="-90" w:firstLine="0"/>
        <w:jc w:val="both"/>
        <w:rPr>
          <w:sz w:val="28"/>
          <w:szCs w:val="28"/>
          <w:lang w:val="ro-RO"/>
        </w:rPr>
      </w:pPr>
      <w:r w:rsidRPr="00C120EF">
        <w:rPr>
          <w:sz w:val="28"/>
          <w:szCs w:val="28"/>
          <w:lang w:val="ro-RO"/>
        </w:rPr>
        <w:t>Conform datelor prezentate, nivelul maximal de portaj de DDT a fost determinat la mijlocul anilor 1970 ai secolului trecut. În decursul ultimilor 30 ani acest nivel de poluare al laptelui matern a scăzut de mai mult de 15 ori.</w:t>
      </w:r>
    </w:p>
    <w:p w14:paraId="6D821CA0" w14:textId="77777777" w:rsidR="008A754D" w:rsidRPr="00C120EF" w:rsidRDefault="008A754D" w:rsidP="006A1F24">
      <w:pPr>
        <w:pStyle w:val="Listparagraf"/>
        <w:numPr>
          <w:ilvl w:val="0"/>
          <w:numId w:val="6"/>
        </w:numPr>
        <w:spacing w:after="0"/>
        <w:ind w:left="0" w:right="-90" w:firstLine="0"/>
        <w:jc w:val="both"/>
        <w:rPr>
          <w:sz w:val="28"/>
          <w:szCs w:val="28"/>
          <w:lang w:val="ro-RO"/>
        </w:rPr>
      </w:pPr>
      <w:r w:rsidRPr="00C120EF">
        <w:rPr>
          <w:sz w:val="28"/>
          <w:szCs w:val="28"/>
          <w:lang w:val="ro-RO"/>
        </w:rPr>
        <w:t>Cu toate că în ultimii ani este depistat un nivel scăzut al conţinutului de DDT în laptele matern, rezultatele cercetărilor noaste au denotat că mai mult de jumătate din mostrele investigate conțineau DDT în concentrații ce depăşesc limitele maximal admisibile, aprobate în republică pentru produsele destinate alimentației copiilor.</w:t>
      </w:r>
    </w:p>
    <w:p w14:paraId="33910B34" w14:textId="77777777" w:rsidR="008A754D" w:rsidRPr="00C120EF" w:rsidRDefault="008A754D" w:rsidP="0011293C">
      <w:pPr>
        <w:spacing w:after="0" w:line="240" w:lineRule="auto"/>
        <w:ind w:right="-90"/>
        <w:jc w:val="both"/>
        <w:rPr>
          <w:sz w:val="28"/>
          <w:szCs w:val="28"/>
          <w:lang w:val="ro-RO"/>
        </w:rPr>
      </w:pPr>
    </w:p>
    <w:p w14:paraId="5E67A514" w14:textId="77777777" w:rsidR="00F8283E" w:rsidRPr="00C120EF" w:rsidRDefault="00F8283E" w:rsidP="0011293C">
      <w:pPr>
        <w:pStyle w:val="Titlu3"/>
        <w:spacing w:line="240" w:lineRule="auto"/>
        <w:ind w:right="-90"/>
        <w:jc w:val="center"/>
        <w:rPr>
          <w:sz w:val="28"/>
          <w:szCs w:val="28"/>
          <w:lang w:val="ro-RO"/>
        </w:rPr>
      </w:pPr>
      <w:r w:rsidRPr="00C120EF">
        <w:rPr>
          <w:sz w:val="28"/>
          <w:szCs w:val="28"/>
          <w:lang w:val="ro-RO"/>
        </w:rPr>
        <w:t>Subsecțiunea a 3-a</w:t>
      </w:r>
    </w:p>
    <w:p w14:paraId="4934CC47" w14:textId="77777777" w:rsidR="008A754D" w:rsidRPr="00C120EF" w:rsidRDefault="008A754D" w:rsidP="0011293C">
      <w:pPr>
        <w:pStyle w:val="Titlu3"/>
        <w:spacing w:line="240" w:lineRule="auto"/>
        <w:ind w:right="-90"/>
        <w:jc w:val="center"/>
        <w:rPr>
          <w:sz w:val="28"/>
          <w:szCs w:val="28"/>
          <w:lang w:val="ro-RO"/>
        </w:rPr>
      </w:pPr>
      <w:r w:rsidRPr="00C120EF">
        <w:rPr>
          <w:sz w:val="28"/>
          <w:szCs w:val="28"/>
          <w:lang w:val="ro-RO"/>
        </w:rPr>
        <w:t>Evaluarea POP în alimente</w:t>
      </w:r>
    </w:p>
    <w:p w14:paraId="098D9BBC" w14:textId="77777777" w:rsidR="008A754D" w:rsidRPr="00C120EF" w:rsidRDefault="008A754D" w:rsidP="0011293C">
      <w:pPr>
        <w:spacing w:after="0" w:line="240" w:lineRule="auto"/>
        <w:ind w:right="-90"/>
        <w:jc w:val="both"/>
        <w:rPr>
          <w:sz w:val="28"/>
          <w:szCs w:val="28"/>
          <w:lang w:val="ro-RO"/>
        </w:rPr>
      </w:pPr>
    </w:p>
    <w:p w14:paraId="189C29E8" w14:textId="77777777" w:rsidR="008A754D" w:rsidRPr="00C120EF" w:rsidRDefault="008A754D" w:rsidP="006A1F24">
      <w:pPr>
        <w:pStyle w:val="Listparagraf"/>
        <w:numPr>
          <w:ilvl w:val="0"/>
          <w:numId w:val="6"/>
        </w:numPr>
        <w:spacing w:after="0"/>
        <w:ind w:right="-90"/>
        <w:jc w:val="both"/>
        <w:rPr>
          <w:sz w:val="28"/>
          <w:szCs w:val="28"/>
          <w:lang w:val="ro-RO"/>
        </w:rPr>
      </w:pPr>
      <w:r w:rsidRPr="00C120EF">
        <w:rPr>
          <w:sz w:val="28"/>
          <w:szCs w:val="28"/>
          <w:lang w:val="ro-RO"/>
        </w:rPr>
        <w:t>În rezultatul acelorași cercetări menționate mai sus, s-au constatat următoarele:</w:t>
      </w:r>
    </w:p>
    <w:p w14:paraId="3A005C02" w14:textId="77777777" w:rsidR="008A754D" w:rsidRPr="00C120EF" w:rsidRDefault="008A754D" w:rsidP="006A1F24">
      <w:pPr>
        <w:pStyle w:val="Listparagraf"/>
        <w:numPr>
          <w:ilvl w:val="0"/>
          <w:numId w:val="15"/>
        </w:numPr>
        <w:spacing w:after="0"/>
        <w:ind w:left="0" w:right="-90" w:firstLine="360"/>
        <w:jc w:val="both"/>
        <w:rPr>
          <w:sz w:val="28"/>
          <w:szCs w:val="28"/>
          <w:lang w:val="ro-RO"/>
        </w:rPr>
      </w:pPr>
      <w:r w:rsidRPr="00C120EF">
        <w:rPr>
          <w:sz w:val="28"/>
          <w:szCs w:val="28"/>
          <w:lang w:val="ro-RO"/>
        </w:rPr>
        <w:t xml:space="preserve">Produse agricole. Analiza conţinutului pesticidelor organoclorurate în mostrele de produse agricole, colectate din localităţile rurale pilot, denotă lipsa cantităţilor reziduale în cereale, fructe şi legume </w:t>
      </w:r>
    </w:p>
    <w:p w14:paraId="3AD69171" w14:textId="77777777" w:rsidR="008A754D" w:rsidRPr="00C120EF" w:rsidRDefault="008A754D" w:rsidP="006A1F24">
      <w:pPr>
        <w:pStyle w:val="Listparagraf"/>
        <w:numPr>
          <w:ilvl w:val="0"/>
          <w:numId w:val="15"/>
        </w:numPr>
        <w:spacing w:after="0"/>
        <w:ind w:left="0" w:right="-90" w:firstLine="360"/>
        <w:jc w:val="both"/>
        <w:rPr>
          <w:sz w:val="28"/>
          <w:szCs w:val="28"/>
          <w:lang w:val="ro-RO"/>
        </w:rPr>
      </w:pPr>
      <w:r w:rsidRPr="00C120EF">
        <w:rPr>
          <w:sz w:val="28"/>
          <w:szCs w:val="28"/>
          <w:lang w:val="ro-RO"/>
        </w:rPr>
        <w:t xml:space="preserve">Produse alimentare. În mediu pe raioane s-a constatat, că 49,5% din eşantioanele de produse lactate conţineau urme de POP, inclusiv: 25,6% – în lapte, 86% – în smîntînă şi 25% – în brînză. În 23% mostre de lapte s-a depistat metabolitul DDT – p,p-DDE şi în 2,6% – β- şi γ-izomeri ai hexaclorciclohexanului (HCH). Dicofol (cheltan), heptaclor şi hexachlorobenzol (HCB) în eşantioanele de lapte au fost absente sau conţinutul lor n-a fost depistat. Reziduurile de DDT (în special în formă de DDE) s-au depistat în 79% mostre de smîntînă, iar HCH – în 33%. Spre deosebire de mostrele de lapte, în probelele de smîntînă au fost depistate toate pesticidele organoclorurate studiate. După frecvența şi nivelul determinării pe primul loc se află p,p-DDE – 75% detectare, urmat de p,p-DDТ – 27,8%, p,p-DDD – 5,5%, </w:t>
      </w:r>
      <w:r w:rsidRPr="00C120EF">
        <w:rPr>
          <w:sz w:val="28"/>
          <w:szCs w:val="28"/>
          <w:lang w:val="ro-RO"/>
        </w:rPr>
        <w:lastRenderedPageBreak/>
        <w:t>β-HCH – 23%, γ-HCH –11,5% şi α-HCH – 8,3%. În mostrele de smîntînă s-au depistat şi reziduuri de heptaclor – în 17% cazuri, cheltan şi hexaclorbenzol – în 8% cazuri. Concentraţiile depistate ale pesticidelor menţionate în smîntînă au fost de 10 – 100 ori mai mari, în comparaţie cu laptele. În 12,5% mostre de brînză se conţineau reziduurile de γ-HCH, şi 6,25% – cheltan. În toate mostrele de produse lactate conţinutul de reziduuri POP nu a depăşit nivelul admisibil.</w:t>
      </w:r>
    </w:p>
    <w:p w14:paraId="54967849" w14:textId="77777777" w:rsidR="00F8283E" w:rsidRPr="00C120EF" w:rsidRDefault="008A754D" w:rsidP="006A1F24">
      <w:pPr>
        <w:pStyle w:val="Style2"/>
        <w:widowControl/>
        <w:numPr>
          <w:ilvl w:val="0"/>
          <w:numId w:val="6"/>
        </w:numPr>
        <w:autoSpaceDE/>
        <w:autoSpaceDN/>
        <w:adjustRightInd/>
        <w:ind w:left="0" w:right="-90" w:firstLine="0"/>
        <w:rPr>
          <w:rFonts w:ascii="Times New Roman" w:eastAsiaTheme="minorHAnsi" w:hAnsi="Times New Roman" w:cstheme="minorBidi"/>
          <w:sz w:val="28"/>
          <w:szCs w:val="28"/>
          <w:lang w:val="ro-RO"/>
        </w:rPr>
      </w:pPr>
      <w:r w:rsidRPr="00C120EF">
        <w:rPr>
          <w:rFonts w:ascii="Times New Roman" w:eastAsiaTheme="minorHAnsi" w:hAnsi="Times New Roman" w:cstheme="minorBidi"/>
          <w:sz w:val="28"/>
          <w:szCs w:val="28"/>
          <w:lang w:val="ro-RO"/>
        </w:rPr>
        <w:t>Datele obţinute denotă că cele mai mari concentraţii de DDT şi HCH se determină în eşantioanele de smîntînă, iar minimale – în eşantioanele de lapte.</w:t>
      </w:r>
    </w:p>
    <w:p w14:paraId="2B91795D" w14:textId="77777777" w:rsidR="00F8283E" w:rsidRPr="00C120EF" w:rsidRDefault="008A754D" w:rsidP="006A1F24">
      <w:pPr>
        <w:pStyle w:val="Style2"/>
        <w:widowControl/>
        <w:numPr>
          <w:ilvl w:val="0"/>
          <w:numId w:val="6"/>
        </w:numPr>
        <w:autoSpaceDE/>
        <w:autoSpaceDN/>
        <w:adjustRightInd/>
        <w:ind w:left="0" w:right="-90" w:firstLine="0"/>
        <w:rPr>
          <w:rFonts w:ascii="Times New Roman" w:eastAsiaTheme="minorHAnsi" w:hAnsi="Times New Roman" w:cstheme="minorBidi"/>
          <w:sz w:val="28"/>
          <w:szCs w:val="28"/>
          <w:lang w:val="ro-RO"/>
        </w:rPr>
      </w:pPr>
      <w:r w:rsidRPr="00C120EF">
        <w:rPr>
          <w:rFonts w:ascii="Times New Roman" w:eastAsiaTheme="minorHAnsi" w:hAnsi="Times New Roman" w:cstheme="minorBidi"/>
          <w:sz w:val="28"/>
          <w:szCs w:val="28"/>
          <w:lang w:val="ro-RO"/>
        </w:rPr>
        <w:t>Compararea rezultatelor determinării nivelului de contaminare a produselor lactate în zonele republicii a demonstrat că reziduurile de DDT sunt mai mari în eşantioanele de produse prelevate din zonele de sud şi centrală, în timp ce reziduurile de HCH, cheltan şi HCB au fost determinate mai frecvent în eşantioanele din zona de nord.</w:t>
      </w:r>
    </w:p>
    <w:p w14:paraId="06E9AD65" w14:textId="77777777" w:rsidR="008A754D" w:rsidRPr="00C120EF" w:rsidRDefault="008A754D" w:rsidP="006A1F24">
      <w:pPr>
        <w:pStyle w:val="Style2"/>
        <w:widowControl/>
        <w:numPr>
          <w:ilvl w:val="0"/>
          <w:numId w:val="6"/>
        </w:numPr>
        <w:autoSpaceDE/>
        <w:autoSpaceDN/>
        <w:adjustRightInd/>
        <w:ind w:left="0" w:right="-90" w:firstLine="0"/>
        <w:rPr>
          <w:rFonts w:ascii="Times New Roman" w:eastAsiaTheme="minorHAnsi" w:hAnsi="Times New Roman" w:cstheme="minorBidi"/>
          <w:sz w:val="28"/>
          <w:szCs w:val="28"/>
          <w:lang w:val="ro-RO"/>
        </w:rPr>
      </w:pPr>
      <w:r w:rsidRPr="00C120EF">
        <w:rPr>
          <w:rFonts w:ascii="Times New Roman" w:eastAsiaTheme="minorHAnsi" w:hAnsi="Times New Roman" w:cstheme="minorBidi"/>
          <w:sz w:val="28"/>
          <w:szCs w:val="28"/>
          <w:lang w:val="ro-RO"/>
        </w:rPr>
        <w:t>Un studiu realizat în anul 2021, realizat în comun de experții moldoveni și cehi, a relevat prezența semnificativă a poluanților organici persistenți (POP) în ouăle de găină. Studiul a identificat POP ca proveniența unor vechi probleme de mediu, cum ar fi depozitarea  pesticidelor învechite sau al uleiului pentru transformator. Probele de ouă de la găinile crescute în aer liber și probele de sol, au fos</w:t>
      </w:r>
      <w:r w:rsidR="00B17837" w:rsidRPr="00C120EF">
        <w:rPr>
          <w:rFonts w:ascii="Times New Roman" w:eastAsiaTheme="minorHAnsi" w:hAnsi="Times New Roman" w:cstheme="minorBidi"/>
          <w:sz w:val="28"/>
          <w:szCs w:val="28"/>
          <w:lang w:val="ro-RO"/>
        </w:rPr>
        <w:t>t colectate în trei localități -</w:t>
      </w:r>
      <w:r w:rsidRPr="00C120EF">
        <w:rPr>
          <w:rFonts w:ascii="Times New Roman" w:eastAsiaTheme="minorHAnsi" w:hAnsi="Times New Roman" w:cstheme="minorBidi"/>
          <w:sz w:val="28"/>
          <w:szCs w:val="28"/>
          <w:lang w:val="ro-RO"/>
        </w:rPr>
        <w:t xml:space="preserve"> Ciobanovca (localitate lângă Țânțăreni, mai la sud de poligonul de stocare a deșeurilor din Chișinău), dintr-o localitate din apropierea gunoiștii din Bălți și Dumbrava, situată în apropierea părții industriale din Vatra, unde are loc procesul de piroliză a  anvelopelor, producția de asfalt și alte activități industriale. În ouăle de la Dumbrava s-au identificat niveluri ridicate de dioxine și bifenili policlorurați care depășesc standardele UE pentru alimente de până la trei ori și jumătate. Analizele chimice au scos la iveală și contaminarea gravă a ouălor de la Ciobanovca, în apropierea celui mai mare depozit de gunoi din Chișinău, cu pesticide învechite care conțin POP și bifenili policlorurați</w:t>
      </w:r>
      <w:r w:rsidR="00084605" w:rsidRPr="00C120EF">
        <w:rPr>
          <w:rStyle w:val="Referinnotdesubsol"/>
          <w:rFonts w:ascii="Times New Roman" w:eastAsiaTheme="minorHAnsi" w:hAnsi="Times New Roman" w:cstheme="minorBidi"/>
          <w:sz w:val="28"/>
          <w:szCs w:val="28"/>
          <w:lang w:val="ro-RO"/>
        </w:rPr>
        <w:footnoteReference w:id="9"/>
      </w:r>
      <w:r w:rsidRPr="00C120EF">
        <w:rPr>
          <w:rFonts w:ascii="Times New Roman" w:eastAsiaTheme="minorHAnsi" w:hAnsi="Times New Roman" w:cstheme="minorBidi"/>
          <w:sz w:val="28"/>
          <w:szCs w:val="28"/>
          <w:lang w:val="ro-RO"/>
        </w:rPr>
        <w:t>.</w:t>
      </w:r>
    </w:p>
    <w:p w14:paraId="4DADAF8B" w14:textId="77777777" w:rsidR="0086768B" w:rsidRPr="00C120EF" w:rsidRDefault="0086768B" w:rsidP="0086768B">
      <w:pPr>
        <w:pStyle w:val="Style2"/>
        <w:widowControl/>
        <w:autoSpaceDE/>
        <w:autoSpaceDN/>
        <w:adjustRightInd/>
        <w:ind w:right="-90"/>
        <w:rPr>
          <w:rFonts w:ascii="Times New Roman" w:eastAsiaTheme="minorHAnsi" w:hAnsi="Times New Roman" w:cstheme="minorBidi"/>
          <w:sz w:val="28"/>
          <w:szCs w:val="28"/>
          <w:lang w:val="ro-RO"/>
        </w:rPr>
      </w:pPr>
    </w:p>
    <w:p w14:paraId="1B3435A6" w14:textId="77777777" w:rsidR="0086768B" w:rsidRPr="00C120EF" w:rsidRDefault="0086768B" w:rsidP="0086768B">
      <w:pPr>
        <w:contextualSpacing/>
        <w:rPr>
          <w:lang w:val="ro-RO"/>
        </w:rPr>
      </w:pPr>
    </w:p>
    <w:p w14:paraId="3CFAE617" w14:textId="77777777" w:rsidR="0086768B" w:rsidRPr="00C120EF" w:rsidRDefault="0086768B" w:rsidP="0086768B">
      <w:pPr>
        <w:pStyle w:val="Style2"/>
        <w:widowControl/>
        <w:autoSpaceDE/>
        <w:autoSpaceDN/>
        <w:adjustRightInd/>
        <w:ind w:right="-90"/>
        <w:rPr>
          <w:rFonts w:ascii="Times New Roman" w:eastAsiaTheme="minorHAnsi" w:hAnsi="Times New Roman" w:cstheme="minorBidi"/>
          <w:sz w:val="28"/>
          <w:szCs w:val="28"/>
          <w:lang w:val="ro-RO"/>
        </w:rPr>
      </w:pPr>
    </w:p>
    <w:p w14:paraId="0059D075" w14:textId="77777777" w:rsidR="00F01D29" w:rsidRPr="00C120EF" w:rsidRDefault="00F01D29" w:rsidP="00F01D29">
      <w:pPr>
        <w:pStyle w:val="Style2"/>
        <w:widowControl/>
        <w:autoSpaceDE/>
        <w:autoSpaceDN/>
        <w:adjustRightInd/>
        <w:ind w:right="-90"/>
        <w:rPr>
          <w:rFonts w:ascii="Times New Roman" w:eastAsiaTheme="minorHAnsi" w:hAnsi="Times New Roman" w:cstheme="minorBidi"/>
          <w:sz w:val="28"/>
          <w:szCs w:val="28"/>
          <w:lang w:val="ro-RO"/>
        </w:rPr>
      </w:pPr>
    </w:p>
    <w:p w14:paraId="109ED2A7" w14:textId="77777777" w:rsidR="00F8283E" w:rsidRPr="00C120EF" w:rsidRDefault="00F8283E" w:rsidP="0011293C">
      <w:pPr>
        <w:pStyle w:val="Titlu2"/>
        <w:spacing w:line="240" w:lineRule="auto"/>
        <w:ind w:right="-90"/>
        <w:jc w:val="center"/>
        <w:rPr>
          <w:rFonts w:eastAsia="Times New Roman"/>
          <w:sz w:val="28"/>
          <w:szCs w:val="28"/>
          <w:lang w:val="ro-RO"/>
        </w:rPr>
      </w:pPr>
      <w:r w:rsidRPr="00C120EF">
        <w:rPr>
          <w:rFonts w:eastAsia="Times New Roman"/>
          <w:sz w:val="28"/>
          <w:szCs w:val="28"/>
          <w:lang w:val="ro-RO"/>
        </w:rPr>
        <w:t>Secțiunea a 3-a</w:t>
      </w:r>
    </w:p>
    <w:p w14:paraId="38040259" w14:textId="77777777" w:rsidR="007D36D2" w:rsidRPr="00C120EF" w:rsidRDefault="007D36D2" w:rsidP="0011293C">
      <w:pPr>
        <w:pStyle w:val="Titlu2"/>
        <w:spacing w:line="240" w:lineRule="auto"/>
        <w:ind w:right="-90"/>
        <w:jc w:val="center"/>
        <w:rPr>
          <w:rFonts w:eastAsia="Times New Roman"/>
          <w:sz w:val="28"/>
          <w:szCs w:val="28"/>
          <w:lang w:val="ro-RO"/>
        </w:rPr>
      </w:pPr>
      <w:r w:rsidRPr="00C120EF">
        <w:rPr>
          <w:rFonts w:eastAsia="Times New Roman"/>
          <w:sz w:val="28"/>
          <w:szCs w:val="28"/>
          <w:lang w:val="ro-RO"/>
        </w:rPr>
        <w:t>Nivelul actual de informare, conștientizare și educație în rândul grupurilor țintă; sistemele existente pentru a comunica astfel de informații diferitelor grupuri</w:t>
      </w:r>
    </w:p>
    <w:p w14:paraId="0CDAE297" w14:textId="77777777" w:rsidR="004B0413" w:rsidRPr="00C120EF" w:rsidRDefault="004B0413" w:rsidP="0011293C">
      <w:pPr>
        <w:spacing w:after="0" w:line="240" w:lineRule="auto"/>
        <w:ind w:right="-90"/>
        <w:rPr>
          <w:sz w:val="28"/>
          <w:szCs w:val="28"/>
          <w:lang w:val="ro-RO"/>
        </w:rPr>
      </w:pPr>
    </w:p>
    <w:p w14:paraId="443360C5" w14:textId="77777777" w:rsidR="00665BF2" w:rsidRPr="00C120EF" w:rsidRDefault="00F646F1" w:rsidP="006A1F24">
      <w:pPr>
        <w:pStyle w:val="Style2"/>
        <w:numPr>
          <w:ilvl w:val="0"/>
          <w:numId w:val="6"/>
        </w:numPr>
        <w:ind w:left="0" w:right="-90" w:firstLine="0"/>
        <w:rPr>
          <w:rFonts w:ascii="Times New Roman" w:eastAsiaTheme="minorHAnsi" w:hAnsi="Times New Roman" w:cstheme="minorBidi"/>
          <w:sz w:val="28"/>
          <w:szCs w:val="28"/>
          <w:lang w:val="ro-RO"/>
        </w:rPr>
      </w:pPr>
      <w:r w:rsidRPr="00C120EF">
        <w:rPr>
          <w:rFonts w:ascii="Times New Roman" w:eastAsiaTheme="minorHAnsi" w:hAnsi="Times New Roman" w:cstheme="minorBidi"/>
          <w:sz w:val="28"/>
          <w:szCs w:val="28"/>
          <w:lang w:val="ro-RO"/>
        </w:rPr>
        <w:t xml:space="preserve">Publicul general din Republica Moldova nu este suficient informat cu privire </w:t>
      </w:r>
      <w:r w:rsidRPr="00C120EF">
        <w:rPr>
          <w:rFonts w:ascii="Times New Roman" w:eastAsiaTheme="minorHAnsi" w:hAnsi="Times New Roman" w:cstheme="minorBidi"/>
          <w:sz w:val="28"/>
          <w:szCs w:val="28"/>
          <w:lang w:val="ro-RO"/>
        </w:rPr>
        <w:lastRenderedPageBreak/>
        <w:t xml:space="preserve">la POP și efectul lor negativ asupra sănătății și mediului. </w:t>
      </w:r>
      <w:r w:rsidR="00AD585E" w:rsidRPr="00C120EF">
        <w:rPr>
          <w:rFonts w:ascii="Times New Roman" w:eastAsiaTheme="minorHAnsi" w:hAnsi="Times New Roman" w:cstheme="minorBidi"/>
          <w:sz w:val="28"/>
          <w:szCs w:val="28"/>
          <w:lang w:val="ro-RO"/>
        </w:rPr>
        <w:t>Totodată, p</w:t>
      </w:r>
      <w:r w:rsidRPr="00C120EF">
        <w:rPr>
          <w:rFonts w:ascii="Times New Roman" w:eastAsiaTheme="minorHAnsi" w:hAnsi="Times New Roman" w:cstheme="minorBidi"/>
          <w:sz w:val="28"/>
          <w:szCs w:val="28"/>
          <w:lang w:val="ro-RO"/>
        </w:rPr>
        <w:t xml:space="preserve">roblema POP nu este acoperită </w:t>
      </w:r>
      <w:r w:rsidR="00AD585E" w:rsidRPr="00C120EF">
        <w:rPr>
          <w:rFonts w:ascii="Times New Roman" w:eastAsiaTheme="minorHAnsi" w:hAnsi="Times New Roman" w:cstheme="minorBidi"/>
          <w:sz w:val="28"/>
          <w:szCs w:val="28"/>
          <w:lang w:val="ro-RO"/>
        </w:rPr>
        <w:t>suficient</w:t>
      </w:r>
      <w:r w:rsidRPr="00C120EF">
        <w:rPr>
          <w:rFonts w:ascii="Times New Roman" w:eastAsiaTheme="minorHAnsi" w:hAnsi="Times New Roman" w:cstheme="minorBidi"/>
          <w:sz w:val="28"/>
          <w:szCs w:val="28"/>
          <w:lang w:val="ro-RO"/>
        </w:rPr>
        <w:t xml:space="preserve"> în programele</w:t>
      </w:r>
      <w:r w:rsidR="00AD585E" w:rsidRPr="00C120EF">
        <w:rPr>
          <w:rFonts w:ascii="Times New Roman" w:eastAsiaTheme="minorHAnsi" w:hAnsi="Times New Roman" w:cstheme="minorBidi"/>
          <w:sz w:val="28"/>
          <w:szCs w:val="28"/>
          <w:lang w:val="ro-RO"/>
        </w:rPr>
        <w:t xml:space="preserve"> curriculare din școlile </w:t>
      </w:r>
      <w:r w:rsidRPr="00C120EF">
        <w:rPr>
          <w:rFonts w:ascii="Times New Roman" w:eastAsiaTheme="minorHAnsi" w:hAnsi="Times New Roman" w:cstheme="minorBidi"/>
          <w:sz w:val="28"/>
          <w:szCs w:val="28"/>
          <w:lang w:val="ro-RO"/>
        </w:rPr>
        <w:t xml:space="preserve">primare și secundare. Un </w:t>
      </w:r>
      <w:r w:rsidR="00AD585E" w:rsidRPr="00C120EF">
        <w:rPr>
          <w:rFonts w:ascii="Times New Roman" w:eastAsiaTheme="minorHAnsi" w:hAnsi="Times New Roman" w:cstheme="minorBidi"/>
          <w:sz w:val="28"/>
          <w:szCs w:val="28"/>
          <w:lang w:val="ro-RO"/>
        </w:rPr>
        <w:t xml:space="preserve">anumit </w:t>
      </w:r>
      <w:r w:rsidRPr="00C120EF">
        <w:rPr>
          <w:rFonts w:ascii="Times New Roman" w:eastAsiaTheme="minorHAnsi" w:hAnsi="Times New Roman" w:cstheme="minorBidi"/>
          <w:sz w:val="28"/>
          <w:szCs w:val="28"/>
          <w:lang w:val="ro-RO"/>
        </w:rPr>
        <w:t xml:space="preserve">nivel de informare este prezent doar în instituțiile științifice și în rândul profesioniștilor ale căror activități sunt legate </w:t>
      </w:r>
      <w:r w:rsidR="00AD585E" w:rsidRPr="00C120EF">
        <w:rPr>
          <w:rFonts w:ascii="Times New Roman" w:eastAsiaTheme="minorHAnsi" w:hAnsi="Times New Roman" w:cstheme="minorBidi"/>
          <w:sz w:val="28"/>
          <w:szCs w:val="28"/>
          <w:lang w:val="ro-RO"/>
        </w:rPr>
        <w:t>nemijlocit de această problemă</w:t>
      </w:r>
      <w:r w:rsidRPr="00C120EF">
        <w:rPr>
          <w:rFonts w:ascii="Times New Roman" w:eastAsiaTheme="minorHAnsi" w:hAnsi="Times New Roman" w:cstheme="minorBidi"/>
          <w:sz w:val="28"/>
          <w:szCs w:val="28"/>
          <w:lang w:val="ro-RO"/>
        </w:rPr>
        <w:t>.</w:t>
      </w:r>
    </w:p>
    <w:p w14:paraId="02143BF6" w14:textId="77777777" w:rsidR="00665BF2" w:rsidRPr="00C120EF" w:rsidRDefault="00AD585E" w:rsidP="00D84239">
      <w:pPr>
        <w:pStyle w:val="Style2"/>
        <w:numPr>
          <w:ilvl w:val="0"/>
          <w:numId w:val="6"/>
        </w:numPr>
        <w:ind w:left="0" w:right="-90" w:firstLine="0"/>
        <w:rPr>
          <w:rFonts w:ascii="Times New Roman" w:eastAsiaTheme="minorHAnsi" w:hAnsi="Times New Roman" w:cstheme="minorBidi"/>
          <w:sz w:val="28"/>
          <w:szCs w:val="28"/>
          <w:lang w:val="ro-RO"/>
        </w:rPr>
      </w:pPr>
      <w:r w:rsidRPr="00C120EF">
        <w:rPr>
          <w:rFonts w:ascii="Times New Roman" w:eastAsiaTheme="minorHAnsi" w:hAnsi="Times New Roman" w:cstheme="minorBidi"/>
          <w:sz w:val="28"/>
          <w:szCs w:val="28"/>
          <w:lang w:val="ro-RO"/>
        </w:rPr>
        <w:t>Republica Moldova</w:t>
      </w:r>
      <w:r w:rsidR="00F646F1" w:rsidRPr="00C120EF">
        <w:rPr>
          <w:rFonts w:ascii="Times New Roman" w:eastAsiaTheme="minorHAnsi" w:hAnsi="Times New Roman" w:cstheme="minorBidi"/>
          <w:sz w:val="28"/>
          <w:szCs w:val="28"/>
          <w:lang w:val="ro-RO"/>
        </w:rPr>
        <w:t xml:space="preserve"> este parte la Convenția UNECE de la Aarhus </w:t>
      </w:r>
      <w:r w:rsidRPr="00C120EF">
        <w:rPr>
          <w:rFonts w:ascii="Times New Roman" w:eastAsiaTheme="minorHAnsi" w:hAnsi="Times New Roman" w:cstheme="minorBidi"/>
          <w:sz w:val="28"/>
          <w:szCs w:val="28"/>
          <w:lang w:val="ro-RO"/>
        </w:rPr>
        <w:t xml:space="preserve">privind accesul la informaţie, participarea publicului la luarea deciziei şi accesul la justiţie în probleme de mediu </w:t>
      </w:r>
      <w:r w:rsidR="00F646F1" w:rsidRPr="00C120EF">
        <w:rPr>
          <w:rFonts w:ascii="Times New Roman" w:eastAsiaTheme="minorHAnsi" w:hAnsi="Times New Roman" w:cstheme="minorBidi"/>
          <w:sz w:val="28"/>
          <w:szCs w:val="28"/>
          <w:lang w:val="ro-RO"/>
        </w:rPr>
        <w:t xml:space="preserve">și la Protocolul privind </w:t>
      </w:r>
      <w:r w:rsidRPr="00C120EF">
        <w:rPr>
          <w:rFonts w:ascii="Times New Roman" w:eastAsiaTheme="minorHAnsi" w:hAnsi="Times New Roman" w:cstheme="minorBidi"/>
          <w:sz w:val="28"/>
          <w:szCs w:val="28"/>
          <w:lang w:val="ro-RO"/>
        </w:rPr>
        <w:t>Registrul E</w:t>
      </w:r>
      <w:r w:rsidR="00F646F1" w:rsidRPr="00C120EF">
        <w:rPr>
          <w:rFonts w:ascii="Times New Roman" w:eastAsiaTheme="minorHAnsi" w:hAnsi="Times New Roman" w:cstheme="minorBidi"/>
          <w:sz w:val="28"/>
          <w:szCs w:val="28"/>
          <w:lang w:val="ro-RO"/>
        </w:rPr>
        <w:t>misii</w:t>
      </w:r>
      <w:r w:rsidRPr="00C120EF">
        <w:rPr>
          <w:rFonts w:ascii="Times New Roman" w:eastAsiaTheme="minorHAnsi" w:hAnsi="Times New Roman" w:cstheme="minorBidi"/>
          <w:sz w:val="28"/>
          <w:szCs w:val="28"/>
          <w:lang w:val="ro-RO"/>
        </w:rPr>
        <w:t xml:space="preserve">lor și Transferului </w:t>
      </w:r>
      <w:r w:rsidR="00F646F1" w:rsidRPr="00C120EF">
        <w:rPr>
          <w:rFonts w:ascii="Times New Roman" w:eastAsiaTheme="minorHAnsi" w:hAnsi="Times New Roman" w:cstheme="minorBidi"/>
          <w:sz w:val="28"/>
          <w:szCs w:val="28"/>
          <w:lang w:val="ro-RO"/>
        </w:rPr>
        <w:t xml:space="preserve">de </w:t>
      </w:r>
      <w:r w:rsidRPr="00C120EF">
        <w:rPr>
          <w:rFonts w:ascii="Times New Roman" w:eastAsiaTheme="minorHAnsi" w:hAnsi="Times New Roman" w:cstheme="minorBidi"/>
          <w:sz w:val="28"/>
          <w:szCs w:val="28"/>
          <w:lang w:val="ro-RO"/>
        </w:rPr>
        <w:t xml:space="preserve">Poluanți </w:t>
      </w:r>
      <w:r w:rsidR="00F646F1" w:rsidRPr="00C120EF">
        <w:rPr>
          <w:rFonts w:ascii="Times New Roman" w:eastAsiaTheme="minorHAnsi" w:hAnsi="Times New Roman" w:cstheme="minorBidi"/>
          <w:sz w:val="28"/>
          <w:szCs w:val="28"/>
          <w:lang w:val="ro-RO"/>
        </w:rPr>
        <w:t>(</w:t>
      </w:r>
      <w:r w:rsidRPr="00C120EF">
        <w:rPr>
          <w:rFonts w:ascii="Times New Roman" w:eastAsiaTheme="minorHAnsi" w:hAnsi="Times New Roman" w:cstheme="minorBidi"/>
          <w:sz w:val="28"/>
          <w:szCs w:val="28"/>
          <w:lang w:val="ro-RO"/>
        </w:rPr>
        <w:t>RETP) la Convenția de la Aarhus, rapoartele agenților economici fiind disponibile publicului larg (</w:t>
      </w:r>
      <w:hyperlink r:id="rId17" w:history="1">
        <w:r w:rsidRPr="00C120EF">
          <w:rPr>
            <w:rStyle w:val="Hyperlink"/>
            <w:rFonts w:ascii="Times New Roman" w:eastAsiaTheme="minorHAnsi" w:hAnsi="Times New Roman" w:cstheme="minorBidi"/>
            <w:sz w:val="28"/>
            <w:szCs w:val="28"/>
            <w:lang w:val="ro-RO"/>
          </w:rPr>
          <w:t>www.retp.gov.md</w:t>
        </w:r>
      </w:hyperlink>
      <w:r w:rsidRPr="00C120EF">
        <w:rPr>
          <w:rFonts w:ascii="Times New Roman" w:eastAsiaTheme="minorHAnsi" w:hAnsi="Times New Roman" w:cstheme="minorBidi"/>
          <w:sz w:val="28"/>
          <w:szCs w:val="28"/>
          <w:lang w:val="ro-RO"/>
        </w:rPr>
        <w:t xml:space="preserve">).  </w:t>
      </w:r>
      <w:r w:rsidR="00D84239" w:rsidRPr="00D84239">
        <w:rPr>
          <w:rFonts w:ascii="Times New Roman" w:eastAsiaTheme="minorHAnsi" w:hAnsi="Times New Roman" w:cstheme="minorBidi"/>
          <w:sz w:val="28"/>
          <w:szCs w:val="28"/>
          <w:lang w:val="ro-RO"/>
        </w:rPr>
        <w:t xml:space="preserve">Informațiile din registrul PRTR </w:t>
      </w:r>
      <w:r w:rsidR="00D84239">
        <w:rPr>
          <w:rFonts w:ascii="Times New Roman" w:eastAsiaTheme="minorHAnsi" w:hAnsi="Times New Roman" w:cstheme="minorBidi"/>
          <w:sz w:val="28"/>
          <w:szCs w:val="28"/>
          <w:lang w:val="ro-RO"/>
        </w:rPr>
        <w:t>constituie</w:t>
      </w:r>
      <w:r w:rsidR="00D84239" w:rsidRPr="00D84239">
        <w:rPr>
          <w:rFonts w:ascii="Times New Roman" w:eastAsiaTheme="minorHAnsi" w:hAnsi="Times New Roman" w:cstheme="minorBidi"/>
          <w:sz w:val="28"/>
          <w:szCs w:val="28"/>
          <w:lang w:val="ro-RO"/>
        </w:rPr>
        <w:t xml:space="preserve"> o sursă valoroasă de informații cu privire la posibilele surse </w:t>
      </w:r>
      <w:r w:rsidR="00D84239">
        <w:rPr>
          <w:rFonts w:ascii="Times New Roman" w:eastAsiaTheme="minorHAnsi" w:hAnsi="Times New Roman" w:cstheme="minorBidi"/>
          <w:sz w:val="28"/>
          <w:szCs w:val="28"/>
          <w:lang w:val="ro-RO"/>
        </w:rPr>
        <w:t>de uPOP</w:t>
      </w:r>
      <w:r w:rsidR="00D84239" w:rsidRPr="00D84239">
        <w:rPr>
          <w:rFonts w:ascii="Times New Roman" w:eastAsiaTheme="minorHAnsi" w:hAnsi="Times New Roman" w:cstheme="minorBidi"/>
          <w:sz w:val="28"/>
          <w:szCs w:val="28"/>
          <w:lang w:val="ro-RO"/>
        </w:rPr>
        <w:t xml:space="preserve">. </w:t>
      </w:r>
    </w:p>
    <w:p w14:paraId="5D4D1067" w14:textId="77777777" w:rsidR="00665BF2" w:rsidRPr="00C120EF" w:rsidRDefault="00AD585E" w:rsidP="006A1F24">
      <w:pPr>
        <w:pStyle w:val="Style2"/>
        <w:numPr>
          <w:ilvl w:val="0"/>
          <w:numId w:val="6"/>
        </w:numPr>
        <w:ind w:left="0" w:right="-90" w:firstLine="0"/>
        <w:rPr>
          <w:rFonts w:ascii="Times New Roman" w:eastAsiaTheme="minorHAnsi" w:hAnsi="Times New Roman" w:cstheme="minorBidi"/>
          <w:sz w:val="28"/>
          <w:szCs w:val="28"/>
          <w:lang w:val="ro-RO"/>
        </w:rPr>
      </w:pPr>
      <w:r w:rsidRPr="00C120EF">
        <w:rPr>
          <w:rFonts w:ascii="Times New Roman" w:eastAsiaTheme="minorHAnsi" w:hAnsi="Times New Roman" w:cstheme="minorBidi"/>
          <w:sz w:val="28"/>
          <w:szCs w:val="28"/>
          <w:lang w:val="ro-RO"/>
        </w:rPr>
        <w:t xml:space="preserve">Necesită a fi menționat că în ultimii ani </w:t>
      </w:r>
      <w:r w:rsidR="00F646F1" w:rsidRPr="00C120EF">
        <w:rPr>
          <w:rFonts w:ascii="Times New Roman" w:eastAsiaTheme="minorHAnsi" w:hAnsi="Times New Roman" w:cstheme="minorBidi"/>
          <w:sz w:val="28"/>
          <w:szCs w:val="28"/>
          <w:lang w:val="ro-RO"/>
        </w:rPr>
        <w:t xml:space="preserve">s-a dezvoltat un cadru legislativ care a contribuit la transparența și includerea cetățenilor în politicile de mediu. S-au dezvoltat diferite baze de date și </w:t>
      </w:r>
      <w:r w:rsidRPr="00C120EF">
        <w:rPr>
          <w:rFonts w:ascii="Times New Roman" w:eastAsiaTheme="minorHAnsi" w:hAnsi="Times New Roman" w:cstheme="minorBidi"/>
          <w:sz w:val="28"/>
          <w:szCs w:val="28"/>
          <w:lang w:val="ro-RO"/>
        </w:rPr>
        <w:t>pagini web</w:t>
      </w:r>
      <w:r w:rsidR="00F646F1" w:rsidRPr="00C120EF">
        <w:rPr>
          <w:rFonts w:ascii="Times New Roman" w:eastAsiaTheme="minorHAnsi" w:hAnsi="Times New Roman" w:cstheme="minorBidi"/>
          <w:sz w:val="28"/>
          <w:szCs w:val="28"/>
          <w:lang w:val="ro-RO"/>
        </w:rPr>
        <w:t xml:space="preserve"> care oferă informații despre poluanți și starea mediului în </w:t>
      </w:r>
      <w:r w:rsidRPr="00C120EF">
        <w:rPr>
          <w:rFonts w:ascii="Times New Roman" w:eastAsiaTheme="minorHAnsi" w:hAnsi="Times New Roman" w:cstheme="minorBidi"/>
          <w:sz w:val="28"/>
          <w:szCs w:val="28"/>
          <w:lang w:val="ro-RO"/>
        </w:rPr>
        <w:t>Republica Moldova</w:t>
      </w:r>
      <w:r w:rsidR="00F646F1" w:rsidRPr="00C120EF">
        <w:rPr>
          <w:rFonts w:ascii="Times New Roman" w:eastAsiaTheme="minorHAnsi" w:hAnsi="Times New Roman" w:cstheme="minorBidi"/>
          <w:sz w:val="28"/>
          <w:szCs w:val="28"/>
          <w:lang w:val="ro-RO"/>
        </w:rPr>
        <w:t xml:space="preserve"> și sunt ușor accesibile publicului. A fost dezvoltat un sistem care permite participarea </w:t>
      </w:r>
      <w:r w:rsidR="00B17837" w:rsidRPr="00C120EF">
        <w:rPr>
          <w:rFonts w:ascii="Times New Roman" w:eastAsiaTheme="minorHAnsi" w:hAnsi="Times New Roman" w:cstheme="minorBidi"/>
          <w:sz w:val="28"/>
          <w:szCs w:val="28"/>
          <w:lang w:val="ro-RO"/>
        </w:rPr>
        <w:t>publicului la luarea deciziilor.</w:t>
      </w:r>
    </w:p>
    <w:p w14:paraId="707B168F" w14:textId="77777777" w:rsidR="00665BF2" w:rsidRPr="00C120EF" w:rsidRDefault="00F078A2" w:rsidP="006A1F24">
      <w:pPr>
        <w:pStyle w:val="Style2"/>
        <w:numPr>
          <w:ilvl w:val="0"/>
          <w:numId w:val="6"/>
        </w:numPr>
        <w:ind w:left="0" w:right="-90" w:firstLine="0"/>
        <w:rPr>
          <w:rFonts w:ascii="Times New Roman" w:eastAsiaTheme="minorHAnsi" w:hAnsi="Times New Roman" w:cstheme="minorBidi"/>
          <w:sz w:val="28"/>
          <w:szCs w:val="28"/>
          <w:lang w:val="ro-RO"/>
        </w:rPr>
      </w:pPr>
      <w:r w:rsidRPr="00C120EF">
        <w:rPr>
          <w:rFonts w:ascii="Times New Roman" w:eastAsiaTheme="minorHAnsi" w:hAnsi="Times New Roman" w:cstheme="minorBidi"/>
          <w:sz w:val="28"/>
          <w:szCs w:val="28"/>
          <w:lang w:val="ro-RO"/>
        </w:rPr>
        <w:t>Autoritățile administrației publice centrale de specialitate, antrenate în managementul substanțelor chimice și deșeurile lor, de obicei, nu dispun de surse proprii pentru campanii de informare a publicului, și activitățile de educare și instruire, adesea, sunt realizate în cadrul implementării proiectelor finanțate de organismele internaționale, implementate de către M</w:t>
      </w:r>
      <w:r w:rsidR="00B17837" w:rsidRPr="00C120EF">
        <w:rPr>
          <w:rFonts w:ascii="Times New Roman" w:eastAsiaTheme="minorHAnsi" w:hAnsi="Times New Roman" w:cstheme="minorBidi"/>
          <w:sz w:val="28"/>
          <w:szCs w:val="28"/>
          <w:lang w:val="ro-RO"/>
        </w:rPr>
        <w:t xml:space="preserve">inisterul </w:t>
      </w:r>
      <w:r w:rsidRPr="00C120EF">
        <w:rPr>
          <w:rFonts w:ascii="Times New Roman" w:eastAsiaTheme="minorHAnsi" w:hAnsi="Times New Roman" w:cstheme="minorBidi"/>
          <w:sz w:val="28"/>
          <w:szCs w:val="28"/>
          <w:lang w:val="ro-RO"/>
        </w:rPr>
        <w:t>M</w:t>
      </w:r>
      <w:r w:rsidR="00B17837" w:rsidRPr="00C120EF">
        <w:rPr>
          <w:rFonts w:ascii="Times New Roman" w:eastAsiaTheme="minorHAnsi" w:hAnsi="Times New Roman" w:cstheme="minorBidi"/>
          <w:sz w:val="28"/>
          <w:szCs w:val="28"/>
          <w:lang w:val="ro-RO"/>
        </w:rPr>
        <w:t>ediului</w:t>
      </w:r>
      <w:r w:rsidRPr="00C120EF">
        <w:rPr>
          <w:rFonts w:ascii="Times New Roman" w:eastAsiaTheme="minorHAnsi" w:hAnsi="Times New Roman" w:cstheme="minorBidi"/>
          <w:sz w:val="28"/>
          <w:szCs w:val="28"/>
          <w:lang w:val="ro-RO"/>
        </w:rPr>
        <w:t>, A</w:t>
      </w:r>
      <w:r w:rsidR="00B17837" w:rsidRPr="00C120EF">
        <w:rPr>
          <w:rFonts w:ascii="Times New Roman" w:eastAsiaTheme="minorHAnsi" w:hAnsi="Times New Roman" w:cstheme="minorBidi"/>
          <w:sz w:val="28"/>
          <w:szCs w:val="28"/>
          <w:lang w:val="ro-RO"/>
        </w:rPr>
        <w:t xml:space="preserve">genția </w:t>
      </w:r>
      <w:r w:rsidRPr="00C120EF">
        <w:rPr>
          <w:rFonts w:ascii="Times New Roman" w:eastAsiaTheme="minorHAnsi" w:hAnsi="Times New Roman" w:cstheme="minorBidi"/>
          <w:sz w:val="28"/>
          <w:szCs w:val="28"/>
          <w:lang w:val="ro-RO"/>
        </w:rPr>
        <w:t>N</w:t>
      </w:r>
      <w:r w:rsidR="00B17837" w:rsidRPr="00C120EF">
        <w:rPr>
          <w:rFonts w:ascii="Times New Roman" w:eastAsiaTheme="minorHAnsi" w:hAnsi="Times New Roman" w:cstheme="minorBidi"/>
          <w:sz w:val="28"/>
          <w:szCs w:val="28"/>
          <w:lang w:val="ro-RO"/>
        </w:rPr>
        <w:t xml:space="preserve">ațională pentru </w:t>
      </w:r>
      <w:r w:rsidRPr="00C120EF">
        <w:rPr>
          <w:rFonts w:ascii="Times New Roman" w:eastAsiaTheme="minorHAnsi" w:hAnsi="Times New Roman" w:cstheme="minorBidi"/>
          <w:sz w:val="28"/>
          <w:szCs w:val="28"/>
          <w:lang w:val="ro-RO"/>
        </w:rPr>
        <w:t>S</w:t>
      </w:r>
      <w:r w:rsidR="00B17837" w:rsidRPr="00C120EF">
        <w:rPr>
          <w:rFonts w:ascii="Times New Roman" w:eastAsiaTheme="minorHAnsi" w:hAnsi="Times New Roman" w:cstheme="minorBidi"/>
          <w:sz w:val="28"/>
          <w:szCs w:val="28"/>
          <w:lang w:val="ro-RO"/>
        </w:rPr>
        <w:t>iguranța Alimentelor</w:t>
      </w:r>
      <w:r w:rsidRPr="00C120EF">
        <w:rPr>
          <w:rFonts w:ascii="Times New Roman" w:eastAsiaTheme="minorHAnsi" w:hAnsi="Times New Roman" w:cstheme="minorBidi"/>
          <w:sz w:val="28"/>
          <w:szCs w:val="28"/>
          <w:lang w:val="ro-RO"/>
        </w:rPr>
        <w:t xml:space="preserve">, </w:t>
      </w:r>
      <w:r w:rsidR="00B17837" w:rsidRPr="00C120EF">
        <w:rPr>
          <w:rFonts w:ascii="Times New Roman" w:eastAsiaTheme="minorHAnsi" w:hAnsi="Times New Roman" w:cstheme="minorBidi"/>
          <w:sz w:val="28"/>
          <w:szCs w:val="28"/>
          <w:lang w:val="ro-RO"/>
        </w:rPr>
        <w:t>Ministerul Economiei și Infrastructurii,  Ministerul Sănătății, Muncii și Protecţiei Sociale</w:t>
      </w:r>
      <w:r w:rsidRPr="00C120EF">
        <w:rPr>
          <w:rFonts w:ascii="Times New Roman" w:eastAsiaTheme="minorHAnsi" w:hAnsi="Times New Roman" w:cstheme="minorBidi"/>
          <w:sz w:val="28"/>
          <w:szCs w:val="28"/>
          <w:lang w:val="ro-RO"/>
        </w:rPr>
        <w:t>, A</w:t>
      </w:r>
      <w:r w:rsidR="00B17837" w:rsidRPr="00C120EF">
        <w:rPr>
          <w:rFonts w:ascii="Times New Roman" w:eastAsiaTheme="minorHAnsi" w:hAnsi="Times New Roman" w:cstheme="minorBidi"/>
          <w:sz w:val="28"/>
          <w:szCs w:val="28"/>
          <w:lang w:val="ro-RO"/>
        </w:rPr>
        <w:t xml:space="preserve">genția pentru </w:t>
      </w:r>
      <w:r w:rsidRPr="00C120EF">
        <w:rPr>
          <w:rFonts w:ascii="Times New Roman" w:eastAsiaTheme="minorHAnsi" w:hAnsi="Times New Roman" w:cstheme="minorBidi"/>
          <w:sz w:val="28"/>
          <w:szCs w:val="28"/>
          <w:lang w:val="ro-RO"/>
        </w:rPr>
        <w:t>S</w:t>
      </w:r>
      <w:r w:rsidR="00B17837" w:rsidRPr="00C120EF">
        <w:rPr>
          <w:rFonts w:ascii="Times New Roman" w:eastAsiaTheme="minorHAnsi" w:hAnsi="Times New Roman" w:cstheme="minorBidi"/>
          <w:sz w:val="28"/>
          <w:szCs w:val="28"/>
          <w:lang w:val="ro-RO"/>
        </w:rPr>
        <w:t xml:space="preserve">upraveghere </w:t>
      </w:r>
      <w:r w:rsidRPr="00C120EF">
        <w:rPr>
          <w:rFonts w:ascii="Times New Roman" w:eastAsiaTheme="minorHAnsi" w:hAnsi="Times New Roman" w:cstheme="minorBidi"/>
          <w:sz w:val="28"/>
          <w:szCs w:val="28"/>
          <w:lang w:val="ro-RO"/>
        </w:rPr>
        <w:t>T</w:t>
      </w:r>
      <w:r w:rsidR="00B17837" w:rsidRPr="00C120EF">
        <w:rPr>
          <w:rFonts w:ascii="Times New Roman" w:eastAsiaTheme="minorHAnsi" w:hAnsi="Times New Roman" w:cstheme="minorBidi"/>
          <w:sz w:val="28"/>
          <w:szCs w:val="28"/>
          <w:lang w:val="ro-RO"/>
        </w:rPr>
        <w:t>ehnică</w:t>
      </w:r>
      <w:r w:rsidRPr="00C120EF">
        <w:rPr>
          <w:rFonts w:ascii="Times New Roman" w:eastAsiaTheme="minorHAnsi" w:hAnsi="Times New Roman" w:cstheme="minorBidi"/>
          <w:sz w:val="28"/>
          <w:szCs w:val="28"/>
          <w:lang w:val="ro-RO"/>
        </w:rPr>
        <w:t xml:space="preserve">, </w:t>
      </w:r>
      <w:r w:rsidR="00B17837" w:rsidRPr="00C120EF">
        <w:rPr>
          <w:rFonts w:ascii="Times New Roman" w:eastAsiaTheme="minorHAnsi" w:hAnsi="Times New Roman" w:cstheme="minorBidi"/>
          <w:sz w:val="28"/>
          <w:szCs w:val="28"/>
          <w:lang w:val="ro-RO"/>
        </w:rPr>
        <w:t>Inspectoratul General pentru Situații de Urgență</w:t>
      </w:r>
      <w:r w:rsidRPr="00C120EF">
        <w:rPr>
          <w:rFonts w:ascii="Times New Roman" w:eastAsiaTheme="minorHAnsi" w:hAnsi="Times New Roman" w:cstheme="minorBidi"/>
          <w:sz w:val="28"/>
          <w:szCs w:val="28"/>
          <w:lang w:val="ro-RO"/>
        </w:rPr>
        <w:t xml:space="preserve"> și asociații obștești. </w:t>
      </w:r>
    </w:p>
    <w:p w14:paraId="3D1D664F" w14:textId="77777777" w:rsidR="00665BF2" w:rsidRPr="00C120EF" w:rsidRDefault="00F078A2" w:rsidP="006A1F24">
      <w:pPr>
        <w:pStyle w:val="Style2"/>
        <w:numPr>
          <w:ilvl w:val="0"/>
          <w:numId w:val="6"/>
        </w:numPr>
        <w:ind w:left="0" w:right="-90" w:firstLine="0"/>
        <w:rPr>
          <w:rFonts w:ascii="Times New Roman" w:eastAsiaTheme="minorHAnsi" w:hAnsi="Times New Roman" w:cstheme="minorBidi"/>
          <w:sz w:val="28"/>
          <w:szCs w:val="28"/>
          <w:lang w:val="ro-RO"/>
        </w:rPr>
      </w:pPr>
      <w:r w:rsidRPr="00C120EF">
        <w:rPr>
          <w:rFonts w:ascii="Times New Roman" w:eastAsiaTheme="minorHAnsi" w:hAnsi="Times New Roman" w:cstheme="minorBidi"/>
          <w:sz w:val="28"/>
          <w:szCs w:val="28"/>
          <w:lang w:val="ro-RO"/>
        </w:rPr>
        <w:t>De obicei, campaniile de informare a publicului realizate de structurile menționate mai sus sunt implementate în parteneriat cu organizațiile neguvernamentale de mediu și sănătate.</w:t>
      </w:r>
      <w:r w:rsidR="003F1284" w:rsidRPr="00C120EF">
        <w:rPr>
          <w:rFonts w:ascii="Times New Roman" w:eastAsiaTheme="minorHAnsi" w:hAnsi="Times New Roman" w:cstheme="minorBidi"/>
          <w:sz w:val="28"/>
          <w:szCs w:val="28"/>
          <w:lang w:val="ro-RO"/>
        </w:rPr>
        <w:t xml:space="preserve"> Este importantă furnizarea de informații suficiente celor responsabili de activități asociate cu protecția civilă la nivel local, regional și național în scopul planificării implementării măsurilor în planurile de acțiune de protecție civilă.</w:t>
      </w:r>
    </w:p>
    <w:p w14:paraId="2BEAB001" w14:textId="77777777" w:rsidR="00F078A2" w:rsidRPr="00C120EF" w:rsidRDefault="00F078A2" w:rsidP="006A1F24">
      <w:pPr>
        <w:pStyle w:val="Style2"/>
        <w:numPr>
          <w:ilvl w:val="0"/>
          <w:numId w:val="6"/>
        </w:numPr>
        <w:ind w:left="0" w:right="-90" w:firstLine="0"/>
        <w:rPr>
          <w:rFonts w:ascii="Times New Roman" w:eastAsiaTheme="minorHAnsi" w:hAnsi="Times New Roman" w:cstheme="minorBidi"/>
          <w:sz w:val="28"/>
          <w:szCs w:val="28"/>
          <w:lang w:val="ro-RO"/>
        </w:rPr>
      </w:pPr>
      <w:r w:rsidRPr="00C120EF">
        <w:rPr>
          <w:rFonts w:ascii="Times New Roman" w:eastAsiaTheme="minorHAnsi" w:hAnsi="Times New Roman" w:cstheme="minorBidi"/>
          <w:sz w:val="28"/>
          <w:szCs w:val="28"/>
          <w:lang w:val="ro-RO"/>
        </w:rPr>
        <w:t>ONG-urile de mediu aduc o contribuție importantă la implementarea proiectelor de informare și sensibilizare a populației asupra problemelor ce țin de gestionarea substanțelor chimice și sporirea gradului de conștientizare de către populație a impactului gestionării neadecvate a deșeurilor periculoase și arderii nesancționate a deșeurilor municipale.</w:t>
      </w:r>
    </w:p>
    <w:p w14:paraId="656EDEE4" w14:textId="77777777" w:rsidR="00B466F3" w:rsidRPr="00C120EF" w:rsidRDefault="00B466F3" w:rsidP="006A1F24">
      <w:pPr>
        <w:pStyle w:val="Style2"/>
        <w:numPr>
          <w:ilvl w:val="0"/>
          <w:numId w:val="6"/>
        </w:numPr>
        <w:ind w:left="0" w:right="-90" w:firstLine="0"/>
        <w:rPr>
          <w:rFonts w:ascii="Times New Roman" w:eastAsiaTheme="minorHAnsi" w:hAnsi="Times New Roman" w:cstheme="minorBidi"/>
          <w:sz w:val="28"/>
          <w:szCs w:val="28"/>
          <w:lang w:val="ro-RO"/>
        </w:rPr>
      </w:pPr>
      <w:r w:rsidRPr="00D84239">
        <w:rPr>
          <w:rFonts w:ascii="Times New Roman" w:eastAsiaTheme="minorHAnsi" w:hAnsi="Times New Roman" w:cstheme="minorBidi"/>
          <w:sz w:val="28"/>
          <w:szCs w:val="28"/>
          <w:lang w:val="ro-RO"/>
        </w:rPr>
        <w:t>În perioada 2010-2015, Ministerul Mediului, IP Managementul Durabil POP şi Ministerul Apărării au informat</w:t>
      </w:r>
      <w:r w:rsidRPr="00C120EF">
        <w:rPr>
          <w:rFonts w:ascii="Times New Roman" w:eastAsiaTheme="minorHAnsi" w:hAnsi="Times New Roman" w:cstheme="minorBidi"/>
          <w:sz w:val="28"/>
          <w:szCs w:val="28"/>
          <w:lang w:val="ro-RO"/>
        </w:rPr>
        <w:t xml:space="preserve"> publicul larg prin intermediul paginilor Web ale instituţiilor respective, conferinţelor de presă, emisiunilor radio şi TV, presei centrale şi locale, discuţiilor particulare despre problemele abordate şi activităţile desfăşurate sau preconizate în domeniul gestionării durabile a POP.</w:t>
      </w:r>
    </w:p>
    <w:p w14:paraId="6969CA6F" w14:textId="77777777" w:rsidR="00F078A2" w:rsidRPr="00C120EF" w:rsidRDefault="00F078A2" w:rsidP="0011293C">
      <w:pPr>
        <w:pStyle w:val="Style2"/>
        <w:widowControl/>
        <w:autoSpaceDE/>
        <w:autoSpaceDN/>
        <w:adjustRightInd/>
        <w:ind w:right="-90"/>
        <w:rPr>
          <w:rFonts w:ascii="Times New Roman" w:eastAsiaTheme="minorHAnsi" w:hAnsi="Times New Roman" w:cstheme="minorBidi"/>
          <w:sz w:val="28"/>
          <w:szCs w:val="28"/>
          <w:lang w:val="ro-RO"/>
        </w:rPr>
      </w:pPr>
    </w:p>
    <w:p w14:paraId="1A87FCF6" w14:textId="77777777" w:rsidR="0086768B" w:rsidRPr="00C120EF" w:rsidRDefault="0086768B" w:rsidP="0086768B">
      <w:pPr>
        <w:contextualSpacing/>
        <w:jc w:val="both"/>
        <w:rPr>
          <w:color w:val="4472C4" w:themeColor="accent1"/>
          <w:lang w:val="ro-RO"/>
        </w:rPr>
      </w:pPr>
    </w:p>
    <w:p w14:paraId="6E002DC6" w14:textId="77777777" w:rsidR="0086768B" w:rsidRPr="00C120EF" w:rsidRDefault="0086768B" w:rsidP="0086768B">
      <w:pPr>
        <w:contextualSpacing/>
        <w:jc w:val="both"/>
        <w:rPr>
          <w:color w:val="4472C4" w:themeColor="accent1"/>
          <w:lang w:val="ro-RO"/>
        </w:rPr>
      </w:pPr>
    </w:p>
    <w:p w14:paraId="17E8FEEA" w14:textId="77777777" w:rsidR="00B466F3" w:rsidRPr="00C120EF" w:rsidRDefault="00B466F3" w:rsidP="0011293C">
      <w:pPr>
        <w:pStyle w:val="Titlu2"/>
        <w:spacing w:line="240" w:lineRule="auto"/>
        <w:ind w:right="-90"/>
        <w:jc w:val="center"/>
        <w:rPr>
          <w:rFonts w:eastAsia="Times New Roman"/>
          <w:sz w:val="28"/>
          <w:szCs w:val="28"/>
          <w:lang w:val="ro-RO"/>
        </w:rPr>
      </w:pPr>
      <w:r w:rsidRPr="00C120EF">
        <w:rPr>
          <w:rFonts w:eastAsia="Times New Roman"/>
          <w:sz w:val="28"/>
          <w:szCs w:val="28"/>
          <w:lang w:val="ro-RO"/>
        </w:rPr>
        <w:t xml:space="preserve">Secțiunea a </w:t>
      </w:r>
      <w:r w:rsidR="00B17837" w:rsidRPr="00C120EF">
        <w:rPr>
          <w:rFonts w:eastAsia="Times New Roman"/>
          <w:sz w:val="28"/>
          <w:szCs w:val="28"/>
          <w:lang w:val="ro-RO"/>
        </w:rPr>
        <w:t>4</w:t>
      </w:r>
      <w:r w:rsidRPr="00C120EF">
        <w:rPr>
          <w:rFonts w:eastAsia="Times New Roman"/>
          <w:sz w:val="28"/>
          <w:szCs w:val="28"/>
          <w:lang w:val="ro-RO"/>
        </w:rPr>
        <w:t>-a</w:t>
      </w:r>
    </w:p>
    <w:p w14:paraId="608825C1" w14:textId="77777777" w:rsidR="007D36D2" w:rsidRPr="00C120EF" w:rsidRDefault="007D36D2" w:rsidP="0011293C">
      <w:pPr>
        <w:pStyle w:val="Titlu2"/>
        <w:spacing w:line="240" w:lineRule="auto"/>
        <w:ind w:right="-90"/>
        <w:jc w:val="center"/>
        <w:rPr>
          <w:rFonts w:eastAsia="Times New Roman"/>
          <w:sz w:val="28"/>
          <w:szCs w:val="28"/>
          <w:lang w:val="ro-RO"/>
        </w:rPr>
      </w:pPr>
      <w:r w:rsidRPr="00C120EF">
        <w:rPr>
          <w:rFonts w:eastAsia="Times New Roman"/>
          <w:sz w:val="28"/>
          <w:szCs w:val="28"/>
          <w:lang w:val="ro-RO"/>
        </w:rPr>
        <w:t>Identificarea populațiilor sau a mediilor afectate</w:t>
      </w:r>
    </w:p>
    <w:p w14:paraId="621D59A4" w14:textId="77777777" w:rsidR="00390A2B" w:rsidRPr="00C120EF" w:rsidRDefault="00390A2B" w:rsidP="0011293C">
      <w:pPr>
        <w:spacing w:after="0" w:line="240" w:lineRule="auto"/>
        <w:ind w:right="-90"/>
        <w:jc w:val="center"/>
        <w:rPr>
          <w:sz w:val="28"/>
          <w:szCs w:val="28"/>
          <w:lang w:val="ro-RO"/>
        </w:rPr>
      </w:pPr>
    </w:p>
    <w:p w14:paraId="1B04E470" w14:textId="77777777" w:rsidR="00B466F3" w:rsidRPr="00C120EF" w:rsidRDefault="00390A2B" w:rsidP="006A1F24">
      <w:pPr>
        <w:pStyle w:val="Style2"/>
        <w:widowControl/>
        <w:numPr>
          <w:ilvl w:val="0"/>
          <w:numId w:val="6"/>
        </w:numPr>
        <w:autoSpaceDE/>
        <w:autoSpaceDN/>
        <w:adjustRightInd/>
        <w:ind w:left="0" w:right="-90" w:firstLine="0"/>
        <w:rPr>
          <w:rFonts w:ascii="Times New Roman" w:eastAsiaTheme="minorHAnsi" w:hAnsi="Times New Roman" w:cstheme="minorBidi"/>
          <w:sz w:val="28"/>
          <w:szCs w:val="28"/>
          <w:lang w:val="ro-RO"/>
        </w:rPr>
      </w:pPr>
      <w:r w:rsidRPr="00C120EF">
        <w:rPr>
          <w:rFonts w:ascii="Times New Roman" w:eastAsiaTheme="minorHAnsi" w:hAnsi="Times New Roman" w:cstheme="minorBidi"/>
          <w:sz w:val="28"/>
          <w:szCs w:val="28"/>
          <w:lang w:val="ro-RO"/>
        </w:rPr>
        <w:t>În Republica Molodva nu există grupuri de risc clar expuse profesional la POP. Având în vedere că pesticidele care conțin POP nu mai sunt utilizate în Republica Moldov</w:t>
      </w:r>
      <w:r w:rsidR="00B17837" w:rsidRPr="00C120EF">
        <w:rPr>
          <w:rFonts w:ascii="Times New Roman" w:eastAsiaTheme="minorHAnsi" w:hAnsi="Times New Roman" w:cstheme="minorBidi"/>
          <w:sz w:val="28"/>
          <w:szCs w:val="28"/>
          <w:lang w:val="ro-RO"/>
        </w:rPr>
        <w:t>a, se poate afirma că nu  există</w:t>
      </w:r>
      <w:r w:rsidRPr="00C120EF">
        <w:rPr>
          <w:rFonts w:ascii="Times New Roman" w:eastAsiaTheme="minorHAnsi" w:hAnsi="Times New Roman" w:cstheme="minorBidi"/>
          <w:sz w:val="28"/>
          <w:szCs w:val="28"/>
          <w:lang w:val="ro-RO"/>
        </w:rPr>
        <w:t xml:space="preserve"> o expunere asociată cu utilizarea </w:t>
      </w:r>
      <w:r w:rsidR="00B17837" w:rsidRPr="00C120EF">
        <w:rPr>
          <w:rFonts w:ascii="Times New Roman" w:eastAsiaTheme="minorHAnsi" w:hAnsi="Times New Roman" w:cstheme="minorBidi"/>
          <w:sz w:val="28"/>
          <w:szCs w:val="28"/>
          <w:lang w:val="ro-RO"/>
        </w:rPr>
        <w:t>pesticidelor cu conținut de POP</w:t>
      </w:r>
      <w:r w:rsidRPr="00C120EF">
        <w:rPr>
          <w:rFonts w:ascii="Times New Roman" w:eastAsiaTheme="minorHAnsi" w:hAnsi="Times New Roman" w:cstheme="minorBidi"/>
          <w:sz w:val="28"/>
          <w:szCs w:val="28"/>
          <w:lang w:val="ro-RO"/>
        </w:rPr>
        <w:t>.</w:t>
      </w:r>
      <w:r w:rsidR="00B17837" w:rsidRPr="00C120EF">
        <w:rPr>
          <w:rFonts w:ascii="Times New Roman" w:eastAsiaTheme="minorHAnsi" w:hAnsi="Times New Roman" w:cstheme="minorBidi"/>
          <w:sz w:val="28"/>
          <w:szCs w:val="28"/>
          <w:lang w:val="ro-RO"/>
        </w:rPr>
        <w:t xml:space="preserve"> Cu toate acestea, nu poate fi negată expunerea asociată cu utilizarea pesticidelor în general. </w:t>
      </w:r>
    </w:p>
    <w:p w14:paraId="25BC59D5" w14:textId="77777777" w:rsidR="00B466F3" w:rsidRPr="00C120EF" w:rsidRDefault="00390A2B" w:rsidP="006A1F24">
      <w:pPr>
        <w:pStyle w:val="Style2"/>
        <w:widowControl/>
        <w:numPr>
          <w:ilvl w:val="0"/>
          <w:numId w:val="6"/>
        </w:numPr>
        <w:autoSpaceDE/>
        <w:autoSpaceDN/>
        <w:adjustRightInd/>
        <w:ind w:left="0" w:right="-90" w:firstLine="0"/>
        <w:rPr>
          <w:rFonts w:ascii="Times New Roman" w:eastAsiaTheme="minorHAnsi" w:hAnsi="Times New Roman" w:cstheme="minorBidi"/>
          <w:sz w:val="28"/>
          <w:szCs w:val="28"/>
          <w:lang w:val="ro-RO"/>
        </w:rPr>
      </w:pPr>
      <w:r w:rsidRPr="00C120EF">
        <w:rPr>
          <w:rFonts w:ascii="Times New Roman" w:eastAsiaTheme="minorHAnsi" w:hAnsi="Times New Roman" w:cstheme="minorBidi"/>
          <w:sz w:val="28"/>
          <w:szCs w:val="28"/>
          <w:lang w:val="ro-RO"/>
        </w:rPr>
        <w:t>În c</w:t>
      </w:r>
      <w:r w:rsidR="006247E3" w:rsidRPr="00C120EF">
        <w:rPr>
          <w:rFonts w:ascii="Times New Roman" w:eastAsiaTheme="minorHAnsi" w:hAnsi="Times New Roman" w:cstheme="minorBidi"/>
          <w:sz w:val="28"/>
          <w:szCs w:val="28"/>
          <w:lang w:val="ro-RO"/>
        </w:rPr>
        <w:t>eea ce privește POP industriali, în special BPC, cei care produc și repară transformatoare și condensatoare umplute cu BPC sunt expuși la acesta</w:t>
      </w:r>
      <w:r w:rsidRPr="00C120EF">
        <w:rPr>
          <w:rFonts w:ascii="Times New Roman" w:eastAsiaTheme="minorHAnsi" w:hAnsi="Times New Roman" w:cstheme="minorBidi"/>
          <w:sz w:val="28"/>
          <w:szCs w:val="28"/>
          <w:lang w:val="ro-RO"/>
        </w:rPr>
        <w:t xml:space="preserve">. </w:t>
      </w:r>
      <w:r w:rsidR="006247E3" w:rsidRPr="00C120EF">
        <w:rPr>
          <w:rFonts w:ascii="Times New Roman" w:eastAsiaTheme="minorHAnsi" w:hAnsi="Times New Roman" w:cstheme="minorBidi"/>
          <w:sz w:val="28"/>
          <w:szCs w:val="28"/>
          <w:lang w:val="ro-RO"/>
        </w:rPr>
        <w:t>Totodată</w:t>
      </w:r>
      <w:r w:rsidRPr="00C120EF">
        <w:rPr>
          <w:rFonts w:ascii="Times New Roman" w:eastAsiaTheme="minorHAnsi" w:hAnsi="Times New Roman" w:cstheme="minorBidi"/>
          <w:sz w:val="28"/>
          <w:szCs w:val="28"/>
          <w:lang w:val="ro-RO"/>
        </w:rPr>
        <w:t xml:space="preserve">, în timpul unor potențiale accidente care implică transformatoare și condensatoare cu </w:t>
      </w:r>
      <w:r w:rsidR="006247E3" w:rsidRPr="00C120EF">
        <w:rPr>
          <w:rFonts w:ascii="Times New Roman" w:eastAsiaTheme="minorHAnsi" w:hAnsi="Times New Roman" w:cstheme="minorBidi"/>
          <w:sz w:val="28"/>
          <w:szCs w:val="28"/>
          <w:lang w:val="ro-RO"/>
        </w:rPr>
        <w:t>BPC</w:t>
      </w:r>
      <w:r w:rsidRPr="00C120EF">
        <w:rPr>
          <w:rFonts w:ascii="Times New Roman" w:eastAsiaTheme="minorHAnsi" w:hAnsi="Times New Roman" w:cstheme="minorBidi"/>
          <w:sz w:val="28"/>
          <w:szCs w:val="28"/>
          <w:lang w:val="ro-RO"/>
        </w:rPr>
        <w:t xml:space="preserve">, </w:t>
      </w:r>
      <w:r w:rsidR="006247E3" w:rsidRPr="00C120EF">
        <w:rPr>
          <w:rFonts w:ascii="Times New Roman" w:eastAsiaTheme="minorHAnsi" w:hAnsi="Times New Roman" w:cstheme="minorBidi"/>
          <w:sz w:val="28"/>
          <w:szCs w:val="28"/>
          <w:lang w:val="ro-RO"/>
        </w:rPr>
        <w:t xml:space="preserve">ar </w:t>
      </w:r>
      <w:r w:rsidR="00B17837" w:rsidRPr="00C120EF">
        <w:rPr>
          <w:rFonts w:ascii="Times New Roman" w:eastAsiaTheme="minorHAnsi" w:hAnsi="Times New Roman" w:cstheme="minorBidi"/>
          <w:sz w:val="28"/>
          <w:szCs w:val="28"/>
          <w:lang w:val="ro-RO"/>
        </w:rPr>
        <w:t xml:space="preserve">putea </w:t>
      </w:r>
      <w:r w:rsidRPr="00C120EF">
        <w:rPr>
          <w:rFonts w:ascii="Times New Roman" w:eastAsiaTheme="minorHAnsi" w:hAnsi="Times New Roman" w:cstheme="minorBidi"/>
          <w:sz w:val="28"/>
          <w:szCs w:val="28"/>
          <w:lang w:val="ro-RO"/>
        </w:rPr>
        <w:t xml:space="preserve">să </w:t>
      </w:r>
      <w:r w:rsidR="006247E3" w:rsidRPr="00C120EF">
        <w:rPr>
          <w:rFonts w:ascii="Times New Roman" w:eastAsiaTheme="minorHAnsi" w:hAnsi="Times New Roman" w:cstheme="minorBidi"/>
          <w:sz w:val="28"/>
          <w:szCs w:val="28"/>
          <w:lang w:val="ro-RO"/>
        </w:rPr>
        <w:t>se ateste o</w:t>
      </w:r>
      <w:r w:rsidRPr="00C120EF">
        <w:rPr>
          <w:rFonts w:ascii="Times New Roman" w:eastAsiaTheme="minorHAnsi" w:hAnsi="Times New Roman" w:cstheme="minorBidi"/>
          <w:sz w:val="28"/>
          <w:szCs w:val="28"/>
          <w:lang w:val="ro-RO"/>
        </w:rPr>
        <w:t xml:space="preserve"> poluare locală a cărei amploare este greu de prevăzut. Astfel de accidente implică de obicei expunerea accidentală a unei anumite părți a populației, iar cei care manipulează astfel de echipamente, precum și pompierii și persoanele care efectuează remedieri, sunt cu siguranță </w:t>
      </w:r>
      <w:r w:rsidR="006247E3" w:rsidRPr="00C120EF">
        <w:rPr>
          <w:rFonts w:ascii="Times New Roman" w:eastAsiaTheme="minorHAnsi" w:hAnsi="Times New Roman" w:cstheme="minorBidi"/>
          <w:sz w:val="28"/>
          <w:szCs w:val="28"/>
          <w:lang w:val="ro-RO"/>
        </w:rPr>
        <w:t xml:space="preserve">în </w:t>
      </w:r>
      <w:r w:rsidRPr="00C120EF">
        <w:rPr>
          <w:rFonts w:ascii="Times New Roman" w:eastAsiaTheme="minorHAnsi" w:hAnsi="Times New Roman" w:cstheme="minorBidi"/>
          <w:sz w:val="28"/>
          <w:szCs w:val="28"/>
          <w:lang w:val="ro-RO"/>
        </w:rPr>
        <w:t xml:space="preserve">grupul de risc. </w:t>
      </w:r>
    </w:p>
    <w:p w14:paraId="45CEFC3F" w14:textId="77777777" w:rsidR="00B466F3" w:rsidRPr="00C120EF" w:rsidRDefault="00390A2B" w:rsidP="006A1F24">
      <w:pPr>
        <w:pStyle w:val="Style2"/>
        <w:widowControl/>
        <w:numPr>
          <w:ilvl w:val="0"/>
          <w:numId w:val="6"/>
        </w:numPr>
        <w:autoSpaceDE/>
        <w:autoSpaceDN/>
        <w:adjustRightInd/>
        <w:ind w:left="0" w:right="-90" w:firstLine="0"/>
        <w:rPr>
          <w:rFonts w:ascii="Times New Roman" w:eastAsiaTheme="minorHAnsi" w:hAnsi="Times New Roman" w:cstheme="minorBidi"/>
          <w:sz w:val="28"/>
          <w:szCs w:val="28"/>
          <w:lang w:val="ro-RO"/>
        </w:rPr>
      </w:pPr>
      <w:r w:rsidRPr="00C120EF">
        <w:rPr>
          <w:rFonts w:ascii="Times New Roman" w:eastAsiaTheme="minorHAnsi" w:hAnsi="Times New Roman" w:cstheme="minorBidi"/>
          <w:sz w:val="28"/>
          <w:szCs w:val="28"/>
          <w:lang w:val="ro-RO"/>
        </w:rPr>
        <w:t xml:space="preserve">Pompierii aparțin grupului de risc din cauza expunerii la PCDD/PCDF. Este cunoscut faptul că orice incendiu generează PCDD și PCDF și, datorită naturii muncii lor, pompierii sunt persoanele cele mai expuse la fumul de după incendiu. Pe lângă pompieri, în răspunsul la diferite accidente participă și persoane din sistemul de protecție civilă, deci </w:t>
      </w:r>
      <w:r w:rsidR="00446415" w:rsidRPr="00C120EF">
        <w:rPr>
          <w:rFonts w:ascii="Times New Roman" w:eastAsiaTheme="minorHAnsi" w:hAnsi="Times New Roman" w:cstheme="minorBidi"/>
          <w:sz w:val="28"/>
          <w:szCs w:val="28"/>
          <w:lang w:val="ro-RO"/>
        </w:rPr>
        <w:t xml:space="preserve">și acestea </w:t>
      </w:r>
      <w:r w:rsidRPr="00C120EF">
        <w:rPr>
          <w:rFonts w:ascii="Times New Roman" w:eastAsiaTheme="minorHAnsi" w:hAnsi="Times New Roman" w:cstheme="minorBidi"/>
          <w:sz w:val="28"/>
          <w:szCs w:val="28"/>
          <w:lang w:val="ro-RO"/>
        </w:rPr>
        <w:t xml:space="preserve">aparțin grupului de risc. </w:t>
      </w:r>
    </w:p>
    <w:p w14:paraId="30AFDBBF" w14:textId="77777777" w:rsidR="00B466F3" w:rsidRPr="00C120EF" w:rsidRDefault="00390A2B" w:rsidP="006A1F24">
      <w:pPr>
        <w:pStyle w:val="Style2"/>
        <w:widowControl/>
        <w:numPr>
          <w:ilvl w:val="0"/>
          <w:numId w:val="6"/>
        </w:numPr>
        <w:autoSpaceDE/>
        <w:autoSpaceDN/>
        <w:adjustRightInd/>
        <w:ind w:left="0" w:right="-90" w:firstLine="0"/>
        <w:rPr>
          <w:rFonts w:ascii="Times New Roman" w:eastAsiaTheme="minorHAnsi" w:hAnsi="Times New Roman" w:cstheme="minorBidi"/>
          <w:sz w:val="28"/>
          <w:szCs w:val="28"/>
          <w:lang w:val="ro-RO"/>
        </w:rPr>
      </w:pPr>
      <w:r w:rsidRPr="00C120EF">
        <w:rPr>
          <w:rFonts w:ascii="Times New Roman" w:eastAsiaTheme="minorHAnsi" w:hAnsi="Times New Roman" w:cstheme="minorBidi"/>
          <w:sz w:val="28"/>
          <w:szCs w:val="28"/>
          <w:lang w:val="ro-RO"/>
        </w:rPr>
        <w:t xml:space="preserve">În plus, persoanele care pot fi expuse la POP includ </w:t>
      </w:r>
      <w:r w:rsidR="00446415" w:rsidRPr="00C120EF">
        <w:rPr>
          <w:rFonts w:ascii="Times New Roman" w:eastAsiaTheme="minorHAnsi" w:hAnsi="Times New Roman" w:cstheme="minorBidi"/>
          <w:sz w:val="28"/>
          <w:szCs w:val="28"/>
          <w:lang w:val="ro-RO"/>
        </w:rPr>
        <w:t>cei implicați în</w:t>
      </w:r>
      <w:r w:rsidRPr="00C120EF">
        <w:rPr>
          <w:rFonts w:ascii="Times New Roman" w:eastAsiaTheme="minorHAnsi" w:hAnsi="Times New Roman" w:cstheme="minorBidi"/>
          <w:sz w:val="28"/>
          <w:szCs w:val="28"/>
          <w:lang w:val="ro-RO"/>
        </w:rPr>
        <w:t xml:space="preserve"> gestionarea deșeurilor, în special cei care gestionează deșeurile care s-a dovedit că conțin sau pot conține POP, de ex. angajații care lucrează la decontaminarea echipamentelor care conțin </w:t>
      </w:r>
      <w:r w:rsidR="00423D34" w:rsidRPr="00C120EF">
        <w:rPr>
          <w:rFonts w:ascii="Times New Roman" w:eastAsiaTheme="minorHAnsi" w:hAnsi="Times New Roman" w:cstheme="minorBidi"/>
          <w:sz w:val="28"/>
          <w:szCs w:val="28"/>
          <w:lang w:val="ro-RO"/>
        </w:rPr>
        <w:t>BPC</w:t>
      </w:r>
      <w:r w:rsidRPr="00C120EF">
        <w:rPr>
          <w:rFonts w:ascii="Times New Roman" w:eastAsiaTheme="minorHAnsi" w:hAnsi="Times New Roman" w:cstheme="minorBidi"/>
          <w:sz w:val="28"/>
          <w:szCs w:val="28"/>
          <w:lang w:val="ro-RO"/>
        </w:rPr>
        <w:t xml:space="preserve">, </w:t>
      </w:r>
      <w:r w:rsidR="00423D34" w:rsidRPr="00C120EF">
        <w:rPr>
          <w:rFonts w:ascii="Times New Roman" w:eastAsiaTheme="minorHAnsi" w:hAnsi="Times New Roman" w:cstheme="minorBidi"/>
          <w:sz w:val="28"/>
          <w:szCs w:val="28"/>
          <w:lang w:val="ro-RO"/>
        </w:rPr>
        <w:t xml:space="preserve">valorificarea </w:t>
      </w:r>
      <w:r w:rsidRPr="00C120EF">
        <w:rPr>
          <w:rFonts w:ascii="Times New Roman" w:eastAsiaTheme="minorHAnsi" w:hAnsi="Times New Roman" w:cstheme="minorBidi"/>
          <w:sz w:val="28"/>
          <w:szCs w:val="28"/>
          <w:lang w:val="ro-RO"/>
        </w:rPr>
        <w:t>EEE, vehicule</w:t>
      </w:r>
      <w:r w:rsidR="00423D34" w:rsidRPr="00C120EF">
        <w:rPr>
          <w:rFonts w:ascii="Times New Roman" w:eastAsiaTheme="minorHAnsi" w:hAnsi="Times New Roman" w:cstheme="minorBidi"/>
          <w:sz w:val="28"/>
          <w:szCs w:val="28"/>
          <w:lang w:val="ro-RO"/>
        </w:rPr>
        <w:t>lor</w:t>
      </w:r>
      <w:r w:rsidRPr="00C120EF">
        <w:rPr>
          <w:rFonts w:ascii="Times New Roman" w:eastAsiaTheme="minorHAnsi" w:hAnsi="Times New Roman" w:cstheme="minorBidi"/>
          <w:sz w:val="28"/>
          <w:szCs w:val="28"/>
          <w:lang w:val="ro-RO"/>
        </w:rPr>
        <w:t xml:space="preserve"> scoase din uz etc. </w:t>
      </w:r>
    </w:p>
    <w:p w14:paraId="658E0693" w14:textId="77777777" w:rsidR="00423D34" w:rsidRPr="00C120EF" w:rsidRDefault="00423D34" w:rsidP="0011293C">
      <w:pPr>
        <w:spacing w:after="0" w:line="240" w:lineRule="auto"/>
        <w:ind w:right="-90"/>
        <w:rPr>
          <w:sz w:val="28"/>
          <w:szCs w:val="28"/>
          <w:lang w:val="ro-RO"/>
        </w:rPr>
      </w:pPr>
    </w:p>
    <w:p w14:paraId="149F2D97" w14:textId="77777777" w:rsidR="00F91739" w:rsidRPr="00C120EF" w:rsidRDefault="00F91739" w:rsidP="0011293C">
      <w:pPr>
        <w:pStyle w:val="Titlu1"/>
        <w:spacing w:before="0" w:line="240" w:lineRule="auto"/>
        <w:ind w:right="-90"/>
        <w:jc w:val="center"/>
        <w:rPr>
          <w:rFonts w:eastAsia="Times New Roman"/>
          <w:szCs w:val="28"/>
          <w:lang w:val="ro-RO"/>
        </w:rPr>
      </w:pPr>
      <w:r w:rsidRPr="00C120EF">
        <w:rPr>
          <w:rFonts w:eastAsia="Times New Roman"/>
          <w:szCs w:val="28"/>
          <w:lang w:val="ro-RO"/>
        </w:rPr>
        <w:t>Capitolul IV.</w:t>
      </w:r>
    </w:p>
    <w:p w14:paraId="39A4BAD2" w14:textId="77777777" w:rsidR="007D36D2" w:rsidRPr="00C120EF" w:rsidRDefault="007D36D2" w:rsidP="0011293C">
      <w:pPr>
        <w:pStyle w:val="Titlu1"/>
        <w:spacing w:before="0" w:line="240" w:lineRule="auto"/>
        <w:ind w:right="-90"/>
        <w:jc w:val="center"/>
        <w:rPr>
          <w:rFonts w:eastAsia="Times New Roman"/>
          <w:szCs w:val="28"/>
          <w:lang w:val="ro-RO"/>
        </w:rPr>
      </w:pPr>
      <w:r w:rsidRPr="00C120EF">
        <w:rPr>
          <w:rFonts w:eastAsia="Times New Roman"/>
          <w:szCs w:val="28"/>
          <w:lang w:val="ro-RO"/>
        </w:rPr>
        <w:t>Implementarea primului program național</w:t>
      </w:r>
    </w:p>
    <w:p w14:paraId="7F9FD045" w14:textId="77777777" w:rsidR="00F91739" w:rsidRPr="00C120EF" w:rsidRDefault="00F91739" w:rsidP="0011293C">
      <w:pPr>
        <w:spacing w:after="0" w:line="240" w:lineRule="auto"/>
        <w:ind w:right="-90"/>
        <w:rPr>
          <w:sz w:val="28"/>
          <w:szCs w:val="28"/>
          <w:lang w:val="ro-RO"/>
        </w:rPr>
      </w:pPr>
    </w:p>
    <w:p w14:paraId="3105D9EF" w14:textId="77777777" w:rsidR="00326CF7" w:rsidRPr="00C120EF" w:rsidRDefault="00326CF7" w:rsidP="006A1F24">
      <w:pPr>
        <w:pStyle w:val="Frspaiere"/>
        <w:numPr>
          <w:ilvl w:val="0"/>
          <w:numId w:val="6"/>
        </w:numPr>
        <w:tabs>
          <w:tab w:val="left" w:pos="0"/>
        </w:tabs>
        <w:ind w:left="0" w:firstLine="0"/>
        <w:jc w:val="both"/>
        <w:rPr>
          <w:sz w:val="28"/>
          <w:lang w:val="ro-RO"/>
        </w:rPr>
      </w:pPr>
      <w:r w:rsidRPr="00C120EF">
        <w:rPr>
          <w:sz w:val="28"/>
          <w:lang w:val="ro-RO"/>
        </w:rPr>
        <w:t>În temeiul Art. 7 la Convenția de la Stockholm fiecare Parte elaborează planuri de implementare pentru punerea în aplicare a obligațiilor care îi revin în temeiul Convenției, transmite planul de implementare în termen de doi ani de la data intrării în vigoare a Convenției și pentru aceasta și revizuiesc și actualizează, după caz, planul în mod periodic și într-o manieră specificată de Convenție.</w:t>
      </w:r>
    </w:p>
    <w:p w14:paraId="48866AD5" w14:textId="77777777" w:rsidR="00F91739" w:rsidRPr="00C120EF" w:rsidRDefault="00F91739" w:rsidP="006A1F24">
      <w:pPr>
        <w:pStyle w:val="Listparagraf"/>
        <w:numPr>
          <w:ilvl w:val="0"/>
          <w:numId w:val="6"/>
        </w:numPr>
        <w:spacing w:after="0"/>
        <w:ind w:left="0" w:right="-90" w:firstLine="0"/>
        <w:jc w:val="both"/>
        <w:rPr>
          <w:sz w:val="28"/>
          <w:szCs w:val="28"/>
          <w:lang w:val="ro-RO"/>
        </w:rPr>
      </w:pPr>
      <w:r w:rsidRPr="00C120EF">
        <w:rPr>
          <w:sz w:val="28"/>
          <w:szCs w:val="28"/>
          <w:lang w:val="ro-RO"/>
        </w:rPr>
        <w:t xml:space="preserve">Republica Moldova a ratificat Convenția de la Stockholm la 19 februarie 2004. Strategia națională de reducere și eliminare a POP și Planul național de implementare a Convenției de la Stockholm (PIN) au fost aprobate prin Hotărârea Guvernului nr. </w:t>
      </w:r>
      <w:r w:rsidRPr="00C120EF">
        <w:rPr>
          <w:sz w:val="28"/>
          <w:szCs w:val="28"/>
          <w:lang w:val="ro-RO"/>
        </w:rPr>
        <w:lastRenderedPageBreak/>
        <w:t>1155 din 20 octombrie 2004, cu suport financiar din partea Fondului Global de Mediu.</w:t>
      </w:r>
    </w:p>
    <w:p w14:paraId="67BD5261" w14:textId="77777777" w:rsidR="00326CF7" w:rsidRPr="00C120EF" w:rsidRDefault="00F91739" w:rsidP="006A1F24">
      <w:pPr>
        <w:pStyle w:val="Listparagraf"/>
        <w:numPr>
          <w:ilvl w:val="0"/>
          <w:numId w:val="6"/>
        </w:numPr>
        <w:spacing w:after="0"/>
        <w:ind w:left="0" w:right="-90" w:firstLine="0"/>
        <w:jc w:val="both"/>
        <w:rPr>
          <w:sz w:val="28"/>
          <w:szCs w:val="28"/>
          <w:lang w:val="ro-RO"/>
        </w:rPr>
      </w:pPr>
      <w:r w:rsidRPr="00C120EF">
        <w:rPr>
          <w:sz w:val="28"/>
          <w:szCs w:val="28"/>
          <w:lang w:val="ro-RO"/>
        </w:rPr>
        <w:t>În temeiul alin.</w:t>
      </w:r>
      <w:r w:rsidR="00B17837" w:rsidRPr="00C120EF">
        <w:rPr>
          <w:sz w:val="28"/>
          <w:szCs w:val="28"/>
          <w:lang w:val="ro-RO"/>
        </w:rPr>
        <w:t xml:space="preserve"> </w:t>
      </w:r>
      <w:r w:rsidRPr="00C120EF">
        <w:rPr>
          <w:sz w:val="28"/>
          <w:szCs w:val="28"/>
          <w:lang w:val="ro-RO"/>
        </w:rPr>
        <w:t xml:space="preserve">4 din H.G. 1155 din 20.10.2004, Ministerul Mediului </w:t>
      </w:r>
      <w:r w:rsidR="00B17837" w:rsidRPr="00C120EF">
        <w:rPr>
          <w:sz w:val="28"/>
          <w:szCs w:val="28"/>
          <w:lang w:val="ro-RO"/>
        </w:rPr>
        <w:t>a fost desemnată</w:t>
      </w:r>
      <w:r w:rsidRPr="00C120EF">
        <w:rPr>
          <w:sz w:val="28"/>
          <w:szCs w:val="28"/>
          <w:lang w:val="ro-RO"/>
        </w:rPr>
        <w:t xml:space="preserve"> instituția responsabilă de implementare și control, fiindu-i atribuită funcția de coordonator pentru implementarea Strategiei și Planului, sistematizarea informațiilor și prezentarea anuală a informațiilor sintetizate Guvernului.</w:t>
      </w:r>
    </w:p>
    <w:p w14:paraId="650E4DBE" w14:textId="77777777" w:rsidR="00B466F3" w:rsidRPr="00C120EF" w:rsidRDefault="00326CF7" w:rsidP="006A1F24">
      <w:pPr>
        <w:pStyle w:val="Listparagraf"/>
        <w:numPr>
          <w:ilvl w:val="0"/>
          <w:numId w:val="6"/>
        </w:numPr>
        <w:spacing w:after="0"/>
        <w:ind w:left="0" w:right="-90" w:firstLine="0"/>
        <w:jc w:val="both"/>
        <w:rPr>
          <w:sz w:val="28"/>
          <w:szCs w:val="28"/>
          <w:lang w:val="ro-RO"/>
        </w:rPr>
      </w:pPr>
      <w:r w:rsidRPr="00C120EF">
        <w:rPr>
          <w:sz w:val="28"/>
          <w:szCs w:val="28"/>
          <w:lang w:val="ro-RO"/>
        </w:rPr>
        <w:t xml:space="preserve">Planul inițial a expirat în anul 2010, fiind necesară elaborarea urgentă a unui nou plan de acțiuni, care să țină cont de evoluția Convenției și reglementarea noilor produce chimice POP. </w:t>
      </w:r>
      <w:r w:rsidR="00F91739" w:rsidRPr="00C120EF">
        <w:rPr>
          <w:sz w:val="28"/>
          <w:szCs w:val="28"/>
          <w:lang w:val="ro-RO"/>
        </w:rPr>
        <w:t xml:space="preserve"> </w:t>
      </w:r>
    </w:p>
    <w:p w14:paraId="70C9718C" w14:textId="77777777" w:rsidR="00326CF7" w:rsidRPr="00C120EF" w:rsidRDefault="00326CF7" w:rsidP="00326CF7">
      <w:pPr>
        <w:pStyle w:val="Frspaiere"/>
        <w:rPr>
          <w:lang w:val="ro-RO"/>
        </w:rPr>
      </w:pPr>
    </w:p>
    <w:p w14:paraId="7B160DE7" w14:textId="77777777" w:rsidR="00F91739" w:rsidRPr="00C120EF" w:rsidRDefault="00F91739" w:rsidP="0011293C">
      <w:pPr>
        <w:pStyle w:val="Frspaiere"/>
        <w:ind w:right="-90"/>
        <w:rPr>
          <w:sz w:val="32"/>
          <w:szCs w:val="28"/>
          <w:lang w:val="ro-RO"/>
        </w:rPr>
      </w:pPr>
    </w:p>
    <w:p w14:paraId="1820557A" w14:textId="77777777" w:rsidR="00B466F3" w:rsidRPr="00C120EF" w:rsidRDefault="00B466F3" w:rsidP="0011293C">
      <w:pPr>
        <w:pStyle w:val="Titlu"/>
        <w:ind w:right="-90" w:firstLine="709"/>
        <w:rPr>
          <w:b/>
          <w:szCs w:val="28"/>
        </w:rPr>
      </w:pPr>
      <w:r w:rsidRPr="00C120EF">
        <w:rPr>
          <w:b/>
          <w:szCs w:val="28"/>
        </w:rPr>
        <w:t xml:space="preserve">CAPITOLUL </w:t>
      </w:r>
      <w:r w:rsidR="00F91739" w:rsidRPr="00C120EF">
        <w:rPr>
          <w:b/>
          <w:szCs w:val="28"/>
        </w:rPr>
        <w:t>V</w:t>
      </w:r>
      <w:r w:rsidRPr="00C120EF">
        <w:rPr>
          <w:b/>
          <w:szCs w:val="28"/>
        </w:rPr>
        <w:t xml:space="preserve">. </w:t>
      </w:r>
    </w:p>
    <w:p w14:paraId="2B7BD4DB" w14:textId="77777777" w:rsidR="00B466F3" w:rsidRPr="00D84239" w:rsidRDefault="00B466F3" w:rsidP="0011293C">
      <w:pPr>
        <w:pStyle w:val="Titlu"/>
        <w:ind w:right="-90" w:firstLine="709"/>
        <w:rPr>
          <w:b/>
          <w:szCs w:val="28"/>
        </w:rPr>
      </w:pPr>
      <w:r w:rsidRPr="00D84239">
        <w:rPr>
          <w:b/>
          <w:szCs w:val="28"/>
        </w:rPr>
        <w:t xml:space="preserve">Obiectivul </w:t>
      </w:r>
      <w:r w:rsidR="00D84239" w:rsidRPr="00D84239">
        <w:rPr>
          <w:b/>
          <w:szCs w:val="28"/>
        </w:rPr>
        <w:t>planului</w:t>
      </w:r>
    </w:p>
    <w:p w14:paraId="48A19D7D" w14:textId="77777777" w:rsidR="00322F98" w:rsidRPr="00D84239" w:rsidRDefault="00322F98" w:rsidP="0011293C">
      <w:pPr>
        <w:pStyle w:val="Titlu"/>
        <w:ind w:right="-90" w:firstLine="709"/>
        <w:rPr>
          <w:b/>
          <w:szCs w:val="28"/>
        </w:rPr>
      </w:pPr>
    </w:p>
    <w:p w14:paraId="7B23ACA2" w14:textId="77777777" w:rsidR="00F91739" w:rsidRPr="00D84239" w:rsidRDefault="00F91739" w:rsidP="006A1F24">
      <w:pPr>
        <w:pStyle w:val="PRAG14"/>
        <w:numPr>
          <w:ilvl w:val="0"/>
          <w:numId w:val="6"/>
        </w:numPr>
        <w:tabs>
          <w:tab w:val="left" w:pos="851"/>
        </w:tabs>
        <w:ind w:left="0" w:right="-90" w:firstLine="0"/>
        <w:rPr>
          <w:rFonts w:ascii="Times New Roman" w:hAnsi="Times New Roman"/>
          <w:szCs w:val="28"/>
          <w:lang w:val="ro-RO"/>
        </w:rPr>
      </w:pPr>
      <w:r w:rsidRPr="00D84239">
        <w:rPr>
          <w:rFonts w:ascii="Times New Roman" w:hAnsi="Times New Roman"/>
          <w:b/>
          <w:szCs w:val="28"/>
          <w:lang w:val="ro-RO"/>
        </w:rPr>
        <w:t xml:space="preserve">Obiectivul </w:t>
      </w:r>
      <w:r w:rsidRPr="00D84239">
        <w:rPr>
          <w:rFonts w:ascii="Times New Roman" w:hAnsi="Times New Roman"/>
          <w:szCs w:val="28"/>
          <w:lang w:val="ro-RO"/>
        </w:rPr>
        <w:t xml:space="preserve">prezentului </w:t>
      </w:r>
      <w:r w:rsidR="00326CF7" w:rsidRPr="00D84239">
        <w:rPr>
          <w:rFonts w:ascii="Times New Roman" w:hAnsi="Times New Roman"/>
          <w:szCs w:val="28"/>
          <w:lang w:val="ro-RO"/>
        </w:rPr>
        <w:t xml:space="preserve">plan </w:t>
      </w:r>
      <w:r w:rsidRPr="00D84239">
        <w:rPr>
          <w:rFonts w:ascii="Times New Roman" w:hAnsi="Times New Roman"/>
          <w:szCs w:val="28"/>
          <w:lang w:val="ro-RO"/>
        </w:rPr>
        <w:t>este reducerea impactului POP asupra mediului înconjurător şi sănătăţii umane</w:t>
      </w:r>
      <w:r w:rsidR="004564B7" w:rsidRPr="00D84239">
        <w:rPr>
          <w:rFonts w:ascii="Times New Roman" w:hAnsi="Times New Roman"/>
          <w:szCs w:val="28"/>
          <w:lang w:val="ro-RO"/>
        </w:rPr>
        <w:t xml:space="preserve"> întru  onorarea obligaţiunilor ţării care rezultă din ratificarea Convenţiei de la Stockholm privind poluanţii organici persistenţi (Stockholm, 23 mai 2001)</w:t>
      </w:r>
      <w:r w:rsidRPr="00D84239">
        <w:rPr>
          <w:rFonts w:ascii="Times New Roman" w:hAnsi="Times New Roman"/>
          <w:szCs w:val="28"/>
          <w:lang w:val="ro-RO"/>
        </w:rPr>
        <w:t>.</w:t>
      </w:r>
    </w:p>
    <w:p w14:paraId="22A2B618" w14:textId="77777777" w:rsidR="00E727AE" w:rsidRPr="00D84239" w:rsidRDefault="00AB25D9" w:rsidP="006A1F24">
      <w:pPr>
        <w:pStyle w:val="PRAG14"/>
        <w:numPr>
          <w:ilvl w:val="0"/>
          <w:numId w:val="6"/>
        </w:numPr>
        <w:tabs>
          <w:tab w:val="left" w:pos="851"/>
        </w:tabs>
        <w:ind w:left="0" w:right="-90" w:firstLine="0"/>
        <w:rPr>
          <w:rFonts w:ascii="Times New Roman" w:hAnsi="Times New Roman"/>
          <w:szCs w:val="28"/>
          <w:lang w:val="ro-RO"/>
        </w:rPr>
      </w:pPr>
      <w:r w:rsidRPr="00D84239">
        <w:rPr>
          <w:rFonts w:ascii="Times New Roman" w:hAnsi="Times New Roman"/>
          <w:szCs w:val="28"/>
          <w:lang w:val="ro-RO"/>
        </w:rPr>
        <w:t>Următoarele priorități sunt identificate în vederea atingerii obiectivului</w:t>
      </w:r>
      <w:r w:rsidR="00E727AE" w:rsidRPr="00D84239">
        <w:rPr>
          <w:rFonts w:ascii="Times New Roman" w:hAnsi="Times New Roman"/>
          <w:szCs w:val="28"/>
          <w:lang w:val="ro-RO"/>
        </w:rPr>
        <w:t>:</w:t>
      </w:r>
    </w:p>
    <w:p w14:paraId="57307848" w14:textId="77777777" w:rsidR="00F91739" w:rsidRPr="00D84239" w:rsidRDefault="00F91739" w:rsidP="006A1F24">
      <w:pPr>
        <w:pStyle w:val="Listparagraf"/>
        <w:numPr>
          <w:ilvl w:val="0"/>
          <w:numId w:val="19"/>
        </w:numPr>
        <w:spacing w:before="0" w:after="0"/>
        <w:ind w:right="-90" w:hanging="540"/>
        <w:jc w:val="both"/>
        <w:rPr>
          <w:sz w:val="28"/>
          <w:szCs w:val="28"/>
          <w:lang w:val="ro-RO"/>
        </w:rPr>
      </w:pPr>
      <w:r w:rsidRPr="00D84239">
        <w:rPr>
          <w:sz w:val="28"/>
          <w:szCs w:val="28"/>
          <w:lang w:val="ro-RO"/>
        </w:rPr>
        <w:t xml:space="preserve">Îmbunătăţirea cadrului legal </w:t>
      </w:r>
      <w:r w:rsidR="009C0CCA" w:rsidRPr="00D84239">
        <w:rPr>
          <w:sz w:val="28"/>
          <w:szCs w:val="28"/>
          <w:lang w:val="ro-RO"/>
        </w:rPr>
        <w:t xml:space="preserve">și a capacităților instituționale </w:t>
      </w:r>
      <w:r w:rsidRPr="00D84239">
        <w:rPr>
          <w:sz w:val="28"/>
          <w:szCs w:val="28"/>
          <w:lang w:val="ro-RO"/>
        </w:rPr>
        <w:t>în domeniul gestionării POP</w:t>
      </w:r>
      <w:r w:rsidR="00326CF7" w:rsidRPr="00D84239">
        <w:rPr>
          <w:sz w:val="28"/>
          <w:szCs w:val="28"/>
          <w:lang w:val="ro-RO"/>
        </w:rPr>
        <w:t>;</w:t>
      </w:r>
    </w:p>
    <w:p w14:paraId="79833985" w14:textId="77777777" w:rsidR="00F91739" w:rsidRPr="00D84239" w:rsidRDefault="00F91739" w:rsidP="006A1F24">
      <w:pPr>
        <w:pStyle w:val="Listparagraf"/>
        <w:numPr>
          <w:ilvl w:val="0"/>
          <w:numId w:val="19"/>
        </w:numPr>
        <w:spacing w:after="0"/>
        <w:ind w:right="-90" w:hanging="540"/>
        <w:jc w:val="both"/>
        <w:rPr>
          <w:sz w:val="28"/>
          <w:szCs w:val="28"/>
          <w:lang w:val="ro-RO"/>
        </w:rPr>
      </w:pPr>
      <w:r w:rsidRPr="00D84239">
        <w:rPr>
          <w:sz w:val="28"/>
          <w:szCs w:val="28"/>
          <w:lang w:val="ro-RO"/>
        </w:rPr>
        <w:t>Gestionarea ecologică rațională a stocurilor și deșeurilor de pesticide cu conținut de POP</w:t>
      </w:r>
      <w:r w:rsidR="00326CF7" w:rsidRPr="00D84239">
        <w:rPr>
          <w:sz w:val="28"/>
          <w:szCs w:val="28"/>
          <w:lang w:val="ro-RO"/>
        </w:rPr>
        <w:t>;</w:t>
      </w:r>
    </w:p>
    <w:p w14:paraId="3A429B94" w14:textId="77777777" w:rsidR="00F91739" w:rsidRPr="00D84239" w:rsidRDefault="00F91739" w:rsidP="006A1F24">
      <w:pPr>
        <w:pStyle w:val="Listparagraf"/>
        <w:numPr>
          <w:ilvl w:val="0"/>
          <w:numId w:val="19"/>
        </w:numPr>
        <w:spacing w:after="0"/>
        <w:ind w:right="-90" w:hanging="540"/>
        <w:jc w:val="both"/>
        <w:rPr>
          <w:sz w:val="28"/>
          <w:szCs w:val="28"/>
          <w:lang w:val="ro-RO"/>
        </w:rPr>
      </w:pPr>
      <w:r w:rsidRPr="00D84239">
        <w:rPr>
          <w:sz w:val="28"/>
          <w:szCs w:val="28"/>
          <w:lang w:val="ro-RO"/>
        </w:rPr>
        <w:t xml:space="preserve">Identificarea, etichetarea, îndepărtarea, depozitarea și eliminarea </w:t>
      </w:r>
      <w:r w:rsidR="00326CF7" w:rsidRPr="00D84239">
        <w:rPr>
          <w:sz w:val="28"/>
          <w:szCs w:val="28"/>
          <w:lang w:val="ro-RO"/>
        </w:rPr>
        <w:t>BPC</w:t>
      </w:r>
      <w:r w:rsidRPr="00D84239">
        <w:rPr>
          <w:sz w:val="28"/>
          <w:szCs w:val="28"/>
          <w:lang w:val="ro-RO"/>
        </w:rPr>
        <w:t xml:space="preserve"> și a echipamentelor </w:t>
      </w:r>
      <w:r w:rsidR="00326CF7" w:rsidRPr="00D84239">
        <w:rPr>
          <w:sz w:val="28"/>
          <w:szCs w:val="28"/>
          <w:lang w:val="ro-RO"/>
        </w:rPr>
        <w:t>cu conținut</w:t>
      </w:r>
      <w:r w:rsidRPr="00D84239">
        <w:rPr>
          <w:sz w:val="28"/>
          <w:szCs w:val="28"/>
          <w:lang w:val="ro-RO"/>
        </w:rPr>
        <w:t xml:space="preserve"> </w:t>
      </w:r>
      <w:r w:rsidR="00326CF7" w:rsidRPr="00D84239">
        <w:rPr>
          <w:sz w:val="28"/>
          <w:szCs w:val="28"/>
          <w:lang w:val="ro-RO"/>
        </w:rPr>
        <w:t>de</w:t>
      </w:r>
      <w:r w:rsidRPr="00D84239">
        <w:rPr>
          <w:sz w:val="28"/>
          <w:szCs w:val="28"/>
          <w:lang w:val="ro-RO"/>
        </w:rPr>
        <w:t xml:space="preserve"> </w:t>
      </w:r>
      <w:r w:rsidR="00CA7267" w:rsidRPr="00D84239">
        <w:rPr>
          <w:sz w:val="28"/>
          <w:szCs w:val="28"/>
          <w:lang w:val="ro-RO"/>
        </w:rPr>
        <w:t>BPC</w:t>
      </w:r>
      <w:r w:rsidR="00C25E2B" w:rsidRPr="00D84239">
        <w:rPr>
          <w:sz w:val="28"/>
          <w:szCs w:val="28"/>
          <w:lang w:val="ro-RO"/>
        </w:rPr>
        <w:t>;</w:t>
      </w:r>
    </w:p>
    <w:p w14:paraId="285744C6" w14:textId="77777777" w:rsidR="00F91739" w:rsidRPr="00D84239" w:rsidRDefault="00F91739" w:rsidP="006A1F24">
      <w:pPr>
        <w:pStyle w:val="Listparagraf"/>
        <w:numPr>
          <w:ilvl w:val="0"/>
          <w:numId w:val="19"/>
        </w:numPr>
        <w:spacing w:after="0"/>
        <w:ind w:right="-90" w:hanging="540"/>
        <w:jc w:val="both"/>
        <w:rPr>
          <w:sz w:val="28"/>
          <w:szCs w:val="28"/>
          <w:lang w:val="ro-RO"/>
        </w:rPr>
      </w:pPr>
      <w:r w:rsidRPr="00D84239">
        <w:rPr>
          <w:sz w:val="28"/>
          <w:szCs w:val="28"/>
          <w:lang w:val="ro-RO"/>
        </w:rPr>
        <w:t>Identificarea și gestionarea articolelor, stocurilor și deșeurilor cu conținut de hexaBDE, heptaBDE, tetraBDE și pentaBDE, HBB și HBCD după caz</w:t>
      </w:r>
      <w:r w:rsidR="00C25E2B" w:rsidRPr="00D84239">
        <w:rPr>
          <w:sz w:val="28"/>
          <w:szCs w:val="28"/>
          <w:lang w:val="ro-RO"/>
        </w:rPr>
        <w:t>;</w:t>
      </w:r>
    </w:p>
    <w:p w14:paraId="36F628C3" w14:textId="77777777" w:rsidR="00F91739" w:rsidRPr="00D84239" w:rsidRDefault="00F91739" w:rsidP="006A1F24">
      <w:pPr>
        <w:pStyle w:val="Listparagraf"/>
        <w:numPr>
          <w:ilvl w:val="0"/>
          <w:numId w:val="19"/>
        </w:numPr>
        <w:spacing w:after="0"/>
        <w:ind w:right="-90" w:hanging="540"/>
        <w:jc w:val="both"/>
        <w:rPr>
          <w:sz w:val="28"/>
          <w:szCs w:val="28"/>
          <w:lang w:val="ro-RO"/>
        </w:rPr>
      </w:pPr>
      <w:r w:rsidRPr="00D84239">
        <w:rPr>
          <w:sz w:val="28"/>
          <w:szCs w:val="28"/>
          <w:lang w:val="ro-RO"/>
        </w:rPr>
        <w:t>Reducerea riscului privind acidul sulfonic perfluorooctanic (PFOS), sărurile acestuia şi fluorura de sulfonil perfluorooctanică (PFOSF);</w:t>
      </w:r>
    </w:p>
    <w:p w14:paraId="1C868999" w14:textId="77777777" w:rsidR="00F91739" w:rsidRPr="00D84239" w:rsidRDefault="00F91739" w:rsidP="006A1F24">
      <w:pPr>
        <w:pStyle w:val="Listparagraf"/>
        <w:numPr>
          <w:ilvl w:val="0"/>
          <w:numId w:val="19"/>
        </w:numPr>
        <w:spacing w:after="0"/>
        <w:ind w:right="-90" w:hanging="540"/>
        <w:jc w:val="both"/>
        <w:rPr>
          <w:sz w:val="28"/>
          <w:szCs w:val="28"/>
          <w:lang w:val="ro-RO"/>
        </w:rPr>
      </w:pPr>
      <w:r w:rsidRPr="00D84239">
        <w:rPr>
          <w:sz w:val="28"/>
          <w:szCs w:val="28"/>
          <w:lang w:val="ro-RO"/>
        </w:rPr>
        <w:t>Actualizarea inventarului surselor emisiilor neintenţionate de POP</w:t>
      </w:r>
      <w:r w:rsidR="00C25E2B" w:rsidRPr="00D84239">
        <w:rPr>
          <w:sz w:val="28"/>
          <w:szCs w:val="28"/>
          <w:lang w:val="ro-RO"/>
        </w:rPr>
        <w:t>;</w:t>
      </w:r>
    </w:p>
    <w:p w14:paraId="7059745E" w14:textId="77777777" w:rsidR="00F91739" w:rsidRPr="00D84239" w:rsidRDefault="00F91739" w:rsidP="006A1F24">
      <w:pPr>
        <w:pStyle w:val="Indentcorptext2"/>
        <w:numPr>
          <w:ilvl w:val="0"/>
          <w:numId w:val="19"/>
        </w:numPr>
        <w:spacing w:line="240" w:lineRule="auto"/>
        <w:ind w:right="-90" w:hanging="540"/>
        <w:rPr>
          <w:sz w:val="28"/>
          <w:szCs w:val="28"/>
        </w:rPr>
      </w:pPr>
      <w:r w:rsidRPr="00D84239">
        <w:rPr>
          <w:sz w:val="28"/>
          <w:szCs w:val="28"/>
        </w:rPr>
        <w:t>Îmbunătăţirea performanţelor privind protecţia mediului în sectorul industrial</w:t>
      </w:r>
      <w:r w:rsidR="00C25E2B" w:rsidRPr="00D84239">
        <w:rPr>
          <w:sz w:val="28"/>
          <w:szCs w:val="28"/>
        </w:rPr>
        <w:t>;</w:t>
      </w:r>
    </w:p>
    <w:p w14:paraId="32D2266C" w14:textId="77777777" w:rsidR="009C0CCA" w:rsidRPr="00D84239" w:rsidRDefault="009C0CCA" w:rsidP="006A1F24">
      <w:pPr>
        <w:pStyle w:val="Listparagraf"/>
        <w:numPr>
          <w:ilvl w:val="0"/>
          <w:numId w:val="19"/>
        </w:numPr>
        <w:spacing w:before="0" w:after="0"/>
        <w:ind w:right="-90" w:hanging="540"/>
        <w:jc w:val="both"/>
        <w:rPr>
          <w:sz w:val="28"/>
          <w:szCs w:val="28"/>
          <w:lang w:val="ro-RO"/>
        </w:rPr>
      </w:pPr>
      <w:r w:rsidRPr="00D84239">
        <w:rPr>
          <w:sz w:val="28"/>
          <w:szCs w:val="28"/>
          <w:lang w:val="ro-RO"/>
        </w:rPr>
        <w:t>Identificarea și gestionarea stocurilor, a deșeurilor și a articolelor în uz, inclusiv reducerea emisiilor și măsuri adecvate de manipulare și eliminare</w:t>
      </w:r>
      <w:r w:rsidR="00C25E2B" w:rsidRPr="00D84239">
        <w:rPr>
          <w:sz w:val="28"/>
          <w:szCs w:val="28"/>
          <w:lang w:val="ro-RO"/>
        </w:rPr>
        <w:t>;</w:t>
      </w:r>
      <w:r w:rsidRPr="00D84239">
        <w:rPr>
          <w:sz w:val="28"/>
          <w:szCs w:val="28"/>
          <w:lang w:val="ro-RO"/>
        </w:rPr>
        <w:t xml:space="preserve"> </w:t>
      </w:r>
    </w:p>
    <w:p w14:paraId="4318C2D8" w14:textId="77777777" w:rsidR="00326CF7" w:rsidRPr="00D84239" w:rsidRDefault="009C0CCA" w:rsidP="006A1F24">
      <w:pPr>
        <w:pStyle w:val="Listparagraf"/>
        <w:numPr>
          <w:ilvl w:val="0"/>
          <w:numId w:val="19"/>
        </w:numPr>
        <w:spacing w:after="0"/>
        <w:ind w:right="-90" w:hanging="540"/>
        <w:jc w:val="both"/>
        <w:rPr>
          <w:iCs/>
          <w:sz w:val="28"/>
          <w:szCs w:val="28"/>
          <w:lang w:val="ro-RO"/>
        </w:rPr>
      </w:pPr>
      <w:r w:rsidRPr="00D84239">
        <w:rPr>
          <w:iCs/>
          <w:sz w:val="28"/>
          <w:szCs w:val="28"/>
          <w:lang w:val="ro-RO"/>
        </w:rPr>
        <w:t>Identificarea terenurilor contaminate și, acolo unde este posibil, remedierea într-un mod ecologic</w:t>
      </w:r>
      <w:r w:rsidR="00C25E2B" w:rsidRPr="00D84239">
        <w:rPr>
          <w:iCs/>
          <w:sz w:val="28"/>
          <w:szCs w:val="28"/>
          <w:lang w:val="ro-RO"/>
        </w:rPr>
        <w:t>;</w:t>
      </w:r>
    </w:p>
    <w:p w14:paraId="27F7A87E" w14:textId="77777777" w:rsidR="00326CF7" w:rsidRPr="00D84239" w:rsidRDefault="009C0CCA" w:rsidP="006A1F24">
      <w:pPr>
        <w:pStyle w:val="Listparagraf"/>
        <w:numPr>
          <w:ilvl w:val="0"/>
          <w:numId w:val="19"/>
        </w:numPr>
        <w:tabs>
          <w:tab w:val="left" w:pos="810"/>
        </w:tabs>
        <w:spacing w:after="0"/>
        <w:ind w:right="-90" w:hanging="540"/>
        <w:jc w:val="both"/>
        <w:rPr>
          <w:iCs/>
          <w:sz w:val="28"/>
          <w:szCs w:val="28"/>
          <w:lang w:val="ro-RO"/>
        </w:rPr>
      </w:pPr>
      <w:r w:rsidRPr="00D84239">
        <w:rPr>
          <w:sz w:val="28"/>
          <w:szCs w:val="28"/>
          <w:lang w:val="ro-RO"/>
        </w:rPr>
        <w:t>Sporirea capacităților autorităților de reglementare și control și agenților economici</w:t>
      </w:r>
      <w:r w:rsidR="00C25E2B" w:rsidRPr="00D84239">
        <w:rPr>
          <w:sz w:val="28"/>
          <w:szCs w:val="28"/>
          <w:lang w:val="ro-RO"/>
        </w:rPr>
        <w:t>;</w:t>
      </w:r>
    </w:p>
    <w:p w14:paraId="6307C350" w14:textId="77777777" w:rsidR="009C0CCA" w:rsidRPr="00D84239" w:rsidRDefault="009C0CCA" w:rsidP="006A1F24">
      <w:pPr>
        <w:pStyle w:val="Listparagraf"/>
        <w:numPr>
          <w:ilvl w:val="0"/>
          <w:numId w:val="19"/>
        </w:numPr>
        <w:tabs>
          <w:tab w:val="left" w:pos="810"/>
        </w:tabs>
        <w:spacing w:after="0"/>
        <w:ind w:right="-90" w:hanging="540"/>
        <w:jc w:val="both"/>
        <w:rPr>
          <w:iCs/>
          <w:sz w:val="28"/>
          <w:szCs w:val="28"/>
          <w:lang w:val="ro-RO"/>
        </w:rPr>
      </w:pPr>
      <w:r w:rsidRPr="00D84239">
        <w:rPr>
          <w:sz w:val="28"/>
          <w:szCs w:val="28"/>
          <w:lang w:val="ro-RO"/>
        </w:rPr>
        <w:t>Organizarea activităților de sensibilizare  și educare</w:t>
      </w:r>
      <w:r w:rsidR="00C25E2B" w:rsidRPr="00D84239">
        <w:rPr>
          <w:sz w:val="28"/>
          <w:szCs w:val="28"/>
          <w:lang w:val="ro-RO"/>
        </w:rPr>
        <w:t>;</w:t>
      </w:r>
      <w:r w:rsidRPr="00D84239">
        <w:rPr>
          <w:sz w:val="28"/>
          <w:szCs w:val="28"/>
          <w:lang w:val="ro-RO"/>
        </w:rPr>
        <w:t xml:space="preserve"> </w:t>
      </w:r>
    </w:p>
    <w:p w14:paraId="3BDCB03A" w14:textId="77777777" w:rsidR="009C0CCA" w:rsidRPr="00D84239" w:rsidRDefault="009C0CCA" w:rsidP="006A1F24">
      <w:pPr>
        <w:pStyle w:val="Listparagraf"/>
        <w:numPr>
          <w:ilvl w:val="0"/>
          <w:numId w:val="19"/>
        </w:numPr>
        <w:tabs>
          <w:tab w:val="left" w:pos="810"/>
        </w:tabs>
        <w:spacing w:after="0"/>
        <w:ind w:right="-90" w:hanging="540"/>
        <w:jc w:val="both"/>
        <w:rPr>
          <w:sz w:val="28"/>
          <w:szCs w:val="28"/>
          <w:lang w:val="ro-RO"/>
        </w:rPr>
      </w:pPr>
      <w:r w:rsidRPr="00D84239">
        <w:rPr>
          <w:sz w:val="28"/>
          <w:szCs w:val="28"/>
          <w:lang w:val="ro-RO"/>
        </w:rPr>
        <w:t xml:space="preserve">Asigurarea </w:t>
      </w:r>
      <w:r w:rsidR="00950D30" w:rsidRPr="00D84239">
        <w:rPr>
          <w:sz w:val="28"/>
          <w:szCs w:val="28"/>
          <w:lang w:val="ro-RO"/>
        </w:rPr>
        <w:t xml:space="preserve">raportării și </w:t>
      </w:r>
      <w:r w:rsidRPr="00D84239">
        <w:rPr>
          <w:sz w:val="28"/>
          <w:szCs w:val="28"/>
          <w:lang w:val="ro-RO"/>
        </w:rPr>
        <w:t>evaluării eficacității implementării Convenției de la Stockholm</w:t>
      </w:r>
      <w:r w:rsidR="00C25E2B" w:rsidRPr="00D84239">
        <w:rPr>
          <w:sz w:val="28"/>
          <w:szCs w:val="28"/>
          <w:lang w:val="ro-RO"/>
        </w:rPr>
        <w:t>;</w:t>
      </w:r>
    </w:p>
    <w:p w14:paraId="1C616495" w14:textId="77777777" w:rsidR="009C0CCA" w:rsidRPr="00D84239" w:rsidRDefault="009C0CCA" w:rsidP="006A1F24">
      <w:pPr>
        <w:pStyle w:val="Listparagraf"/>
        <w:numPr>
          <w:ilvl w:val="0"/>
          <w:numId w:val="19"/>
        </w:numPr>
        <w:tabs>
          <w:tab w:val="left" w:pos="810"/>
        </w:tabs>
        <w:spacing w:after="0"/>
        <w:ind w:right="-90" w:hanging="540"/>
        <w:jc w:val="both"/>
        <w:rPr>
          <w:sz w:val="28"/>
          <w:szCs w:val="28"/>
          <w:lang w:val="ro-RO"/>
        </w:rPr>
      </w:pPr>
      <w:r w:rsidRPr="00D84239">
        <w:rPr>
          <w:sz w:val="28"/>
          <w:szCs w:val="28"/>
          <w:lang w:val="ro-RO"/>
        </w:rPr>
        <w:lastRenderedPageBreak/>
        <w:t>Îmbunătățirea monitoringului POP în diverse medii</w:t>
      </w:r>
      <w:r w:rsidR="00C25E2B" w:rsidRPr="00D84239">
        <w:rPr>
          <w:sz w:val="28"/>
          <w:szCs w:val="28"/>
          <w:lang w:val="ro-RO"/>
        </w:rPr>
        <w:t>;</w:t>
      </w:r>
    </w:p>
    <w:p w14:paraId="5F5C74DB" w14:textId="77777777" w:rsidR="00F91739" w:rsidRPr="00D84239" w:rsidRDefault="009C0CCA" w:rsidP="006A1F24">
      <w:pPr>
        <w:pStyle w:val="Listparagraf"/>
        <w:numPr>
          <w:ilvl w:val="0"/>
          <w:numId w:val="19"/>
        </w:numPr>
        <w:tabs>
          <w:tab w:val="left" w:pos="810"/>
        </w:tabs>
        <w:spacing w:after="0"/>
        <w:ind w:right="-90" w:hanging="540"/>
        <w:jc w:val="both"/>
        <w:rPr>
          <w:sz w:val="28"/>
          <w:szCs w:val="28"/>
          <w:lang w:val="ro-RO"/>
        </w:rPr>
      </w:pPr>
      <w:r w:rsidRPr="00D84239">
        <w:rPr>
          <w:sz w:val="28"/>
          <w:szCs w:val="28"/>
          <w:lang w:val="ro-RO"/>
        </w:rPr>
        <w:t>Promovarea activităților de cercetare dezvoltare</w:t>
      </w:r>
      <w:r w:rsidR="00C25E2B" w:rsidRPr="00D84239">
        <w:rPr>
          <w:sz w:val="28"/>
          <w:szCs w:val="28"/>
          <w:lang w:val="ro-RO"/>
        </w:rPr>
        <w:t>.</w:t>
      </w:r>
    </w:p>
    <w:p w14:paraId="78FBCF65" w14:textId="77777777" w:rsidR="009C0CCA" w:rsidRPr="00D84239" w:rsidRDefault="0012218D" w:rsidP="0011293C">
      <w:pPr>
        <w:tabs>
          <w:tab w:val="left" w:pos="4275"/>
        </w:tabs>
        <w:spacing w:after="0" w:line="240" w:lineRule="auto"/>
        <w:ind w:left="2127" w:right="-90" w:hanging="2127"/>
        <w:jc w:val="both"/>
        <w:rPr>
          <w:rFonts w:eastAsia="Times New Roman" w:cs="Times New Roman"/>
          <w:i/>
          <w:sz w:val="28"/>
          <w:szCs w:val="28"/>
          <w:lang w:val="ro-RO"/>
        </w:rPr>
      </w:pPr>
      <w:r w:rsidRPr="00D84239">
        <w:rPr>
          <w:rFonts w:eastAsia="Times New Roman" w:cs="Times New Roman"/>
          <w:i/>
          <w:sz w:val="28"/>
          <w:szCs w:val="28"/>
          <w:lang w:val="ro-RO"/>
        </w:rPr>
        <w:tab/>
      </w:r>
    </w:p>
    <w:p w14:paraId="6F504DB9" w14:textId="77777777" w:rsidR="00B3568E" w:rsidRPr="00D84239" w:rsidRDefault="00B3568E" w:rsidP="0011293C">
      <w:pPr>
        <w:pStyle w:val="Titlu1"/>
        <w:spacing w:line="240" w:lineRule="auto"/>
        <w:ind w:right="-90"/>
        <w:jc w:val="center"/>
        <w:rPr>
          <w:szCs w:val="28"/>
          <w:lang w:val="ro-RO"/>
        </w:rPr>
      </w:pPr>
      <w:r w:rsidRPr="00D84239">
        <w:rPr>
          <w:szCs w:val="28"/>
          <w:lang w:val="ro-RO"/>
        </w:rPr>
        <w:t>Capitolul V</w:t>
      </w:r>
    </w:p>
    <w:p w14:paraId="76C2B21B" w14:textId="77777777" w:rsidR="00506997" w:rsidRPr="00C120EF" w:rsidRDefault="00506997" w:rsidP="0011293C">
      <w:pPr>
        <w:pStyle w:val="Titlu2"/>
        <w:spacing w:line="240" w:lineRule="auto"/>
        <w:ind w:right="-90"/>
        <w:jc w:val="center"/>
        <w:rPr>
          <w:sz w:val="28"/>
          <w:szCs w:val="28"/>
          <w:lang w:val="ro-RO"/>
        </w:rPr>
      </w:pPr>
      <w:r w:rsidRPr="00D84239">
        <w:rPr>
          <w:sz w:val="28"/>
          <w:szCs w:val="28"/>
          <w:lang w:val="ro-RO"/>
        </w:rPr>
        <w:t>Impactul P</w:t>
      </w:r>
      <w:r w:rsidR="00D84239">
        <w:rPr>
          <w:sz w:val="28"/>
          <w:szCs w:val="28"/>
          <w:lang w:val="ro-RO"/>
        </w:rPr>
        <w:t>lanu</w:t>
      </w:r>
      <w:r w:rsidRPr="00D84239">
        <w:rPr>
          <w:sz w:val="28"/>
          <w:szCs w:val="28"/>
          <w:lang w:val="ro-RO"/>
        </w:rPr>
        <w:t>lui</w:t>
      </w:r>
      <w:r w:rsidRPr="00C120EF">
        <w:rPr>
          <w:sz w:val="28"/>
          <w:szCs w:val="28"/>
          <w:lang w:val="ro-RO"/>
        </w:rPr>
        <w:t xml:space="preserve"> </w:t>
      </w:r>
    </w:p>
    <w:p w14:paraId="2637B869" w14:textId="77777777" w:rsidR="00506997" w:rsidRPr="00C120EF" w:rsidRDefault="00506997" w:rsidP="0011293C">
      <w:pPr>
        <w:spacing w:after="0" w:line="240" w:lineRule="auto"/>
        <w:ind w:right="-90"/>
        <w:rPr>
          <w:sz w:val="28"/>
          <w:szCs w:val="28"/>
          <w:lang w:val="ro-RO"/>
        </w:rPr>
      </w:pPr>
      <w:r w:rsidRPr="00C120EF">
        <w:rPr>
          <w:sz w:val="28"/>
          <w:szCs w:val="28"/>
          <w:lang w:val="ro-RO"/>
        </w:rPr>
        <w:t xml:space="preserve"> </w:t>
      </w:r>
    </w:p>
    <w:p w14:paraId="42AA5EB3" w14:textId="77777777" w:rsidR="00506997" w:rsidRPr="00D84239" w:rsidRDefault="00506997" w:rsidP="006A1F24">
      <w:pPr>
        <w:pStyle w:val="Listparagraf"/>
        <w:numPr>
          <w:ilvl w:val="0"/>
          <w:numId w:val="6"/>
        </w:numPr>
        <w:spacing w:after="0"/>
        <w:ind w:right="-90"/>
        <w:rPr>
          <w:sz w:val="28"/>
          <w:szCs w:val="28"/>
          <w:lang w:val="ro-RO"/>
        </w:rPr>
      </w:pPr>
      <w:r w:rsidRPr="00C120EF">
        <w:rPr>
          <w:sz w:val="28"/>
          <w:szCs w:val="28"/>
          <w:lang w:val="ro-RO"/>
        </w:rPr>
        <w:t xml:space="preserve">Implementarea </w:t>
      </w:r>
      <w:r w:rsidRPr="00D84239">
        <w:rPr>
          <w:sz w:val="28"/>
          <w:szCs w:val="28"/>
          <w:lang w:val="ro-RO"/>
        </w:rPr>
        <w:t>prezentului Plan va contribui la:</w:t>
      </w:r>
    </w:p>
    <w:p w14:paraId="1CFFC89B" w14:textId="77777777" w:rsidR="00506997" w:rsidRPr="00C120EF" w:rsidRDefault="00506997" w:rsidP="006A1F24">
      <w:pPr>
        <w:pStyle w:val="Listparagraf"/>
        <w:numPr>
          <w:ilvl w:val="0"/>
          <w:numId w:val="16"/>
        </w:numPr>
        <w:spacing w:before="0" w:after="0"/>
        <w:ind w:right="-90"/>
        <w:jc w:val="both"/>
        <w:rPr>
          <w:sz w:val="28"/>
          <w:szCs w:val="28"/>
          <w:lang w:val="ro-RO"/>
        </w:rPr>
      </w:pPr>
      <w:r w:rsidRPr="00D84239">
        <w:rPr>
          <w:sz w:val="28"/>
          <w:szCs w:val="28"/>
          <w:lang w:val="ro-RO"/>
        </w:rPr>
        <w:t>realizarea de către Republica Moldova</w:t>
      </w:r>
      <w:r w:rsidRPr="00C120EF">
        <w:rPr>
          <w:sz w:val="28"/>
          <w:szCs w:val="28"/>
          <w:lang w:val="ro-RO"/>
        </w:rPr>
        <w:t xml:space="preserve"> a </w:t>
      </w:r>
      <w:r w:rsidR="004B34D1" w:rsidRPr="00C120EF">
        <w:rPr>
          <w:sz w:val="28"/>
          <w:szCs w:val="28"/>
          <w:lang w:val="ro-RO"/>
        </w:rPr>
        <w:t>angajamentelor care rezultă din semnarea Declaraţiei Conferinţei Naţiunilor Unite pentru Mediu şi Dezvoltare (Rio de Janeiro, iunie 1992), ratificarea Protocolului de la Aarhus privind poluanţii organici persistenţi (Aarhus, Danemarca, 24 iunie 1998), ratificarea Convenţiei de la Stockholm privind poluanţii organici persistenţi (Stockholm, 23 mai 2001);</w:t>
      </w:r>
    </w:p>
    <w:p w14:paraId="1BBF920A" w14:textId="77777777" w:rsidR="002F4FFB" w:rsidRPr="00C120EF" w:rsidRDefault="002F4FFB" w:rsidP="006A1F24">
      <w:pPr>
        <w:pStyle w:val="Frspaiere"/>
        <w:numPr>
          <w:ilvl w:val="0"/>
          <w:numId w:val="16"/>
        </w:numPr>
        <w:ind w:right="-90"/>
        <w:jc w:val="both"/>
        <w:rPr>
          <w:sz w:val="28"/>
          <w:szCs w:val="28"/>
          <w:lang w:val="ro-RO"/>
        </w:rPr>
      </w:pPr>
      <w:r w:rsidRPr="00C120EF">
        <w:rPr>
          <w:sz w:val="28"/>
          <w:szCs w:val="28"/>
          <w:lang w:val="ro-RO"/>
        </w:rPr>
        <w:t>consolidarea capacităților instituționale în vederea gestionării POP;</w:t>
      </w:r>
    </w:p>
    <w:p w14:paraId="1F525829" w14:textId="77777777" w:rsidR="002F4FFB" w:rsidRPr="00C120EF" w:rsidRDefault="002F4FFB" w:rsidP="006A1F24">
      <w:pPr>
        <w:pStyle w:val="Frspaiere"/>
        <w:numPr>
          <w:ilvl w:val="0"/>
          <w:numId w:val="16"/>
        </w:numPr>
        <w:ind w:right="-90"/>
        <w:jc w:val="both"/>
        <w:rPr>
          <w:sz w:val="28"/>
          <w:szCs w:val="28"/>
          <w:lang w:val="ro-RO"/>
        </w:rPr>
      </w:pPr>
      <w:r w:rsidRPr="00C120EF">
        <w:rPr>
          <w:sz w:val="28"/>
          <w:szCs w:val="28"/>
          <w:lang w:val="ro-RO"/>
        </w:rPr>
        <w:t>control sporit al plasării pe piață a produselor chimice și articolelor cu conținut de POP;</w:t>
      </w:r>
    </w:p>
    <w:p w14:paraId="350CDE28" w14:textId="77777777" w:rsidR="002F4FFB" w:rsidRPr="00C120EF" w:rsidRDefault="002F4FFB" w:rsidP="006A1F24">
      <w:pPr>
        <w:pStyle w:val="Frspaiere"/>
        <w:numPr>
          <w:ilvl w:val="0"/>
          <w:numId w:val="16"/>
        </w:numPr>
        <w:ind w:right="-90"/>
        <w:jc w:val="both"/>
        <w:rPr>
          <w:sz w:val="28"/>
          <w:szCs w:val="28"/>
          <w:lang w:val="ro-RO"/>
        </w:rPr>
      </w:pPr>
      <w:r w:rsidRPr="00C120EF">
        <w:rPr>
          <w:sz w:val="28"/>
          <w:szCs w:val="28"/>
          <w:lang w:val="ro-RO"/>
        </w:rPr>
        <w:t>gestionarea durabilă a deșeurilor de POP și a deșeurilor de produse cu conținut de POP;</w:t>
      </w:r>
    </w:p>
    <w:p w14:paraId="49B38663" w14:textId="77777777" w:rsidR="00110379" w:rsidRPr="00C120EF" w:rsidRDefault="00110379" w:rsidP="006A1F24">
      <w:pPr>
        <w:pStyle w:val="Frspaiere"/>
        <w:numPr>
          <w:ilvl w:val="0"/>
          <w:numId w:val="16"/>
        </w:numPr>
        <w:ind w:right="-90"/>
        <w:jc w:val="both"/>
        <w:rPr>
          <w:sz w:val="28"/>
          <w:szCs w:val="28"/>
          <w:lang w:val="ro-RO"/>
        </w:rPr>
      </w:pPr>
      <w:r w:rsidRPr="00C120EF">
        <w:rPr>
          <w:sz w:val="28"/>
          <w:szCs w:val="28"/>
          <w:lang w:val="ro-RO"/>
        </w:rPr>
        <w:t>creșterea gradului de informare privind POP și măsurile de control al acestora</w:t>
      </w:r>
      <w:r w:rsidR="002F4FFB" w:rsidRPr="00C120EF">
        <w:rPr>
          <w:sz w:val="28"/>
          <w:szCs w:val="28"/>
          <w:lang w:val="ro-RO"/>
        </w:rPr>
        <w:t>;</w:t>
      </w:r>
    </w:p>
    <w:p w14:paraId="07376659" w14:textId="77777777" w:rsidR="002F4FFB" w:rsidRPr="00C120EF" w:rsidRDefault="002F4FFB" w:rsidP="006A1F24">
      <w:pPr>
        <w:pStyle w:val="Frspaiere"/>
        <w:numPr>
          <w:ilvl w:val="0"/>
          <w:numId w:val="16"/>
        </w:numPr>
        <w:ind w:right="-90"/>
        <w:jc w:val="both"/>
        <w:rPr>
          <w:sz w:val="28"/>
          <w:szCs w:val="28"/>
          <w:lang w:val="ro-RO"/>
        </w:rPr>
      </w:pPr>
      <w:r w:rsidRPr="00C120EF">
        <w:rPr>
          <w:sz w:val="28"/>
          <w:szCs w:val="28"/>
          <w:lang w:val="ro-RO"/>
        </w:rPr>
        <w:t xml:space="preserve">îmbunătățirea calității mediului și reducerea impactului asupra sănătății omului. </w:t>
      </w:r>
    </w:p>
    <w:p w14:paraId="735E2AC3" w14:textId="77777777" w:rsidR="00506997" w:rsidRPr="00C120EF" w:rsidRDefault="00506997" w:rsidP="0011293C">
      <w:pPr>
        <w:spacing w:after="0" w:line="240" w:lineRule="auto"/>
        <w:ind w:right="-90"/>
        <w:rPr>
          <w:sz w:val="28"/>
          <w:szCs w:val="28"/>
          <w:lang w:val="ro-RO"/>
        </w:rPr>
      </w:pPr>
    </w:p>
    <w:p w14:paraId="7E9B7126" w14:textId="77777777" w:rsidR="002F4FFB" w:rsidRPr="00C120EF" w:rsidRDefault="002F4FFB" w:rsidP="0011293C">
      <w:pPr>
        <w:pStyle w:val="Titlu1"/>
        <w:spacing w:line="240" w:lineRule="auto"/>
        <w:ind w:right="-90"/>
        <w:jc w:val="center"/>
        <w:rPr>
          <w:szCs w:val="28"/>
          <w:lang w:val="ro-RO"/>
        </w:rPr>
      </w:pPr>
      <w:r w:rsidRPr="00C120EF">
        <w:rPr>
          <w:szCs w:val="28"/>
          <w:lang w:val="ro-RO"/>
        </w:rPr>
        <w:t>Capitolul VI.</w:t>
      </w:r>
    </w:p>
    <w:p w14:paraId="2C50B7D1" w14:textId="77777777" w:rsidR="00506997" w:rsidRPr="00C120EF" w:rsidRDefault="00506997" w:rsidP="0011293C">
      <w:pPr>
        <w:pStyle w:val="Titlu1"/>
        <w:spacing w:line="240" w:lineRule="auto"/>
        <w:ind w:right="-90"/>
        <w:jc w:val="center"/>
        <w:rPr>
          <w:lang w:val="ro-RO"/>
        </w:rPr>
      </w:pPr>
      <w:r w:rsidRPr="00C120EF">
        <w:rPr>
          <w:lang w:val="ro-RO"/>
        </w:rPr>
        <w:t>Costurile și riscurile de implementare</w:t>
      </w:r>
    </w:p>
    <w:p w14:paraId="2FA88DE4" w14:textId="77777777" w:rsidR="00506997" w:rsidRPr="00C120EF" w:rsidRDefault="00506997" w:rsidP="0011293C">
      <w:pPr>
        <w:spacing w:after="0" w:line="240" w:lineRule="auto"/>
        <w:ind w:right="-90"/>
        <w:rPr>
          <w:sz w:val="28"/>
          <w:szCs w:val="28"/>
          <w:lang w:val="ro-RO"/>
        </w:rPr>
      </w:pPr>
    </w:p>
    <w:p w14:paraId="705829CF" w14:textId="77777777" w:rsidR="008B1822" w:rsidRPr="00D84239" w:rsidRDefault="008B1822" w:rsidP="006A1F24">
      <w:pPr>
        <w:pStyle w:val="Listparagraf"/>
        <w:numPr>
          <w:ilvl w:val="0"/>
          <w:numId w:val="6"/>
        </w:numPr>
        <w:spacing w:after="0"/>
        <w:ind w:left="0" w:right="-90" w:firstLine="0"/>
        <w:jc w:val="both"/>
        <w:rPr>
          <w:sz w:val="28"/>
          <w:szCs w:val="28"/>
          <w:lang w:val="ro-RO"/>
        </w:rPr>
      </w:pPr>
      <w:r w:rsidRPr="00C120EF">
        <w:rPr>
          <w:sz w:val="28"/>
          <w:szCs w:val="28"/>
          <w:lang w:val="ro-RO"/>
        </w:rPr>
        <w:t xml:space="preserve">Finanțarea prezentului </w:t>
      </w:r>
      <w:r w:rsidR="00C25E2B" w:rsidRPr="00D84239">
        <w:rPr>
          <w:sz w:val="28"/>
          <w:szCs w:val="28"/>
          <w:lang w:val="ro-RO"/>
        </w:rPr>
        <w:t>Plan</w:t>
      </w:r>
      <w:r w:rsidRPr="00D84239">
        <w:rPr>
          <w:sz w:val="28"/>
          <w:szCs w:val="28"/>
          <w:lang w:val="ro-RO"/>
        </w:rPr>
        <w:t xml:space="preserve"> se va efectua din granturi, asistenţă financiară din partea partenerilor de dezvoltare, investiţii, bugetul de stat, în limitele bugetelor instituţiilor implicate în realizarea prezentului Program, precum şi din sursele proprii ale agenților economici implicați, obţinute, precum și din alte surse financiare, conform legislației în vigoare.</w:t>
      </w:r>
    </w:p>
    <w:p w14:paraId="0148DD12" w14:textId="77777777" w:rsidR="00506997" w:rsidRPr="00D84239" w:rsidRDefault="00506997" w:rsidP="006A1F24">
      <w:pPr>
        <w:pStyle w:val="Listparagraf"/>
        <w:numPr>
          <w:ilvl w:val="0"/>
          <w:numId w:val="6"/>
        </w:numPr>
        <w:spacing w:after="0"/>
        <w:ind w:left="0" w:right="-90" w:firstLine="0"/>
        <w:jc w:val="both"/>
        <w:rPr>
          <w:sz w:val="28"/>
          <w:szCs w:val="28"/>
          <w:lang w:val="ro-RO"/>
        </w:rPr>
      </w:pPr>
      <w:r w:rsidRPr="00D84239">
        <w:rPr>
          <w:sz w:val="28"/>
          <w:szCs w:val="28"/>
          <w:lang w:val="ro-RO"/>
        </w:rPr>
        <w:t xml:space="preserve">La realizarea prezentului </w:t>
      </w:r>
      <w:r w:rsidR="00C25E2B" w:rsidRPr="00D84239">
        <w:rPr>
          <w:sz w:val="28"/>
          <w:szCs w:val="28"/>
          <w:lang w:val="ro-RO"/>
        </w:rPr>
        <w:t>plan</w:t>
      </w:r>
      <w:r w:rsidRPr="00D84239">
        <w:rPr>
          <w:sz w:val="28"/>
          <w:szCs w:val="28"/>
          <w:lang w:val="ro-RO"/>
        </w:rPr>
        <w:t xml:space="preserve"> pot fi identificate următoarele riscuri de implementare:</w:t>
      </w:r>
    </w:p>
    <w:p w14:paraId="63559A2F" w14:textId="77777777" w:rsidR="002F4FFB" w:rsidRPr="00D84239" w:rsidRDefault="002F4FFB" w:rsidP="006A1F24">
      <w:pPr>
        <w:pStyle w:val="PRAG14"/>
        <w:numPr>
          <w:ilvl w:val="0"/>
          <w:numId w:val="17"/>
        </w:numPr>
        <w:ind w:right="-90"/>
        <w:rPr>
          <w:rFonts w:ascii="Times New Roman" w:eastAsiaTheme="minorHAnsi" w:hAnsi="Times New Roman" w:cstheme="minorBidi"/>
          <w:szCs w:val="28"/>
          <w:lang w:val="ro-RO" w:eastAsia="en-US"/>
        </w:rPr>
      </w:pPr>
      <w:r w:rsidRPr="00D84239">
        <w:rPr>
          <w:rFonts w:ascii="Times New Roman" w:eastAsiaTheme="minorHAnsi" w:hAnsi="Times New Roman" w:cstheme="minorBidi"/>
          <w:szCs w:val="28"/>
          <w:lang w:val="ro-RO" w:eastAsia="en-US"/>
        </w:rPr>
        <w:t>neîndeplinirea acțiunilor din Plan și/sau nerespectarea termenelor;</w:t>
      </w:r>
    </w:p>
    <w:p w14:paraId="6608E214" w14:textId="77777777" w:rsidR="008B1822" w:rsidRPr="00D84239" w:rsidRDefault="008B1822" w:rsidP="006A1F24">
      <w:pPr>
        <w:pStyle w:val="Listparagraf"/>
        <w:numPr>
          <w:ilvl w:val="0"/>
          <w:numId w:val="17"/>
        </w:numPr>
        <w:spacing w:before="0" w:after="0"/>
        <w:ind w:right="-90"/>
        <w:jc w:val="both"/>
        <w:rPr>
          <w:sz w:val="28"/>
          <w:szCs w:val="28"/>
          <w:lang w:val="ro-RO"/>
        </w:rPr>
      </w:pPr>
      <w:r w:rsidRPr="00D84239">
        <w:rPr>
          <w:sz w:val="28"/>
          <w:szCs w:val="28"/>
          <w:lang w:val="ro-RO"/>
        </w:rPr>
        <w:t>resurse umane calificate insuficient la diferite niveluri pentru a implementa acțiunile Planului;</w:t>
      </w:r>
    </w:p>
    <w:p w14:paraId="7DD5F8DF" w14:textId="77777777" w:rsidR="00506997" w:rsidRPr="00D84239" w:rsidRDefault="00506997" w:rsidP="006A1F24">
      <w:pPr>
        <w:pStyle w:val="Listparagraf"/>
        <w:numPr>
          <w:ilvl w:val="0"/>
          <w:numId w:val="17"/>
        </w:numPr>
        <w:spacing w:after="0"/>
        <w:ind w:right="-90"/>
        <w:jc w:val="both"/>
        <w:rPr>
          <w:sz w:val="28"/>
          <w:szCs w:val="28"/>
          <w:lang w:val="ro-RO"/>
        </w:rPr>
      </w:pPr>
      <w:r w:rsidRPr="00D84239">
        <w:rPr>
          <w:sz w:val="28"/>
          <w:szCs w:val="28"/>
          <w:lang w:val="ro-RO"/>
        </w:rPr>
        <w:t>resurse</w:t>
      </w:r>
      <w:r w:rsidR="008B1822" w:rsidRPr="00D84239">
        <w:rPr>
          <w:sz w:val="28"/>
          <w:szCs w:val="28"/>
          <w:lang w:val="ro-RO"/>
        </w:rPr>
        <w:t xml:space="preserve"> financiare </w:t>
      </w:r>
      <w:r w:rsidRPr="00D84239">
        <w:rPr>
          <w:sz w:val="28"/>
          <w:szCs w:val="28"/>
          <w:lang w:val="ro-RO"/>
        </w:rPr>
        <w:t>limitate</w:t>
      </w:r>
      <w:r w:rsidR="008B1822" w:rsidRPr="00D84239">
        <w:rPr>
          <w:sz w:val="28"/>
          <w:szCs w:val="28"/>
          <w:lang w:val="ro-RO"/>
        </w:rPr>
        <w:t>.</w:t>
      </w:r>
    </w:p>
    <w:p w14:paraId="14B97A86" w14:textId="77777777" w:rsidR="008B1822" w:rsidRPr="00C120EF" w:rsidRDefault="008B1822" w:rsidP="0011293C">
      <w:pPr>
        <w:pStyle w:val="Frspaiere"/>
        <w:ind w:right="-90"/>
        <w:rPr>
          <w:lang w:val="ro-RO"/>
        </w:rPr>
      </w:pPr>
    </w:p>
    <w:p w14:paraId="2A9E35BB" w14:textId="77777777" w:rsidR="008B1822" w:rsidRPr="00C120EF" w:rsidRDefault="008B1822" w:rsidP="0011293C">
      <w:pPr>
        <w:pStyle w:val="Frspaiere"/>
        <w:ind w:right="-90"/>
        <w:rPr>
          <w:lang w:val="ro-RO"/>
        </w:rPr>
      </w:pPr>
    </w:p>
    <w:p w14:paraId="1280129D" w14:textId="77777777" w:rsidR="008B1822" w:rsidRPr="00C120EF" w:rsidRDefault="008B1822" w:rsidP="0011293C">
      <w:pPr>
        <w:pStyle w:val="Titlu1"/>
        <w:tabs>
          <w:tab w:val="left" w:pos="1276"/>
        </w:tabs>
        <w:spacing w:before="0" w:line="240" w:lineRule="auto"/>
        <w:ind w:right="-90"/>
        <w:jc w:val="center"/>
        <w:rPr>
          <w:szCs w:val="28"/>
          <w:lang w:val="ro-RO"/>
        </w:rPr>
      </w:pPr>
      <w:r w:rsidRPr="00C120EF">
        <w:rPr>
          <w:kern w:val="2"/>
          <w:szCs w:val="28"/>
          <w:lang w:val="ro-RO"/>
        </w:rPr>
        <w:t>Capitolul VI</w:t>
      </w:r>
    </w:p>
    <w:p w14:paraId="5656D60B" w14:textId="77777777" w:rsidR="008B1822" w:rsidRPr="00C120EF" w:rsidRDefault="008B1822" w:rsidP="0011293C">
      <w:pPr>
        <w:pStyle w:val="Titlu1"/>
        <w:tabs>
          <w:tab w:val="left" w:pos="1276"/>
        </w:tabs>
        <w:spacing w:before="0" w:line="240" w:lineRule="auto"/>
        <w:ind w:right="-90"/>
        <w:jc w:val="center"/>
        <w:rPr>
          <w:szCs w:val="28"/>
          <w:lang w:val="ro-RO"/>
        </w:rPr>
      </w:pPr>
      <w:r w:rsidRPr="00C120EF">
        <w:rPr>
          <w:kern w:val="2"/>
          <w:szCs w:val="28"/>
          <w:lang w:val="ro-RO"/>
        </w:rPr>
        <w:t>RESPONSABILI PENTRU IMPLEMENTAREA OBIECTIVELOR</w:t>
      </w:r>
    </w:p>
    <w:p w14:paraId="5C5E48FF" w14:textId="77777777" w:rsidR="008B1822" w:rsidRPr="00C120EF" w:rsidRDefault="008B1822" w:rsidP="0011293C">
      <w:pPr>
        <w:pStyle w:val="Listparagraf"/>
        <w:tabs>
          <w:tab w:val="left" w:pos="1276"/>
        </w:tabs>
        <w:spacing w:after="0"/>
        <w:ind w:right="-90"/>
        <w:jc w:val="center"/>
        <w:rPr>
          <w:b/>
          <w:bCs/>
          <w:sz w:val="28"/>
          <w:szCs w:val="28"/>
          <w:lang w:val="ro-RO"/>
        </w:rPr>
      </w:pPr>
    </w:p>
    <w:p w14:paraId="28235925" w14:textId="77777777" w:rsidR="008B1822" w:rsidRPr="00C120EF" w:rsidRDefault="008B1822" w:rsidP="006A1F24">
      <w:pPr>
        <w:pStyle w:val="Listparagraf"/>
        <w:numPr>
          <w:ilvl w:val="0"/>
          <w:numId w:val="6"/>
        </w:numPr>
        <w:tabs>
          <w:tab w:val="left" w:pos="1134"/>
        </w:tabs>
        <w:suppressAutoHyphens/>
        <w:spacing w:after="0"/>
        <w:ind w:right="-90"/>
        <w:jc w:val="both"/>
        <w:rPr>
          <w:bCs/>
          <w:iCs/>
          <w:sz w:val="28"/>
          <w:szCs w:val="28"/>
          <w:lang w:val="ro-RO" w:eastAsia="zh-CN"/>
        </w:rPr>
      </w:pPr>
      <w:r w:rsidRPr="00C120EF">
        <w:rPr>
          <w:bCs/>
          <w:iCs/>
          <w:sz w:val="28"/>
          <w:szCs w:val="28"/>
          <w:lang w:val="ro-RO" w:eastAsia="zh-CN"/>
        </w:rPr>
        <w:t>În mare parte, responsabili de implementarea programului sunt:</w:t>
      </w:r>
    </w:p>
    <w:p w14:paraId="6F1FB99B" w14:textId="77777777" w:rsidR="008B1822" w:rsidRPr="00C120EF" w:rsidRDefault="008B1822" w:rsidP="006A1F24">
      <w:pPr>
        <w:pStyle w:val="Listparagraf"/>
        <w:numPr>
          <w:ilvl w:val="0"/>
          <w:numId w:val="18"/>
        </w:numPr>
        <w:tabs>
          <w:tab w:val="left" w:pos="1276"/>
        </w:tabs>
        <w:suppressAutoHyphens/>
        <w:spacing w:before="0" w:after="0"/>
        <w:ind w:right="-90"/>
        <w:jc w:val="both"/>
        <w:rPr>
          <w:lang w:val="ro-RO"/>
        </w:rPr>
      </w:pPr>
      <w:r w:rsidRPr="00C120EF">
        <w:rPr>
          <w:sz w:val="28"/>
          <w:lang w:val="ro-RO"/>
        </w:rPr>
        <w:t xml:space="preserve">Ministerul Mediului; </w:t>
      </w:r>
    </w:p>
    <w:p w14:paraId="2F204EFE" w14:textId="77777777" w:rsidR="008B1822" w:rsidRPr="00C120EF" w:rsidRDefault="008B1822" w:rsidP="006A1F24">
      <w:pPr>
        <w:pStyle w:val="Listparagraf"/>
        <w:numPr>
          <w:ilvl w:val="0"/>
          <w:numId w:val="18"/>
        </w:numPr>
        <w:tabs>
          <w:tab w:val="left" w:pos="1276"/>
        </w:tabs>
        <w:suppressAutoHyphens/>
        <w:spacing w:before="0" w:after="0"/>
        <w:ind w:right="-90"/>
        <w:jc w:val="both"/>
        <w:rPr>
          <w:lang w:val="ro-RO"/>
        </w:rPr>
      </w:pPr>
      <w:r w:rsidRPr="00C120EF">
        <w:rPr>
          <w:sz w:val="28"/>
          <w:szCs w:val="28"/>
          <w:lang w:val="ro-RO"/>
        </w:rPr>
        <w:t xml:space="preserve">Ministerul Finanțelor; </w:t>
      </w:r>
    </w:p>
    <w:p w14:paraId="05833E78" w14:textId="77777777" w:rsidR="008B1822" w:rsidRPr="00C120EF" w:rsidRDefault="008B1822" w:rsidP="006A1F24">
      <w:pPr>
        <w:pStyle w:val="Listparagraf"/>
        <w:numPr>
          <w:ilvl w:val="0"/>
          <w:numId w:val="18"/>
        </w:numPr>
        <w:tabs>
          <w:tab w:val="left" w:pos="1276"/>
        </w:tabs>
        <w:suppressAutoHyphens/>
        <w:spacing w:before="0" w:after="0"/>
        <w:ind w:right="-90"/>
        <w:jc w:val="both"/>
        <w:rPr>
          <w:lang w:val="ro-RO"/>
        </w:rPr>
      </w:pPr>
      <w:r w:rsidRPr="00C120EF">
        <w:rPr>
          <w:sz w:val="28"/>
          <w:lang w:val="ro-RO"/>
        </w:rPr>
        <w:t>Ministerul Sănătății;</w:t>
      </w:r>
    </w:p>
    <w:p w14:paraId="17002D0E" w14:textId="77777777" w:rsidR="008B1822" w:rsidRPr="00C120EF" w:rsidRDefault="008B1822" w:rsidP="006A1F24">
      <w:pPr>
        <w:pStyle w:val="Listparagraf"/>
        <w:numPr>
          <w:ilvl w:val="0"/>
          <w:numId w:val="18"/>
        </w:numPr>
        <w:tabs>
          <w:tab w:val="left" w:pos="1276"/>
        </w:tabs>
        <w:suppressAutoHyphens/>
        <w:spacing w:before="0" w:after="0"/>
        <w:ind w:right="-90"/>
        <w:jc w:val="both"/>
        <w:rPr>
          <w:lang w:val="ro-RO"/>
        </w:rPr>
      </w:pPr>
      <w:r w:rsidRPr="00C120EF">
        <w:rPr>
          <w:sz w:val="28"/>
          <w:lang w:val="ro-RO"/>
        </w:rPr>
        <w:t xml:space="preserve">Ministerul Economiei </w:t>
      </w:r>
    </w:p>
    <w:p w14:paraId="7CCD330C" w14:textId="77777777" w:rsidR="008B1822" w:rsidRPr="00C120EF" w:rsidRDefault="008B1822" w:rsidP="006A1F24">
      <w:pPr>
        <w:pStyle w:val="Listparagraf"/>
        <w:numPr>
          <w:ilvl w:val="0"/>
          <w:numId w:val="18"/>
        </w:numPr>
        <w:tabs>
          <w:tab w:val="left" w:pos="1276"/>
        </w:tabs>
        <w:suppressAutoHyphens/>
        <w:spacing w:before="0" w:after="0"/>
        <w:ind w:right="-90"/>
        <w:jc w:val="both"/>
        <w:rPr>
          <w:lang w:val="ro-RO"/>
        </w:rPr>
      </w:pPr>
      <w:r w:rsidRPr="00C120EF">
        <w:rPr>
          <w:sz w:val="28"/>
          <w:szCs w:val="28"/>
          <w:lang w:val="ro-RO"/>
        </w:rPr>
        <w:t xml:space="preserve">Ministerul Dezvoltării Regionale  </w:t>
      </w:r>
      <w:r w:rsidRPr="00C120EF">
        <w:rPr>
          <w:sz w:val="28"/>
          <w:lang w:val="ro-RO"/>
        </w:rPr>
        <w:t>și Infrastructurii;</w:t>
      </w:r>
    </w:p>
    <w:p w14:paraId="672C3FB4" w14:textId="77777777" w:rsidR="004C6664" w:rsidRPr="00C120EF" w:rsidRDefault="008B1822" w:rsidP="006A1F24">
      <w:pPr>
        <w:pStyle w:val="Listparagraf"/>
        <w:numPr>
          <w:ilvl w:val="0"/>
          <w:numId w:val="18"/>
        </w:numPr>
        <w:tabs>
          <w:tab w:val="left" w:pos="1276"/>
        </w:tabs>
        <w:suppressAutoHyphens/>
        <w:spacing w:before="0" w:after="0"/>
        <w:ind w:right="-90"/>
        <w:jc w:val="both"/>
        <w:rPr>
          <w:lang w:val="ro-RO"/>
        </w:rPr>
      </w:pPr>
      <w:r w:rsidRPr="00C120EF">
        <w:rPr>
          <w:sz w:val="28"/>
          <w:lang w:val="ro-RO"/>
        </w:rPr>
        <w:t xml:space="preserve">Agenția Națională de Reglementare a Activităților Nucleare, Radiologice și Chimice </w:t>
      </w:r>
    </w:p>
    <w:p w14:paraId="2794CF68" w14:textId="77777777" w:rsidR="004C6664" w:rsidRPr="00C120EF" w:rsidRDefault="008B1822" w:rsidP="006A1F24">
      <w:pPr>
        <w:pStyle w:val="Listparagraf"/>
        <w:numPr>
          <w:ilvl w:val="0"/>
          <w:numId w:val="18"/>
        </w:numPr>
        <w:tabs>
          <w:tab w:val="left" w:pos="1276"/>
        </w:tabs>
        <w:suppressAutoHyphens/>
        <w:spacing w:before="0" w:after="0"/>
        <w:ind w:right="-90"/>
        <w:jc w:val="both"/>
        <w:rPr>
          <w:lang w:val="ro-RO"/>
        </w:rPr>
      </w:pPr>
      <w:r w:rsidRPr="00C120EF">
        <w:rPr>
          <w:sz w:val="28"/>
          <w:szCs w:val="28"/>
          <w:lang w:val="ro-RO"/>
        </w:rPr>
        <w:t>Agenția de Mediu;</w:t>
      </w:r>
    </w:p>
    <w:p w14:paraId="12E59BA8" w14:textId="77777777" w:rsidR="004C6664" w:rsidRPr="00C120EF" w:rsidRDefault="004C6664" w:rsidP="006A1F24">
      <w:pPr>
        <w:pStyle w:val="Listparagraf"/>
        <w:numPr>
          <w:ilvl w:val="0"/>
          <w:numId w:val="18"/>
        </w:numPr>
        <w:tabs>
          <w:tab w:val="left" w:pos="1276"/>
        </w:tabs>
        <w:suppressAutoHyphens/>
        <w:spacing w:before="0" w:after="0"/>
        <w:ind w:right="-90"/>
        <w:jc w:val="both"/>
        <w:rPr>
          <w:lang w:val="ro-RO"/>
        </w:rPr>
      </w:pPr>
      <w:r w:rsidRPr="00C120EF">
        <w:rPr>
          <w:sz w:val="28"/>
          <w:szCs w:val="28"/>
          <w:lang w:val="ro-RO"/>
        </w:rPr>
        <w:t>Agenția Națională de Sănătate Publică</w:t>
      </w:r>
    </w:p>
    <w:p w14:paraId="0D912B77" w14:textId="77777777" w:rsidR="004C6664" w:rsidRPr="00C120EF" w:rsidRDefault="004C6664" w:rsidP="006A1F24">
      <w:pPr>
        <w:pStyle w:val="Listparagraf"/>
        <w:numPr>
          <w:ilvl w:val="0"/>
          <w:numId w:val="18"/>
        </w:numPr>
        <w:tabs>
          <w:tab w:val="left" w:pos="1276"/>
        </w:tabs>
        <w:suppressAutoHyphens/>
        <w:spacing w:before="0" w:after="0"/>
        <w:ind w:right="-90"/>
        <w:jc w:val="both"/>
        <w:rPr>
          <w:lang w:val="ro-RO"/>
        </w:rPr>
      </w:pPr>
      <w:r w:rsidRPr="00C120EF">
        <w:rPr>
          <w:sz w:val="28"/>
          <w:szCs w:val="28"/>
          <w:lang w:val="ro-RO"/>
        </w:rPr>
        <w:t xml:space="preserve">Agenția Națională pentru Siguranța Alimentelor </w:t>
      </w:r>
    </w:p>
    <w:p w14:paraId="153D26E3" w14:textId="77777777" w:rsidR="008B1822" w:rsidRPr="00C120EF" w:rsidRDefault="008B1822" w:rsidP="006A1F24">
      <w:pPr>
        <w:pStyle w:val="Listparagraf"/>
        <w:numPr>
          <w:ilvl w:val="0"/>
          <w:numId w:val="18"/>
        </w:numPr>
        <w:tabs>
          <w:tab w:val="left" w:pos="851"/>
        </w:tabs>
        <w:suppressAutoHyphens/>
        <w:spacing w:before="0" w:after="0"/>
        <w:ind w:right="-90"/>
        <w:jc w:val="both"/>
        <w:rPr>
          <w:lang w:val="ro-RO"/>
        </w:rPr>
      </w:pPr>
      <w:r w:rsidRPr="00C120EF">
        <w:rPr>
          <w:sz w:val="28"/>
          <w:szCs w:val="28"/>
          <w:lang w:val="ro-RO"/>
        </w:rPr>
        <w:t>Inspectoratul pentru Protecția Mediului;</w:t>
      </w:r>
    </w:p>
    <w:p w14:paraId="66097DD9" w14:textId="77777777" w:rsidR="008B1822" w:rsidRPr="00C120EF" w:rsidRDefault="004C6664" w:rsidP="006A1F24">
      <w:pPr>
        <w:pStyle w:val="Listparagraf"/>
        <w:numPr>
          <w:ilvl w:val="0"/>
          <w:numId w:val="18"/>
        </w:numPr>
        <w:tabs>
          <w:tab w:val="left" w:pos="851"/>
        </w:tabs>
        <w:suppressAutoHyphens/>
        <w:spacing w:before="0" w:after="0"/>
        <w:ind w:right="-90"/>
        <w:jc w:val="both"/>
        <w:rPr>
          <w:lang w:val="ro-RO"/>
        </w:rPr>
      </w:pPr>
      <w:r w:rsidRPr="00C120EF">
        <w:rPr>
          <w:sz w:val="28"/>
          <w:szCs w:val="28"/>
          <w:lang w:val="ro-RO"/>
        </w:rPr>
        <w:t>Operatorii economici vizați</w:t>
      </w:r>
      <w:r w:rsidR="008B1822" w:rsidRPr="00C120EF">
        <w:rPr>
          <w:sz w:val="28"/>
          <w:szCs w:val="28"/>
          <w:lang w:val="ro-RO"/>
        </w:rPr>
        <w:t>.</w:t>
      </w:r>
    </w:p>
    <w:p w14:paraId="152DCE31" w14:textId="77777777" w:rsidR="008B1822" w:rsidRPr="00C120EF" w:rsidRDefault="008B1822" w:rsidP="0011293C">
      <w:pPr>
        <w:pStyle w:val="Listparagraf"/>
        <w:tabs>
          <w:tab w:val="left" w:pos="1134"/>
        </w:tabs>
        <w:spacing w:after="0"/>
        <w:ind w:left="709" w:right="-90"/>
        <w:rPr>
          <w:bCs/>
          <w:iCs/>
          <w:sz w:val="28"/>
          <w:szCs w:val="28"/>
          <w:lang w:val="ro-RO" w:eastAsia="zh-CN"/>
        </w:rPr>
      </w:pPr>
    </w:p>
    <w:p w14:paraId="194BF7E8" w14:textId="77777777" w:rsidR="008B1822" w:rsidRPr="00C120EF" w:rsidRDefault="008B1822" w:rsidP="0011293C">
      <w:pPr>
        <w:pStyle w:val="Listparagraf"/>
        <w:tabs>
          <w:tab w:val="left" w:pos="1134"/>
        </w:tabs>
        <w:spacing w:after="0"/>
        <w:ind w:left="709" w:right="-90"/>
        <w:rPr>
          <w:bCs/>
          <w:iCs/>
          <w:sz w:val="28"/>
          <w:szCs w:val="28"/>
          <w:lang w:val="ro-RO" w:eastAsia="zh-CN"/>
        </w:rPr>
      </w:pPr>
    </w:p>
    <w:p w14:paraId="12724B69" w14:textId="77777777" w:rsidR="008B1822" w:rsidRPr="00C120EF" w:rsidRDefault="008B1822" w:rsidP="0011293C">
      <w:pPr>
        <w:pStyle w:val="Titlu1"/>
        <w:tabs>
          <w:tab w:val="left" w:pos="1276"/>
        </w:tabs>
        <w:spacing w:before="0" w:line="240" w:lineRule="auto"/>
        <w:ind w:right="-90"/>
        <w:jc w:val="center"/>
        <w:rPr>
          <w:szCs w:val="28"/>
          <w:lang w:val="ro-RO"/>
        </w:rPr>
      </w:pPr>
      <w:r w:rsidRPr="00C120EF">
        <w:rPr>
          <w:kern w:val="2"/>
          <w:szCs w:val="28"/>
          <w:lang w:val="ro-RO"/>
        </w:rPr>
        <w:t xml:space="preserve">Capitolul </w:t>
      </w:r>
      <w:r w:rsidR="004C6664" w:rsidRPr="00C120EF">
        <w:rPr>
          <w:kern w:val="2"/>
          <w:szCs w:val="28"/>
          <w:lang w:val="ro-RO"/>
        </w:rPr>
        <w:t>VII.</w:t>
      </w:r>
    </w:p>
    <w:p w14:paraId="45C3C39A" w14:textId="77777777" w:rsidR="008B1822" w:rsidRPr="00C120EF" w:rsidRDefault="008B1822" w:rsidP="0011293C">
      <w:pPr>
        <w:pStyle w:val="Titlu1"/>
        <w:tabs>
          <w:tab w:val="left" w:pos="1276"/>
        </w:tabs>
        <w:spacing w:before="0" w:line="240" w:lineRule="auto"/>
        <w:ind w:right="-90"/>
        <w:jc w:val="center"/>
        <w:rPr>
          <w:szCs w:val="28"/>
          <w:lang w:val="ro-RO"/>
        </w:rPr>
      </w:pPr>
      <w:r w:rsidRPr="00C120EF">
        <w:rPr>
          <w:kern w:val="2"/>
          <w:szCs w:val="28"/>
          <w:lang w:val="ro-RO"/>
        </w:rPr>
        <w:t>PROCEDURI DE RAPORTARE</w:t>
      </w:r>
    </w:p>
    <w:p w14:paraId="0233B73A" w14:textId="77777777" w:rsidR="008B1822" w:rsidRPr="00C120EF" w:rsidRDefault="008B1822" w:rsidP="0011293C">
      <w:pPr>
        <w:pStyle w:val="Listparagraf"/>
        <w:tabs>
          <w:tab w:val="left" w:pos="1276"/>
        </w:tabs>
        <w:spacing w:after="0"/>
        <w:ind w:right="-90"/>
        <w:jc w:val="center"/>
        <w:rPr>
          <w:b/>
          <w:bCs/>
          <w:sz w:val="28"/>
          <w:szCs w:val="28"/>
          <w:lang w:val="ro-RO"/>
        </w:rPr>
      </w:pPr>
    </w:p>
    <w:p w14:paraId="1508DC1A" w14:textId="77777777" w:rsidR="008B1822" w:rsidRPr="00C120EF" w:rsidRDefault="008B1822" w:rsidP="0011293C">
      <w:pPr>
        <w:pStyle w:val="Listparagraf"/>
        <w:tabs>
          <w:tab w:val="left" w:pos="1134"/>
        </w:tabs>
        <w:spacing w:after="0"/>
        <w:ind w:left="709" w:right="-90"/>
        <w:rPr>
          <w:bCs/>
          <w:iCs/>
          <w:sz w:val="28"/>
          <w:szCs w:val="28"/>
          <w:lang w:val="ro-RO" w:eastAsia="zh-CN"/>
        </w:rPr>
      </w:pPr>
    </w:p>
    <w:p w14:paraId="0FF0957C" w14:textId="77777777" w:rsidR="004C6664" w:rsidRPr="00C120EF" w:rsidRDefault="008B1822" w:rsidP="006A1F24">
      <w:pPr>
        <w:pStyle w:val="Listparagraf"/>
        <w:numPr>
          <w:ilvl w:val="0"/>
          <w:numId w:val="6"/>
        </w:numPr>
        <w:tabs>
          <w:tab w:val="left" w:pos="1134"/>
        </w:tabs>
        <w:suppressAutoHyphens/>
        <w:spacing w:after="0"/>
        <w:ind w:left="0" w:right="-90" w:firstLine="0"/>
        <w:jc w:val="both"/>
        <w:rPr>
          <w:bCs/>
          <w:iCs/>
          <w:sz w:val="28"/>
          <w:szCs w:val="28"/>
          <w:lang w:val="ro-RO" w:eastAsia="zh-CN"/>
        </w:rPr>
      </w:pPr>
      <w:r w:rsidRPr="00C120EF">
        <w:rPr>
          <w:bCs/>
          <w:iCs/>
          <w:sz w:val="28"/>
          <w:szCs w:val="28"/>
          <w:lang w:val="ro-RO" w:eastAsia="zh-CN"/>
        </w:rPr>
        <w:t xml:space="preserve">Responsabil pentru monitorizarea implementării prezentului </w:t>
      </w:r>
      <w:r w:rsidR="00D84239">
        <w:rPr>
          <w:bCs/>
          <w:iCs/>
          <w:sz w:val="28"/>
          <w:szCs w:val="28"/>
          <w:lang w:val="ro-RO" w:eastAsia="zh-CN"/>
        </w:rPr>
        <w:t>Plan</w:t>
      </w:r>
      <w:r w:rsidRPr="00C120EF">
        <w:rPr>
          <w:bCs/>
          <w:iCs/>
          <w:sz w:val="28"/>
          <w:szCs w:val="28"/>
          <w:lang w:val="ro-RO" w:eastAsia="zh-CN"/>
        </w:rPr>
        <w:t xml:space="preserve"> este Ministerul Mediului, care va colecta, analiza și sistematiza datele cu privire la indicatorii de monitorizare și rezultatele la sfârșitul fiecărui semestru. </w:t>
      </w:r>
    </w:p>
    <w:p w14:paraId="1BA37DD5" w14:textId="77777777" w:rsidR="004C6664" w:rsidRPr="00C120EF" w:rsidRDefault="008B1822" w:rsidP="006A1F24">
      <w:pPr>
        <w:pStyle w:val="Listparagraf"/>
        <w:numPr>
          <w:ilvl w:val="0"/>
          <w:numId w:val="6"/>
        </w:numPr>
        <w:tabs>
          <w:tab w:val="left" w:pos="1134"/>
        </w:tabs>
        <w:suppressAutoHyphens/>
        <w:spacing w:after="0"/>
        <w:ind w:left="0" w:right="-90" w:firstLine="0"/>
        <w:jc w:val="both"/>
        <w:rPr>
          <w:bCs/>
          <w:iCs/>
          <w:sz w:val="28"/>
          <w:szCs w:val="28"/>
          <w:lang w:val="ro-RO" w:eastAsia="zh-CN"/>
        </w:rPr>
      </w:pPr>
      <w:r w:rsidRPr="00C120EF">
        <w:rPr>
          <w:bCs/>
          <w:iCs/>
          <w:sz w:val="28"/>
          <w:szCs w:val="28"/>
          <w:lang w:val="ro-RO" w:eastAsia="zh-CN"/>
        </w:rPr>
        <w:t>Ministerele</w:t>
      </w:r>
      <w:r w:rsidR="004C6664" w:rsidRPr="00C120EF">
        <w:rPr>
          <w:bCs/>
          <w:iCs/>
          <w:sz w:val="28"/>
          <w:szCs w:val="28"/>
          <w:lang w:val="ro-RO" w:eastAsia="zh-CN"/>
        </w:rPr>
        <w:t>, agențiile</w:t>
      </w:r>
      <w:r w:rsidRPr="00C120EF">
        <w:rPr>
          <w:bCs/>
          <w:iCs/>
          <w:sz w:val="28"/>
          <w:szCs w:val="28"/>
          <w:lang w:val="ro-RO" w:eastAsia="zh-CN"/>
        </w:rPr>
        <w:t xml:space="preserve"> și </w:t>
      </w:r>
      <w:r w:rsidR="004C6664" w:rsidRPr="00C120EF">
        <w:rPr>
          <w:bCs/>
          <w:iCs/>
          <w:sz w:val="28"/>
          <w:szCs w:val="28"/>
          <w:lang w:val="ro-RO" w:eastAsia="zh-CN"/>
        </w:rPr>
        <w:t>i</w:t>
      </w:r>
      <w:r w:rsidRPr="00C120EF">
        <w:rPr>
          <w:bCs/>
          <w:iCs/>
          <w:sz w:val="28"/>
          <w:szCs w:val="28"/>
          <w:lang w:val="ro-RO" w:eastAsia="zh-CN"/>
        </w:rPr>
        <w:t xml:space="preserve">nstituțiile publice, în limitele competențelor atribuite, vor asigura realizarea prezentului Program și a Planului de acțiuni pentru implementarea acestuia, raportând semestrial, până la data de 10 iulie și, respectiv, 10 ianuarie, Ministerului Mediului. </w:t>
      </w:r>
    </w:p>
    <w:p w14:paraId="6A1F084D" w14:textId="77777777" w:rsidR="008B1822" w:rsidRPr="00C120EF" w:rsidRDefault="008B1822" w:rsidP="006A1F24">
      <w:pPr>
        <w:pStyle w:val="Listparagraf"/>
        <w:numPr>
          <w:ilvl w:val="0"/>
          <w:numId w:val="6"/>
        </w:numPr>
        <w:tabs>
          <w:tab w:val="left" w:pos="1134"/>
        </w:tabs>
        <w:suppressAutoHyphens/>
        <w:spacing w:after="0"/>
        <w:ind w:left="0" w:right="-90" w:firstLine="0"/>
        <w:jc w:val="both"/>
        <w:rPr>
          <w:bCs/>
          <w:iCs/>
          <w:sz w:val="28"/>
          <w:szCs w:val="28"/>
          <w:lang w:val="ro-RO" w:eastAsia="zh-CN"/>
        </w:rPr>
      </w:pPr>
      <w:r w:rsidRPr="00C120EF">
        <w:rPr>
          <w:bCs/>
          <w:iCs/>
          <w:sz w:val="28"/>
          <w:szCs w:val="28"/>
          <w:lang w:val="ro-RO" w:eastAsia="zh-CN"/>
        </w:rPr>
        <w:t>Ministerul Mediului, în baza rapoartelor autorităților responsabile, va generaliza și va prezenta Guvernului anual, până la data de 15 februarie, raportul integral privind realizarea Planului de acțiuni.</w:t>
      </w:r>
    </w:p>
    <w:p w14:paraId="438E6D74" w14:textId="77777777" w:rsidR="008B1822" w:rsidRPr="00C120EF" w:rsidRDefault="008B1822" w:rsidP="0011293C">
      <w:pPr>
        <w:tabs>
          <w:tab w:val="left" w:pos="1134"/>
        </w:tabs>
        <w:spacing w:after="0" w:line="240" w:lineRule="auto"/>
        <w:ind w:right="-90"/>
        <w:rPr>
          <w:bCs/>
          <w:iCs/>
          <w:sz w:val="28"/>
          <w:szCs w:val="28"/>
          <w:lang w:val="ro-RO" w:eastAsia="zh-CN"/>
        </w:rPr>
      </w:pPr>
      <w:bookmarkStart w:id="2" w:name="_Hlk55676712"/>
    </w:p>
    <w:p w14:paraId="4A09E22B" w14:textId="77777777" w:rsidR="008B1822" w:rsidRPr="00C120EF" w:rsidRDefault="008B1822" w:rsidP="0011293C">
      <w:pPr>
        <w:spacing w:after="0" w:line="240" w:lineRule="auto"/>
        <w:ind w:right="-90"/>
        <w:rPr>
          <w:lang w:val="ro-RO"/>
        </w:rPr>
      </w:pPr>
      <w:bookmarkStart w:id="3" w:name="_Toc5007882"/>
      <w:bookmarkEnd w:id="2"/>
      <w:bookmarkEnd w:id="3"/>
    </w:p>
    <w:p w14:paraId="78365C17" w14:textId="77777777" w:rsidR="00AB25D9" w:rsidRPr="00C120EF" w:rsidRDefault="00AB25D9" w:rsidP="0011293C">
      <w:pPr>
        <w:pStyle w:val="Frspaiere"/>
        <w:ind w:right="-90"/>
        <w:rPr>
          <w:lang w:val="ro-RO"/>
        </w:rPr>
      </w:pPr>
    </w:p>
    <w:p w14:paraId="5877E1B4" w14:textId="77777777" w:rsidR="004C6664" w:rsidRPr="00C120EF" w:rsidRDefault="004C6664" w:rsidP="0011293C">
      <w:pPr>
        <w:pStyle w:val="Frspaiere"/>
        <w:ind w:right="-90"/>
        <w:rPr>
          <w:lang w:val="ro-RO"/>
        </w:rPr>
      </w:pPr>
    </w:p>
    <w:p w14:paraId="0A1AA045" w14:textId="77777777" w:rsidR="004C6664" w:rsidRPr="00C120EF" w:rsidRDefault="004C6664" w:rsidP="0011293C">
      <w:pPr>
        <w:pStyle w:val="Frspaiere"/>
        <w:ind w:right="-90"/>
        <w:rPr>
          <w:lang w:val="ro-RO"/>
        </w:rPr>
      </w:pPr>
    </w:p>
    <w:p w14:paraId="3A831D6E" w14:textId="77777777" w:rsidR="00AB25D9" w:rsidRPr="00C120EF" w:rsidRDefault="00AB25D9" w:rsidP="00AB25D9">
      <w:pPr>
        <w:pStyle w:val="Titlu1"/>
        <w:spacing w:line="240" w:lineRule="auto"/>
        <w:ind w:right="-90"/>
        <w:jc w:val="center"/>
        <w:rPr>
          <w:highlight w:val="yellow"/>
          <w:lang w:val="ro-RO"/>
        </w:rPr>
        <w:sectPr w:rsidR="00AB25D9" w:rsidRPr="00C120EF">
          <w:pgSz w:w="12240" w:h="15840"/>
          <w:pgMar w:top="1440" w:right="1440" w:bottom="1440" w:left="1440" w:header="720" w:footer="720" w:gutter="0"/>
          <w:cols w:space="720"/>
          <w:docGrid w:linePitch="360"/>
        </w:sectPr>
      </w:pPr>
    </w:p>
    <w:p w14:paraId="530CDECD" w14:textId="30876382" w:rsidR="00AB25D9" w:rsidRPr="003A7EB9" w:rsidRDefault="00AB25D9" w:rsidP="00AB25D9">
      <w:pPr>
        <w:pStyle w:val="Titlu1"/>
        <w:spacing w:line="240" w:lineRule="auto"/>
        <w:ind w:right="-90"/>
        <w:jc w:val="center"/>
        <w:rPr>
          <w:lang w:val="ro-RO"/>
        </w:rPr>
      </w:pPr>
      <w:r w:rsidRPr="003A7EB9">
        <w:rPr>
          <w:lang w:val="ro-RO"/>
        </w:rPr>
        <w:lastRenderedPageBreak/>
        <w:t>Priorităţile şi necesităţile pentru implementarea Convenţiei de la Stockholm în perioada 2023-20</w:t>
      </w:r>
      <w:r w:rsidR="00912FE7">
        <w:rPr>
          <w:lang w:val="ro-RO"/>
        </w:rPr>
        <w:t>30</w:t>
      </w:r>
    </w:p>
    <w:p w14:paraId="2FCC3025" w14:textId="77777777" w:rsidR="004C6664" w:rsidRPr="00C120EF" w:rsidRDefault="004C6664" w:rsidP="0011293C">
      <w:pPr>
        <w:pStyle w:val="Frspaiere"/>
        <w:ind w:right="-90"/>
        <w:rPr>
          <w:b/>
          <w:bCs/>
          <w:lang w:val="ro-RO"/>
        </w:rPr>
      </w:pPr>
    </w:p>
    <w:tbl>
      <w:tblPr>
        <w:tblW w:w="5352" w:type="pct"/>
        <w:tblInd w:w="-45" w:type="dxa"/>
        <w:tblLayout w:type="fixed"/>
        <w:tblCellMar>
          <w:top w:w="15" w:type="dxa"/>
          <w:left w:w="45" w:type="dxa"/>
          <w:bottom w:w="15" w:type="dxa"/>
          <w:right w:w="45" w:type="dxa"/>
        </w:tblCellMar>
        <w:tblLook w:val="0000" w:firstRow="0" w:lastRow="0" w:firstColumn="0" w:lastColumn="0" w:noHBand="0" w:noVBand="0"/>
      </w:tblPr>
      <w:tblGrid>
        <w:gridCol w:w="487"/>
        <w:gridCol w:w="4141"/>
        <w:gridCol w:w="1161"/>
        <w:gridCol w:w="11"/>
        <w:gridCol w:w="1437"/>
        <w:gridCol w:w="1890"/>
        <w:gridCol w:w="1440"/>
        <w:gridCol w:w="1620"/>
        <w:gridCol w:w="10"/>
        <w:gridCol w:w="1627"/>
        <w:gridCol w:w="11"/>
        <w:gridCol w:w="10"/>
        <w:gridCol w:w="10"/>
      </w:tblGrid>
      <w:tr w:rsidR="0046196D" w:rsidRPr="00C26DFB" w14:paraId="313FD6C6" w14:textId="77777777" w:rsidTr="00B331C5">
        <w:trPr>
          <w:gridAfter w:val="2"/>
          <w:wAfter w:w="20" w:type="dxa"/>
          <w:cantSplit/>
          <w:trHeight w:val="20"/>
        </w:trPr>
        <w:tc>
          <w:tcPr>
            <w:tcW w:w="487" w:type="dxa"/>
            <w:vMerge w:val="restart"/>
            <w:tcBorders>
              <w:top w:val="single" w:sz="6" w:space="0" w:color="000000"/>
              <w:left w:val="single" w:sz="6" w:space="0" w:color="000000"/>
              <w:right w:val="single" w:sz="6" w:space="0" w:color="000000"/>
            </w:tcBorders>
            <w:shd w:val="clear" w:color="auto" w:fill="FFFFFF"/>
            <w:vAlign w:val="center"/>
          </w:tcPr>
          <w:p w14:paraId="475FD4D5" w14:textId="77777777" w:rsidR="0046196D" w:rsidRPr="00C26DFB" w:rsidRDefault="0046196D" w:rsidP="00B331C5">
            <w:pPr>
              <w:pStyle w:val="Frspaiere"/>
              <w:ind w:right="-23" w:hanging="24"/>
              <w:jc w:val="center"/>
              <w:rPr>
                <w:rFonts w:cs="Times New Roman"/>
                <w:sz w:val="22"/>
                <w:lang w:val="ro-MD"/>
              </w:rPr>
            </w:pPr>
          </w:p>
        </w:tc>
        <w:tc>
          <w:tcPr>
            <w:tcW w:w="4141" w:type="dxa"/>
            <w:vMerge w:val="restart"/>
            <w:tcBorders>
              <w:top w:val="single" w:sz="6" w:space="0" w:color="000000"/>
              <w:left w:val="single" w:sz="6" w:space="0" w:color="000000"/>
              <w:right w:val="single" w:sz="6" w:space="0" w:color="000000"/>
            </w:tcBorders>
            <w:shd w:val="clear" w:color="auto" w:fill="FFFFFF"/>
            <w:vAlign w:val="center"/>
          </w:tcPr>
          <w:p w14:paraId="4274BD9B" w14:textId="77777777" w:rsidR="0046196D" w:rsidRPr="00C26DFB" w:rsidRDefault="0046196D" w:rsidP="00B331C5">
            <w:pPr>
              <w:pStyle w:val="Frspaiere"/>
              <w:ind w:right="-90"/>
              <w:rPr>
                <w:rFonts w:cs="Times New Roman"/>
                <w:sz w:val="22"/>
                <w:lang w:val="ro-MD"/>
              </w:rPr>
            </w:pPr>
          </w:p>
        </w:tc>
        <w:tc>
          <w:tcPr>
            <w:tcW w:w="1161" w:type="dxa"/>
            <w:vMerge w:val="restart"/>
            <w:tcBorders>
              <w:top w:val="single" w:sz="6" w:space="0" w:color="000000"/>
              <w:left w:val="single" w:sz="6" w:space="0" w:color="000000"/>
              <w:right w:val="single" w:sz="6" w:space="0" w:color="000000"/>
            </w:tcBorders>
            <w:shd w:val="clear" w:color="auto" w:fill="FFFFFF"/>
            <w:vAlign w:val="center"/>
          </w:tcPr>
          <w:p w14:paraId="139AAF10" w14:textId="77777777" w:rsidR="0046196D" w:rsidRPr="00C26DFB" w:rsidRDefault="0046196D" w:rsidP="00B331C5">
            <w:pPr>
              <w:pStyle w:val="Frspaiere"/>
              <w:ind w:right="-90"/>
              <w:rPr>
                <w:rFonts w:cs="Times New Roman"/>
                <w:sz w:val="22"/>
                <w:lang w:val="ro-MD"/>
              </w:rPr>
            </w:pPr>
            <w:r w:rsidRPr="00C26DFB">
              <w:rPr>
                <w:rFonts w:cs="Times New Roman"/>
                <w:b/>
                <w:bCs/>
                <w:sz w:val="22"/>
                <w:lang w:val="ro-MD"/>
              </w:rPr>
              <w:t>Termene de realizare</w:t>
            </w:r>
          </w:p>
        </w:tc>
        <w:tc>
          <w:tcPr>
            <w:tcW w:w="1448" w:type="dxa"/>
            <w:gridSpan w:val="2"/>
            <w:vMerge w:val="restart"/>
            <w:tcBorders>
              <w:top w:val="single" w:sz="6" w:space="0" w:color="000000"/>
              <w:left w:val="single" w:sz="6" w:space="0" w:color="000000"/>
              <w:right w:val="single" w:sz="6" w:space="0" w:color="000000"/>
            </w:tcBorders>
            <w:shd w:val="clear" w:color="auto" w:fill="FFFFFF"/>
            <w:vAlign w:val="center"/>
          </w:tcPr>
          <w:p w14:paraId="303AC4CB" w14:textId="77777777" w:rsidR="0046196D" w:rsidRPr="00C26DFB" w:rsidRDefault="0046196D" w:rsidP="00B331C5">
            <w:pPr>
              <w:pStyle w:val="Frspaiere"/>
              <w:ind w:right="-90"/>
              <w:rPr>
                <w:rFonts w:cs="Times New Roman"/>
                <w:sz w:val="22"/>
                <w:lang w:val="ro-MD"/>
              </w:rPr>
            </w:pPr>
            <w:r w:rsidRPr="00C26DFB">
              <w:rPr>
                <w:rFonts w:cs="Times New Roman"/>
                <w:b/>
                <w:bCs/>
                <w:sz w:val="22"/>
                <w:lang w:val="ro-MD"/>
              </w:rPr>
              <w:t>Responsabili de executare</w:t>
            </w:r>
          </w:p>
        </w:tc>
        <w:tc>
          <w:tcPr>
            <w:tcW w:w="1890" w:type="dxa"/>
            <w:vMerge w:val="restart"/>
            <w:tcBorders>
              <w:top w:val="single" w:sz="6" w:space="0" w:color="000000"/>
              <w:left w:val="single" w:sz="6" w:space="0" w:color="000000"/>
              <w:right w:val="single" w:sz="6" w:space="0" w:color="000000"/>
            </w:tcBorders>
            <w:shd w:val="clear" w:color="auto" w:fill="FFFFFF"/>
            <w:vAlign w:val="center"/>
          </w:tcPr>
          <w:p w14:paraId="599C5A44" w14:textId="77777777" w:rsidR="0046196D" w:rsidRPr="00C26DFB" w:rsidRDefault="0046196D" w:rsidP="00B331C5">
            <w:pPr>
              <w:pStyle w:val="Frspaiere"/>
              <w:ind w:right="-90"/>
              <w:rPr>
                <w:rFonts w:cs="Times New Roman"/>
                <w:sz w:val="22"/>
                <w:lang w:val="ro-MD"/>
              </w:rPr>
            </w:pPr>
            <w:r w:rsidRPr="00C26DFB">
              <w:rPr>
                <w:rFonts w:cs="Times New Roman"/>
                <w:b/>
                <w:bCs/>
                <w:sz w:val="22"/>
                <w:lang w:val="ro-MD"/>
              </w:rPr>
              <w:t>Parteneri</w:t>
            </w:r>
          </w:p>
        </w:tc>
        <w:tc>
          <w:tcPr>
            <w:tcW w:w="307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5E3FB739" w14:textId="77777777" w:rsidR="0046196D" w:rsidRPr="00C26DFB" w:rsidRDefault="0046196D" w:rsidP="00B331C5">
            <w:pPr>
              <w:pStyle w:val="Frspaiere"/>
              <w:ind w:right="-90"/>
              <w:rPr>
                <w:rFonts w:cs="Times New Roman"/>
                <w:sz w:val="22"/>
                <w:lang w:val="ro-MD"/>
              </w:rPr>
            </w:pPr>
            <w:r w:rsidRPr="00C26DFB">
              <w:rPr>
                <w:rFonts w:cs="Times New Roman"/>
                <w:b/>
                <w:bCs/>
                <w:sz w:val="22"/>
                <w:lang w:val="ro-MD"/>
              </w:rPr>
              <w:t>Costuri estimate, lei</w:t>
            </w:r>
          </w:p>
        </w:tc>
        <w:tc>
          <w:tcPr>
            <w:tcW w:w="1638" w:type="dxa"/>
            <w:gridSpan w:val="2"/>
            <w:tcBorders>
              <w:top w:val="single" w:sz="6" w:space="0" w:color="000000"/>
              <w:left w:val="single" w:sz="6" w:space="0" w:color="000000"/>
              <w:right w:val="single" w:sz="6" w:space="0" w:color="000000"/>
            </w:tcBorders>
            <w:shd w:val="clear" w:color="auto" w:fill="FFFFFF"/>
            <w:vAlign w:val="center"/>
          </w:tcPr>
          <w:p w14:paraId="4D64DB59" w14:textId="77777777" w:rsidR="0046196D" w:rsidRPr="00C26DFB" w:rsidRDefault="0046196D" w:rsidP="00B331C5">
            <w:pPr>
              <w:pStyle w:val="Frspaiere"/>
              <w:ind w:right="-90"/>
              <w:rPr>
                <w:rFonts w:cs="Times New Roman"/>
                <w:sz w:val="22"/>
                <w:lang w:val="ro-MD"/>
              </w:rPr>
            </w:pPr>
            <w:r w:rsidRPr="00C26DFB">
              <w:rPr>
                <w:rFonts w:cs="Times New Roman"/>
                <w:b/>
                <w:bCs/>
                <w:sz w:val="22"/>
                <w:lang w:val="ro-MD"/>
              </w:rPr>
              <w:t>Indicatori de monitorizare</w:t>
            </w:r>
          </w:p>
        </w:tc>
      </w:tr>
      <w:tr w:rsidR="0046196D" w:rsidRPr="00C26DFB" w14:paraId="448DFCE5" w14:textId="77777777" w:rsidTr="00B331C5">
        <w:trPr>
          <w:gridAfter w:val="3"/>
          <w:wAfter w:w="31" w:type="dxa"/>
          <w:cantSplit/>
          <w:trHeight w:val="20"/>
        </w:trPr>
        <w:tc>
          <w:tcPr>
            <w:tcW w:w="487" w:type="dxa"/>
            <w:vMerge/>
            <w:tcBorders>
              <w:left w:val="single" w:sz="6" w:space="0" w:color="000000"/>
              <w:bottom w:val="single" w:sz="6" w:space="0" w:color="000000"/>
              <w:right w:val="single" w:sz="6" w:space="0" w:color="000000"/>
            </w:tcBorders>
            <w:shd w:val="clear" w:color="auto" w:fill="FFFFFF"/>
            <w:vAlign w:val="center"/>
          </w:tcPr>
          <w:p w14:paraId="791F43EA" w14:textId="77777777" w:rsidR="0046196D" w:rsidRPr="00C26DFB" w:rsidRDefault="0046196D" w:rsidP="00B331C5">
            <w:pPr>
              <w:pStyle w:val="Frspaiere"/>
              <w:ind w:right="-23" w:hanging="24"/>
              <w:jc w:val="center"/>
              <w:rPr>
                <w:rFonts w:cs="Times New Roman"/>
                <w:b/>
                <w:bCs/>
                <w:sz w:val="22"/>
                <w:lang w:val="ro-MD"/>
              </w:rPr>
            </w:pPr>
          </w:p>
        </w:tc>
        <w:tc>
          <w:tcPr>
            <w:tcW w:w="4141" w:type="dxa"/>
            <w:vMerge/>
            <w:tcBorders>
              <w:left w:val="single" w:sz="6" w:space="0" w:color="000000"/>
              <w:bottom w:val="single" w:sz="6" w:space="0" w:color="000000"/>
              <w:right w:val="single" w:sz="6" w:space="0" w:color="000000"/>
            </w:tcBorders>
            <w:shd w:val="clear" w:color="auto" w:fill="FFFFFF"/>
            <w:vAlign w:val="center"/>
          </w:tcPr>
          <w:p w14:paraId="3F7D6DFB" w14:textId="77777777" w:rsidR="0046196D" w:rsidRPr="00C26DFB" w:rsidRDefault="0046196D" w:rsidP="00B331C5">
            <w:pPr>
              <w:pStyle w:val="Frspaiere"/>
              <w:ind w:right="-90"/>
              <w:rPr>
                <w:rFonts w:cs="Times New Roman"/>
                <w:b/>
                <w:bCs/>
                <w:sz w:val="22"/>
                <w:lang w:val="ro-MD"/>
              </w:rPr>
            </w:pPr>
          </w:p>
        </w:tc>
        <w:tc>
          <w:tcPr>
            <w:tcW w:w="1161" w:type="dxa"/>
            <w:vMerge/>
            <w:tcBorders>
              <w:left w:val="single" w:sz="6" w:space="0" w:color="000000"/>
              <w:bottom w:val="single" w:sz="6" w:space="0" w:color="000000"/>
              <w:right w:val="single" w:sz="6" w:space="0" w:color="000000"/>
            </w:tcBorders>
            <w:shd w:val="clear" w:color="auto" w:fill="FFFFFF"/>
            <w:vAlign w:val="center"/>
          </w:tcPr>
          <w:p w14:paraId="49F10755" w14:textId="77777777" w:rsidR="0046196D" w:rsidRPr="00C26DFB" w:rsidRDefault="0046196D" w:rsidP="00B331C5">
            <w:pPr>
              <w:pStyle w:val="Frspaiere"/>
              <w:ind w:right="-90"/>
              <w:rPr>
                <w:rFonts w:cs="Times New Roman"/>
                <w:b/>
                <w:bCs/>
                <w:sz w:val="22"/>
                <w:lang w:val="ro-MD"/>
              </w:rPr>
            </w:pPr>
          </w:p>
        </w:tc>
        <w:tc>
          <w:tcPr>
            <w:tcW w:w="1448" w:type="dxa"/>
            <w:gridSpan w:val="2"/>
            <w:vMerge/>
            <w:tcBorders>
              <w:left w:val="single" w:sz="6" w:space="0" w:color="000000"/>
              <w:bottom w:val="single" w:sz="6" w:space="0" w:color="000000"/>
              <w:right w:val="single" w:sz="6" w:space="0" w:color="000000"/>
            </w:tcBorders>
            <w:shd w:val="clear" w:color="auto" w:fill="FFFFFF"/>
            <w:vAlign w:val="center"/>
          </w:tcPr>
          <w:p w14:paraId="3EB316DB" w14:textId="77777777" w:rsidR="0046196D" w:rsidRPr="00C26DFB" w:rsidRDefault="0046196D" w:rsidP="00B331C5">
            <w:pPr>
              <w:pStyle w:val="Frspaiere"/>
              <w:ind w:right="-90"/>
              <w:rPr>
                <w:rFonts w:cs="Times New Roman"/>
                <w:b/>
                <w:bCs/>
                <w:sz w:val="22"/>
                <w:lang w:val="ro-MD"/>
              </w:rPr>
            </w:pPr>
          </w:p>
        </w:tc>
        <w:tc>
          <w:tcPr>
            <w:tcW w:w="1890" w:type="dxa"/>
            <w:vMerge/>
            <w:tcBorders>
              <w:left w:val="single" w:sz="6" w:space="0" w:color="000000"/>
              <w:bottom w:val="single" w:sz="6" w:space="0" w:color="000000"/>
              <w:right w:val="single" w:sz="6" w:space="0" w:color="000000"/>
            </w:tcBorders>
            <w:shd w:val="clear" w:color="auto" w:fill="FFFFFF"/>
            <w:vAlign w:val="center"/>
          </w:tcPr>
          <w:p w14:paraId="77809444" w14:textId="77777777" w:rsidR="0046196D" w:rsidRPr="00C26DFB" w:rsidRDefault="0046196D" w:rsidP="00B331C5">
            <w:pPr>
              <w:pStyle w:val="Frspaiere"/>
              <w:ind w:right="-90"/>
              <w:rPr>
                <w:rFonts w:cs="Times New Roman"/>
                <w:b/>
                <w:bCs/>
                <w:sz w:val="22"/>
                <w:lang w:val="ro-MD"/>
              </w:rPr>
            </w:pP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AC4E433" w14:textId="77777777" w:rsidR="0046196D" w:rsidRPr="00C26DFB" w:rsidRDefault="0046196D" w:rsidP="00B331C5">
            <w:pPr>
              <w:pStyle w:val="Frspaiere"/>
              <w:ind w:right="-90"/>
              <w:rPr>
                <w:rFonts w:cs="Times New Roman"/>
                <w:sz w:val="22"/>
                <w:lang w:val="ro-MD"/>
              </w:rPr>
            </w:pPr>
            <w:r w:rsidRPr="00C26DFB">
              <w:rPr>
                <w:rFonts w:cs="Times New Roman"/>
                <w:b/>
                <w:bCs/>
                <w:sz w:val="22"/>
                <w:lang w:val="ro-MD"/>
              </w:rPr>
              <w:t xml:space="preserve">total </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Pr>
          <w:p w14:paraId="0E7336CC" w14:textId="77777777" w:rsidR="0046196D" w:rsidRPr="00C26DFB" w:rsidRDefault="0046196D" w:rsidP="00B331C5">
            <w:pPr>
              <w:pStyle w:val="Frspaiere"/>
              <w:ind w:right="-90"/>
              <w:rPr>
                <w:rFonts w:cs="Times New Roman"/>
                <w:sz w:val="22"/>
                <w:lang w:val="ro-MD"/>
              </w:rPr>
            </w:pPr>
            <w:r w:rsidRPr="00C26DFB">
              <w:rPr>
                <w:rFonts w:cs="Times New Roman"/>
                <w:b/>
                <w:bCs/>
                <w:sz w:val="22"/>
                <w:lang w:val="ro-MD"/>
              </w:rPr>
              <w:t xml:space="preserve">inclusiv din </w:t>
            </w:r>
          </w:p>
          <w:p w14:paraId="7509E169" w14:textId="77777777" w:rsidR="0046196D" w:rsidRPr="00C26DFB" w:rsidRDefault="0046196D" w:rsidP="00B331C5">
            <w:pPr>
              <w:pStyle w:val="Frspaiere"/>
              <w:ind w:right="-90"/>
              <w:rPr>
                <w:rFonts w:cs="Times New Roman"/>
                <w:sz w:val="22"/>
                <w:lang w:val="ro-MD"/>
              </w:rPr>
            </w:pPr>
            <w:r w:rsidRPr="00C26DFB">
              <w:rPr>
                <w:rFonts w:cs="Times New Roman"/>
                <w:b/>
                <w:bCs/>
                <w:sz w:val="22"/>
                <w:lang w:val="ro-MD"/>
              </w:rPr>
              <w:t>bugetul de stat</w:t>
            </w:r>
          </w:p>
        </w:tc>
        <w:tc>
          <w:tcPr>
            <w:tcW w:w="1637" w:type="dxa"/>
            <w:gridSpan w:val="2"/>
            <w:tcBorders>
              <w:left w:val="single" w:sz="6" w:space="0" w:color="000000"/>
              <w:bottom w:val="single" w:sz="6" w:space="0" w:color="000000"/>
              <w:right w:val="single" w:sz="6" w:space="0" w:color="000000"/>
            </w:tcBorders>
            <w:shd w:val="clear" w:color="auto" w:fill="FFFFFF"/>
            <w:vAlign w:val="center"/>
          </w:tcPr>
          <w:p w14:paraId="171966EB" w14:textId="77777777" w:rsidR="0046196D" w:rsidRPr="00C26DFB" w:rsidRDefault="0046196D" w:rsidP="00B331C5">
            <w:pPr>
              <w:pStyle w:val="Frspaiere"/>
              <w:ind w:right="-90"/>
              <w:rPr>
                <w:rFonts w:cs="Times New Roman"/>
                <w:b/>
                <w:bCs/>
                <w:sz w:val="22"/>
                <w:lang w:val="ro-MD"/>
              </w:rPr>
            </w:pPr>
          </w:p>
        </w:tc>
      </w:tr>
      <w:tr w:rsidR="0046196D" w:rsidRPr="00C26DFB" w14:paraId="10508ACB" w14:textId="77777777" w:rsidTr="00B331C5">
        <w:tblPrEx>
          <w:tblCellMar>
            <w:left w:w="15" w:type="dxa"/>
            <w:right w:w="15" w:type="dxa"/>
          </w:tblCellMar>
        </w:tblPrEx>
        <w:trPr>
          <w:cantSplit/>
          <w:trHeight w:val="20"/>
        </w:trPr>
        <w:tc>
          <w:tcPr>
            <w:tcW w:w="487" w:type="dxa"/>
            <w:tcBorders>
              <w:top w:val="single" w:sz="6" w:space="0" w:color="000000"/>
              <w:left w:val="single" w:sz="6" w:space="0" w:color="000000"/>
              <w:bottom w:val="single" w:sz="4" w:space="0" w:color="000000"/>
              <w:right w:val="single" w:sz="6" w:space="0" w:color="000000"/>
            </w:tcBorders>
            <w:shd w:val="clear" w:color="auto" w:fill="FFFFFF"/>
          </w:tcPr>
          <w:p w14:paraId="162BA786" w14:textId="77777777" w:rsidR="0046196D" w:rsidRPr="00C26DFB" w:rsidRDefault="0046196D" w:rsidP="00B331C5">
            <w:pPr>
              <w:pStyle w:val="Frspaiere"/>
              <w:ind w:right="-23" w:hanging="24"/>
              <w:jc w:val="center"/>
              <w:rPr>
                <w:rFonts w:cs="Times New Roman"/>
                <w:b/>
                <w:sz w:val="22"/>
                <w:lang w:val="ro-MD"/>
              </w:rPr>
            </w:pPr>
            <w:r w:rsidRPr="00C26DFB">
              <w:rPr>
                <w:rFonts w:cs="Times New Roman"/>
                <w:b/>
                <w:sz w:val="22"/>
                <w:lang w:val="ro-MD"/>
              </w:rPr>
              <w:t>1.</w:t>
            </w:r>
          </w:p>
        </w:tc>
        <w:tc>
          <w:tcPr>
            <w:tcW w:w="13368" w:type="dxa"/>
            <w:gridSpan w:val="12"/>
            <w:tcBorders>
              <w:top w:val="single" w:sz="6" w:space="0" w:color="000000"/>
              <w:left w:val="single" w:sz="6" w:space="0" w:color="000000"/>
              <w:bottom w:val="single" w:sz="4" w:space="0" w:color="000000"/>
              <w:right w:val="single" w:sz="6" w:space="0" w:color="000000"/>
            </w:tcBorders>
            <w:shd w:val="clear" w:color="auto" w:fill="FFFFFF"/>
          </w:tcPr>
          <w:p w14:paraId="23C67A5A" w14:textId="77777777" w:rsidR="0046196D" w:rsidRPr="00C26DFB" w:rsidRDefault="0046196D" w:rsidP="00B331C5">
            <w:pPr>
              <w:pStyle w:val="Frspaiere"/>
              <w:ind w:right="-90"/>
              <w:rPr>
                <w:rFonts w:cs="Times New Roman"/>
                <w:b/>
                <w:sz w:val="22"/>
                <w:lang w:val="ro-MD"/>
              </w:rPr>
            </w:pPr>
            <w:r w:rsidRPr="00C26DFB">
              <w:rPr>
                <w:rFonts w:cs="Times New Roman"/>
                <w:b/>
                <w:bCs/>
                <w:sz w:val="22"/>
                <w:lang w:val="ro-MD"/>
              </w:rPr>
              <w:t>Îmbunătăţirea cadrului legal și a capacităților instituționale în domeniul gestionării POP</w:t>
            </w:r>
          </w:p>
        </w:tc>
      </w:tr>
      <w:tr w:rsidR="0046196D" w:rsidRPr="00C26DFB" w14:paraId="0EC46F33" w14:textId="77777777" w:rsidTr="00B331C5">
        <w:trPr>
          <w:gridAfter w:val="2"/>
          <w:wAfter w:w="20" w:type="dxa"/>
          <w:cantSplit/>
          <w:trHeight w:val="501"/>
        </w:trPr>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14:paraId="7CE934C8"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1.1</w:t>
            </w:r>
          </w:p>
        </w:tc>
        <w:tc>
          <w:tcPr>
            <w:tcW w:w="4141" w:type="dxa"/>
            <w:tcBorders>
              <w:top w:val="single" w:sz="4" w:space="0" w:color="auto"/>
              <w:left w:val="single" w:sz="4" w:space="0" w:color="auto"/>
              <w:bottom w:val="single" w:sz="4" w:space="0" w:color="auto"/>
              <w:right w:val="single" w:sz="4" w:space="0" w:color="auto"/>
            </w:tcBorders>
            <w:shd w:val="clear" w:color="auto" w:fill="auto"/>
          </w:tcPr>
          <w:p w14:paraId="199ACEDA"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 xml:space="preserve">Elaborarea și aprobarea amendamentului la Anexa nr. 6 a Legii nr. 209/2016 privind deșeurile și includerea în acesta a următoarelor substanțe POP: </w:t>
            </w:r>
          </w:p>
          <w:p w14:paraId="62FE2DC7"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 xml:space="preserve">Dicofol, Decabromodifenil eter, Hexabromociclododecan, Pentachlorophenol </w:t>
            </w:r>
          </w:p>
        </w:tc>
        <w:tc>
          <w:tcPr>
            <w:tcW w:w="1172" w:type="dxa"/>
            <w:gridSpan w:val="2"/>
            <w:tcBorders>
              <w:top w:val="single" w:sz="4" w:space="0" w:color="auto"/>
              <w:left w:val="single" w:sz="4" w:space="0" w:color="auto"/>
              <w:bottom w:val="single" w:sz="4" w:space="0" w:color="auto"/>
              <w:right w:val="single" w:sz="4" w:space="0" w:color="auto"/>
            </w:tcBorders>
            <w:shd w:val="clear" w:color="auto" w:fill="auto"/>
          </w:tcPr>
          <w:p w14:paraId="4C2F080E" w14:textId="77777777" w:rsidR="0046196D" w:rsidRPr="00C26DFB" w:rsidRDefault="0046196D" w:rsidP="00B331C5">
            <w:pPr>
              <w:pStyle w:val="Frspaiere"/>
              <w:ind w:left="42" w:right="37"/>
              <w:contextualSpacing/>
              <w:jc w:val="center"/>
              <w:rPr>
                <w:rFonts w:cs="Times New Roman"/>
                <w:sz w:val="22"/>
                <w:lang w:val="ro-MD"/>
              </w:rPr>
            </w:pPr>
            <w:r w:rsidRPr="00C26DFB">
              <w:rPr>
                <w:rFonts w:cs="Times New Roman"/>
                <w:sz w:val="22"/>
                <w:lang w:val="ro-MD"/>
              </w:rPr>
              <w:t>2023</w:t>
            </w:r>
          </w:p>
          <w:p w14:paraId="4354D5FB" w14:textId="77777777" w:rsidR="0046196D" w:rsidRPr="00C26DFB" w:rsidRDefault="0046196D" w:rsidP="00B331C5">
            <w:pPr>
              <w:pStyle w:val="Frspaiere"/>
              <w:ind w:left="42" w:right="37"/>
              <w:contextualSpacing/>
              <w:jc w:val="center"/>
              <w:rPr>
                <w:rFonts w:cs="Times New Roman"/>
                <w:sz w:val="22"/>
                <w:lang w:val="ro-MD"/>
              </w:rPr>
            </w:pPr>
            <w:r w:rsidRPr="00C26DFB">
              <w:rPr>
                <w:rFonts w:cs="Times New Roman"/>
                <w:sz w:val="22"/>
                <w:lang w:val="ro-MD"/>
              </w:rPr>
              <w:t>Trimestrul I</w:t>
            </w:r>
          </w:p>
        </w:tc>
        <w:tc>
          <w:tcPr>
            <w:tcW w:w="1437" w:type="dxa"/>
            <w:tcBorders>
              <w:top w:val="single" w:sz="4" w:space="0" w:color="auto"/>
              <w:left w:val="single" w:sz="4" w:space="0" w:color="auto"/>
              <w:bottom w:val="single" w:sz="4" w:space="0" w:color="auto"/>
              <w:right w:val="single" w:sz="4" w:space="0" w:color="auto"/>
            </w:tcBorders>
            <w:shd w:val="clear" w:color="auto" w:fill="auto"/>
          </w:tcPr>
          <w:p w14:paraId="28A1D04F"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Ministerul Mediului</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2C11D2C"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Ministerul Finanțelor, Ministerul Economiei</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588FCD9"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1358DED6"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48" w:type="dxa"/>
            <w:gridSpan w:val="3"/>
            <w:tcBorders>
              <w:top w:val="single" w:sz="4" w:space="0" w:color="auto"/>
              <w:left w:val="single" w:sz="4" w:space="0" w:color="auto"/>
              <w:bottom w:val="single" w:sz="4" w:space="0" w:color="auto"/>
              <w:right w:val="single" w:sz="4" w:space="0" w:color="auto"/>
            </w:tcBorders>
            <w:shd w:val="clear" w:color="auto" w:fill="auto"/>
          </w:tcPr>
          <w:p w14:paraId="53696E97" w14:textId="77777777" w:rsidR="0046196D" w:rsidRPr="00C26DFB" w:rsidRDefault="0046196D" w:rsidP="00B331C5">
            <w:pPr>
              <w:pStyle w:val="Frspaiere"/>
              <w:ind w:left="42" w:right="45"/>
              <w:contextualSpacing/>
              <w:rPr>
                <w:rFonts w:cs="Times New Roman"/>
                <w:bCs/>
                <w:sz w:val="22"/>
                <w:lang w:val="ro-MD"/>
              </w:rPr>
            </w:pPr>
            <w:r w:rsidRPr="00C26DFB">
              <w:rPr>
                <w:rFonts w:cs="Times New Roman"/>
                <w:bCs/>
                <w:sz w:val="22"/>
                <w:lang w:val="ro-MD"/>
              </w:rPr>
              <w:t>Hotărâre de Guvern pentru aprobarea modificărilor Legii deşeurilor</w:t>
            </w:r>
          </w:p>
        </w:tc>
      </w:tr>
      <w:tr w:rsidR="0046196D" w:rsidRPr="00C26DFB" w14:paraId="6B6E3FD0" w14:textId="77777777" w:rsidTr="00B331C5">
        <w:trPr>
          <w:gridAfter w:val="2"/>
          <w:wAfter w:w="20" w:type="dxa"/>
          <w:cantSplit/>
          <w:trHeight w:val="20"/>
        </w:trPr>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14:paraId="20EAB0ED"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1.2</w:t>
            </w:r>
          </w:p>
        </w:tc>
        <w:tc>
          <w:tcPr>
            <w:tcW w:w="4141" w:type="dxa"/>
            <w:tcBorders>
              <w:top w:val="single" w:sz="4" w:space="0" w:color="auto"/>
              <w:left w:val="single" w:sz="4" w:space="0" w:color="auto"/>
              <w:bottom w:val="single" w:sz="4" w:space="0" w:color="auto"/>
              <w:right w:val="single" w:sz="4" w:space="0" w:color="auto"/>
            </w:tcBorders>
            <w:shd w:val="clear" w:color="auto" w:fill="auto"/>
          </w:tcPr>
          <w:p w14:paraId="66922CD1"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 xml:space="preserve">Elaborarea și aprobarea Regulamentului privind poluanții organici persistenți </w:t>
            </w:r>
          </w:p>
        </w:tc>
        <w:tc>
          <w:tcPr>
            <w:tcW w:w="1172" w:type="dxa"/>
            <w:gridSpan w:val="2"/>
            <w:tcBorders>
              <w:top w:val="single" w:sz="4" w:space="0" w:color="auto"/>
              <w:left w:val="single" w:sz="4" w:space="0" w:color="auto"/>
              <w:bottom w:val="single" w:sz="4" w:space="0" w:color="auto"/>
              <w:right w:val="single" w:sz="4" w:space="0" w:color="auto"/>
            </w:tcBorders>
            <w:shd w:val="clear" w:color="auto" w:fill="auto"/>
          </w:tcPr>
          <w:p w14:paraId="10CE3B06" w14:textId="77777777" w:rsidR="0046196D" w:rsidRPr="00C26DFB" w:rsidRDefault="0046196D" w:rsidP="00B331C5">
            <w:pPr>
              <w:pStyle w:val="Frspaiere"/>
              <w:ind w:left="42" w:right="37"/>
              <w:contextualSpacing/>
              <w:jc w:val="center"/>
              <w:rPr>
                <w:rFonts w:cs="Times New Roman"/>
                <w:sz w:val="22"/>
                <w:lang w:val="ro-MD"/>
              </w:rPr>
            </w:pPr>
            <w:r w:rsidRPr="00C26DFB">
              <w:rPr>
                <w:rFonts w:cs="Times New Roman"/>
                <w:sz w:val="22"/>
                <w:lang w:val="ro-MD"/>
              </w:rPr>
              <w:t>2023</w:t>
            </w:r>
          </w:p>
          <w:p w14:paraId="52BB1AA3" w14:textId="77777777" w:rsidR="0046196D" w:rsidRPr="00C26DFB" w:rsidRDefault="0046196D" w:rsidP="00B331C5">
            <w:pPr>
              <w:pStyle w:val="Frspaiere"/>
              <w:ind w:left="42" w:right="37"/>
              <w:contextualSpacing/>
              <w:jc w:val="center"/>
              <w:rPr>
                <w:rFonts w:cs="Times New Roman"/>
                <w:sz w:val="22"/>
                <w:lang w:val="ro-MD"/>
              </w:rPr>
            </w:pPr>
            <w:r w:rsidRPr="00C26DFB">
              <w:rPr>
                <w:rFonts w:cs="Times New Roman"/>
                <w:sz w:val="22"/>
                <w:lang w:val="ro-MD"/>
              </w:rPr>
              <w:t>Trimestrul II</w:t>
            </w:r>
          </w:p>
        </w:tc>
        <w:tc>
          <w:tcPr>
            <w:tcW w:w="1437" w:type="dxa"/>
            <w:tcBorders>
              <w:top w:val="single" w:sz="4" w:space="0" w:color="auto"/>
              <w:left w:val="single" w:sz="4" w:space="0" w:color="auto"/>
              <w:bottom w:val="single" w:sz="4" w:space="0" w:color="auto"/>
              <w:right w:val="single" w:sz="4" w:space="0" w:color="auto"/>
            </w:tcBorders>
            <w:shd w:val="clear" w:color="auto" w:fill="auto"/>
          </w:tcPr>
          <w:p w14:paraId="6EF9C7AA"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Ministerul Mediului</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F6DA689"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Agenția de Mediu</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C9AD79F"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4B4EC05C"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48" w:type="dxa"/>
            <w:gridSpan w:val="3"/>
            <w:tcBorders>
              <w:top w:val="single" w:sz="4" w:space="0" w:color="auto"/>
              <w:left w:val="single" w:sz="4" w:space="0" w:color="auto"/>
              <w:bottom w:val="single" w:sz="4" w:space="0" w:color="auto"/>
              <w:right w:val="single" w:sz="4" w:space="0" w:color="auto"/>
            </w:tcBorders>
            <w:shd w:val="clear" w:color="auto" w:fill="auto"/>
          </w:tcPr>
          <w:p w14:paraId="27365BD8" w14:textId="77777777" w:rsidR="0046196D" w:rsidRPr="00C26DFB" w:rsidRDefault="0046196D" w:rsidP="00B331C5">
            <w:pPr>
              <w:pStyle w:val="Frspaiere"/>
              <w:ind w:left="42" w:right="45"/>
              <w:contextualSpacing/>
              <w:rPr>
                <w:rFonts w:cs="Times New Roman"/>
                <w:bCs/>
                <w:sz w:val="22"/>
                <w:lang w:val="ro-MD"/>
              </w:rPr>
            </w:pPr>
            <w:r w:rsidRPr="00C26DFB">
              <w:rPr>
                <w:rFonts w:cs="Times New Roman"/>
                <w:bCs/>
                <w:sz w:val="22"/>
                <w:lang w:val="ro-MD"/>
              </w:rPr>
              <w:t>Hotărâre de Guvern pentru aprobarea regulamentului POP</w:t>
            </w:r>
          </w:p>
        </w:tc>
      </w:tr>
      <w:tr w:rsidR="0046196D" w:rsidRPr="00C26DFB" w14:paraId="5B430EF2" w14:textId="77777777" w:rsidTr="00B331C5">
        <w:trPr>
          <w:gridAfter w:val="2"/>
          <w:wAfter w:w="20" w:type="dxa"/>
          <w:cantSplit/>
          <w:trHeight w:val="20"/>
        </w:trPr>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14:paraId="7F93004D"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1.3</w:t>
            </w:r>
          </w:p>
        </w:tc>
        <w:tc>
          <w:tcPr>
            <w:tcW w:w="4141" w:type="dxa"/>
            <w:tcBorders>
              <w:top w:val="single" w:sz="4" w:space="0" w:color="auto"/>
              <w:left w:val="single" w:sz="4" w:space="0" w:color="auto"/>
              <w:bottom w:val="single" w:sz="4" w:space="0" w:color="auto"/>
              <w:right w:val="single" w:sz="4" w:space="0" w:color="auto"/>
            </w:tcBorders>
            <w:shd w:val="clear" w:color="auto" w:fill="auto"/>
          </w:tcPr>
          <w:p w14:paraId="457F7FFC"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Modificarea Regulamentului cadru și revizuirea termenelor de eliminare treptată a echipamentelor cu conținut de BPC conform HG 81/2009</w:t>
            </w:r>
          </w:p>
        </w:tc>
        <w:tc>
          <w:tcPr>
            <w:tcW w:w="1172" w:type="dxa"/>
            <w:gridSpan w:val="2"/>
            <w:tcBorders>
              <w:top w:val="single" w:sz="4" w:space="0" w:color="auto"/>
              <w:left w:val="single" w:sz="4" w:space="0" w:color="auto"/>
              <w:bottom w:val="single" w:sz="4" w:space="0" w:color="auto"/>
              <w:right w:val="single" w:sz="4" w:space="0" w:color="auto"/>
            </w:tcBorders>
            <w:shd w:val="clear" w:color="auto" w:fill="auto"/>
          </w:tcPr>
          <w:p w14:paraId="475DC3AF" w14:textId="77777777" w:rsidR="0046196D" w:rsidRPr="00C26DFB" w:rsidRDefault="0046196D" w:rsidP="00B331C5">
            <w:pPr>
              <w:pStyle w:val="Frspaiere"/>
              <w:ind w:left="42" w:right="37"/>
              <w:contextualSpacing/>
              <w:jc w:val="center"/>
              <w:rPr>
                <w:rFonts w:cs="Times New Roman"/>
                <w:sz w:val="22"/>
                <w:lang w:val="ro-MD"/>
              </w:rPr>
            </w:pPr>
            <w:r w:rsidRPr="00C26DFB">
              <w:rPr>
                <w:rFonts w:cs="Times New Roman"/>
                <w:sz w:val="22"/>
                <w:lang w:val="ro-MD"/>
              </w:rPr>
              <w:t>2023</w:t>
            </w:r>
          </w:p>
          <w:p w14:paraId="7328E1F2" w14:textId="77777777" w:rsidR="0046196D" w:rsidRPr="00C26DFB" w:rsidRDefault="0046196D" w:rsidP="00B331C5">
            <w:pPr>
              <w:pStyle w:val="Frspaiere"/>
              <w:ind w:left="42" w:right="37"/>
              <w:contextualSpacing/>
              <w:jc w:val="center"/>
              <w:rPr>
                <w:rFonts w:cs="Times New Roman"/>
                <w:sz w:val="22"/>
                <w:lang w:val="ro-MD"/>
              </w:rPr>
            </w:pPr>
            <w:r w:rsidRPr="00C26DFB">
              <w:rPr>
                <w:rFonts w:cs="Times New Roman"/>
                <w:sz w:val="22"/>
                <w:lang w:val="ro-MD"/>
              </w:rPr>
              <w:t>Trimestrul II</w:t>
            </w:r>
          </w:p>
        </w:tc>
        <w:tc>
          <w:tcPr>
            <w:tcW w:w="1437" w:type="dxa"/>
            <w:tcBorders>
              <w:top w:val="single" w:sz="4" w:space="0" w:color="auto"/>
              <w:left w:val="single" w:sz="4" w:space="0" w:color="auto"/>
              <w:bottom w:val="single" w:sz="4" w:space="0" w:color="auto"/>
              <w:right w:val="single" w:sz="4" w:space="0" w:color="auto"/>
            </w:tcBorders>
            <w:shd w:val="clear" w:color="auto" w:fill="auto"/>
          </w:tcPr>
          <w:p w14:paraId="0270E4CC"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Ministerul Mediului</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0061E88"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Agenția de Mediu</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5CE18A1"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0E93C570"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48" w:type="dxa"/>
            <w:gridSpan w:val="3"/>
            <w:tcBorders>
              <w:top w:val="single" w:sz="4" w:space="0" w:color="auto"/>
              <w:left w:val="single" w:sz="4" w:space="0" w:color="auto"/>
              <w:bottom w:val="single" w:sz="4" w:space="0" w:color="auto"/>
              <w:right w:val="single" w:sz="4" w:space="0" w:color="auto"/>
            </w:tcBorders>
            <w:shd w:val="clear" w:color="auto" w:fill="auto"/>
          </w:tcPr>
          <w:p w14:paraId="560A1135" w14:textId="77777777" w:rsidR="0046196D" w:rsidRPr="00C26DFB" w:rsidRDefault="0046196D" w:rsidP="00B331C5">
            <w:pPr>
              <w:pStyle w:val="Frspaiere"/>
              <w:ind w:left="42" w:right="45"/>
              <w:contextualSpacing/>
              <w:rPr>
                <w:rFonts w:cs="Times New Roman"/>
                <w:bCs/>
                <w:sz w:val="22"/>
                <w:lang w:val="ro-MD"/>
              </w:rPr>
            </w:pPr>
            <w:r w:rsidRPr="00C26DFB">
              <w:rPr>
                <w:rFonts w:cs="Times New Roman"/>
                <w:bCs/>
                <w:sz w:val="22"/>
                <w:lang w:val="ro-MD"/>
              </w:rPr>
              <w:t>Hotărâre de Guvern pentru aprobarea modificării HG 81/2009</w:t>
            </w:r>
          </w:p>
        </w:tc>
      </w:tr>
      <w:tr w:rsidR="0046196D" w:rsidRPr="00C26DFB" w14:paraId="708D55FB" w14:textId="77777777" w:rsidTr="00B331C5">
        <w:trPr>
          <w:gridAfter w:val="2"/>
          <w:wAfter w:w="20" w:type="dxa"/>
          <w:cantSplit/>
          <w:trHeight w:val="20"/>
        </w:trPr>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14:paraId="36A13AF2"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1.4</w:t>
            </w:r>
          </w:p>
        </w:tc>
        <w:tc>
          <w:tcPr>
            <w:tcW w:w="4141" w:type="dxa"/>
            <w:tcBorders>
              <w:top w:val="single" w:sz="4" w:space="0" w:color="auto"/>
              <w:left w:val="single" w:sz="4" w:space="0" w:color="auto"/>
              <w:bottom w:val="single" w:sz="4" w:space="0" w:color="auto"/>
              <w:right w:val="single" w:sz="4" w:space="0" w:color="auto"/>
            </w:tcBorders>
            <w:shd w:val="clear" w:color="auto" w:fill="auto"/>
          </w:tcPr>
          <w:p w14:paraId="625F385E"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Elaborarea unui plan național de eliminare a BPC-urilor/PCN-urilor, definirea responsabilități pentru instituții și companii pentru gestionarea și eliminarea deșeurilor care conțin BPC/PCN.</w:t>
            </w:r>
          </w:p>
        </w:tc>
        <w:tc>
          <w:tcPr>
            <w:tcW w:w="1172" w:type="dxa"/>
            <w:gridSpan w:val="2"/>
            <w:tcBorders>
              <w:top w:val="single" w:sz="4" w:space="0" w:color="auto"/>
              <w:left w:val="single" w:sz="4" w:space="0" w:color="auto"/>
              <w:bottom w:val="single" w:sz="4" w:space="0" w:color="auto"/>
              <w:right w:val="single" w:sz="4" w:space="0" w:color="auto"/>
            </w:tcBorders>
            <w:shd w:val="clear" w:color="auto" w:fill="auto"/>
          </w:tcPr>
          <w:p w14:paraId="7A0261E9" w14:textId="77777777" w:rsidR="0046196D" w:rsidRPr="00C26DFB" w:rsidRDefault="0046196D" w:rsidP="00B331C5">
            <w:pPr>
              <w:pStyle w:val="Frspaiere"/>
              <w:ind w:left="42" w:right="37"/>
              <w:contextualSpacing/>
              <w:jc w:val="center"/>
              <w:rPr>
                <w:rFonts w:cs="Times New Roman"/>
                <w:sz w:val="22"/>
                <w:lang w:val="ro-MD"/>
              </w:rPr>
            </w:pPr>
            <w:r w:rsidRPr="00C26DFB">
              <w:rPr>
                <w:rFonts w:cs="Times New Roman"/>
                <w:sz w:val="22"/>
                <w:lang w:val="ro-MD"/>
              </w:rPr>
              <w:t>2025</w:t>
            </w:r>
          </w:p>
          <w:p w14:paraId="487319D6" w14:textId="77777777" w:rsidR="0046196D" w:rsidRPr="00C26DFB" w:rsidRDefault="0046196D" w:rsidP="00B331C5">
            <w:pPr>
              <w:pStyle w:val="Frspaiere"/>
              <w:ind w:left="42" w:right="37"/>
              <w:contextualSpacing/>
              <w:jc w:val="center"/>
              <w:rPr>
                <w:rFonts w:cs="Times New Roman"/>
                <w:sz w:val="22"/>
                <w:lang w:val="ro-MD"/>
              </w:rPr>
            </w:pPr>
          </w:p>
        </w:tc>
        <w:tc>
          <w:tcPr>
            <w:tcW w:w="1437" w:type="dxa"/>
            <w:tcBorders>
              <w:top w:val="single" w:sz="4" w:space="0" w:color="auto"/>
              <w:left w:val="single" w:sz="4" w:space="0" w:color="auto"/>
              <w:bottom w:val="single" w:sz="4" w:space="0" w:color="auto"/>
              <w:right w:val="single" w:sz="4" w:space="0" w:color="auto"/>
            </w:tcBorders>
            <w:shd w:val="clear" w:color="auto" w:fill="auto"/>
          </w:tcPr>
          <w:p w14:paraId="02B2F9B1"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Ministerul Mediului</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721B1B3"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Ministerul Infrastructurii și Dezvoltării Regionale</w:t>
            </w:r>
          </w:p>
          <w:p w14:paraId="52AAF4EC"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Agenția de Mediu</w:t>
            </w:r>
          </w:p>
          <w:p w14:paraId="0382EADD" w14:textId="77777777" w:rsidR="0046196D" w:rsidRPr="00C26DFB" w:rsidRDefault="0046196D" w:rsidP="00B331C5">
            <w:pPr>
              <w:pStyle w:val="Frspaiere"/>
              <w:ind w:right="37"/>
              <w:contextualSpacing/>
              <w:rPr>
                <w:rFonts w:cs="Times New Roman"/>
                <w:sz w:val="22"/>
                <w:lang w:val="ro-MD"/>
              </w:rPr>
            </w:pPr>
            <w:r w:rsidRPr="00C26DFB">
              <w:rPr>
                <w:rFonts w:cs="Times New Roman"/>
                <w:sz w:val="22"/>
                <w:lang w:val="ro-MD"/>
              </w:rPr>
              <w:t>Inspectoratul pentru protecția mediului</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078CDB1"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600.000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4577DBFD" w14:textId="77777777" w:rsidR="0046196D" w:rsidRPr="00C26DFB" w:rsidRDefault="0046196D" w:rsidP="00B331C5">
            <w:pPr>
              <w:pStyle w:val="Frspaiere"/>
              <w:ind w:right="37"/>
              <w:contextualSpacing/>
              <w:rPr>
                <w:rFonts w:cs="Times New Roman"/>
                <w:sz w:val="22"/>
                <w:lang w:val="ro-MD"/>
              </w:rPr>
            </w:pPr>
          </w:p>
        </w:tc>
        <w:tc>
          <w:tcPr>
            <w:tcW w:w="1648" w:type="dxa"/>
            <w:gridSpan w:val="3"/>
            <w:tcBorders>
              <w:top w:val="single" w:sz="4" w:space="0" w:color="auto"/>
              <w:left w:val="single" w:sz="4" w:space="0" w:color="auto"/>
              <w:bottom w:val="single" w:sz="4" w:space="0" w:color="auto"/>
              <w:right w:val="single" w:sz="4" w:space="0" w:color="auto"/>
            </w:tcBorders>
            <w:shd w:val="clear" w:color="auto" w:fill="auto"/>
          </w:tcPr>
          <w:p w14:paraId="223F46D6" w14:textId="77777777" w:rsidR="0046196D" w:rsidRPr="00C26DFB" w:rsidRDefault="0046196D" w:rsidP="00B331C5">
            <w:pPr>
              <w:pStyle w:val="Frspaiere"/>
              <w:ind w:left="42" w:right="45"/>
              <w:contextualSpacing/>
              <w:rPr>
                <w:rFonts w:cs="Times New Roman"/>
                <w:sz w:val="22"/>
                <w:lang w:val="ro-MD"/>
              </w:rPr>
            </w:pPr>
            <w:r w:rsidRPr="00C26DFB">
              <w:rPr>
                <w:rFonts w:cs="Times New Roman"/>
                <w:sz w:val="22"/>
                <w:lang w:val="ro-MD"/>
              </w:rPr>
              <w:t>Plan elaborat</w:t>
            </w:r>
          </w:p>
        </w:tc>
      </w:tr>
      <w:tr w:rsidR="0046196D" w:rsidRPr="00C26DFB" w14:paraId="2A721998" w14:textId="77777777" w:rsidTr="00B331C5">
        <w:tblPrEx>
          <w:tblCellMar>
            <w:left w:w="15" w:type="dxa"/>
            <w:right w:w="15" w:type="dxa"/>
          </w:tblCellMar>
        </w:tblPrEx>
        <w:trPr>
          <w:cantSplit/>
          <w:trHeight w:val="20"/>
        </w:trPr>
        <w:tc>
          <w:tcPr>
            <w:tcW w:w="487" w:type="dxa"/>
            <w:tcBorders>
              <w:top w:val="single" w:sz="6" w:space="0" w:color="000000"/>
              <w:left w:val="single" w:sz="6" w:space="0" w:color="000000"/>
              <w:bottom w:val="single" w:sz="6" w:space="0" w:color="000000"/>
              <w:right w:val="single" w:sz="6" w:space="0" w:color="000000"/>
            </w:tcBorders>
            <w:shd w:val="clear" w:color="auto" w:fill="FFFFFF"/>
          </w:tcPr>
          <w:p w14:paraId="79288101" w14:textId="77777777" w:rsidR="0046196D" w:rsidRPr="00C26DFB" w:rsidRDefault="0046196D" w:rsidP="00B331C5">
            <w:pPr>
              <w:pStyle w:val="Frspaiere"/>
              <w:ind w:right="-23" w:hanging="24"/>
              <w:jc w:val="center"/>
              <w:rPr>
                <w:rFonts w:cs="Times New Roman"/>
                <w:b/>
                <w:bCs/>
                <w:sz w:val="22"/>
                <w:lang w:val="ro-MD"/>
              </w:rPr>
            </w:pPr>
            <w:r w:rsidRPr="00C26DFB">
              <w:rPr>
                <w:rFonts w:cs="Times New Roman"/>
                <w:b/>
                <w:bCs/>
                <w:sz w:val="22"/>
                <w:lang w:val="ro-MD"/>
              </w:rPr>
              <w:t>2.</w:t>
            </w:r>
          </w:p>
        </w:tc>
        <w:tc>
          <w:tcPr>
            <w:tcW w:w="13368" w:type="dxa"/>
            <w:gridSpan w:val="12"/>
            <w:tcBorders>
              <w:top w:val="single" w:sz="6" w:space="0" w:color="000000"/>
              <w:left w:val="single" w:sz="6" w:space="0" w:color="000000"/>
              <w:bottom w:val="single" w:sz="6" w:space="0" w:color="000000"/>
              <w:right w:val="single" w:sz="6" w:space="0" w:color="000000"/>
            </w:tcBorders>
            <w:shd w:val="clear" w:color="auto" w:fill="FFFFFF"/>
          </w:tcPr>
          <w:p w14:paraId="21EA0943" w14:textId="77777777" w:rsidR="0046196D" w:rsidRPr="00C26DFB" w:rsidRDefault="0046196D" w:rsidP="00B331C5">
            <w:pPr>
              <w:pStyle w:val="Frspaiere"/>
              <w:ind w:right="-90"/>
              <w:rPr>
                <w:rFonts w:cs="Times New Roman"/>
                <w:b/>
                <w:bCs/>
                <w:sz w:val="22"/>
                <w:lang w:val="ro-MD"/>
              </w:rPr>
            </w:pPr>
            <w:r w:rsidRPr="00C26DFB">
              <w:rPr>
                <w:rFonts w:cs="Times New Roman"/>
                <w:b/>
                <w:bCs/>
                <w:sz w:val="22"/>
                <w:lang w:val="ro-MD"/>
              </w:rPr>
              <w:t>Gestionarea ecologică rațională a stocurilor și deșeurilor de pesticide cu conținut de POP</w:t>
            </w:r>
          </w:p>
        </w:tc>
      </w:tr>
      <w:tr w:rsidR="0046196D" w:rsidRPr="00C26DFB" w14:paraId="5DD8D1BA" w14:textId="77777777" w:rsidTr="00B331C5">
        <w:trPr>
          <w:gridAfter w:val="2"/>
          <w:wAfter w:w="20" w:type="dxa"/>
          <w:cantSplit/>
          <w:trHeight w:val="2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64CB648"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lastRenderedPageBreak/>
              <w:t>2.1</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7F9CEBB"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Actualizarea a inventarului stocurilor și deșeurilor de pesticide învechite, cu conținut de POP</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457CCF66" w14:textId="77777777" w:rsidR="0046196D" w:rsidRPr="00C26DFB" w:rsidRDefault="0046196D" w:rsidP="00B331C5">
            <w:pPr>
              <w:pStyle w:val="Frspaiere"/>
              <w:ind w:left="42" w:right="37"/>
              <w:contextualSpacing/>
              <w:jc w:val="center"/>
              <w:rPr>
                <w:rFonts w:cs="Times New Roman"/>
                <w:sz w:val="22"/>
                <w:lang w:val="ro-MD"/>
              </w:rPr>
            </w:pPr>
            <w:r w:rsidRPr="00C26DFB">
              <w:rPr>
                <w:rFonts w:cs="Times New Roman"/>
                <w:sz w:val="22"/>
                <w:lang w:val="ro-MD"/>
              </w:rPr>
              <w:t>O dată la 4 ani,</w:t>
            </w:r>
          </w:p>
          <w:p w14:paraId="602D5272" w14:textId="77777777" w:rsidR="0046196D" w:rsidRPr="00C26DFB" w:rsidRDefault="0046196D" w:rsidP="00B331C5">
            <w:pPr>
              <w:pStyle w:val="Frspaiere"/>
              <w:ind w:left="42" w:right="37"/>
              <w:contextualSpacing/>
              <w:jc w:val="center"/>
              <w:rPr>
                <w:rFonts w:cs="Times New Roman"/>
                <w:sz w:val="22"/>
                <w:lang w:val="ro-MD"/>
              </w:rPr>
            </w:pP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45C0C9D0"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Ministerul Agriculturii</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100B07B5"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Agenția Nationala pentru Siguranta Alimentelor Agenția de Mediu</w:t>
            </w:r>
          </w:p>
          <w:p w14:paraId="123367C0"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Inspectoratul pentru protecția mediului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591FDEAE"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36AEA050"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6448F480" w14:textId="77777777" w:rsidR="0046196D" w:rsidRPr="00C26DFB" w:rsidRDefault="0046196D" w:rsidP="00B331C5">
            <w:pPr>
              <w:pStyle w:val="Frspaiere"/>
              <w:ind w:left="42" w:right="45"/>
              <w:contextualSpacing/>
              <w:rPr>
                <w:rFonts w:cs="Times New Roman"/>
                <w:sz w:val="22"/>
                <w:lang w:val="ro-MD"/>
              </w:rPr>
            </w:pPr>
            <w:r w:rsidRPr="00C26DFB">
              <w:rPr>
                <w:rFonts w:cs="Times New Roman"/>
                <w:sz w:val="22"/>
                <w:lang w:val="ro-MD"/>
              </w:rPr>
              <w:t>Inventarul a fost actualizat</w:t>
            </w:r>
          </w:p>
        </w:tc>
      </w:tr>
      <w:tr w:rsidR="0046196D" w:rsidRPr="00C26DFB" w14:paraId="04A39367" w14:textId="77777777" w:rsidTr="00B331C5">
        <w:trPr>
          <w:gridAfter w:val="2"/>
          <w:wAfter w:w="20" w:type="dxa"/>
          <w:cantSplit/>
          <w:trHeight w:val="2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1F2B6BE"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2.2</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7597FA0"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 xml:space="preserve">Întocmirea listei alternativelor la pesticide POP </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7F81E67A" w14:textId="77777777" w:rsidR="0046196D" w:rsidRPr="00C26DFB" w:rsidRDefault="0046196D" w:rsidP="00B331C5">
            <w:pPr>
              <w:pStyle w:val="Frspaiere"/>
              <w:ind w:left="42" w:right="37"/>
              <w:contextualSpacing/>
              <w:jc w:val="center"/>
              <w:rPr>
                <w:rFonts w:cs="Times New Roman"/>
                <w:sz w:val="22"/>
                <w:lang w:val="ro-MD"/>
              </w:rPr>
            </w:pPr>
            <w:r w:rsidRPr="00C26DFB">
              <w:rPr>
                <w:rFonts w:cs="Times New Roman"/>
                <w:sz w:val="22"/>
                <w:lang w:val="ro-MD"/>
              </w:rPr>
              <w:t>2024-2025</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3573CFDB"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Ministerul Agriculturii</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36F9D003"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Agenția Națională pentru Siguranța Alimentelor</w:t>
            </w:r>
          </w:p>
          <w:p w14:paraId="28ADD98F"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Centrul de Stat de Certificare și Omologare a Produselor de Uz Fitosanitar și a Îngrășămintelor</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30800DF4"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3BA41CA9"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21EC6320" w14:textId="77777777" w:rsidR="0046196D" w:rsidRPr="00C26DFB" w:rsidRDefault="0046196D" w:rsidP="00B331C5">
            <w:pPr>
              <w:pStyle w:val="Frspaiere"/>
              <w:ind w:left="42" w:right="45"/>
              <w:contextualSpacing/>
              <w:rPr>
                <w:rFonts w:cs="Times New Roman"/>
                <w:sz w:val="22"/>
                <w:lang w:val="ro-MD"/>
              </w:rPr>
            </w:pPr>
            <w:r w:rsidRPr="00C26DFB">
              <w:rPr>
                <w:rFonts w:cs="Times New Roman"/>
                <w:sz w:val="22"/>
                <w:lang w:val="ro-MD"/>
              </w:rPr>
              <w:t>Lista de alternative</w:t>
            </w:r>
          </w:p>
        </w:tc>
      </w:tr>
      <w:tr w:rsidR="0046196D" w:rsidRPr="00C26DFB" w14:paraId="4F37A6B9" w14:textId="77777777" w:rsidTr="00B331C5">
        <w:trPr>
          <w:gridAfter w:val="2"/>
          <w:wAfter w:w="20" w:type="dxa"/>
          <w:cantSplit/>
          <w:trHeight w:val="2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25A828E"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2.3</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54F348A"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Identificarea unor depozite centralizate pentru stocarea temporară a deșeuri de pesticide POP și securizarea acestora</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3A9F5964" w14:textId="77777777" w:rsidR="0046196D" w:rsidRPr="00C26DFB" w:rsidRDefault="0046196D" w:rsidP="00B331C5">
            <w:pPr>
              <w:pStyle w:val="Frspaiere"/>
              <w:ind w:left="42" w:right="37"/>
              <w:contextualSpacing/>
              <w:jc w:val="center"/>
              <w:rPr>
                <w:rFonts w:cs="Times New Roman"/>
                <w:sz w:val="22"/>
                <w:lang w:val="ro-MD"/>
              </w:rPr>
            </w:pPr>
            <w:r w:rsidRPr="00C26DFB">
              <w:rPr>
                <w:rFonts w:cs="Times New Roman"/>
                <w:sz w:val="22"/>
                <w:lang w:val="ro-MD"/>
              </w:rPr>
              <w:t>2024</w:t>
            </w:r>
          </w:p>
          <w:p w14:paraId="0E352134" w14:textId="77777777" w:rsidR="0046196D" w:rsidRPr="00C26DFB" w:rsidRDefault="0046196D" w:rsidP="00B331C5">
            <w:pPr>
              <w:pStyle w:val="Frspaiere"/>
              <w:ind w:left="42" w:right="37"/>
              <w:contextualSpacing/>
              <w:jc w:val="center"/>
              <w:rPr>
                <w:rFonts w:cs="Times New Roman"/>
                <w:sz w:val="22"/>
                <w:lang w:val="ro-MD"/>
              </w:rPr>
            </w:pP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2747937F"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Ministerul Agriculturii</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7FF22D2C"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Agenția Națională pentru Siguranța Alimentelor</w:t>
            </w:r>
          </w:p>
          <w:p w14:paraId="08BC007A"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Inspectoratul pentru protecția mediului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2F6AF5CE"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35649D21"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6FECC4CA" w14:textId="77777777" w:rsidR="0046196D" w:rsidRPr="00C26DFB" w:rsidRDefault="0046196D" w:rsidP="00B331C5">
            <w:pPr>
              <w:pStyle w:val="Frspaiere"/>
              <w:ind w:left="42" w:right="45"/>
              <w:contextualSpacing/>
              <w:rPr>
                <w:rFonts w:cs="Times New Roman"/>
                <w:sz w:val="22"/>
                <w:lang w:val="ro-MD"/>
              </w:rPr>
            </w:pPr>
            <w:r w:rsidRPr="00C26DFB">
              <w:rPr>
                <w:rFonts w:cs="Times New Roman"/>
                <w:sz w:val="22"/>
                <w:lang w:val="ro-MD"/>
              </w:rPr>
              <w:t>Numărul de depozite</w:t>
            </w:r>
          </w:p>
          <w:p w14:paraId="6946765C" w14:textId="77777777" w:rsidR="0046196D" w:rsidRPr="00C26DFB" w:rsidRDefault="0046196D" w:rsidP="00B331C5">
            <w:pPr>
              <w:pStyle w:val="Frspaiere"/>
              <w:ind w:left="42" w:right="45"/>
              <w:contextualSpacing/>
              <w:rPr>
                <w:rFonts w:cs="Times New Roman"/>
                <w:sz w:val="22"/>
                <w:lang w:val="ro-MD"/>
              </w:rPr>
            </w:pPr>
            <w:r w:rsidRPr="00C26DFB">
              <w:rPr>
                <w:rFonts w:cs="Times New Roman"/>
                <w:sz w:val="22"/>
                <w:lang w:val="ro-MD"/>
              </w:rPr>
              <w:t>Cantitatea de pesticide depozitate temporar</w:t>
            </w:r>
          </w:p>
        </w:tc>
      </w:tr>
      <w:tr w:rsidR="0046196D" w:rsidRPr="00C26DFB" w14:paraId="7B7D57F4" w14:textId="77777777" w:rsidTr="00B331C5">
        <w:trPr>
          <w:gridAfter w:val="2"/>
          <w:wAfter w:w="20" w:type="dxa"/>
          <w:cantSplit/>
          <w:trHeight w:val="4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503F85A"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2.4</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45B52D0" w14:textId="77777777" w:rsidR="0046196D" w:rsidRPr="00C26DFB" w:rsidRDefault="0046196D" w:rsidP="00B331C5">
            <w:pPr>
              <w:pStyle w:val="Frspaiere"/>
              <w:ind w:right="97"/>
              <w:contextualSpacing/>
              <w:rPr>
                <w:rFonts w:cs="Times New Roman"/>
                <w:sz w:val="22"/>
                <w:lang w:val="ro-MD"/>
              </w:rPr>
            </w:pPr>
            <w:r w:rsidRPr="00C26DFB">
              <w:rPr>
                <w:rFonts w:cs="Times New Roman"/>
                <w:sz w:val="22"/>
                <w:lang w:val="ro-MD"/>
              </w:rPr>
              <w:t>Supravegherea sistemului de colectare și management al containerelor goale din PPP, cu respectarea prevederilor principiului REP, în conformitate cu Regulamentul privind ambalajele și deșeurile de ambalaje - HG 561/2020</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5E84BF4A" w14:textId="77777777" w:rsidR="0046196D" w:rsidRPr="00C26DFB" w:rsidRDefault="0046196D" w:rsidP="00B331C5">
            <w:pPr>
              <w:pStyle w:val="Frspaiere"/>
              <w:ind w:left="42" w:right="37"/>
              <w:contextualSpacing/>
              <w:jc w:val="center"/>
              <w:rPr>
                <w:rFonts w:cs="Times New Roman"/>
                <w:sz w:val="22"/>
                <w:lang w:val="ro-MD"/>
              </w:rPr>
            </w:pPr>
            <w:r w:rsidRPr="00C26DFB">
              <w:rPr>
                <w:rFonts w:cs="Times New Roman"/>
                <w:sz w:val="22"/>
                <w:lang w:val="ro-MD"/>
              </w:rPr>
              <w:t>Permanent</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25AB6FE6"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Agenția Națională pentru Siguranța Alimentelor</w:t>
            </w:r>
          </w:p>
          <w:p w14:paraId="3CF08141" w14:textId="77777777" w:rsidR="0046196D" w:rsidRPr="00C26DFB" w:rsidRDefault="0046196D" w:rsidP="00B331C5">
            <w:pPr>
              <w:pStyle w:val="Frspaiere"/>
              <w:ind w:left="42" w:right="37"/>
              <w:contextualSpacing/>
              <w:rPr>
                <w:rFonts w:cs="Times New Roman"/>
                <w:sz w:val="22"/>
                <w:lang w:val="ro-MD"/>
              </w:rPr>
            </w:pP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719B6504"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Agenția de Mediu</w:t>
            </w:r>
          </w:p>
          <w:p w14:paraId="717F3273"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Inspectoratul pentru protecția mediului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37BF6A7A"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4564982C"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3F2E9F42" w14:textId="77777777" w:rsidR="0046196D" w:rsidRPr="00C26DFB" w:rsidRDefault="0046196D" w:rsidP="00B331C5">
            <w:pPr>
              <w:pStyle w:val="Frspaiere"/>
              <w:ind w:left="42" w:right="45"/>
              <w:contextualSpacing/>
              <w:rPr>
                <w:rFonts w:cs="Times New Roman"/>
                <w:sz w:val="22"/>
                <w:lang w:val="ro-MD"/>
              </w:rPr>
            </w:pPr>
            <w:r w:rsidRPr="00C26DFB">
              <w:rPr>
                <w:rFonts w:cs="Times New Roman"/>
                <w:sz w:val="22"/>
                <w:lang w:val="ro-MD"/>
              </w:rPr>
              <w:t>Cantitatea de ambalaje colectate separat</w:t>
            </w:r>
          </w:p>
          <w:p w14:paraId="7AA0878E" w14:textId="77777777" w:rsidR="0046196D" w:rsidRPr="00C26DFB" w:rsidRDefault="0046196D" w:rsidP="00B331C5">
            <w:pPr>
              <w:pStyle w:val="Frspaiere"/>
              <w:ind w:left="42" w:right="45"/>
              <w:contextualSpacing/>
              <w:rPr>
                <w:rFonts w:cs="Times New Roman"/>
                <w:sz w:val="22"/>
                <w:lang w:val="ro-MD"/>
              </w:rPr>
            </w:pPr>
            <w:r w:rsidRPr="00C26DFB">
              <w:rPr>
                <w:rFonts w:cs="Times New Roman"/>
                <w:sz w:val="22"/>
                <w:lang w:val="ro-MD"/>
              </w:rPr>
              <w:t>Cantitatea de ambalaje reciclate/recuperate</w:t>
            </w:r>
          </w:p>
        </w:tc>
      </w:tr>
      <w:tr w:rsidR="0046196D" w:rsidRPr="00C26DFB" w14:paraId="08981FFE" w14:textId="77777777" w:rsidTr="00B331C5">
        <w:trPr>
          <w:gridAfter w:val="2"/>
          <w:wAfter w:w="20" w:type="dxa"/>
          <w:cantSplit/>
          <w:trHeight w:val="2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2A43822"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2.5</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10A3A02" w14:textId="77777777" w:rsidR="0046196D" w:rsidRPr="00C26DFB" w:rsidRDefault="0046196D" w:rsidP="00B331C5">
            <w:pPr>
              <w:pStyle w:val="Frspaiere"/>
              <w:ind w:right="97"/>
              <w:contextualSpacing/>
              <w:rPr>
                <w:rFonts w:cs="Times New Roman"/>
                <w:sz w:val="22"/>
                <w:lang w:val="ro-MD"/>
              </w:rPr>
            </w:pPr>
            <w:r w:rsidRPr="00C26DFB">
              <w:rPr>
                <w:rFonts w:cs="Times New Roman"/>
                <w:sz w:val="22"/>
                <w:lang w:val="ro-MD"/>
              </w:rPr>
              <w:t>Reambalarea, transportul și eliminarea pesticidelor vechi, inclusiv în regiunea autonomă din stânga râului Nistru</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40602768" w14:textId="77777777" w:rsidR="0046196D" w:rsidRPr="00C26DFB" w:rsidRDefault="0046196D" w:rsidP="00B331C5">
            <w:pPr>
              <w:pStyle w:val="Frspaiere"/>
              <w:ind w:left="42" w:right="37"/>
              <w:contextualSpacing/>
              <w:jc w:val="center"/>
              <w:rPr>
                <w:rFonts w:cs="Times New Roman"/>
                <w:sz w:val="22"/>
                <w:lang w:val="ro-MD"/>
              </w:rPr>
            </w:pPr>
            <w:r w:rsidRPr="00C26DFB">
              <w:rPr>
                <w:rFonts w:cs="Times New Roman"/>
                <w:sz w:val="22"/>
                <w:lang w:val="ro-MD"/>
              </w:rPr>
              <w:t>2024-2025</w:t>
            </w:r>
          </w:p>
          <w:p w14:paraId="43D4A1F7" w14:textId="77777777" w:rsidR="0046196D" w:rsidRPr="00C26DFB" w:rsidRDefault="0046196D" w:rsidP="00B331C5">
            <w:pPr>
              <w:pStyle w:val="Frspaiere"/>
              <w:ind w:left="42" w:right="37"/>
              <w:contextualSpacing/>
              <w:jc w:val="center"/>
              <w:rPr>
                <w:rFonts w:cs="Times New Roman"/>
                <w:sz w:val="22"/>
                <w:lang w:val="ro-MD"/>
              </w:rPr>
            </w:pP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4F564AC2"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Ministerul Mediului</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3C7EE000"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Biroul Reintegrare Agenția de Mediu</w:t>
            </w:r>
          </w:p>
          <w:p w14:paraId="6A642C93" w14:textId="77777777" w:rsidR="0046196D" w:rsidRPr="00C26DFB" w:rsidRDefault="0046196D" w:rsidP="00B331C5">
            <w:pPr>
              <w:pStyle w:val="Frspaiere"/>
              <w:ind w:left="42" w:right="37"/>
              <w:contextualSpacing/>
              <w:rPr>
                <w:rFonts w:cs="Times New Roman"/>
                <w:sz w:val="22"/>
                <w:lang w:val="ro-MD"/>
              </w:rPr>
            </w:pP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200EF5AC"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800.000</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78F37B08" w14:textId="77777777" w:rsidR="0046196D" w:rsidRPr="00C26DFB" w:rsidRDefault="0046196D" w:rsidP="00B331C5">
            <w:pPr>
              <w:pStyle w:val="Frspaiere"/>
              <w:ind w:right="37"/>
              <w:contextualSpacing/>
              <w:rPr>
                <w:rFonts w:cs="Times New Roman"/>
                <w:sz w:val="22"/>
                <w:lang w:val="ro-MD"/>
              </w:rPr>
            </w:pP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2FC3E0E9" w14:textId="77777777" w:rsidR="0046196D" w:rsidRPr="00C26DFB" w:rsidRDefault="0046196D" w:rsidP="00B331C5">
            <w:pPr>
              <w:pStyle w:val="Frspaiere"/>
              <w:ind w:left="42" w:right="45"/>
              <w:contextualSpacing/>
              <w:rPr>
                <w:rFonts w:cs="Times New Roman"/>
                <w:sz w:val="22"/>
                <w:lang w:val="ro-MD"/>
              </w:rPr>
            </w:pPr>
            <w:r w:rsidRPr="00C26DFB">
              <w:rPr>
                <w:rFonts w:cs="Times New Roman"/>
                <w:sz w:val="22"/>
                <w:lang w:val="ro-MD"/>
              </w:rPr>
              <w:t>Cantitatea de pesticide vechi reambalate, transportate și eliminate</w:t>
            </w:r>
          </w:p>
        </w:tc>
      </w:tr>
      <w:tr w:rsidR="0046196D" w:rsidRPr="00C26DFB" w14:paraId="03443E65" w14:textId="77777777" w:rsidTr="00B331C5">
        <w:trPr>
          <w:gridAfter w:val="2"/>
          <w:wAfter w:w="20" w:type="dxa"/>
          <w:cantSplit/>
          <w:trHeight w:val="2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F10027A"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lastRenderedPageBreak/>
              <w:t>2.6</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43BECCB" w14:textId="77777777" w:rsidR="0046196D" w:rsidRPr="00C26DFB" w:rsidRDefault="0046196D" w:rsidP="00B331C5">
            <w:pPr>
              <w:pStyle w:val="Frspaiere"/>
              <w:ind w:right="97"/>
              <w:contextualSpacing/>
              <w:rPr>
                <w:rFonts w:cs="Times New Roman"/>
                <w:sz w:val="22"/>
                <w:lang w:val="ro-MD"/>
              </w:rPr>
            </w:pPr>
            <w:r w:rsidRPr="00C26DFB">
              <w:rPr>
                <w:rFonts w:cs="Times New Roman"/>
                <w:sz w:val="22"/>
                <w:lang w:val="ro-MD"/>
              </w:rPr>
              <w:t>Dezvoltarea măsurilor de reglementare pentru combaterea traficului ilegal de pesticide interzise și pesticide contrafăcute</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79F805DA" w14:textId="77777777" w:rsidR="0046196D" w:rsidRPr="00C26DFB" w:rsidRDefault="0046196D" w:rsidP="00B331C5">
            <w:pPr>
              <w:pStyle w:val="Frspaiere"/>
              <w:ind w:left="42" w:right="37"/>
              <w:contextualSpacing/>
              <w:jc w:val="center"/>
              <w:rPr>
                <w:rFonts w:cs="Times New Roman"/>
                <w:sz w:val="22"/>
                <w:lang w:val="ro-MD"/>
              </w:rPr>
            </w:pPr>
            <w:r w:rsidRPr="00C26DFB">
              <w:rPr>
                <w:rFonts w:cs="Times New Roman"/>
                <w:sz w:val="22"/>
                <w:lang w:val="ro-MD"/>
              </w:rPr>
              <w:t>2023</w:t>
            </w:r>
          </w:p>
          <w:p w14:paraId="3B0581CB" w14:textId="77777777" w:rsidR="0046196D" w:rsidRPr="00C26DFB" w:rsidRDefault="0046196D" w:rsidP="00B331C5">
            <w:pPr>
              <w:pStyle w:val="Frspaiere"/>
              <w:ind w:left="42" w:right="37"/>
              <w:contextualSpacing/>
              <w:jc w:val="center"/>
              <w:rPr>
                <w:rFonts w:cs="Times New Roman"/>
                <w:sz w:val="22"/>
                <w:lang w:val="ro-MD"/>
              </w:rPr>
            </w:pP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5D511D7D"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Ministerul Agriculturii</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0BE52EF6"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Agenția Națională pentru Siguranța Alimentelor</w:t>
            </w:r>
          </w:p>
          <w:p w14:paraId="72475214"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Inspectoratul pentru protecția mediului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3524CABE"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5F82B011"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33A95C3C" w14:textId="77777777" w:rsidR="0046196D" w:rsidRPr="00C26DFB" w:rsidRDefault="0046196D" w:rsidP="00B331C5">
            <w:pPr>
              <w:pStyle w:val="Frspaiere"/>
              <w:ind w:left="42" w:right="45"/>
              <w:contextualSpacing/>
              <w:rPr>
                <w:rFonts w:cs="Times New Roman"/>
                <w:sz w:val="22"/>
                <w:lang w:val="ro-MD"/>
              </w:rPr>
            </w:pPr>
            <w:r w:rsidRPr="00C26DFB">
              <w:rPr>
                <w:rFonts w:cs="Times New Roman"/>
                <w:bCs/>
                <w:sz w:val="22"/>
                <w:lang w:val="ro-MD"/>
              </w:rPr>
              <w:t>Hotărâre de Guvern/Ordin de Minister pentru aprobarea măsurilor de combatere a traficului ilegal de pesticide interzise și pesticide contrafăcute</w:t>
            </w:r>
          </w:p>
        </w:tc>
      </w:tr>
      <w:tr w:rsidR="0046196D" w:rsidRPr="00C26DFB" w14:paraId="37D50E98" w14:textId="77777777" w:rsidTr="00B331C5">
        <w:trPr>
          <w:cantSplit/>
          <w:trHeight w:val="2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C1A5EF0" w14:textId="77777777" w:rsidR="0046196D" w:rsidRPr="00C26DFB" w:rsidRDefault="0046196D" w:rsidP="00B331C5">
            <w:pPr>
              <w:pStyle w:val="Frspaiere"/>
              <w:ind w:right="-23" w:hanging="24"/>
              <w:jc w:val="center"/>
              <w:rPr>
                <w:rFonts w:cs="Times New Roman"/>
                <w:b/>
                <w:sz w:val="22"/>
                <w:lang w:val="ro-MD"/>
              </w:rPr>
            </w:pPr>
            <w:r w:rsidRPr="00C26DFB">
              <w:rPr>
                <w:rFonts w:cs="Times New Roman"/>
                <w:b/>
                <w:sz w:val="22"/>
                <w:lang w:val="ro-MD"/>
              </w:rPr>
              <w:t>3.</w:t>
            </w:r>
          </w:p>
        </w:tc>
        <w:tc>
          <w:tcPr>
            <w:tcW w:w="13368" w:type="dxa"/>
            <w:gridSpan w:val="12"/>
            <w:tcBorders>
              <w:top w:val="single" w:sz="6" w:space="0" w:color="000000"/>
              <w:left w:val="single" w:sz="6" w:space="0" w:color="000000"/>
              <w:bottom w:val="single" w:sz="6" w:space="0" w:color="000000"/>
              <w:right w:val="single" w:sz="6" w:space="0" w:color="000000"/>
            </w:tcBorders>
            <w:shd w:val="clear" w:color="auto" w:fill="FFFFFF" w:themeFill="background1"/>
          </w:tcPr>
          <w:p w14:paraId="4AB90A83" w14:textId="77777777" w:rsidR="0046196D" w:rsidRPr="00C26DFB" w:rsidRDefault="0046196D" w:rsidP="00B331C5">
            <w:pPr>
              <w:pStyle w:val="Frspaiere"/>
              <w:ind w:right="-90"/>
              <w:rPr>
                <w:rFonts w:cs="Times New Roman"/>
                <w:b/>
                <w:sz w:val="22"/>
                <w:lang w:val="ro-MD"/>
              </w:rPr>
            </w:pPr>
            <w:r w:rsidRPr="00C26DFB">
              <w:rPr>
                <w:rFonts w:cs="Times New Roman"/>
                <w:b/>
                <w:bCs/>
                <w:sz w:val="22"/>
                <w:lang w:val="ro-MD"/>
              </w:rPr>
              <w:t>Identificarea, etichetarea, îndepărtarea, depozitarea și eliminarea BPC-urilor și a echipamentelor care conțin BPC</w:t>
            </w:r>
          </w:p>
        </w:tc>
      </w:tr>
      <w:tr w:rsidR="0046196D" w:rsidRPr="00C26DFB" w14:paraId="5AE6FFAE" w14:textId="77777777" w:rsidTr="00B331C5">
        <w:trPr>
          <w:gridAfter w:val="2"/>
          <w:wAfter w:w="20" w:type="dxa"/>
          <w:cantSplit/>
          <w:trHeight w:val="2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39DB03E"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3.1</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37EF7E4"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Asigurarea colectării datelor privind cantitățile de BPC (echipamente și ulei) utilizate în aplicațiile închise prin intermediul SIAMD  - inventarul anual al BPC</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48F8B69A" w14:textId="77777777" w:rsidR="0046196D" w:rsidRPr="00C26DFB" w:rsidRDefault="0046196D" w:rsidP="00B331C5">
            <w:pPr>
              <w:pStyle w:val="Frspaiere"/>
              <w:ind w:left="42" w:right="37"/>
              <w:contextualSpacing/>
              <w:jc w:val="center"/>
              <w:rPr>
                <w:rFonts w:cs="Times New Roman"/>
                <w:sz w:val="22"/>
                <w:lang w:val="ro-MD"/>
              </w:rPr>
            </w:pPr>
            <w:r w:rsidRPr="00C26DFB">
              <w:rPr>
                <w:rFonts w:cs="Times New Roman"/>
                <w:sz w:val="22"/>
                <w:lang w:val="ro-MD"/>
              </w:rPr>
              <w:t>Permanent</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08820472"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Agenția de Mediu</w:t>
            </w:r>
          </w:p>
          <w:p w14:paraId="7EF13C5D" w14:textId="77777777" w:rsidR="0046196D" w:rsidRPr="00C26DFB" w:rsidRDefault="0046196D" w:rsidP="00B331C5">
            <w:pPr>
              <w:pStyle w:val="Frspaiere"/>
              <w:ind w:left="42" w:right="37"/>
              <w:contextualSpacing/>
              <w:rPr>
                <w:rFonts w:cs="Times New Roman"/>
                <w:sz w:val="22"/>
                <w:lang w:val="ro-MD"/>
              </w:rPr>
            </w:pP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07A5A969"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 xml:space="preserve">Inspectoratul pentru protecția mediului </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7960CABA"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114E3A82"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0127474D" w14:textId="77777777" w:rsidR="0046196D" w:rsidRPr="00C26DFB" w:rsidRDefault="0046196D" w:rsidP="00B331C5">
            <w:pPr>
              <w:pStyle w:val="Frspaiere"/>
              <w:ind w:left="42" w:right="45"/>
              <w:contextualSpacing/>
              <w:rPr>
                <w:rFonts w:cs="Times New Roman"/>
                <w:sz w:val="22"/>
                <w:lang w:val="ro-MD"/>
              </w:rPr>
            </w:pPr>
            <w:r w:rsidRPr="00C26DFB">
              <w:rPr>
                <w:rFonts w:cs="Times New Roman"/>
                <w:sz w:val="22"/>
                <w:lang w:val="ro-MD"/>
              </w:rPr>
              <w:t>Inventarul anual de echipamente și ulei care conțin PCB</w:t>
            </w:r>
          </w:p>
        </w:tc>
      </w:tr>
      <w:tr w:rsidR="0046196D" w:rsidRPr="00C26DFB" w14:paraId="4F2B5CBD" w14:textId="77777777" w:rsidTr="00B331C5">
        <w:trPr>
          <w:gridAfter w:val="2"/>
          <w:wAfter w:w="20" w:type="dxa"/>
          <w:cantSplit/>
          <w:trHeight w:val="546"/>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AEBA494"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3.2</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D15BC6C"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Păstrarea evidenței și transmiterea rapoartelor anuale privind echipamentele care conțin BPC și uleiuri (inclusiv informații despre BPC-urile eliminate și BPC-urile/echipamentele rămase)</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75EA6268"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Permanent</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3BCE34A1"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Deținătorii de echipamente care conțin PCB (public și privat)</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70C5E046" w14:textId="77777777" w:rsidR="0046196D" w:rsidRPr="00C26DFB" w:rsidRDefault="0046196D" w:rsidP="00B331C5">
            <w:pPr>
              <w:pStyle w:val="Frspaiere"/>
              <w:ind w:left="42" w:right="37"/>
              <w:contextualSpacing/>
              <w:rPr>
                <w:rFonts w:cs="Times New Roman"/>
                <w:sz w:val="22"/>
                <w:lang w:val="ro-MD"/>
              </w:rPr>
            </w:pP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7239CAD2"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 xml:space="preserve">În limitele bugetului </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2E26E1FC" w14:textId="77777777" w:rsidR="0046196D" w:rsidRPr="00C26DFB" w:rsidRDefault="0046196D" w:rsidP="00B331C5">
            <w:pPr>
              <w:pStyle w:val="Frspaiere"/>
              <w:ind w:right="37"/>
              <w:contextualSpacing/>
              <w:rPr>
                <w:rFonts w:cs="Times New Roman"/>
                <w:sz w:val="22"/>
                <w:lang w:val="ro-MD"/>
              </w:rPr>
            </w:pP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24B85897" w14:textId="77777777" w:rsidR="0046196D" w:rsidRPr="00C26DFB" w:rsidRDefault="0046196D" w:rsidP="00B331C5">
            <w:pPr>
              <w:pStyle w:val="Frspaiere"/>
              <w:ind w:left="42" w:right="45"/>
              <w:contextualSpacing/>
              <w:rPr>
                <w:rFonts w:cs="Times New Roman"/>
                <w:sz w:val="22"/>
                <w:lang w:val="ro-MD"/>
              </w:rPr>
            </w:pPr>
            <w:r w:rsidRPr="00C26DFB">
              <w:rPr>
                <w:rFonts w:cs="Times New Roman"/>
                <w:sz w:val="22"/>
                <w:lang w:val="ro-MD"/>
              </w:rPr>
              <w:t>Numărul de rapoarte transmise în SIAMD</w:t>
            </w:r>
          </w:p>
        </w:tc>
      </w:tr>
      <w:tr w:rsidR="0046196D" w:rsidRPr="00C26DFB" w14:paraId="2AB3BF99" w14:textId="77777777" w:rsidTr="00B331C5">
        <w:trPr>
          <w:gridAfter w:val="2"/>
          <w:wAfter w:w="20" w:type="dxa"/>
          <w:cantSplit/>
          <w:trHeight w:val="2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D91AE3A"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3.3</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8D5D2AA"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Verificarea statutul companiilor – deținători de ulei/echipament contaminat cu BPC și acțiunilor lor privind eliminarea treptată conform prevederilor art. 7 din regulamentul BPC</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6DFFBDAA" w14:textId="77777777" w:rsidR="0046196D" w:rsidRPr="00C26DFB" w:rsidRDefault="0046196D" w:rsidP="00B331C5">
            <w:pPr>
              <w:pStyle w:val="Frspaiere"/>
              <w:ind w:left="42" w:right="37"/>
              <w:contextualSpacing/>
              <w:jc w:val="center"/>
              <w:rPr>
                <w:rFonts w:cs="Times New Roman"/>
                <w:sz w:val="22"/>
                <w:lang w:val="ro-MD"/>
              </w:rPr>
            </w:pPr>
            <w:r w:rsidRPr="00C26DFB">
              <w:rPr>
                <w:rFonts w:cs="Times New Roman"/>
                <w:sz w:val="22"/>
                <w:lang w:val="ro-MD"/>
              </w:rPr>
              <w:t>Permanent</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071C10E8"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Inspectoratul pentru protecția mediului</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5AC1485B"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Agenția de Mediu</w:t>
            </w:r>
          </w:p>
          <w:p w14:paraId="4401AE1D" w14:textId="77777777" w:rsidR="0046196D" w:rsidRPr="00C26DFB" w:rsidRDefault="0046196D" w:rsidP="00B331C5">
            <w:pPr>
              <w:pStyle w:val="Frspaiere"/>
              <w:ind w:left="42" w:right="37"/>
              <w:contextualSpacing/>
              <w:rPr>
                <w:rFonts w:cs="Times New Roman"/>
                <w:sz w:val="22"/>
                <w:lang w:val="ro-MD"/>
              </w:rPr>
            </w:pP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0F816D53"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734BB402"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3A45AD09" w14:textId="77777777" w:rsidR="0046196D" w:rsidRPr="00C26DFB" w:rsidRDefault="0046196D" w:rsidP="00B331C5">
            <w:pPr>
              <w:pStyle w:val="Frspaiere"/>
              <w:ind w:left="42" w:right="45"/>
              <w:contextualSpacing/>
              <w:rPr>
                <w:rFonts w:cs="Times New Roman"/>
                <w:sz w:val="22"/>
                <w:lang w:val="ro-MD"/>
              </w:rPr>
            </w:pPr>
            <w:r w:rsidRPr="00C26DFB">
              <w:rPr>
                <w:rFonts w:cs="Times New Roman"/>
                <w:sz w:val="22"/>
                <w:lang w:val="ro-MD"/>
              </w:rPr>
              <w:t>Numărul de companii verificate</w:t>
            </w:r>
          </w:p>
          <w:p w14:paraId="1E0BF2EF" w14:textId="77777777" w:rsidR="0046196D" w:rsidRPr="00C26DFB" w:rsidRDefault="0046196D" w:rsidP="00B331C5">
            <w:pPr>
              <w:pStyle w:val="Frspaiere"/>
              <w:ind w:left="42" w:right="45"/>
              <w:contextualSpacing/>
              <w:rPr>
                <w:rFonts w:cs="Times New Roman"/>
                <w:sz w:val="22"/>
                <w:lang w:val="ro-MD"/>
              </w:rPr>
            </w:pPr>
            <w:r w:rsidRPr="00C26DFB">
              <w:rPr>
                <w:rFonts w:cs="Times New Roman"/>
                <w:sz w:val="22"/>
                <w:lang w:val="ro-MD"/>
              </w:rPr>
              <w:t>Numărul de companii care au luat măsuri</w:t>
            </w:r>
          </w:p>
          <w:p w14:paraId="4B738B4C" w14:textId="77777777" w:rsidR="0046196D" w:rsidRPr="00C26DFB" w:rsidRDefault="0046196D" w:rsidP="00B331C5">
            <w:pPr>
              <w:pStyle w:val="Frspaiere"/>
              <w:ind w:left="42" w:right="45"/>
              <w:contextualSpacing/>
              <w:rPr>
                <w:rFonts w:cs="Times New Roman"/>
                <w:sz w:val="22"/>
                <w:lang w:val="ro-MD"/>
              </w:rPr>
            </w:pPr>
            <w:r w:rsidRPr="00C26DFB">
              <w:rPr>
                <w:rFonts w:cs="Times New Roman"/>
                <w:sz w:val="22"/>
                <w:lang w:val="ro-MD"/>
              </w:rPr>
              <w:t>Cantitatea de ulei/echipament contaminat cu PCB eliminat</w:t>
            </w:r>
          </w:p>
        </w:tc>
      </w:tr>
      <w:tr w:rsidR="0046196D" w:rsidRPr="00C26DFB" w14:paraId="437112C1" w14:textId="77777777" w:rsidTr="00B331C5">
        <w:trPr>
          <w:gridAfter w:val="2"/>
          <w:wAfter w:w="20" w:type="dxa"/>
          <w:cantSplit/>
          <w:trHeight w:val="2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CCA1404"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3.4</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F6EC992"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Remedierea terenurilor contaminate cu BPC la centrala electrice de 400KV a Moldelectica din Vulcănești</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5837EA5C" w14:textId="77777777" w:rsidR="0046196D" w:rsidRPr="00C26DFB" w:rsidRDefault="0046196D" w:rsidP="00B331C5">
            <w:pPr>
              <w:pStyle w:val="Frspaiere"/>
              <w:ind w:left="42" w:right="37"/>
              <w:contextualSpacing/>
              <w:jc w:val="center"/>
              <w:rPr>
                <w:rFonts w:cs="Times New Roman"/>
                <w:sz w:val="22"/>
                <w:lang w:val="ro-MD"/>
              </w:rPr>
            </w:pPr>
            <w:r w:rsidRPr="00C26DFB">
              <w:rPr>
                <w:rFonts w:cs="Times New Roman"/>
                <w:sz w:val="22"/>
                <w:lang w:val="ro-MD"/>
              </w:rPr>
              <w:t>2024-2026</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7426C33B" w14:textId="77777777" w:rsidR="0046196D" w:rsidRPr="00C26DFB" w:rsidRDefault="0046196D" w:rsidP="00B331C5">
            <w:pPr>
              <w:pStyle w:val="Frspaiere"/>
              <w:ind w:left="42" w:right="37"/>
              <w:contextualSpacing/>
              <w:rPr>
                <w:rFonts w:cs="Times New Roman"/>
                <w:sz w:val="22"/>
                <w:lang w:val="ro-MD"/>
              </w:rPr>
            </w:pPr>
            <w:r w:rsidRPr="00C26DFB">
              <w:rPr>
                <w:rFonts w:cs="Times New Roman"/>
                <w:sz w:val="22"/>
                <w:lang w:val="ro-MD"/>
              </w:rPr>
              <w:t xml:space="preserve">Moldelectirca </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0E1C9949" w14:textId="77777777" w:rsidR="0046196D" w:rsidRPr="0006131A" w:rsidRDefault="0046196D" w:rsidP="00B331C5">
            <w:pPr>
              <w:pStyle w:val="Frspaiere"/>
              <w:ind w:left="42" w:right="37"/>
              <w:contextualSpacing/>
              <w:rPr>
                <w:rFonts w:cs="Times New Roman"/>
                <w:sz w:val="22"/>
                <w:lang w:val="ro-MD"/>
              </w:rPr>
            </w:pP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7A3139E4" w14:textId="77777777" w:rsidR="0046196D" w:rsidRPr="0006131A" w:rsidRDefault="0006131A" w:rsidP="00B331C5">
            <w:pPr>
              <w:pStyle w:val="Frspaiere"/>
              <w:ind w:left="42" w:right="37"/>
              <w:contextualSpacing/>
              <w:rPr>
                <w:rFonts w:cs="Times New Roman"/>
                <w:sz w:val="22"/>
              </w:rPr>
            </w:pPr>
            <w:r w:rsidRPr="0006131A">
              <w:rPr>
                <w:rFonts w:cs="Times New Roman"/>
                <w:sz w:val="22"/>
              </w:rPr>
              <w:t>tbc</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4D86DEC2" w14:textId="77777777" w:rsidR="0046196D" w:rsidRPr="00C26DFB" w:rsidRDefault="0046196D" w:rsidP="00B331C5">
            <w:pPr>
              <w:pStyle w:val="Frspaiere"/>
              <w:ind w:right="37"/>
              <w:contextualSpacing/>
              <w:rPr>
                <w:rFonts w:cs="Times New Roman"/>
                <w:sz w:val="22"/>
                <w:lang w:val="ro-MD"/>
              </w:rPr>
            </w:pP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4A1C86ED" w14:textId="77777777" w:rsidR="0046196D" w:rsidRPr="00C26DFB" w:rsidRDefault="0046196D" w:rsidP="00B331C5">
            <w:pPr>
              <w:pStyle w:val="Frspaiere"/>
              <w:ind w:left="42" w:right="45"/>
              <w:contextualSpacing/>
              <w:rPr>
                <w:rFonts w:cs="Times New Roman"/>
                <w:sz w:val="22"/>
                <w:lang w:val="ro-MD"/>
              </w:rPr>
            </w:pPr>
            <w:r w:rsidRPr="00C26DFB">
              <w:rPr>
                <w:rFonts w:cs="Times New Roman"/>
                <w:sz w:val="22"/>
                <w:lang w:val="ro-MD"/>
              </w:rPr>
              <w:t>Suprafața terenului decontaminat</w:t>
            </w:r>
          </w:p>
        </w:tc>
      </w:tr>
      <w:tr w:rsidR="0046196D" w:rsidRPr="00C26DFB" w14:paraId="49FE47D1" w14:textId="77777777" w:rsidTr="00B331C5">
        <w:trPr>
          <w:gridAfter w:val="2"/>
          <w:wAfter w:w="20" w:type="dxa"/>
          <w:cantSplit/>
          <w:trHeight w:val="2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3E95C17"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lastRenderedPageBreak/>
              <w:t>3.5</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A7EC05E" w14:textId="77777777" w:rsidR="0046196D" w:rsidRPr="00C26DFB" w:rsidRDefault="0046196D" w:rsidP="00B331C5">
            <w:pPr>
              <w:pStyle w:val="Frspaiere"/>
              <w:ind w:right="97"/>
              <w:contextualSpacing/>
              <w:rPr>
                <w:rFonts w:cs="Times New Roman"/>
                <w:sz w:val="22"/>
                <w:lang w:val="ro-MD"/>
              </w:rPr>
            </w:pPr>
            <w:r w:rsidRPr="00C26DFB">
              <w:rPr>
                <w:rFonts w:cs="Times New Roman"/>
                <w:sz w:val="22"/>
                <w:lang w:val="ro-MD"/>
              </w:rPr>
              <w:t>Mentinerea dialogului între autorități si sectorul privat/companii de stat în scopul promovării înlocuirii echipamentelor ce contin BPC aflate în functiune</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3BA679BD"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Permanent</w:t>
            </w:r>
          </w:p>
          <w:p w14:paraId="7C992C36" w14:textId="77777777" w:rsidR="0046196D" w:rsidRPr="00C26DFB" w:rsidRDefault="0046196D" w:rsidP="00B331C5">
            <w:pPr>
              <w:pStyle w:val="Frspaiere"/>
              <w:ind w:left="42" w:right="37"/>
              <w:contextualSpacing/>
              <w:jc w:val="center"/>
              <w:rPr>
                <w:rFonts w:cs="Times New Roman"/>
                <w:sz w:val="22"/>
              </w:rPr>
            </w:pP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1B420AAE" w14:textId="77777777" w:rsidR="0046196D" w:rsidRPr="00C26DFB" w:rsidRDefault="0046196D" w:rsidP="00B331C5">
            <w:pPr>
              <w:pStyle w:val="Frspaiere"/>
              <w:ind w:left="42" w:right="37"/>
              <w:contextualSpacing/>
              <w:rPr>
                <w:rFonts w:cs="Times New Roman"/>
                <w:sz w:val="22"/>
              </w:rPr>
            </w:pPr>
            <w:r w:rsidRPr="00C26DFB">
              <w:rPr>
                <w:rFonts w:cs="Times New Roman"/>
                <w:sz w:val="22"/>
              </w:rPr>
              <w:t>Ministerul Mediului</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4FA080D0"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de Mediu</w:t>
            </w:r>
          </w:p>
          <w:p w14:paraId="5B7A8FF7" w14:textId="77777777" w:rsidR="0046196D" w:rsidRPr="00C26DFB" w:rsidRDefault="0046196D" w:rsidP="00B331C5">
            <w:pPr>
              <w:pStyle w:val="Frspaiere"/>
              <w:ind w:left="42" w:right="37"/>
              <w:contextualSpacing/>
              <w:rPr>
                <w:rFonts w:cs="Times New Roman"/>
                <w:sz w:val="22"/>
              </w:rPr>
            </w:pPr>
            <w:r w:rsidRPr="00C26DFB">
              <w:rPr>
                <w:rFonts w:cs="Times New Roman"/>
                <w:sz w:val="22"/>
              </w:rPr>
              <w:t>Inspectoratul pentru protecția mediului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07F1DFDC"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6525A854"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70B77B33" w14:textId="77777777" w:rsidR="0046196D" w:rsidRPr="00C26DFB" w:rsidRDefault="0046196D" w:rsidP="00B331C5">
            <w:pPr>
              <w:pStyle w:val="Frspaiere"/>
              <w:ind w:left="42" w:right="45"/>
              <w:contextualSpacing/>
              <w:rPr>
                <w:rFonts w:cs="Times New Roman"/>
                <w:sz w:val="22"/>
              </w:rPr>
            </w:pPr>
            <w:r w:rsidRPr="00C26DFB">
              <w:rPr>
                <w:rFonts w:cs="Times New Roman"/>
                <w:sz w:val="22"/>
              </w:rPr>
              <w:t>Numărul de echipamente de operare înlocuite care conțin PCB</w:t>
            </w:r>
          </w:p>
        </w:tc>
      </w:tr>
      <w:tr w:rsidR="0046196D" w:rsidRPr="00C26DFB" w14:paraId="280EEE2D" w14:textId="77777777" w:rsidTr="00B331C5">
        <w:trPr>
          <w:gridAfter w:val="2"/>
          <w:wAfter w:w="20" w:type="dxa"/>
          <w:cantSplit/>
          <w:trHeight w:val="2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B15F32B"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3.6</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41E9515" w14:textId="77777777" w:rsidR="0046196D" w:rsidRPr="00C26DFB" w:rsidRDefault="0046196D" w:rsidP="00B331C5">
            <w:pPr>
              <w:pStyle w:val="Frspaiere"/>
              <w:ind w:right="97"/>
              <w:contextualSpacing/>
              <w:rPr>
                <w:rFonts w:cs="Times New Roman"/>
                <w:sz w:val="22"/>
                <w:lang w:val="ro-MD"/>
              </w:rPr>
            </w:pPr>
            <w:r w:rsidRPr="00C26DFB">
              <w:rPr>
                <w:rFonts w:cs="Times New Roman"/>
                <w:sz w:val="22"/>
                <w:lang w:val="ro-MD"/>
              </w:rPr>
              <w:t xml:space="preserve">Inventarierea, reambalarea echipamentelor ce contin PCB-uri, inclusiv în regiunea transistreană </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344A2603"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2023-2024</w:t>
            </w:r>
          </w:p>
          <w:p w14:paraId="1BA123B3" w14:textId="77777777" w:rsidR="0046196D" w:rsidRPr="00C26DFB" w:rsidRDefault="0046196D" w:rsidP="00B331C5">
            <w:pPr>
              <w:pStyle w:val="Frspaiere"/>
              <w:ind w:left="42" w:right="37"/>
              <w:contextualSpacing/>
              <w:jc w:val="center"/>
              <w:rPr>
                <w:rFonts w:cs="Times New Roman"/>
                <w:sz w:val="22"/>
              </w:rPr>
            </w:pPr>
          </w:p>
          <w:p w14:paraId="0FE33F01" w14:textId="77777777" w:rsidR="0046196D" w:rsidRPr="00C26DFB" w:rsidRDefault="0046196D" w:rsidP="00B331C5">
            <w:pPr>
              <w:pStyle w:val="Frspaiere"/>
              <w:ind w:left="42" w:right="37"/>
              <w:contextualSpacing/>
              <w:jc w:val="center"/>
              <w:rPr>
                <w:rFonts w:cs="Times New Roman"/>
                <w:sz w:val="22"/>
              </w:rPr>
            </w:pP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1BF4CCF3" w14:textId="77777777" w:rsidR="0046196D" w:rsidRPr="00C26DFB" w:rsidRDefault="0046196D" w:rsidP="00B331C5">
            <w:pPr>
              <w:pStyle w:val="Frspaiere"/>
              <w:ind w:left="42" w:right="37"/>
              <w:contextualSpacing/>
              <w:rPr>
                <w:rFonts w:cs="Times New Roman"/>
                <w:sz w:val="22"/>
              </w:rPr>
            </w:pPr>
            <w:r w:rsidRPr="00C26DFB">
              <w:rPr>
                <w:rFonts w:cs="Times New Roman"/>
                <w:sz w:val="22"/>
              </w:rPr>
              <w:t>Ministerul Mediului</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196759FA"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de Mediu</w:t>
            </w:r>
          </w:p>
          <w:p w14:paraId="2CF37B2D" w14:textId="77777777" w:rsidR="0046196D" w:rsidRPr="00C26DFB" w:rsidRDefault="0046196D" w:rsidP="00B331C5">
            <w:pPr>
              <w:pStyle w:val="Frspaiere"/>
              <w:ind w:left="42" w:right="37"/>
              <w:contextualSpacing/>
              <w:rPr>
                <w:rFonts w:cs="Times New Roman"/>
                <w:sz w:val="22"/>
              </w:rPr>
            </w:pPr>
            <w:r w:rsidRPr="00C26DFB">
              <w:rPr>
                <w:rFonts w:cs="Times New Roman"/>
                <w:sz w:val="22"/>
              </w:rPr>
              <w:t>Biroul Reintegrare Agenția de Mediu</w:t>
            </w:r>
          </w:p>
          <w:p w14:paraId="13C93F66" w14:textId="77777777" w:rsidR="0046196D" w:rsidRPr="00C26DFB" w:rsidRDefault="0046196D" w:rsidP="00B331C5">
            <w:pPr>
              <w:pStyle w:val="Frspaiere"/>
              <w:ind w:left="42" w:right="37"/>
              <w:contextualSpacing/>
              <w:rPr>
                <w:rFonts w:cs="Times New Roman"/>
                <w:sz w:val="22"/>
              </w:rPr>
            </w:pP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2A91DB90" w14:textId="77777777" w:rsidR="0046196D" w:rsidRPr="00C26DFB" w:rsidRDefault="0046196D" w:rsidP="00B331C5">
            <w:pPr>
              <w:pStyle w:val="Frspaiere"/>
              <w:ind w:left="42" w:right="37"/>
              <w:contextualSpacing/>
              <w:rPr>
                <w:rFonts w:cs="Times New Roman"/>
                <w:sz w:val="22"/>
              </w:rPr>
            </w:pPr>
            <w:r w:rsidRPr="00C26DFB">
              <w:rPr>
                <w:rFonts w:cs="Times New Roman"/>
                <w:sz w:val="22"/>
              </w:rPr>
              <w:t>1.000.000</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38A0DCEF" w14:textId="77777777" w:rsidR="0046196D" w:rsidRPr="00C26DFB" w:rsidRDefault="0046196D" w:rsidP="00B331C5">
            <w:pPr>
              <w:pStyle w:val="Frspaiere"/>
              <w:ind w:right="37"/>
              <w:contextualSpacing/>
              <w:rPr>
                <w:rFonts w:cs="Times New Roman"/>
                <w:sz w:val="22"/>
              </w:rPr>
            </w:pP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0E488A74" w14:textId="77777777" w:rsidR="0046196D" w:rsidRPr="00C26DFB" w:rsidRDefault="0046196D" w:rsidP="00B331C5">
            <w:pPr>
              <w:pStyle w:val="Frspaiere"/>
              <w:ind w:left="42" w:right="45"/>
              <w:contextualSpacing/>
              <w:rPr>
                <w:rFonts w:cs="Times New Roman"/>
                <w:sz w:val="22"/>
              </w:rPr>
            </w:pPr>
            <w:r w:rsidRPr="00C26DFB">
              <w:rPr>
                <w:rFonts w:cs="Times New Roman"/>
                <w:sz w:val="22"/>
              </w:rPr>
              <w:t>Raport de inventar</w:t>
            </w:r>
          </w:p>
          <w:p w14:paraId="0FF43E83" w14:textId="77777777" w:rsidR="0046196D" w:rsidRPr="00C26DFB" w:rsidRDefault="0046196D" w:rsidP="00B331C5">
            <w:pPr>
              <w:pStyle w:val="Frspaiere"/>
              <w:ind w:left="42" w:right="45"/>
              <w:contextualSpacing/>
              <w:rPr>
                <w:rFonts w:cs="Times New Roman"/>
                <w:sz w:val="22"/>
              </w:rPr>
            </w:pPr>
            <w:r w:rsidRPr="00C26DFB">
              <w:rPr>
                <w:rFonts w:cs="Times New Roman"/>
                <w:sz w:val="22"/>
              </w:rPr>
              <w:t>Cantitatea de echipamente reambalate care conțin PCB</w:t>
            </w:r>
          </w:p>
        </w:tc>
      </w:tr>
      <w:tr w:rsidR="0046196D" w:rsidRPr="00C26DFB" w14:paraId="295A3523" w14:textId="77777777" w:rsidTr="00B331C5">
        <w:trPr>
          <w:gridAfter w:val="2"/>
          <w:wAfter w:w="20" w:type="dxa"/>
          <w:cantSplit/>
          <w:trHeight w:val="2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FD3EBDE"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3.7</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00C9457" w14:textId="77777777" w:rsidR="0046196D" w:rsidRPr="00C26DFB" w:rsidRDefault="0046196D" w:rsidP="00B331C5">
            <w:pPr>
              <w:pStyle w:val="Frspaiere"/>
              <w:ind w:right="97"/>
              <w:contextualSpacing/>
              <w:rPr>
                <w:rFonts w:cs="Times New Roman"/>
                <w:sz w:val="22"/>
                <w:lang w:val="ro-MD"/>
              </w:rPr>
            </w:pPr>
            <w:r w:rsidRPr="00C26DFB">
              <w:rPr>
                <w:rFonts w:cs="Times New Roman"/>
                <w:sz w:val="22"/>
                <w:lang w:val="ro-MD"/>
              </w:rPr>
              <w:t>Transportul și eliminarea echipamentelor care conțin PCB, inclusiv în regiunea transistreană</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5DA3AEA3"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2024 -2025</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6B6F85AB" w14:textId="77777777" w:rsidR="0046196D" w:rsidRPr="00C26DFB" w:rsidRDefault="0046196D" w:rsidP="00B331C5">
            <w:pPr>
              <w:pStyle w:val="Frspaiere"/>
              <w:ind w:left="42" w:right="37"/>
              <w:contextualSpacing/>
              <w:rPr>
                <w:rFonts w:cs="Times New Roman"/>
                <w:sz w:val="22"/>
              </w:rPr>
            </w:pPr>
            <w:r w:rsidRPr="00C26DFB">
              <w:rPr>
                <w:rFonts w:cs="Times New Roman"/>
                <w:sz w:val="22"/>
              </w:rPr>
              <w:t>Ministerul Mediului</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3067E4E3"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de Mediu</w:t>
            </w:r>
          </w:p>
          <w:p w14:paraId="1CC4A45F" w14:textId="77777777" w:rsidR="0046196D" w:rsidRPr="00C26DFB" w:rsidRDefault="0046196D" w:rsidP="00B331C5">
            <w:pPr>
              <w:pStyle w:val="Frspaiere"/>
              <w:ind w:left="42" w:right="37"/>
              <w:contextualSpacing/>
              <w:rPr>
                <w:rFonts w:cs="Times New Roman"/>
                <w:sz w:val="22"/>
              </w:rPr>
            </w:pPr>
            <w:r w:rsidRPr="00C26DFB">
              <w:rPr>
                <w:rFonts w:cs="Times New Roman"/>
                <w:sz w:val="22"/>
              </w:rPr>
              <w:t>Biroul Reintegrare Agenția de Mediu</w:t>
            </w:r>
          </w:p>
          <w:p w14:paraId="3EE28410" w14:textId="77777777" w:rsidR="0046196D" w:rsidRPr="00C26DFB" w:rsidRDefault="0046196D" w:rsidP="00B331C5">
            <w:pPr>
              <w:pStyle w:val="Frspaiere"/>
              <w:ind w:left="42" w:right="37"/>
              <w:contextualSpacing/>
              <w:rPr>
                <w:rFonts w:cs="Times New Roman"/>
                <w:sz w:val="22"/>
              </w:rPr>
            </w:pP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12F13275" w14:textId="77777777" w:rsidR="0046196D" w:rsidRPr="00C26DFB" w:rsidRDefault="0046196D" w:rsidP="00B331C5">
            <w:pPr>
              <w:pStyle w:val="Frspaiere"/>
              <w:ind w:left="42" w:right="37"/>
              <w:contextualSpacing/>
              <w:rPr>
                <w:rFonts w:cs="Times New Roman"/>
                <w:sz w:val="22"/>
              </w:rPr>
            </w:pPr>
            <w:r w:rsidRPr="00C26DFB">
              <w:rPr>
                <w:rFonts w:cs="Times New Roman"/>
                <w:sz w:val="22"/>
              </w:rPr>
              <w:t>10.000.000</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4A296169" w14:textId="77777777" w:rsidR="0046196D" w:rsidRPr="00C26DFB" w:rsidRDefault="0046196D" w:rsidP="00B331C5">
            <w:pPr>
              <w:pStyle w:val="Frspaiere"/>
              <w:ind w:right="37"/>
              <w:contextualSpacing/>
              <w:rPr>
                <w:rFonts w:cs="Times New Roman"/>
                <w:sz w:val="22"/>
              </w:rPr>
            </w:pP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308AC7BF" w14:textId="77777777" w:rsidR="0046196D" w:rsidRPr="00C26DFB" w:rsidRDefault="0046196D" w:rsidP="00B331C5">
            <w:pPr>
              <w:pStyle w:val="Frspaiere"/>
              <w:ind w:left="42" w:right="45"/>
              <w:contextualSpacing/>
              <w:rPr>
                <w:rFonts w:cs="Times New Roman"/>
                <w:sz w:val="22"/>
              </w:rPr>
            </w:pPr>
            <w:r w:rsidRPr="00C26DFB">
              <w:rPr>
                <w:rFonts w:cs="Times New Roman"/>
                <w:sz w:val="22"/>
              </w:rPr>
              <w:t>Raport de inventar</w:t>
            </w:r>
          </w:p>
          <w:p w14:paraId="571DB29E" w14:textId="77777777" w:rsidR="0046196D" w:rsidRPr="00C26DFB" w:rsidRDefault="0046196D" w:rsidP="00B331C5">
            <w:pPr>
              <w:pStyle w:val="Frspaiere"/>
              <w:ind w:left="42" w:right="45"/>
              <w:contextualSpacing/>
              <w:rPr>
                <w:rFonts w:cs="Times New Roman"/>
                <w:sz w:val="22"/>
              </w:rPr>
            </w:pPr>
            <w:r w:rsidRPr="00C26DFB">
              <w:rPr>
                <w:rFonts w:cs="Times New Roman"/>
                <w:sz w:val="22"/>
              </w:rPr>
              <w:t>Cantitatea de echipamente transportate și eliminate care conțin PCB</w:t>
            </w:r>
          </w:p>
        </w:tc>
      </w:tr>
      <w:tr w:rsidR="0046196D" w:rsidRPr="00912FE7" w14:paraId="382F2456" w14:textId="77777777" w:rsidTr="00B331C5">
        <w:trPr>
          <w:cantSplit/>
          <w:trHeight w:val="546"/>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4B53C1C" w14:textId="77777777" w:rsidR="0046196D" w:rsidRPr="00C26DFB" w:rsidRDefault="0046196D" w:rsidP="00B331C5">
            <w:pPr>
              <w:pStyle w:val="Frspaiere"/>
              <w:ind w:right="-23" w:hanging="24"/>
              <w:jc w:val="center"/>
              <w:rPr>
                <w:rFonts w:cs="Times New Roman"/>
                <w:b/>
                <w:sz w:val="22"/>
                <w:lang w:val="ro-MD"/>
              </w:rPr>
            </w:pPr>
            <w:r w:rsidRPr="00C26DFB">
              <w:rPr>
                <w:rFonts w:cs="Times New Roman"/>
                <w:b/>
                <w:sz w:val="22"/>
                <w:lang w:val="ro-MD"/>
              </w:rPr>
              <w:t>4.</w:t>
            </w:r>
          </w:p>
        </w:tc>
        <w:tc>
          <w:tcPr>
            <w:tcW w:w="13368" w:type="dxa"/>
            <w:gridSpan w:val="12"/>
            <w:tcBorders>
              <w:top w:val="single" w:sz="6" w:space="0" w:color="000000"/>
              <w:left w:val="single" w:sz="6" w:space="0" w:color="000000"/>
              <w:bottom w:val="single" w:sz="6" w:space="0" w:color="000000"/>
              <w:right w:val="single" w:sz="6" w:space="0" w:color="000000"/>
            </w:tcBorders>
            <w:shd w:val="clear" w:color="auto" w:fill="FFFFFF" w:themeFill="background1"/>
          </w:tcPr>
          <w:p w14:paraId="37CFC115" w14:textId="77777777" w:rsidR="0046196D" w:rsidRPr="00C26DFB" w:rsidRDefault="0046196D" w:rsidP="00B331C5">
            <w:pPr>
              <w:pStyle w:val="Frspaiere"/>
              <w:ind w:right="-90"/>
              <w:rPr>
                <w:rFonts w:cs="Times New Roman"/>
                <w:b/>
                <w:sz w:val="22"/>
                <w:lang w:val="ro-MD"/>
              </w:rPr>
            </w:pPr>
            <w:r w:rsidRPr="00C26DFB">
              <w:rPr>
                <w:rFonts w:cs="Times New Roman"/>
                <w:b/>
                <w:bCs/>
                <w:sz w:val="22"/>
                <w:lang w:val="ro-MD"/>
              </w:rPr>
              <w:t>Reglementarea plasării pe piață, importului, exportului, utilizării articolelor și deșeurilor cu conținut de hexaBDE, heptaBDE, tetraBDE și pentaBDE, HBB, HBCD și</w:t>
            </w:r>
            <w:r w:rsidRPr="00C26DFB">
              <w:rPr>
                <w:rFonts w:cs="Times New Roman"/>
                <w:b/>
                <w:sz w:val="22"/>
                <w:lang w:val="ro-MD"/>
              </w:rPr>
              <w:t xml:space="preserve"> PFOSF/PFOA</w:t>
            </w:r>
          </w:p>
        </w:tc>
      </w:tr>
      <w:tr w:rsidR="0046196D" w:rsidRPr="00C26DFB" w14:paraId="72E22CF7" w14:textId="77777777" w:rsidTr="00B331C5">
        <w:trPr>
          <w:gridAfter w:val="2"/>
          <w:wAfter w:w="20" w:type="dxa"/>
          <w:cantSplit/>
          <w:trHeight w:val="2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391CBB1"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4.1</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B3FED9E" w14:textId="77777777" w:rsidR="0046196D" w:rsidRPr="00C26DFB" w:rsidRDefault="0046196D" w:rsidP="00B331C5">
            <w:pPr>
              <w:pStyle w:val="Frspaiere"/>
              <w:ind w:right="-90"/>
              <w:rPr>
                <w:rFonts w:cs="Times New Roman"/>
                <w:bCs/>
                <w:sz w:val="22"/>
                <w:lang w:val="ro-MD"/>
              </w:rPr>
            </w:pPr>
            <w:r w:rsidRPr="00C26DFB">
              <w:rPr>
                <w:rFonts w:cs="Times New Roman"/>
                <w:bCs/>
                <w:sz w:val="22"/>
                <w:lang w:val="ro-MD"/>
              </w:rPr>
              <w:t>Actualizarea inventarului articolelor care conțin PBDE (echipamente electrice și electronice, vehicule scoase din uz), inclusiv deșeurile acestora.</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2E8B6F3C"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o dată la 4 ani</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36372A69"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de Mediu</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7D62E145" w14:textId="77777777" w:rsidR="0046196D" w:rsidRPr="00C26DFB" w:rsidRDefault="0046196D" w:rsidP="00B331C5">
            <w:pPr>
              <w:pStyle w:val="Frspaiere"/>
              <w:ind w:left="42" w:right="37"/>
              <w:contextualSpacing/>
              <w:rPr>
                <w:rFonts w:cs="Times New Roman"/>
                <w:sz w:val="22"/>
              </w:rPr>
            </w:pP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5569202E" w14:textId="77777777" w:rsidR="0046196D" w:rsidRPr="00C26DFB" w:rsidRDefault="0046196D" w:rsidP="00B331C5">
            <w:pPr>
              <w:pStyle w:val="Frspaiere"/>
              <w:ind w:left="42" w:right="37"/>
              <w:contextualSpacing/>
              <w:rPr>
                <w:rFonts w:cs="Times New Roman"/>
                <w:sz w:val="22"/>
              </w:rPr>
            </w:pP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3D047853" w14:textId="77777777" w:rsidR="0046196D" w:rsidRPr="00C26DFB" w:rsidRDefault="0046196D" w:rsidP="00B331C5">
            <w:pPr>
              <w:pStyle w:val="Frspaiere"/>
              <w:ind w:right="37"/>
              <w:contextualSpacing/>
              <w:rPr>
                <w:rFonts w:cs="Times New Roman"/>
                <w:sz w:val="22"/>
              </w:rPr>
            </w:pPr>
            <w:r w:rsidRPr="00C26DFB">
              <w:rPr>
                <w:rFonts w:cs="Times New Roman"/>
                <w:sz w:val="22"/>
              </w:rPr>
              <w:t>Inclus în bugetul de stat</w:t>
            </w: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6F88EC67" w14:textId="77777777" w:rsidR="0046196D" w:rsidRPr="00C26DFB" w:rsidRDefault="0046196D" w:rsidP="00B331C5">
            <w:pPr>
              <w:pStyle w:val="Frspaiere"/>
              <w:ind w:left="42" w:right="45"/>
              <w:contextualSpacing/>
              <w:rPr>
                <w:rFonts w:cs="Times New Roman"/>
                <w:sz w:val="22"/>
              </w:rPr>
            </w:pPr>
            <w:r w:rsidRPr="00C26DFB">
              <w:rPr>
                <w:rFonts w:cs="Times New Roman"/>
                <w:sz w:val="22"/>
              </w:rPr>
              <w:t>Raport de inventar</w:t>
            </w:r>
          </w:p>
        </w:tc>
      </w:tr>
      <w:tr w:rsidR="0046196D" w:rsidRPr="00C26DFB" w14:paraId="36E07944" w14:textId="77777777" w:rsidTr="00B331C5">
        <w:trPr>
          <w:gridAfter w:val="2"/>
          <w:wAfter w:w="20" w:type="dxa"/>
          <w:cantSplit/>
          <w:trHeight w:val="2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9E4022E"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4.2</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B3481B0" w14:textId="77777777" w:rsidR="0046196D" w:rsidRPr="00C26DFB" w:rsidRDefault="0046196D" w:rsidP="00B331C5">
            <w:pPr>
              <w:pStyle w:val="Frspaiere"/>
              <w:ind w:right="-90"/>
              <w:rPr>
                <w:rFonts w:cs="Times New Roman"/>
                <w:bCs/>
                <w:sz w:val="22"/>
                <w:lang w:val="ro-MD"/>
              </w:rPr>
            </w:pPr>
            <w:r w:rsidRPr="00C26DFB">
              <w:rPr>
                <w:rFonts w:cs="Times New Roman"/>
                <w:bCs/>
                <w:sz w:val="22"/>
                <w:lang w:val="ro-MD"/>
              </w:rPr>
              <w:t>Asigurarea raportării corecte în SIAMD a deșeurilor care conțin PBDE colectate și reciclate.</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58603B1E"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In permanenta</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7EC8C33D"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de Mediu</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76F6F717" w14:textId="77777777" w:rsidR="0046196D" w:rsidRPr="00C26DFB" w:rsidRDefault="0046196D" w:rsidP="00B331C5">
            <w:pPr>
              <w:pStyle w:val="Frspaiere"/>
              <w:ind w:left="42" w:right="37"/>
              <w:contextualSpacing/>
              <w:rPr>
                <w:rFonts w:cs="Times New Roman"/>
                <w:sz w:val="22"/>
              </w:rPr>
            </w:pPr>
            <w:r w:rsidRPr="00C26DFB">
              <w:rPr>
                <w:rFonts w:cs="Times New Roman"/>
                <w:sz w:val="22"/>
                <w:lang w:val="ro-MD"/>
              </w:rPr>
              <w:t>Inspectoratul pentru protecția mediului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7B7217FA" w14:textId="77777777" w:rsidR="0046196D" w:rsidRPr="00C26DFB" w:rsidRDefault="0046196D" w:rsidP="00B331C5">
            <w:pPr>
              <w:pStyle w:val="Frspaiere"/>
              <w:ind w:left="42" w:right="37"/>
              <w:contextualSpacing/>
              <w:rPr>
                <w:rFonts w:cs="Times New Roman"/>
                <w:sz w:val="22"/>
              </w:rPr>
            </w:pP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630EBDF1" w14:textId="77777777" w:rsidR="0046196D" w:rsidRPr="00C26DFB" w:rsidRDefault="0046196D" w:rsidP="00B331C5">
            <w:pPr>
              <w:pStyle w:val="Frspaiere"/>
              <w:ind w:right="37"/>
              <w:contextualSpacing/>
              <w:rPr>
                <w:rFonts w:cs="Times New Roman"/>
                <w:sz w:val="22"/>
              </w:rPr>
            </w:pPr>
            <w:r w:rsidRPr="00C26DFB">
              <w:rPr>
                <w:rFonts w:cs="Times New Roman"/>
                <w:sz w:val="22"/>
              </w:rPr>
              <w:t>Inclus în bugetul de stat</w:t>
            </w: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4799A496" w14:textId="77777777" w:rsidR="0046196D" w:rsidRPr="00C26DFB" w:rsidRDefault="0046196D" w:rsidP="00B331C5">
            <w:pPr>
              <w:pStyle w:val="Frspaiere"/>
              <w:ind w:left="42" w:right="45"/>
              <w:contextualSpacing/>
              <w:rPr>
                <w:rFonts w:cs="Times New Roman"/>
                <w:sz w:val="22"/>
              </w:rPr>
            </w:pPr>
            <w:r w:rsidRPr="00C26DFB">
              <w:rPr>
                <w:rFonts w:cs="Times New Roman"/>
                <w:sz w:val="22"/>
              </w:rPr>
              <w:t>Numărul de rapoarte</w:t>
            </w:r>
          </w:p>
          <w:p w14:paraId="6C4BE6C1" w14:textId="77777777" w:rsidR="0046196D" w:rsidRPr="00C26DFB" w:rsidRDefault="0046196D" w:rsidP="00B331C5">
            <w:pPr>
              <w:pStyle w:val="Frspaiere"/>
              <w:ind w:left="42" w:right="45"/>
              <w:contextualSpacing/>
              <w:rPr>
                <w:rFonts w:cs="Times New Roman"/>
                <w:sz w:val="22"/>
              </w:rPr>
            </w:pPr>
            <w:r w:rsidRPr="00C26DFB">
              <w:rPr>
                <w:rFonts w:cs="Times New Roman"/>
                <w:sz w:val="22"/>
              </w:rPr>
              <w:t>Cantitatea de deșeuri reciclate care conțin PBDE</w:t>
            </w:r>
          </w:p>
        </w:tc>
      </w:tr>
      <w:tr w:rsidR="0046196D" w:rsidRPr="00C26DFB" w14:paraId="5737ADC3" w14:textId="77777777" w:rsidTr="00B331C5">
        <w:trPr>
          <w:gridAfter w:val="2"/>
          <w:wAfter w:w="20" w:type="dxa"/>
          <w:cantSplit/>
          <w:trHeight w:val="2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C9908FB"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lastRenderedPageBreak/>
              <w:t>4.3</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5FA78DF" w14:textId="77777777" w:rsidR="0046196D" w:rsidRPr="00C26DFB" w:rsidRDefault="0046196D" w:rsidP="00B331C5">
            <w:pPr>
              <w:pStyle w:val="Frspaiere"/>
              <w:ind w:right="-90"/>
              <w:rPr>
                <w:rFonts w:cs="Times New Roman"/>
                <w:bCs/>
                <w:sz w:val="22"/>
                <w:lang w:val="ro-MD"/>
              </w:rPr>
            </w:pPr>
            <w:r w:rsidRPr="00C26DFB">
              <w:rPr>
                <w:rFonts w:cs="Times New Roman"/>
                <w:bCs/>
                <w:sz w:val="22"/>
                <w:lang w:val="ro-MD"/>
              </w:rPr>
              <w:t>Elaborarea ghidurilor pentru gestionarea durabilă (finanțare, colectare, depozitare, tratare conform ierarhiei deșeurilor) a articolelor care conțin difenil eteri bromurați înainte de reciclare și manipularea în siguranță a polimerilor tratați cu inhibitori de flacără POP în echipamente electrice și electronice, vehicule scoase din uz și plăcilor de polistiren folosite în construcții.</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24FBEE3C" w14:textId="77777777" w:rsidR="0046196D" w:rsidRPr="00C26DFB" w:rsidRDefault="0046196D" w:rsidP="00B331C5">
            <w:pPr>
              <w:pStyle w:val="Frspaiere"/>
              <w:ind w:left="42" w:right="37"/>
              <w:contextualSpacing/>
              <w:jc w:val="center"/>
              <w:rPr>
                <w:rFonts w:cs="Times New Roman"/>
                <w:sz w:val="22"/>
              </w:rPr>
            </w:pPr>
          </w:p>
          <w:p w14:paraId="6FEF4AF0"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2024</w:t>
            </w:r>
          </w:p>
          <w:p w14:paraId="4A1ABC8B"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Trimestrul I</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7EBFF4F0"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de Mediu</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2524903A" w14:textId="77777777" w:rsidR="0046196D" w:rsidRPr="00C26DFB" w:rsidRDefault="0046196D" w:rsidP="00B331C5">
            <w:pPr>
              <w:pStyle w:val="Frspaiere"/>
              <w:ind w:left="42" w:right="37"/>
              <w:contextualSpacing/>
              <w:rPr>
                <w:rFonts w:cs="Times New Roman"/>
                <w:sz w:val="22"/>
              </w:rPr>
            </w:pPr>
            <w:r w:rsidRPr="00C26DFB">
              <w:rPr>
                <w:rFonts w:cs="Times New Roman"/>
                <w:sz w:val="22"/>
                <w:lang w:val="ro-MD"/>
              </w:rPr>
              <w:t>Inspectoratul pentru protecția mediului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06BDD06C" w14:textId="77777777" w:rsidR="0046196D" w:rsidRPr="00C26DFB" w:rsidRDefault="0046196D" w:rsidP="00B331C5">
            <w:pPr>
              <w:pStyle w:val="Frspaiere"/>
              <w:ind w:left="42" w:right="37"/>
              <w:contextualSpacing/>
              <w:rPr>
                <w:rFonts w:cs="Times New Roman"/>
                <w:sz w:val="22"/>
              </w:rPr>
            </w:pPr>
            <w:r w:rsidRPr="00C26DFB">
              <w:rPr>
                <w:rFonts w:cs="Times New Roman"/>
                <w:sz w:val="22"/>
              </w:rPr>
              <w:t>50000</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3AF1806C" w14:textId="77777777" w:rsidR="0046196D" w:rsidRPr="00C26DFB" w:rsidRDefault="0046196D" w:rsidP="00B331C5">
            <w:pPr>
              <w:pStyle w:val="Frspaiere"/>
              <w:ind w:right="37"/>
              <w:contextualSpacing/>
              <w:rPr>
                <w:rFonts w:cs="Times New Roman"/>
                <w:sz w:val="22"/>
              </w:rPr>
            </w:pP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5DD88A1F" w14:textId="77777777" w:rsidR="0046196D" w:rsidRPr="00C26DFB" w:rsidRDefault="0046196D" w:rsidP="00B331C5">
            <w:pPr>
              <w:pStyle w:val="Frspaiere"/>
              <w:ind w:left="42" w:right="45"/>
              <w:contextualSpacing/>
              <w:rPr>
                <w:rFonts w:cs="Times New Roman"/>
                <w:sz w:val="22"/>
              </w:rPr>
            </w:pPr>
            <w:r w:rsidRPr="00C26DFB">
              <w:rPr>
                <w:rFonts w:cs="Times New Roman"/>
                <w:bCs/>
                <w:sz w:val="22"/>
              </w:rPr>
              <w:t>Ordin Ministerial/Agenția de Mediu pentru aprobarea Ghidurilor</w:t>
            </w:r>
          </w:p>
        </w:tc>
      </w:tr>
      <w:tr w:rsidR="0046196D" w:rsidRPr="00C26DFB" w14:paraId="01A76AB8" w14:textId="77777777" w:rsidTr="00B331C5">
        <w:trPr>
          <w:gridAfter w:val="2"/>
          <w:wAfter w:w="20" w:type="dxa"/>
          <w:cantSplit/>
          <w:trHeight w:val="2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E11FE44"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4.4</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35423CF" w14:textId="77777777" w:rsidR="0046196D" w:rsidRPr="00C26DFB" w:rsidRDefault="0046196D" w:rsidP="00B331C5">
            <w:pPr>
              <w:pStyle w:val="Frspaiere"/>
              <w:ind w:right="-90"/>
              <w:rPr>
                <w:rFonts w:cs="Times New Roman"/>
                <w:bCs/>
                <w:sz w:val="22"/>
                <w:lang w:val="ro-MD"/>
              </w:rPr>
            </w:pPr>
            <w:r w:rsidRPr="00C26DFB">
              <w:rPr>
                <w:rFonts w:cs="Times New Roman"/>
                <w:bCs/>
                <w:sz w:val="22"/>
                <w:lang w:val="ro-MD"/>
              </w:rPr>
              <w:t>Promovarea utilizării unor substanţe alternative mai puţin poluante, pe măsură ce sunt promovate la nivel internaţional</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2DEEA360"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O dată la 4 ani</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36FE7849"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de Mediu</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5B595D43" w14:textId="77777777" w:rsidR="0046196D" w:rsidRPr="00C26DFB" w:rsidRDefault="0046196D" w:rsidP="00B331C5">
            <w:pPr>
              <w:pStyle w:val="Frspaiere"/>
              <w:ind w:left="42" w:right="37"/>
              <w:contextualSpacing/>
              <w:rPr>
                <w:rFonts w:cs="Times New Roman"/>
                <w:sz w:val="22"/>
              </w:rPr>
            </w:pPr>
            <w:r w:rsidRPr="00C26DFB">
              <w:rPr>
                <w:rFonts w:cs="Times New Roman"/>
                <w:sz w:val="22"/>
                <w:lang w:val="ro-MD"/>
              </w:rPr>
              <w:t>Inspectoratul pentru protecția mediului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0E5BBDE4"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7090928A"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7552B99B" w14:textId="77777777" w:rsidR="0046196D" w:rsidRPr="00C26DFB" w:rsidRDefault="0046196D" w:rsidP="00B331C5">
            <w:pPr>
              <w:pStyle w:val="Frspaiere"/>
              <w:ind w:left="42" w:right="45"/>
              <w:contextualSpacing/>
              <w:rPr>
                <w:rFonts w:cs="Times New Roman"/>
                <w:sz w:val="22"/>
              </w:rPr>
            </w:pPr>
            <w:r w:rsidRPr="00C26DFB">
              <w:rPr>
                <w:rFonts w:cs="Times New Roman"/>
                <w:sz w:val="22"/>
              </w:rPr>
              <w:t>Raport de inventar</w:t>
            </w:r>
          </w:p>
        </w:tc>
      </w:tr>
      <w:tr w:rsidR="0046196D" w:rsidRPr="00C26DFB" w14:paraId="48315CF9" w14:textId="77777777" w:rsidTr="00B331C5">
        <w:trPr>
          <w:gridAfter w:val="2"/>
          <w:wAfter w:w="20" w:type="dxa"/>
          <w:cantSplit/>
          <w:trHeight w:val="2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EB5CE9E"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4.5</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FC43899" w14:textId="77777777" w:rsidR="0046196D" w:rsidRPr="00C26DFB" w:rsidRDefault="0046196D" w:rsidP="00B331C5">
            <w:pPr>
              <w:pStyle w:val="Frspaiere"/>
              <w:ind w:right="-90"/>
              <w:rPr>
                <w:rFonts w:cs="Times New Roman"/>
                <w:bCs/>
                <w:sz w:val="22"/>
                <w:lang w:val="ro-MD"/>
              </w:rPr>
            </w:pPr>
            <w:r w:rsidRPr="00C26DFB">
              <w:rPr>
                <w:rFonts w:cs="Times New Roman"/>
                <w:bCs/>
                <w:sz w:val="22"/>
                <w:lang w:val="ro-MD"/>
              </w:rPr>
              <w:t>Actualizarea inventarului produselor/articolelor care conțin PFOS/PFOA sau sărurile acestuia (inclusiv cantitatea totală) (materiale tratate la suprafață, dispozitive medicale, fluide hidraulice, insecticide etc.)</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55BC2993"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In permanenta</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2E93C27F"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de Mediu</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759950A9" w14:textId="77777777" w:rsidR="0046196D" w:rsidRPr="00C26DFB" w:rsidRDefault="0046196D" w:rsidP="00B331C5">
            <w:pPr>
              <w:pStyle w:val="Frspaiere"/>
              <w:ind w:left="42" w:right="37"/>
              <w:contextualSpacing/>
              <w:rPr>
                <w:rFonts w:cs="Times New Roman"/>
                <w:sz w:val="22"/>
              </w:rPr>
            </w:pPr>
            <w:r w:rsidRPr="00C26DFB">
              <w:rPr>
                <w:rFonts w:cs="Times New Roman"/>
                <w:sz w:val="22"/>
                <w:lang w:val="ro-MD"/>
              </w:rPr>
              <w:t>Inspectoratul pentru protecția mediului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15B84B06"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5A22E0BF"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0714E8BD" w14:textId="77777777" w:rsidR="0046196D" w:rsidRPr="00C26DFB" w:rsidRDefault="0046196D" w:rsidP="00B331C5">
            <w:pPr>
              <w:pStyle w:val="Frspaiere"/>
              <w:ind w:left="42" w:right="45"/>
              <w:contextualSpacing/>
              <w:rPr>
                <w:rFonts w:cs="Times New Roman"/>
                <w:sz w:val="22"/>
              </w:rPr>
            </w:pPr>
            <w:r w:rsidRPr="00C26DFB">
              <w:rPr>
                <w:rFonts w:cs="Times New Roman"/>
                <w:sz w:val="22"/>
              </w:rPr>
              <w:t>Cantitatea de stocuri identificate și eliminate care conțin PFOS/PFOA</w:t>
            </w:r>
          </w:p>
        </w:tc>
      </w:tr>
      <w:tr w:rsidR="0046196D" w:rsidRPr="00C26DFB" w14:paraId="315D29A4" w14:textId="77777777" w:rsidTr="00B331C5">
        <w:trPr>
          <w:gridAfter w:val="2"/>
          <w:wAfter w:w="20" w:type="dxa"/>
          <w:cantSplit/>
          <w:trHeight w:val="2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8C88CC8"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4.6</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0CDA3B5" w14:textId="77777777" w:rsidR="0046196D" w:rsidRPr="00C26DFB" w:rsidRDefault="0046196D" w:rsidP="00B331C5">
            <w:pPr>
              <w:pStyle w:val="Frspaiere"/>
              <w:ind w:right="-90"/>
              <w:rPr>
                <w:rFonts w:cs="Times New Roman"/>
                <w:bCs/>
                <w:sz w:val="22"/>
                <w:lang w:val="ro-MD"/>
              </w:rPr>
            </w:pPr>
            <w:r w:rsidRPr="00C26DFB">
              <w:rPr>
                <w:rFonts w:cs="Times New Roman"/>
                <w:bCs/>
                <w:sz w:val="22"/>
                <w:lang w:val="ro-MD"/>
              </w:rPr>
              <w:t>Implementarea măsurilor pentru identificarea şi  eliminarea stocurilor care conţin PFOS/PFOA   (de exemplu, spume pentru stingerea incendiului, covoare etc.)</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5C0E226E"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O dată la 4 ani</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254BC156"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de Mediu</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6644BEE1" w14:textId="77777777" w:rsidR="0046196D" w:rsidRPr="00C26DFB" w:rsidRDefault="0046196D" w:rsidP="00B331C5">
            <w:pPr>
              <w:pStyle w:val="Frspaiere"/>
              <w:ind w:left="42" w:right="37"/>
              <w:contextualSpacing/>
              <w:rPr>
                <w:rFonts w:cs="Times New Roman"/>
                <w:sz w:val="22"/>
              </w:rPr>
            </w:pPr>
            <w:r w:rsidRPr="00C26DFB">
              <w:rPr>
                <w:rFonts w:cs="Times New Roman"/>
                <w:sz w:val="22"/>
                <w:lang w:val="ro-MD"/>
              </w:rPr>
              <w:t>Inspectoratul pentru protecția mediului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765BB83E"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37B8220D"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2DFF2C8F" w14:textId="77777777" w:rsidR="0046196D" w:rsidRPr="00C26DFB" w:rsidRDefault="0046196D" w:rsidP="00B331C5">
            <w:pPr>
              <w:pStyle w:val="Frspaiere"/>
              <w:ind w:left="42" w:right="45"/>
              <w:contextualSpacing/>
              <w:rPr>
                <w:rFonts w:cs="Times New Roman"/>
                <w:sz w:val="22"/>
              </w:rPr>
            </w:pPr>
            <w:r w:rsidRPr="00C26DFB">
              <w:rPr>
                <w:rFonts w:cs="Times New Roman"/>
                <w:sz w:val="22"/>
              </w:rPr>
              <w:t>Raport de inventar</w:t>
            </w:r>
          </w:p>
        </w:tc>
      </w:tr>
      <w:tr w:rsidR="0046196D" w:rsidRPr="00C26DFB" w14:paraId="026A07C9" w14:textId="77777777" w:rsidTr="00B331C5">
        <w:trPr>
          <w:gridAfter w:val="1"/>
          <w:wAfter w:w="10" w:type="dxa"/>
          <w:cantSplit/>
          <w:trHeight w:val="168"/>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E133B30" w14:textId="77777777" w:rsidR="0046196D" w:rsidRPr="00C26DFB" w:rsidRDefault="0046196D" w:rsidP="00B331C5">
            <w:pPr>
              <w:pStyle w:val="Frspaiere"/>
              <w:ind w:right="-23" w:hanging="24"/>
              <w:jc w:val="center"/>
              <w:rPr>
                <w:rFonts w:cs="Times New Roman"/>
                <w:b/>
                <w:sz w:val="22"/>
                <w:lang w:val="ro-MD"/>
              </w:rPr>
            </w:pPr>
            <w:r w:rsidRPr="00C26DFB">
              <w:rPr>
                <w:rFonts w:cs="Times New Roman"/>
                <w:b/>
                <w:sz w:val="22"/>
                <w:lang w:val="ro-MD"/>
              </w:rPr>
              <w:t>5.</w:t>
            </w:r>
          </w:p>
        </w:tc>
        <w:tc>
          <w:tcPr>
            <w:tcW w:w="13358" w:type="dxa"/>
            <w:gridSpan w:val="11"/>
            <w:tcBorders>
              <w:top w:val="single" w:sz="6" w:space="0" w:color="000000"/>
              <w:left w:val="single" w:sz="6" w:space="0" w:color="000000"/>
              <w:bottom w:val="single" w:sz="6" w:space="0" w:color="000000"/>
              <w:right w:val="single" w:sz="6" w:space="0" w:color="000000"/>
            </w:tcBorders>
            <w:shd w:val="clear" w:color="auto" w:fill="FFFFFF" w:themeFill="background1"/>
          </w:tcPr>
          <w:p w14:paraId="22D28CA3" w14:textId="77777777" w:rsidR="0046196D" w:rsidRPr="00C26DFB" w:rsidRDefault="0046196D" w:rsidP="00B331C5">
            <w:pPr>
              <w:pStyle w:val="Frspaiere"/>
              <w:ind w:right="-90"/>
              <w:rPr>
                <w:rFonts w:cs="Times New Roman"/>
                <w:b/>
                <w:sz w:val="22"/>
                <w:lang w:val="ro-MD"/>
              </w:rPr>
            </w:pPr>
            <w:r w:rsidRPr="00C26DFB">
              <w:rPr>
                <w:rFonts w:cs="Times New Roman"/>
                <w:b/>
                <w:sz w:val="22"/>
                <w:lang w:val="ro-MD"/>
              </w:rPr>
              <w:t>Reducerea emisiilor din producția neintenționată (Articolul 5)</w:t>
            </w:r>
          </w:p>
        </w:tc>
      </w:tr>
      <w:tr w:rsidR="0046196D" w:rsidRPr="00C26DFB" w14:paraId="683A54C0" w14:textId="77777777" w:rsidTr="00B331C5">
        <w:trPr>
          <w:gridAfter w:val="2"/>
          <w:wAfter w:w="20" w:type="dxa"/>
          <w:cantSplit/>
          <w:trHeight w:val="573"/>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8B950D5"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5.1</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85ED8AB"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Actualizarea inventarului uPOP (PCDD/PCDF, BPC, HBC)</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29AAE812"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o dată la 4 ani</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1C95CD1D"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de Mediu</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39EA8B75" w14:textId="77777777" w:rsidR="0046196D" w:rsidRPr="00C26DFB" w:rsidRDefault="0046196D" w:rsidP="00B331C5">
            <w:pPr>
              <w:pStyle w:val="Frspaiere"/>
              <w:ind w:left="42" w:right="37"/>
              <w:contextualSpacing/>
              <w:rPr>
                <w:rFonts w:cs="Times New Roman"/>
                <w:sz w:val="22"/>
              </w:rPr>
            </w:pPr>
            <w:r w:rsidRPr="00C26DFB">
              <w:rPr>
                <w:rFonts w:cs="Times New Roman"/>
                <w:sz w:val="22"/>
                <w:lang w:val="ro-MD"/>
              </w:rPr>
              <w:t>Inspectoratul pentru protecția mediului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75F4CAA3" w14:textId="77777777" w:rsidR="0046196D" w:rsidRPr="00C26DFB" w:rsidRDefault="0046196D" w:rsidP="00B331C5">
            <w:pPr>
              <w:pStyle w:val="Frspaiere"/>
              <w:ind w:left="42" w:right="37"/>
              <w:contextualSpacing/>
              <w:rPr>
                <w:rFonts w:cs="Times New Roman"/>
                <w:sz w:val="22"/>
              </w:rPr>
            </w:pP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4B0EC5D3" w14:textId="77777777" w:rsidR="0046196D" w:rsidRPr="00C26DFB" w:rsidRDefault="0046196D" w:rsidP="00B331C5">
            <w:pPr>
              <w:pStyle w:val="Frspaiere"/>
              <w:ind w:right="37"/>
              <w:contextualSpacing/>
              <w:rPr>
                <w:rFonts w:cs="Times New Roman"/>
                <w:sz w:val="22"/>
              </w:rPr>
            </w:pPr>
            <w:r w:rsidRPr="00C26DFB">
              <w:rPr>
                <w:rFonts w:cs="Times New Roman"/>
                <w:sz w:val="22"/>
              </w:rPr>
              <w:t>Inclus în bugetul de stat</w:t>
            </w: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10C81E2D" w14:textId="77777777" w:rsidR="0046196D" w:rsidRPr="00C26DFB" w:rsidRDefault="0046196D" w:rsidP="00B331C5">
            <w:pPr>
              <w:pStyle w:val="Frspaiere"/>
              <w:ind w:left="42" w:right="45"/>
              <w:contextualSpacing/>
              <w:rPr>
                <w:rFonts w:cs="Times New Roman"/>
                <w:sz w:val="22"/>
              </w:rPr>
            </w:pPr>
            <w:r w:rsidRPr="00C26DFB">
              <w:rPr>
                <w:rFonts w:cs="Times New Roman"/>
                <w:sz w:val="22"/>
              </w:rPr>
              <w:t>Raport de inventar</w:t>
            </w:r>
          </w:p>
        </w:tc>
      </w:tr>
      <w:tr w:rsidR="0046196D" w:rsidRPr="00C26DFB" w14:paraId="17DDBF37" w14:textId="77777777" w:rsidTr="00B331C5">
        <w:trPr>
          <w:gridAfter w:val="2"/>
          <w:wAfter w:w="20" w:type="dxa"/>
          <w:cantSplit/>
          <w:trHeight w:val="87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0D230A1"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5.2</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AA05306"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Armonizarea și combinarea procesului de realizare a inventarului cu alte inventare la nivel național (UNFCCC, LRTAP) pentru a evita dublarea în procesul de colectare a datelor</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339DF269"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Permanent</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4D6968D5"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de Mediu</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5FE7802E" w14:textId="77777777" w:rsidR="0046196D" w:rsidRPr="00C26DFB" w:rsidRDefault="0046196D" w:rsidP="00B331C5">
            <w:pPr>
              <w:pStyle w:val="Frspaiere"/>
              <w:ind w:left="42" w:right="37"/>
              <w:contextualSpacing/>
              <w:rPr>
                <w:rFonts w:cs="Times New Roman"/>
                <w:sz w:val="22"/>
              </w:rPr>
            </w:pPr>
            <w:r w:rsidRPr="00C26DFB">
              <w:rPr>
                <w:rFonts w:cs="Times New Roman"/>
                <w:sz w:val="22"/>
                <w:lang w:val="ro-MD"/>
              </w:rPr>
              <w:t>Inspectoratul pentru protecția mediului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4F2D4585" w14:textId="77777777" w:rsidR="0046196D" w:rsidRPr="00C26DFB" w:rsidRDefault="0046196D" w:rsidP="00B331C5">
            <w:pPr>
              <w:pStyle w:val="Frspaiere"/>
              <w:ind w:left="42" w:right="37"/>
              <w:contextualSpacing/>
              <w:rPr>
                <w:rFonts w:cs="Times New Roman"/>
                <w:sz w:val="22"/>
              </w:rPr>
            </w:pP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16D0CCDF" w14:textId="77777777" w:rsidR="0046196D" w:rsidRPr="00C26DFB" w:rsidRDefault="0046196D" w:rsidP="00B331C5">
            <w:pPr>
              <w:pStyle w:val="Frspaiere"/>
              <w:ind w:right="37"/>
              <w:contextualSpacing/>
              <w:rPr>
                <w:rFonts w:cs="Times New Roman"/>
                <w:sz w:val="22"/>
              </w:rPr>
            </w:pPr>
            <w:r w:rsidRPr="00C26DFB">
              <w:rPr>
                <w:rFonts w:cs="Times New Roman"/>
                <w:sz w:val="22"/>
              </w:rPr>
              <w:t>Inclus în bugetul de stat</w:t>
            </w: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63503A69" w14:textId="77777777" w:rsidR="0046196D" w:rsidRPr="00C26DFB" w:rsidRDefault="0046196D" w:rsidP="00B331C5">
            <w:pPr>
              <w:pStyle w:val="Frspaiere"/>
              <w:ind w:left="42" w:right="45"/>
              <w:contextualSpacing/>
              <w:rPr>
                <w:rFonts w:cs="Times New Roman"/>
                <w:sz w:val="22"/>
              </w:rPr>
            </w:pPr>
            <w:r w:rsidRPr="00C26DFB">
              <w:rPr>
                <w:rFonts w:cs="Times New Roman"/>
                <w:sz w:val="22"/>
              </w:rPr>
              <w:t>Rapoarte de inventar consistente</w:t>
            </w:r>
          </w:p>
        </w:tc>
      </w:tr>
      <w:tr w:rsidR="0046196D" w:rsidRPr="00C26DFB" w14:paraId="401240BF" w14:textId="77777777" w:rsidTr="00B331C5">
        <w:trPr>
          <w:gridAfter w:val="2"/>
          <w:wAfter w:w="20" w:type="dxa"/>
          <w:cantSplit/>
          <w:trHeight w:val="573"/>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0FD5821"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lastRenderedPageBreak/>
              <w:t>5.3</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22AB7D8"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Monitorizarea periodică a emisiilor neintenţionate de POP</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3BDB8261" w14:textId="77777777" w:rsidR="0046196D" w:rsidRPr="00C26DFB" w:rsidRDefault="0046196D" w:rsidP="00B331C5">
            <w:pPr>
              <w:pStyle w:val="Frspaiere"/>
              <w:ind w:right="37"/>
              <w:contextualSpacing/>
              <w:rPr>
                <w:rFonts w:cs="Times New Roman"/>
                <w:sz w:val="22"/>
              </w:rPr>
            </w:pPr>
            <w:r w:rsidRPr="00C26DFB">
              <w:rPr>
                <w:rFonts w:cs="Times New Roman"/>
                <w:sz w:val="22"/>
              </w:rPr>
              <w:t>Permanent</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6F25A3D2" w14:textId="77777777" w:rsidR="0046196D" w:rsidRPr="00C26DFB" w:rsidRDefault="0046196D" w:rsidP="00B331C5">
            <w:pPr>
              <w:pStyle w:val="Frspaiere"/>
              <w:ind w:left="42" w:right="37"/>
              <w:contextualSpacing/>
              <w:rPr>
                <w:rFonts w:cs="Times New Roman"/>
                <w:sz w:val="22"/>
              </w:rPr>
            </w:pPr>
            <w:r w:rsidRPr="00C26DFB">
              <w:rPr>
                <w:rFonts w:cs="Times New Roman"/>
                <w:sz w:val="22"/>
              </w:rPr>
              <w:t xml:space="preserve">Entități economice care emit uPOP </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120AA54E"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de Mediu</w:t>
            </w:r>
          </w:p>
          <w:p w14:paraId="3D74581C" w14:textId="77777777" w:rsidR="0046196D" w:rsidRPr="00C26DFB" w:rsidRDefault="0046196D" w:rsidP="00B331C5">
            <w:pPr>
              <w:pStyle w:val="Frspaiere"/>
              <w:ind w:left="42" w:right="37"/>
              <w:contextualSpacing/>
              <w:rPr>
                <w:rFonts w:cs="Times New Roman"/>
                <w:sz w:val="22"/>
              </w:rPr>
            </w:pPr>
            <w:r w:rsidRPr="00C26DFB">
              <w:rPr>
                <w:rFonts w:cs="Times New Roman"/>
                <w:sz w:val="22"/>
              </w:rPr>
              <w:t>Laboratoare terțe</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3364FB8C"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4412E760"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24432C96" w14:textId="77777777" w:rsidR="0046196D" w:rsidRPr="00C26DFB" w:rsidRDefault="0046196D" w:rsidP="00B331C5">
            <w:pPr>
              <w:pStyle w:val="Frspaiere"/>
              <w:ind w:left="42" w:right="45"/>
              <w:contextualSpacing/>
              <w:rPr>
                <w:rFonts w:cs="Times New Roman"/>
                <w:sz w:val="22"/>
              </w:rPr>
            </w:pPr>
            <w:r w:rsidRPr="00C26DFB">
              <w:rPr>
                <w:rFonts w:cs="Times New Roman"/>
                <w:sz w:val="22"/>
              </w:rPr>
              <w:t>Protocoale de monitorizare</w:t>
            </w:r>
          </w:p>
        </w:tc>
      </w:tr>
      <w:tr w:rsidR="0046196D" w:rsidRPr="00C26DFB" w14:paraId="2572EBA1" w14:textId="77777777" w:rsidTr="00B331C5">
        <w:trPr>
          <w:gridAfter w:val="2"/>
          <w:wAfter w:w="20" w:type="dxa"/>
          <w:cantSplit/>
          <w:trHeight w:val="573"/>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74AB974"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5.4</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8B9575B"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Promovarea controlului integrat prin implementarea legislației privind emisiile industriale și promovarea BAT/BEP în sectoarele relevante (industria energetică, metalurgie, producția de ciment)</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69590B15"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Permanent</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180B1A58" w14:textId="77777777" w:rsidR="0046196D" w:rsidRPr="00C26DFB" w:rsidRDefault="0046196D" w:rsidP="00B331C5">
            <w:pPr>
              <w:rPr>
                <w:rFonts w:cs="Times New Roman"/>
                <w:sz w:val="22"/>
              </w:rPr>
            </w:pPr>
            <w:r w:rsidRPr="00C26DFB">
              <w:rPr>
                <w:rFonts w:cs="Times New Roman"/>
                <w:sz w:val="22"/>
              </w:rPr>
              <w:t>Agenția de Mediu</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7CFE6327" w14:textId="77777777" w:rsidR="0046196D" w:rsidRPr="00C26DFB" w:rsidRDefault="0046196D" w:rsidP="00B331C5">
            <w:pPr>
              <w:rPr>
                <w:rFonts w:cs="Times New Roman"/>
                <w:sz w:val="22"/>
              </w:rPr>
            </w:pPr>
            <w:r w:rsidRPr="00C26DFB">
              <w:rPr>
                <w:rFonts w:cs="Times New Roman"/>
                <w:sz w:val="22"/>
                <w:lang w:val="ro-MD"/>
              </w:rPr>
              <w:t>Inspectoratul pentru protecția mediului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462ED06B"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0CFE7F74"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1A6C2BCE" w14:textId="77777777" w:rsidR="0046196D" w:rsidRPr="00C26DFB" w:rsidRDefault="0046196D" w:rsidP="00B331C5">
            <w:pPr>
              <w:pStyle w:val="Frspaiere"/>
              <w:ind w:left="42" w:right="45"/>
              <w:contextualSpacing/>
              <w:rPr>
                <w:rFonts w:cs="Times New Roman"/>
                <w:sz w:val="22"/>
              </w:rPr>
            </w:pPr>
            <w:r w:rsidRPr="00C26DFB">
              <w:rPr>
                <w:rFonts w:cs="Times New Roman"/>
                <w:sz w:val="22"/>
              </w:rPr>
              <w:t>Numărul de autorizații integrate</w:t>
            </w:r>
          </w:p>
          <w:p w14:paraId="42D94D2F" w14:textId="77777777" w:rsidR="0046196D" w:rsidRPr="00C26DFB" w:rsidRDefault="0046196D" w:rsidP="00B331C5">
            <w:pPr>
              <w:pStyle w:val="Frspaiere"/>
              <w:ind w:left="42" w:right="45"/>
              <w:contextualSpacing/>
              <w:rPr>
                <w:rFonts w:cs="Times New Roman"/>
                <w:sz w:val="22"/>
              </w:rPr>
            </w:pPr>
            <w:r w:rsidRPr="00C26DFB">
              <w:rPr>
                <w:rFonts w:cs="Times New Roman"/>
                <w:sz w:val="22"/>
              </w:rPr>
              <w:t>Numărul de entități ale BAT/BEP implementate</w:t>
            </w:r>
          </w:p>
        </w:tc>
      </w:tr>
      <w:tr w:rsidR="0046196D" w:rsidRPr="00C26DFB" w14:paraId="00765839" w14:textId="77777777" w:rsidTr="00B331C5">
        <w:trPr>
          <w:gridAfter w:val="2"/>
          <w:wAfter w:w="20" w:type="dxa"/>
          <w:cantSplit/>
          <w:trHeight w:val="573"/>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4C63403"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5.5</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2C63D99"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Promovarea măsurilor de reducere a emisiilor de uPOP, prin  înlocuirea materialelor utilizate în producție; modificarea proceselor tehnologice (inclusiv monitorizarea utilizării și întreținerii echipamentelor); și modernizarea echipamentului.</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0A35B648"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Permanent</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499E9544" w14:textId="77777777" w:rsidR="0046196D" w:rsidRPr="00C26DFB" w:rsidRDefault="0046196D" w:rsidP="00B331C5">
            <w:pPr>
              <w:rPr>
                <w:rFonts w:cs="Times New Roman"/>
                <w:sz w:val="22"/>
              </w:rPr>
            </w:pPr>
            <w:r w:rsidRPr="00C26DFB">
              <w:rPr>
                <w:rFonts w:cs="Times New Roman"/>
                <w:sz w:val="22"/>
              </w:rPr>
              <w:t>Agenția de Mediu</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63D12982" w14:textId="77777777" w:rsidR="0046196D" w:rsidRPr="00C26DFB" w:rsidRDefault="0046196D" w:rsidP="00B331C5">
            <w:pPr>
              <w:rPr>
                <w:rFonts w:cs="Times New Roman"/>
                <w:sz w:val="22"/>
              </w:rPr>
            </w:pPr>
            <w:r w:rsidRPr="00C26DFB">
              <w:rPr>
                <w:rFonts w:cs="Times New Roman"/>
                <w:sz w:val="22"/>
                <w:lang w:val="ro-MD"/>
              </w:rPr>
              <w:t>Inspectoratul pentru protecția mediului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6A324CA5"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26B34FC7"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4808461B" w14:textId="77777777" w:rsidR="0046196D" w:rsidRPr="00C26DFB" w:rsidRDefault="0046196D" w:rsidP="00B331C5">
            <w:pPr>
              <w:pStyle w:val="Frspaiere"/>
              <w:ind w:left="42" w:right="45"/>
              <w:contextualSpacing/>
              <w:rPr>
                <w:rFonts w:cs="Times New Roman"/>
                <w:sz w:val="22"/>
              </w:rPr>
            </w:pPr>
            <w:r w:rsidRPr="00C26DFB">
              <w:rPr>
                <w:rFonts w:cs="Times New Roman"/>
                <w:sz w:val="22"/>
              </w:rPr>
              <w:t>Cantitatea de emisii uPOP reduse</w:t>
            </w:r>
          </w:p>
        </w:tc>
      </w:tr>
      <w:tr w:rsidR="0046196D" w:rsidRPr="00C26DFB" w14:paraId="4CD7B5AD" w14:textId="77777777" w:rsidTr="00B331C5">
        <w:trPr>
          <w:cantSplit/>
          <w:trHeight w:val="4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7233116"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6.</w:t>
            </w:r>
          </w:p>
        </w:tc>
        <w:tc>
          <w:tcPr>
            <w:tcW w:w="13368" w:type="dxa"/>
            <w:gridSpan w:val="12"/>
            <w:tcBorders>
              <w:top w:val="single" w:sz="6" w:space="0" w:color="000000"/>
              <w:left w:val="single" w:sz="6" w:space="0" w:color="000000"/>
              <w:bottom w:val="single" w:sz="6" w:space="0" w:color="000000"/>
              <w:right w:val="single" w:sz="6" w:space="0" w:color="000000"/>
            </w:tcBorders>
            <w:shd w:val="clear" w:color="auto" w:fill="FFFFFF" w:themeFill="background1"/>
          </w:tcPr>
          <w:p w14:paraId="7C1F038A" w14:textId="77777777" w:rsidR="0046196D" w:rsidRPr="00C26DFB" w:rsidRDefault="0046196D" w:rsidP="00B331C5">
            <w:pPr>
              <w:pStyle w:val="Frspaiere"/>
              <w:ind w:right="-90"/>
              <w:rPr>
                <w:rFonts w:cs="Times New Roman"/>
                <w:b/>
                <w:sz w:val="22"/>
                <w:lang w:val="ro-MD"/>
              </w:rPr>
            </w:pPr>
            <w:r w:rsidRPr="00C26DFB">
              <w:rPr>
                <w:rFonts w:cs="Times New Roman"/>
                <w:b/>
                <w:sz w:val="22"/>
                <w:lang w:val="ro-MD"/>
              </w:rPr>
              <w:t xml:space="preserve">Identificarea și gestionarea stocurilor, a deșeurilor și a articolelor în uz, inclusiv reducerea emisiilor și măsuri adecvate de manipulare și eliminare </w:t>
            </w:r>
            <w:r w:rsidRPr="00C26DFB">
              <w:rPr>
                <w:rFonts w:eastAsia="Times New Roman" w:cs="Times New Roman"/>
                <w:b/>
                <w:iCs/>
                <w:color w:val="000000"/>
                <w:sz w:val="22"/>
                <w:lang w:val="ro-MD"/>
              </w:rPr>
              <w:t>(Articolul 6)</w:t>
            </w:r>
          </w:p>
        </w:tc>
      </w:tr>
      <w:tr w:rsidR="0046196D" w:rsidRPr="00C26DFB" w14:paraId="5C1E9BE7" w14:textId="77777777" w:rsidTr="00B331C5">
        <w:trPr>
          <w:gridAfter w:val="2"/>
          <w:wAfter w:w="20" w:type="dxa"/>
          <w:cantSplit/>
          <w:trHeight w:val="4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A618119"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6.1</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9A247FD"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 xml:space="preserve">Inventarierea permanentă a stocurilor și deșeurilor, precum și a terenurilor contaminate cu POPs </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41B09FAF"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o dată la 4 ani</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2FEAD032"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de Mediu</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5E41DCEA" w14:textId="77777777" w:rsidR="0046196D" w:rsidRPr="00C26DFB" w:rsidRDefault="0046196D" w:rsidP="00B331C5">
            <w:pPr>
              <w:pStyle w:val="Frspaiere"/>
              <w:ind w:left="42" w:right="37"/>
              <w:contextualSpacing/>
              <w:rPr>
                <w:rFonts w:cs="Times New Roman"/>
                <w:sz w:val="22"/>
              </w:rPr>
            </w:pPr>
            <w:r w:rsidRPr="00C26DFB">
              <w:rPr>
                <w:rFonts w:cs="Times New Roman"/>
                <w:sz w:val="22"/>
              </w:rPr>
              <w:t>Inspectoratul pentru protecția mediului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1FC4D32D"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5CE63AD7"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076C2D9D" w14:textId="77777777" w:rsidR="0046196D" w:rsidRPr="00C26DFB" w:rsidRDefault="0046196D" w:rsidP="00B331C5">
            <w:pPr>
              <w:pStyle w:val="Frspaiere"/>
              <w:ind w:left="42" w:right="45"/>
              <w:contextualSpacing/>
              <w:rPr>
                <w:rFonts w:cs="Times New Roman"/>
                <w:sz w:val="22"/>
              </w:rPr>
            </w:pPr>
            <w:r w:rsidRPr="00C26DFB">
              <w:rPr>
                <w:rFonts w:cs="Times New Roman"/>
                <w:sz w:val="22"/>
              </w:rPr>
              <w:t>Raport de inventar</w:t>
            </w:r>
          </w:p>
        </w:tc>
      </w:tr>
      <w:tr w:rsidR="0046196D" w:rsidRPr="00C26DFB" w14:paraId="00FC0353" w14:textId="77777777" w:rsidTr="00B331C5">
        <w:trPr>
          <w:gridAfter w:val="2"/>
          <w:wAfter w:w="20" w:type="dxa"/>
          <w:cantSplit/>
          <w:trHeight w:val="4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D4FCBC8"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6.2</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949697C"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Colectarea, transportarea și depozitarea  deșeurilor cu conținut de POP într-un mod ecologic în conformitate cu cerințele Convențiilor de la Stockholm și de la Basel</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30608BDF"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 xml:space="preserve">La necesitate </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02E2AAFB" w14:textId="77777777" w:rsidR="0046196D" w:rsidRPr="00C26DFB" w:rsidRDefault="0046196D" w:rsidP="00B331C5">
            <w:pPr>
              <w:pStyle w:val="Frspaiere"/>
              <w:ind w:left="42" w:right="37"/>
              <w:contextualSpacing/>
              <w:rPr>
                <w:rFonts w:cs="Times New Roman"/>
                <w:sz w:val="22"/>
              </w:rPr>
            </w:pPr>
            <w:r w:rsidRPr="00C26DFB">
              <w:rPr>
                <w:rFonts w:cs="Times New Roman"/>
                <w:sz w:val="22"/>
              </w:rPr>
              <w:t>Ministerul Mediului</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4CC5FECE"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de Mediu</w:t>
            </w:r>
          </w:p>
          <w:p w14:paraId="62CCF157" w14:textId="77777777" w:rsidR="0046196D" w:rsidRPr="00C26DFB" w:rsidRDefault="0046196D" w:rsidP="00B331C5">
            <w:pPr>
              <w:pStyle w:val="Frspaiere"/>
              <w:ind w:left="42" w:right="37"/>
              <w:contextualSpacing/>
              <w:rPr>
                <w:rFonts w:cs="Times New Roman"/>
                <w:sz w:val="22"/>
              </w:rPr>
            </w:pPr>
            <w:r w:rsidRPr="00C26DFB">
              <w:rPr>
                <w:rFonts w:cs="Times New Roman"/>
                <w:sz w:val="22"/>
              </w:rPr>
              <w:t>Inspectoratul pentru protecția mediului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6B53728A" w14:textId="77777777" w:rsidR="0046196D" w:rsidRPr="00C26DFB" w:rsidRDefault="0046196D" w:rsidP="00B331C5">
            <w:pPr>
              <w:pStyle w:val="Frspaiere"/>
              <w:ind w:left="42" w:right="37"/>
              <w:contextualSpacing/>
              <w:rPr>
                <w:rFonts w:cs="Times New Roman"/>
                <w:sz w:val="22"/>
              </w:rPr>
            </w:pPr>
            <w:r w:rsidRPr="00C26DFB">
              <w:rPr>
                <w:rFonts w:cs="Times New Roman"/>
                <w:sz w:val="22"/>
              </w:rPr>
              <w:t>De estimat în cadrul proiectelor de asistență tehnică</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7B5E1376" w14:textId="77777777" w:rsidR="0046196D" w:rsidRPr="00C26DFB" w:rsidRDefault="0046196D" w:rsidP="00B331C5">
            <w:pPr>
              <w:pStyle w:val="Frspaiere"/>
              <w:ind w:right="37"/>
              <w:contextualSpacing/>
              <w:rPr>
                <w:rFonts w:cs="Times New Roman"/>
                <w:sz w:val="22"/>
              </w:rPr>
            </w:pP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631D9578" w14:textId="77777777" w:rsidR="0046196D" w:rsidRPr="00C26DFB" w:rsidRDefault="0046196D" w:rsidP="00B331C5">
            <w:pPr>
              <w:pStyle w:val="Frspaiere"/>
              <w:ind w:left="42" w:right="45"/>
              <w:contextualSpacing/>
              <w:rPr>
                <w:rFonts w:cs="Times New Roman"/>
                <w:sz w:val="22"/>
              </w:rPr>
            </w:pPr>
            <w:r w:rsidRPr="00C26DFB">
              <w:rPr>
                <w:rFonts w:cs="Times New Roman"/>
                <w:sz w:val="22"/>
              </w:rPr>
              <w:t>Cantitatea de deșeuri colectate, transportate și depozitate care conțin POP</w:t>
            </w:r>
          </w:p>
        </w:tc>
      </w:tr>
      <w:tr w:rsidR="0046196D" w:rsidRPr="00C26DFB" w14:paraId="4CACE1A8" w14:textId="77777777" w:rsidTr="00B331C5">
        <w:trPr>
          <w:gridAfter w:val="2"/>
          <w:wAfter w:w="20" w:type="dxa"/>
          <w:cantSplit/>
          <w:trHeight w:val="4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F183BC0" w14:textId="77777777" w:rsidR="0046196D" w:rsidRPr="00C26DFB" w:rsidRDefault="0046196D" w:rsidP="00B331C5">
            <w:pPr>
              <w:pStyle w:val="Frspaiere"/>
              <w:ind w:right="-23" w:hanging="24"/>
              <w:jc w:val="center"/>
              <w:rPr>
                <w:rFonts w:cs="Times New Roman"/>
                <w:sz w:val="22"/>
                <w:lang w:val="ro-MD"/>
              </w:rPr>
            </w:pP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FB92239"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Implementarea măsurilor pentru reducerea sau eliminarea emisiilor din deșeuri care conțin produsele chimice listate de Convenție într-un mod care să protejeze sănătatea omului și mediul;</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3C62B21C"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Permanent</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3157A800" w14:textId="77777777" w:rsidR="0046196D" w:rsidRPr="00C26DFB" w:rsidRDefault="0046196D" w:rsidP="00B331C5">
            <w:pPr>
              <w:pStyle w:val="Frspaiere"/>
              <w:ind w:left="42" w:right="37"/>
              <w:contextualSpacing/>
              <w:rPr>
                <w:rFonts w:cs="Times New Roman"/>
                <w:sz w:val="22"/>
              </w:rPr>
            </w:pPr>
            <w:r w:rsidRPr="00C26DFB">
              <w:rPr>
                <w:rFonts w:cs="Times New Roman"/>
                <w:sz w:val="22"/>
              </w:rPr>
              <w:t>Ministerul Mediului</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0AD4DAF3"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de Mediu</w:t>
            </w:r>
          </w:p>
          <w:p w14:paraId="22E052AD" w14:textId="77777777" w:rsidR="0046196D" w:rsidRPr="00C26DFB" w:rsidRDefault="0046196D" w:rsidP="00B331C5">
            <w:pPr>
              <w:pStyle w:val="Frspaiere"/>
              <w:ind w:left="42" w:right="37"/>
              <w:contextualSpacing/>
              <w:rPr>
                <w:rFonts w:cs="Times New Roman"/>
                <w:sz w:val="22"/>
              </w:rPr>
            </w:pPr>
            <w:r w:rsidRPr="00C26DFB">
              <w:rPr>
                <w:rFonts w:cs="Times New Roman"/>
                <w:sz w:val="22"/>
              </w:rPr>
              <w:t>Inspectoratul pentru protecția mediului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12D08BBF"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658DCA25"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0B90CA48" w14:textId="77777777" w:rsidR="0046196D" w:rsidRPr="00C26DFB" w:rsidRDefault="0046196D" w:rsidP="00B331C5">
            <w:pPr>
              <w:pStyle w:val="Frspaiere"/>
              <w:ind w:left="42" w:right="45"/>
              <w:contextualSpacing/>
              <w:rPr>
                <w:rFonts w:cs="Times New Roman"/>
                <w:sz w:val="22"/>
              </w:rPr>
            </w:pPr>
            <w:r w:rsidRPr="00C26DFB">
              <w:rPr>
                <w:rFonts w:cs="Times New Roman"/>
                <w:sz w:val="22"/>
              </w:rPr>
              <w:t>Cantitatea de emisii reduse</w:t>
            </w:r>
          </w:p>
        </w:tc>
      </w:tr>
      <w:tr w:rsidR="0046196D" w:rsidRPr="00C26DFB" w14:paraId="27D69F3E" w14:textId="77777777" w:rsidTr="00B331C5">
        <w:trPr>
          <w:gridAfter w:val="1"/>
          <w:wAfter w:w="10" w:type="dxa"/>
          <w:cantSplit/>
          <w:trHeight w:val="4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F59B809" w14:textId="77777777" w:rsidR="0046196D" w:rsidRPr="00C26DFB" w:rsidRDefault="0046196D" w:rsidP="00B331C5">
            <w:pPr>
              <w:pStyle w:val="Frspaiere"/>
              <w:ind w:right="-23" w:hanging="24"/>
              <w:jc w:val="center"/>
              <w:rPr>
                <w:rFonts w:cs="Times New Roman"/>
                <w:b/>
                <w:sz w:val="22"/>
                <w:lang w:val="ro-MD"/>
              </w:rPr>
            </w:pPr>
            <w:r w:rsidRPr="00C26DFB">
              <w:rPr>
                <w:rFonts w:cs="Times New Roman"/>
                <w:b/>
                <w:sz w:val="22"/>
                <w:lang w:val="ro-MD"/>
              </w:rPr>
              <w:t>7.</w:t>
            </w:r>
          </w:p>
        </w:tc>
        <w:tc>
          <w:tcPr>
            <w:tcW w:w="13358" w:type="dxa"/>
            <w:gridSpan w:val="11"/>
            <w:tcBorders>
              <w:top w:val="single" w:sz="6" w:space="0" w:color="000000"/>
              <w:left w:val="single" w:sz="6" w:space="0" w:color="000000"/>
              <w:bottom w:val="single" w:sz="6" w:space="0" w:color="000000"/>
              <w:right w:val="single" w:sz="6" w:space="0" w:color="000000"/>
            </w:tcBorders>
            <w:shd w:val="clear" w:color="auto" w:fill="FFFFFF" w:themeFill="background1"/>
          </w:tcPr>
          <w:p w14:paraId="4FF5E81E" w14:textId="77777777" w:rsidR="0046196D" w:rsidRPr="00C26DFB" w:rsidRDefault="0046196D" w:rsidP="00B331C5">
            <w:pPr>
              <w:pStyle w:val="Frspaiere"/>
              <w:ind w:right="-90"/>
              <w:rPr>
                <w:rFonts w:cs="Times New Roman"/>
                <w:b/>
                <w:sz w:val="22"/>
                <w:lang w:val="ro-MD"/>
              </w:rPr>
            </w:pPr>
            <w:r w:rsidRPr="00C26DFB">
              <w:rPr>
                <w:rFonts w:cs="Times New Roman"/>
                <w:b/>
                <w:sz w:val="22"/>
                <w:lang w:val="ro-MD"/>
              </w:rPr>
              <w:t>Identificarea terenurilor contaminate și, acolo unde este posibil, remedierea într-un mod ecologic</w:t>
            </w:r>
          </w:p>
        </w:tc>
      </w:tr>
      <w:tr w:rsidR="0046196D" w:rsidRPr="00C26DFB" w14:paraId="4A25AF7A" w14:textId="77777777" w:rsidTr="00B331C5">
        <w:trPr>
          <w:gridAfter w:val="2"/>
          <w:wAfter w:w="20" w:type="dxa"/>
          <w:cantSplit/>
          <w:trHeight w:val="4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FA7C6EA"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lastRenderedPageBreak/>
              <w:t>7.1</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2870475"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Inventarierea terenurilor contaminate/potenţial contaminate cu POP,   inclusiv a solurilor cu poluare istorică</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60C2C34F"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O dată la 4 ani</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2ACBA07E"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de Mediu</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60D8BFBD" w14:textId="77777777" w:rsidR="0046196D" w:rsidRPr="00C26DFB" w:rsidRDefault="0046196D" w:rsidP="00B331C5">
            <w:pPr>
              <w:pStyle w:val="Frspaiere"/>
              <w:ind w:left="42" w:right="37"/>
              <w:contextualSpacing/>
              <w:rPr>
                <w:rFonts w:cs="Times New Roman"/>
                <w:sz w:val="22"/>
              </w:rPr>
            </w:pPr>
            <w:r w:rsidRPr="00C26DFB">
              <w:rPr>
                <w:rFonts w:cs="Times New Roman"/>
                <w:sz w:val="22"/>
              </w:rPr>
              <w:t>Inspectoratul pentru protecția mediului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764097D0"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270D04D2"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397EA250" w14:textId="77777777" w:rsidR="0046196D" w:rsidRPr="00C26DFB" w:rsidRDefault="0046196D" w:rsidP="00B331C5">
            <w:pPr>
              <w:pStyle w:val="Frspaiere"/>
              <w:ind w:left="42" w:right="45"/>
              <w:contextualSpacing/>
              <w:rPr>
                <w:rFonts w:cs="Times New Roman"/>
                <w:sz w:val="22"/>
              </w:rPr>
            </w:pPr>
            <w:r w:rsidRPr="00C26DFB">
              <w:rPr>
                <w:rFonts w:cs="Times New Roman"/>
                <w:sz w:val="22"/>
              </w:rPr>
              <w:t>Raport de inventar</w:t>
            </w:r>
          </w:p>
        </w:tc>
      </w:tr>
      <w:tr w:rsidR="0046196D" w:rsidRPr="00C26DFB" w14:paraId="506BB06F" w14:textId="77777777" w:rsidTr="00B331C5">
        <w:trPr>
          <w:gridAfter w:val="2"/>
          <w:wAfter w:w="20" w:type="dxa"/>
          <w:cantSplit/>
          <w:trHeight w:val="4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2C9C20D"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7.2</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1262153"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Prioritizarea remedierii  solurilor contaminate cu POP inventariate,  pe baza evaluării  riscului asupra sănătăţii  umane şi mediului</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1ED93443"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Permanent</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0DB6B048" w14:textId="77777777" w:rsidR="0046196D" w:rsidRPr="00C26DFB" w:rsidRDefault="0046196D" w:rsidP="00B331C5">
            <w:pPr>
              <w:pStyle w:val="Frspaiere"/>
              <w:ind w:left="42" w:right="37"/>
              <w:contextualSpacing/>
              <w:rPr>
                <w:rFonts w:cs="Times New Roman"/>
                <w:sz w:val="22"/>
              </w:rPr>
            </w:pPr>
            <w:r w:rsidRPr="00C26DFB">
              <w:rPr>
                <w:rFonts w:cs="Times New Roman"/>
                <w:sz w:val="22"/>
              </w:rPr>
              <w:t>Ministerul Agriculturii</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349567A4" w14:textId="77777777" w:rsidR="0046196D" w:rsidRPr="00C26DFB" w:rsidRDefault="0046196D" w:rsidP="00B331C5">
            <w:pPr>
              <w:pStyle w:val="Frspaiere"/>
              <w:ind w:left="42" w:right="37"/>
              <w:contextualSpacing/>
              <w:rPr>
                <w:rFonts w:cs="Times New Roman"/>
                <w:sz w:val="22"/>
              </w:rPr>
            </w:pPr>
            <w:r w:rsidRPr="00C26DFB">
              <w:rPr>
                <w:rFonts w:cs="Times New Roman"/>
                <w:sz w:val="22"/>
              </w:rPr>
              <w:t>Inspectoratul pentru protecția mediului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62B5BBDE"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70F523D0"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076BDF8C" w14:textId="77777777" w:rsidR="0046196D" w:rsidRPr="00C26DFB" w:rsidRDefault="0046196D" w:rsidP="00B331C5">
            <w:pPr>
              <w:pStyle w:val="Frspaiere"/>
              <w:ind w:left="42" w:right="45"/>
              <w:contextualSpacing/>
              <w:rPr>
                <w:rFonts w:cs="Times New Roman"/>
                <w:sz w:val="22"/>
              </w:rPr>
            </w:pPr>
            <w:r w:rsidRPr="00C26DFB">
              <w:rPr>
                <w:rFonts w:cs="Times New Roman"/>
                <w:sz w:val="22"/>
              </w:rPr>
              <w:t>Evaluarea raportului de risc</w:t>
            </w:r>
          </w:p>
        </w:tc>
      </w:tr>
      <w:tr w:rsidR="0046196D" w:rsidRPr="00C26DFB" w14:paraId="00CB7D0A" w14:textId="77777777" w:rsidTr="00B331C5">
        <w:trPr>
          <w:gridAfter w:val="2"/>
          <w:wAfter w:w="20" w:type="dxa"/>
          <w:cantSplit/>
          <w:trHeight w:val="4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E5C8377"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7.3</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E2C50B5"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Derularea de activităţi  de remediere în cazul  solurilor contaminate cu POP,   în conformitate cu principiul "poluatorul plăteşte",   în vederea reducerii  riscului</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15211FD9"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Permanent</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32CF977B" w14:textId="77777777" w:rsidR="0046196D" w:rsidRPr="00C26DFB" w:rsidRDefault="0046196D" w:rsidP="00B331C5">
            <w:pPr>
              <w:pStyle w:val="Frspaiere"/>
              <w:ind w:left="42" w:right="37"/>
              <w:contextualSpacing/>
              <w:rPr>
                <w:rFonts w:cs="Times New Roman"/>
                <w:sz w:val="22"/>
              </w:rPr>
            </w:pPr>
            <w:r w:rsidRPr="00C26DFB">
              <w:rPr>
                <w:rFonts w:cs="Times New Roman"/>
                <w:sz w:val="22"/>
              </w:rPr>
              <w:t>Proprietarii de terenuri contaminate</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60F326BE" w14:textId="77777777" w:rsidR="0046196D" w:rsidRPr="00C26DFB" w:rsidRDefault="0046196D" w:rsidP="00B331C5">
            <w:pPr>
              <w:pStyle w:val="Frspaiere"/>
              <w:ind w:left="42" w:right="37"/>
              <w:contextualSpacing/>
              <w:rPr>
                <w:rFonts w:cs="Times New Roman"/>
                <w:sz w:val="22"/>
              </w:rPr>
            </w:pPr>
            <w:r w:rsidRPr="00C26DFB">
              <w:rPr>
                <w:rFonts w:cs="Times New Roman"/>
                <w:sz w:val="22"/>
              </w:rPr>
              <w:t>Inspectoratul pentru protecția mediului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6B2237CA" w14:textId="77777777" w:rsidR="0046196D" w:rsidRPr="00C26DFB" w:rsidRDefault="0046196D" w:rsidP="00B331C5">
            <w:pPr>
              <w:spacing w:after="0"/>
              <w:rPr>
                <w:rFonts w:cs="Times New Roman"/>
                <w:sz w:val="22"/>
              </w:rPr>
            </w:pPr>
            <w:r w:rsidRPr="00C26DFB">
              <w:rPr>
                <w:rFonts w:cs="Times New Roman"/>
                <w:sz w:val="22"/>
              </w:rPr>
              <w:t>De estimat în cadrul proiectelor de asistență tehnică</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1AC32863" w14:textId="77777777" w:rsidR="0046196D" w:rsidRPr="00C26DFB" w:rsidRDefault="0046196D" w:rsidP="00B331C5">
            <w:pPr>
              <w:pStyle w:val="Frspaiere"/>
              <w:ind w:right="37"/>
              <w:contextualSpacing/>
              <w:rPr>
                <w:rFonts w:cs="Times New Roman"/>
                <w:sz w:val="22"/>
              </w:rPr>
            </w:pP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4BF115F0" w14:textId="77777777" w:rsidR="0046196D" w:rsidRPr="00C26DFB" w:rsidRDefault="0046196D" w:rsidP="00B331C5">
            <w:pPr>
              <w:pStyle w:val="Frspaiere"/>
              <w:ind w:left="42" w:right="45"/>
              <w:contextualSpacing/>
              <w:rPr>
                <w:rFonts w:cs="Times New Roman"/>
                <w:sz w:val="22"/>
              </w:rPr>
            </w:pPr>
            <w:r w:rsidRPr="00C26DFB">
              <w:rPr>
                <w:rFonts w:cs="Times New Roman"/>
                <w:sz w:val="22"/>
              </w:rPr>
              <w:t>Suprafața solului remediat</w:t>
            </w:r>
          </w:p>
          <w:p w14:paraId="7AE365F6" w14:textId="77777777" w:rsidR="0046196D" w:rsidRPr="00C26DFB" w:rsidRDefault="0046196D" w:rsidP="00B331C5">
            <w:pPr>
              <w:pStyle w:val="Frspaiere"/>
              <w:ind w:left="42" w:right="45"/>
              <w:contextualSpacing/>
              <w:rPr>
                <w:rFonts w:cs="Times New Roman"/>
                <w:sz w:val="22"/>
              </w:rPr>
            </w:pPr>
            <w:r w:rsidRPr="00C26DFB">
              <w:rPr>
                <w:rFonts w:cs="Times New Roman"/>
                <w:sz w:val="22"/>
              </w:rPr>
              <w:t>Eficiență de remediere</w:t>
            </w:r>
          </w:p>
        </w:tc>
      </w:tr>
      <w:tr w:rsidR="0046196D" w:rsidRPr="00C26DFB" w14:paraId="07E93E83" w14:textId="77777777" w:rsidTr="00B331C5">
        <w:trPr>
          <w:gridAfter w:val="2"/>
          <w:wAfter w:w="20" w:type="dxa"/>
          <w:cantSplit/>
          <w:trHeight w:val="4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988A70D" w14:textId="77777777" w:rsidR="0046196D" w:rsidRPr="00C26DFB" w:rsidRDefault="0046196D" w:rsidP="00D86D48">
            <w:pPr>
              <w:pStyle w:val="Frspaiere"/>
              <w:ind w:right="-23" w:hanging="24"/>
              <w:jc w:val="center"/>
              <w:rPr>
                <w:rFonts w:cs="Times New Roman"/>
                <w:sz w:val="22"/>
                <w:lang w:val="ro-MD"/>
              </w:rPr>
            </w:pPr>
            <w:r w:rsidRPr="00C26DFB">
              <w:rPr>
                <w:rFonts w:cs="Times New Roman"/>
                <w:sz w:val="22"/>
                <w:lang w:val="ro-MD"/>
              </w:rPr>
              <w:t>7.</w:t>
            </w:r>
            <w:r w:rsidR="00D86D48">
              <w:rPr>
                <w:rFonts w:cs="Times New Roman"/>
                <w:sz w:val="22"/>
                <w:lang w:val="ro-MD"/>
              </w:rPr>
              <w:t>4</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A7D5CF7"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Dezvoltarea măsurilor specifice pentru a preveni contaminarea ulterioară cu POP (datorită scurgerilor, evaporării sau poluării mediului cauzate de dezastre naturale, cum ar fi inundațiile)</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26643A66"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2025</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6E2121E6" w14:textId="77777777" w:rsidR="0046196D" w:rsidRPr="00C26DFB" w:rsidRDefault="0046196D" w:rsidP="00B331C5">
            <w:pPr>
              <w:pStyle w:val="Frspaiere"/>
              <w:ind w:left="42" w:right="37"/>
              <w:contextualSpacing/>
              <w:rPr>
                <w:rFonts w:cs="Times New Roman"/>
                <w:sz w:val="22"/>
              </w:rPr>
            </w:pPr>
            <w:r w:rsidRPr="00C26DFB">
              <w:rPr>
                <w:rFonts w:cs="Times New Roman"/>
                <w:sz w:val="22"/>
              </w:rPr>
              <w:t>Ministerul Mediului</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081E57A7"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de Mediu</w:t>
            </w:r>
          </w:p>
          <w:p w14:paraId="0F154A82" w14:textId="77777777" w:rsidR="0046196D" w:rsidRPr="00C26DFB" w:rsidRDefault="0046196D" w:rsidP="00B331C5">
            <w:pPr>
              <w:pStyle w:val="Frspaiere"/>
              <w:ind w:left="42" w:right="37"/>
              <w:contextualSpacing/>
              <w:rPr>
                <w:rFonts w:cs="Times New Roman"/>
                <w:sz w:val="22"/>
              </w:rPr>
            </w:pPr>
            <w:r w:rsidRPr="00C26DFB">
              <w:rPr>
                <w:rFonts w:cs="Times New Roman"/>
                <w:sz w:val="22"/>
              </w:rPr>
              <w:t>Inspectoratul pentru protecția mediului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3ED8107A" w14:textId="77777777" w:rsidR="0046196D" w:rsidRPr="00C26DFB" w:rsidRDefault="0046196D" w:rsidP="00B331C5">
            <w:pPr>
              <w:pStyle w:val="Frspaiere"/>
              <w:ind w:left="42" w:right="37"/>
              <w:contextualSpacing/>
              <w:rPr>
                <w:rFonts w:cs="Times New Roman"/>
                <w:sz w:val="22"/>
              </w:rPr>
            </w:pPr>
            <w:r w:rsidRPr="00C26DFB">
              <w:rPr>
                <w:rFonts w:cs="Times New Roman"/>
                <w:sz w:val="22"/>
              </w:rPr>
              <w:t>50000</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01FCFB74" w14:textId="77777777" w:rsidR="0046196D" w:rsidRPr="00C26DFB" w:rsidRDefault="0046196D" w:rsidP="00B331C5">
            <w:pPr>
              <w:pStyle w:val="Frspaiere"/>
              <w:ind w:right="37"/>
              <w:contextualSpacing/>
              <w:rPr>
                <w:rFonts w:cs="Times New Roman"/>
                <w:sz w:val="22"/>
              </w:rPr>
            </w:pP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61475087" w14:textId="77777777" w:rsidR="0046196D" w:rsidRPr="00C26DFB" w:rsidRDefault="0046196D" w:rsidP="00B331C5">
            <w:pPr>
              <w:pStyle w:val="Frspaiere"/>
              <w:ind w:left="42" w:right="45"/>
              <w:contextualSpacing/>
              <w:rPr>
                <w:rFonts w:cs="Times New Roman"/>
                <w:sz w:val="22"/>
              </w:rPr>
            </w:pPr>
            <w:r w:rsidRPr="00C26DFB">
              <w:rPr>
                <w:rFonts w:cs="Times New Roman"/>
                <w:sz w:val="22"/>
              </w:rPr>
              <w:t>Lista măsurilor</w:t>
            </w:r>
          </w:p>
        </w:tc>
      </w:tr>
      <w:tr w:rsidR="0046196D" w:rsidRPr="00C26DFB" w14:paraId="4735A5CB" w14:textId="77777777" w:rsidTr="00B331C5">
        <w:trPr>
          <w:gridAfter w:val="1"/>
          <w:wAfter w:w="10" w:type="dxa"/>
          <w:cantSplit/>
          <w:trHeight w:val="4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A0FEE8D" w14:textId="77777777" w:rsidR="0046196D" w:rsidRPr="00C26DFB" w:rsidRDefault="0046196D" w:rsidP="00B331C5">
            <w:pPr>
              <w:pStyle w:val="Frspaiere"/>
              <w:ind w:right="-23" w:hanging="24"/>
              <w:jc w:val="center"/>
              <w:rPr>
                <w:rFonts w:cs="Times New Roman"/>
                <w:b/>
                <w:sz w:val="22"/>
                <w:lang w:val="ro-MD"/>
              </w:rPr>
            </w:pPr>
            <w:r w:rsidRPr="00C26DFB">
              <w:rPr>
                <w:rFonts w:cs="Times New Roman"/>
                <w:b/>
                <w:sz w:val="22"/>
                <w:lang w:val="ro-MD"/>
              </w:rPr>
              <w:t>8.</w:t>
            </w:r>
          </w:p>
        </w:tc>
        <w:tc>
          <w:tcPr>
            <w:tcW w:w="13358" w:type="dxa"/>
            <w:gridSpan w:val="11"/>
            <w:tcBorders>
              <w:top w:val="single" w:sz="6" w:space="0" w:color="000000"/>
              <w:left w:val="single" w:sz="6" w:space="0" w:color="000000"/>
              <w:bottom w:val="single" w:sz="6" w:space="0" w:color="000000"/>
              <w:right w:val="single" w:sz="6" w:space="0" w:color="000000"/>
            </w:tcBorders>
            <w:shd w:val="clear" w:color="auto" w:fill="FFFFFF" w:themeFill="background1"/>
          </w:tcPr>
          <w:p w14:paraId="703F4B38" w14:textId="77777777" w:rsidR="0046196D" w:rsidRPr="00C26DFB" w:rsidRDefault="0046196D" w:rsidP="00B331C5">
            <w:pPr>
              <w:pStyle w:val="Frspaiere"/>
              <w:ind w:right="-90"/>
              <w:rPr>
                <w:rFonts w:cs="Times New Roman"/>
                <w:b/>
                <w:sz w:val="22"/>
                <w:lang w:val="ro-MD"/>
              </w:rPr>
            </w:pPr>
            <w:r w:rsidRPr="00C26DFB">
              <w:rPr>
                <w:rFonts w:cs="Times New Roman"/>
                <w:b/>
                <w:sz w:val="22"/>
                <w:lang w:val="ro-MD"/>
              </w:rPr>
              <w:t>Sporirea capacităților autorităților de reglementare și control și agenților economici</w:t>
            </w:r>
          </w:p>
        </w:tc>
      </w:tr>
      <w:tr w:rsidR="0046196D" w:rsidRPr="00C26DFB" w14:paraId="3C0EBE17" w14:textId="77777777" w:rsidTr="00B331C5">
        <w:trPr>
          <w:gridAfter w:val="2"/>
          <w:wAfter w:w="20" w:type="dxa"/>
          <w:cantSplit/>
          <w:trHeight w:val="4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0263FB9"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8.1</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6679A64"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 xml:space="preserve">Consolidarea  capacităților  în evaluarea și gestionarea riscurilor chimice POP </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4F9A9D4F"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Permanent</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7991B544" w14:textId="77777777" w:rsidR="0046196D" w:rsidRPr="00C26DFB" w:rsidRDefault="0046196D" w:rsidP="00B331C5">
            <w:pPr>
              <w:pStyle w:val="Frspaiere"/>
              <w:ind w:left="42" w:right="37"/>
              <w:contextualSpacing/>
              <w:rPr>
                <w:rFonts w:cs="Times New Roman"/>
                <w:sz w:val="22"/>
              </w:rPr>
            </w:pPr>
            <w:r w:rsidRPr="00C26DFB">
              <w:rPr>
                <w:rFonts w:cs="Times New Roman"/>
                <w:sz w:val="22"/>
              </w:rPr>
              <w:t>Ministerul Mediului</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65E3DC2D"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de Mediu</w:t>
            </w:r>
          </w:p>
          <w:p w14:paraId="71828888" w14:textId="77777777" w:rsidR="0046196D" w:rsidRPr="00C26DFB" w:rsidRDefault="0046196D" w:rsidP="00B331C5">
            <w:pPr>
              <w:pStyle w:val="Frspaiere"/>
              <w:ind w:left="42" w:right="37"/>
              <w:contextualSpacing/>
              <w:rPr>
                <w:rFonts w:cs="Times New Roman"/>
                <w:sz w:val="22"/>
              </w:rPr>
            </w:pP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37BCAF9C" w14:textId="77777777" w:rsidR="0046196D" w:rsidRPr="00C26DFB" w:rsidRDefault="0046196D" w:rsidP="00B331C5">
            <w:pPr>
              <w:pStyle w:val="Frspaiere"/>
              <w:ind w:left="42" w:right="37"/>
              <w:contextualSpacing/>
              <w:rPr>
                <w:rFonts w:cs="Times New Roman"/>
                <w:sz w:val="22"/>
              </w:rPr>
            </w:pPr>
            <w:r w:rsidRPr="00C26DFB">
              <w:rPr>
                <w:rFonts w:cs="Times New Roman"/>
                <w:sz w:val="22"/>
              </w:rPr>
              <w:t>100.000</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5CA9C438" w14:textId="77777777" w:rsidR="0046196D" w:rsidRPr="00C26DFB" w:rsidRDefault="0046196D" w:rsidP="00B331C5">
            <w:pPr>
              <w:pStyle w:val="Frspaiere"/>
              <w:ind w:right="37"/>
              <w:contextualSpacing/>
              <w:rPr>
                <w:rFonts w:cs="Times New Roman"/>
                <w:sz w:val="22"/>
              </w:rPr>
            </w:pP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77D97C4C" w14:textId="77777777" w:rsidR="0046196D" w:rsidRPr="00C26DFB" w:rsidRDefault="0046196D" w:rsidP="00B331C5">
            <w:pPr>
              <w:pStyle w:val="Frspaiere"/>
              <w:ind w:left="42" w:right="45"/>
              <w:contextualSpacing/>
              <w:rPr>
                <w:rFonts w:cs="Times New Roman"/>
                <w:sz w:val="22"/>
              </w:rPr>
            </w:pPr>
            <w:r w:rsidRPr="00C26DFB">
              <w:rPr>
                <w:rFonts w:cs="Times New Roman"/>
                <w:sz w:val="22"/>
              </w:rPr>
              <w:t>Numărul de instruiri</w:t>
            </w:r>
          </w:p>
          <w:p w14:paraId="6D825549" w14:textId="77777777" w:rsidR="0046196D" w:rsidRPr="00C26DFB" w:rsidRDefault="0046196D" w:rsidP="00B331C5">
            <w:pPr>
              <w:pStyle w:val="Frspaiere"/>
              <w:ind w:left="42" w:right="45"/>
              <w:contextualSpacing/>
              <w:rPr>
                <w:rFonts w:cs="Times New Roman"/>
                <w:sz w:val="22"/>
              </w:rPr>
            </w:pPr>
            <w:r w:rsidRPr="00C26DFB">
              <w:rPr>
                <w:rFonts w:cs="Times New Roman"/>
                <w:sz w:val="22"/>
              </w:rPr>
              <w:t>Numărul de personal instruit</w:t>
            </w:r>
          </w:p>
        </w:tc>
      </w:tr>
      <w:tr w:rsidR="0046196D" w:rsidRPr="00C26DFB" w14:paraId="014ED525" w14:textId="77777777" w:rsidTr="00B331C5">
        <w:trPr>
          <w:gridAfter w:val="2"/>
          <w:wAfter w:w="20" w:type="dxa"/>
          <w:cantSplit/>
          <w:trHeight w:val="4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C9F59D7"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8.2</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8464CA5"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Stabilirea mecanismului de coordonare a activităților asociate cu gestionarea substanțelor chimice între autoritățile de mediu și autoritățile vamale</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2BF730FB"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2023 - 2024</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451EDB42" w14:textId="77777777" w:rsidR="0046196D" w:rsidRPr="00C26DFB" w:rsidRDefault="0046196D" w:rsidP="00B331C5">
            <w:pPr>
              <w:pStyle w:val="Frspaiere"/>
              <w:ind w:left="42" w:right="37"/>
              <w:contextualSpacing/>
              <w:rPr>
                <w:rFonts w:cs="Times New Roman"/>
                <w:sz w:val="22"/>
              </w:rPr>
            </w:pPr>
            <w:r w:rsidRPr="00C26DFB">
              <w:rPr>
                <w:rFonts w:cs="Times New Roman"/>
                <w:sz w:val="22"/>
              </w:rPr>
              <w:t>Ministerul Mediului</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4BCE5728"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de Mediu</w:t>
            </w:r>
          </w:p>
          <w:p w14:paraId="45F26DC0" w14:textId="77777777" w:rsidR="0046196D" w:rsidRPr="00C26DFB" w:rsidRDefault="0046196D" w:rsidP="00B331C5">
            <w:pPr>
              <w:pStyle w:val="Frspaiere"/>
              <w:ind w:left="42" w:right="37"/>
              <w:contextualSpacing/>
              <w:rPr>
                <w:rFonts w:cs="Times New Roman"/>
                <w:sz w:val="22"/>
              </w:rPr>
            </w:pPr>
            <w:r w:rsidRPr="00C26DFB">
              <w:rPr>
                <w:rFonts w:cs="Times New Roman"/>
                <w:sz w:val="22"/>
              </w:rPr>
              <w:t>Serviciul Vamal</w:t>
            </w:r>
          </w:p>
          <w:p w14:paraId="00693EE3" w14:textId="77777777" w:rsidR="0046196D" w:rsidRPr="00C26DFB" w:rsidRDefault="0046196D" w:rsidP="00B331C5">
            <w:pPr>
              <w:pStyle w:val="Frspaiere"/>
              <w:ind w:left="42" w:right="37"/>
              <w:contextualSpacing/>
              <w:rPr>
                <w:rFonts w:cs="Times New Roman"/>
                <w:sz w:val="22"/>
              </w:rPr>
            </w:pP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609E3FAA"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31FD3540"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59F0ADF7" w14:textId="77777777" w:rsidR="0046196D" w:rsidRPr="00C26DFB" w:rsidRDefault="0046196D" w:rsidP="00B331C5">
            <w:pPr>
              <w:pStyle w:val="Frspaiere"/>
              <w:ind w:left="42" w:right="45"/>
              <w:contextualSpacing/>
              <w:rPr>
                <w:rFonts w:cs="Times New Roman"/>
                <w:sz w:val="22"/>
              </w:rPr>
            </w:pPr>
            <w:r w:rsidRPr="00C26DFB">
              <w:rPr>
                <w:rFonts w:cs="Times New Roman"/>
                <w:sz w:val="22"/>
              </w:rPr>
              <w:t>Mecanismul de coordonare stabilit (Memorandum de cooperare, ordin de cooperare)</w:t>
            </w:r>
          </w:p>
        </w:tc>
      </w:tr>
      <w:tr w:rsidR="0046196D" w:rsidRPr="00C26DFB" w14:paraId="381D0D77" w14:textId="77777777" w:rsidTr="00B331C5">
        <w:trPr>
          <w:gridAfter w:val="2"/>
          <w:wAfter w:w="20" w:type="dxa"/>
          <w:cantSplit/>
          <w:trHeight w:val="4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8539BF2"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lastRenderedPageBreak/>
              <w:t>8.3</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A9272E6"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Stabilirea de penalități/amenzi pentru gestionarea necorespunzătoare a deșeurilor cu conținut de POP</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6F4EBAA4"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2024</w:t>
            </w:r>
          </w:p>
          <w:p w14:paraId="3A5B24A8" w14:textId="77777777" w:rsidR="0046196D" w:rsidRPr="00C26DFB" w:rsidRDefault="0046196D" w:rsidP="00B331C5">
            <w:pPr>
              <w:pStyle w:val="Frspaiere"/>
              <w:ind w:left="42" w:right="37"/>
              <w:contextualSpacing/>
              <w:jc w:val="center"/>
              <w:rPr>
                <w:rFonts w:cs="Times New Roman"/>
                <w:sz w:val="22"/>
              </w:rPr>
            </w:pP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559A1D44" w14:textId="77777777" w:rsidR="0046196D" w:rsidRPr="00C26DFB" w:rsidRDefault="0046196D" w:rsidP="00B331C5">
            <w:pPr>
              <w:pStyle w:val="Frspaiere"/>
              <w:ind w:left="42" w:right="37"/>
              <w:contextualSpacing/>
              <w:rPr>
                <w:rFonts w:cs="Times New Roman"/>
                <w:sz w:val="22"/>
              </w:rPr>
            </w:pPr>
            <w:r w:rsidRPr="00C26DFB">
              <w:rPr>
                <w:rFonts w:cs="Times New Roman"/>
                <w:sz w:val="22"/>
              </w:rPr>
              <w:t>Ministerul Mediului</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1461AA8C" w14:textId="77777777" w:rsidR="0046196D" w:rsidRPr="00C26DFB" w:rsidRDefault="0046196D" w:rsidP="00B331C5">
            <w:pPr>
              <w:pStyle w:val="Frspaiere"/>
              <w:ind w:left="42" w:right="37"/>
              <w:contextualSpacing/>
              <w:rPr>
                <w:rFonts w:cs="Times New Roman"/>
                <w:sz w:val="22"/>
              </w:rPr>
            </w:pPr>
            <w:r w:rsidRPr="00C26DFB">
              <w:rPr>
                <w:rFonts w:cs="Times New Roman"/>
                <w:sz w:val="22"/>
              </w:rPr>
              <w:t>Inspectoratul pentru protecția mediului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01D88578"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6A850071"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0B6EE392" w14:textId="77777777" w:rsidR="0046196D" w:rsidRPr="00C26DFB" w:rsidRDefault="0046196D" w:rsidP="00B331C5">
            <w:pPr>
              <w:pStyle w:val="Frspaiere"/>
              <w:ind w:left="42" w:right="45"/>
              <w:contextualSpacing/>
              <w:rPr>
                <w:rFonts w:cs="Times New Roman"/>
                <w:sz w:val="22"/>
              </w:rPr>
            </w:pPr>
            <w:r w:rsidRPr="00C26DFB">
              <w:rPr>
                <w:rFonts w:cs="Times New Roman"/>
                <w:sz w:val="22"/>
              </w:rPr>
              <w:t>Hotărâre de Guvern pentru aprobarea modificărilor Codului Contravențional</w:t>
            </w:r>
          </w:p>
        </w:tc>
      </w:tr>
      <w:tr w:rsidR="0046196D" w:rsidRPr="00C26DFB" w14:paraId="6FF7D61F" w14:textId="77777777" w:rsidTr="00B331C5">
        <w:trPr>
          <w:gridAfter w:val="2"/>
          <w:wAfter w:w="20" w:type="dxa"/>
          <w:cantSplit/>
          <w:trHeight w:val="4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D9A5543"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8.4</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4C5CCAC"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Fortificarea capacităților  autorităților competente și businessului în înregistrarea și raportarea POP în SIA REPC</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2349BA74"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2023-2024</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5E82B10E"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pentru Mediul de Afaceri</w:t>
            </w:r>
          </w:p>
          <w:p w14:paraId="56CF59C6" w14:textId="77777777" w:rsidR="0046196D" w:rsidRPr="00C26DFB" w:rsidRDefault="0046196D" w:rsidP="00B331C5">
            <w:pPr>
              <w:pStyle w:val="Frspaiere"/>
              <w:ind w:left="42" w:right="37"/>
              <w:contextualSpacing/>
              <w:rPr>
                <w:rFonts w:cs="Times New Roman"/>
                <w:sz w:val="22"/>
              </w:rPr>
            </w:pP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6BB3EC26" w14:textId="77777777" w:rsidR="0046196D" w:rsidRPr="00C26DFB" w:rsidRDefault="0046196D" w:rsidP="00B331C5">
            <w:pPr>
              <w:pStyle w:val="Frspaiere"/>
              <w:ind w:left="42" w:right="37"/>
              <w:contextualSpacing/>
              <w:rPr>
                <w:rFonts w:cs="Times New Roman"/>
                <w:sz w:val="22"/>
              </w:rPr>
            </w:pP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70776B3B" w14:textId="77777777" w:rsidR="0046196D" w:rsidRPr="00C26DFB" w:rsidRDefault="0046196D" w:rsidP="00B331C5">
            <w:pPr>
              <w:pStyle w:val="Frspaiere"/>
              <w:ind w:left="42" w:right="37"/>
              <w:contextualSpacing/>
              <w:rPr>
                <w:rFonts w:cs="Times New Roman"/>
                <w:sz w:val="22"/>
              </w:rPr>
            </w:pPr>
            <w:r w:rsidRPr="00C26DFB">
              <w:rPr>
                <w:rFonts w:cs="Times New Roman"/>
                <w:sz w:val="22"/>
              </w:rPr>
              <w:t>100.000</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3059B956" w14:textId="77777777" w:rsidR="0046196D" w:rsidRPr="00C26DFB" w:rsidRDefault="0046196D" w:rsidP="00B331C5">
            <w:pPr>
              <w:pStyle w:val="Frspaiere"/>
              <w:ind w:right="37"/>
              <w:contextualSpacing/>
              <w:rPr>
                <w:rFonts w:cs="Times New Roman"/>
                <w:sz w:val="22"/>
              </w:rPr>
            </w:pP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7D27D84D" w14:textId="77777777" w:rsidR="0046196D" w:rsidRPr="00C26DFB" w:rsidRDefault="0046196D" w:rsidP="00B331C5">
            <w:pPr>
              <w:pStyle w:val="Frspaiere"/>
              <w:ind w:left="42" w:right="45"/>
              <w:contextualSpacing/>
              <w:rPr>
                <w:rFonts w:cs="Times New Roman"/>
                <w:sz w:val="22"/>
              </w:rPr>
            </w:pPr>
            <w:r w:rsidRPr="00C26DFB">
              <w:rPr>
                <w:rFonts w:cs="Times New Roman"/>
                <w:sz w:val="22"/>
              </w:rPr>
              <w:t>Numărul de substanțe chimice și entități înregistrate</w:t>
            </w:r>
          </w:p>
          <w:p w14:paraId="7CA20DC9" w14:textId="77777777" w:rsidR="0046196D" w:rsidRPr="00C26DFB" w:rsidRDefault="0046196D" w:rsidP="00B331C5">
            <w:pPr>
              <w:pStyle w:val="Frspaiere"/>
              <w:ind w:left="42" w:right="45"/>
              <w:contextualSpacing/>
              <w:rPr>
                <w:rFonts w:cs="Times New Roman"/>
                <w:sz w:val="22"/>
              </w:rPr>
            </w:pPr>
            <w:r w:rsidRPr="00C26DFB">
              <w:rPr>
                <w:rFonts w:cs="Times New Roman"/>
                <w:sz w:val="22"/>
              </w:rPr>
              <w:t>Numărul de rapoarte</w:t>
            </w:r>
          </w:p>
        </w:tc>
      </w:tr>
      <w:tr w:rsidR="0046196D" w:rsidRPr="00C26DFB" w14:paraId="2019F5EB" w14:textId="77777777" w:rsidTr="00B331C5">
        <w:trPr>
          <w:gridAfter w:val="2"/>
          <w:wAfter w:w="20" w:type="dxa"/>
          <w:cantSplit/>
          <w:trHeight w:val="4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1DE5814"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8.5</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9E5B1A3" w14:textId="77777777" w:rsidR="0046196D" w:rsidRPr="00C26DFB" w:rsidRDefault="0046196D" w:rsidP="00B331C5">
            <w:pPr>
              <w:pStyle w:val="Frspaiere"/>
              <w:ind w:right="-90"/>
              <w:rPr>
                <w:rFonts w:cs="Times New Roman"/>
                <w:sz w:val="22"/>
                <w:lang w:val="ro-MD"/>
              </w:rPr>
            </w:pPr>
            <w:r w:rsidRPr="00C26DFB">
              <w:rPr>
                <w:rFonts w:cs="Times New Roman"/>
                <w:sz w:val="22"/>
              </w:rPr>
              <w:t>Dezvoltarea procedurilor de inspecție și întreținere a stocurilor și a deșeurilor care conțin POP</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1BDC80CD"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2024</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7545EFFE" w14:textId="77777777" w:rsidR="0046196D" w:rsidRPr="00C26DFB" w:rsidRDefault="0046196D" w:rsidP="00B331C5">
            <w:pPr>
              <w:pStyle w:val="Frspaiere"/>
              <w:ind w:left="42" w:right="37"/>
              <w:contextualSpacing/>
              <w:rPr>
                <w:rFonts w:cs="Times New Roman"/>
                <w:sz w:val="22"/>
              </w:rPr>
            </w:pPr>
            <w:r w:rsidRPr="00C26DFB">
              <w:rPr>
                <w:rFonts w:cs="Times New Roman"/>
                <w:sz w:val="22"/>
              </w:rPr>
              <w:t>Ministerul Mediului</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1714D3F8" w14:textId="77777777" w:rsidR="0046196D" w:rsidRPr="00C26DFB" w:rsidRDefault="0046196D" w:rsidP="00B331C5">
            <w:pPr>
              <w:pStyle w:val="Frspaiere"/>
              <w:ind w:left="42" w:right="37"/>
              <w:contextualSpacing/>
              <w:rPr>
                <w:rFonts w:cs="Times New Roman"/>
                <w:sz w:val="22"/>
              </w:rPr>
            </w:pPr>
            <w:r w:rsidRPr="00C26DFB">
              <w:rPr>
                <w:rFonts w:cs="Times New Roman"/>
                <w:sz w:val="22"/>
              </w:rPr>
              <w:t>Inspectoratul pentru protecția mediului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15148BC4" w14:textId="77777777" w:rsidR="0046196D" w:rsidRPr="00C26DFB" w:rsidRDefault="0046196D" w:rsidP="00B331C5">
            <w:pPr>
              <w:pStyle w:val="Frspaiere"/>
              <w:ind w:left="42" w:right="37"/>
              <w:contextualSpacing/>
              <w:rPr>
                <w:rFonts w:cs="Times New Roman"/>
                <w:sz w:val="22"/>
              </w:rPr>
            </w:pPr>
            <w:r w:rsidRPr="00C26DFB">
              <w:rPr>
                <w:rFonts w:cs="Times New Roman"/>
                <w:sz w:val="22"/>
              </w:rPr>
              <w:t>20.000</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50429A4C" w14:textId="77777777" w:rsidR="0046196D" w:rsidRPr="00C26DFB" w:rsidRDefault="0046196D" w:rsidP="00B331C5">
            <w:pPr>
              <w:pStyle w:val="Frspaiere"/>
              <w:ind w:right="37"/>
              <w:contextualSpacing/>
              <w:rPr>
                <w:rFonts w:cs="Times New Roman"/>
                <w:sz w:val="22"/>
              </w:rPr>
            </w:pP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26262303" w14:textId="77777777" w:rsidR="0046196D" w:rsidRPr="00C26DFB" w:rsidRDefault="0046196D" w:rsidP="00B331C5">
            <w:pPr>
              <w:pStyle w:val="Frspaiere"/>
              <w:ind w:left="42" w:right="45"/>
              <w:contextualSpacing/>
              <w:rPr>
                <w:rFonts w:cs="Times New Roman"/>
                <w:sz w:val="22"/>
              </w:rPr>
            </w:pPr>
            <w:r w:rsidRPr="00C26DFB">
              <w:rPr>
                <w:rFonts w:cs="Times New Roman"/>
                <w:sz w:val="22"/>
              </w:rPr>
              <w:t>Ordin de aprobare a procedurilor</w:t>
            </w:r>
          </w:p>
        </w:tc>
      </w:tr>
      <w:tr w:rsidR="0046196D" w:rsidRPr="00C26DFB" w14:paraId="319B88C2" w14:textId="77777777" w:rsidTr="00B331C5">
        <w:trPr>
          <w:gridAfter w:val="2"/>
          <w:wAfter w:w="20" w:type="dxa"/>
          <w:cantSplit/>
          <w:trHeight w:val="4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EFC0B52"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8.6</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64AFF30"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Echiparea şi  instruirea autorităţilor competente implicate   (de exemplu,   autorităţile vamale)   pentru a le permite controlul  şi,   după caz, interceptarea transferurilor de deşeuri care conţin bromodifenili eteri</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462CA955"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2025-2026</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3A68F400" w14:textId="77777777" w:rsidR="0046196D" w:rsidRPr="00C26DFB" w:rsidRDefault="0046196D" w:rsidP="00B331C5">
            <w:pPr>
              <w:pStyle w:val="Frspaiere"/>
              <w:ind w:left="42" w:right="37"/>
              <w:contextualSpacing/>
              <w:rPr>
                <w:rFonts w:cs="Times New Roman"/>
                <w:sz w:val="22"/>
              </w:rPr>
            </w:pPr>
            <w:r w:rsidRPr="00C26DFB">
              <w:rPr>
                <w:rFonts w:cs="Times New Roman"/>
                <w:sz w:val="22"/>
              </w:rPr>
              <w:t>Ministerul Mediului</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676580D6"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de Mediu</w:t>
            </w:r>
          </w:p>
          <w:p w14:paraId="3C0C6D9B" w14:textId="77777777" w:rsidR="0046196D" w:rsidRPr="00C26DFB" w:rsidRDefault="0046196D" w:rsidP="00B331C5">
            <w:pPr>
              <w:pStyle w:val="Frspaiere"/>
              <w:ind w:left="42" w:right="37"/>
              <w:contextualSpacing/>
              <w:rPr>
                <w:rFonts w:cs="Times New Roman"/>
                <w:sz w:val="22"/>
              </w:rPr>
            </w:pPr>
            <w:r w:rsidRPr="00C26DFB">
              <w:rPr>
                <w:rFonts w:cs="Times New Roman"/>
                <w:sz w:val="22"/>
              </w:rPr>
              <w:t>Serviciul Vamal</w:t>
            </w:r>
          </w:p>
          <w:p w14:paraId="43D5A14F" w14:textId="77777777" w:rsidR="0046196D" w:rsidRPr="00C26DFB" w:rsidRDefault="0046196D" w:rsidP="00B331C5">
            <w:pPr>
              <w:pStyle w:val="Frspaiere"/>
              <w:ind w:left="42" w:right="37"/>
              <w:contextualSpacing/>
              <w:rPr>
                <w:rFonts w:cs="Times New Roman"/>
                <w:sz w:val="22"/>
              </w:rPr>
            </w:pPr>
            <w:r w:rsidRPr="00C26DFB">
              <w:rPr>
                <w:rFonts w:cs="Times New Roman"/>
                <w:sz w:val="22"/>
              </w:rPr>
              <w:t>Inspectoratul pentru protecția mediului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759A30E8" w14:textId="77777777" w:rsidR="0046196D" w:rsidRPr="00C26DFB" w:rsidRDefault="0046196D" w:rsidP="00B331C5">
            <w:pPr>
              <w:pStyle w:val="Frspaiere"/>
              <w:ind w:left="42" w:right="37"/>
              <w:contextualSpacing/>
              <w:rPr>
                <w:rFonts w:cs="Times New Roman"/>
                <w:sz w:val="22"/>
              </w:rPr>
            </w:pPr>
            <w:r w:rsidRPr="00C26DFB">
              <w:rPr>
                <w:rFonts w:cs="Times New Roman"/>
                <w:sz w:val="22"/>
              </w:rPr>
              <w:t>De estimat în cadrul proiectelor de asistență tehnică</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375332FC" w14:textId="77777777" w:rsidR="0046196D" w:rsidRPr="00C26DFB" w:rsidRDefault="0046196D" w:rsidP="00B331C5">
            <w:pPr>
              <w:pStyle w:val="Frspaiere"/>
              <w:ind w:right="37"/>
              <w:contextualSpacing/>
              <w:rPr>
                <w:rFonts w:cs="Times New Roman"/>
                <w:sz w:val="22"/>
              </w:rPr>
            </w:pP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0DD7CD62" w14:textId="77777777" w:rsidR="0046196D" w:rsidRPr="00C26DFB" w:rsidRDefault="0046196D" w:rsidP="00B331C5">
            <w:pPr>
              <w:pStyle w:val="Frspaiere"/>
              <w:ind w:left="42" w:right="45"/>
              <w:contextualSpacing/>
              <w:rPr>
                <w:rFonts w:cs="Times New Roman"/>
                <w:sz w:val="22"/>
              </w:rPr>
            </w:pPr>
            <w:r w:rsidRPr="00C26DFB">
              <w:rPr>
                <w:rFonts w:cs="Times New Roman"/>
                <w:sz w:val="22"/>
              </w:rPr>
              <w:t>Numărul de instruiri</w:t>
            </w:r>
          </w:p>
          <w:p w14:paraId="2AEEE84B" w14:textId="77777777" w:rsidR="0046196D" w:rsidRPr="00C26DFB" w:rsidRDefault="0046196D" w:rsidP="00B331C5">
            <w:pPr>
              <w:pStyle w:val="Frspaiere"/>
              <w:ind w:left="42" w:right="45"/>
              <w:contextualSpacing/>
              <w:rPr>
                <w:rFonts w:cs="Times New Roman"/>
                <w:sz w:val="22"/>
              </w:rPr>
            </w:pPr>
            <w:r w:rsidRPr="00C26DFB">
              <w:rPr>
                <w:rFonts w:cs="Times New Roman"/>
                <w:sz w:val="22"/>
              </w:rPr>
              <w:t>Numărul de personal instruit</w:t>
            </w:r>
          </w:p>
          <w:p w14:paraId="2A5247DC" w14:textId="77777777" w:rsidR="0046196D" w:rsidRPr="00C26DFB" w:rsidRDefault="0046196D" w:rsidP="00B331C5">
            <w:pPr>
              <w:pStyle w:val="Frspaiere"/>
              <w:ind w:left="42" w:right="45"/>
              <w:contextualSpacing/>
              <w:rPr>
                <w:rFonts w:cs="Times New Roman"/>
                <w:sz w:val="22"/>
              </w:rPr>
            </w:pPr>
            <w:r w:rsidRPr="00C26DFB">
              <w:rPr>
                <w:rFonts w:cs="Times New Roman"/>
                <w:sz w:val="22"/>
              </w:rPr>
              <w:t>Echipament achizitionat</w:t>
            </w:r>
          </w:p>
        </w:tc>
      </w:tr>
      <w:tr w:rsidR="0046196D" w:rsidRPr="00C26DFB" w14:paraId="1F5DE1C0" w14:textId="77777777" w:rsidTr="00B331C5">
        <w:trPr>
          <w:gridAfter w:val="2"/>
          <w:wAfter w:w="20" w:type="dxa"/>
          <w:cantSplit/>
          <w:trHeight w:val="4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6DA390B"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8.7</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CCB282B"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Sporirea conștientizării actorilor REP în gestionarea POP PBDE pe tot parcursul ciclului de viață al produsului (inclusiv eliminarea) și idenificarea măsurilor pentru gestionarea într-un mod ecologic raţional  a materialelor care conţin bromodifenil-eteri</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48D0FD45"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Permanent</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14911F74"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de Mediu</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1E706163" w14:textId="77777777" w:rsidR="0046196D" w:rsidRPr="00C26DFB" w:rsidRDefault="0046196D" w:rsidP="00B331C5">
            <w:pPr>
              <w:pStyle w:val="Frspaiere"/>
              <w:ind w:left="42" w:right="37"/>
              <w:contextualSpacing/>
              <w:rPr>
                <w:rFonts w:cs="Times New Roman"/>
                <w:sz w:val="22"/>
              </w:rPr>
            </w:pPr>
            <w:r w:rsidRPr="00C26DFB">
              <w:rPr>
                <w:rFonts w:cs="Times New Roman"/>
                <w:sz w:val="22"/>
              </w:rPr>
              <w:t>Inspectoratul pentru protecția mediului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5854C7F0"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47872C23"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27B50E69" w14:textId="77777777" w:rsidR="0046196D" w:rsidRPr="00C26DFB" w:rsidRDefault="0046196D" w:rsidP="00B331C5">
            <w:pPr>
              <w:pStyle w:val="Frspaiere"/>
              <w:ind w:left="42" w:right="45"/>
              <w:contextualSpacing/>
              <w:rPr>
                <w:rFonts w:cs="Times New Roman"/>
                <w:sz w:val="22"/>
              </w:rPr>
            </w:pPr>
            <w:r w:rsidRPr="00C26DFB">
              <w:rPr>
                <w:rFonts w:cs="Times New Roman"/>
                <w:sz w:val="22"/>
              </w:rPr>
              <w:t>Numărul de instruiri</w:t>
            </w:r>
          </w:p>
          <w:p w14:paraId="67F6A7DC" w14:textId="77777777" w:rsidR="0046196D" w:rsidRPr="00C26DFB" w:rsidRDefault="0046196D" w:rsidP="00B331C5">
            <w:pPr>
              <w:pStyle w:val="Frspaiere"/>
              <w:ind w:left="42" w:right="45"/>
              <w:contextualSpacing/>
              <w:rPr>
                <w:rFonts w:cs="Times New Roman"/>
                <w:sz w:val="22"/>
              </w:rPr>
            </w:pPr>
            <w:r w:rsidRPr="00C26DFB">
              <w:rPr>
                <w:rFonts w:cs="Times New Roman"/>
                <w:sz w:val="22"/>
              </w:rPr>
              <w:t>Numărul de personal instruit</w:t>
            </w:r>
          </w:p>
          <w:p w14:paraId="7C929B54" w14:textId="77777777" w:rsidR="0046196D" w:rsidRPr="00C26DFB" w:rsidRDefault="0046196D" w:rsidP="00B331C5">
            <w:pPr>
              <w:pStyle w:val="Frspaiere"/>
              <w:ind w:left="42" w:right="45"/>
              <w:contextualSpacing/>
              <w:rPr>
                <w:rFonts w:cs="Times New Roman"/>
                <w:sz w:val="22"/>
              </w:rPr>
            </w:pPr>
            <w:r w:rsidRPr="00C26DFB">
              <w:rPr>
                <w:rFonts w:cs="Times New Roman"/>
                <w:sz w:val="22"/>
              </w:rPr>
              <w:t>Numărul de campanii de creștere a gradului de conștientizare</w:t>
            </w:r>
          </w:p>
        </w:tc>
      </w:tr>
      <w:tr w:rsidR="0046196D" w:rsidRPr="00C26DFB" w14:paraId="72E2B160" w14:textId="77777777" w:rsidTr="00B331C5">
        <w:trPr>
          <w:gridAfter w:val="1"/>
          <w:wAfter w:w="10" w:type="dxa"/>
          <w:cantSplit/>
          <w:trHeight w:val="4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FAA3C84"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9.</w:t>
            </w:r>
          </w:p>
        </w:tc>
        <w:tc>
          <w:tcPr>
            <w:tcW w:w="13358" w:type="dxa"/>
            <w:gridSpan w:val="11"/>
            <w:tcBorders>
              <w:top w:val="single" w:sz="6" w:space="0" w:color="000000"/>
              <w:left w:val="single" w:sz="6" w:space="0" w:color="000000"/>
              <w:bottom w:val="single" w:sz="6" w:space="0" w:color="000000"/>
              <w:right w:val="single" w:sz="6" w:space="0" w:color="000000"/>
            </w:tcBorders>
            <w:shd w:val="clear" w:color="auto" w:fill="FFFFFF" w:themeFill="background1"/>
          </w:tcPr>
          <w:p w14:paraId="70E095E0" w14:textId="77777777" w:rsidR="0046196D" w:rsidRPr="00C26DFB" w:rsidRDefault="0046196D" w:rsidP="00B331C5">
            <w:pPr>
              <w:pStyle w:val="Frspaiere"/>
              <w:ind w:right="-90"/>
              <w:rPr>
                <w:rFonts w:cs="Times New Roman"/>
                <w:b/>
                <w:sz w:val="22"/>
                <w:lang w:val="ro-MD"/>
              </w:rPr>
            </w:pPr>
            <w:r w:rsidRPr="00C26DFB">
              <w:rPr>
                <w:rFonts w:cs="Times New Roman"/>
                <w:b/>
                <w:bCs/>
                <w:sz w:val="22"/>
                <w:lang w:val="ro-MD"/>
              </w:rPr>
              <w:t>Organizarea activităților de sensibilizare (articolul 10)</w:t>
            </w:r>
          </w:p>
        </w:tc>
      </w:tr>
      <w:tr w:rsidR="0046196D" w:rsidRPr="00C26DFB" w14:paraId="5E92939F" w14:textId="77777777" w:rsidTr="00B331C5">
        <w:trPr>
          <w:gridAfter w:val="2"/>
          <w:wAfter w:w="20" w:type="dxa"/>
          <w:cantSplit/>
          <w:trHeight w:val="4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DBBAB94"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lastRenderedPageBreak/>
              <w:t>9.1</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3B248C6"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Dezvoltarea și diseminarea pachetelor educaționale pentru anumite grupuri (autorități locale și centrale, elevi, studenți, grupuri vulnerabile etc.), inclusiv:</w:t>
            </w:r>
          </w:p>
          <w:p w14:paraId="099E9F16"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 xml:space="preserve"> - Cu privire la efectele nocive ale PFOS, PBDE și alte POP noi                                                                                                                                                                                       - Cu privire la efectele arderii necontrolate a deșeurilor cu conținut de POP, inclusiv inhibitori de flacără și alte substanțe periculoase în echipamente electrice și electronice, vehicule, plăci de polistiren. și </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2549C997"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2023-2024</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1AC75AFB" w14:textId="77777777" w:rsidR="0046196D" w:rsidRPr="00C26DFB" w:rsidRDefault="0046196D" w:rsidP="00B331C5">
            <w:pPr>
              <w:pStyle w:val="Frspaiere"/>
              <w:ind w:left="42" w:right="37"/>
              <w:contextualSpacing/>
              <w:rPr>
                <w:rFonts w:cs="Times New Roman"/>
                <w:sz w:val="22"/>
              </w:rPr>
            </w:pPr>
            <w:r w:rsidRPr="00C26DFB">
              <w:rPr>
                <w:rFonts w:cs="Times New Roman"/>
                <w:sz w:val="22"/>
              </w:rPr>
              <w:t>Ministerul Mediului</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6CFA20B4"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de Mediu</w:t>
            </w:r>
          </w:p>
          <w:p w14:paraId="52C58B35" w14:textId="77777777" w:rsidR="0046196D" w:rsidRPr="00C26DFB" w:rsidRDefault="0046196D" w:rsidP="00B331C5">
            <w:pPr>
              <w:pStyle w:val="Frspaiere"/>
              <w:ind w:left="42" w:right="37"/>
              <w:contextualSpacing/>
              <w:rPr>
                <w:rFonts w:cs="Times New Roman"/>
                <w:sz w:val="22"/>
              </w:rPr>
            </w:pPr>
            <w:r w:rsidRPr="00C26DFB">
              <w:rPr>
                <w:rFonts w:cs="Times New Roman"/>
                <w:sz w:val="22"/>
              </w:rPr>
              <w:t>Inspectoratul pentru protecția mediului</w:t>
            </w:r>
          </w:p>
          <w:p w14:paraId="7F7A46CB" w14:textId="77777777" w:rsidR="0046196D" w:rsidRPr="00C26DFB" w:rsidRDefault="0046196D" w:rsidP="00B331C5">
            <w:pPr>
              <w:pStyle w:val="Frspaiere"/>
              <w:ind w:left="42" w:right="37"/>
              <w:contextualSpacing/>
              <w:rPr>
                <w:rFonts w:cs="Times New Roman"/>
                <w:sz w:val="22"/>
              </w:rPr>
            </w:pPr>
            <w:r w:rsidRPr="00C26DFB">
              <w:rPr>
                <w:rFonts w:cs="Times New Roman"/>
                <w:sz w:val="22"/>
              </w:rPr>
              <w:t>Societate civila</w:t>
            </w:r>
          </w:p>
          <w:p w14:paraId="10FAD216" w14:textId="77777777" w:rsidR="0046196D" w:rsidRPr="00C26DFB" w:rsidRDefault="0046196D" w:rsidP="00B331C5">
            <w:pPr>
              <w:pStyle w:val="Frspaiere"/>
              <w:ind w:left="42" w:right="37"/>
              <w:contextualSpacing/>
              <w:rPr>
                <w:rFonts w:cs="Times New Roman"/>
                <w:sz w:val="22"/>
              </w:rPr>
            </w:pPr>
            <w:r w:rsidRPr="00C26DFB">
              <w:rPr>
                <w:rFonts w:cs="Times New Roman"/>
                <w:sz w:val="22"/>
              </w:rPr>
              <w:t>Comunitate de afaceri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015A3EAF" w14:textId="77777777" w:rsidR="0046196D" w:rsidRPr="00C26DFB" w:rsidRDefault="0046196D" w:rsidP="00B331C5">
            <w:pPr>
              <w:pStyle w:val="Frspaiere"/>
              <w:ind w:left="42" w:right="37"/>
              <w:contextualSpacing/>
              <w:rPr>
                <w:rFonts w:cs="Times New Roman"/>
                <w:sz w:val="22"/>
              </w:rPr>
            </w:pPr>
            <w:r w:rsidRPr="00C26DFB">
              <w:rPr>
                <w:rFonts w:cs="Times New Roman"/>
                <w:sz w:val="22"/>
              </w:rPr>
              <w:t>150.000</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7E2364E3" w14:textId="77777777" w:rsidR="0046196D" w:rsidRPr="00C26DFB" w:rsidRDefault="0046196D" w:rsidP="00B331C5">
            <w:pPr>
              <w:pStyle w:val="Frspaiere"/>
              <w:ind w:right="37"/>
              <w:contextualSpacing/>
              <w:rPr>
                <w:rFonts w:cs="Times New Roman"/>
                <w:sz w:val="22"/>
              </w:rPr>
            </w:pP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2EE243D7" w14:textId="77777777" w:rsidR="0046196D" w:rsidRPr="00C26DFB" w:rsidRDefault="0046196D" w:rsidP="00B331C5">
            <w:pPr>
              <w:pStyle w:val="Frspaiere"/>
              <w:ind w:left="42" w:right="45"/>
              <w:contextualSpacing/>
              <w:rPr>
                <w:rFonts w:cs="Times New Roman"/>
                <w:sz w:val="22"/>
              </w:rPr>
            </w:pPr>
            <w:r w:rsidRPr="00C26DFB">
              <w:rPr>
                <w:rFonts w:cs="Times New Roman"/>
                <w:sz w:val="22"/>
              </w:rPr>
              <w:t>Numărul de antrenamente</w:t>
            </w:r>
          </w:p>
          <w:p w14:paraId="3951595C" w14:textId="77777777" w:rsidR="0046196D" w:rsidRPr="00C26DFB" w:rsidRDefault="0046196D" w:rsidP="00B331C5">
            <w:pPr>
              <w:pStyle w:val="Frspaiere"/>
              <w:ind w:left="42" w:right="45"/>
              <w:contextualSpacing/>
              <w:rPr>
                <w:rFonts w:cs="Times New Roman"/>
                <w:sz w:val="22"/>
              </w:rPr>
            </w:pPr>
            <w:r w:rsidRPr="00C26DFB">
              <w:rPr>
                <w:rFonts w:cs="Times New Roman"/>
                <w:sz w:val="22"/>
              </w:rPr>
              <w:t>Numărul de personal instruit</w:t>
            </w:r>
          </w:p>
          <w:p w14:paraId="00DDF87D" w14:textId="77777777" w:rsidR="0046196D" w:rsidRPr="00C26DFB" w:rsidRDefault="0046196D" w:rsidP="00B331C5">
            <w:pPr>
              <w:pStyle w:val="Frspaiere"/>
              <w:ind w:left="42" w:right="45"/>
              <w:contextualSpacing/>
              <w:rPr>
                <w:rFonts w:cs="Times New Roman"/>
                <w:sz w:val="22"/>
              </w:rPr>
            </w:pPr>
            <w:r w:rsidRPr="00C26DFB">
              <w:rPr>
                <w:rFonts w:cs="Times New Roman"/>
                <w:sz w:val="22"/>
              </w:rPr>
              <w:t>Numărul de campanii de creștere a gradului de conștientizare</w:t>
            </w:r>
          </w:p>
        </w:tc>
      </w:tr>
      <w:tr w:rsidR="0046196D" w:rsidRPr="00C26DFB" w14:paraId="1EEF42C4" w14:textId="77777777" w:rsidTr="00B331C5">
        <w:trPr>
          <w:gridAfter w:val="2"/>
          <w:wAfter w:w="20" w:type="dxa"/>
          <w:cantSplit/>
          <w:trHeight w:val="4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8362E27"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9.2</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19568FC"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 xml:space="preserve">Derularea campaniilor de reducere/eliminare a practicii arderii în aer liber a deșeurilor </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2BE944B8"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Permanent</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2EFE1106" w14:textId="77777777" w:rsidR="0046196D" w:rsidRPr="00C26DFB" w:rsidRDefault="0046196D" w:rsidP="00B331C5">
            <w:pPr>
              <w:pStyle w:val="Frspaiere"/>
              <w:ind w:left="42" w:right="37"/>
              <w:contextualSpacing/>
              <w:rPr>
                <w:rFonts w:cs="Times New Roman"/>
                <w:sz w:val="22"/>
              </w:rPr>
            </w:pPr>
            <w:r w:rsidRPr="00C26DFB">
              <w:rPr>
                <w:rFonts w:cs="Times New Roman"/>
                <w:sz w:val="22"/>
              </w:rPr>
              <w:t>Ministerul Mediului</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63DFE646"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de Mediu</w:t>
            </w:r>
          </w:p>
          <w:p w14:paraId="1F91F621" w14:textId="77777777" w:rsidR="0046196D" w:rsidRPr="00C26DFB" w:rsidRDefault="0046196D" w:rsidP="00B331C5">
            <w:pPr>
              <w:pStyle w:val="Frspaiere"/>
              <w:ind w:left="42" w:right="37"/>
              <w:contextualSpacing/>
              <w:rPr>
                <w:rFonts w:cs="Times New Roman"/>
                <w:sz w:val="22"/>
              </w:rPr>
            </w:pPr>
            <w:r w:rsidRPr="00C26DFB">
              <w:rPr>
                <w:rFonts w:cs="Times New Roman"/>
                <w:sz w:val="22"/>
              </w:rPr>
              <w:t>Inspectoratul pentru protecția mediului</w:t>
            </w:r>
          </w:p>
          <w:p w14:paraId="3D9C1CA4" w14:textId="77777777" w:rsidR="0046196D" w:rsidRPr="00C26DFB" w:rsidRDefault="0046196D" w:rsidP="00B331C5">
            <w:pPr>
              <w:pStyle w:val="Frspaiere"/>
              <w:ind w:left="42" w:right="37"/>
              <w:contextualSpacing/>
              <w:rPr>
                <w:rFonts w:cs="Times New Roman"/>
                <w:sz w:val="22"/>
              </w:rPr>
            </w:pPr>
            <w:r w:rsidRPr="00C26DFB">
              <w:rPr>
                <w:rFonts w:cs="Times New Roman"/>
                <w:sz w:val="22"/>
              </w:rPr>
              <w:t>Societate civila</w:t>
            </w:r>
          </w:p>
          <w:p w14:paraId="29039273" w14:textId="77777777" w:rsidR="0046196D" w:rsidRPr="00C26DFB" w:rsidRDefault="0046196D" w:rsidP="00B331C5">
            <w:pPr>
              <w:pStyle w:val="Frspaiere"/>
              <w:ind w:left="42" w:right="37"/>
              <w:contextualSpacing/>
              <w:rPr>
                <w:rFonts w:cs="Times New Roman"/>
                <w:sz w:val="22"/>
              </w:rPr>
            </w:pPr>
            <w:r w:rsidRPr="00C26DFB">
              <w:rPr>
                <w:rFonts w:cs="Times New Roman"/>
                <w:sz w:val="22"/>
              </w:rPr>
              <w:t>Comunitate de afaceri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09161B93"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302C890E"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3792AFD5" w14:textId="77777777" w:rsidR="0046196D" w:rsidRPr="00C26DFB" w:rsidRDefault="0046196D" w:rsidP="00B331C5">
            <w:pPr>
              <w:pStyle w:val="Frspaiere"/>
              <w:ind w:left="42" w:right="45"/>
              <w:contextualSpacing/>
              <w:rPr>
                <w:rFonts w:cs="Times New Roman"/>
                <w:sz w:val="22"/>
              </w:rPr>
            </w:pPr>
            <w:r w:rsidRPr="00C26DFB">
              <w:rPr>
                <w:rFonts w:cs="Times New Roman"/>
                <w:sz w:val="22"/>
              </w:rPr>
              <w:t>Numărul de campanii de creștere a gradului de conștientizare</w:t>
            </w:r>
          </w:p>
          <w:p w14:paraId="11705EBD" w14:textId="77777777" w:rsidR="0046196D" w:rsidRPr="00C26DFB" w:rsidRDefault="0046196D" w:rsidP="00B331C5">
            <w:pPr>
              <w:pStyle w:val="Frspaiere"/>
              <w:ind w:left="42" w:right="45"/>
              <w:contextualSpacing/>
              <w:rPr>
                <w:rFonts w:cs="Times New Roman"/>
                <w:sz w:val="22"/>
              </w:rPr>
            </w:pPr>
            <w:r w:rsidRPr="00C26DFB">
              <w:rPr>
                <w:rFonts w:cs="Times New Roman"/>
                <w:sz w:val="22"/>
              </w:rPr>
              <w:t>Numărul de cazuri de ardere în aer liber a deșeurilor</w:t>
            </w:r>
          </w:p>
        </w:tc>
      </w:tr>
      <w:tr w:rsidR="0046196D" w:rsidRPr="00C26DFB" w14:paraId="62A8D2AA" w14:textId="77777777" w:rsidTr="00B331C5">
        <w:trPr>
          <w:gridAfter w:val="2"/>
          <w:wAfter w:w="20" w:type="dxa"/>
          <w:cantSplit/>
          <w:trHeight w:val="4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BE12554"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9.3</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761F655"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Asigurarea accesului publicului la informații actualizate despre POP în Moldova, inclusiv la registre de stat si sisteme informaționale;</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34340D85" w14:textId="77777777" w:rsidR="0046196D" w:rsidRPr="00C26DFB" w:rsidRDefault="0046196D" w:rsidP="00B331C5">
            <w:pPr>
              <w:pStyle w:val="Frspaiere"/>
              <w:ind w:left="42" w:right="37"/>
              <w:contextualSpacing/>
              <w:rPr>
                <w:rFonts w:cs="Times New Roman"/>
                <w:sz w:val="22"/>
              </w:rPr>
            </w:pPr>
            <w:r w:rsidRPr="00C26DFB">
              <w:rPr>
                <w:rFonts w:cs="Times New Roman"/>
                <w:sz w:val="22"/>
              </w:rPr>
              <w:t>Permanent</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4BF77DB5" w14:textId="77777777" w:rsidR="0046196D" w:rsidRPr="00C26DFB" w:rsidRDefault="0046196D" w:rsidP="00B331C5">
            <w:pPr>
              <w:pStyle w:val="Frspaiere"/>
              <w:ind w:left="42" w:right="37"/>
              <w:contextualSpacing/>
              <w:rPr>
                <w:rFonts w:cs="Times New Roman"/>
                <w:sz w:val="22"/>
              </w:rPr>
            </w:pPr>
            <w:r w:rsidRPr="00C26DFB">
              <w:rPr>
                <w:rFonts w:cs="Times New Roman"/>
                <w:sz w:val="22"/>
              </w:rPr>
              <w:t>Ministerul Mediului</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709E7326"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de Mediu</w:t>
            </w:r>
          </w:p>
          <w:p w14:paraId="09B47650" w14:textId="77777777" w:rsidR="0046196D" w:rsidRPr="00C26DFB" w:rsidRDefault="0046196D" w:rsidP="00B331C5">
            <w:pPr>
              <w:pStyle w:val="Frspaiere"/>
              <w:ind w:left="42" w:right="37"/>
              <w:contextualSpacing/>
              <w:rPr>
                <w:rFonts w:cs="Times New Roman"/>
                <w:sz w:val="22"/>
              </w:rPr>
            </w:pPr>
            <w:r w:rsidRPr="00C26DFB">
              <w:rPr>
                <w:rFonts w:cs="Times New Roman"/>
                <w:sz w:val="22"/>
              </w:rPr>
              <w:t>Inspectoratul pentru protecția mediului</w:t>
            </w:r>
          </w:p>
          <w:p w14:paraId="6B2B9820" w14:textId="77777777" w:rsidR="0046196D" w:rsidRPr="00C26DFB" w:rsidRDefault="0046196D" w:rsidP="00B331C5">
            <w:pPr>
              <w:pStyle w:val="Frspaiere"/>
              <w:ind w:left="42" w:right="37"/>
              <w:contextualSpacing/>
              <w:rPr>
                <w:rFonts w:cs="Times New Roman"/>
                <w:sz w:val="22"/>
              </w:rPr>
            </w:pPr>
            <w:r w:rsidRPr="00C26DFB">
              <w:rPr>
                <w:rFonts w:cs="Times New Roman"/>
                <w:sz w:val="22"/>
              </w:rPr>
              <w:t>Societate civila</w:t>
            </w:r>
          </w:p>
          <w:p w14:paraId="02780541" w14:textId="77777777" w:rsidR="0046196D" w:rsidRPr="00C26DFB" w:rsidRDefault="0046196D" w:rsidP="00B331C5">
            <w:pPr>
              <w:pStyle w:val="Frspaiere"/>
              <w:ind w:left="42" w:right="37"/>
              <w:contextualSpacing/>
              <w:rPr>
                <w:rFonts w:cs="Times New Roman"/>
                <w:sz w:val="22"/>
              </w:rPr>
            </w:pPr>
            <w:r w:rsidRPr="00C26DFB">
              <w:rPr>
                <w:rFonts w:cs="Times New Roman"/>
                <w:sz w:val="22"/>
              </w:rPr>
              <w:t>Comunitate de afaceri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516E4B61"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0F4EADFF"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5875CD60" w14:textId="77777777" w:rsidR="0046196D" w:rsidRPr="00C26DFB" w:rsidRDefault="0046196D" w:rsidP="00B331C5">
            <w:pPr>
              <w:pStyle w:val="Frspaiere"/>
              <w:ind w:left="42" w:right="45"/>
              <w:contextualSpacing/>
              <w:rPr>
                <w:rFonts w:cs="Times New Roman"/>
                <w:sz w:val="22"/>
              </w:rPr>
            </w:pPr>
            <w:r w:rsidRPr="00C26DFB">
              <w:rPr>
                <w:rFonts w:cs="Times New Roman"/>
                <w:sz w:val="22"/>
              </w:rPr>
              <w:t>Vizite pe site-uri web, acoperire media și social media, numărul de urmăritori pe rețelele sociale,</w:t>
            </w:r>
          </w:p>
          <w:p w14:paraId="3A54CF7D" w14:textId="77777777" w:rsidR="0046196D" w:rsidRPr="00C26DFB" w:rsidRDefault="0046196D" w:rsidP="00B331C5">
            <w:pPr>
              <w:pStyle w:val="Frspaiere"/>
              <w:ind w:left="42" w:right="45"/>
              <w:contextualSpacing/>
              <w:rPr>
                <w:rFonts w:cs="Times New Roman"/>
                <w:sz w:val="22"/>
              </w:rPr>
            </w:pPr>
            <w:r w:rsidRPr="00C26DFB">
              <w:rPr>
                <w:rFonts w:cs="Times New Roman"/>
                <w:sz w:val="22"/>
              </w:rPr>
              <w:t>evenimente, descărcări video.</w:t>
            </w:r>
          </w:p>
        </w:tc>
      </w:tr>
      <w:tr w:rsidR="0046196D" w:rsidRPr="00C26DFB" w14:paraId="771AB108" w14:textId="77777777" w:rsidTr="00B331C5">
        <w:trPr>
          <w:gridAfter w:val="1"/>
          <w:wAfter w:w="10" w:type="dxa"/>
          <w:cantSplit/>
          <w:trHeight w:val="4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1A69EF3" w14:textId="77777777" w:rsidR="0046196D" w:rsidRPr="00C26DFB" w:rsidRDefault="0046196D" w:rsidP="00B331C5">
            <w:pPr>
              <w:pStyle w:val="Frspaiere"/>
              <w:ind w:right="-23" w:hanging="24"/>
              <w:jc w:val="center"/>
              <w:rPr>
                <w:rFonts w:cs="Times New Roman"/>
                <w:b/>
                <w:sz w:val="22"/>
                <w:lang w:val="ro-MD"/>
              </w:rPr>
            </w:pPr>
            <w:r w:rsidRPr="00C26DFB">
              <w:rPr>
                <w:rFonts w:cs="Times New Roman"/>
                <w:b/>
                <w:sz w:val="22"/>
                <w:lang w:val="ro-MD"/>
              </w:rPr>
              <w:t>10.</w:t>
            </w:r>
          </w:p>
        </w:tc>
        <w:tc>
          <w:tcPr>
            <w:tcW w:w="13358" w:type="dxa"/>
            <w:gridSpan w:val="11"/>
            <w:tcBorders>
              <w:top w:val="single" w:sz="6" w:space="0" w:color="000000"/>
              <w:left w:val="single" w:sz="6" w:space="0" w:color="000000"/>
              <w:bottom w:val="single" w:sz="6" w:space="0" w:color="000000"/>
              <w:right w:val="single" w:sz="6" w:space="0" w:color="000000"/>
            </w:tcBorders>
            <w:shd w:val="clear" w:color="auto" w:fill="FFFFFF" w:themeFill="background1"/>
          </w:tcPr>
          <w:p w14:paraId="702C85EC" w14:textId="77777777" w:rsidR="0046196D" w:rsidRPr="00C26DFB" w:rsidRDefault="0046196D" w:rsidP="00B331C5">
            <w:pPr>
              <w:pStyle w:val="Frspaiere"/>
              <w:ind w:right="-90"/>
              <w:rPr>
                <w:rFonts w:cs="Times New Roman"/>
                <w:b/>
                <w:sz w:val="22"/>
                <w:lang w:val="ro-MD"/>
              </w:rPr>
            </w:pPr>
            <w:r w:rsidRPr="00C26DFB">
              <w:rPr>
                <w:rFonts w:cs="Times New Roman"/>
                <w:b/>
                <w:sz w:val="22"/>
                <w:lang w:val="ro-MD"/>
              </w:rPr>
              <w:t>Asigurarea raportării și evaluării eficacității implementării Convenției de la Stockholm (Articolul 15 și 16)</w:t>
            </w:r>
          </w:p>
        </w:tc>
      </w:tr>
      <w:tr w:rsidR="0046196D" w:rsidRPr="00C26DFB" w14:paraId="5122C4EE" w14:textId="77777777" w:rsidTr="00B331C5">
        <w:trPr>
          <w:gridAfter w:val="2"/>
          <w:wAfter w:w="20" w:type="dxa"/>
          <w:cantSplit/>
          <w:trHeight w:val="4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60686DA"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10.1</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3703847"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Crearea mecanismului de asigurare a raportării la Convenție</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132BE8E4"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Permanent</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1692384A" w14:textId="77777777" w:rsidR="0046196D" w:rsidRPr="00C26DFB" w:rsidRDefault="0046196D" w:rsidP="00B331C5">
            <w:pPr>
              <w:pStyle w:val="Frspaiere"/>
              <w:ind w:left="42" w:right="37"/>
              <w:contextualSpacing/>
              <w:rPr>
                <w:rFonts w:cs="Times New Roman"/>
                <w:sz w:val="22"/>
              </w:rPr>
            </w:pPr>
            <w:r w:rsidRPr="00C26DFB">
              <w:rPr>
                <w:rFonts w:cs="Times New Roman"/>
                <w:sz w:val="22"/>
              </w:rPr>
              <w:t>Ministerul Mediului</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028630F9"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de Mediu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71117BDF"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46CA1BCA"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5298F603" w14:textId="77777777" w:rsidR="0046196D" w:rsidRPr="00C26DFB" w:rsidRDefault="0046196D" w:rsidP="00B331C5">
            <w:pPr>
              <w:pStyle w:val="Frspaiere"/>
              <w:ind w:left="42" w:right="45"/>
              <w:contextualSpacing/>
              <w:rPr>
                <w:rFonts w:cs="Times New Roman"/>
                <w:sz w:val="22"/>
              </w:rPr>
            </w:pPr>
            <w:r w:rsidRPr="00C26DFB">
              <w:rPr>
                <w:rFonts w:cs="Times New Roman"/>
                <w:sz w:val="22"/>
              </w:rPr>
              <w:t>Rapoarte la Convenție</w:t>
            </w:r>
          </w:p>
        </w:tc>
      </w:tr>
      <w:tr w:rsidR="0046196D" w:rsidRPr="00C26DFB" w14:paraId="087D9410" w14:textId="77777777" w:rsidTr="00B331C5">
        <w:trPr>
          <w:gridAfter w:val="2"/>
          <w:wAfter w:w="20" w:type="dxa"/>
          <w:cantSplit/>
          <w:trHeight w:val="4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DE9B142"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lastRenderedPageBreak/>
              <w:t>10.2</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941FFCD"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 xml:space="preserve">Realizarea studiului de evaluare eficacității implementării Convenției </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03FF389D"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După cum este necesar</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712B8A0B" w14:textId="77777777" w:rsidR="0046196D" w:rsidRPr="00C26DFB" w:rsidRDefault="0046196D" w:rsidP="00B331C5">
            <w:pPr>
              <w:pStyle w:val="Frspaiere"/>
              <w:ind w:left="42" w:right="37"/>
              <w:contextualSpacing/>
              <w:rPr>
                <w:rFonts w:cs="Times New Roman"/>
                <w:sz w:val="22"/>
              </w:rPr>
            </w:pPr>
            <w:r w:rsidRPr="00C26DFB">
              <w:rPr>
                <w:rFonts w:cs="Times New Roman"/>
                <w:sz w:val="22"/>
              </w:rPr>
              <w:t>Ministerul Mediului</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2E5BABE0"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de Mediu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0DDD8F2A"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07C9E91F"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6800F9D7" w14:textId="77777777" w:rsidR="0046196D" w:rsidRPr="00C26DFB" w:rsidRDefault="0046196D" w:rsidP="00B331C5">
            <w:pPr>
              <w:pStyle w:val="Frspaiere"/>
              <w:ind w:left="42" w:right="45"/>
              <w:contextualSpacing/>
              <w:rPr>
                <w:rFonts w:cs="Times New Roman"/>
                <w:sz w:val="22"/>
              </w:rPr>
            </w:pPr>
            <w:r w:rsidRPr="00C26DFB">
              <w:rPr>
                <w:rFonts w:cs="Times New Roman"/>
                <w:sz w:val="22"/>
              </w:rPr>
              <w:t>Rapoarte ale studiului de evaluare</w:t>
            </w:r>
          </w:p>
        </w:tc>
      </w:tr>
      <w:tr w:rsidR="0046196D" w:rsidRPr="00C26DFB" w14:paraId="0B1609F3" w14:textId="77777777" w:rsidTr="00B331C5">
        <w:trPr>
          <w:gridAfter w:val="2"/>
          <w:wAfter w:w="20" w:type="dxa"/>
          <w:cantSplit/>
          <w:trHeight w:val="4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4A5CCF4"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10.3</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7B48DBF"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Includerea și participarea la lucrările organismelor subsidiare ale Convenției de la Stockholm, precum și ale convențiilor aferente, în scopul promovării schimbului informațional și cunoștințelor în domeniul aplicării prevederilor CS</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64AEC1CF"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Permanent</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1F4E11EB" w14:textId="77777777" w:rsidR="0046196D" w:rsidRPr="00C26DFB" w:rsidRDefault="0046196D" w:rsidP="00B331C5">
            <w:pPr>
              <w:pStyle w:val="Frspaiere"/>
              <w:ind w:left="42" w:right="37"/>
              <w:contextualSpacing/>
              <w:rPr>
                <w:rFonts w:cs="Times New Roman"/>
                <w:sz w:val="22"/>
              </w:rPr>
            </w:pPr>
            <w:r w:rsidRPr="00C26DFB">
              <w:rPr>
                <w:rFonts w:cs="Times New Roman"/>
                <w:sz w:val="22"/>
              </w:rPr>
              <w:t>Ministerul Mediului</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1112378B"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de Mediu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02E99ACE"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56E47301"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151CC09D" w14:textId="77777777" w:rsidR="0046196D" w:rsidRPr="00C26DFB" w:rsidRDefault="0046196D" w:rsidP="00B331C5">
            <w:pPr>
              <w:pStyle w:val="Frspaiere"/>
              <w:ind w:left="42" w:right="45"/>
              <w:contextualSpacing/>
              <w:rPr>
                <w:rFonts w:cs="Times New Roman"/>
                <w:sz w:val="22"/>
              </w:rPr>
            </w:pPr>
            <w:r w:rsidRPr="00C26DFB">
              <w:rPr>
                <w:rFonts w:cs="Times New Roman"/>
                <w:sz w:val="22"/>
              </w:rPr>
              <w:t>Calitatea de membru al organismelor</w:t>
            </w:r>
          </w:p>
        </w:tc>
      </w:tr>
      <w:tr w:rsidR="0046196D" w:rsidRPr="00C26DFB" w14:paraId="7EB301ED" w14:textId="77777777" w:rsidTr="00B331C5">
        <w:trPr>
          <w:gridAfter w:val="1"/>
          <w:wAfter w:w="10" w:type="dxa"/>
          <w:cantSplit/>
          <w:trHeight w:val="4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7886A9E" w14:textId="77777777" w:rsidR="0046196D" w:rsidRPr="00C26DFB" w:rsidRDefault="0046196D" w:rsidP="00B331C5">
            <w:pPr>
              <w:pStyle w:val="Frspaiere"/>
              <w:ind w:right="-23" w:hanging="24"/>
              <w:jc w:val="center"/>
              <w:rPr>
                <w:rFonts w:cs="Times New Roman"/>
                <w:b/>
                <w:sz w:val="22"/>
                <w:lang w:val="ro-MD"/>
              </w:rPr>
            </w:pPr>
            <w:r w:rsidRPr="00C26DFB">
              <w:rPr>
                <w:rFonts w:cs="Times New Roman"/>
                <w:b/>
                <w:sz w:val="22"/>
                <w:lang w:val="ro-MD"/>
              </w:rPr>
              <w:t>11.</w:t>
            </w:r>
          </w:p>
        </w:tc>
        <w:tc>
          <w:tcPr>
            <w:tcW w:w="13358" w:type="dxa"/>
            <w:gridSpan w:val="11"/>
            <w:tcBorders>
              <w:top w:val="single" w:sz="6" w:space="0" w:color="000000"/>
              <w:left w:val="single" w:sz="6" w:space="0" w:color="000000"/>
              <w:bottom w:val="single" w:sz="6" w:space="0" w:color="000000"/>
              <w:right w:val="single" w:sz="6" w:space="0" w:color="000000"/>
            </w:tcBorders>
            <w:shd w:val="clear" w:color="auto" w:fill="FFFFFF" w:themeFill="background1"/>
          </w:tcPr>
          <w:p w14:paraId="776F2A34" w14:textId="77777777" w:rsidR="0046196D" w:rsidRPr="00C26DFB" w:rsidRDefault="0046196D" w:rsidP="00B331C5">
            <w:pPr>
              <w:pStyle w:val="Frspaiere"/>
              <w:ind w:right="-90"/>
              <w:rPr>
                <w:rFonts w:cs="Times New Roman"/>
                <w:b/>
                <w:sz w:val="22"/>
                <w:lang w:val="ro-MD"/>
              </w:rPr>
            </w:pPr>
            <w:r w:rsidRPr="00C26DFB">
              <w:rPr>
                <w:rFonts w:cs="Times New Roman"/>
                <w:b/>
                <w:bCs/>
                <w:sz w:val="22"/>
                <w:lang w:val="ro-MD"/>
              </w:rPr>
              <w:t>Promovarea activităților de cercetare dezvoltare și îmbunătățirea monitoringului POP în diverse medii</w:t>
            </w:r>
          </w:p>
        </w:tc>
      </w:tr>
      <w:tr w:rsidR="0046196D" w:rsidRPr="00C26DFB" w14:paraId="46F60262" w14:textId="77777777" w:rsidTr="00B331C5">
        <w:trPr>
          <w:gridAfter w:val="2"/>
          <w:wAfter w:w="20" w:type="dxa"/>
          <w:cantSplit/>
          <w:trHeight w:val="4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45DD6D0"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11.1</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F06AAD4" w14:textId="77777777" w:rsidR="0046196D" w:rsidRPr="00C26DFB" w:rsidRDefault="0046196D" w:rsidP="00B331C5">
            <w:pPr>
              <w:pStyle w:val="Frspaiere"/>
              <w:ind w:right="-90"/>
              <w:rPr>
                <w:rFonts w:cs="Times New Roman"/>
                <w:sz w:val="22"/>
                <w:lang w:val="ro-MD"/>
              </w:rPr>
            </w:pPr>
            <w:r w:rsidRPr="00C26DFB">
              <w:rPr>
                <w:rFonts w:cs="Times New Roman"/>
                <w:sz w:val="22"/>
                <w:lang w:val="ro-MD"/>
              </w:rPr>
              <w:t>Introducerea unui monitoring a POP, inclusiv monitorizarea componentelor de mediu (apă, aer, sol) și monitorizarea acumulării POP în corpul uman (sânge și lapte matern)</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0DD44283"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2026-2027</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2308579C"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de Mediu</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1215C21C" w14:textId="77777777" w:rsidR="0046196D" w:rsidRPr="00C26DFB" w:rsidRDefault="0046196D" w:rsidP="00B331C5">
            <w:pPr>
              <w:pStyle w:val="Frspaiere"/>
              <w:ind w:left="42" w:right="37"/>
              <w:contextualSpacing/>
              <w:rPr>
                <w:rFonts w:cs="Times New Roman"/>
                <w:sz w:val="22"/>
              </w:rPr>
            </w:pPr>
            <w:r w:rsidRPr="00C26DFB">
              <w:rPr>
                <w:rFonts w:cs="Times New Roman"/>
                <w:sz w:val="22"/>
              </w:rPr>
              <w:t>Instituții de cercetare</w:t>
            </w:r>
          </w:p>
          <w:p w14:paraId="67C455C1" w14:textId="77777777" w:rsidR="0046196D" w:rsidRPr="00C26DFB" w:rsidRDefault="0046196D" w:rsidP="00B331C5">
            <w:pPr>
              <w:pStyle w:val="Frspaiere"/>
              <w:ind w:left="42" w:right="37"/>
              <w:contextualSpacing/>
              <w:rPr>
                <w:rFonts w:cs="Times New Roman"/>
                <w:sz w:val="22"/>
              </w:rPr>
            </w:pPr>
            <w:r w:rsidRPr="00C26DFB">
              <w:rPr>
                <w:rFonts w:cs="Times New Roman"/>
                <w:sz w:val="22"/>
              </w:rPr>
              <w:t>laboratoare</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721AC60B" w14:textId="77777777" w:rsidR="0046196D" w:rsidRPr="00C26DFB" w:rsidRDefault="0046196D" w:rsidP="00B331C5">
            <w:pPr>
              <w:pStyle w:val="Frspaiere"/>
              <w:ind w:left="42" w:right="37"/>
              <w:contextualSpacing/>
              <w:rPr>
                <w:rFonts w:cs="Times New Roman"/>
                <w:sz w:val="22"/>
              </w:rPr>
            </w:pPr>
            <w:r w:rsidRPr="00C26DFB">
              <w:rPr>
                <w:rFonts w:cs="Times New Roman"/>
                <w:sz w:val="22"/>
              </w:rPr>
              <w:t>1.000.000</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082C9AA5" w14:textId="77777777" w:rsidR="0046196D" w:rsidRPr="00C26DFB" w:rsidRDefault="0046196D" w:rsidP="00B331C5">
            <w:pPr>
              <w:pStyle w:val="Frspaiere"/>
              <w:ind w:right="37"/>
              <w:contextualSpacing/>
              <w:rPr>
                <w:rFonts w:cs="Times New Roman"/>
                <w:sz w:val="22"/>
              </w:rPr>
            </w:pP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32356F27" w14:textId="77777777" w:rsidR="0046196D" w:rsidRPr="00C26DFB" w:rsidRDefault="0046196D" w:rsidP="00B331C5">
            <w:pPr>
              <w:pStyle w:val="Frspaiere"/>
              <w:ind w:left="42" w:right="45"/>
              <w:contextualSpacing/>
              <w:rPr>
                <w:rFonts w:cs="Times New Roman"/>
                <w:sz w:val="22"/>
              </w:rPr>
            </w:pPr>
            <w:r w:rsidRPr="00C26DFB">
              <w:rPr>
                <w:rFonts w:cs="Times New Roman"/>
                <w:sz w:val="22"/>
              </w:rPr>
              <w:t xml:space="preserve">Program de monitorizare </w:t>
            </w:r>
          </w:p>
        </w:tc>
      </w:tr>
      <w:tr w:rsidR="0046196D" w:rsidRPr="00C26DFB" w14:paraId="0097F785" w14:textId="77777777" w:rsidTr="00B331C5">
        <w:trPr>
          <w:gridAfter w:val="2"/>
          <w:wAfter w:w="20" w:type="dxa"/>
          <w:cantSplit/>
          <w:trHeight w:val="87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6C653EC"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11.2</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18E7B45" w14:textId="77777777" w:rsidR="0046196D" w:rsidRPr="00C26DFB" w:rsidRDefault="0046196D" w:rsidP="00B331C5">
            <w:pPr>
              <w:spacing w:after="0"/>
              <w:rPr>
                <w:rFonts w:cs="Times New Roman"/>
                <w:sz w:val="22"/>
              </w:rPr>
            </w:pPr>
            <w:r w:rsidRPr="00C26DFB">
              <w:rPr>
                <w:rFonts w:cs="Times New Roman"/>
                <w:sz w:val="22"/>
              </w:rPr>
              <w:t>Creșterea numărului de laboratoare acreditate care lucrează cu echipamente, instrumente de măsurare, tehnici și standarde oficiale care permit determinarea POP, precum POP-PBDE, HCBD, PFOS în diferite medii, inclusiv detectarea rapidă</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321BED8B"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2026-2027</w:t>
            </w:r>
          </w:p>
          <w:p w14:paraId="7474C16A" w14:textId="77777777" w:rsidR="0046196D" w:rsidRPr="00C26DFB" w:rsidRDefault="0046196D" w:rsidP="00B331C5">
            <w:pPr>
              <w:pStyle w:val="Frspaiere"/>
              <w:ind w:left="42" w:right="37"/>
              <w:contextualSpacing/>
              <w:jc w:val="center"/>
              <w:rPr>
                <w:rFonts w:cs="Times New Roman"/>
                <w:sz w:val="22"/>
              </w:rPr>
            </w:pP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3E2CEA22"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de Mediu</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5C1EE01C" w14:textId="77777777" w:rsidR="0046196D" w:rsidRPr="00C26DFB" w:rsidRDefault="0046196D" w:rsidP="00B331C5">
            <w:pPr>
              <w:pStyle w:val="Frspaiere"/>
              <w:ind w:left="42" w:right="37"/>
              <w:contextualSpacing/>
              <w:rPr>
                <w:rFonts w:cs="Times New Roman"/>
                <w:sz w:val="22"/>
              </w:rPr>
            </w:pPr>
            <w:r w:rsidRPr="00C26DFB">
              <w:rPr>
                <w:rFonts w:cs="Times New Roman"/>
                <w:sz w:val="22"/>
              </w:rPr>
              <w:t>Instituții de cercetare</w:t>
            </w:r>
          </w:p>
          <w:p w14:paraId="27887022" w14:textId="77777777" w:rsidR="0046196D" w:rsidRPr="00C26DFB" w:rsidRDefault="0046196D" w:rsidP="00B331C5">
            <w:pPr>
              <w:pStyle w:val="Frspaiere"/>
              <w:ind w:left="42" w:right="37"/>
              <w:contextualSpacing/>
              <w:rPr>
                <w:rFonts w:cs="Times New Roman"/>
                <w:sz w:val="22"/>
              </w:rPr>
            </w:pPr>
            <w:r w:rsidRPr="00C26DFB">
              <w:rPr>
                <w:rFonts w:cs="Times New Roman"/>
                <w:sz w:val="22"/>
              </w:rPr>
              <w:t>laboratoare</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384299A6" w14:textId="77777777" w:rsidR="0046196D" w:rsidRPr="00C26DFB" w:rsidRDefault="0046196D" w:rsidP="00B331C5">
            <w:pPr>
              <w:pStyle w:val="Frspaiere"/>
              <w:ind w:left="42" w:right="37"/>
              <w:contextualSpacing/>
              <w:rPr>
                <w:rFonts w:cs="Times New Roman"/>
                <w:sz w:val="22"/>
              </w:rPr>
            </w:pPr>
            <w:r w:rsidRPr="00C26DFB">
              <w:rPr>
                <w:rFonts w:cs="Times New Roman"/>
                <w:sz w:val="22"/>
              </w:rPr>
              <w:t>1000000</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6E0D5237" w14:textId="77777777" w:rsidR="0046196D" w:rsidRPr="00C26DFB" w:rsidRDefault="0046196D" w:rsidP="00B331C5">
            <w:pPr>
              <w:pStyle w:val="Frspaiere"/>
              <w:ind w:right="37"/>
              <w:contextualSpacing/>
              <w:rPr>
                <w:rFonts w:cs="Times New Roman"/>
                <w:sz w:val="22"/>
              </w:rPr>
            </w:pP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1017EAD0" w14:textId="77777777" w:rsidR="0046196D" w:rsidRPr="00C26DFB" w:rsidRDefault="0046196D" w:rsidP="00B331C5">
            <w:pPr>
              <w:pStyle w:val="Frspaiere"/>
              <w:ind w:left="42" w:right="45"/>
              <w:contextualSpacing/>
              <w:rPr>
                <w:rFonts w:cs="Times New Roman"/>
                <w:sz w:val="22"/>
              </w:rPr>
            </w:pPr>
            <w:r w:rsidRPr="00C26DFB">
              <w:rPr>
                <w:rFonts w:cs="Times New Roman"/>
                <w:sz w:val="22"/>
              </w:rPr>
              <w:t>Numărul de laboratoare acreditate</w:t>
            </w:r>
          </w:p>
        </w:tc>
      </w:tr>
      <w:tr w:rsidR="0046196D" w:rsidRPr="00C26DFB" w14:paraId="5605BD04" w14:textId="77777777" w:rsidTr="00B331C5">
        <w:trPr>
          <w:gridAfter w:val="2"/>
          <w:wAfter w:w="20" w:type="dxa"/>
          <w:cantSplit/>
          <w:trHeight w:val="4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0FF6781"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11.3</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132B6ED" w14:textId="77777777" w:rsidR="0046196D" w:rsidRPr="00C26DFB" w:rsidRDefault="0046196D" w:rsidP="00B331C5">
            <w:pPr>
              <w:spacing w:after="0" w:line="240" w:lineRule="auto"/>
              <w:rPr>
                <w:rFonts w:cs="Times New Roman"/>
                <w:sz w:val="22"/>
              </w:rPr>
            </w:pPr>
            <w:r w:rsidRPr="00C26DFB">
              <w:rPr>
                <w:rFonts w:cs="Times New Roman"/>
                <w:sz w:val="22"/>
              </w:rPr>
              <w:t>Dotarea laboratorului de referință al Agenției de Mediu cu instrumente de detectare rapidă</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51A07917" w14:textId="77777777" w:rsidR="0046196D" w:rsidRPr="00C26DFB" w:rsidRDefault="0046196D" w:rsidP="00B331C5">
            <w:pPr>
              <w:pStyle w:val="Frspaiere"/>
              <w:ind w:left="42" w:right="37"/>
              <w:contextualSpacing/>
              <w:jc w:val="center"/>
              <w:rPr>
                <w:rFonts w:cs="Times New Roman"/>
                <w:sz w:val="22"/>
              </w:rPr>
            </w:pPr>
            <w:r w:rsidRPr="00C26DFB">
              <w:rPr>
                <w:rFonts w:cs="Times New Roman"/>
                <w:sz w:val="22"/>
              </w:rPr>
              <w:t>2024-2025</w:t>
            </w:r>
          </w:p>
          <w:p w14:paraId="14523CC7" w14:textId="77777777" w:rsidR="0046196D" w:rsidRPr="00C26DFB" w:rsidRDefault="0046196D" w:rsidP="00B331C5">
            <w:pPr>
              <w:pStyle w:val="Frspaiere"/>
              <w:ind w:left="42" w:right="37"/>
              <w:contextualSpacing/>
              <w:jc w:val="center"/>
              <w:rPr>
                <w:rFonts w:cs="Times New Roman"/>
                <w:sz w:val="22"/>
              </w:rPr>
            </w:pP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31F25478"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de Mediu</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389F3F95" w14:textId="77777777" w:rsidR="0046196D" w:rsidRPr="00C26DFB" w:rsidRDefault="0046196D" w:rsidP="00B331C5">
            <w:pPr>
              <w:pStyle w:val="Frspaiere"/>
              <w:ind w:left="42" w:right="37"/>
              <w:contextualSpacing/>
              <w:rPr>
                <w:rFonts w:cs="Times New Roman"/>
                <w:sz w:val="22"/>
              </w:rPr>
            </w:pP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5057159D" w14:textId="77777777" w:rsidR="0046196D" w:rsidRPr="00C26DFB" w:rsidRDefault="0046196D" w:rsidP="00B331C5">
            <w:pPr>
              <w:pStyle w:val="Frspaiere"/>
              <w:ind w:left="42" w:right="37"/>
              <w:contextualSpacing/>
              <w:rPr>
                <w:rFonts w:cs="Times New Roman"/>
                <w:sz w:val="22"/>
              </w:rPr>
            </w:pPr>
            <w:r w:rsidRPr="00C26DFB">
              <w:rPr>
                <w:rFonts w:cs="Times New Roman"/>
                <w:sz w:val="22"/>
              </w:rPr>
              <w:t>500.000</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37E503C0" w14:textId="77777777" w:rsidR="0046196D" w:rsidRPr="00C26DFB" w:rsidRDefault="0046196D" w:rsidP="00B331C5">
            <w:pPr>
              <w:pStyle w:val="Frspaiere"/>
              <w:ind w:right="37"/>
              <w:contextualSpacing/>
              <w:rPr>
                <w:rFonts w:cs="Times New Roman"/>
                <w:sz w:val="22"/>
              </w:rPr>
            </w:pP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67CD9CD0" w14:textId="77777777" w:rsidR="0046196D" w:rsidRPr="00C26DFB" w:rsidRDefault="0046196D" w:rsidP="00B331C5">
            <w:pPr>
              <w:pStyle w:val="Frspaiere"/>
              <w:ind w:right="45"/>
              <w:contextualSpacing/>
              <w:rPr>
                <w:rFonts w:cs="Times New Roman"/>
                <w:sz w:val="22"/>
              </w:rPr>
            </w:pPr>
            <w:r w:rsidRPr="00C26DFB">
              <w:rPr>
                <w:rFonts w:cs="Times New Roman"/>
                <w:sz w:val="22"/>
              </w:rPr>
              <w:t>Instrumente de detectare rapidă</w:t>
            </w:r>
          </w:p>
        </w:tc>
      </w:tr>
      <w:tr w:rsidR="0046196D" w:rsidRPr="00C26DFB" w14:paraId="0E0BD140" w14:textId="77777777" w:rsidTr="00B331C5">
        <w:trPr>
          <w:gridAfter w:val="2"/>
          <w:wAfter w:w="20" w:type="dxa"/>
          <w:cantSplit/>
          <w:trHeight w:val="4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5311A0C"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11.4</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7C0FECC" w14:textId="77777777" w:rsidR="0046196D" w:rsidRPr="00C26DFB" w:rsidRDefault="0046196D" w:rsidP="00B331C5">
            <w:pPr>
              <w:spacing w:after="0" w:line="240" w:lineRule="auto"/>
              <w:rPr>
                <w:rFonts w:cs="Times New Roman"/>
                <w:sz w:val="22"/>
              </w:rPr>
            </w:pPr>
            <w:r w:rsidRPr="00C26DFB">
              <w:rPr>
                <w:rFonts w:cs="Times New Roman"/>
                <w:sz w:val="22"/>
              </w:rPr>
              <w:t>Dezvoltarea de programe pentru detectarea POP-urilor în corpul uman</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01FBBA0B" w14:textId="77777777" w:rsidR="0046196D" w:rsidRPr="00C26DFB" w:rsidRDefault="0046196D" w:rsidP="00B331C5">
            <w:pPr>
              <w:pStyle w:val="Frspaiere"/>
              <w:ind w:left="42" w:right="37"/>
              <w:contextualSpacing/>
              <w:rPr>
                <w:rFonts w:cs="Times New Roman"/>
                <w:sz w:val="22"/>
              </w:rPr>
            </w:pPr>
            <w:r w:rsidRPr="00C26DFB">
              <w:rPr>
                <w:rFonts w:cs="Times New Roman"/>
                <w:sz w:val="22"/>
              </w:rPr>
              <w:t>2024-2026</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311CFAFC"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de Sănătate Publică</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3FD557DC" w14:textId="77777777" w:rsidR="0046196D" w:rsidRPr="00C26DFB" w:rsidRDefault="0046196D" w:rsidP="00B331C5">
            <w:pPr>
              <w:pStyle w:val="Frspaiere"/>
              <w:ind w:left="42" w:right="37"/>
              <w:contextualSpacing/>
              <w:rPr>
                <w:rFonts w:cs="Times New Roman"/>
                <w:sz w:val="22"/>
              </w:rPr>
            </w:pPr>
            <w:r w:rsidRPr="00C26DFB">
              <w:rPr>
                <w:rFonts w:cs="Times New Roman"/>
                <w:sz w:val="22"/>
              </w:rPr>
              <w:t>Instituții de cercetare</w:t>
            </w:r>
          </w:p>
          <w:p w14:paraId="76987A3F" w14:textId="77777777" w:rsidR="0046196D" w:rsidRPr="00C26DFB" w:rsidRDefault="0046196D" w:rsidP="00B331C5">
            <w:pPr>
              <w:pStyle w:val="Frspaiere"/>
              <w:ind w:left="42" w:right="37"/>
              <w:contextualSpacing/>
              <w:rPr>
                <w:rFonts w:cs="Times New Roman"/>
                <w:sz w:val="22"/>
              </w:rPr>
            </w:pPr>
            <w:r w:rsidRPr="00C26DFB">
              <w:rPr>
                <w:rFonts w:cs="Times New Roman"/>
                <w:sz w:val="22"/>
              </w:rPr>
              <w:t>laboratoare</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5296AF3B" w14:textId="77777777" w:rsidR="0046196D" w:rsidRPr="00C26DFB" w:rsidRDefault="0046196D" w:rsidP="00B331C5">
            <w:pPr>
              <w:pStyle w:val="Frspaiere"/>
              <w:ind w:left="42" w:right="37"/>
              <w:contextualSpacing/>
              <w:rPr>
                <w:rFonts w:cs="Times New Roman"/>
                <w:sz w:val="22"/>
              </w:rPr>
            </w:pPr>
            <w:r w:rsidRPr="00C26DFB">
              <w:rPr>
                <w:rFonts w:cs="Times New Roman"/>
                <w:sz w:val="22"/>
              </w:rPr>
              <w:t>1.000.000</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79CD5D72" w14:textId="77777777" w:rsidR="0046196D" w:rsidRPr="00C26DFB" w:rsidRDefault="0046196D" w:rsidP="00B331C5">
            <w:pPr>
              <w:pStyle w:val="Frspaiere"/>
              <w:ind w:right="37"/>
              <w:contextualSpacing/>
              <w:rPr>
                <w:rFonts w:cs="Times New Roman"/>
                <w:sz w:val="22"/>
              </w:rPr>
            </w:pP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5686D7A6" w14:textId="77777777" w:rsidR="0046196D" w:rsidRPr="00C26DFB" w:rsidRDefault="0046196D" w:rsidP="00B331C5">
            <w:pPr>
              <w:pStyle w:val="Frspaiere"/>
              <w:ind w:left="42" w:right="45"/>
              <w:contextualSpacing/>
              <w:rPr>
                <w:rFonts w:cs="Times New Roman"/>
                <w:sz w:val="22"/>
              </w:rPr>
            </w:pPr>
            <w:r w:rsidRPr="00C26DFB">
              <w:rPr>
                <w:rFonts w:cs="Times New Roman"/>
                <w:sz w:val="22"/>
              </w:rPr>
              <w:t>Protocoale de monitorizare</w:t>
            </w:r>
          </w:p>
        </w:tc>
      </w:tr>
      <w:tr w:rsidR="0046196D" w:rsidRPr="00C26DFB" w14:paraId="685C683B" w14:textId="77777777" w:rsidTr="00B331C5">
        <w:trPr>
          <w:gridAfter w:val="2"/>
          <w:wAfter w:w="20" w:type="dxa"/>
          <w:cantSplit/>
          <w:trHeight w:val="40"/>
        </w:trPr>
        <w:tc>
          <w:tcPr>
            <w:tcW w:w="48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66744D6" w14:textId="77777777" w:rsidR="0046196D" w:rsidRPr="00C26DFB" w:rsidRDefault="0046196D" w:rsidP="00B331C5">
            <w:pPr>
              <w:pStyle w:val="Frspaiere"/>
              <w:ind w:right="-23" w:hanging="24"/>
              <w:jc w:val="center"/>
              <w:rPr>
                <w:rFonts w:cs="Times New Roman"/>
                <w:sz w:val="22"/>
                <w:lang w:val="ro-MD"/>
              </w:rPr>
            </w:pPr>
            <w:r w:rsidRPr="00C26DFB">
              <w:rPr>
                <w:rFonts w:cs="Times New Roman"/>
                <w:sz w:val="22"/>
                <w:lang w:val="ro-MD"/>
              </w:rPr>
              <w:t>11.5</w:t>
            </w:r>
          </w:p>
        </w:tc>
        <w:tc>
          <w:tcPr>
            <w:tcW w:w="41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2C8B59B" w14:textId="77777777" w:rsidR="0046196D" w:rsidRPr="00C26DFB" w:rsidRDefault="0046196D" w:rsidP="00B331C5">
            <w:pPr>
              <w:spacing w:after="0" w:line="240" w:lineRule="auto"/>
              <w:rPr>
                <w:rFonts w:cs="Times New Roman"/>
                <w:sz w:val="22"/>
              </w:rPr>
            </w:pPr>
            <w:r w:rsidRPr="00C26DFB">
              <w:rPr>
                <w:rFonts w:cs="Times New Roman"/>
                <w:sz w:val="22"/>
              </w:rPr>
              <w:t>Efectuarea de cercetări privind contaminarea solului și a apelor subterane cu POP, în special în locurile în care au fost îngropate pesticide învechite și interzise, în gropi de gunoi și alte „puncte fierbinți” (operatori autorizați de gestionare a deșeurilor)</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auto"/>
          </w:tcPr>
          <w:p w14:paraId="18EC02DB" w14:textId="77777777" w:rsidR="0046196D" w:rsidRPr="00C26DFB" w:rsidRDefault="0046196D" w:rsidP="00B331C5">
            <w:pPr>
              <w:pStyle w:val="Frspaiere"/>
              <w:ind w:left="42" w:right="37"/>
              <w:contextualSpacing/>
              <w:rPr>
                <w:rFonts w:cs="Times New Roman"/>
                <w:sz w:val="22"/>
              </w:rPr>
            </w:pPr>
            <w:r w:rsidRPr="00C26DFB">
              <w:rPr>
                <w:rFonts w:cs="Times New Roman"/>
                <w:sz w:val="22"/>
              </w:rPr>
              <w:t>Permanent</w:t>
            </w:r>
          </w:p>
        </w:tc>
        <w:tc>
          <w:tcPr>
            <w:tcW w:w="1437" w:type="dxa"/>
            <w:tcBorders>
              <w:top w:val="single" w:sz="6" w:space="0" w:color="000000"/>
              <w:left w:val="single" w:sz="6" w:space="0" w:color="000000"/>
              <w:bottom w:val="single" w:sz="6" w:space="0" w:color="000000"/>
              <w:right w:val="single" w:sz="6" w:space="0" w:color="000000"/>
            </w:tcBorders>
            <w:shd w:val="clear" w:color="auto" w:fill="auto"/>
          </w:tcPr>
          <w:p w14:paraId="313655AA" w14:textId="77777777" w:rsidR="0046196D" w:rsidRPr="00C26DFB" w:rsidRDefault="0046196D" w:rsidP="00B331C5">
            <w:pPr>
              <w:pStyle w:val="Frspaiere"/>
              <w:ind w:left="42" w:right="37"/>
              <w:contextualSpacing/>
              <w:rPr>
                <w:rFonts w:cs="Times New Roman"/>
                <w:sz w:val="22"/>
              </w:rPr>
            </w:pPr>
            <w:r w:rsidRPr="00C26DFB">
              <w:rPr>
                <w:rFonts w:cs="Times New Roman"/>
                <w:sz w:val="22"/>
              </w:rPr>
              <w:t>Ministerul Mediului</w:t>
            </w:r>
          </w:p>
        </w:tc>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0C8126E3" w14:textId="77777777" w:rsidR="0046196D" w:rsidRPr="00C26DFB" w:rsidRDefault="0046196D" w:rsidP="00B331C5">
            <w:pPr>
              <w:pStyle w:val="Frspaiere"/>
              <w:ind w:left="42" w:right="37"/>
              <w:contextualSpacing/>
              <w:rPr>
                <w:rFonts w:cs="Times New Roman"/>
                <w:sz w:val="22"/>
              </w:rPr>
            </w:pPr>
            <w:r w:rsidRPr="00C26DFB">
              <w:rPr>
                <w:rFonts w:cs="Times New Roman"/>
                <w:sz w:val="22"/>
              </w:rPr>
              <w:t>Ministerul Agriculturii</w:t>
            </w:r>
          </w:p>
          <w:p w14:paraId="51BD9AEB"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Națională pentru Siguranța Alimentelor</w:t>
            </w:r>
          </w:p>
          <w:p w14:paraId="71ED1C02" w14:textId="77777777" w:rsidR="0046196D" w:rsidRPr="00C26DFB" w:rsidRDefault="0046196D" w:rsidP="00B331C5">
            <w:pPr>
              <w:pStyle w:val="Frspaiere"/>
              <w:ind w:left="42" w:right="37"/>
              <w:contextualSpacing/>
              <w:rPr>
                <w:rFonts w:cs="Times New Roman"/>
                <w:sz w:val="22"/>
              </w:rPr>
            </w:pPr>
            <w:r w:rsidRPr="00C26DFB">
              <w:rPr>
                <w:rFonts w:cs="Times New Roman"/>
                <w:sz w:val="22"/>
              </w:rPr>
              <w:t>Agenția de Mediu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3058757C"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4C9FDA28" w14:textId="77777777" w:rsidR="0046196D" w:rsidRPr="00C26DFB" w:rsidRDefault="0046196D" w:rsidP="00B331C5">
            <w:pPr>
              <w:rPr>
                <w:rFonts w:cs="Times New Roman"/>
                <w:sz w:val="22"/>
                <w:lang w:val="ro-MD"/>
              </w:rPr>
            </w:pPr>
            <w:r w:rsidRPr="00C26DFB">
              <w:rPr>
                <w:rFonts w:cs="Times New Roman"/>
                <w:sz w:val="22"/>
                <w:lang w:val="ro-MD"/>
              </w:rPr>
              <w:t>În limitele bugetului de stat</w:t>
            </w:r>
          </w:p>
        </w:tc>
        <w:tc>
          <w:tcPr>
            <w:tcW w:w="1648" w:type="dxa"/>
            <w:gridSpan w:val="3"/>
            <w:tcBorders>
              <w:top w:val="single" w:sz="6" w:space="0" w:color="000000"/>
              <w:left w:val="single" w:sz="6" w:space="0" w:color="000000"/>
              <w:bottom w:val="single" w:sz="6" w:space="0" w:color="000000"/>
              <w:right w:val="single" w:sz="6" w:space="0" w:color="000000"/>
            </w:tcBorders>
            <w:shd w:val="clear" w:color="auto" w:fill="auto"/>
          </w:tcPr>
          <w:p w14:paraId="2B810EA5" w14:textId="77777777" w:rsidR="0046196D" w:rsidRPr="00C26DFB" w:rsidRDefault="0046196D" w:rsidP="00B331C5">
            <w:pPr>
              <w:pStyle w:val="Frspaiere"/>
              <w:ind w:left="42" w:right="45"/>
              <w:contextualSpacing/>
              <w:rPr>
                <w:rFonts w:cs="Times New Roman"/>
                <w:sz w:val="22"/>
              </w:rPr>
            </w:pPr>
            <w:r w:rsidRPr="00C26DFB">
              <w:rPr>
                <w:rFonts w:cs="Times New Roman"/>
                <w:sz w:val="22"/>
              </w:rPr>
              <w:t>Rapoarte de cercetare</w:t>
            </w:r>
          </w:p>
          <w:p w14:paraId="111B88D1" w14:textId="77777777" w:rsidR="0046196D" w:rsidRPr="00C26DFB" w:rsidRDefault="0046196D" w:rsidP="00B331C5">
            <w:pPr>
              <w:pStyle w:val="Frspaiere"/>
              <w:ind w:left="42" w:right="45"/>
              <w:contextualSpacing/>
              <w:rPr>
                <w:rFonts w:cs="Times New Roman"/>
                <w:sz w:val="22"/>
              </w:rPr>
            </w:pPr>
            <w:r w:rsidRPr="00C26DFB">
              <w:rPr>
                <w:rFonts w:cs="Times New Roman"/>
                <w:sz w:val="22"/>
              </w:rPr>
              <w:t>Numărul de investigații</w:t>
            </w:r>
          </w:p>
        </w:tc>
      </w:tr>
    </w:tbl>
    <w:p w14:paraId="3C178304" w14:textId="77777777" w:rsidR="004C6664" w:rsidRPr="0046196D" w:rsidRDefault="004C6664" w:rsidP="0011293C">
      <w:pPr>
        <w:pStyle w:val="Frspaiere"/>
        <w:ind w:right="-90"/>
      </w:pPr>
    </w:p>
    <w:sectPr w:rsidR="004C6664" w:rsidRPr="0046196D" w:rsidSect="00AB25D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1DF5D" w14:textId="77777777" w:rsidR="00B7512D" w:rsidRDefault="00B7512D" w:rsidP="00A669A3">
      <w:pPr>
        <w:spacing w:after="0" w:line="240" w:lineRule="auto"/>
      </w:pPr>
      <w:r>
        <w:separator/>
      </w:r>
    </w:p>
  </w:endnote>
  <w:endnote w:type="continuationSeparator" w:id="0">
    <w:p w14:paraId="6995519B" w14:textId="77777777" w:rsidR="00B7512D" w:rsidRDefault="00B7512D" w:rsidP="00A66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Pragmatic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E6453" w14:textId="77777777" w:rsidR="00B7512D" w:rsidRDefault="00B7512D" w:rsidP="00A669A3">
      <w:pPr>
        <w:spacing w:after="0" w:line="240" w:lineRule="auto"/>
      </w:pPr>
      <w:r>
        <w:separator/>
      </w:r>
    </w:p>
  </w:footnote>
  <w:footnote w:type="continuationSeparator" w:id="0">
    <w:p w14:paraId="48706830" w14:textId="77777777" w:rsidR="00B7512D" w:rsidRDefault="00B7512D" w:rsidP="00A669A3">
      <w:pPr>
        <w:spacing w:after="0" w:line="240" w:lineRule="auto"/>
      </w:pPr>
      <w:r>
        <w:continuationSeparator/>
      </w:r>
    </w:p>
  </w:footnote>
  <w:footnote w:id="1">
    <w:p w14:paraId="3DCE4235" w14:textId="77777777" w:rsidR="001A6A76" w:rsidRPr="00FB76E7" w:rsidRDefault="001A6A76">
      <w:pPr>
        <w:pStyle w:val="Textnotdesubsol"/>
        <w:rPr>
          <w:sz w:val="18"/>
          <w:szCs w:val="18"/>
          <w:lang w:val="ro-RO"/>
        </w:rPr>
      </w:pPr>
      <w:r w:rsidRPr="00FB76E7">
        <w:rPr>
          <w:rStyle w:val="Referinnotdesubsol"/>
          <w:sz w:val="18"/>
          <w:szCs w:val="18"/>
          <w:lang w:val="ro-RO"/>
        </w:rPr>
        <w:footnoteRef/>
      </w:r>
      <w:r w:rsidRPr="00FB76E7">
        <w:rPr>
          <w:sz w:val="18"/>
          <w:szCs w:val="18"/>
          <w:lang w:val="ro-RO"/>
        </w:rPr>
        <w:t xml:space="preserve"> https://www.legis.md/cautare/getResults?doc_id=107698&amp;lang=ro#</w:t>
      </w:r>
    </w:p>
  </w:footnote>
  <w:footnote w:id="2">
    <w:p w14:paraId="2CCEAD7E" w14:textId="77777777" w:rsidR="001A6A76" w:rsidRPr="00FB76E7" w:rsidRDefault="001A6A76">
      <w:pPr>
        <w:pStyle w:val="Textnotdesubsol"/>
        <w:rPr>
          <w:sz w:val="18"/>
          <w:szCs w:val="18"/>
          <w:lang w:val="ro-RO"/>
        </w:rPr>
      </w:pPr>
      <w:r w:rsidRPr="00FB76E7">
        <w:rPr>
          <w:rStyle w:val="Referinnotdesubsol"/>
          <w:sz w:val="18"/>
          <w:szCs w:val="18"/>
          <w:lang w:val="ro-RO"/>
        </w:rPr>
        <w:footnoteRef/>
      </w:r>
      <w:r w:rsidRPr="00FB76E7">
        <w:rPr>
          <w:sz w:val="18"/>
          <w:szCs w:val="18"/>
          <w:lang w:val="ro-RO"/>
        </w:rPr>
        <w:t xml:space="preserve"> https://www.legis.md/cautare/getResults?doc_id=63659&amp;lang=ro</w:t>
      </w:r>
    </w:p>
  </w:footnote>
  <w:footnote w:id="3">
    <w:p w14:paraId="0FE28422" w14:textId="77777777" w:rsidR="001A6A76" w:rsidRPr="00FB76E7" w:rsidRDefault="001A6A76" w:rsidP="00764AC9">
      <w:pPr>
        <w:pStyle w:val="Textnotdesubsol"/>
        <w:jc w:val="both"/>
        <w:rPr>
          <w:sz w:val="18"/>
          <w:szCs w:val="18"/>
          <w:lang w:val="ro-RO"/>
        </w:rPr>
      </w:pPr>
      <w:r w:rsidRPr="00FB76E7">
        <w:rPr>
          <w:rStyle w:val="Referinnotdesubsol"/>
          <w:sz w:val="18"/>
          <w:szCs w:val="18"/>
        </w:rPr>
        <w:footnoteRef/>
      </w:r>
      <w:r w:rsidRPr="00FB76E7">
        <w:rPr>
          <w:sz w:val="18"/>
          <w:szCs w:val="18"/>
          <w:lang w:val="ro-RO"/>
        </w:rPr>
        <w:t xml:space="preserve"> Anexa nr. 6 Lista substanţelor care fac obiectul prevederilor privind gestionarea stocurilor şi deşeurilor de poluanţi organici persistenţi, Secţiunea 1, Lista substanţelor supuse dispoziţiilor privind gestionarea stocurilor de poluanți organici persistenți, conform art. 53 alin. (3), Secţiunea a 2-a  Lista substanţelor supuse dispoziţiilor privind gestionarea deşeurilor de poluanți organici persistenți, conform art. 53 alin. (4)</w:t>
      </w:r>
    </w:p>
  </w:footnote>
  <w:footnote w:id="4">
    <w:p w14:paraId="7FF3B928" w14:textId="77777777" w:rsidR="001A6A76" w:rsidRPr="00FB76E7" w:rsidRDefault="001A6A76" w:rsidP="000D6C82">
      <w:pPr>
        <w:pStyle w:val="Textnotdesubsol"/>
        <w:rPr>
          <w:sz w:val="18"/>
          <w:szCs w:val="18"/>
          <w:lang w:val="ro-RO"/>
        </w:rPr>
      </w:pPr>
      <w:r w:rsidRPr="00FB76E7">
        <w:rPr>
          <w:rStyle w:val="Referinnotdesubsol"/>
          <w:sz w:val="18"/>
          <w:szCs w:val="18"/>
        </w:rPr>
        <w:footnoteRef/>
      </w:r>
      <w:r w:rsidRPr="00FB76E7">
        <w:rPr>
          <w:sz w:val="18"/>
          <w:szCs w:val="18"/>
          <w:lang w:val="ro-RO"/>
        </w:rPr>
        <w:t xml:space="preserve"> Anexa nr. 5 Produse chimice și articole care fac obiectul unei interdicții la export și import. Poluanții organici persistenți enumerați în anexele A și B la Convenția de la Stockholm și Protocolul privind poluanții organici persistenți la CLRTAP</w:t>
      </w:r>
    </w:p>
  </w:footnote>
  <w:footnote w:id="5">
    <w:p w14:paraId="44132533" w14:textId="77777777" w:rsidR="001A6A76" w:rsidRPr="00FB76E7" w:rsidRDefault="001A6A76">
      <w:pPr>
        <w:pStyle w:val="Textnotdesubsol"/>
        <w:rPr>
          <w:sz w:val="18"/>
          <w:szCs w:val="18"/>
          <w:lang w:val="ro-RO"/>
        </w:rPr>
      </w:pPr>
      <w:r w:rsidRPr="00FB76E7">
        <w:rPr>
          <w:rStyle w:val="Referinnotdesubsol"/>
          <w:sz w:val="18"/>
          <w:szCs w:val="18"/>
          <w:lang w:val="ro-RO"/>
        </w:rPr>
        <w:footnoteRef/>
      </w:r>
      <w:r w:rsidRPr="00FB76E7">
        <w:rPr>
          <w:sz w:val="18"/>
          <w:szCs w:val="18"/>
          <w:lang w:val="ro-RO"/>
        </w:rPr>
        <w:t xml:space="preserve"> https://www.legis.md/cautare/getResults?doc_id=108034&amp;lang=ro#</w:t>
      </w:r>
    </w:p>
  </w:footnote>
  <w:footnote w:id="6">
    <w:p w14:paraId="2D86DE22" w14:textId="77777777" w:rsidR="001A6A76" w:rsidRPr="00FB76E7" w:rsidRDefault="001A6A76">
      <w:pPr>
        <w:pStyle w:val="Textnotdesubsol"/>
        <w:rPr>
          <w:sz w:val="18"/>
          <w:szCs w:val="18"/>
          <w:lang w:val="ro-RO"/>
        </w:rPr>
      </w:pPr>
      <w:r w:rsidRPr="00FB76E7">
        <w:rPr>
          <w:rStyle w:val="Referinnotdesubsol"/>
          <w:sz w:val="18"/>
          <w:szCs w:val="18"/>
          <w:lang w:val="ro-RO"/>
        </w:rPr>
        <w:footnoteRef/>
      </w:r>
      <w:r w:rsidRPr="00FB76E7">
        <w:rPr>
          <w:sz w:val="18"/>
          <w:szCs w:val="18"/>
          <w:lang w:val="ro-RO"/>
        </w:rPr>
        <w:t xml:space="preserve"> https://www.legis.md/cautare/getResults?doc_id=119567&amp;lang=ro#</w:t>
      </w:r>
    </w:p>
  </w:footnote>
  <w:footnote w:id="7">
    <w:p w14:paraId="2A049891" w14:textId="77777777" w:rsidR="001A6A76" w:rsidRPr="00FB76E7" w:rsidRDefault="001A6A76">
      <w:pPr>
        <w:pStyle w:val="Textnotdesubsol"/>
        <w:rPr>
          <w:sz w:val="18"/>
          <w:szCs w:val="18"/>
          <w:lang w:val="ro-RO"/>
        </w:rPr>
      </w:pPr>
      <w:r w:rsidRPr="00FB76E7">
        <w:rPr>
          <w:rStyle w:val="Referinnotdesubsol"/>
          <w:sz w:val="18"/>
          <w:szCs w:val="18"/>
        </w:rPr>
        <w:footnoteRef/>
      </w:r>
      <w:r w:rsidRPr="00084605">
        <w:rPr>
          <w:sz w:val="18"/>
          <w:szCs w:val="18"/>
          <w:lang w:val="ro-RO"/>
        </w:rPr>
        <w:t xml:space="preserve"> </w:t>
      </w:r>
      <w:r w:rsidRPr="00FB76E7">
        <w:rPr>
          <w:rFonts w:cs="Times New Roman"/>
          <w:sz w:val="18"/>
          <w:szCs w:val="18"/>
          <w:lang w:val="ro-RO"/>
        </w:rPr>
        <w:t>http://toolkit.pops.int</w:t>
      </w:r>
    </w:p>
  </w:footnote>
  <w:footnote w:id="8">
    <w:p w14:paraId="0D5DC0D4" w14:textId="77777777" w:rsidR="001A6A76" w:rsidRPr="00FB76E7" w:rsidRDefault="001A6A76">
      <w:pPr>
        <w:pStyle w:val="Textnotdesubsol"/>
        <w:rPr>
          <w:sz w:val="18"/>
          <w:szCs w:val="18"/>
          <w:lang w:val="ro-RO"/>
        </w:rPr>
      </w:pPr>
      <w:r w:rsidRPr="00FB76E7">
        <w:rPr>
          <w:rStyle w:val="Referinnotdesubsol"/>
          <w:sz w:val="18"/>
          <w:szCs w:val="18"/>
        </w:rPr>
        <w:footnoteRef/>
      </w:r>
      <w:r w:rsidRPr="00FB76E7">
        <w:rPr>
          <w:sz w:val="18"/>
          <w:szCs w:val="18"/>
          <w:lang w:val="ro-RO"/>
        </w:rPr>
        <w:t xml:space="preserve"> https://www.eea.europa.eu/publications/emep-eea-guidebook-2019</w:t>
      </w:r>
    </w:p>
  </w:footnote>
  <w:footnote w:id="9">
    <w:p w14:paraId="60BB49CC" w14:textId="77777777" w:rsidR="001A6A76" w:rsidRPr="00084605" w:rsidRDefault="001A6A76">
      <w:pPr>
        <w:pStyle w:val="Textnotdesubsol"/>
        <w:rPr>
          <w:lang w:val="ro-RO"/>
        </w:rPr>
      </w:pPr>
      <w:r>
        <w:rPr>
          <w:rStyle w:val="Referinnotdesubsol"/>
        </w:rPr>
        <w:footnoteRef/>
      </w:r>
      <w:r w:rsidRPr="00084605">
        <w:rPr>
          <w:lang w:val="ro-RO"/>
        </w:rPr>
        <w:t xml:space="preserve"> https://www.ipn.md/ro/stocurile-vechi-de-pesticide-si-anvelope-pentru-piroliza-sunt-surse-potentiale-d-7542_1089836.html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68F7"/>
    <w:multiLevelType w:val="hybridMultilevel"/>
    <w:tmpl w:val="DEB2ECCA"/>
    <w:lvl w:ilvl="0" w:tplc="D77072C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A6513E"/>
    <w:multiLevelType w:val="hybridMultilevel"/>
    <w:tmpl w:val="F93056A6"/>
    <w:lvl w:ilvl="0" w:tplc="6F4C3A3C">
      <w:start w:val="3"/>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3132B63"/>
    <w:multiLevelType w:val="hybridMultilevel"/>
    <w:tmpl w:val="26A8605C"/>
    <w:lvl w:ilvl="0" w:tplc="004005BC">
      <w:start w:val="1"/>
      <w:numFmt w:val="decimal"/>
      <w:lvlText w:val="%1)"/>
      <w:lvlJc w:val="left"/>
      <w:pPr>
        <w:ind w:left="360" w:hanging="360"/>
      </w:pPr>
      <w:rPr>
        <w:b w:val="0"/>
        <w:i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 w15:restartNumberingAfterBreak="0">
    <w:nsid w:val="05C930BD"/>
    <w:multiLevelType w:val="hybridMultilevel"/>
    <w:tmpl w:val="065EAC6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D30841"/>
    <w:multiLevelType w:val="hybridMultilevel"/>
    <w:tmpl w:val="1A442B96"/>
    <w:lvl w:ilvl="0" w:tplc="F4A4FACC">
      <w:start w:val="1"/>
      <w:numFmt w:val="decimal"/>
      <w:lvlText w:val="%1."/>
      <w:lvlJc w:val="left"/>
      <w:pPr>
        <w:ind w:left="1800" w:hanging="360"/>
      </w:pPr>
      <w:rPr>
        <w:rFonts w:hint="default"/>
      </w:r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5" w15:restartNumberingAfterBreak="0">
    <w:nsid w:val="0A9D499F"/>
    <w:multiLevelType w:val="hybridMultilevel"/>
    <w:tmpl w:val="7DAE2036"/>
    <w:lvl w:ilvl="0" w:tplc="0A40840E">
      <w:start w:val="1"/>
      <w:numFmt w:val="decimal"/>
      <w:lvlText w:val="%1)"/>
      <w:lvlJc w:val="left"/>
      <w:pPr>
        <w:ind w:left="1080" w:hanging="360"/>
      </w:pPr>
      <w:rPr>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76450C8"/>
    <w:multiLevelType w:val="hybridMultilevel"/>
    <w:tmpl w:val="ADDC6C9E"/>
    <w:lvl w:ilvl="0" w:tplc="6EC041EE">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2A4E2E0A"/>
    <w:multiLevelType w:val="hybridMultilevel"/>
    <w:tmpl w:val="87D20120"/>
    <w:lvl w:ilvl="0" w:tplc="8F8C6AF6">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BA4AEF"/>
    <w:multiLevelType w:val="multilevel"/>
    <w:tmpl w:val="EAE0326C"/>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8C422A"/>
    <w:multiLevelType w:val="hybridMultilevel"/>
    <w:tmpl w:val="29A87A5C"/>
    <w:lvl w:ilvl="0" w:tplc="20E6A238">
      <w:start w:val="1"/>
      <w:numFmt w:val="decimal"/>
      <w:lvlText w:val="%1."/>
      <w:lvlJc w:val="left"/>
      <w:pPr>
        <w:ind w:left="360" w:hanging="360"/>
      </w:pPr>
      <w:rPr>
        <w:b/>
        <w:i w:val="0"/>
        <w:sz w:val="28"/>
        <w:szCs w:val="28"/>
      </w:rPr>
    </w:lvl>
    <w:lvl w:ilvl="1" w:tplc="04090011">
      <w:start w:val="1"/>
      <w:numFmt w:val="decimal"/>
      <w:lvlText w:val="%2)"/>
      <w:lvlJc w:val="left"/>
      <w:pPr>
        <w:ind w:left="1080" w:hanging="360"/>
      </w:pPr>
    </w:lvl>
    <w:lvl w:ilvl="2" w:tplc="D7DA5A22">
      <w:start w:val="1"/>
      <w:numFmt w:val="decimal"/>
      <w:lvlText w:val="%3)"/>
      <w:lvlJc w:val="left"/>
      <w:pPr>
        <w:ind w:left="1716" w:hanging="96"/>
      </w:pPr>
      <w:rPr>
        <w:rFonts w:hint="default"/>
      </w:r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0" w15:restartNumberingAfterBreak="0">
    <w:nsid w:val="2E5F2136"/>
    <w:multiLevelType w:val="hybridMultilevel"/>
    <w:tmpl w:val="24CC3376"/>
    <w:lvl w:ilvl="0" w:tplc="04180011">
      <w:start w:val="1"/>
      <w:numFmt w:val="decimal"/>
      <w:lvlText w:val="%1)"/>
      <w:lvlJc w:val="left"/>
      <w:pPr>
        <w:ind w:left="360" w:hanging="360"/>
      </w:pPr>
    </w:lvl>
    <w:lvl w:ilvl="1" w:tplc="04180019">
      <w:start w:val="1"/>
      <w:numFmt w:val="lowerLetter"/>
      <w:lvlText w:val="%2."/>
      <w:lvlJc w:val="left"/>
      <w:pPr>
        <w:ind w:left="1080" w:hanging="360"/>
      </w:pPr>
    </w:lvl>
    <w:lvl w:ilvl="2" w:tplc="0418001B">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15:restartNumberingAfterBreak="0">
    <w:nsid w:val="31596816"/>
    <w:multiLevelType w:val="hybridMultilevel"/>
    <w:tmpl w:val="61EC1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9B4C36"/>
    <w:multiLevelType w:val="hybridMultilevel"/>
    <w:tmpl w:val="8CD2D26C"/>
    <w:lvl w:ilvl="0" w:tplc="C282693A">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3" w15:restartNumberingAfterBreak="0">
    <w:nsid w:val="3F8F1627"/>
    <w:multiLevelType w:val="hybridMultilevel"/>
    <w:tmpl w:val="180ABCEA"/>
    <w:lvl w:ilvl="0" w:tplc="04180011">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439B52D2"/>
    <w:multiLevelType w:val="hybridMultilevel"/>
    <w:tmpl w:val="96361BE2"/>
    <w:lvl w:ilvl="0" w:tplc="04180011">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49C00895"/>
    <w:multiLevelType w:val="hybridMultilevel"/>
    <w:tmpl w:val="E0523DFE"/>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E33A0E"/>
    <w:multiLevelType w:val="hybridMultilevel"/>
    <w:tmpl w:val="A28431DA"/>
    <w:lvl w:ilvl="0" w:tplc="04180011">
      <w:start w:val="1"/>
      <w:numFmt w:val="decimal"/>
      <w:lvlText w:val="%1)"/>
      <w:lvlJc w:val="left"/>
      <w:pPr>
        <w:ind w:left="1080" w:hanging="360"/>
      </w:p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7" w15:restartNumberingAfterBreak="0">
    <w:nsid w:val="4ECD462F"/>
    <w:multiLevelType w:val="hybridMultilevel"/>
    <w:tmpl w:val="1E82D92E"/>
    <w:lvl w:ilvl="0" w:tplc="6EB21984">
      <w:start w:val="1"/>
      <w:numFmt w:val="decimal"/>
      <w:lvlText w:val="%1)"/>
      <w:lvlJc w:val="left"/>
      <w:pPr>
        <w:ind w:left="360" w:hanging="360"/>
      </w:pPr>
      <w:rPr>
        <w:b w:val="0"/>
        <w:i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8" w15:restartNumberingAfterBreak="0">
    <w:nsid w:val="52EF570D"/>
    <w:multiLevelType w:val="hybridMultilevel"/>
    <w:tmpl w:val="16368854"/>
    <w:lvl w:ilvl="0" w:tplc="04180011">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574C4F84"/>
    <w:multiLevelType w:val="hybridMultilevel"/>
    <w:tmpl w:val="F02EA3F0"/>
    <w:lvl w:ilvl="0" w:tplc="04180011">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5EA06EE5"/>
    <w:multiLevelType w:val="hybridMultilevel"/>
    <w:tmpl w:val="1DACCA58"/>
    <w:lvl w:ilvl="0" w:tplc="1DF83DF8">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67660C0C"/>
    <w:multiLevelType w:val="hybridMultilevel"/>
    <w:tmpl w:val="057E3670"/>
    <w:lvl w:ilvl="0" w:tplc="BE74EEB6">
      <w:start w:val="1"/>
      <w:numFmt w:val="decimal"/>
      <w:lvlText w:val="%1."/>
      <w:lvlJc w:val="left"/>
      <w:pPr>
        <w:ind w:left="360" w:hanging="360"/>
      </w:pPr>
      <w:rPr>
        <w:b/>
        <w:i w:val="0"/>
        <w:color w:val="000000" w:themeColor="text1"/>
        <w:sz w:val="28"/>
        <w:szCs w:val="28"/>
      </w:rPr>
    </w:lvl>
    <w:lvl w:ilvl="1" w:tplc="04180019">
      <w:start w:val="1"/>
      <w:numFmt w:val="lowerLetter"/>
      <w:lvlText w:val="%2."/>
      <w:lvlJc w:val="left"/>
      <w:pPr>
        <w:ind w:left="1080" w:hanging="360"/>
      </w:pPr>
    </w:lvl>
    <w:lvl w:ilvl="2" w:tplc="D7DA5A22">
      <w:start w:val="1"/>
      <w:numFmt w:val="decimal"/>
      <w:lvlText w:val="%3)"/>
      <w:lvlJc w:val="left"/>
      <w:pPr>
        <w:ind w:left="1716" w:hanging="96"/>
      </w:pPr>
      <w:rPr>
        <w:rFonts w:hint="default"/>
      </w:r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2" w15:restartNumberingAfterBreak="0">
    <w:nsid w:val="6828022B"/>
    <w:multiLevelType w:val="hybridMultilevel"/>
    <w:tmpl w:val="A77CEAE4"/>
    <w:lvl w:ilvl="0" w:tplc="04090011">
      <w:start w:val="1"/>
      <w:numFmt w:val="decimal"/>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688A4BD6"/>
    <w:multiLevelType w:val="hybridMultilevel"/>
    <w:tmpl w:val="9E64D808"/>
    <w:lvl w:ilvl="0" w:tplc="04180011">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68B06ED1"/>
    <w:multiLevelType w:val="hybridMultilevel"/>
    <w:tmpl w:val="344CAAD4"/>
    <w:lvl w:ilvl="0" w:tplc="D77072C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4F503D"/>
    <w:multiLevelType w:val="hybridMultilevel"/>
    <w:tmpl w:val="5F605766"/>
    <w:lvl w:ilvl="0" w:tplc="E7403120">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73933214"/>
    <w:multiLevelType w:val="hybridMultilevel"/>
    <w:tmpl w:val="D8304886"/>
    <w:lvl w:ilvl="0" w:tplc="04180011">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77111503"/>
    <w:multiLevelType w:val="hybridMultilevel"/>
    <w:tmpl w:val="E04A1F34"/>
    <w:lvl w:ilvl="0" w:tplc="B642B6BC">
      <w:start w:val="3"/>
      <w:numFmt w:val="bullet"/>
      <w:lvlText w:val="·"/>
      <w:lvlJc w:val="left"/>
      <w:pPr>
        <w:ind w:left="828" w:hanging="360"/>
      </w:pPr>
      <w:rPr>
        <w:rFonts w:ascii="Calibri" w:eastAsiaTheme="minorHAnsi" w:hAnsi="Calibri" w:cs="Calibri" w:hint="default"/>
      </w:rPr>
    </w:lvl>
    <w:lvl w:ilvl="1" w:tplc="78AE414A">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3916347">
    <w:abstractNumId w:val="24"/>
  </w:num>
  <w:num w:numId="2" w16cid:durableId="1793280601">
    <w:abstractNumId w:val="0"/>
  </w:num>
  <w:num w:numId="3" w16cid:durableId="861934771">
    <w:abstractNumId w:val="27"/>
  </w:num>
  <w:num w:numId="4" w16cid:durableId="1269461059">
    <w:abstractNumId w:val="5"/>
  </w:num>
  <w:num w:numId="5" w16cid:durableId="603534307">
    <w:abstractNumId w:val="16"/>
  </w:num>
  <w:num w:numId="6" w16cid:durableId="423108989">
    <w:abstractNumId w:val="21"/>
  </w:num>
  <w:num w:numId="7" w16cid:durableId="662976808">
    <w:abstractNumId w:val="1"/>
  </w:num>
  <w:num w:numId="8" w16cid:durableId="1763719265">
    <w:abstractNumId w:val="12"/>
  </w:num>
  <w:num w:numId="9" w16cid:durableId="1092891437">
    <w:abstractNumId w:val="8"/>
  </w:num>
  <w:num w:numId="10" w16cid:durableId="1321231813">
    <w:abstractNumId w:val="13"/>
  </w:num>
  <w:num w:numId="11" w16cid:durableId="1890218988">
    <w:abstractNumId w:val="17"/>
  </w:num>
  <w:num w:numId="12" w16cid:durableId="192889997">
    <w:abstractNumId w:val="2"/>
  </w:num>
  <w:num w:numId="13" w16cid:durableId="555549791">
    <w:abstractNumId w:val="14"/>
  </w:num>
  <w:num w:numId="14" w16cid:durableId="1517234084">
    <w:abstractNumId w:val="23"/>
  </w:num>
  <w:num w:numId="15" w16cid:durableId="1277714219">
    <w:abstractNumId w:val="18"/>
  </w:num>
  <w:num w:numId="16" w16cid:durableId="648364118">
    <w:abstractNumId w:val="19"/>
  </w:num>
  <w:num w:numId="17" w16cid:durableId="2108764777">
    <w:abstractNumId w:val="10"/>
  </w:num>
  <w:num w:numId="18" w16cid:durableId="834957673">
    <w:abstractNumId w:val="7"/>
  </w:num>
  <w:num w:numId="19" w16cid:durableId="460073677">
    <w:abstractNumId w:val="26"/>
  </w:num>
  <w:num w:numId="20" w16cid:durableId="493883961">
    <w:abstractNumId w:val="22"/>
  </w:num>
  <w:num w:numId="21" w16cid:durableId="83839936">
    <w:abstractNumId w:val="20"/>
  </w:num>
  <w:num w:numId="22" w16cid:durableId="716974997">
    <w:abstractNumId w:val="4"/>
  </w:num>
  <w:num w:numId="23" w16cid:durableId="944768101">
    <w:abstractNumId w:val="6"/>
  </w:num>
  <w:num w:numId="24" w16cid:durableId="195780777">
    <w:abstractNumId w:val="25"/>
  </w:num>
  <w:num w:numId="25" w16cid:durableId="1108424763">
    <w:abstractNumId w:val="11"/>
  </w:num>
  <w:num w:numId="26" w16cid:durableId="1627618856">
    <w:abstractNumId w:val="9"/>
  </w:num>
  <w:num w:numId="27" w16cid:durableId="1083793884">
    <w:abstractNumId w:val="3"/>
  </w:num>
  <w:num w:numId="28" w16cid:durableId="1860586078">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GrammaticalErrors/>
  <w:activeWritingStyle w:appName="MSWord" w:lang="ru-RU" w:vendorID="64" w:dllVersion="6" w:nlCheck="1" w:checkStyle="0"/>
  <w:activeWritingStyle w:appName="MSWord" w:lang="en-US" w:vendorID="64" w:dllVersion="6" w:nlCheck="1" w:checkStyle="1"/>
  <w:activeWritingStyle w:appName="MSWord" w:lang="de-DE" w:vendorID="64" w:dllVersion="6" w:nlCheck="1" w:checkStyle="0"/>
  <w:activeWritingStyle w:appName="MSWord" w:lang="fr-FR" w:vendorID="64" w:dllVersion="6" w:nlCheck="1" w:checkStyle="0"/>
  <w:activeWritingStyle w:appName="MSWord" w:lang="en-GB" w:vendorID="64" w:dllVersion="6" w:nlCheck="1" w:checkStyle="1"/>
  <w:activeWritingStyle w:appName="MSWord" w:lang="de-AT" w:vendorID="64" w:dllVersion="6" w:nlCheck="1" w:checkStyle="0"/>
  <w:activeWritingStyle w:appName="MSWord" w:lang="en-US" w:vendorID="64" w:dllVersion="0" w:nlCheck="1" w:checkStyle="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385"/>
    <w:rsid w:val="00002366"/>
    <w:rsid w:val="0000257C"/>
    <w:rsid w:val="00003A8C"/>
    <w:rsid w:val="000078B6"/>
    <w:rsid w:val="0001667C"/>
    <w:rsid w:val="00023A15"/>
    <w:rsid w:val="0003306B"/>
    <w:rsid w:val="0003636C"/>
    <w:rsid w:val="00037D3A"/>
    <w:rsid w:val="000437B7"/>
    <w:rsid w:val="0006131A"/>
    <w:rsid w:val="000648AC"/>
    <w:rsid w:val="00075306"/>
    <w:rsid w:val="0007636F"/>
    <w:rsid w:val="000826BB"/>
    <w:rsid w:val="00084605"/>
    <w:rsid w:val="00090DC3"/>
    <w:rsid w:val="00096281"/>
    <w:rsid w:val="000A370F"/>
    <w:rsid w:val="000B6967"/>
    <w:rsid w:val="000C1BA4"/>
    <w:rsid w:val="000C1CB2"/>
    <w:rsid w:val="000D2BC4"/>
    <w:rsid w:val="000D6C82"/>
    <w:rsid w:val="000E1E1A"/>
    <w:rsid w:val="000F2680"/>
    <w:rsid w:val="000F405D"/>
    <w:rsid w:val="00104DD2"/>
    <w:rsid w:val="00105DD8"/>
    <w:rsid w:val="00110379"/>
    <w:rsid w:val="0011293C"/>
    <w:rsid w:val="0011681A"/>
    <w:rsid w:val="0012218D"/>
    <w:rsid w:val="0013176A"/>
    <w:rsid w:val="00135C0E"/>
    <w:rsid w:val="00140FA3"/>
    <w:rsid w:val="001430D4"/>
    <w:rsid w:val="0014743D"/>
    <w:rsid w:val="001721C4"/>
    <w:rsid w:val="001738C9"/>
    <w:rsid w:val="001939EE"/>
    <w:rsid w:val="001A0FCC"/>
    <w:rsid w:val="001A3E78"/>
    <w:rsid w:val="001A57ED"/>
    <w:rsid w:val="001A6A76"/>
    <w:rsid w:val="001B2EAD"/>
    <w:rsid w:val="001B5462"/>
    <w:rsid w:val="001D0DEF"/>
    <w:rsid w:val="001D65B9"/>
    <w:rsid w:val="001E5C5B"/>
    <w:rsid w:val="001F42D2"/>
    <w:rsid w:val="001F7D93"/>
    <w:rsid w:val="00206867"/>
    <w:rsid w:val="00223224"/>
    <w:rsid w:val="00227A85"/>
    <w:rsid w:val="00230AED"/>
    <w:rsid w:val="00230E03"/>
    <w:rsid w:val="002312ED"/>
    <w:rsid w:val="00236D58"/>
    <w:rsid w:val="002405E4"/>
    <w:rsid w:val="00241013"/>
    <w:rsid w:val="002679C7"/>
    <w:rsid w:val="002748E9"/>
    <w:rsid w:val="00277970"/>
    <w:rsid w:val="002A27E6"/>
    <w:rsid w:val="002A7BF5"/>
    <w:rsid w:val="002C6145"/>
    <w:rsid w:val="002D5D0C"/>
    <w:rsid w:val="002D7486"/>
    <w:rsid w:val="002D7504"/>
    <w:rsid w:val="002E40D9"/>
    <w:rsid w:val="002E61FD"/>
    <w:rsid w:val="002F4C5C"/>
    <w:rsid w:val="002F4FFB"/>
    <w:rsid w:val="00301589"/>
    <w:rsid w:val="003130C5"/>
    <w:rsid w:val="00322F98"/>
    <w:rsid w:val="00325747"/>
    <w:rsid w:val="003265A9"/>
    <w:rsid w:val="00326CF7"/>
    <w:rsid w:val="0034524F"/>
    <w:rsid w:val="003544DC"/>
    <w:rsid w:val="0035457C"/>
    <w:rsid w:val="00354C01"/>
    <w:rsid w:val="003606E4"/>
    <w:rsid w:val="00362686"/>
    <w:rsid w:val="00365740"/>
    <w:rsid w:val="0037765F"/>
    <w:rsid w:val="003869D6"/>
    <w:rsid w:val="00390A2B"/>
    <w:rsid w:val="00393E3C"/>
    <w:rsid w:val="003A1EB0"/>
    <w:rsid w:val="003A7EB9"/>
    <w:rsid w:val="003D4790"/>
    <w:rsid w:val="003E7258"/>
    <w:rsid w:val="003F1284"/>
    <w:rsid w:val="004125C7"/>
    <w:rsid w:val="00416D5E"/>
    <w:rsid w:val="00423D34"/>
    <w:rsid w:val="00425F2F"/>
    <w:rsid w:val="00427947"/>
    <w:rsid w:val="004300E2"/>
    <w:rsid w:val="00434CC9"/>
    <w:rsid w:val="0043570B"/>
    <w:rsid w:val="004361A4"/>
    <w:rsid w:val="00444ADE"/>
    <w:rsid w:val="00445A91"/>
    <w:rsid w:val="00445C99"/>
    <w:rsid w:val="00446415"/>
    <w:rsid w:val="00455ADB"/>
    <w:rsid w:val="004564B7"/>
    <w:rsid w:val="004618D9"/>
    <w:rsid w:val="0046196D"/>
    <w:rsid w:val="004639EE"/>
    <w:rsid w:val="00464797"/>
    <w:rsid w:val="0046665C"/>
    <w:rsid w:val="00470057"/>
    <w:rsid w:val="00470BE3"/>
    <w:rsid w:val="00472E24"/>
    <w:rsid w:val="00487974"/>
    <w:rsid w:val="00487983"/>
    <w:rsid w:val="004A13E8"/>
    <w:rsid w:val="004A73C7"/>
    <w:rsid w:val="004B0413"/>
    <w:rsid w:val="004B34D1"/>
    <w:rsid w:val="004B6025"/>
    <w:rsid w:val="004C0023"/>
    <w:rsid w:val="004C6664"/>
    <w:rsid w:val="004D1BAE"/>
    <w:rsid w:val="004D559A"/>
    <w:rsid w:val="00500B3E"/>
    <w:rsid w:val="00506997"/>
    <w:rsid w:val="00543E40"/>
    <w:rsid w:val="00552AFF"/>
    <w:rsid w:val="005567FC"/>
    <w:rsid w:val="00563476"/>
    <w:rsid w:val="00564FD3"/>
    <w:rsid w:val="00574E4E"/>
    <w:rsid w:val="00581FA0"/>
    <w:rsid w:val="0058744C"/>
    <w:rsid w:val="00595CC2"/>
    <w:rsid w:val="005A193C"/>
    <w:rsid w:val="005D256D"/>
    <w:rsid w:val="005F4B20"/>
    <w:rsid w:val="00605B14"/>
    <w:rsid w:val="006119B8"/>
    <w:rsid w:val="00622861"/>
    <w:rsid w:val="006247E3"/>
    <w:rsid w:val="00651061"/>
    <w:rsid w:val="006603D2"/>
    <w:rsid w:val="00665BF2"/>
    <w:rsid w:val="00665E1D"/>
    <w:rsid w:val="00697E65"/>
    <w:rsid w:val="006A1F24"/>
    <w:rsid w:val="006B2F39"/>
    <w:rsid w:val="006D7384"/>
    <w:rsid w:val="007062B2"/>
    <w:rsid w:val="0072275F"/>
    <w:rsid w:val="00724A8D"/>
    <w:rsid w:val="007547A7"/>
    <w:rsid w:val="007619BC"/>
    <w:rsid w:val="00764AC9"/>
    <w:rsid w:val="00777043"/>
    <w:rsid w:val="007771F4"/>
    <w:rsid w:val="007775BF"/>
    <w:rsid w:val="007A48A0"/>
    <w:rsid w:val="007B2A17"/>
    <w:rsid w:val="007D36D2"/>
    <w:rsid w:val="007D5E30"/>
    <w:rsid w:val="007E2B92"/>
    <w:rsid w:val="007F252A"/>
    <w:rsid w:val="007F6C92"/>
    <w:rsid w:val="00800142"/>
    <w:rsid w:val="008020FD"/>
    <w:rsid w:val="00803D89"/>
    <w:rsid w:val="00817EFC"/>
    <w:rsid w:val="008251E4"/>
    <w:rsid w:val="00826E20"/>
    <w:rsid w:val="00830358"/>
    <w:rsid w:val="00841B52"/>
    <w:rsid w:val="0085471A"/>
    <w:rsid w:val="00857277"/>
    <w:rsid w:val="00857D20"/>
    <w:rsid w:val="00862B7F"/>
    <w:rsid w:val="0086768B"/>
    <w:rsid w:val="008722F9"/>
    <w:rsid w:val="00887256"/>
    <w:rsid w:val="008A754D"/>
    <w:rsid w:val="008B0646"/>
    <w:rsid w:val="008B1822"/>
    <w:rsid w:val="008B3658"/>
    <w:rsid w:val="008B7BF4"/>
    <w:rsid w:val="008D050E"/>
    <w:rsid w:val="008D516C"/>
    <w:rsid w:val="008E04CC"/>
    <w:rsid w:val="008F3567"/>
    <w:rsid w:val="0090261C"/>
    <w:rsid w:val="00912FE7"/>
    <w:rsid w:val="009265FC"/>
    <w:rsid w:val="00947156"/>
    <w:rsid w:val="00950D30"/>
    <w:rsid w:val="009563A8"/>
    <w:rsid w:val="00957C2B"/>
    <w:rsid w:val="00966B93"/>
    <w:rsid w:val="00970211"/>
    <w:rsid w:val="00986566"/>
    <w:rsid w:val="009868CD"/>
    <w:rsid w:val="009877E3"/>
    <w:rsid w:val="00996408"/>
    <w:rsid w:val="009A35BE"/>
    <w:rsid w:val="009A754C"/>
    <w:rsid w:val="009A7B04"/>
    <w:rsid w:val="009C0CCA"/>
    <w:rsid w:val="009C727F"/>
    <w:rsid w:val="009D3636"/>
    <w:rsid w:val="009D524A"/>
    <w:rsid w:val="009D53A3"/>
    <w:rsid w:val="009D7385"/>
    <w:rsid w:val="009E1619"/>
    <w:rsid w:val="00A018E7"/>
    <w:rsid w:val="00A04E0D"/>
    <w:rsid w:val="00A067F9"/>
    <w:rsid w:val="00A34D07"/>
    <w:rsid w:val="00A46ACA"/>
    <w:rsid w:val="00A46AFF"/>
    <w:rsid w:val="00A47439"/>
    <w:rsid w:val="00A5424D"/>
    <w:rsid w:val="00A56392"/>
    <w:rsid w:val="00A669A3"/>
    <w:rsid w:val="00A73AC9"/>
    <w:rsid w:val="00A74BE8"/>
    <w:rsid w:val="00A774AF"/>
    <w:rsid w:val="00A82816"/>
    <w:rsid w:val="00A87287"/>
    <w:rsid w:val="00AA48FC"/>
    <w:rsid w:val="00AB0D7F"/>
    <w:rsid w:val="00AB25D9"/>
    <w:rsid w:val="00AC2B53"/>
    <w:rsid w:val="00AD2EDD"/>
    <w:rsid w:val="00AD31E4"/>
    <w:rsid w:val="00AD585E"/>
    <w:rsid w:val="00AD70DD"/>
    <w:rsid w:val="00AE7974"/>
    <w:rsid w:val="00B039E3"/>
    <w:rsid w:val="00B17837"/>
    <w:rsid w:val="00B2469B"/>
    <w:rsid w:val="00B352F9"/>
    <w:rsid w:val="00B3568E"/>
    <w:rsid w:val="00B461F4"/>
    <w:rsid w:val="00B466F3"/>
    <w:rsid w:val="00B54134"/>
    <w:rsid w:val="00B55AE9"/>
    <w:rsid w:val="00B57722"/>
    <w:rsid w:val="00B62DC6"/>
    <w:rsid w:val="00B7512D"/>
    <w:rsid w:val="00B763E8"/>
    <w:rsid w:val="00B85BB0"/>
    <w:rsid w:val="00B95F80"/>
    <w:rsid w:val="00B97D73"/>
    <w:rsid w:val="00BA0932"/>
    <w:rsid w:val="00BA6C9E"/>
    <w:rsid w:val="00BC7B8C"/>
    <w:rsid w:val="00BD33BB"/>
    <w:rsid w:val="00BE6817"/>
    <w:rsid w:val="00BF68CD"/>
    <w:rsid w:val="00BF6E93"/>
    <w:rsid w:val="00C00440"/>
    <w:rsid w:val="00C120EF"/>
    <w:rsid w:val="00C25E2B"/>
    <w:rsid w:val="00C305F8"/>
    <w:rsid w:val="00C31618"/>
    <w:rsid w:val="00C36B2D"/>
    <w:rsid w:val="00C56916"/>
    <w:rsid w:val="00C57F85"/>
    <w:rsid w:val="00C62658"/>
    <w:rsid w:val="00C8317F"/>
    <w:rsid w:val="00C8375A"/>
    <w:rsid w:val="00C848B4"/>
    <w:rsid w:val="00C955B4"/>
    <w:rsid w:val="00CA7267"/>
    <w:rsid w:val="00CB1516"/>
    <w:rsid w:val="00CB1F76"/>
    <w:rsid w:val="00CB57D1"/>
    <w:rsid w:val="00CC3600"/>
    <w:rsid w:val="00CF5BDC"/>
    <w:rsid w:val="00D02A5F"/>
    <w:rsid w:val="00D1646E"/>
    <w:rsid w:val="00D20687"/>
    <w:rsid w:val="00D254BF"/>
    <w:rsid w:val="00D33954"/>
    <w:rsid w:val="00D422B2"/>
    <w:rsid w:val="00D4351F"/>
    <w:rsid w:val="00D57BB8"/>
    <w:rsid w:val="00D57F7E"/>
    <w:rsid w:val="00D84239"/>
    <w:rsid w:val="00D859BD"/>
    <w:rsid w:val="00D86D48"/>
    <w:rsid w:val="00DB1B21"/>
    <w:rsid w:val="00DB56F1"/>
    <w:rsid w:val="00DC24E2"/>
    <w:rsid w:val="00DC7E3B"/>
    <w:rsid w:val="00DD03DB"/>
    <w:rsid w:val="00DD05D4"/>
    <w:rsid w:val="00DD4E2D"/>
    <w:rsid w:val="00DF1765"/>
    <w:rsid w:val="00E06C1B"/>
    <w:rsid w:val="00E213E9"/>
    <w:rsid w:val="00E23A2D"/>
    <w:rsid w:val="00E30FFD"/>
    <w:rsid w:val="00E31E3D"/>
    <w:rsid w:val="00E36270"/>
    <w:rsid w:val="00E54667"/>
    <w:rsid w:val="00E64DE2"/>
    <w:rsid w:val="00E727AE"/>
    <w:rsid w:val="00E80E65"/>
    <w:rsid w:val="00E815FA"/>
    <w:rsid w:val="00E86B8E"/>
    <w:rsid w:val="00EA4967"/>
    <w:rsid w:val="00EA5DEA"/>
    <w:rsid w:val="00EC5DD4"/>
    <w:rsid w:val="00ED412A"/>
    <w:rsid w:val="00ED46CC"/>
    <w:rsid w:val="00ED6D6B"/>
    <w:rsid w:val="00EE3263"/>
    <w:rsid w:val="00EF6DB7"/>
    <w:rsid w:val="00F00671"/>
    <w:rsid w:val="00F01D29"/>
    <w:rsid w:val="00F078A2"/>
    <w:rsid w:val="00F34D8D"/>
    <w:rsid w:val="00F412B1"/>
    <w:rsid w:val="00F42152"/>
    <w:rsid w:val="00F42A2C"/>
    <w:rsid w:val="00F619C3"/>
    <w:rsid w:val="00F646F1"/>
    <w:rsid w:val="00F66E26"/>
    <w:rsid w:val="00F8283E"/>
    <w:rsid w:val="00F906DC"/>
    <w:rsid w:val="00F91739"/>
    <w:rsid w:val="00F93733"/>
    <w:rsid w:val="00F9747F"/>
    <w:rsid w:val="00FA5D4C"/>
    <w:rsid w:val="00FA6D8F"/>
    <w:rsid w:val="00FB2292"/>
    <w:rsid w:val="00FB76E7"/>
    <w:rsid w:val="00FC5DA9"/>
    <w:rsid w:val="00FE39DB"/>
    <w:rsid w:val="00FE5066"/>
    <w:rsid w:val="00FF4A54"/>
    <w:rsid w:val="00FF5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E24E6"/>
  <w15:chartTrackingRefBased/>
  <w15:docId w15:val="{21329046-940E-4174-93A4-E48C90AE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B2D"/>
    <w:rPr>
      <w:rFonts w:ascii="Times New Roman" w:hAnsi="Times New Roman"/>
      <w:sz w:val="24"/>
    </w:rPr>
  </w:style>
  <w:style w:type="paragraph" w:styleId="Titlu1">
    <w:name w:val="heading 1"/>
    <w:basedOn w:val="Normal"/>
    <w:next w:val="Normal"/>
    <w:link w:val="Titlu1Caracter"/>
    <w:uiPriority w:val="9"/>
    <w:qFormat/>
    <w:rsid w:val="00444ADE"/>
    <w:pPr>
      <w:keepNext/>
      <w:keepLines/>
      <w:spacing w:before="240" w:after="0"/>
      <w:outlineLvl w:val="0"/>
    </w:pPr>
    <w:rPr>
      <w:rFonts w:eastAsiaTheme="majorEastAsia" w:cstheme="majorBidi"/>
      <w:b/>
      <w:sz w:val="28"/>
      <w:szCs w:val="32"/>
    </w:rPr>
  </w:style>
  <w:style w:type="paragraph" w:styleId="Titlu2">
    <w:name w:val="heading 2"/>
    <w:basedOn w:val="Normal"/>
    <w:next w:val="Normal"/>
    <w:link w:val="Titlu2Caracter"/>
    <w:uiPriority w:val="9"/>
    <w:unhideWhenUsed/>
    <w:qFormat/>
    <w:rsid w:val="009A35BE"/>
    <w:pPr>
      <w:keepNext/>
      <w:keepLines/>
      <w:spacing w:before="40" w:after="0"/>
      <w:outlineLvl w:val="1"/>
    </w:pPr>
    <w:rPr>
      <w:rFonts w:eastAsiaTheme="majorEastAsia" w:cstheme="majorBidi"/>
      <w:b/>
      <w:szCs w:val="26"/>
    </w:rPr>
  </w:style>
  <w:style w:type="paragraph" w:styleId="Titlu3">
    <w:name w:val="heading 3"/>
    <w:basedOn w:val="Normal"/>
    <w:next w:val="Normal"/>
    <w:link w:val="Titlu3Caracter"/>
    <w:uiPriority w:val="9"/>
    <w:unhideWhenUsed/>
    <w:qFormat/>
    <w:rsid w:val="009A35BE"/>
    <w:pPr>
      <w:keepNext/>
      <w:keepLines/>
      <w:spacing w:before="40" w:after="0"/>
      <w:outlineLvl w:val="2"/>
    </w:pPr>
    <w:rPr>
      <w:rFonts w:eastAsiaTheme="majorEastAsia" w:cstheme="majorBidi"/>
      <w:b/>
      <w:i/>
      <w:color w:val="000000" w:themeColor="text1"/>
      <w:szCs w:val="24"/>
    </w:rPr>
  </w:style>
  <w:style w:type="paragraph" w:styleId="Titlu4">
    <w:name w:val="heading 4"/>
    <w:basedOn w:val="Normal"/>
    <w:next w:val="Normal"/>
    <w:link w:val="Titlu4Caracter"/>
    <w:uiPriority w:val="9"/>
    <w:unhideWhenUsed/>
    <w:qFormat/>
    <w:rsid w:val="00444ADE"/>
    <w:pPr>
      <w:keepNext/>
      <w:keepLines/>
      <w:spacing w:before="40" w:after="0"/>
      <w:outlineLvl w:val="3"/>
    </w:pPr>
    <w:rPr>
      <w:rFonts w:eastAsiaTheme="majorEastAsia" w:cstheme="majorBidi"/>
      <w:i/>
      <w:iCs/>
      <w:color w:val="000000" w:themeColor="text1"/>
    </w:rPr>
  </w:style>
  <w:style w:type="paragraph" w:styleId="Titlu5">
    <w:name w:val="heading 5"/>
    <w:basedOn w:val="Normal"/>
    <w:next w:val="Normal"/>
    <w:link w:val="Titlu5Caracter"/>
    <w:uiPriority w:val="9"/>
    <w:unhideWhenUsed/>
    <w:qFormat/>
    <w:rsid w:val="00B461F4"/>
    <w:pPr>
      <w:keepNext/>
      <w:jc w:val="center"/>
      <w:outlineLvl w:val="4"/>
    </w:pPr>
    <w:rPr>
      <w:rFonts w:eastAsia="Times New Roman" w:cs="Times New Roman"/>
      <w:b/>
      <w:bCs/>
      <w:color w:val="000000"/>
      <w:szCs w:val="24"/>
      <w:lang w:val="ro-RO"/>
    </w:rPr>
  </w:style>
  <w:style w:type="paragraph" w:styleId="Titlu6">
    <w:name w:val="heading 6"/>
    <w:basedOn w:val="Normal"/>
    <w:next w:val="Normal"/>
    <w:link w:val="Titlu6Caracter"/>
    <w:uiPriority w:val="9"/>
    <w:unhideWhenUsed/>
    <w:qFormat/>
    <w:rsid w:val="00B461F4"/>
    <w:pPr>
      <w:keepNext/>
      <w:spacing w:after="0"/>
      <w:jc w:val="center"/>
      <w:outlineLvl w:val="5"/>
    </w:pPr>
    <w:rPr>
      <w: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aliases w:val="Bullet Points,Liste Paragraf,Normal bullet 2,body 2,List Paragraph1"/>
    <w:basedOn w:val="Normal"/>
    <w:next w:val="Frspaiere"/>
    <w:uiPriority w:val="34"/>
    <w:qFormat/>
    <w:rsid w:val="00B2469B"/>
    <w:pPr>
      <w:spacing w:before="120" w:after="120" w:line="240" w:lineRule="auto"/>
      <w:contextualSpacing/>
    </w:pPr>
  </w:style>
  <w:style w:type="paragraph" w:customStyle="1" w:styleId="Style1">
    <w:name w:val="Style1"/>
    <w:basedOn w:val="Normal"/>
    <w:uiPriority w:val="99"/>
    <w:rsid w:val="00E213E9"/>
    <w:pPr>
      <w:widowControl w:val="0"/>
      <w:autoSpaceDE w:val="0"/>
      <w:autoSpaceDN w:val="0"/>
      <w:adjustRightInd w:val="0"/>
      <w:spacing w:after="0" w:line="240" w:lineRule="auto"/>
    </w:pPr>
    <w:rPr>
      <w:rFonts w:ascii="Arial" w:eastAsiaTheme="minorEastAsia" w:hAnsi="Arial" w:cs="Arial"/>
      <w:szCs w:val="24"/>
    </w:rPr>
  </w:style>
  <w:style w:type="paragraph" w:customStyle="1" w:styleId="Style12">
    <w:name w:val="Style12"/>
    <w:basedOn w:val="Normal"/>
    <w:uiPriority w:val="99"/>
    <w:rsid w:val="00E213E9"/>
    <w:pPr>
      <w:widowControl w:val="0"/>
      <w:autoSpaceDE w:val="0"/>
      <w:autoSpaceDN w:val="0"/>
      <w:adjustRightInd w:val="0"/>
      <w:spacing w:after="0" w:line="163" w:lineRule="exact"/>
    </w:pPr>
    <w:rPr>
      <w:rFonts w:ascii="Arial" w:eastAsiaTheme="minorEastAsia" w:hAnsi="Arial" w:cs="Arial"/>
      <w:szCs w:val="24"/>
    </w:rPr>
  </w:style>
  <w:style w:type="character" w:customStyle="1" w:styleId="FontStyle20">
    <w:name w:val="Font Style20"/>
    <w:basedOn w:val="Fontdeparagrafimplicit"/>
    <w:uiPriority w:val="99"/>
    <w:rsid w:val="00E213E9"/>
    <w:rPr>
      <w:rFonts w:ascii="Courier New" w:hAnsi="Courier New" w:cs="Courier New"/>
      <w:sz w:val="14"/>
      <w:szCs w:val="14"/>
    </w:rPr>
  </w:style>
  <w:style w:type="paragraph" w:customStyle="1" w:styleId="Style2">
    <w:name w:val="Style2"/>
    <w:basedOn w:val="Normal"/>
    <w:uiPriority w:val="99"/>
    <w:rsid w:val="00E213E9"/>
    <w:pPr>
      <w:widowControl w:val="0"/>
      <w:autoSpaceDE w:val="0"/>
      <w:autoSpaceDN w:val="0"/>
      <w:adjustRightInd w:val="0"/>
      <w:spacing w:after="0" w:line="240" w:lineRule="auto"/>
      <w:jc w:val="both"/>
    </w:pPr>
    <w:rPr>
      <w:rFonts w:ascii="Arial" w:eastAsiaTheme="minorEastAsia" w:hAnsi="Arial" w:cs="Arial"/>
      <w:szCs w:val="24"/>
    </w:rPr>
  </w:style>
  <w:style w:type="paragraph" w:customStyle="1" w:styleId="Style14">
    <w:name w:val="Style14"/>
    <w:basedOn w:val="Normal"/>
    <w:uiPriority w:val="99"/>
    <w:rsid w:val="00E213E9"/>
    <w:pPr>
      <w:widowControl w:val="0"/>
      <w:autoSpaceDE w:val="0"/>
      <w:autoSpaceDN w:val="0"/>
      <w:adjustRightInd w:val="0"/>
      <w:spacing w:after="0" w:line="168" w:lineRule="exact"/>
      <w:ind w:firstLine="91"/>
    </w:pPr>
    <w:rPr>
      <w:rFonts w:ascii="Arial" w:eastAsiaTheme="minorEastAsia" w:hAnsi="Arial" w:cs="Arial"/>
      <w:szCs w:val="24"/>
    </w:rPr>
  </w:style>
  <w:style w:type="character" w:customStyle="1" w:styleId="Titlu1Caracter">
    <w:name w:val="Titlu 1 Caracter"/>
    <w:basedOn w:val="Fontdeparagrafimplicit"/>
    <w:link w:val="Titlu1"/>
    <w:uiPriority w:val="9"/>
    <w:rsid w:val="00444ADE"/>
    <w:rPr>
      <w:rFonts w:ascii="Times New Roman" w:eastAsiaTheme="majorEastAsia" w:hAnsi="Times New Roman" w:cstheme="majorBidi"/>
      <w:b/>
      <w:sz w:val="28"/>
      <w:szCs w:val="32"/>
    </w:rPr>
  </w:style>
  <w:style w:type="character" w:customStyle="1" w:styleId="Titlu2Caracter">
    <w:name w:val="Titlu 2 Caracter"/>
    <w:basedOn w:val="Fontdeparagrafimplicit"/>
    <w:link w:val="Titlu2"/>
    <w:uiPriority w:val="9"/>
    <w:rsid w:val="009A35BE"/>
    <w:rPr>
      <w:rFonts w:ascii="Times New Roman" w:eastAsiaTheme="majorEastAsia" w:hAnsi="Times New Roman" w:cstheme="majorBidi"/>
      <w:b/>
      <w:sz w:val="24"/>
      <w:szCs w:val="26"/>
    </w:rPr>
  </w:style>
  <w:style w:type="paragraph" w:styleId="Antet">
    <w:name w:val="header"/>
    <w:aliases w:val="Header1 Char"/>
    <w:basedOn w:val="Normal"/>
    <w:link w:val="AntetCaracter"/>
    <w:uiPriority w:val="99"/>
    <w:unhideWhenUsed/>
    <w:rsid w:val="00A669A3"/>
    <w:pPr>
      <w:tabs>
        <w:tab w:val="center" w:pos="4680"/>
        <w:tab w:val="right" w:pos="9360"/>
      </w:tabs>
      <w:spacing w:after="0" w:line="240" w:lineRule="auto"/>
    </w:pPr>
  </w:style>
  <w:style w:type="character" w:customStyle="1" w:styleId="AntetCaracter">
    <w:name w:val="Antet Caracter"/>
    <w:aliases w:val="Header1 Char Caracter"/>
    <w:basedOn w:val="Fontdeparagrafimplicit"/>
    <w:link w:val="Antet"/>
    <w:uiPriority w:val="99"/>
    <w:rsid w:val="00A669A3"/>
  </w:style>
  <w:style w:type="paragraph" w:styleId="Subsol">
    <w:name w:val="footer"/>
    <w:basedOn w:val="Normal"/>
    <w:link w:val="SubsolCaracter"/>
    <w:uiPriority w:val="99"/>
    <w:unhideWhenUsed/>
    <w:rsid w:val="00A669A3"/>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A669A3"/>
  </w:style>
  <w:style w:type="paragraph" w:customStyle="1" w:styleId="Normal1">
    <w:name w:val="Normal1"/>
    <w:basedOn w:val="Normal"/>
    <w:rsid w:val="0046665C"/>
    <w:pPr>
      <w:spacing w:before="100" w:beforeAutospacing="1" w:after="100" w:afterAutospacing="1" w:line="240" w:lineRule="auto"/>
    </w:pPr>
    <w:rPr>
      <w:rFonts w:eastAsia="Times New Roman" w:cs="Times New Roman"/>
      <w:szCs w:val="24"/>
    </w:rPr>
  </w:style>
  <w:style w:type="character" w:customStyle="1" w:styleId="tab">
    <w:name w:val="tab"/>
    <w:basedOn w:val="Fontdeparagrafimplicit"/>
    <w:rsid w:val="0046665C"/>
  </w:style>
  <w:style w:type="paragraph" w:customStyle="1" w:styleId="li">
    <w:name w:val="li"/>
    <w:basedOn w:val="Normal"/>
    <w:rsid w:val="0046665C"/>
    <w:pPr>
      <w:spacing w:before="100" w:beforeAutospacing="1" w:after="100" w:afterAutospacing="1" w:line="240" w:lineRule="auto"/>
    </w:pPr>
    <w:rPr>
      <w:rFonts w:eastAsia="Times New Roman" w:cs="Times New Roman"/>
      <w:szCs w:val="24"/>
    </w:rPr>
  </w:style>
  <w:style w:type="character" w:customStyle="1" w:styleId="num">
    <w:name w:val="num"/>
    <w:basedOn w:val="Fontdeparagrafimplicit"/>
    <w:rsid w:val="0046665C"/>
  </w:style>
  <w:style w:type="paragraph" w:styleId="Frspaiere">
    <w:name w:val="No Spacing"/>
    <w:uiPriority w:val="1"/>
    <w:qFormat/>
    <w:rsid w:val="008B0646"/>
    <w:pPr>
      <w:spacing w:after="0" w:line="240" w:lineRule="auto"/>
    </w:pPr>
    <w:rPr>
      <w:rFonts w:ascii="Times New Roman" w:hAnsi="Times New Roman"/>
      <w:sz w:val="24"/>
    </w:rPr>
  </w:style>
  <w:style w:type="character" w:customStyle="1" w:styleId="Titlu4Caracter">
    <w:name w:val="Titlu 4 Caracter"/>
    <w:basedOn w:val="Fontdeparagrafimplicit"/>
    <w:link w:val="Titlu4"/>
    <w:uiPriority w:val="9"/>
    <w:rsid w:val="00444ADE"/>
    <w:rPr>
      <w:rFonts w:ascii="Times New Roman" w:eastAsiaTheme="majorEastAsia" w:hAnsi="Times New Roman" w:cstheme="majorBidi"/>
      <w:i/>
      <w:iCs/>
      <w:color w:val="000000" w:themeColor="text1"/>
      <w:sz w:val="24"/>
    </w:rPr>
  </w:style>
  <w:style w:type="paragraph" w:customStyle="1" w:styleId="Normal2">
    <w:name w:val="Normal2"/>
    <w:basedOn w:val="Normal"/>
    <w:rsid w:val="00F34D8D"/>
    <w:pPr>
      <w:spacing w:before="100" w:beforeAutospacing="1" w:after="100" w:afterAutospacing="1" w:line="240" w:lineRule="auto"/>
    </w:pPr>
    <w:rPr>
      <w:rFonts w:eastAsia="Times New Roman" w:cs="Times New Roman"/>
      <w:szCs w:val="24"/>
    </w:rPr>
  </w:style>
  <w:style w:type="character" w:customStyle="1" w:styleId="highlight">
    <w:name w:val="highlight"/>
    <w:basedOn w:val="Fontdeparagrafimplicit"/>
    <w:rsid w:val="00F34D8D"/>
  </w:style>
  <w:style w:type="character" w:customStyle="1" w:styleId="Titlu3Caracter">
    <w:name w:val="Titlu 3 Caracter"/>
    <w:basedOn w:val="Fontdeparagrafimplicit"/>
    <w:link w:val="Titlu3"/>
    <w:uiPriority w:val="9"/>
    <w:rsid w:val="009A35BE"/>
    <w:rPr>
      <w:rFonts w:ascii="Times New Roman" w:eastAsiaTheme="majorEastAsia" w:hAnsi="Times New Roman" w:cstheme="majorBidi"/>
      <w:b/>
      <w:i/>
      <w:color w:val="000000" w:themeColor="text1"/>
      <w:sz w:val="24"/>
      <w:szCs w:val="24"/>
    </w:rPr>
  </w:style>
  <w:style w:type="character" w:styleId="Hyperlink">
    <w:name w:val="Hyperlink"/>
    <w:basedOn w:val="Fontdeparagrafimplicit"/>
    <w:uiPriority w:val="99"/>
    <w:unhideWhenUsed/>
    <w:rsid w:val="00D20687"/>
    <w:rPr>
      <w:color w:val="0563C1" w:themeColor="hyperlink"/>
      <w:u w:val="single"/>
    </w:rPr>
  </w:style>
  <w:style w:type="paragraph" w:styleId="Textnotdesubsol">
    <w:name w:val="footnote text"/>
    <w:aliases w:val="Geneva 9,Font: Geneva 9,Boston 10,f,fn,single space,FOOTNOTES,Footnote Text Blue,Char Char Char Char2,Footnote,otnote Text,Fußnote,ADB Char Char,ADB Char Char Char,ADB Char Char Char Char Char Char Char,ADB Char Char Char Char Char,A"/>
    <w:basedOn w:val="Normal"/>
    <w:link w:val="TextnotdesubsolCaracter"/>
    <w:uiPriority w:val="99"/>
    <w:unhideWhenUsed/>
    <w:qFormat/>
    <w:rsid w:val="003544DC"/>
    <w:pPr>
      <w:spacing w:after="0" w:line="240" w:lineRule="auto"/>
    </w:pPr>
    <w:rPr>
      <w:sz w:val="20"/>
      <w:szCs w:val="20"/>
    </w:rPr>
  </w:style>
  <w:style w:type="character" w:customStyle="1" w:styleId="TextnotdesubsolCaracter">
    <w:name w:val="Text notă de subsol Caracter"/>
    <w:aliases w:val="Geneva 9 Caracter,Font: Geneva 9 Caracter,Boston 10 Caracter,f Caracter,fn Caracter,single space Caracter,FOOTNOTES Caracter,Footnote Text Blue Caracter,Char Char Char Char2 Caracter,Footnote Caracter,otnote Text Caracter"/>
    <w:basedOn w:val="Fontdeparagrafimplicit"/>
    <w:link w:val="Textnotdesubsol"/>
    <w:rsid w:val="003544DC"/>
    <w:rPr>
      <w:sz w:val="20"/>
      <w:szCs w:val="20"/>
    </w:rPr>
  </w:style>
  <w:style w:type="character" w:styleId="Referinnotdesubsol">
    <w:name w:val="footnote reference"/>
    <w:aliases w:val="16 Point,Superscript 6 Point,Superscript 6 Point + 11 pt,ftref,BVI fnr,BVI fnr Car Car,BVI fnr Car,BVI fnr Car Car Car Car,Footnote text,Footnotes refss,Footnote Reference1,Footnote Reference Number,Footnote Reference_LVL6,fr"/>
    <w:basedOn w:val="Fontdeparagrafimplicit"/>
    <w:uiPriority w:val="99"/>
    <w:unhideWhenUsed/>
    <w:rsid w:val="003544DC"/>
    <w:rPr>
      <w:vertAlign w:val="superscript"/>
    </w:rPr>
  </w:style>
  <w:style w:type="paragraph" w:styleId="Legend">
    <w:name w:val="caption"/>
    <w:aliases w:val="Tabelle,Tabelle Char Char Char,Tabelle Char Char Char Char,Tabelle Char Char,Tabelle1,Tabelle Char Char Char1"/>
    <w:basedOn w:val="Normal"/>
    <w:next w:val="Normal"/>
    <w:link w:val="LegendCaracter"/>
    <w:uiPriority w:val="35"/>
    <w:unhideWhenUsed/>
    <w:qFormat/>
    <w:rsid w:val="00B763E8"/>
    <w:pPr>
      <w:spacing w:after="0" w:line="240" w:lineRule="auto"/>
      <w:jc w:val="right"/>
    </w:pPr>
    <w:rPr>
      <w:iCs/>
      <w:szCs w:val="18"/>
    </w:rPr>
  </w:style>
  <w:style w:type="table" w:styleId="Tabelgril">
    <w:name w:val="Table Grid"/>
    <w:basedOn w:val="TabelNormal"/>
    <w:uiPriority w:val="39"/>
    <w:rsid w:val="00C848B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A370F"/>
    <w:pPr>
      <w:spacing w:before="100" w:beforeAutospacing="1" w:after="100" w:afterAutospacing="1" w:line="240" w:lineRule="auto"/>
    </w:pPr>
    <w:rPr>
      <w:rFonts w:eastAsia="Times New Roman" w:cs="Times New Roman"/>
      <w:szCs w:val="24"/>
      <w:lang w:val="ro" w:eastAsia="en-GB"/>
    </w:rPr>
  </w:style>
  <w:style w:type="character" w:customStyle="1" w:styleId="containertitle">
    <w:name w:val="containertitle"/>
    <w:basedOn w:val="Fontdeparagrafimplicit"/>
    <w:rsid w:val="00830358"/>
  </w:style>
  <w:style w:type="character" w:customStyle="1" w:styleId="Titlu5Caracter">
    <w:name w:val="Titlu 5 Caracter"/>
    <w:basedOn w:val="Fontdeparagrafimplicit"/>
    <w:link w:val="Titlu5"/>
    <w:uiPriority w:val="9"/>
    <w:rsid w:val="00B461F4"/>
    <w:rPr>
      <w:rFonts w:ascii="Times New Roman" w:eastAsia="Times New Roman" w:hAnsi="Times New Roman" w:cs="Times New Roman"/>
      <w:b/>
      <w:bCs/>
      <w:color w:val="000000"/>
      <w:sz w:val="24"/>
      <w:szCs w:val="24"/>
      <w:lang w:val="ro-RO"/>
    </w:rPr>
  </w:style>
  <w:style w:type="character" w:customStyle="1" w:styleId="Titlu6Caracter">
    <w:name w:val="Titlu 6 Caracter"/>
    <w:basedOn w:val="Fontdeparagrafimplicit"/>
    <w:link w:val="Titlu6"/>
    <w:uiPriority w:val="9"/>
    <w:rsid w:val="00B461F4"/>
    <w:rPr>
      <w:rFonts w:ascii="Times New Roman" w:hAnsi="Times New Roman"/>
      <w:b/>
      <w:sz w:val="24"/>
    </w:rPr>
  </w:style>
  <w:style w:type="character" w:customStyle="1" w:styleId="FontStyle11">
    <w:name w:val="Font Style11"/>
    <w:basedOn w:val="Fontdeparagrafimplicit"/>
    <w:uiPriority w:val="99"/>
    <w:rsid w:val="00D02A5F"/>
    <w:rPr>
      <w:rFonts w:ascii="Times New Roman" w:hAnsi="Times New Roman" w:cs="Times New Roman"/>
      <w:b/>
      <w:bCs/>
      <w:spacing w:val="10"/>
      <w:sz w:val="20"/>
      <w:szCs w:val="20"/>
    </w:rPr>
  </w:style>
  <w:style w:type="character" w:customStyle="1" w:styleId="FontStyle13">
    <w:name w:val="Font Style13"/>
    <w:basedOn w:val="Fontdeparagrafimplicit"/>
    <w:uiPriority w:val="99"/>
    <w:rsid w:val="00D02A5F"/>
    <w:rPr>
      <w:rFonts w:ascii="Times New Roman" w:hAnsi="Times New Roman" w:cs="Times New Roman"/>
      <w:spacing w:val="-20"/>
      <w:sz w:val="26"/>
      <w:szCs w:val="26"/>
    </w:rPr>
  </w:style>
  <w:style w:type="paragraph" w:styleId="Titlu">
    <w:name w:val="Title"/>
    <w:basedOn w:val="Normal"/>
    <w:link w:val="TitluCaracter"/>
    <w:qFormat/>
    <w:rsid w:val="00B466F3"/>
    <w:pPr>
      <w:spacing w:after="0" w:line="240" w:lineRule="auto"/>
      <w:jc w:val="center"/>
    </w:pPr>
    <w:rPr>
      <w:rFonts w:eastAsia="Times New Roman" w:cs="Times New Roman"/>
      <w:sz w:val="28"/>
      <w:szCs w:val="20"/>
      <w:lang w:val="ro-RO" w:eastAsia="ru-RU"/>
    </w:rPr>
  </w:style>
  <w:style w:type="character" w:customStyle="1" w:styleId="TitluCaracter">
    <w:name w:val="Titlu Caracter"/>
    <w:basedOn w:val="Fontdeparagrafimplicit"/>
    <w:link w:val="Titlu"/>
    <w:rsid w:val="00B466F3"/>
    <w:rPr>
      <w:rFonts w:ascii="Times New Roman" w:eastAsia="Times New Roman" w:hAnsi="Times New Roman" w:cs="Times New Roman"/>
      <w:sz w:val="28"/>
      <w:szCs w:val="20"/>
      <w:lang w:val="ro-RO" w:eastAsia="ru-RU"/>
    </w:rPr>
  </w:style>
  <w:style w:type="paragraph" w:customStyle="1" w:styleId="PRAG14">
    <w:name w:val="PRAG_14"/>
    <w:basedOn w:val="Normal"/>
    <w:rsid w:val="00B466F3"/>
    <w:pPr>
      <w:spacing w:after="0" w:line="240" w:lineRule="auto"/>
      <w:jc w:val="both"/>
    </w:pPr>
    <w:rPr>
      <w:rFonts w:ascii="$Pragmatica" w:eastAsia="Times New Roman" w:hAnsi="$Pragmatica" w:cs="Times New Roman"/>
      <w:sz w:val="28"/>
      <w:szCs w:val="20"/>
      <w:lang w:eastAsia="ru-RU"/>
    </w:rPr>
  </w:style>
  <w:style w:type="paragraph" w:styleId="Indentcorptext">
    <w:name w:val="Body Text Indent"/>
    <w:basedOn w:val="Normal"/>
    <w:link w:val="IndentcorptextCaracter"/>
    <w:uiPriority w:val="99"/>
    <w:unhideWhenUsed/>
    <w:rsid w:val="009C0CCA"/>
    <w:pPr>
      <w:spacing w:after="0" w:line="276" w:lineRule="auto"/>
      <w:ind w:left="360"/>
      <w:jc w:val="both"/>
    </w:pPr>
    <w:rPr>
      <w:color w:val="FF0000"/>
      <w:lang w:val="ro-RO"/>
    </w:rPr>
  </w:style>
  <w:style w:type="character" w:customStyle="1" w:styleId="IndentcorptextCaracter">
    <w:name w:val="Indent corp text Caracter"/>
    <w:basedOn w:val="Fontdeparagrafimplicit"/>
    <w:link w:val="Indentcorptext"/>
    <w:uiPriority w:val="99"/>
    <w:rsid w:val="009C0CCA"/>
    <w:rPr>
      <w:rFonts w:ascii="Times New Roman" w:hAnsi="Times New Roman"/>
      <w:color w:val="FF0000"/>
      <w:sz w:val="24"/>
      <w:lang w:val="ro-RO"/>
    </w:rPr>
  </w:style>
  <w:style w:type="paragraph" w:styleId="Indentcorptext2">
    <w:name w:val="Body Text Indent 2"/>
    <w:basedOn w:val="Normal"/>
    <w:link w:val="Indentcorptext2Caracter"/>
    <w:uiPriority w:val="99"/>
    <w:unhideWhenUsed/>
    <w:rsid w:val="0012218D"/>
    <w:pPr>
      <w:spacing w:after="0" w:line="276" w:lineRule="auto"/>
      <w:ind w:left="2268" w:hanging="2268"/>
      <w:jc w:val="both"/>
    </w:pPr>
    <w:rPr>
      <w:lang w:val="ro-RO"/>
    </w:rPr>
  </w:style>
  <w:style w:type="character" w:customStyle="1" w:styleId="Indentcorptext2Caracter">
    <w:name w:val="Indent corp text 2 Caracter"/>
    <w:basedOn w:val="Fontdeparagrafimplicit"/>
    <w:link w:val="Indentcorptext2"/>
    <w:uiPriority w:val="99"/>
    <w:rsid w:val="0012218D"/>
    <w:rPr>
      <w:rFonts w:ascii="Times New Roman" w:hAnsi="Times New Roman"/>
      <w:sz w:val="24"/>
      <w:lang w:val="ro-RO"/>
    </w:rPr>
  </w:style>
  <w:style w:type="character" w:customStyle="1" w:styleId="hps">
    <w:name w:val="hps"/>
    <w:basedOn w:val="Fontdeparagrafimplicit"/>
    <w:rsid w:val="00D33954"/>
  </w:style>
  <w:style w:type="paragraph" w:styleId="Corptext3">
    <w:name w:val="Body Text 3"/>
    <w:basedOn w:val="Normal"/>
    <w:link w:val="Corptext3Caracter"/>
    <w:uiPriority w:val="99"/>
    <w:semiHidden/>
    <w:unhideWhenUsed/>
    <w:rsid w:val="006B2F39"/>
    <w:pPr>
      <w:spacing w:after="120"/>
    </w:pPr>
    <w:rPr>
      <w:sz w:val="16"/>
      <w:szCs w:val="16"/>
    </w:rPr>
  </w:style>
  <w:style w:type="character" w:customStyle="1" w:styleId="Corptext3Caracter">
    <w:name w:val="Corp text 3 Caracter"/>
    <w:basedOn w:val="Fontdeparagrafimplicit"/>
    <w:link w:val="Corptext3"/>
    <w:uiPriority w:val="99"/>
    <w:semiHidden/>
    <w:rsid w:val="006B2F39"/>
    <w:rPr>
      <w:rFonts w:ascii="Times New Roman" w:hAnsi="Times New Roman"/>
      <w:sz w:val="16"/>
      <w:szCs w:val="16"/>
    </w:rPr>
  </w:style>
  <w:style w:type="paragraph" w:styleId="Indentcorptext3">
    <w:name w:val="Body Text Indent 3"/>
    <w:basedOn w:val="Normal"/>
    <w:link w:val="Indentcorptext3Caracter"/>
    <w:uiPriority w:val="99"/>
    <w:semiHidden/>
    <w:unhideWhenUsed/>
    <w:rsid w:val="007547A7"/>
    <w:pPr>
      <w:spacing w:after="120"/>
      <w:ind w:left="283"/>
    </w:pPr>
    <w:rPr>
      <w:sz w:val="16"/>
      <w:szCs w:val="16"/>
    </w:rPr>
  </w:style>
  <w:style w:type="character" w:customStyle="1" w:styleId="Indentcorptext3Caracter">
    <w:name w:val="Indent corp text 3 Caracter"/>
    <w:basedOn w:val="Fontdeparagrafimplicit"/>
    <w:link w:val="Indentcorptext3"/>
    <w:uiPriority w:val="99"/>
    <w:semiHidden/>
    <w:rsid w:val="007547A7"/>
    <w:rPr>
      <w:rFonts w:ascii="Times New Roman" w:hAnsi="Times New Roman"/>
      <w:sz w:val="16"/>
      <w:szCs w:val="16"/>
    </w:rPr>
  </w:style>
  <w:style w:type="character" w:customStyle="1" w:styleId="LegendCaracter">
    <w:name w:val="Legendă Caracter"/>
    <w:aliases w:val="Tabelle Caracter,Tabelle Char Char Char Caracter,Tabelle Char Char Char Char Caracter,Tabelle Char Char Caracter,Tabelle1 Caracter,Tabelle Char Char Char1 Caracter"/>
    <w:link w:val="Legend"/>
    <w:locked/>
    <w:rsid w:val="007547A7"/>
    <w:rPr>
      <w:rFonts w:ascii="Times New Roman" w:hAnsi="Times New Roman"/>
      <w:iCs/>
      <w:sz w:val="24"/>
      <w:szCs w:val="18"/>
    </w:rPr>
  </w:style>
  <w:style w:type="paragraph" w:styleId="Corptext2">
    <w:name w:val="Body Text 2"/>
    <w:basedOn w:val="Normal"/>
    <w:link w:val="Corptext2Caracter"/>
    <w:uiPriority w:val="99"/>
    <w:semiHidden/>
    <w:unhideWhenUsed/>
    <w:rsid w:val="00AE7974"/>
    <w:pPr>
      <w:spacing w:after="120" w:line="480" w:lineRule="auto"/>
    </w:pPr>
  </w:style>
  <w:style w:type="character" w:customStyle="1" w:styleId="Corptext2Caracter">
    <w:name w:val="Corp text 2 Caracter"/>
    <w:basedOn w:val="Fontdeparagrafimplicit"/>
    <w:link w:val="Corptext2"/>
    <w:uiPriority w:val="99"/>
    <w:semiHidden/>
    <w:rsid w:val="00AE7974"/>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295258">
      <w:bodyDiv w:val="1"/>
      <w:marLeft w:val="0"/>
      <w:marRight w:val="0"/>
      <w:marTop w:val="0"/>
      <w:marBottom w:val="0"/>
      <w:divBdr>
        <w:top w:val="none" w:sz="0" w:space="0" w:color="auto"/>
        <w:left w:val="none" w:sz="0" w:space="0" w:color="auto"/>
        <w:bottom w:val="none" w:sz="0" w:space="0" w:color="auto"/>
        <w:right w:val="none" w:sz="0" w:space="0" w:color="auto"/>
      </w:divBdr>
    </w:div>
    <w:div w:id="174003993">
      <w:bodyDiv w:val="1"/>
      <w:marLeft w:val="0"/>
      <w:marRight w:val="0"/>
      <w:marTop w:val="0"/>
      <w:marBottom w:val="0"/>
      <w:divBdr>
        <w:top w:val="none" w:sz="0" w:space="0" w:color="auto"/>
        <w:left w:val="none" w:sz="0" w:space="0" w:color="auto"/>
        <w:bottom w:val="none" w:sz="0" w:space="0" w:color="auto"/>
        <w:right w:val="none" w:sz="0" w:space="0" w:color="auto"/>
      </w:divBdr>
    </w:div>
    <w:div w:id="330451700">
      <w:bodyDiv w:val="1"/>
      <w:marLeft w:val="0"/>
      <w:marRight w:val="0"/>
      <w:marTop w:val="0"/>
      <w:marBottom w:val="0"/>
      <w:divBdr>
        <w:top w:val="none" w:sz="0" w:space="0" w:color="auto"/>
        <w:left w:val="none" w:sz="0" w:space="0" w:color="auto"/>
        <w:bottom w:val="none" w:sz="0" w:space="0" w:color="auto"/>
        <w:right w:val="none" w:sz="0" w:space="0" w:color="auto"/>
      </w:divBdr>
      <w:divsChild>
        <w:div w:id="1157379720">
          <w:marLeft w:val="547"/>
          <w:marRight w:val="0"/>
          <w:marTop w:val="0"/>
          <w:marBottom w:val="0"/>
          <w:divBdr>
            <w:top w:val="none" w:sz="0" w:space="0" w:color="auto"/>
            <w:left w:val="none" w:sz="0" w:space="0" w:color="auto"/>
            <w:bottom w:val="none" w:sz="0" w:space="0" w:color="auto"/>
            <w:right w:val="none" w:sz="0" w:space="0" w:color="auto"/>
          </w:divBdr>
        </w:div>
      </w:divsChild>
    </w:div>
    <w:div w:id="331639585">
      <w:bodyDiv w:val="1"/>
      <w:marLeft w:val="0"/>
      <w:marRight w:val="0"/>
      <w:marTop w:val="0"/>
      <w:marBottom w:val="0"/>
      <w:divBdr>
        <w:top w:val="none" w:sz="0" w:space="0" w:color="auto"/>
        <w:left w:val="none" w:sz="0" w:space="0" w:color="auto"/>
        <w:bottom w:val="none" w:sz="0" w:space="0" w:color="auto"/>
        <w:right w:val="none" w:sz="0" w:space="0" w:color="auto"/>
      </w:divBdr>
    </w:div>
    <w:div w:id="422797781">
      <w:bodyDiv w:val="1"/>
      <w:marLeft w:val="0"/>
      <w:marRight w:val="0"/>
      <w:marTop w:val="0"/>
      <w:marBottom w:val="0"/>
      <w:divBdr>
        <w:top w:val="none" w:sz="0" w:space="0" w:color="auto"/>
        <w:left w:val="none" w:sz="0" w:space="0" w:color="auto"/>
        <w:bottom w:val="none" w:sz="0" w:space="0" w:color="auto"/>
        <w:right w:val="none" w:sz="0" w:space="0" w:color="auto"/>
      </w:divBdr>
    </w:div>
    <w:div w:id="1058672201">
      <w:bodyDiv w:val="1"/>
      <w:marLeft w:val="0"/>
      <w:marRight w:val="0"/>
      <w:marTop w:val="0"/>
      <w:marBottom w:val="0"/>
      <w:divBdr>
        <w:top w:val="none" w:sz="0" w:space="0" w:color="auto"/>
        <w:left w:val="none" w:sz="0" w:space="0" w:color="auto"/>
        <w:bottom w:val="none" w:sz="0" w:space="0" w:color="auto"/>
        <w:right w:val="none" w:sz="0" w:space="0" w:color="auto"/>
      </w:divBdr>
    </w:div>
    <w:div w:id="1080106456">
      <w:bodyDiv w:val="1"/>
      <w:marLeft w:val="0"/>
      <w:marRight w:val="0"/>
      <w:marTop w:val="0"/>
      <w:marBottom w:val="0"/>
      <w:divBdr>
        <w:top w:val="none" w:sz="0" w:space="0" w:color="auto"/>
        <w:left w:val="none" w:sz="0" w:space="0" w:color="auto"/>
        <w:bottom w:val="none" w:sz="0" w:space="0" w:color="auto"/>
        <w:right w:val="none" w:sz="0" w:space="0" w:color="auto"/>
      </w:divBdr>
    </w:div>
    <w:div w:id="1304122088">
      <w:bodyDiv w:val="1"/>
      <w:marLeft w:val="0"/>
      <w:marRight w:val="0"/>
      <w:marTop w:val="0"/>
      <w:marBottom w:val="0"/>
      <w:divBdr>
        <w:top w:val="none" w:sz="0" w:space="0" w:color="auto"/>
        <w:left w:val="none" w:sz="0" w:space="0" w:color="auto"/>
        <w:bottom w:val="none" w:sz="0" w:space="0" w:color="auto"/>
        <w:right w:val="none" w:sz="0" w:space="0" w:color="auto"/>
      </w:divBdr>
    </w:div>
    <w:div w:id="1440489866">
      <w:bodyDiv w:val="1"/>
      <w:marLeft w:val="0"/>
      <w:marRight w:val="0"/>
      <w:marTop w:val="0"/>
      <w:marBottom w:val="0"/>
      <w:divBdr>
        <w:top w:val="none" w:sz="0" w:space="0" w:color="auto"/>
        <w:left w:val="none" w:sz="0" w:space="0" w:color="auto"/>
        <w:bottom w:val="none" w:sz="0" w:space="0" w:color="auto"/>
        <w:right w:val="none" w:sz="0" w:space="0" w:color="auto"/>
      </w:divBdr>
    </w:div>
    <w:div w:id="1550457505">
      <w:bodyDiv w:val="1"/>
      <w:marLeft w:val="0"/>
      <w:marRight w:val="0"/>
      <w:marTop w:val="0"/>
      <w:marBottom w:val="0"/>
      <w:divBdr>
        <w:top w:val="none" w:sz="0" w:space="0" w:color="auto"/>
        <w:left w:val="none" w:sz="0" w:space="0" w:color="auto"/>
        <w:bottom w:val="none" w:sz="0" w:space="0" w:color="auto"/>
        <w:right w:val="none" w:sz="0" w:space="0" w:color="auto"/>
      </w:divBdr>
    </w:div>
    <w:div w:id="1711608207">
      <w:bodyDiv w:val="1"/>
      <w:marLeft w:val="0"/>
      <w:marRight w:val="0"/>
      <w:marTop w:val="0"/>
      <w:marBottom w:val="0"/>
      <w:divBdr>
        <w:top w:val="none" w:sz="0" w:space="0" w:color="auto"/>
        <w:left w:val="none" w:sz="0" w:space="0" w:color="auto"/>
        <w:bottom w:val="none" w:sz="0" w:space="0" w:color="auto"/>
        <w:right w:val="none" w:sz="0" w:space="0" w:color="auto"/>
      </w:divBdr>
    </w:div>
    <w:div w:id="1751845967">
      <w:bodyDiv w:val="1"/>
      <w:marLeft w:val="0"/>
      <w:marRight w:val="0"/>
      <w:marTop w:val="0"/>
      <w:marBottom w:val="0"/>
      <w:divBdr>
        <w:top w:val="none" w:sz="0" w:space="0" w:color="auto"/>
        <w:left w:val="none" w:sz="0" w:space="0" w:color="auto"/>
        <w:bottom w:val="none" w:sz="0" w:space="0" w:color="auto"/>
        <w:right w:val="none" w:sz="0" w:space="0" w:color="auto"/>
      </w:divBdr>
    </w:div>
    <w:div w:id="1805851610">
      <w:bodyDiv w:val="1"/>
      <w:marLeft w:val="0"/>
      <w:marRight w:val="0"/>
      <w:marTop w:val="0"/>
      <w:marBottom w:val="0"/>
      <w:divBdr>
        <w:top w:val="none" w:sz="0" w:space="0" w:color="auto"/>
        <w:left w:val="none" w:sz="0" w:space="0" w:color="auto"/>
        <w:bottom w:val="none" w:sz="0" w:space="0" w:color="auto"/>
        <w:right w:val="none" w:sz="0" w:space="0" w:color="auto"/>
      </w:divBdr>
    </w:div>
    <w:div w:id="2053337736">
      <w:bodyDiv w:val="1"/>
      <w:marLeft w:val="0"/>
      <w:marRight w:val="0"/>
      <w:marTop w:val="0"/>
      <w:marBottom w:val="0"/>
      <w:divBdr>
        <w:top w:val="none" w:sz="0" w:space="0" w:color="auto"/>
        <w:left w:val="none" w:sz="0" w:space="0" w:color="auto"/>
        <w:bottom w:val="none" w:sz="0" w:space="0" w:color="auto"/>
        <w:right w:val="none" w:sz="0" w:space="0" w:color="auto"/>
      </w:divBdr>
    </w:div>
    <w:div w:id="2085183577">
      <w:bodyDiv w:val="1"/>
      <w:marLeft w:val="0"/>
      <w:marRight w:val="0"/>
      <w:marTop w:val="0"/>
      <w:marBottom w:val="0"/>
      <w:divBdr>
        <w:top w:val="none" w:sz="0" w:space="0" w:color="auto"/>
        <w:left w:val="none" w:sz="0" w:space="0" w:color="auto"/>
        <w:bottom w:val="none" w:sz="0" w:space="0" w:color="auto"/>
        <w:right w:val="none" w:sz="0" w:space="0" w:color="auto"/>
      </w:divBdr>
    </w:div>
    <w:div w:id="2137798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retp.gov.md" TargetMode="External"/><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lima.md/lib.php?l=ro&amp;idc=82&amp;"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clima.md/lib.php?l=ro&amp;idc=82&am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lima.md/lib.php?l=ro&amp;idc=82&amp;" TargetMode="Externa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E:\natalia\UNEP\NIP%20project\inventare\uPOPs\Copy%20of%20Calcule%20Inventar%20POPs-20.05.2022%20NG.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'Summary of total POP emissions'!$A$5</c:f>
              <c:strCache>
                <c:ptCount val="1"/>
                <c:pt idx="0">
                  <c:v>2001</c:v>
                </c:pt>
              </c:strCache>
            </c:strRef>
          </c:tx>
          <c:spPr>
            <a:solidFill>
              <a:schemeClr val="accent1"/>
            </a:solidFill>
            <a:ln>
              <a:noFill/>
            </a:ln>
            <a:effectLst/>
          </c:spPr>
          <c:invertIfNegative val="0"/>
          <c:cat>
            <c:strRef>
              <c:f>'Summary of total POP emissions'!$B$4:$G$4</c:f>
              <c:strCache>
                <c:ptCount val="6"/>
                <c:pt idx="0">
                  <c:v>Aer</c:v>
                </c:pt>
                <c:pt idx="1">
                  <c:v>Apă</c:v>
                </c:pt>
                <c:pt idx="2">
                  <c:v>Sol</c:v>
                </c:pt>
                <c:pt idx="3">
                  <c:v>Produse</c:v>
                </c:pt>
                <c:pt idx="4">
                  <c:v>Reziduuri</c:v>
                </c:pt>
                <c:pt idx="5">
                  <c:v>Total</c:v>
                </c:pt>
              </c:strCache>
            </c:strRef>
          </c:cat>
          <c:val>
            <c:numRef>
              <c:f>'Summary of total POP emissions'!$B$5:$G$5</c:f>
              <c:numCache>
                <c:formatCode>0.00;[Red]0.00</c:formatCode>
                <c:ptCount val="6"/>
                <c:pt idx="0">
                  <c:v>26.145675610000001</c:v>
                </c:pt>
                <c:pt idx="1">
                  <c:v>0.46123000000000003</c:v>
                </c:pt>
                <c:pt idx="2">
                  <c:v>4.9380650000000005E-2</c:v>
                </c:pt>
                <c:pt idx="3">
                  <c:v>0</c:v>
                </c:pt>
                <c:pt idx="4">
                  <c:v>70.690581148000007</c:v>
                </c:pt>
                <c:pt idx="5">
                  <c:v>97.346867408000008</c:v>
                </c:pt>
              </c:numCache>
            </c:numRef>
          </c:val>
          <c:extLst>
            <c:ext xmlns:c16="http://schemas.microsoft.com/office/drawing/2014/chart" uri="{C3380CC4-5D6E-409C-BE32-E72D297353CC}">
              <c16:uniqueId val="{00000000-CE19-45C9-BE33-ED8CC90A5FDE}"/>
            </c:ext>
          </c:extLst>
        </c:ser>
        <c:ser>
          <c:idx val="1"/>
          <c:order val="1"/>
          <c:tx>
            <c:strRef>
              <c:f>'Summary of total POP emissions'!$A$6</c:f>
              <c:strCache>
                <c:ptCount val="1"/>
                <c:pt idx="0">
                  <c:v>2004</c:v>
                </c:pt>
              </c:strCache>
            </c:strRef>
          </c:tx>
          <c:spPr>
            <a:solidFill>
              <a:schemeClr val="accent2"/>
            </a:solidFill>
            <a:ln>
              <a:noFill/>
            </a:ln>
            <a:effectLst/>
          </c:spPr>
          <c:invertIfNegative val="0"/>
          <c:cat>
            <c:strRef>
              <c:f>'Summary of total POP emissions'!$B$4:$G$4</c:f>
              <c:strCache>
                <c:ptCount val="6"/>
                <c:pt idx="0">
                  <c:v>Aer</c:v>
                </c:pt>
                <c:pt idx="1">
                  <c:v>Apă</c:v>
                </c:pt>
                <c:pt idx="2">
                  <c:v>Sol</c:v>
                </c:pt>
                <c:pt idx="3">
                  <c:v>Produse</c:v>
                </c:pt>
                <c:pt idx="4">
                  <c:v>Reziduuri</c:v>
                </c:pt>
                <c:pt idx="5">
                  <c:v>Total</c:v>
                </c:pt>
              </c:strCache>
            </c:strRef>
          </c:cat>
          <c:val>
            <c:numRef>
              <c:f>'Summary of total POP emissions'!$B$6:$G$6</c:f>
              <c:numCache>
                <c:formatCode>0.00;[Red]0.00</c:formatCode>
                <c:ptCount val="6"/>
                <c:pt idx="0">
                  <c:v>36.147209310000001</c:v>
                </c:pt>
                <c:pt idx="1">
                  <c:v>0.53770000000000007</c:v>
                </c:pt>
                <c:pt idx="2">
                  <c:v>4.6444050000000001E-2</c:v>
                </c:pt>
                <c:pt idx="3">
                  <c:v>0</c:v>
                </c:pt>
                <c:pt idx="4">
                  <c:v>79.904919047999996</c:v>
                </c:pt>
                <c:pt idx="5">
                  <c:v>116.636272408</c:v>
                </c:pt>
              </c:numCache>
            </c:numRef>
          </c:val>
          <c:extLst>
            <c:ext xmlns:c16="http://schemas.microsoft.com/office/drawing/2014/chart" uri="{C3380CC4-5D6E-409C-BE32-E72D297353CC}">
              <c16:uniqueId val="{00000001-CE19-45C9-BE33-ED8CC90A5FDE}"/>
            </c:ext>
          </c:extLst>
        </c:ser>
        <c:ser>
          <c:idx val="2"/>
          <c:order val="2"/>
          <c:tx>
            <c:strRef>
              <c:f>'Summary of total POP emissions'!$A$7</c:f>
              <c:strCache>
                <c:ptCount val="1"/>
                <c:pt idx="0">
                  <c:v>2008</c:v>
                </c:pt>
              </c:strCache>
            </c:strRef>
          </c:tx>
          <c:spPr>
            <a:solidFill>
              <a:schemeClr val="accent3"/>
            </a:solidFill>
            <a:ln>
              <a:noFill/>
            </a:ln>
            <a:effectLst/>
          </c:spPr>
          <c:invertIfNegative val="0"/>
          <c:cat>
            <c:strRef>
              <c:f>'Summary of total POP emissions'!$B$4:$G$4</c:f>
              <c:strCache>
                <c:ptCount val="6"/>
                <c:pt idx="0">
                  <c:v>Aer</c:v>
                </c:pt>
                <c:pt idx="1">
                  <c:v>Apă</c:v>
                </c:pt>
                <c:pt idx="2">
                  <c:v>Sol</c:v>
                </c:pt>
                <c:pt idx="3">
                  <c:v>Produse</c:v>
                </c:pt>
                <c:pt idx="4">
                  <c:v>Reziduuri</c:v>
                </c:pt>
                <c:pt idx="5">
                  <c:v>Total</c:v>
                </c:pt>
              </c:strCache>
            </c:strRef>
          </c:cat>
          <c:val>
            <c:numRef>
              <c:f>'Summary of total POP emissions'!$B$7:$G$7</c:f>
              <c:numCache>
                <c:formatCode>0.00;[Red]0.00</c:formatCode>
                <c:ptCount val="6"/>
                <c:pt idx="0">
                  <c:v>36.633465790000002</c:v>
                </c:pt>
                <c:pt idx="1">
                  <c:v>0.90320500000000004</c:v>
                </c:pt>
                <c:pt idx="2">
                  <c:v>4.2912899999999997E-2</c:v>
                </c:pt>
                <c:pt idx="3">
                  <c:v>0</c:v>
                </c:pt>
                <c:pt idx="4">
                  <c:v>114.54707678</c:v>
                </c:pt>
                <c:pt idx="5">
                  <c:v>152.12666046999999</c:v>
                </c:pt>
              </c:numCache>
            </c:numRef>
          </c:val>
          <c:extLst>
            <c:ext xmlns:c16="http://schemas.microsoft.com/office/drawing/2014/chart" uri="{C3380CC4-5D6E-409C-BE32-E72D297353CC}">
              <c16:uniqueId val="{00000002-CE19-45C9-BE33-ED8CC90A5FDE}"/>
            </c:ext>
          </c:extLst>
        </c:ser>
        <c:ser>
          <c:idx val="3"/>
          <c:order val="3"/>
          <c:tx>
            <c:strRef>
              <c:f>'Summary of total POP emissions'!$A$8</c:f>
              <c:strCache>
                <c:ptCount val="1"/>
                <c:pt idx="0">
                  <c:v>2012</c:v>
                </c:pt>
              </c:strCache>
            </c:strRef>
          </c:tx>
          <c:spPr>
            <a:solidFill>
              <a:schemeClr val="accent4"/>
            </a:solidFill>
            <a:ln>
              <a:noFill/>
            </a:ln>
            <a:effectLst/>
          </c:spPr>
          <c:invertIfNegative val="0"/>
          <c:cat>
            <c:strRef>
              <c:f>'Summary of total POP emissions'!$B$4:$G$4</c:f>
              <c:strCache>
                <c:ptCount val="6"/>
                <c:pt idx="0">
                  <c:v>Aer</c:v>
                </c:pt>
                <c:pt idx="1">
                  <c:v>Apă</c:v>
                </c:pt>
                <c:pt idx="2">
                  <c:v>Sol</c:v>
                </c:pt>
                <c:pt idx="3">
                  <c:v>Produse</c:v>
                </c:pt>
                <c:pt idx="4">
                  <c:v>Reziduuri</c:v>
                </c:pt>
                <c:pt idx="5">
                  <c:v>Total</c:v>
                </c:pt>
              </c:strCache>
            </c:strRef>
          </c:cat>
          <c:val>
            <c:numRef>
              <c:f>'Summary of total POP emissions'!$B$8:$G$8</c:f>
              <c:numCache>
                <c:formatCode>0.00;[Red]0.00</c:formatCode>
                <c:ptCount val="6"/>
                <c:pt idx="0">
                  <c:v>43.91254163</c:v>
                </c:pt>
                <c:pt idx="1">
                  <c:v>0.82259499999999997</c:v>
                </c:pt>
                <c:pt idx="2">
                  <c:v>3.8613500000000002E-2</c:v>
                </c:pt>
                <c:pt idx="3">
                  <c:v>0</c:v>
                </c:pt>
                <c:pt idx="4">
                  <c:v>91.580866426</c:v>
                </c:pt>
                <c:pt idx="5">
                  <c:v>136.354616556</c:v>
                </c:pt>
              </c:numCache>
            </c:numRef>
          </c:val>
          <c:extLst>
            <c:ext xmlns:c16="http://schemas.microsoft.com/office/drawing/2014/chart" uri="{C3380CC4-5D6E-409C-BE32-E72D297353CC}">
              <c16:uniqueId val="{00000003-CE19-45C9-BE33-ED8CC90A5FDE}"/>
            </c:ext>
          </c:extLst>
        </c:ser>
        <c:ser>
          <c:idx val="4"/>
          <c:order val="4"/>
          <c:tx>
            <c:strRef>
              <c:f>'Summary of total POP emissions'!$A$9</c:f>
              <c:strCache>
                <c:ptCount val="1"/>
                <c:pt idx="0">
                  <c:v>2016</c:v>
                </c:pt>
              </c:strCache>
            </c:strRef>
          </c:tx>
          <c:spPr>
            <a:solidFill>
              <a:schemeClr val="accent5"/>
            </a:solidFill>
            <a:ln>
              <a:noFill/>
            </a:ln>
            <a:effectLst/>
          </c:spPr>
          <c:invertIfNegative val="0"/>
          <c:cat>
            <c:strRef>
              <c:f>'Summary of total POP emissions'!$B$4:$G$4</c:f>
              <c:strCache>
                <c:ptCount val="6"/>
                <c:pt idx="0">
                  <c:v>Aer</c:v>
                </c:pt>
                <c:pt idx="1">
                  <c:v>Apă</c:v>
                </c:pt>
                <c:pt idx="2">
                  <c:v>Sol</c:v>
                </c:pt>
                <c:pt idx="3">
                  <c:v>Produse</c:v>
                </c:pt>
                <c:pt idx="4">
                  <c:v>Reziduuri</c:v>
                </c:pt>
                <c:pt idx="5">
                  <c:v>Total</c:v>
                </c:pt>
              </c:strCache>
            </c:strRef>
          </c:cat>
          <c:val>
            <c:numRef>
              <c:f>'Summary of total POP emissions'!$B$9:$G$9</c:f>
              <c:numCache>
                <c:formatCode>0.00;[Red]0.00</c:formatCode>
                <c:ptCount val="6"/>
                <c:pt idx="0">
                  <c:v>34.470496810000007</c:v>
                </c:pt>
                <c:pt idx="1">
                  <c:v>0.93156499999999998</c:v>
                </c:pt>
                <c:pt idx="2">
                  <c:v>4.11317E-2</c:v>
                </c:pt>
                <c:pt idx="3">
                  <c:v>0</c:v>
                </c:pt>
                <c:pt idx="4">
                  <c:v>97.368250767999996</c:v>
                </c:pt>
                <c:pt idx="5">
                  <c:v>132.81144427800001</c:v>
                </c:pt>
              </c:numCache>
            </c:numRef>
          </c:val>
          <c:extLst>
            <c:ext xmlns:c16="http://schemas.microsoft.com/office/drawing/2014/chart" uri="{C3380CC4-5D6E-409C-BE32-E72D297353CC}">
              <c16:uniqueId val="{00000004-CE19-45C9-BE33-ED8CC90A5FDE}"/>
            </c:ext>
          </c:extLst>
        </c:ser>
        <c:ser>
          <c:idx val="5"/>
          <c:order val="5"/>
          <c:tx>
            <c:strRef>
              <c:f>'Summary of total POP emissions'!$A$10</c:f>
              <c:strCache>
                <c:ptCount val="1"/>
                <c:pt idx="0">
                  <c:v>2018</c:v>
                </c:pt>
              </c:strCache>
            </c:strRef>
          </c:tx>
          <c:spPr>
            <a:solidFill>
              <a:schemeClr val="accent6"/>
            </a:solidFill>
            <a:ln>
              <a:noFill/>
            </a:ln>
            <a:effectLst/>
          </c:spPr>
          <c:invertIfNegative val="0"/>
          <c:cat>
            <c:strRef>
              <c:f>'Summary of total POP emissions'!$B$4:$G$4</c:f>
              <c:strCache>
                <c:ptCount val="6"/>
                <c:pt idx="0">
                  <c:v>Aer</c:v>
                </c:pt>
                <c:pt idx="1">
                  <c:v>Apă</c:v>
                </c:pt>
                <c:pt idx="2">
                  <c:v>Sol</c:v>
                </c:pt>
                <c:pt idx="3">
                  <c:v>Produse</c:v>
                </c:pt>
                <c:pt idx="4">
                  <c:v>Reziduuri</c:v>
                </c:pt>
                <c:pt idx="5">
                  <c:v>Total</c:v>
                </c:pt>
              </c:strCache>
            </c:strRef>
          </c:cat>
          <c:val>
            <c:numRef>
              <c:f>'Summary of total POP emissions'!$B$10:$G$10</c:f>
              <c:numCache>
                <c:formatCode>0.00;[Red]0.00</c:formatCode>
                <c:ptCount val="6"/>
                <c:pt idx="0">
                  <c:v>42.058918470000002</c:v>
                </c:pt>
                <c:pt idx="1">
                  <c:v>0.97591499999999998</c:v>
                </c:pt>
                <c:pt idx="2">
                  <c:v>4.4924149999999996E-2</c:v>
                </c:pt>
                <c:pt idx="3">
                  <c:v>0</c:v>
                </c:pt>
                <c:pt idx="4">
                  <c:v>111.37274886</c:v>
                </c:pt>
                <c:pt idx="5">
                  <c:v>154.45250648000001</c:v>
                </c:pt>
              </c:numCache>
            </c:numRef>
          </c:val>
          <c:extLst>
            <c:ext xmlns:c16="http://schemas.microsoft.com/office/drawing/2014/chart" uri="{C3380CC4-5D6E-409C-BE32-E72D297353CC}">
              <c16:uniqueId val="{00000005-CE19-45C9-BE33-ED8CC90A5FDE}"/>
            </c:ext>
          </c:extLst>
        </c:ser>
        <c:ser>
          <c:idx val="6"/>
          <c:order val="6"/>
          <c:tx>
            <c:strRef>
              <c:f>'Summary of total POP emissions'!$A$11</c:f>
              <c:strCache>
                <c:ptCount val="1"/>
                <c:pt idx="0">
                  <c:v>2019</c:v>
                </c:pt>
              </c:strCache>
            </c:strRef>
          </c:tx>
          <c:spPr>
            <a:solidFill>
              <a:schemeClr val="accent1">
                <a:lumMod val="60000"/>
              </a:schemeClr>
            </a:solidFill>
            <a:ln>
              <a:noFill/>
            </a:ln>
            <a:effectLst/>
          </c:spPr>
          <c:invertIfNegative val="0"/>
          <c:cat>
            <c:strRef>
              <c:f>'Summary of total POP emissions'!$B$4:$G$4</c:f>
              <c:strCache>
                <c:ptCount val="6"/>
                <c:pt idx="0">
                  <c:v>Aer</c:v>
                </c:pt>
                <c:pt idx="1">
                  <c:v>Apă</c:v>
                </c:pt>
                <c:pt idx="2">
                  <c:v>Sol</c:v>
                </c:pt>
                <c:pt idx="3">
                  <c:v>Produse</c:v>
                </c:pt>
                <c:pt idx="4">
                  <c:v>Reziduuri</c:v>
                </c:pt>
                <c:pt idx="5">
                  <c:v>Total</c:v>
                </c:pt>
              </c:strCache>
            </c:strRef>
          </c:cat>
          <c:val>
            <c:numRef>
              <c:f>'Summary of total POP emissions'!$B$11:$G$11</c:f>
              <c:numCache>
                <c:formatCode>0.00;[Red]0.00</c:formatCode>
                <c:ptCount val="6"/>
                <c:pt idx="0">
                  <c:v>32.063013139999995</c:v>
                </c:pt>
                <c:pt idx="1">
                  <c:v>1.0311450000000002</c:v>
                </c:pt>
                <c:pt idx="2">
                  <c:v>4.5987449999999999E-2</c:v>
                </c:pt>
                <c:pt idx="3">
                  <c:v>0</c:v>
                </c:pt>
                <c:pt idx="4">
                  <c:v>113.711721164</c:v>
                </c:pt>
                <c:pt idx="5">
                  <c:v>146.85186675399999</c:v>
                </c:pt>
              </c:numCache>
            </c:numRef>
          </c:val>
          <c:extLst>
            <c:ext xmlns:c16="http://schemas.microsoft.com/office/drawing/2014/chart" uri="{C3380CC4-5D6E-409C-BE32-E72D297353CC}">
              <c16:uniqueId val="{00000006-CE19-45C9-BE33-ED8CC90A5FDE}"/>
            </c:ext>
          </c:extLst>
        </c:ser>
        <c:dLbls>
          <c:showLegendKey val="0"/>
          <c:showVal val="0"/>
          <c:showCatName val="0"/>
          <c:showSerName val="0"/>
          <c:showPercent val="0"/>
          <c:showBubbleSize val="0"/>
        </c:dLbls>
        <c:gapWidth val="182"/>
        <c:axId val="1792546256"/>
        <c:axId val="1792551696"/>
      </c:barChart>
      <c:catAx>
        <c:axId val="1792546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MD"/>
          </a:p>
        </c:txPr>
        <c:crossAx val="1792551696"/>
        <c:crosses val="autoZero"/>
        <c:auto val="1"/>
        <c:lblAlgn val="ctr"/>
        <c:lblOffset val="100"/>
        <c:noMultiLvlLbl val="0"/>
      </c:catAx>
      <c:valAx>
        <c:axId val="1792551696"/>
        <c:scaling>
          <c:orientation val="minMax"/>
        </c:scaling>
        <c:delete val="0"/>
        <c:axPos val="b"/>
        <c:majorGridlines>
          <c:spPr>
            <a:ln w="9525" cap="flat" cmpd="sng" algn="ctr">
              <a:solidFill>
                <a:schemeClr val="tx1">
                  <a:lumMod val="15000"/>
                  <a:lumOff val="85000"/>
                </a:schemeClr>
              </a:solidFill>
              <a:round/>
            </a:ln>
            <a:effectLst/>
          </c:spPr>
        </c:majorGridlines>
        <c:numFmt formatCode="0.00;[Red]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MD"/>
          </a:p>
        </c:txPr>
        <c:crossAx val="1792546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M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M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F7551-1878-4D85-96C5-EFB3E8E15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72</Pages>
  <Words>21666</Words>
  <Characters>125668</Characters>
  <Application>Microsoft Office Word</Application>
  <DocSecurity>0</DocSecurity>
  <Lines>1047</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Efros</dc:creator>
  <cp:keywords/>
  <dc:description/>
  <cp:lastModifiedBy>Carolina Banaru</cp:lastModifiedBy>
  <cp:revision>4</cp:revision>
  <dcterms:created xsi:type="dcterms:W3CDTF">2023-03-01T13:18:00Z</dcterms:created>
  <dcterms:modified xsi:type="dcterms:W3CDTF">2023-03-09T12:35:00Z</dcterms:modified>
</cp:coreProperties>
</file>