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4F" w:rsidRPr="00D34146" w:rsidRDefault="00276B4F" w:rsidP="00276B4F">
      <w:pPr>
        <w:spacing w:after="0" w:line="276" w:lineRule="auto"/>
        <w:jc w:val="right"/>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Anexa nr. </w:t>
      </w:r>
      <w:r w:rsidR="001A24AB" w:rsidRPr="00D34146">
        <w:rPr>
          <w:rFonts w:ascii="Times New Roman" w:eastAsia="Times New Roman" w:hAnsi="Times New Roman" w:cs="Times New Roman"/>
          <w:sz w:val="24"/>
          <w:szCs w:val="24"/>
          <w:lang w:val="ro-RO" w:eastAsia="ru-RU"/>
        </w:rPr>
        <w:t>2</w:t>
      </w:r>
      <w:r w:rsidRPr="00D34146">
        <w:rPr>
          <w:rFonts w:ascii="Times New Roman" w:eastAsia="Times New Roman" w:hAnsi="Times New Roman" w:cs="Times New Roman"/>
          <w:sz w:val="24"/>
          <w:szCs w:val="24"/>
          <w:lang w:val="ro-RO" w:eastAsia="ru-RU"/>
        </w:rPr>
        <w:t xml:space="preserve"> la </w:t>
      </w:r>
    </w:p>
    <w:p w:rsidR="00276B4F" w:rsidRPr="00D34146" w:rsidRDefault="00276B4F" w:rsidP="00276B4F">
      <w:pPr>
        <w:spacing w:after="0" w:line="276" w:lineRule="auto"/>
        <w:jc w:val="right"/>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Hotărârea Guvernului </w:t>
      </w:r>
    </w:p>
    <w:p w:rsidR="005F3AE8" w:rsidRPr="00D34146" w:rsidRDefault="00276B4F" w:rsidP="00276B4F">
      <w:pPr>
        <w:spacing w:after="0" w:line="276" w:lineRule="auto"/>
        <w:jc w:val="right"/>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nr.        din         2022 </w:t>
      </w:r>
    </w:p>
    <w:p w:rsidR="00276B4F" w:rsidRPr="00D34146" w:rsidRDefault="00276B4F" w:rsidP="00276B4F">
      <w:pPr>
        <w:spacing w:after="120" w:line="276" w:lineRule="auto"/>
        <w:jc w:val="both"/>
        <w:rPr>
          <w:rFonts w:ascii="Times New Roman" w:eastAsia="Times New Roman" w:hAnsi="Times New Roman" w:cs="Times New Roman"/>
          <w:sz w:val="24"/>
          <w:szCs w:val="24"/>
          <w:lang w:val="ro-RO" w:eastAsia="ru-RU"/>
        </w:rPr>
      </w:pPr>
    </w:p>
    <w:p w:rsidR="00276B4F" w:rsidRPr="00D34146" w:rsidRDefault="00276B4F" w:rsidP="00276B4F">
      <w:pPr>
        <w:spacing w:after="120" w:line="276" w:lineRule="auto"/>
        <w:jc w:val="both"/>
        <w:rPr>
          <w:rFonts w:ascii="Times New Roman" w:eastAsia="Times New Roman" w:hAnsi="Times New Roman" w:cs="Times New Roman"/>
          <w:b/>
          <w:sz w:val="24"/>
          <w:szCs w:val="24"/>
          <w:lang w:val="ro-RO" w:eastAsia="ru-RU"/>
        </w:rPr>
      </w:pPr>
    </w:p>
    <w:p w:rsidR="00065FF5" w:rsidRPr="00D34146" w:rsidRDefault="00065FF5" w:rsidP="00065FF5">
      <w:pPr>
        <w:spacing w:after="0" w:line="276" w:lineRule="auto"/>
        <w:jc w:val="center"/>
        <w:rPr>
          <w:rFonts w:ascii="Times New Roman" w:eastAsia="Times New Roman" w:hAnsi="Times New Roman" w:cs="Times New Roman"/>
          <w:b/>
          <w:color w:val="017ABD"/>
          <w:sz w:val="24"/>
          <w:szCs w:val="24"/>
          <w:lang w:val="ro-RO" w:eastAsia="ru-RU"/>
        </w:rPr>
      </w:pPr>
      <w:r w:rsidRPr="00D34146">
        <w:rPr>
          <w:rFonts w:ascii="Times New Roman" w:eastAsia="Times New Roman" w:hAnsi="Times New Roman" w:cs="Times New Roman"/>
          <w:b/>
          <w:color w:val="017ABD"/>
          <w:sz w:val="24"/>
          <w:szCs w:val="24"/>
          <w:lang w:val="ro-RO" w:eastAsia="ru-RU"/>
        </w:rPr>
        <w:t>REGULAMENT</w:t>
      </w:r>
    </w:p>
    <w:p w:rsidR="00065FF5" w:rsidRPr="00D34146" w:rsidRDefault="00065FF5" w:rsidP="00065FF5">
      <w:pPr>
        <w:spacing w:after="0" w:line="276" w:lineRule="auto"/>
        <w:jc w:val="center"/>
        <w:rPr>
          <w:rFonts w:ascii="Times New Roman" w:eastAsia="Times New Roman" w:hAnsi="Times New Roman" w:cs="Times New Roman"/>
          <w:color w:val="017ABD"/>
          <w:sz w:val="24"/>
          <w:szCs w:val="24"/>
          <w:lang w:val="ro-RO" w:eastAsia="ru-RU"/>
        </w:rPr>
      </w:pPr>
      <w:r w:rsidRPr="00D34146">
        <w:rPr>
          <w:rFonts w:ascii="Times New Roman" w:eastAsia="Times New Roman" w:hAnsi="Times New Roman" w:cs="Times New Roman"/>
          <w:color w:val="017ABD"/>
          <w:sz w:val="24"/>
          <w:szCs w:val="24"/>
          <w:lang w:val="ro-RO" w:eastAsia="ru-RU"/>
        </w:rPr>
        <w:t xml:space="preserve">cu privire la </w:t>
      </w:r>
      <w:r w:rsidR="001A24AB" w:rsidRPr="00D34146">
        <w:rPr>
          <w:rFonts w:ascii="Times New Roman" w:eastAsia="Times New Roman" w:hAnsi="Times New Roman" w:cs="Times New Roman"/>
          <w:color w:val="017ABD"/>
          <w:sz w:val="24"/>
          <w:szCs w:val="24"/>
          <w:lang w:val="ro-RO" w:eastAsia="ru-RU"/>
        </w:rPr>
        <w:t>normele și standardele comune pentru organizațiile de securitate</w:t>
      </w:r>
      <w:r w:rsidR="002D1211">
        <w:rPr>
          <w:rFonts w:ascii="Times New Roman" w:eastAsia="Times New Roman" w:hAnsi="Times New Roman" w:cs="Times New Roman"/>
          <w:color w:val="017ABD"/>
          <w:sz w:val="24"/>
          <w:szCs w:val="24"/>
          <w:lang w:val="ro-RO" w:eastAsia="ru-RU"/>
        </w:rPr>
        <w:t xml:space="preserve"> recunoscute</w:t>
      </w:r>
    </w:p>
    <w:p w:rsidR="00C46B09" w:rsidRPr="00D34146" w:rsidRDefault="001A24AB" w:rsidP="001A24AB">
      <w:pPr>
        <w:spacing w:before="240" w:after="0" w:line="276" w:lineRule="auto"/>
        <w:jc w:val="center"/>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color w:val="04A69F"/>
          <w:sz w:val="24"/>
          <w:szCs w:val="24"/>
          <w:lang w:val="ro-RO" w:eastAsia="ru-RU"/>
        </w:rPr>
        <w:t xml:space="preserve">I. </w:t>
      </w:r>
      <w:r w:rsidR="00065FF5" w:rsidRPr="00D34146">
        <w:rPr>
          <w:rFonts w:ascii="Times New Roman" w:eastAsia="Times New Roman" w:hAnsi="Times New Roman" w:cs="Times New Roman"/>
          <w:color w:val="04A69F"/>
          <w:sz w:val="24"/>
          <w:szCs w:val="24"/>
          <w:lang w:val="ro-RO" w:eastAsia="ru-RU"/>
        </w:rPr>
        <w:t>Dispoziții Generale</w:t>
      </w:r>
    </w:p>
    <w:p w:rsidR="003F0847" w:rsidRPr="00D34146" w:rsidRDefault="00C46B09" w:rsidP="001A24AB">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w:t>
      </w:r>
      <w:r w:rsidRPr="00D34146">
        <w:rPr>
          <w:rFonts w:ascii="Times New Roman" w:hAnsi="Times New Roman" w:cs="Times New Roman"/>
          <w:color w:val="04A69F"/>
          <w:sz w:val="24"/>
          <w:szCs w:val="24"/>
          <w:lang w:val="ro-RO" w:eastAsia="ru-RU"/>
        </w:rPr>
        <w:t xml:space="preserve"> </w:t>
      </w:r>
      <w:r w:rsidR="001A24AB" w:rsidRPr="00D34146">
        <w:rPr>
          <w:rFonts w:ascii="Times New Roman" w:hAnsi="Times New Roman" w:cs="Times New Roman"/>
          <w:sz w:val="24"/>
          <w:szCs w:val="24"/>
          <w:lang w:val="ro-RO" w:eastAsia="ru-RU"/>
        </w:rPr>
        <w:t>Regulamentul cu privire la normele și standardele comune pentru organizațiile de securitate</w:t>
      </w:r>
      <w:r w:rsidR="002D1211">
        <w:rPr>
          <w:rFonts w:ascii="Times New Roman" w:hAnsi="Times New Roman" w:cs="Times New Roman"/>
          <w:sz w:val="24"/>
          <w:szCs w:val="24"/>
          <w:lang w:val="ro-RO" w:eastAsia="ru-RU"/>
        </w:rPr>
        <w:t xml:space="preserve"> recunoscute</w:t>
      </w:r>
      <w:r w:rsidR="001A24AB" w:rsidRPr="00D34146">
        <w:rPr>
          <w:rFonts w:ascii="Times New Roman" w:hAnsi="Times New Roman" w:cs="Times New Roman"/>
          <w:sz w:val="24"/>
          <w:szCs w:val="24"/>
          <w:lang w:val="ro-RO" w:eastAsia="ru-RU"/>
        </w:rPr>
        <w:t xml:space="preserve"> (în continuare - Regulament) constituie standardul internațional și instrumentul consolidat ce include criteriile minime de evaluare a organizațiilor de securitate pentru recunoașterea și autorizarea lor și liniile directoare privind supravegherea de către Republica Moldova ca stat de pavilion.</w:t>
      </w:r>
    </w:p>
    <w:p w:rsidR="003F0847" w:rsidRPr="00D34146" w:rsidRDefault="005D6397" w:rsidP="001A24AB">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w:t>
      </w:r>
      <w:r w:rsidRPr="00D34146">
        <w:rPr>
          <w:rFonts w:ascii="Times New Roman" w:hAnsi="Times New Roman" w:cs="Times New Roman"/>
          <w:color w:val="04A69F"/>
          <w:sz w:val="24"/>
          <w:szCs w:val="24"/>
          <w:lang w:val="ro-RO" w:eastAsia="ru-RU"/>
        </w:rPr>
        <w:t xml:space="preserve"> </w:t>
      </w:r>
      <w:r w:rsidR="003F0847" w:rsidRPr="00D34146">
        <w:rPr>
          <w:rFonts w:ascii="Times New Roman" w:hAnsi="Times New Roman" w:cs="Times New Roman"/>
          <w:sz w:val="24"/>
          <w:szCs w:val="24"/>
          <w:lang w:val="ro-RO" w:eastAsia="ru-RU"/>
        </w:rPr>
        <w:t>Regulament stabilește cerințe referitoare la funcții, organizare și control, aplicabile organizațiilor de securitate recunoscute de Republica Moldova ca stat de pavilion să emită, în numele său, certificate internaționale de securitate a navei și să efectueze servicii statutare, în conformitate cu instrumentele obligatorii ale Organizației Maritime Internaționale</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și să efectueze evaluări și să întocmească planuri de securitate a porturilor și facilităților portuare din Republica Moldova și legislația națională.</w:t>
      </w:r>
    </w:p>
    <w:p w:rsidR="003F0847" w:rsidRPr="00D34146" w:rsidRDefault="005D6397" w:rsidP="001A24AB">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w:t>
      </w:r>
      <w:r w:rsidRPr="00D34146">
        <w:rPr>
          <w:rFonts w:ascii="Times New Roman" w:hAnsi="Times New Roman" w:cs="Times New Roman"/>
          <w:color w:val="04A69F"/>
          <w:sz w:val="24"/>
          <w:szCs w:val="24"/>
          <w:lang w:val="ro-RO" w:eastAsia="ru-RU"/>
        </w:rPr>
        <w:t xml:space="preserve"> </w:t>
      </w:r>
      <w:r w:rsidR="003F0847" w:rsidRPr="00D34146">
        <w:rPr>
          <w:rFonts w:ascii="Times New Roman" w:hAnsi="Times New Roman" w:cs="Times New Roman"/>
          <w:sz w:val="24"/>
          <w:szCs w:val="24"/>
          <w:lang w:val="ro-RO" w:eastAsia="ru-RU"/>
        </w:rPr>
        <w:t xml:space="preserve">Toate cerințele prevăzute </w:t>
      </w:r>
      <w:r w:rsidR="000E4F4A">
        <w:rPr>
          <w:rFonts w:ascii="Times New Roman" w:hAnsi="Times New Roman" w:cs="Times New Roman"/>
          <w:sz w:val="24"/>
          <w:szCs w:val="24"/>
          <w:lang w:val="ro-RO" w:eastAsia="ru-RU"/>
        </w:rPr>
        <w:t>în</w:t>
      </w:r>
      <w:r w:rsidR="003F0847" w:rsidRPr="00D34146">
        <w:rPr>
          <w:rFonts w:ascii="Times New Roman" w:hAnsi="Times New Roman" w:cs="Times New Roman"/>
          <w:sz w:val="24"/>
          <w:szCs w:val="24"/>
          <w:lang w:val="ro-RO" w:eastAsia="ru-RU"/>
        </w:rPr>
        <w:t xml:space="preserve"> Regulament sânt generice și se aplică tuturor organizațiilor de securitate recunoscute, indiferent de tipul și dimensiunea acestora, precum și de certificarea statutară și serviciile furnizate.</w:t>
      </w:r>
    </w:p>
    <w:p w:rsidR="003F0847" w:rsidRPr="00D34146" w:rsidRDefault="005D6397" w:rsidP="001A24AB">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4.</w:t>
      </w:r>
      <w:r w:rsidRPr="00D34146">
        <w:rPr>
          <w:rFonts w:ascii="Times New Roman" w:hAnsi="Times New Roman" w:cs="Times New Roman"/>
          <w:sz w:val="24"/>
          <w:szCs w:val="24"/>
          <w:lang w:val="ro-RO" w:eastAsia="ru-RU"/>
        </w:rPr>
        <w:t xml:space="preserve"> În sensul prezentului Regulament se aplică următoarele definiții:</w:t>
      </w:r>
    </w:p>
    <w:p w:rsidR="003F0847" w:rsidRPr="00D34146" w:rsidRDefault="003F0847" w:rsidP="005D639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t>Codul internațional pentru securitatea navelor și a facilităților portuare (Codul ISPS)</w:t>
      </w:r>
      <w:r w:rsidRPr="00D34146">
        <w:rPr>
          <w:rFonts w:ascii="Times New Roman" w:hAnsi="Times New Roman" w:cs="Times New Roman"/>
          <w:sz w:val="24"/>
          <w:szCs w:val="24"/>
          <w:lang w:val="ro-RO" w:eastAsia="ru-RU"/>
        </w:rPr>
        <w:t xml:space="preserve">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Codul care cuprinde o parte A (ale cărei dispoziții sunt obligatorii) și o parte B (ale cărei dispoziții reprezintă recomandări), astfel cum a fost adoptat la 12 decembrie 2002 prin rezoluția nr. 2 a Conferinței guvernelor contractante la Convenția internațională din 1974 privind siguranța vieții pe mare, ca nou capitol XI-2 la convenție, în versiunea sa actualizată;</w:t>
      </w:r>
    </w:p>
    <w:p w:rsidR="003F0847" w:rsidRPr="00D34146" w:rsidRDefault="003F0847" w:rsidP="005D6397">
      <w:p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t>Organizația Maritimă Internațională (OMI)</w:t>
      </w:r>
      <w:r w:rsidRPr="00D34146">
        <w:rPr>
          <w:rFonts w:ascii="Times New Roman" w:hAnsi="Times New Roman" w:cs="Times New Roman"/>
          <w:sz w:val="24"/>
          <w:szCs w:val="24"/>
          <w:lang w:val="ro-RO" w:eastAsia="ru-RU"/>
        </w:rPr>
        <w:t xml:space="preserve">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agenție specializată guvernamentală în cadrul sistemului ONU, responsabilă de siguranța și securitatea navigației maritime și de prevenirea poluării marine și atmosferice de către nave;</w:t>
      </w:r>
    </w:p>
    <w:p w:rsidR="003F0847" w:rsidRPr="00D34146" w:rsidRDefault="003F0847" w:rsidP="005D6397">
      <w:p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t>Codul pentru Organizațiile Recunoscute (Codul RO)</w:t>
      </w:r>
      <w:r w:rsidRPr="00D34146">
        <w:rPr>
          <w:rFonts w:ascii="Times New Roman" w:hAnsi="Times New Roman" w:cs="Times New Roman"/>
          <w:sz w:val="24"/>
          <w:szCs w:val="24"/>
          <w:lang w:val="ro-RO" w:eastAsia="ru-RU"/>
        </w:rPr>
        <w:t xml:space="preserve">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codul adoptat de către OMI prin Rezoluțiile MSC.349(92) și MEPC.237(65), în versiunea actualizată;</w:t>
      </w:r>
    </w:p>
    <w:p w:rsidR="003F0847" w:rsidRPr="00D34146" w:rsidRDefault="003F0847" w:rsidP="005D6397">
      <w:p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t xml:space="preserve">Organizație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entitate juridică, filialele sale și orice altă entitate aflată sub controlul acesteia, care îndeplinește, separat sau în comun, sarcini ce intră în domeniul de aplicare al prezentului Regulament;</w:t>
      </w:r>
    </w:p>
    <w:p w:rsidR="003F0847" w:rsidRPr="000E4F4A" w:rsidRDefault="003F0847" w:rsidP="000E4F4A">
      <w:pPr>
        <w:pStyle w:val="Heading4"/>
        <w:shd w:val="clear" w:color="auto" w:fill="FFFFFF"/>
        <w:spacing w:before="165" w:beforeAutospacing="0" w:after="165" w:afterAutospacing="0" w:line="276" w:lineRule="auto"/>
        <w:jc w:val="both"/>
        <w:rPr>
          <w:rFonts w:eastAsiaTheme="minorHAnsi"/>
          <w:b w:val="0"/>
          <w:bCs w:val="0"/>
          <w:lang w:val="ro-MD"/>
        </w:rPr>
      </w:pPr>
      <w:r w:rsidRPr="000E4F4A">
        <w:rPr>
          <w:rFonts w:eastAsiaTheme="minorHAnsi"/>
          <w:b w:val="0"/>
          <w:bCs w:val="0"/>
          <w:i/>
          <w:color w:val="04A69F"/>
          <w:lang w:val="ro-RO"/>
        </w:rPr>
        <w:t xml:space="preserve">Administrație </w:t>
      </w:r>
      <w:r w:rsidR="005D6397" w:rsidRPr="000E4F4A">
        <w:rPr>
          <w:rFonts w:eastAsiaTheme="minorHAnsi"/>
          <w:b w:val="0"/>
          <w:bCs w:val="0"/>
          <w:i/>
          <w:color w:val="04A69F"/>
          <w:lang w:val="ro-RO"/>
        </w:rPr>
        <w:t>(ANRM)</w:t>
      </w:r>
      <w:r w:rsidR="000E4F4A">
        <w:rPr>
          <w:rFonts w:eastAsiaTheme="minorHAnsi"/>
          <w:b w:val="0"/>
          <w:bCs w:val="0"/>
          <w:i/>
          <w:color w:val="04A69F"/>
          <w:lang w:val="ro-RO"/>
        </w:rPr>
        <w:t xml:space="preserve"> </w:t>
      </w:r>
      <w:r w:rsidR="005D6397" w:rsidRPr="000E4F4A">
        <w:rPr>
          <w:rFonts w:eastAsiaTheme="minorHAnsi"/>
          <w:b w:val="0"/>
          <w:bCs w:val="0"/>
          <w:lang w:val="ro-RO"/>
        </w:rPr>
        <w:t xml:space="preserve">- </w:t>
      </w:r>
      <w:r w:rsidRPr="000E4F4A">
        <w:rPr>
          <w:rFonts w:eastAsiaTheme="minorHAnsi"/>
          <w:b w:val="0"/>
          <w:bCs w:val="0"/>
          <w:lang w:val="ro-RO"/>
        </w:rPr>
        <w:t>Agenția Navală a Republicii Moldova</w:t>
      </w:r>
      <w:r w:rsidR="005D6397" w:rsidRPr="000E4F4A">
        <w:rPr>
          <w:rFonts w:eastAsiaTheme="minorHAnsi"/>
          <w:b w:val="0"/>
          <w:bCs w:val="0"/>
          <w:lang w:val="ro-RO"/>
        </w:rPr>
        <w:t>,</w:t>
      </w:r>
      <w:r w:rsidRPr="000E4F4A">
        <w:rPr>
          <w:rFonts w:eastAsiaTheme="minorHAnsi"/>
          <w:b w:val="0"/>
          <w:bCs w:val="0"/>
          <w:lang w:val="ro-RO"/>
        </w:rPr>
        <w:t xml:space="preserve"> în conformitate cu pct. 3 din Regulamentul </w:t>
      </w:r>
      <w:r w:rsidR="000E4F4A" w:rsidRPr="000E4F4A">
        <w:rPr>
          <w:rFonts w:eastAsiaTheme="minorHAnsi"/>
          <w:b w:val="0"/>
          <w:lang w:val="ro-MD"/>
        </w:rPr>
        <w:t xml:space="preserve">cu privire la organizarea şi funcţionarea Agenției Navale a Republicii Moldova </w:t>
      </w:r>
      <w:r w:rsidRPr="000E4F4A">
        <w:rPr>
          <w:rFonts w:eastAsiaTheme="minorHAnsi"/>
          <w:b w:val="0"/>
          <w:bCs w:val="0"/>
          <w:lang w:val="ro-MD"/>
        </w:rPr>
        <w:t>aprobat prin Hotărârea Guvernului nr. 706/2018</w:t>
      </w:r>
      <w:r w:rsidR="000E4F4A" w:rsidRPr="000E4F4A">
        <w:rPr>
          <w:rFonts w:eastAsiaTheme="minorHAnsi"/>
          <w:b w:val="0"/>
          <w:bCs w:val="0"/>
          <w:lang w:val="ro-MD"/>
        </w:rPr>
        <w:t xml:space="preserve"> cu privire la crearea Agenției Navale a Republicii Moldova</w:t>
      </w:r>
      <w:r w:rsidRPr="000E4F4A">
        <w:rPr>
          <w:rFonts w:eastAsiaTheme="minorHAnsi"/>
          <w:b w:val="0"/>
          <w:bCs w:val="0"/>
          <w:lang w:val="ro-MD"/>
        </w:rPr>
        <w:t>;</w:t>
      </w:r>
    </w:p>
    <w:p w:rsidR="003F0847" w:rsidRPr="00D34146" w:rsidRDefault="003F0847" w:rsidP="005D6397">
      <w:p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lastRenderedPageBreak/>
        <w:t xml:space="preserve">organizație </w:t>
      </w:r>
      <w:r w:rsidR="0029571F" w:rsidRPr="00D34146">
        <w:rPr>
          <w:rFonts w:ascii="Times New Roman" w:hAnsi="Times New Roman" w:cs="Times New Roman"/>
          <w:i/>
          <w:color w:val="04A69F"/>
          <w:sz w:val="24"/>
          <w:szCs w:val="24"/>
          <w:lang w:val="ro-RO" w:eastAsia="ru-RU"/>
        </w:rPr>
        <w:t xml:space="preserve">de securitate </w:t>
      </w:r>
      <w:r w:rsidRPr="00D34146">
        <w:rPr>
          <w:rFonts w:ascii="Times New Roman" w:hAnsi="Times New Roman" w:cs="Times New Roman"/>
          <w:i/>
          <w:color w:val="04A69F"/>
          <w:sz w:val="24"/>
          <w:szCs w:val="24"/>
          <w:lang w:val="ro-RO" w:eastAsia="ru-RU"/>
        </w:rPr>
        <w:t>recunoscută</w:t>
      </w:r>
      <w:r w:rsidR="005D6397" w:rsidRPr="00D34146">
        <w:rPr>
          <w:rFonts w:ascii="Times New Roman" w:hAnsi="Times New Roman" w:cs="Times New Roman"/>
          <w:i/>
          <w:color w:val="04A69F"/>
          <w:sz w:val="24"/>
          <w:szCs w:val="24"/>
          <w:lang w:val="ro-RO" w:eastAsia="ru-RU"/>
        </w:rPr>
        <w:t xml:space="preserve">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organizație recunoscută în conformitate cu cerințele Regulamentului cu privire la normele și standardele comune pentru organizațiile cu rol de inspecție și control al navelor de circulație maritimă și mixtă, precum și pentru activitățile în domeniu ale administrațiilor maritime;</w:t>
      </w:r>
    </w:p>
    <w:p w:rsidR="005D6397" w:rsidRPr="00D34146" w:rsidRDefault="003F0847" w:rsidP="005D6397">
      <w:p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i/>
          <w:color w:val="04A69F"/>
          <w:sz w:val="24"/>
          <w:szCs w:val="24"/>
          <w:lang w:val="ro-RO" w:eastAsia="ru-RU"/>
        </w:rPr>
        <w:t xml:space="preserve">certificat </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document eliberat de Republica Moldova ca stat de pavilion sau în numele acestuia</w:t>
      </w:r>
      <w:r w:rsidR="005D6397"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în conformitate cu convențiile internaționale</w:t>
      </w:r>
      <w:r w:rsidR="005D6397" w:rsidRPr="00D34146">
        <w:rPr>
          <w:rFonts w:ascii="Times New Roman" w:hAnsi="Times New Roman" w:cs="Times New Roman"/>
          <w:sz w:val="24"/>
          <w:szCs w:val="24"/>
          <w:lang w:val="ro-RO" w:eastAsia="ru-RU"/>
        </w:rPr>
        <w:t>.</w:t>
      </w:r>
    </w:p>
    <w:p w:rsidR="003F0847" w:rsidRPr="00D34146" w:rsidRDefault="005D6397" w:rsidP="005D639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5.</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În conformitate cu prevederile </w:t>
      </w:r>
      <w:r w:rsidRPr="00D34146">
        <w:rPr>
          <w:rFonts w:ascii="Times New Roman" w:hAnsi="Times New Roman" w:cs="Times New Roman"/>
          <w:sz w:val="24"/>
          <w:szCs w:val="24"/>
          <w:lang w:val="ro-RO" w:eastAsia="ru-RU"/>
        </w:rPr>
        <w:t>R</w:t>
      </w:r>
      <w:r w:rsidR="003F0847" w:rsidRPr="00D34146">
        <w:rPr>
          <w:rFonts w:ascii="Times New Roman" w:hAnsi="Times New Roman" w:cs="Times New Roman"/>
          <w:sz w:val="24"/>
          <w:szCs w:val="24"/>
          <w:lang w:val="ro-RO" w:eastAsia="ru-RU"/>
        </w:rPr>
        <w:t xml:space="preserve">egulii I/6 din Convenția SOLAS (Legea de aderare nr. 185/2005) și </w:t>
      </w:r>
      <w:r w:rsidRPr="00D34146">
        <w:rPr>
          <w:rFonts w:ascii="Times New Roman" w:hAnsi="Times New Roman" w:cs="Times New Roman"/>
          <w:sz w:val="24"/>
          <w:szCs w:val="24"/>
          <w:lang w:val="ro-RO" w:eastAsia="ru-RU"/>
        </w:rPr>
        <w:t>R</w:t>
      </w:r>
      <w:r w:rsidR="003F0847" w:rsidRPr="00D34146">
        <w:rPr>
          <w:rFonts w:ascii="Times New Roman" w:hAnsi="Times New Roman" w:cs="Times New Roman"/>
          <w:sz w:val="24"/>
          <w:szCs w:val="24"/>
          <w:lang w:val="ro-RO" w:eastAsia="ru-RU"/>
        </w:rPr>
        <w:t>egul</w:t>
      </w:r>
      <w:r w:rsidRPr="00D34146">
        <w:rPr>
          <w:rFonts w:ascii="Times New Roman" w:hAnsi="Times New Roman" w:cs="Times New Roman"/>
          <w:sz w:val="24"/>
          <w:szCs w:val="24"/>
          <w:lang w:val="ro-RO" w:eastAsia="ru-RU"/>
        </w:rPr>
        <w:t>ii</w:t>
      </w:r>
      <w:r w:rsidR="003F0847" w:rsidRPr="00D34146">
        <w:rPr>
          <w:rFonts w:ascii="Times New Roman" w:hAnsi="Times New Roman" w:cs="Times New Roman"/>
          <w:sz w:val="24"/>
          <w:szCs w:val="24"/>
          <w:lang w:val="ro-RO" w:eastAsia="ru-RU"/>
        </w:rPr>
        <w:t xml:space="preserve"> 1.16 din capitolul XI-2 </w:t>
      </w:r>
      <w:r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Măsuri speciale pentru consolidarea securității maritime”, unei </w:t>
      </w:r>
      <w:r w:rsidR="0029571F" w:rsidRPr="00D34146">
        <w:rPr>
          <w:rFonts w:ascii="Times New Roman" w:hAnsi="Times New Roman" w:cs="Times New Roman"/>
          <w:sz w:val="24"/>
          <w:szCs w:val="24"/>
          <w:lang w:val="ro-RO" w:eastAsia="ru-RU"/>
        </w:rPr>
        <w:t>organizații de securitate recunoscută</w:t>
      </w:r>
      <w:r w:rsidR="003F0847" w:rsidRPr="00D34146">
        <w:rPr>
          <w:rFonts w:ascii="Times New Roman" w:hAnsi="Times New Roman" w:cs="Times New Roman"/>
          <w:sz w:val="24"/>
          <w:szCs w:val="24"/>
          <w:lang w:val="ro-RO" w:eastAsia="ru-RU"/>
        </w:rPr>
        <w:t xml:space="preserve"> i se poate încredința, executarea în numele ANRM, prin delegare, în totalitate sau în parte, următoarele funcții:</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evaluarea securității navei;</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aprobarea planurilor de securitate a navei;</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inspecția navelor privind prevederile codului ISPS;</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eliberarea și aprobarea certificatelor internaționale de securitate a navelor;</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elaborarea metodologiilor de evaluare a facilităților portuare;</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evaluarea securității facilităților portuare;</w:t>
      </w:r>
    </w:p>
    <w:p w:rsidR="003F0847" w:rsidRPr="00D34146" w:rsidRDefault="003F0847" w:rsidP="002D608A">
      <w:pPr>
        <w:pStyle w:val="ListParagraph"/>
        <w:numPr>
          <w:ilvl w:val="0"/>
          <w:numId w:val="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elaborarea planurilor de securitate a porturilor și facilităților portuare.</w:t>
      </w:r>
    </w:p>
    <w:p w:rsidR="003F0847" w:rsidRPr="00D34146" w:rsidRDefault="005D6397" w:rsidP="003F0847">
      <w:pPr>
        <w:spacing w:before="240" w:after="0" w:line="276" w:lineRule="auto"/>
        <w:jc w:val="both"/>
        <w:rPr>
          <w:rFonts w:ascii="Times New Roman" w:hAnsi="Times New Roman" w:cs="Times New Roman"/>
          <w:b/>
          <w:color w:val="04A69F"/>
          <w:sz w:val="24"/>
          <w:szCs w:val="24"/>
          <w:lang w:val="ro-RO" w:eastAsia="ru-RU"/>
        </w:rPr>
      </w:pPr>
      <w:r w:rsidRPr="00D34146">
        <w:rPr>
          <w:rFonts w:ascii="Times New Roman" w:hAnsi="Times New Roman" w:cs="Times New Roman"/>
          <w:b/>
          <w:color w:val="04A69F"/>
          <w:sz w:val="24"/>
          <w:szCs w:val="24"/>
          <w:lang w:val="ro-RO" w:eastAsia="ru-RU"/>
        </w:rPr>
        <w:t>6.</w:t>
      </w:r>
      <w:r w:rsidR="001F503C" w:rsidRPr="00D34146">
        <w:rPr>
          <w:rFonts w:ascii="Times New Roman" w:hAnsi="Times New Roman" w:cs="Times New Roman"/>
          <w:sz w:val="24"/>
          <w:szCs w:val="24"/>
          <w:lang w:val="ro-RO" w:eastAsia="ru-RU"/>
        </w:rPr>
        <w:t xml:space="preserve"> Delegarea de ANRM se aplică numai navelor care au dreptul să arboreze pavilionul Republicii Moldova și porturilor maritime ale Republicii Moldova.</w:t>
      </w:r>
    </w:p>
    <w:p w:rsidR="005D6397" w:rsidRPr="00D34146" w:rsidRDefault="005D6397" w:rsidP="003F0847">
      <w:pPr>
        <w:spacing w:before="240" w:after="0" w:line="276" w:lineRule="auto"/>
        <w:jc w:val="both"/>
        <w:rPr>
          <w:rFonts w:ascii="Times New Roman" w:hAnsi="Times New Roman" w:cs="Times New Roman"/>
          <w:b/>
          <w:color w:val="04A69F"/>
          <w:sz w:val="24"/>
          <w:szCs w:val="24"/>
          <w:lang w:val="ro-RO" w:eastAsia="ru-RU"/>
        </w:rPr>
      </w:pPr>
      <w:r w:rsidRPr="00D34146">
        <w:rPr>
          <w:rFonts w:ascii="Times New Roman" w:hAnsi="Times New Roman" w:cs="Times New Roman"/>
          <w:b/>
          <w:color w:val="04A69F"/>
          <w:sz w:val="24"/>
          <w:szCs w:val="24"/>
          <w:lang w:val="ro-RO" w:eastAsia="ru-RU"/>
        </w:rPr>
        <w:t>7.</w:t>
      </w:r>
      <w:r w:rsidR="001F503C" w:rsidRPr="00D34146">
        <w:rPr>
          <w:rFonts w:ascii="Times New Roman" w:hAnsi="Times New Roman" w:cs="Times New Roman"/>
          <w:sz w:val="24"/>
          <w:szCs w:val="24"/>
          <w:lang w:val="ro-RO" w:eastAsia="ru-RU"/>
        </w:rPr>
        <w:t xml:space="preserve"> În niciun caz, o </w:t>
      </w:r>
      <w:r w:rsidR="0029571F" w:rsidRPr="00D34146">
        <w:rPr>
          <w:rFonts w:ascii="Times New Roman" w:hAnsi="Times New Roman" w:cs="Times New Roman"/>
          <w:sz w:val="24"/>
          <w:szCs w:val="24"/>
          <w:lang w:val="ro-RO" w:eastAsia="ru-RU"/>
        </w:rPr>
        <w:t>organizația de securitate recunoscută</w:t>
      </w:r>
      <w:r w:rsidR="001F503C" w:rsidRPr="00D34146">
        <w:rPr>
          <w:rFonts w:ascii="Times New Roman" w:hAnsi="Times New Roman" w:cs="Times New Roman"/>
          <w:sz w:val="24"/>
          <w:szCs w:val="24"/>
          <w:lang w:val="ro-RO" w:eastAsia="ru-RU"/>
        </w:rPr>
        <w:t xml:space="preserve"> nu poate aproba, verifica sau certifica rezultatele propriilor activități (de exemplu: pregătirea metodologiilor pentru efectuarea evaluărilor de securitate a navei, pregătirea planurilor de securitate a navei sau modificările la acestea propuse spre examinare și aprobare a acestora).</w:t>
      </w:r>
    </w:p>
    <w:p w:rsidR="005D6397" w:rsidRPr="00D34146" w:rsidRDefault="005D6397"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8.</w:t>
      </w:r>
      <w:r w:rsidR="001F503C" w:rsidRPr="00D34146">
        <w:rPr>
          <w:rFonts w:ascii="Times New Roman" w:hAnsi="Times New Roman" w:cs="Times New Roman"/>
          <w:sz w:val="24"/>
          <w:szCs w:val="24"/>
          <w:lang w:val="ro-RO" w:eastAsia="ru-RU"/>
        </w:rPr>
        <w:t xml:space="preserve"> </w:t>
      </w:r>
      <w:r w:rsidR="0029571F" w:rsidRPr="00D34146">
        <w:rPr>
          <w:rFonts w:ascii="Times New Roman" w:hAnsi="Times New Roman" w:cs="Times New Roman"/>
          <w:sz w:val="24"/>
          <w:szCs w:val="24"/>
          <w:lang w:val="ro-RO" w:eastAsia="ru-RU"/>
        </w:rPr>
        <w:t>Organizația de securitate recunoscută</w:t>
      </w:r>
      <w:r w:rsidR="001F503C" w:rsidRPr="00D34146">
        <w:rPr>
          <w:rFonts w:ascii="Times New Roman" w:hAnsi="Times New Roman" w:cs="Times New Roman"/>
          <w:sz w:val="24"/>
          <w:szCs w:val="24"/>
          <w:lang w:val="ro-RO" w:eastAsia="ru-RU"/>
        </w:rPr>
        <w:t xml:space="preserve"> nu este în drept și nu i se deleagă împuterniciri privind aprobarea/ avizarea evaluărilor și planurilor de securitate a facilităților portuare, precum și certificarea acestora.</w:t>
      </w:r>
    </w:p>
    <w:p w:rsidR="003F0847" w:rsidRPr="00D34146" w:rsidRDefault="001F503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9.</w:t>
      </w:r>
      <w:r w:rsidR="003F0847" w:rsidRPr="00D34146">
        <w:rPr>
          <w:rFonts w:ascii="Times New Roman" w:hAnsi="Times New Roman" w:cs="Times New Roman"/>
          <w:sz w:val="24"/>
          <w:szCs w:val="24"/>
          <w:lang w:val="ro-RO" w:eastAsia="ru-RU"/>
        </w:rPr>
        <w:t xml:space="preserve"> O </w:t>
      </w:r>
      <w:r w:rsidR="0029571F" w:rsidRPr="00012535">
        <w:rPr>
          <w:rFonts w:ascii="Times New Roman" w:hAnsi="Times New Roman" w:cs="Times New Roman"/>
          <w:sz w:val="24"/>
          <w:szCs w:val="24"/>
          <w:lang w:val="ro-RO" w:eastAsia="ru-RU"/>
        </w:rPr>
        <w:t>organizație de securitate recunoscută</w:t>
      </w:r>
      <w:r w:rsidR="003F0847" w:rsidRPr="00012535">
        <w:rPr>
          <w:rFonts w:ascii="Times New Roman" w:hAnsi="Times New Roman" w:cs="Times New Roman"/>
          <w:sz w:val="24"/>
          <w:szCs w:val="24"/>
          <w:lang w:val="ro-RO" w:eastAsia="ru-RU"/>
        </w:rPr>
        <w:t xml:space="preserve"> astfel cum este definită la </w:t>
      </w:r>
      <w:r w:rsidRPr="00012535">
        <w:rPr>
          <w:rFonts w:ascii="Times New Roman" w:hAnsi="Times New Roman" w:cs="Times New Roman"/>
          <w:sz w:val="24"/>
          <w:szCs w:val="24"/>
          <w:lang w:val="ro-RO" w:eastAsia="ru-RU"/>
        </w:rPr>
        <w:t>R</w:t>
      </w:r>
      <w:r w:rsidR="003F0847" w:rsidRPr="00012535">
        <w:rPr>
          <w:rFonts w:ascii="Times New Roman" w:hAnsi="Times New Roman" w:cs="Times New Roman"/>
          <w:sz w:val="24"/>
          <w:szCs w:val="24"/>
          <w:lang w:val="ro-RO" w:eastAsia="ru-RU"/>
        </w:rPr>
        <w:t xml:space="preserve">egula I/6 și care îndeplinește cerințele din </w:t>
      </w:r>
      <w:r w:rsidRPr="00012535">
        <w:rPr>
          <w:rFonts w:ascii="Times New Roman" w:hAnsi="Times New Roman" w:cs="Times New Roman"/>
          <w:sz w:val="24"/>
          <w:szCs w:val="24"/>
          <w:lang w:val="ro-RO" w:eastAsia="ru-RU"/>
        </w:rPr>
        <w:t>R</w:t>
      </w:r>
      <w:r w:rsidR="003F0847" w:rsidRPr="00012535">
        <w:rPr>
          <w:rFonts w:ascii="Times New Roman" w:hAnsi="Times New Roman" w:cs="Times New Roman"/>
          <w:sz w:val="24"/>
          <w:szCs w:val="24"/>
          <w:lang w:val="ro-RO" w:eastAsia="ru-RU"/>
        </w:rPr>
        <w:t xml:space="preserve">egula XI-1/1 din Convenția SOLAS, că are competențele necesare îndeplinirii sarcinilor și să </w:t>
      </w:r>
      <w:r w:rsidRPr="00012535">
        <w:rPr>
          <w:rFonts w:ascii="Times New Roman" w:hAnsi="Times New Roman" w:cs="Times New Roman"/>
          <w:sz w:val="24"/>
          <w:szCs w:val="24"/>
          <w:lang w:val="ro-RO" w:eastAsia="ru-RU"/>
        </w:rPr>
        <w:t>demonstreze</w:t>
      </w:r>
      <w:r w:rsidR="003F0847" w:rsidRPr="00012535">
        <w:rPr>
          <w:rFonts w:ascii="Times New Roman" w:hAnsi="Times New Roman" w:cs="Times New Roman"/>
          <w:sz w:val="24"/>
          <w:szCs w:val="24"/>
          <w:lang w:val="ro-RO" w:eastAsia="ru-RU"/>
        </w:rPr>
        <w:t>:</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are competențele necesare în domeniile pertinente ale securității;</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cunoașterea suficientă a operațiunilor navelor și porturilor, în special a proiectării și co</w:t>
      </w:r>
      <w:bookmarkStart w:id="0" w:name="_GoBack"/>
      <w:r w:rsidRPr="00D34146">
        <w:rPr>
          <w:rFonts w:ascii="Times New Roman" w:hAnsi="Times New Roman" w:cs="Times New Roman"/>
          <w:sz w:val="24"/>
          <w:szCs w:val="24"/>
          <w:lang w:val="ro-RO" w:eastAsia="ru-RU"/>
        </w:rPr>
        <w:t>n</w:t>
      </w:r>
      <w:bookmarkEnd w:id="0"/>
      <w:r w:rsidRPr="00D34146">
        <w:rPr>
          <w:rFonts w:ascii="Times New Roman" w:hAnsi="Times New Roman" w:cs="Times New Roman"/>
          <w:sz w:val="24"/>
          <w:szCs w:val="24"/>
          <w:lang w:val="ro-RO" w:eastAsia="ru-RU"/>
        </w:rPr>
        <w:t>strucției navelor, în cazul în care furnizează servicii pentru nave, și a proiectării și construcției portului, în cazul în care furnizează servicii pentru facilitățile portuare;</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este capabilă să evalueze riscurile la adresa securității care ar putea apărea în timpul operării navei și a facilitării portuare, inclusiv interfața navă/port, și să stabilească modalitatea de a limita la maxim aceste riscuri;</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poate menține și îmbunătăți expertiza personalului său;</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poate menține măsuri pentru a evita dezvăluirea neautorizată a oricărei informații privind securitatea sau accesul neautorizat la o astfel de informație;</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cunoașterea cerințelor din capitolul XI-2 și din partea A și B din Codul ISPS, precum și normele de securitate din legislația națională și internațională pertinentă;</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cunoașterea amenințărilor curente la adresa securității și diversele forme a acestora;</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are cunoștințe în materie de detectare și de identificare a armelor</w:t>
      </w:r>
      <w:r w:rsidR="001F503C"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substanțelor și dispozitivelor periculoase;</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lastRenderedPageBreak/>
        <w:t>că are cunoștințe în materie de identificare, fără discriminare, a caracteristicilor și comportamentului persoanelor care riscă să amenințe securitatea;</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are cunoștințe privind tehnicile folosite pentru a contracara măsurile de securitate;</w:t>
      </w:r>
    </w:p>
    <w:p w:rsidR="003F0847" w:rsidRPr="00D34146" w:rsidRDefault="003F0847" w:rsidP="002D608A">
      <w:pPr>
        <w:pStyle w:val="ListParagraph"/>
        <w:numPr>
          <w:ilvl w:val="0"/>
          <w:numId w:val="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că are cunoștințe privind echipamentele și sistemele de securitate</w:t>
      </w:r>
      <w:r w:rsidR="001F503C"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de supraveghere</w:t>
      </w:r>
      <w:r w:rsidR="001F503C"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și limitele de utilizare ale acestora.</w:t>
      </w:r>
    </w:p>
    <w:p w:rsidR="003F0847" w:rsidRPr="00D34146" w:rsidRDefault="001F503C" w:rsidP="001F503C">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10.</w:t>
      </w:r>
      <w:r w:rsidR="003F0847" w:rsidRPr="00D34146">
        <w:rPr>
          <w:rFonts w:ascii="Times New Roman" w:hAnsi="Times New Roman" w:cs="Times New Roman"/>
          <w:sz w:val="24"/>
          <w:szCs w:val="24"/>
          <w:lang w:val="ro-RO" w:eastAsia="ru-RU"/>
        </w:rPr>
        <w:t xml:space="preserve"> Dacă se </w:t>
      </w:r>
      <w:r w:rsidR="004F77B1" w:rsidRPr="00D34146">
        <w:rPr>
          <w:rFonts w:ascii="Times New Roman" w:hAnsi="Times New Roman" w:cs="Times New Roman"/>
          <w:sz w:val="24"/>
          <w:szCs w:val="24"/>
          <w:lang w:val="ro-RO" w:eastAsia="ru-RU"/>
        </w:rPr>
        <w:t xml:space="preserve">adoptă </w:t>
      </w:r>
      <w:r w:rsidR="003F0847" w:rsidRPr="00D34146">
        <w:rPr>
          <w:rFonts w:ascii="Times New Roman" w:hAnsi="Times New Roman" w:cs="Times New Roman"/>
          <w:sz w:val="24"/>
          <w:szCs w:val="24"/>
          <w:lang w:val="ro-RO" w:eastAsia="ru-RU"/>
        </w:rPr>
        <w:t>decizi</w:t>
      </w:r>
      <w:r w:rsidR="004F77B1" w:rsidRPr="00D34146">
        <w:rPr>
          <w:rFonts w:ascii="Times New Roman" w:hAnsi="Times New Roman" w:cs="Times New Roman"/>
          <w:sz w:val="24"/>
          <w:szCs w:val="24"/>
          <w:lang w:val="ro-RO" w:eastAsia="ru-RU"/>
        </w:rPr>
        <w:t>a</w:t>
      </w:r>
      <w:r w:rsidR="003F0847" w:rsidRPr="00D34146">
        <w:rPr>
          <w:rFonts w:ascii="Times New Roman" w:hAnsi="Times New Roman" w:cs="Times New Roman"/>
          <w:sz w:val="24"/>
          <w:szCs w:val="24"/>
          <w:lang w:val="ro-RO" w:eastAsia="ru-RU"/>
        </w:rPr>
        <w:t xml:space="preserve"> de a acționa astfel cum este prevăzut în </w:t>
      </w:r>
      <w:r w:rsidR="004F77B1" w:rsidRPr="00D34146">
        <w:rPr>
          <w:rFonts w:ascii="Times New Roman" w:hAnsi="Times New Roman" w:cs="Times New Roman"/>
          <w:sz w:val="24"/>
          <w:szCs w:val="24"/>
          <w:lang w:val="ro-RO" w:eastAsia="ru-RU"/>
        </w:rPr>
        <w:t>punctul 5</w:t>
      </w:r>
      <w:r w:rsidR="003F0847" w:rsidRPr="00D34146">
        <w:rPr>
          <w:rFonts w:ascii="Times New Roman" w:hAnsi="Times New Roman" w:cs="Times New Roman"/>
          <w:sz w:val="24"/>
          <w:szCs w:val="24"/>
          <w:lang w:val="ro-RO" w:eastAsia="ru-RU"/>
        </w:rPr>
        <w:t>, Guvernul stabilește o relație de colaborare între ANRM și organizațiile care acționează în numele său.</w:t>
      </w:r>
    </w:p>
    <w:p w:rsidR="003F0847" w:rsidRPr="00D34146" w:rsidRDefault="001F503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 xml:space="preserve">11. </w:t>
      </w:r>
      <w:r w:rsidR="003F0847" w:rsidRPr="00D34146">
        <w:rPr>
          <w:rFonts w:ascii="Times New Roman" w:hAnsi="Times New Roman" w:cs="Times New Roman"/>
          <w:sz w:val="24"/>
          <w:szCs w:val="24"/>
          <w:lang w:val="ro-RO" w:eastAsia="ru-RU"/>
        </w:rPr>
        <w:t xml:space="preserve">Relația de colaborare se reglementează printr-un acord oficial, scris și nediscriminatoriu, sau prin înțelegeri echivalente din punct de vedere juridic, în care se stabilesc atribuțiile și funcțiile specifice asumate de către </w:t>
      </w:r>
      <w:r w:rsidR="0029571F" w:rsidRPr="00D34146">
        <w:rPr>
          <w:rFonts w:ascii="Times New Roman" w:hAnsi="Times New Roman" w:cs="Times New Roman"/>
          <w:sz w:val="24"/>
          <w:szCs w:val="24"/>
          <w:lang w:val="ro-RO" w:eastAsia="ru-RU"/>
        </w:rPr>
        <w:t>organizație de securitate recunoscută</w:t>
      </w:r>
      <w:r w:rsidR="003F0847" w:rsidRPr="00D34146">
        <w:rPr>
          <w:rFonts w:ascii="Times New Roman" w:hAnsi="Times New Roman" w:cs="Times New Roman"/>
          <w:sz w:val="24"/>
          <w:szCs w:val="24"/>
          <w:lang w:val="ro-RO" w:eastAsia="ru-RU"/>
        </w:rPr>
        <w:t xml:space="preserve"> în conformitate cu instrumentele relevante ale OMI, incluzând elementele minime și obligatorii descrise în</w:t>
      </w:r>
      <w:r w:rsidR="003F0847" w:rsidRPr="00D34146">
        <w:rPr>
          <w:rFonts w:ascii="Times New Roman" w:hAnsi="Times New Roman" w:cs="Times New Roman"/>
          <w:color w:val="2A79FF"/>
          <w:sz w:val="24"/>
          <w:szCs w:val="24"/>
          <w:lang w:val="ro-RO" w:eastAsia="ru-RU"/>
        </w:rPr>
        <w:t xml:space="preserve"> </w:t>
      </w:r>
      <w:r w:rsidR="007338FC" w:rsidRPr="00D34146">
        <w:rPr>
          <w:rFonts w:ascii="Times New Roman" w:hAnsi="Times New Roman" w:cs="Times New Roman"/>
          <w:sz w:val="24"/>
          <w:szCs w:val="24"/>
          <w:lang w:val="ro-RO" w:eastAsia="ru-RU"/>
        </w:rPr>
        <w:t>punctele 38-39</w:t>
      </w:r>
      <w:r w:rsidR="003F0847" w:rsidRPr="00D34146">
        <w:rPr>
          <w:rFonts w:ascii="Times New Roman" w:hAnsi="Times New Roman" w:cs="Times New Roman"/>
          <w:sz w:val="24"/>
          <w:szCs w:val="24"/>
          <w:lang w:val="ro-RO" w:eastAsia="ru-RU"/>
        </w:rPr>
        <w:t xml:space="preserve">. Domeniul de aplicare a autorizației va fi specificat în acord. Pe parcursul desfășurării activităților prescrise în acord, </w:t>
      </w:r>
      <w:r w:rsidR="0029571F"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 xml:space="preserve">primește </w:t>
      </w:r>
      <w:r w:rsidR="003F0847" w:rsidRPr="00D34146">
        <w:rPr>
          <w:rFonts w:ascii="Times New Roman" w:hAnsi="Times New Roman" w:cs="Times New Roman"/>
          <w:sz w:val="24"/>
          <w:szCs w:val="24"/>
          <w:lang w:val="ro-RO" w:eastAsia="ru-RU"/>
        </w:rPr>
        <w:t xml:space="preserve">instrucțiuni din partea ANRM. ANRM transmite </w:t>
      </w:r>
      <w:r w:rsidR="00976B86" w:rsidRPr="00D34146">
        <w:rPr>
          <w:rFonts w:ascii="Times New Roman" w:hAnsi="Times New Roman" w:cs="Times New Roman"/>
          <w:sz w:val="24"/>
          <w:szCs w:val="24"/>
          <w:lang w:val="ro-RO" w:eastAsia="ru-RU"/>
        </w:rPr>
        <w:t xml:space="preserve">organului central de specialitate în domeniul transportului naval </w:t>
      </w:r>
      <w:r w:rsidR="003F0847" w:rsidRPr="00D34146">
        <w:rPr>
          <w:rFonts w:ascii="Times New Roman" w:hAnsi="Times New Roman" w:cs="Times New Roman"/>
          <w:sz w:val="24"/>
          <w:szCs w:val="24"/>
          <w:lang w:val="ro-RO" w:eastAsia="ru-RU"/>
        </w:rPr>
        <w:t>o copie a acordului, inclusiv copiile tuturor documentelor relevante.</w:t>
      </w:r>
    </w:p>
    <w:p w:rsidR="001F503C" w:rsidRPr="00D34146" w:rsidRDefault="001F503C" w:rsidP="001F503C">
      <w:pPr>
        <w:spacing w:before="240" w:after="0" w:line="276" w:lineRule="auto"/>
        <w:jc w:val="both"/>
        <w:rPr>
          <w:rFonts w:ascii="Times New Roman" w:hAnsi="Times New Roman" w:cs="Times New Roman"/>
          <w:b/>
          <w:color w:val="04A69F"/>
          <w:sz w:val="24"/>
          <w:szCs w:val="24"/>
          <w:lang w:val="ro-RO" w:eastAsia="ru-RU"/>
        </w:rPr>
      </w:pPr>
      <w:r w:rsidRPr="00D34146">
        <w:rPr>
          <w:rFonts w:ascii="Times New Roman" w:hAnsi="Times New Roman" w:cs="Times New Roman"/>
          <w:b/>
          <w:color w:val="04A69F"/>
          <w:sz w:val="24"/>
          <w:szCs w:val="24"/>
          <w:lang w:val="ro-RO" w:eastAsia="ru-RU"/>
        </w:rPr>
        <w:t>12.</w:t>
      </w:r>
      <w:r w:rsidR="00200BD1" w:rsidRPr="00D34146">
        <w:rPr>
          <w:rFonts w:ascii="Times New Roman" w:hAnsi="Times New Roman" w:cs="Times New Roman"/>
          <w:sz w:val="24"/>
          <w:szCs w:val="24"/>
          <w:lang w:val="ro-RO" w:eastAsia="ru-RU"/>
        </w:rPr>
        <w:t xml:space="preserve"> Autorizațiile se acordă la solicitare. Guvernul nu autorizează competențe care să depășească capacitățile </w:t>
      </w:r>
      <w:r w:rsidR="0029571F" w:rsidRPr="00D34146">
        <w:rPr>
          <w:rFonts w:ascii="Times New Roman" w:hAnsi="Times New Roman" w:cs="Times New Roman"/>
          <w:sz w:val="24"/>
          <w:szCs w:val="24"/>
          <w:lang w:val="ro-RO" w:eastAsia="ru-RU"/>
        </w:rPr>
        <w:t>organizației de securitate recunoscută</w:t>
      </w:r>
      <w:r w:rsidR="00200BD1" w:rsidRPr="00D34146">
        <w:rPr>
          <w:rFonts w:ascii="Times New Roman" w:hAnsi="Times New Roman" w:cs="Times New Roman"/>
          <w:sz w:val="24"/>
          <w:szCs w:val="24"/>
          <w:lang w:val="ro-RO" w:eastAsia="ru-RU"/>
        </w:rPr>
        <w:t xml:space="preserve">. Nu trebuie să li se ceară </w:t>
      </w:r>
      <w:r w:rsidR="0029571F" w:rsidRPr="00D34146">
        <w:rPr>
          <w:rFonts w:ascii="Times New Roman" w:hAnsi="Times New Roman" w:cs="Times New Roman"/>
          <w:sz w:val="24"/>
          <w:szCs w:val="24"/>
          <w:lang w:val="ro-RO" w:eastAsia="ru-RU"/>
        </w:rPr>
        <w:t>organizației de securitate recunoscută</w:t>
      </w:r>
      <w:r w:rsidR="00200BD1" w:rsidRPr="00D34146">
        <w:rPr>
          <w:rFonts w:ascii="Times New Roman" w:hAnsi="Times New Roman" w:cs="Times New Roman"/>
          <w:sz w:val="24"/>
          <w:szCs w:val="24"/>
          <w:lang w:val="ro-RO" w:eastAsia="ru-RU"/>
        </w:rPr>
        <w:t xml:space="preserve"> astfel autorizate să ia măsuri care impietează asupra drepturilor unui alt stat de pavilion. Guvernul poate acorda autorizații restrânse organizațiilor care solicită recunoaștere pentru executarea unor funcții specifice (de exemplu: doar pentru certificare, inspecție), în condițiile respectării de către organizație a criteriilor obligatorii stabilite în </w:t>
      </w:r>
      <w:r w:rsidR="00100AB8" w:rsidRPr="00D34146">
        <w:rPr>
          <w:rFonts w:ascii="Times New Roman" w:hAnsi="Times New Roman" w:cs="Times New Roman"/>
          <w:sz w:val="24"/>
          <w:szCs w:val="24"/>
          <w:lang w:val="ro-RO" w:eastAsia="ru-RU"/>
        </w:rPr>
        <w:t>punctele 9 și 37</w:t>
      </w:r>
      <w:r w:rsidR="00200BD1" w:rsidRPr="00D34146">
        <w:rPr>
          <w:rFonts w:ascii="Times New Roman" w:hAnsi="Times New Roman" w:cs="Times New Roman"/>
          <w:sz w:val="24"/>
          <w:szCs w:val="24"/>
          <w:lang w:val="ro-RO" w:eastAsia="ru-RU"/>
        </w:rPr>
        <w:t>.</w:t>
      </w:r>
    </w:p>
    <w:p w:rsidR="001F503C" w:rsidRPr="00D34146" w:rsidRDefault="001F503C" w:rsidP="001F503C">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13.</w:t>
      </w:r>
      <w:r w:rsidR="001E5164" w:rsidRPr="00D34146">
        <w:rPr>
          <w:rFonts w:ascii="Times New Roman" w:hAnsi="Times New Roman" w:cs="Times New Roman"/>
          <w:sz w:val="24"/>
          <w:szCs w:val="24"/>
          <w:lang w:val="ro-RO" w:eastAsia="ru-RU"/>
        </w:rPr>
        <w:t xml:space="preserve"> Orice organizație de securitate care nu este încă recunoscută, pentru a solicita recunoașterea sa, trebuie să prezinte ANRM o cerere de recunoaștere, împreună cu informații complete și dovada privind respectarea de către organizație a criteriilor </w:t>
      </w:r>
      <w:r w:rsidR="00146399" w:rsidRPr="00D34146">
        <w:rPr>
          <w:rFonts w:ascii="Times New Roman" w:hAnsi="Times New Roman" w:cs="Times New Roman"/>
          <w:sz w:val="24"/>
          <w:szCs w:val="24"/>
          <w:lang w:val="ro-RO" w:eastAsia="ru-RU"/>
        </w:rPr>
        <w:t xml:space="preserve">specificate </w:t>
      </w:r>
      <w:r w:rsidR="001E5164" w:rsidRPr="00D34146">
        <w:rPr>
          <w:rFonts w:ascii="Times New Roman" w:hAnsi="Times New Roman" w:cs="Times New Roman"/>
          <w:sz w:val="24"/>
          <w:szCs w:val="24"/>
          <w:lang w:val="ro-RO" w:eastAsia="ru-RU"/>
        </w:rPr>
        <w:t>în</w:t>
      </w:r>
      <w:r w:rsidR="00146399" w:rsidRPr="00D34146">
        <w:rPr>
          <w:rFonts w:ascii="Times New Roman" w:hAnsi="Times New Roman" w:cs="Times New Roman"/>
          <w:sz w:val="24"/>
          <w:szCs w:val="24"/>
          <w:lang w:val="ro-RO" w:eastAsia="ru-RU"/>
        </w:rPr>
        <w:t xml:space="preserve"> punctele 9 și 37, </w:t>
      </w:r>
      <w:r w:rsidR="001E5164" w:rsidRPr="00D34146">
        <w:rPr>
          <w:rFonts w:ascii="Times New Roman" w:hAnsi="Times New Roman" w:cs="Times New Roman"/>
          <w:sz w:val="24"/>
          <w:szCs w:val="24"/>
          <w:lang w:val="ro-RO" w:eastAsia="ru-RU"/>
        </w:rPr>
        <w:t>și privind cerințele și angajamentul acesteia de a se conforma dispozițiilor Regulamentului.</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14.</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ANRM evaluează organizațiile pentru care a fost primită cererea de recunoaștere, pentru a verifica dacă acestea respectă și se angajează să se conformeze cerințelor </w:t>
      </w:r>
      <w:r w:rsidR="00D90A1B" w:rsidRPr="00D34146">
        <w:rPr>
          <w:rFonts w:ascii="Times New Roman" w:hAnsi="Times New Roman" w:cs="Times New Roman"/>
          <w:sz w:val="24"/>
          <w:szCs w:val="24"/>
          <w:lang w:val="ro-RO" w:eastAsia="ru-RU"/>
        </w:rPr>
        <w:t>specificate la punctele 38-39</w:t>
      </w:r>
      <w:r w:rsidR="001E5164" w:rsidRPr="00D34146">
        <w:rPr>
          <w:rFonts w:ascii="Times New Roman" w:hAnsi="Times New Roman" w:cs="Times New Roman"/>
          <w:sz w:val="24"/>
          <w:szCs w:val="24"/>
          <w:lang w:val="ro-RO" w:eastAsia="ru-RU"/>
        </w:rPr>
        <w:t>.</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15.</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Recunoașterea organizațiilor de securitate se acordă de către Guvern, în baza propunerilor formulate de către ANRM conform rezultatelor evaluării.</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16.</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Recunoașterea se acordă numai organizațiilor de securitate care îndeplinesc cerințele </w:t>
      </w:r>
      <w:r w:rsidR="00AC57CA" w:rsidRPr="00D34146">
        <w:rPr>
          <w:rFonts w:ascii="Times New Roman" w:hAnsi="Times New Roman" w:cs="Times New Roman"/>
          <w:sz w:val="24"/>
          <w:szCs w:val="24"/>
          <w:lang w:val="ro-RO" w:eastAsia="ru-RU"/>
        </w:rPr>
        <w:t xml:space="preserve">specificate </w:t>
      </w:r>
      <w:r w:rsidR="003F0847" w:rsidRPr="00D34146">
        <w:rPr>
          <w:rFonts w:ascii="Times New Roman" w:hAnsi="Times New Roman" w:cs="Times New Roman"/>
          <w:sz w:val="24"/>
          <w:szCs w:val="24"/>
          <w:lang w:val="ro-RO" w:eastAsia="ru-RU"/>
        </w:rPr>
        <w:t xml:space="preserve">în </w:t>
      </w:r>
      <w:r w:rsidR="00AC57CA" w:rsidRPr="00D34146">
        <w:rPr>
          <w:rFonts w:ascii="Times New Roman" w:hAnsi="Times New Roman" w:cs="Times New Roman"/>
          <w:sz w:val="24"/>
          <w:szCs w:val="24"/>
          <w:lang w:val="ro-RO" w:eastAsia="ru-RU"/>
        </w:rPr>
        <w:t>punctele 9 și 37</w:t>
      </w:r>
      <w:r w:rsidR="003F0847" w:rsidRPr="00D34146">
        <w:rPr>
          <w:rFonts w:ascii="Times New Roman" w:hAnsi="Times New Roman" w:cs="Times New Roman"/>
          <w:sz w:val="24"/>
          <w:szCs w:val="24"/>
          <w:lang w:val="ro-RO" w:eastAsia="ru-RU"/>
        </w:rPr>
        <w:t>. ANRM refuză recunoașterea organizațiilor de securitate care nu îndeplinesc cerințele menționate sau a căror activitate este considerată drept o amenințare pentru securitatea navelor sau porturilor.</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17.</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Recunoașterea se acordă entității juridice relevante, care este entitatea mamă pentru toate entitățile juridice ce compun </w:t>
      </w:r>
      <w:r w:rsidR="0029571F"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Recunoașterea privește toate entitățile juridice care contribuie la asigurarea faptului că respectiva organizație acoperă serviciile acestora la scară mondială.</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18.</w:t>
      </w:r>
      <w:r w:rsidRPr="00D34146">
        <w:rPr>
          <w:rFonts w:ascii="Times New Roman" w:hAnsi="Times New Roman" w:cs="Times New Roman"/>
          <w:sz w:val="24"/>
          <w:szCs w:val="24"/>
          <w:lang w:val="ro-RO" w:eastAsia="ru-RU"/>
        </w:rPr>
        <w:t xml:space="preserve"> </w:t>
      </w:r>
      <w:r w:rsidR="001E5164" w:rsidRPr="00D34146">
        <w:rPr>
          <w:rFonts w:ascii="Times New Roman" w:hAnsi="Times New Roman" w:cs="Times New Roman"/>
          <w:sz w:val="24"/>
          <w:szCs w:val="24"/>
          <w:lang w:val="ro-RO" w:eastAsia="ru-RU"/>
        </w:rPr>
        <w:t>ANRM</w:t>
      </w:r>
      <w:r w:rsidR="003F0847" w:rsidRPr="00D34146">
        <w:rPr>
          <w:rFonts w:ascii="Times New Roman" w:hAnsi="Times New Roman" w:cs="Times New Roman"/>
          <w:sz w:val="24"/>
          <w:szCs w:val="24"/>
          <w:lang w:val="ro-RO" w:eastAsia="ru-RU"/>
        </w:rPr>
        <w:t xml:space="preserve"> aprobă în toate cazurile eliberarea pentru prima dată a unei scutiri de la prevederile </w:t>
      </w:r>
      <w:r w:rsidR="001E5164" w:rsidRPr="00D34146">
        <w:rPr>
          <w:rFonts w:ascii="Times New Roman" w:hAnsi="Times New Roman" w:cs="Times New Roman"/>
          <w:sz w:val="24"/>
          <w:szCs w:val="24"/>
          <w:lang w:val="ro-RO" w:eastAsia="ru-RU"/>
        </w:rPr>
        <w:t>C</w:t>
      </w:r>
      <w:r w:rsidR="003F0847" w:rsidRPr="00D34146">
        <w:rPr>
          <w:rFonts w:ascii="Times New Roman" w:hAnsi="Times New Roman" w:cs="Times New Roman"/>
          <w:sz w:val="24"/>
          <w:szCs w:val="24"/>
          <w:lang w:val="ro-RO" w:eastAsia="ru-RU"/>
        </w:rPr>
        <w:t>onvenției la care este parte.</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lastRenderedPageBreak/>
        <w:t>19.</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ANRM poate limita recunoașterea în ceea ce privește anumite tipuri de nave, nave de anumite dimensiuni, nave pentru anumite tipuri de schimburi comerciale sau o combinație între acestea, anumite tipuri de facilități portuare, în funcție de capacitatea dovedită și a expertizei organizației în cauză. În </w:t>
      </w:r>
      <w:r w:rsidR="001E5164" w:rsidRPr="00D34146">
        <w:rPr>
          <w:rFonts w:ascii="Times New Roman" w:hAnsi="Times New Roman" w:cs="Times New Roman"/>
          <w:sz w:val="24"/>
          <w:szCs w:val="24"/>
          <w:lang w:val="ro-RO" w:eastAsia="ru-RU"/>
        </w:rPr>
        <w:t>aceste</w:t>
      </w:r>
      <w:r w:rsidR="003F0847" w:rsidRPr="00D34146">
        <w:rPr>
          <w:rFonts w:ascii="Times New Roman" w:hAnsi="Times New Roman" w:cs="Times New Roman"/>
          <w:sz w:val="24"/>
          <w:szCs w:val="24"/>
          <w:lang w:val="ro-RO" w:eastAsia="ru-RU"/>
        </w:rPr>
        <w:t xml:space="preserve"> </w:t>
      </w:r>
      <w:r w:rsidR="001E5164" w:rsidRPr="00D34146">
        <w:rPr>
          <w:rFonts w:ascii="Times New Roman" w:hAnsi="Times New Roman" w:cs="Times New Roman"/>
          <w:sz w:val="24"/>
          <w:szCs w:val="24"/>
          <w:lang w:val="ro-RO" w:eastAsia="ru-RU"/>
        </w:rPr>
        <w:t>cazuri</w:t>
      </w:r>
      <w:r w:rsidR="003F0847" w:rsidRPr="00D34146">
        <w:rPr>
          <w:rFonts w:ascii="Times New Roman" w:hAnsi="Times New Roman" w:cs="Times New Roman"/>
          <w:sz w:val="24"/>
          <w:szCs w:val="24"/>
          <w:lang w:val="ro-RO" w:eastAsia="ru-RU"/>
        </w:rPr>
        <w:t>, ANRM menționează motivele de limitare a recunoașterii și condițiile în care limitarea poate fi anulată sau extinsă.</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20.</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ANRM întocmește o listă a </w:t>
      </w:r>
      <w:r w:rsidR="0029571F" w:rsidRPr="00D34146">
        <w:rPr>
          <w:rFonts w:ascii="Times New Roman" w:hAnsi="Times New Roman" w:cs="Times New Roman"/>
          <w:sz w:val="24"/>
          <w:szCs w:val="24"/>
          <w:lang w:val="ro-RO" w:eastAsia="ru-RU"/>
        </w:rPr>
        <w:t>organizaților de securitate recunoscută</w:t>
      </w:r>
      <w:r w:rsidR="003F0847" w:rsidRPr="00D34146">
        <w:rPr>
          <w:rFonts w:ascii="Times New Roman" w:hAnsi="Times New Roman" w:cs="Times New Roman"/>
          <w:sz w:val="24"/>
          <w:szCs w:val="24"/>
          <w:lang w:val="ro-RO" w:eastAsia="ru-RU"/>
        </w:rPr>
        <w:t xml:space="preserve"> </w:t>
      </w:r>
      <w:r w:rsidR="001E5164" w:rsidRPr="00D34146">
        <w:rPr>
          <w:rFonts w:ascii="Times New Roman" w:hAnsi="Times New Roman" w:cs="Times New Roman"/>
          <w:sz w:val="24"/>
          <w:szCs w:val="24"/>
          <w:lang w:val="ro-RO" w:eastAsia="ru-RU"/>
        </w:rPr>
        <w:t>conform</w:t>
      </w:r>
      <w:r w:rsidR="003F0847" w:rsidRPr="00D34146">
        <w:rPr>
          <w:rFonts w:ascii="Times New Roman" w:hAnsi="Times New Roman" w:cs="Times New Roman"/>
          <w:sz w:val="24"/>
          <w:szCs w:val="24"/>
          <w:lang w:val="ro-RO" w:eastAsia="ru-RU"/>
        </w:rPr>
        <w:t xml:space="preserve"> </w:t>
      </w:r>
      <w:r w:rsidR="001E5164" w:rsidRPr="00D34146">
        <w:rPr>
          <w:rFonts w:ascii="Times New Roman" w:hAnsi="Times New Roman" w:cs="Times New Roman"/>
          <w:sz w:val="24"/>
          <w:szCs w:val="24"/>
          <w:lang w:val="ro-RO" w:eastAsia="ru-RU"/>
        </w:rPr>
        <w:t>prevederilor</w:t>
      </w:r>
      <w:r w:rsidR="003F0847" w:rsidRPr="00D34146">
        <w:rPr>
          <w:rFonts w:ascii="Times New Roman" w:hAnsi="Times New Roman" w:cs="Times New Roman"/>
          <w:sz w:val="24"/>
          <w:szCs w:val="24"/>
          <w:lang w:val="ro-RO" w:eastAsia="ru-RU"/>
        </w:rPr>
        <w:t xml:space="preserve"> Regulament</w:t>
      </w:r>
      <w:r w:rsidR="001E5164" w:rsidRPr="00D34146">
        <w:rPr>
          <w:rFonts w:ascii="Times New Roman" w:hAnsi="Times New Roman" w:cs="Times New Roman"/>
          <w:sz w:val="24"/>
          <w:szCs w:val="24"/>
          <w:lang w:val="ro-RO" w:eastAsia="ru-RU"/>
        </w:rPr>
        <w:t>ului</w:t>
      </w:r>
      <w:r w:rsidR="003F0847" w:rsidRPr="00D34146">
        <w:rPr>
          <w:rFonts w:ascii="Times New Roman" w:hAnsi="Times New Roman" w:cs="Times New Roman"/>
          <w:sz w:val="24"/>
          <w:szCs w:val="24"/>
          <w:lang w:val="ro-RO" w:eastAsia="ru-RU"/>
        </w:rPr>
        <w:t xml:space="preserve"> și o actualizează în mod periodic.</w:t>
      </w:r>
      <w:r w:rsidR="001E5164"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Lista actualizată a </w:t>
      </w:r>
      <w:r w:rsidR="0029571F" w:rsidRPr="00D34146">
        <w:rPr>
          <w:rFonts w:ascii="Times New Roman" w:hAnsi="Times New Roman" w:cs="Times New Roman"/>
          <w:sz w:val="24"/>
          <w:szCs w:val="24"/>
          <w:lang w:val="ro-RO" w:eastAsia="ru-RU"/>
        </w:rPr>
        <w:t>organizațiilor de securitate recunoscută</w:t>
      </w:r>
      <w:r w:rsidR="003F0847" w:rsidRPr="00D34146">
        <w:rPr>
          <w:rFonts w:ascii="Times New Roman" w:hAnsi="Times New Roman" w:cs="Times New Roman"/>
          <w:sz w:val="24"/>
          <w:szCs w:val="24"/>
          <w:lang w:val="ro-RO" w:eastAsia="ru-RU"/>
        </w:rPr>
        <w:t xml:space="preserve"> se publică pe pagina web oficială a ANRM.</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21.</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Organizațiile de securitate pot fi recunoscute doar cele care sunt recunoscute de către Comisia Europeană.</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22.</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Toate </w:t>
      </w:r>
      <w:r w:rsidR="0029571F" w:rsidRPr="00D34146">
        <w:rPr>
          <w:rFonts w:ascii="Times New Roman" w:hAnsi="Times New Roman" w:cs="Times New Roman"/>
          <w:sz w:val="24"/>
          <w:szCs w:val="24"/>
          <w:lang w:val="ro-RO" w:eastAsia="ru-RU"/>
        </w:rPr>
        <w:t>organizațiile de securitate recunoscute</w:t>
      </w:r>
      <w:r w:rsidR="003F0847" w:rsidRPr="00D34146">
        <w:rPr>
          <w:rFonts w:ascii="Times New Roman" w:hAnsi="Times New Roman" w:cs="Times New Roman"/>
          <w:sz w:val="24"/>
          <w:szCs w:val="24"/>
          <w:lang w:val="ro-RO" w:eastAsia="ru-RU"/>
        </w:rPr>
        <w:t xml:space="preserve"> sunt evaluate de către ANRM, în mod regulat și cel puțin o dată la doi ani, pentru a verifica dacă acestea întrunesc criteriile minime </w:t>
      </w:r>
      <w:r w:rsidR="00002293" w:rsidRPr="00D34146">
        <w:rPr>
          <w:rFonts w:ascii="Times New Roman" w:hAnsi="Times New Roman" w:cs="Times New Roman"/>
          <w:sz w:val="24"/>
          <w:szCs w:val="24"/>
          <w:lang w:val="ro-RO" w:eastAsia="ru-RU"/>
        </w:rPr>
        <w:t>specificate în punctele 9 și 37,</w:t>
      </w:r>
      <w:r w:rsidR="003F0847" w:rsidRPr="00D34146">
        <w:rPr>
          <w:rFonts w:ascii="Times New Roman" w:hAnsi="Times New Roman" w:cs="Times New Roman"/>
          <w:sz w:val="24"/>
          <w:szCs w:val="24"/>
          <w:lang w:val="ro-RO" w:eastAsia="ru-RU"/>
        </w:rPr>
        <w:t xml:space="preserve"> și îndeplinesc obligațiile în conformitate cu </w:t>
      </w:r>
      <w:r w:rsidR="001E5164" w:rsidRPr="00D34146">
        <w:rPr>
          <w:rFonts w:ascii="Times New Roman" w:hAnsi="Times New Roman" w:cs="Times New Roman"/>
          <w:sz w:val="24"/>
          <w:szCs w:val="24"/>
          <w:lang w:val="ro-RO" w:eastAsia="ru-RU"/>
        </w:rPr>
        <w:t xml:space="preserve">prevederile </w:t>
      </w:r>
      <w:r w:rsidR="003F0847" w:rsidRPr="00D34146">
        <w:rPr>
          <w:rFonts w:ascii="Times New Roman" w:hAnsi="Times New Roman" w:cs="Times New Roman"/>
          <w:sz w:val="24"/>
          <w:szCs w:val="24"/>
          <w:lang w:val="ro-RO" w:eastAsia="ru-RU"/>
        </w:rPr>
        <w:t>Regulament</w:t>
      </w:r>
      <w:r w:rsidR="001E5164" w:rsidRPr="00D34146">
        <w:rPr>
          <w:rFonts w:ascii="Times New Roman" w:hAnsi="Times New Roman" w:cs="Times New Roman"/>
          <w:sz w:val="24"/>
          <w:szCs w:val="24"/>
          <w:lang w:val="ro-RO" w:eastAsia="ru-RU"/>
        </w:rPr>
        <w:t>ului</w:t>
      </w:r>
      <w:r w:rsidR="003F0847" w:rsidRPr="00D34146">
        <w:rPr>
          <w:rFonts w:ascii="Times New Roman" w:hAnsi="Times New Roman" w:cs="Times New Roman"/>
          <w:sz w:val="24"/>
          <w:szCs w:val="24"/>
          <w:lang w:val="ro-RO" w:eastAsia="ru-RU"/>
        </w:rPr>
        <w:t>. Evaluarea se limitează la activitățile din domeniul de aplicare a acestuia.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23.</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ANRM elaborează și implementează un program de monitorizare și supraveghere, inclusiv proceduri, cu suficiente resurse pentru a monitoriza și a asigura legătura cu </w:t>
      </w:r>
      <w:r w:rsidR="0029571F"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în vederea asigurării implementării depline a obligațiilor internaționale ale statului de pavilion. Programul de monitorizare și supraveghere se aprobă de către ANRM</w:t>
      </w:r>
      <w:r w:rsidR="002931A2"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 </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24.</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În cadrul evaluării, ANRM verifică dacă </w:t>
      </w:r>
      <w:r w:rsidR="0029571F"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este entitatea juridică competentă din cadrul organizației căreia i se aplică dispozițiile Regulament</w:t>
      </w:r>
      <w:r w:rsidR="001E5164" w:rsidRPr="00D34146">
        <w:rPr>
          <w:rFonts w:ascii="Times New Roman" w:hAnsi="Times New Roman" w:cs="Times New Roman"/>
          <w:sz w:val="24"/>
          <w:szCs w:val="24"/>
          <w:lang w:val="ro-RO" w:eastAsia="ru-RU"/>
        </w:rPr>
        <w:t>ului</w:t>
      </w:r>
      <w:r w:rsidR="003F0847" w:rsidRPr="00D34146">
        <w:rPr>
          <w:rFonts w:ascii="Times New Roman" w:hAnsi="Times New Roman" w:cs="Times New Roman"/>
          <w:sz w:val="24"/>
          <w:szCs w:val="24"/>
          <w:lang w:val="ro-RO" w:eastAsia="ru-RU"/>
        </w:rPr>
        <w:t xml:space="preserve">. În caz contrar, </w:t>
      </w:r>
      <w:r w:rsidR="00B91925" w:rsidRPr="00D34146">
        <w:rPr>
          <w:rFonts w:ascii="Times New Roman" w:hAnsi="Times New Roman" w:cs="Times New Roman"/>
          <w:sz w:val="24"/>
          <w:szCs w:val="24"/>
          <w:lang w:val="ro-RO" w:eastAsia="ru-RU"/>
        </w:rPr>
        <w:t xml:space="preserve">ANRM </w:t>
      </w:r>
      <w:r w:rsidR="003F0847" w:rsidRPr="00D34146">
        <w:rPr>
          <w:rFonts w:ascii="Times New Roman" w:hAnsi="Times New Roman" w:cs="Times New Roman"/>
          <w:sz w:val="24"/>
          <w:szCs w:val="24"/>
          <w:lang w:val="ro-RO" w:eastAsia="ru-RU"/>
        </w:rPr>
        <w:t xml:space="preserve">propune Guvernului luarea deciziei de modificare a recunoașterii. Atunci </w:t>
      </w:r>
      <w:r w:rsidR="00B91925" w:rsidRPr="00D34146">
        <w:rPr>
          <w:rFonts w:ascii="Times New Roman" w:hAnsi="Times New Roman" w:cs="Times New Roman"/>
          <w:sz w:val="24"/>
          <w:szCs w:val="24"/>
          <w:lang w:val="ro-RO" w:eastAsia="ru-RU"/>
        </w:rPr>
        <w:t>când</w:t>
      </w:r>
      <w:r w:rsidR="003F0847" w:rsidRPr="00D34146">
        <w:rPr>
          <w:rFonts w:ascii="Times New Roman" w:hAnsi="Times New Roman" w:cs="Times New Roman"/>
          <w:sz w:val="24"/>
          <w:szCs w:val="24"/>
          <w:lang w:val="ro-RO" w:eastAsia="ru-RU"/>
        </w:rPr>
        <w:t xml:space="preserve"> Guvernul modifică o recunoaștere, </w:t>
      </w:r>
      <w:r w:rsidR="00B91925" w:rsidRPr="00D34146">
        <w:rPr>
          <w:rFonts w:ascii="Times New Roman" w:hAnsi="Times New Roman" w:cs="Times New Roman"/>
          <w:sz w:val="24"/>
          <w:szCs w:val="24"/>
          <w:lang w:val="ro-RO" w:eastAsia="ru-RU"/>
        </w:rPr>
        <w:t>ANRM</w:t>
      </w:r>
      <w:r w:rsidR="003F0847" w:rsidRPr="00D34146">
        <w:rPr>
          <w:rFonts w:ascii="Times New Roman" w:hAnsi="Times New Roman" w:cs="Times New Roman"/>
          <w:sz w:val="24"/>
          <w:szCs w:val="24"/>
          <w:lang w:val="ro-RO" w:eastAsia="ru-RU"/>
        </w:rPr>
        <w:t xml:space="preserve"> revizuiește acordurile încheiate cu respectiv</w:t>
      </w:r>
      <w:r w:rsidR="00B91925" w:rsidRPr="00D34146">
        <w:rPr>
          <w:rFonts w:ascii="Times New Roman" w:hAnsi="Times New Roman" w:cs="Times New Roman"/>
          <w:sz w:val="24"/>
          <w:szCs w:val="24"/>
          <w:lang w:val="ro-RO" w:eastAsia="ru-RU"/>
        </w:rPr>
        <w:t>ul</w:t>
      </w:r>
      <w:r w:rsidR="003F0847" w:rsidRPr="00D34146">
        <w:rPr>
          <w:rFonts w:ascii="Times New Roman" w:hAnsi="Times New Roman" w:cs="Times New Roman"/>
          <w:sz w:val="24"/>
          <w:szCs w:val="24"/>
          <w:lang w:val="ro-RO" w:eastAsia="ru-RU"/>
        </w:rPr>
        <w:t xml:space="preserve"> </w:t>
      </w:r>
      <w:r w:rsidR="0029571F"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pentru a reflecta modificarea.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25.</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Evaluările periodice se efectuează la sucursala regională/locală a </w:t>
      </w:r>
      <w:r w:rsidR="0029571F" w:rsidRPr="00D34146">
        <w:rPr>
          <w:rFonts w:ascii="Times New Roman" w:hAnsi="Times New Roman" w:cs="Times New Roman"/>
          <w:sz w:val="24"/>
          <w:szCs w:val="24"/>
          <w:lang w:val="ro-RO" w:eastAsia="ru-RU"/>
        </w:rPr>
        <w:t>organizației de securitate recunoscută</w:t>
      </w:r>
      <w:r w:rsidR="00B91925"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 selectate de ANRM.</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26.</w:t>
      </w:r>
      <w:r w:rsidRPr="00D34146">
        <w:rPr>
          <w:rFonts w:ascii="Times New Roman" w:hAnsi="Times New Roman" w:cs="Times New Roman"/>
          <w:sz w:val="24"/>
          <w:szCs w:val="24"/>
          <w:lang w:val="ro-RO" w:eastAsia="ru-RU"/>
        </w:rPr>
        <w:t xml:space="preserve"> </w:t>
      </w:r>
      <w:r w:rsidR="00EB3F3C"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vizată de o eventuală evaluare este informată oficial, cu </w:t>
      </w:r>
      <w:r w:rsidR="00B91925" w:rsidRPr="00D34146">
        <w:rPr>
          <w:rFonts w:ascii="Times New Roman" w:hAnsi="Times New Roman" w:cs="Times New Roman"/>
          <w:sz w:val="24"/>
          <w:szCs w:val="24"/>
          <w:lang w:val="ro-RO" w:eastAsia="ru-RU"/>
        </w:rPr>
        <w:t>2 (</w:t>
      </w:r>
      <w:r w:rsidR="003F0847" w:rsidRPr="00D34146">
        <w:rPr>
          <w:rFonts w:ascii="Times New Roman" w:hAnsi="Times New Roman" w:cs="Times New Roman"/>
          <w:sz w:val="24"/>
          <w:szCs w:val="24"/>
          <w:lang w:val="ro-RO" w:eastAsia="ru-RU"/>
        </w:rPr>
        <w:t>două</w:t>
      </w:r>
      <w:r w:rsidR="00B91925"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 luni înainte, despre acest fapt. ANRM solicită </w:t>
      </w:r>
      <w:r w:rsidR="00EB3F3C"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xml:space="preserve"> să prezinte informațiile necesare înainte de efectuarea evaluării. Dacă </w:t>
      </w:r>
      <w:r w:rsidR="00EB3F3C"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xml:space="preserve"> i s-a solicitat să transmită informații, acestea trebuie transmise cu cel puțin 30 de zile înainte de evaluare. Data evaluării poate fi negociată într-un termen rezonabil.</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27.</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Toate înregistrările activității de supraveghere se păstrează timp de 10 ani, inclusiv înregistrările de monitorizare efectuate în cadrul ANRM. Rezultatele activităților de supraveghere se evaluează anual și, </w:t>
      </w:r>
      <w:r w:rsidR="00B91925" w:rsidRPr="00D34146">
        <w:rPr>
          <w:rFonts w:ascii="Times New Roman" w:hAnsi="Times New Roman" w:cs="Times New Roman"/>
          <w:sz w:val="24"/>
          <w:szCs w:val="24"/>
          <w:lang w:val="ro-RO" w:eastAsia="ru-RU"/>
        </w:rPr>
        <w:t>după caz</w:t>
      </w:r>
      <w:r w:rsidR="003F0847" w:rsidRPr="00D34146">
        <w:rPr>
          <w:rFonts w:ascii="Times New Roman" w:hAnsi="Times New Roman" w:cs="Times New Roman"/>
          <w:sz w:val="24"/>
          <w:szCs w:val="24"/>
          <w:lang w:val="ro-RO" w:eastAsia="ru-RU"/>
        </w:rPr>
        <w:t>, se operează modificări de îmbunătățire a acestora.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28.</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În cazul în care se constată că o </w:t>
      </w:r>
      <w:r w:rsidR="00EB3F3C" w:rsidRPr="00D34146">
        <w:rPr>
          <w:rFonts w:ascii="Times New Roman" w:hAnsi="Times New Roman" w:cs="Times New Roman"/>
          <w:sz w:val="24"/>
          <w:szCs w:val="24"/>
          <w:lang w:val="ro-RO" w:eastAsia="ru-RU"/>
        </w:rPr>
        <w:t>organizație de securitate recunoscută</w:t>
      </w:r>
      <w:r w:rsidR="003F0847" w:rsidRPr="00D34146">
        <w:rPr>
          <w:rFonts w:ascii="Times New Roman" w:hAnsi="Times New Roman" w:cs="Times New Roman"/>
          <w:sz w:val="24"/>
          <w:szCs w:val="24"/>
          <w:lang w:val="ro-RO" w:eastAsia="ru-RU"/>
        </w:rPr>
        <w:t xml:space="preserve"> nu îndeplinește cerințele Codului RO sau nu respectă una sau mai multe dispoziții ale acordurilor scrise și/sau obligațiile ce îi revin în temeiul Regulament, ANRM solicită acesteia să propună acțiuni corective. Odată ce sunt convenite de către ANRM, acțiunile corective se pun în aplicare de către </w:t>
      </w:r>
      <w:r w:rsidR="00EB3F3C"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în decurs de </w:t>
      </w:r>
      <w:r w:rsidR="00B91925" w:rsidRPr="00D34146">
        <w:rPr>
          <w:rFonts w:ascii="Times New Roman" w:hAnsi="Times New Roman" w:cs="Times New Roman"/>
          <w:sz w:val="24"/>
          <w:szCs w:val="24"/>
          <w:lang w:val="ro-RO" w:eastAsia="ru-RU"/>
        </w:rPr>
        <w:t>2 (</w:t>
      </w:r>
      <w:r w:rsidR="003F0847" w:rsidRPr="00D34146">
        <w:rPr>
          <w:rFonts w:ascii="Times New Roman" w:hAnsi="Times New Roman" w:cs="Times New Roman"/>
          <w:sz w:val="24"/>
          <w:szCs w:val="24"/>
          <w:lang w:val="ro-RO" w:eastAsia="ru-RU"/>
        </w:rPr>
        <w:t>două</w:t>
      </w:r>
      <w:r w:rsidR="00B91925"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 luni. În cazul în care acțiunea corectivă nu se pune în aplicare în termenul stabilit, </w:t>
      </w:r>
      <w:r w:rsidR="00EB3F3C"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se suspendă până când acțiunea va fi pusă în aplicare. Pe perioada suspendării, certificatele emise de către </w:t>
      </w:r>
      <w:r w:rsidR="00EB3F3C"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lastRenderedPageBreak/>
        <w:t xml:space="preserve">continuă să fie valabile. </w:t>
      </w:r>
      <w:r w:rsidR="00B91925" w:rsidRPr="00D34146">
        <w:rPr>
          <w:rFonts w:ascii="Times New Roman" w:hAnsi="Times New Roman" w:cs="Times New Roman"/>
          <w:sz w:val="24"/>
          <w:szCs w:val="24"/>
          <w:lang w:val="ro-RO" w:eastAsia="ru-RU"/>
        </w:rPr>
        <w:t xml:space="preserve">Pe perioada suspendării </w:t>
      </w:r>
      <w:r w:rsidR="00EB3F3C"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xml:space="preserve"> nu poate să efectueze activități în numele Republicii Moldova.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29.</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Atunci când o posibilă amenințare pentru siguranță, securitate și mediu are un caracter iminent, acțiunile corective pot include măsuri de protecție provizorii.</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30.</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Fără a aduce atingere criteriilor obligatorii specificate în </w:t>
      </w:r>
      <w:r w:rsidR="00F1471C" w:rsidRPr="00D34146">
        <w:rPr>
          <w:rFonts w:ascii="Times New Roman" w:hAnsi="Times New Roman" w:cs="Times New Roman"/>
          <w:sz w:val="24"/>
          <w:szCs w:val="24"/>
          <w:lang w:val="ro-RO" w:eastAsia="ru-RU"/>
        </w:rPr>
        <w:t>punctele 9 și 37</w:t>
      </w:r>
      <w:r w:rsidR="003F0847" w:rsidRPr="00D34146">
        <w:rPr>
          <w:rFonts w:ascii="Times New Roman" w:hAnsi="Times New Roman" w:cs="Times New Roman"/>
          <w:sz w:val="24"/>
          <w:szCs w:val="24"/>
          <w:lang w:val="ro-RO" w:eastAsia="ru-RU"/>
        </w:rPr>
        <w:t xml:space="preserve">, dacă Guvernul consideră că o </w:t>
      </w:r>
      <w:r w:rsidR="00C0750F" w:rsidRPr="00D34146">
        <w:rPr>
          <w:rFonts w:ascii="Times New Roman" w:hAnsi="Times New Roman" w:cs="Times New Roman"/>
          <w:sz w:val="24"/>
          <w:szCs w:val="24"/>
          <w:lang w:val="ro-RO" w:eastAsia="ru-RU"/>
        </w:rPr>
        <w:t>organizație de securitate recunoscută</w:t>
      </w:r>
      <w:r w:rsidR="003F0847" w:rsidRPr="00D34146">
        <w:rPr>
          <w:rFonts w:ascii="Times New Roman" w:hAnsi="Times New Roman" w:cs="Times New Roman"/>
          <w:sz w:val="24"/>
          <w:szCs w:val="24"/>
          <w:lang w:val="ro-RO" w:eastAsia="ru-RU"/>
        </w:rPr>
        <w:t xml:space="preserve"> nu mai poate fi autorizată să îndeplinească în numele său atribuțiile delegate, acesta poate să îi retragă respectiva autorizație.</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31.</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Guvernul retrage recunoașterea unei organizații:</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 cărei încălcare repetată și gravă a criteriilor obligatorii </w:t>
      </w:r>
      <w:r w:rsidR="00F1471C" w:rsidRPr="00D34146">
        <w:rPr>
          <w:rFonts w:ascii="Times New Roman" w:hAnsi="Times New Roman" w:cs="Times New Roman"/>
          <w:sz w:val="24"/>
          <w:szCs w:val="24"/>
          <w:lang w:val="ro-RO" w:eastAsia="ru-RU"/>
        </w:rPr>
        <w:t>specificate în punctele 9 și 37,</w:t>
      </w:r>
      <w:r w:rsidRPr="00D34146">
        <w:rPr>
          <w:rFonts w:ascii="Times New Roman" w:hAnsi="Times New Roman" w:cs="Times New Roman"/>
          <w:sz w:val="24"/>
          <w:szCs w:val="24"/>
          <w:lang w:val="ro-RO" w:eastAsia="ru-RU"/>
        </w:rPr>
        <w:t xml:space="preserve"> sau a obligațiilor asumate în temeiul Regulament</w:t>
      </w:r>
      <w:r w:rsidR="00062CB9" w:rsidRPr="00D34146">
        <w:rPr>
          <w:rFonts w:ascii="Times New Roman" w:hAnsi="Times New Roman" w:cs="Times New Roman"/>
          <w:sz w:val="24"/>
          <w:szCs w:val="24"/>
          <w:lang w:val="ro-RO" w:eastAsia="ru-RU"/>
        </w:rPr>
        <w:t>ului</w:t>
      </w:r>
      <w:r w:rsidRPr="00D34146">
        <w:rPr>
          <w:rFonts w:ascii="Times New Roman" w:hAnsi="Times New Roman" w:cs="Times New Roman"/>
          <w:sz w:val="24"/>
          <w:szCs w:val="24"/>
          <w:lang w:val="ro-RO" w:eastAsia="ru-RU"/>
        </w:rPr>
        <w:t xml:space="preserve"> constituie o amenințare pentru securitate;</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 cărei încălcare repetată și gravă a obligației de a desfășura activități în materie de securitate constituie o amenințare pentru securitatea navelor și facilităților portuare;</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care împiedică sau obstrucționează în mod repetat efectuarea evaluării sale de către ANRM.</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care a emis certificate internaționale de securitate a navei sau confirmări a inspecțiilor intermediare, de reînnoire sau suplimentare navelor, elaborări de evaluări și planuri ale facilităților portuare care nu res</w:t>
      </w:r>
      <w:r w:rsidR="00F1471C" w:rsidRPr="00D34146">
        <w:rPr>
          <w:rFonts w:ascii="Times New Roman" w:hAnsi="Times New Roman" w:cs="Times New Roman"/>
          <w:sz w:val="24"/>
          <w:szCs w:val="24"/>
          <w:lang w:val="ro-RO" w:eastAsia="ru-RU"/>
        </w:rPr>
        <w:t>pectă cerințele de securitate specificate în legislația Republicii Moldova</w:t>
      </w:r>
      <w:r w:rsidRPr="00D34146">
        <w:rPr>
          <w:rFonts w:ascii="Times New Roman" w:hAnsi="Times New Roman" w:cs="Times New Roman"/>
          <w:sz w:val="24"/>
          <w:szCs w:val="24"/>
          <w:lang w:val="ro-RO" w:eastAsia="ru-RU"/>
        </w:rPr>
        <w:t xml:space="preserve"> și Codului ISPS;</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fost furnizate informații false;</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fost dezvăluite evaluările și planurile de securitate a navelor și/</w:t>
      </w:r>
      <w:r w:rsidR="00062CB9"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sau facilităților portuare fără acordul ANRM;</w:t>
      </w:r>
    </w:p>
    <w:p w:rsidR="003F0847" w:rsidRPr="00D34146" w:rsidRDefault="003F0847" w:rsidP="002D608A">
      <w:pPr>
        <w:pStyle w:val="ListParagraph"/>
        <w:numPr>
          <w:ilvl w:val="0"/>
          <w:numId w:val="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organizația de securitate și-a încetat activitatea.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32.</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Decizia cu privire la retragerea recunoașterii este în competența Guvernului și se întemeiază pe cererea ANRM sau pe inițiativă proprie, în conformitate cu procedura de reglementare menționată în Regulament</w:t>
      </w:r>
      <w:r w:rsidR="000F3D7A" w:rsidRPr="00D34146">
        <w:rPr>
          <w:rFonts w:ascii="Times New Roman" w:hAnsi="Times New Roman" w:cs="Times New Roman"/>
          <w:sz w:val="24"/>
          <w:szCs w:val="24"/>
          <w:lang w:val="ro-RO" w:eastAsia="ru-RU"/>
        </w:rPr>
        <w:t>,</w:t>
      </w:r>
      <w:r w:rsidR="003F0847" w:rsidRPr="00D34146">
        <w:rPr>
          <w:rFonts w:ascii="Times New Roman" w:hAnsi="Times New Roman" w:cs="Times New Roman"/>
          <w:sz w:val="24"/>
          <w:szCs w:val="24"/>
          <w:lang w:val="ro-RO" w:eastAsia="ru-RU"/>
        </w:rPr>
        <w:t xml:space="preserve"> și după ce </w:t>
      </w:r>
      <w:r w:rsidR="00C0750F"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xml:space="preserve"> respectiv</w:t>
      </w:r>
      <w:r w:rsidR="00C0750F" w:rsidRPr="00D34146">
        <w:rPr>
          <w:rFonts w:ascii="Times New Roman" w:hAnsi="Times New Roman" w:cs="Times New Roman"/>
          <w:sz w:val="24"/>
          <w:szCs w:val="24"/>
          <w:lang w:val="ro-RO" w:eastAsia="ru-RU"/>
        </w:rPr>
        <w:t>e</w:t>
      </w:r>
      <w:r w:rsidR="003F0847" w:rsidRPr="00D34146">
        <w:rPr>
          <w:rFonts w:ascii="Times New Roman" w:hAnsi="Times New Roman" w:cs="Times New Roman"/>
          <w:sz w:val="24"/>
          <w:szCs w:val="24"/>
          <w:lang w:val="ro-RO" w:eastAsia="ru-RU"/>
        </w:rPr>
        <w:t xml:space="preserve"> i s-a oferit posibilitatea de a-și prezenta observațiile.</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33.</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În cazul suspendării sau retragerii recunoașterii </w:t>
      </w:r>
      <w:r w:rsidR="00C0750F"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 Guvernul comunică fără întârziere decizia sa Secretarului General al OMI și celorlalte state de pavilion și prezintă motivele întemeiate care au stat la baza acesteia.</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34.</w:t>
      </w:r>
      <w:r w:rsidRPr="00D34146">
        <w:rPr>
          <w:rFonts w:ascii="Times New Roman" w:hAnsi="Times New Roman" w:cs="Times New Roman"/>
          <w:sz w:val="24"/>
          <w:szCs w:val="24"/>
          <w:lang w:val="ro-RO" w:eastAsia="ru-RU"/>
        </w:rPr>
        <w:t xml:space="preserve"> </w:t>
      </w:r>
      <w:r w:rsidR="00C0750F"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se asigură că înregistrările se păstrează, demonstrând respectarea standardelor aplicabile în cazul aspectelor reglementate de serviciile furnizate, precum și funcționarea eficientă a sistemului de calitate.</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35.</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Înregistrările sunt furnizate ANRM pentru monitorizarea realizării cerințelor și prevederilor conținute în instrumentele internaționale aplicabile.</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36.</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Guvernul transmite Secretarului General al OMI o listă cuprinzând </w:t>
      </w:r>
      <w:r w:rsidR="006050E5" w:rsidRPr="00D34146">
        <w:rPr>
          <w:rFonts w:ascii="Times New Roman" w:hAnsi="Times New Roman" w:cs="Times New Roman"/>
          <w:sz w:val="24"/>
          <w:szCs w:val="24"/>
          <w:lang w:val="ro-RO" w:eastAsia="ru-RU"/>
        </w:rPr>
        <w:t>organizațiile de securitate recunoscute</w:t>
      </w:r>
      <w:r w:rsidR="003F0847" w:rsidRPr="00D34146">
        <w:rPr>
          <w:rFonts w:ascii="Times New Roman" w:hAnsi="Times New Roman" w:cs="Times New Roman"/>
          <w:sz w:val="24"/>
          <w:szCs w:val="24"/>
          <w:lang w:val="ro-RO" w:eastAsia="ru-RU"/>
        </w:rPr>
        <w:t xml:space="preserve">, care se difuzează părților interesate pentru informarea funcționarilor acestora, precum și o notificare în care se indică responsabilitățile și condițiile specifice privind autoritatea delegată </w:t>
      </w:r>
      <w:r w:rsidR="006050E5" w:rsidRPr="00D34146">
        <w:rPr>
          <w:rFonts w:ascii="Times New Roman" w:hAnsi="Times New Roman" w:cs="Times New Roman"/>
          <w:sz w:val="24"/>
          <w:szCs w:val="24"/>
          <w:lang w:val="ro-RO" w:eastAsia="ru-RU"/>
        </w:rPr>
        <w:t>organizației de securitate recunoscută</w:t>
      </w:r>
      <w:r w:rsidR="003F0847" w:rsidRPr="00D34146">
        <w:rPr>
          <w:rFonts w:ascii="Times New Roman" w:hAnsi="Times New Roman" w:cs="Times New Roman"/>
          <w:sz w:val="24"/>
          <w:szCs w:val="24"/>
          <w:lang w:val="ro-RO" w:eastAsia="ru-RU"/>
        </w:rPr>
        <w:t>.</w:t>
      </w:r>
    </w:p>
    <w:p w:rsidR="003F0847" w:rsidRPr="00D34146" w:rsidRDefault="003C450C" w:rsidP="003F0847">
      <w:p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37.</w:t>
      </w:r>
      <w:r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 xml:space="preserve">Pentru obținerea și menținerea recunoașterii din partea Republicii Moldova de către </w:t>
      </w:r>
      <w:r w:rsidR="006050E5"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acestea urmează să demonstreze că:</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lastRenderedPageBreak/>
        <w:t>dețin capacitatea de a presta servicii de înaltă calitate și că îndeplinesc cerințele Codului RO și ale legislației naționale aplicabile, precum și că dispun de o experiență extinsă în domeniu;</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stabilesc, publică și actualizează (inclusiv în limba engleză)</w:t>
      </w:r>
      <w:r w:rsidR="00FD2090"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în mod sistematic</w:t>
      </w:r>
      <w:r w:rsidR="00FD2090" w:rsidRPr="00D34146">
        <w:rPr>
          <w:rFonts w:ascii="Times New Roman" w:hAnsi="Times New Roman" w:cs="Times New Roman"/>
          <w:sz w:val="24"/>
          <w:szCs w:val="24"/>
          <w:lang w:val="ro-RO" w:eastAsia="ru-RU"/>
        </w:rPr>
        <w:t>,</w:t>
      </w:r>
      <w:r w:rsidRPr="00D34146">
        <w:rPr>
          <w:rFonts w:ascii="Times New Roman" w:hAnsi="Times New Roman" w:cs="Times New Roman"/>
          <w:sz w:val="24"/>
          <w:szCs w:val="24"/>
          <w:lang w:val="ro-RO" w:eastAsia="ru-RU"/>
        </w:rPr>
        <w:t xml:space="preserve"> regulile sau reglementările pentru a operațiunil</w:t>
      </w:r>
      <w:r w:rsidR="00720559" w:rsidRPr="00D34146">
        <w:rPr>
          <w:rFonts w:ascii="Times New Roman" w:hAnsi="Times New Roman" w:cs="Times New Roman"/>
          <w:sz w:val="24"/>
          <w:szCs w:val="24"/>
          <w:lang w:val="ro-RO" w:eastAsia="ru-RU"/>
        </w:rPr>
        <w:t>e</w:t>
      </w:r>
      <w:r w:rsidRPr="00D34146">
        <w:rPr>
          <w:rFonts w:ascii="Times New Roman" w:hAnsi="Times New Roman" w:cs="Times New Roman"/>
          <w:sz w:val="24"/>
          <w:szCs w:val="24"/>
          <w:lang w:val="ro-RO" w:eastAsia="ru-RU"/>
        </w:rPr>
        <w:t xml:space="preserve"> navelor și porturilor, în special a proiectării și construcției navelor, în cazul în care furnizează servicii pentru nave, și a proiectării și construcției portului, în cazul în care furnizează servicii pentru facilitățile portuare;</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dețin capacitatea adecvată de cercetare pentru a asigura actualizarea corespunzătoare a criteriilor publicate;</w:t>
      </w:r>
    </w:p>
    <w:p w:rsidR="003F0847" w:rsidRPr="00D34146" w:rsidRDefault="003F084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au instituite proceduri scrise astfel încât </w:t>
      </w:r>
      <w:r w:rsidR="00DB2B97"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 xml:space="preserve"> și personalul nu se angajează în activități care ar putea fi incompatibile cu independența raționamentului și integritatea lor în legătură cu emiterea certificatelor statutare și/</w:t>
      </w:r>
      <w:r w:rsidR="00720559"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sau efectuarea serviciilor statutare;</w:t>
      </w:r>
    </w:p>
    <w:p w:rsidR="003F0847" w:rsidRPr="00D34146" w:rsidRDefault="00DB2B9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Organizația de securitate recunoscută</w:t>
      </w:r>
      <w:r w:rsidR="003F0847" w:rsidRPr="00D34146">
        <w:rPr>
          <w:rFonts w:ascii="Times New Roman" w:hAnsi="Times New Roman" w:cs="Times New Roman"/>
          <w:sz w:val="24"/>
          <w:szCs w:val="24"/>
          <w:lang w:val="ro-RO" w:eastAsia="ru-RU"/>
        </w:rPr>
        <w:t xml:space="preserve"> și personalul </w:t>
      </w:r>
      <w:r w:rsidRPr="00D34146">
        <w:rPr>
          <w:rFonts w:ascii="Times New Roman" w:hAnsi="Times New Roman" w:cs="Times New Roman"/>
          <w:sz w:val="24"/>
          <w:szCs w:val="24"/>
          <w:lang w:val="ro-RO" w:eastAsia="ru-RU"/>
        </w:rPr>
        <w:t>acestuia</w:t>
      </w:r>
      <w:r w:rsidR="003F0847" w:rsidRPr="00D34146">
        <w:rPr>
          <w:rFonts w:ascii="Times New Roman" w:hAnsi="Times New Roman" w:cs="Times New Roman"/>
          <w:sz w:val="24"/>
          <w:szCs w:val="24"/>
          <w:lang w:val="ro-RO" w:eastAsia="ru-RU"/>
        </w:rPr>
        <w:t xml:space="preserve"> responsabil de emiterea certificatelor statutare și/</w:t>
      </w:r>
      <w:r w:rsidR="00720559" w:rsidRPr="00D34146">
        <w:rPr>
          <w:rFonts w:ascii="Times New Roman" w:hAnsi="Times New Roman" w:cs="Times New Roman"/>
          <w:sz w:val="24"/>
          <w:szCs w:val="24"/>
          <w:lang w:val="ro-RO" w:eastAsia="ru-RU"/>
        </w:rPr>
        <w:t xml:space="preserve"> </w:t>
      </w:r>
      <w:r w:rsidR="003F0847" w:rsidRPr="00D34146">
        <w:rPr>
          <w:rFonts w:ascii="Times New Roman" w:hAnsi="Times New Roman" w:cs="Times New Roman"/>
          <w:sz w:val="24"/>
          <w:szCs w:val="24"/>
          <w:lang w:val="ro-RO" w:eastAsia="ru-RU"/>
        </w:rPr>
        <w:t>sau efectuarea serviciilor statutare nu sunt proiectantul, producătorul, furnizorul, instalatorul, cumpărătorul, proprietarul, utilizatorul sau persoana care se ocupă de întreținerea elementelor ce fac obiectul efectuării activităților de emitere a certificatelor statutare și de efectuare a serviciilor statutare, nu au legături personale sau de rudenie cu vreuna dintre aceste părți;</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dețin dovezi că nu sunt dependente în mod substanțial de o singură societate comercială în ceea ce privește veniturile sale;</w:t>
      </w:r>
    </w:p>
    <w:p w:rsidR="003F0847" w:rsidRPr="00D34146" w:rsidRDefault="003F084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dispun de proceduri care garantează faptul că personalul lor nu este supus la nicio presiune comercială, financiară sau de altă natură, care ar putea afecta judecata acestora în timpul desfășurării activității lor, precum și că pun în aplicare proceduri pentru a evita situația în care persoane sau organizații din afara </w:t>
      </w:r>
      <w:r w:rsidR="00DB2B97" w:rsidRPr="00D34146">
        <w:rPr>
          <w:rFonts w:ascii="Times New Roman" w:hAnsi="Times New Roman" w:cs="Times New Roman"/>
          <w:sz w:val="24"/>
          <w:szCs w:val="24"/>
          <w:lang w:val="ro-RO" w:eastAsia="ru-RU"/>
        </w:rPr>
        <w:t>organizației de securitate recunoscută</w:t>
      </w:r>
      <w:r w:rsidR="00720559"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influențează rezultatele serviciilor prestate;</w:t>
      </w:r>
    </w:p>
    <w:p w:rsidR="003F0847" w:rsidRPr="00D34146" w:rsidRDefault="003F084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respectă principiile de conduită etică și că acestea sunt incluse într-un Cod de etică, aprobat de respectiv</w:t>
      </w:r>
      <w:r w:rsidR="00DB2B97" w:rsidRPr="00D34146">
        <w:rPr>
          <w:rFonts w:ascii="Times New Roman" w:hAnsi="Times New Roman" w:cs="Times New Roman"/>
          <w:sz w:val="24"/>
          <w:szCs w:val="24"/>
          <w:lang w:val="ro-RO" w:eastAsia="ru-RU"/>
        </w:rPr>
        <w:t>a</w:t>
      </w:r>
      <w:r w:rsidR="00720559" w:rsidRPr="00D34146">
        <w:rPr>
          <w:rFonts w:ascii="Times New Roman" w:hAnsi="Times New Roman" w:cs="Times New Roman"/>
          <w:sz w:val="24"/>
          <w:szCs w:val="24"/>
          <w:lang w:val="ro-RO" w:eastAsia="ru-RU"/>
        </w:rPr>
        <w:t xml:space="preserve"> </w:t>
      </w:r>
      <w:r w:rsidR="00DB2B97" w:rsidRPr="00D34146">
        <w:rPr>
          <w:rFonts w:ascii="Times New Roman" w:hAnsi="Times New Roman" w:cs="Times New Roman"/>
          <w:sz w:val="24"/>
          <w:szCs w:val="24"/>
          <w:lang w:val="ro-RO" w:eastAsia="ru-RU"/>
        </w:rPr>
        <w:t>organizație de securitate recunoscută</w:t>
      </w:r>
      <w:r w:rsidRPr="00D34146">
        <w:rPr>
          <w:rFonts w:ascii="Times New Roman" w:hAnsi="Times New Roman" w:cs="Times New Roman"/>
          <w:sz w:val="24"/>
          <w:szCs w:val="24"/>
          <w:lang w:val="ro-RO" w:eastAsia="ru-RU"/>
        </w:rPr>
        <w:t>. Aceste principii sunt valabile pentru întregul lor personal;</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emit certificate statutare și efectuează servicii statutare utilizând inspectori și auditori competenți, care sunt calificați, instruiți și autorizați în mod corespunzător pentru a îndeplini, în limitele obligațiilor lor profesionale, toate sarcinile și activitățile ce îi revin angajatorului;</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definesc și cuprind în documente scrise responsabilitățile, competențele și calificările personalului (inclusiv instruirea, experiența și nivelul de cunoaștere) a cărui activitate influențează calitatea serviciilor, precum și relațiile dintre membrii personalului;</w:t>
      </w:r>
    </w:p>
    <w:p w:rsidR="003F0847" w:rsidRPr="00D34146" w:rsidRDefault="003F084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au capacitatea de a comunica statului de pavilion toate informațiile referitoare la emiterea de certificate statutare și efectuarea de servicii statutare de către </w:t>
      </w:r>
      <w:r w:rsidR="00DB2B97"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 xml:space="preserve"> în numele acestuia. Metodele de comunicare pot fi prin e-mail, poștă sau prin accesarea bazei de date;</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capacitatea de a pune în aplicare un sistem de management al calității (SMC);</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definite, în documente scrise, politica și obiective măsurabile cu privire la asigurarea calității, siguranța și prevenirea poluării;</w:t>
      </w:r>
    </w:p>
    <w:p w:rsidR="003F0847" w:rsidRPr="00D34146" w:rsidRDefault="003F0847" w:rsidP="00DB2B97">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aplică o politică de calitate, în conformitate cu un manual al calității, proceduri și înregistrări prevăzute de Codul RO, proceduri pentru a asigura eficacitatea planificării, funcționalității și controlului proceselor </w:t>
      </w:r>
      <w:r w:rsidR="00DB2B97"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 xml:space="preserve">, reguli și reglementări aplicabile domeniilor pentru care </w:t>
      </w:r>
      <w:r w:rsidR="00DB2B97"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 xml:space="preserve"> a fost autorizată, lista </w:t>
      </w:r>
      <w:r w:rsidRPr="00D34146">
        <w:rPr>
          <w:rFonts w:ascii="Times New Roman" w:hAnsi="Times New Roman" w:cs="Times New Roman"/>
          <w:sz w:val="24"/>
          <w:szCs w:val="24"/>
          <w:lang w:val="ro-RO" w:eastAsia="ru-RU"/>
        </w:rPr>
        <w:lastRenderedPageBreak/>
        <w:t>navelor cărora li se emit certificate statutare și pentru care se efectuează servicii statutare, rapoarte pro-forma, liste de verificare și certificate corespunzătoare pentru activitățile acoperite de această certificare, lista facilităților portuare și a documentației și politica de confidențialitate;</w:t>
      </w:r>
    </w:p>
    <w:p w:rsidR="003F0847" w:rsidRPr="00D34146" w:rsidRDefault="003F0847" w:rsidP="003C1290">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sistemul de management al calității include standardele naționale și internaționale relevante, convențiile și standardele OMI, documentele și datele prezentate </w:t>
      </w:r>
      <w:r w:rsidR="00DB2B97"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 xml:space="preserve"> pentru verificare și aprobare, precum și corespondența relevantă și importantă definită de </w:t>
      </w:r>
      <w:r w:rsidR="003C1290"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aplică un manual al calității ca parte a SMC, disponibil întregului său personal;</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dispune de proceduri de documentare pentru controlul documentelor necesare pentru SMC;</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păstrează înregistrări pentru a furniza dovada conformității cu cerințele Codului RO și că acestea sunt controlate;</w:t>
      </w:r>
    </w:p>
    <w:p w:rsidR="003F0847" w:rsidRPr="00D34146" w:rsidRDefault="003F0847" w:rsidP="002D608A">
      <w:pPr>
        <w:pStyle w:val="ListParagraph"/>
        <w:numPr>
          <w:ilvl w:val="0"/>
          <w:numId w:val="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dispun de proceduri privind stocarea, protejarea, regăsirea, păstrarea și anularea înregistrărilor;</w:t>
      </w:r>
    </w:p>
    <w:p w:rsidR="003C450C" w:rsidRPr="00D34146" w:rsidRDefault="003F0847" w:rsidP="001F546F">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înregistrările se păstrează pe o perioadă de cel puțin trei ani după perioada în care activitățile de emitere a certificatelor statutare și de efectuare a serviciilor statutare sunt prestate de către </w:t>
      </w:r>
      <w:r w:rsidR="001F546F"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 xml:space="preserve"> pentru o anumită navă sau facilitate portuară;</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dețin înregistrări cu privire la:</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elaborarea de reguli și reglementări, precum și cercetări conexe;</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aplicarea de reguli și reglementări și cerințe statutare;</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verificarea și/</w:t>
      </w:r>
      <w:r w:rsidR="00720559"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sau aprobarea documentelor și/</w:t>
      </w:r>
      <w:r w:rsidR="00720559"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sau desenelor relevante pentru proiectare;</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aprobarea și inspecția materialelor și echipamentelor;</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supravegherea în timpul construcției și instalării;</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supravegherea pe durata exploatării;</w:t>
      </w:r>
    </w:p>
    <w:p w:rsidR="003F0847"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emiterea certificatelor;</w:t>
      </w:r>
    </w:p>
    <w:p w:rsidR="003C450C" w:rsidRPr="00D34146" w:rsidRDefault="003F0847" w:rsidP="00D53152">
      <w:pPr>
        <w:pStyle w:val="ListParagraph"/>
        <w:numPr>
          <w:ilvl w:val="0"/>
          <w:numId w:val="1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lista navelor și facilităților portuare;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dețin alte înregistrări necesare pentru SMC și cerințe suplimentare stabilite de către </w:t>
      </w:r>
      <w:r w:rsidR="00720559" w:rsidRPr="00D34146">
        <w:rPr>
          <w:rFonts w:ascii="Times New Roman" w:hAnsi="Times New Roman" w:cs="Times New Roman"/>
          <w:sz w:val="24"/>
          <w:szCs w:val="24"/>
          <w:lang w:val="ro-RO" w:eastAsia="ru-RU"/>
        </w:rPr>
        <w:t>ANRM</w:t>
      </w:r>
      <w:r w:rsidRPr="00D34146">
        <w:rPr>
          <w:rFonts w:ascii="Times New Roman" w:hAnsi="Times New Roman" w:cs="Times New Roman"/>
          <w:sz w:val="24"/>
          <w:szCs w:val="24"/>
          <w:lang w:val="ro-RO" w:eastAsia="ru-RU"/>
        </w:rPr>
        <w:t>;</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obiectivele calității sunt măsurabile și stabilite pentru funcțiile și nivelurile corespunzătoare din cadrul organizației;</w:t>
      </w:r>
    </w:p>
    <w:p w:rsidR="003F0847" w:rsidRPr="00D34146" w:rsidRDefault="003F0847" w:rsidP="003C1290">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dispun de competența și experiența necesară pentru a presta servicii. Personalul </w:t>
      </w:r>
      <w:r w:rsidR="003C1290"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 xml:space="preserve"> este suficient de numeros și reflectă acoperirea geografică a zonelor în care navele arborează pavilionul Republicii Moldova;</w:t>
      </w:r>
    </w:p>
    <w:p w:rsidR="003F0847" w:rsidRPr="00D34146" w:rsidRDefault="003F0847" w:rsidP="003C1290">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au desemnat un membru din conducerea lor care va avea responsabilitatea și competența de a asigura funcționarea și mentenanța SMC, precum și emiterea în mod eficient a certificatelor statutare și efectuarea de servicii statutare, precum și faptul că acesta raportează superiorilor săi despre performanța și necesitatea efectuării de îmbunătățiri, promovând cunoașterea tuturor cerințelor în cadrul </w:t>
      </w:r>
      <w:r w:rsidR="003C1290"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revizuiesc anual SMC în procesul de revizuire al managementului, precum și faptul că, în cadrul revizuirii, sunt evaluate domeniile de îmbunătățire, politica de calitate și obiectivele de calitate;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furnizează resurse adecvate pentru a asigura funcțiile tehnice, administrative și de inspecție necesare pentru îndeplinirea sarcinilor ce îi sunt atribuite;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asigură infrastructura, inclusiv echipamentul (hardware și software) necesar desfășurării activității;</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au un mediu de lucru sigur și eficient pentru a realiza emiterea de certificate statutare și efectuarea de servicii statutare, precum și faptul că au stabilite procedurile necesare pentru </w:t>
      </w:r>
      <w:r w:rsidRPr="00D34146">
        <w:rPr>
          <w:rFonts w:ascii="Times New Roman" w:hAnsi="Times New Roman" w:cs="Times New Roman"/>
          <w:sz w:val="24"/>
          <w:szCs w:val="24"/>
          <w:lang w:val="ro-RO" w:eastAsia="ru-RU"/>
        </w:rPr>
        <w:lastRenderedPageBreak/>
        <w:t>realizarea activității în condiții de siguranță și în mod eficient și personalul instruit corespunzător;</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consultă ANRM și garantează dreptul de participare a acesteia la elaborarea și revizuirea regulilor, procedurilor și/sau reglementărilor sale, structurează în mod eficient proiectarea și dezvoltarea proceselor de emitere de certificate statutare și de efectuare de servicii statutare, asigurând revizuirea permanentă a acestora;</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instituit proceduri/</w:t>
      </w:r>
      <w:r w:rsidR="003C450C"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instrucțiuni privind modalitățile de protejare și apărare a bunurilor clienților;</w:t>
      </w:r>
    </w:p>
    <w:p w:rsidR="003F0847" w:rsidRPr="00D34146" w:rsidRDefault="003F0847" w:rsidP="003C1290">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dețin controlul deplin asupra activității desfășurate de către organizația subcontractantă sau furnizorul de servicii. Firmele care desfășoară activități ce afectează emiterea de certificate statutare și efectuarea de servicii statutare </w:t>
      </w:r>
      <w:r w:rsidR="003C450C" w:rsidRPr="00D34146">
        <w:rPr>
          <w:rFonts w:ascii="Times New Roman" w:hAnsi="Times New Roman" w:cs="Times New Roman"/>
          <w:sz w:val="24"/>
          <w:szCs w:val="24"/>
          <w:lang w:val="ro-RO" w:eastAsia="ru-RU"/>
        </w:rPr>
        <w:t>fac</w:t>
      </w:r>
      <w:r w:rsidRPr="00D34146">
        <w:rPr>
          <w:rFonts w:ascii="Times New Roman" w:hAnsi="Times New Roman" w:cs="Times New Roman"/>
          <w:sz w:val="24"/>
          <w:szCs w:val="24"/>
          <w:lang w:val="ro-RO" w:eastAsia="ru-RU"/>
        </w:rPr>
        <w:t xml:space="preserve"> obiectul aprobării și controlului efectuate, fie de către statul de pavilion, fie de către </w:t>
      </w:r>
      <w:r w:rsidR="003C1290"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stabilit un sistem de control pentru a se asigura că dispozitivele de monitorizare și de măsurare sunt calibrate și/</w:t>
      </w:r>
      <w:r w:rsidR="003C450C"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sau verificate conform standardelor și utilizate în mod corespunzător;</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dețin o procedură documentată pentru soluționarea reclamațiilor cu privire la emiterea de certificate statutare și efectuarea de servicii statutare;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dețin o procedură documentată pentru soluționarea recursurilor;</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stabilit indicatori-cheie de performanță (ICP) cu privire la emiterea de certificate statutare și efectuarea de servicii statutare și dispun de un sistem de monitorizare, măsurare și analiză a performanței pentru demonstrarea și asigurarea conformității cu cerințele privind emiterea certificatelor statutare, efectuarea serviciilor statutare și respectarea SCM;</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au pus în aplicare un program de audit și efectuează audituri interne;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în cadrul programului de audit intern, efectuează anual audituri contractuale verticale (VCA) pentru procesele privind aprobarea planurilor, inspectarea construcțiilor noi, inspecția/</w:t>
      </w:r>
      <w:r w:rsidR="003C450C" w:rsidRPr="00D34146">
        <w:rPr>
          <w:rFonts w:ascii="Times New Roman" w:hAnsi="Times New Roman" w:cs="Times New Roman"/>
          <w:sz w:val="24"/>
          <w:szCs w:val="24"/>
          <w:lang w:val="ro-RO" w:eastAsia="ru-RU"/>
        </w:rPr>
        <w:t xml:space="preserve"> </w:t>
      </w:r>
      <w:r w:rsidRPr="00D34146">
        <w:rPr>
          <w:rFonts w:ascii="Times New Roman" w:hAnsi="Times New Roman" w:cs="Times New Roman"/>
          <w:sz w:val="24"/>
          <w:szCs w:val="24"/>
          <w:lang w:val="ro-RO" w:eastAsia="ru-RU"/>
        </w:rPr>
        <w:t>auditul periodic pentru navele în serviciu și aprobarea de tip sau inspecția altor materiale și echipamente;</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dispun de sisteme de supraveghere pentru a urmări lucrările desfășurate și, după caz, pentru a măsura procesele SMC. Aceste sisteme arată capacitatea organizației recunoscute de a realiza conformitatea deplină cu cerințele Codului RO, ale reglementărilor organizației recunoscute și cerințelor privind emiterea de certificate statutare și efectuarea de servicii statutare. Iar sistemele implementate iau în considerare următoarele aspecte, fără a se limita la acestea: reținerile efectuate în cadrul controlului statului portului, accidentele și revizuirea rapoartelor de inspecție;</w:t>
      </w:r>
    </w:p>
    <w:p w:rsidR="003F0847" w:rsidRPr="00D34146" w:rsidRDefault="003F0847" w:rsidP="00063BB3">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dispune de proceduri de monitorizare și de măsurare a prestării serviciilor în conformitate cu cerințele statutare și cu regulile </w:t>
      </w:r>
      <w:r w:rsidR="00063BB3"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 pentru a verifica dacă au fost respectate toate cerințele. Aceste proceduri includ modalitățile de abordare ale neconformităților potrivit Codului RO;</w:t>
      </w:r>
    </w:p>
    <w:p w:rsidR="003F0847" w:rsidRPr="00D34146" w:rsidRDefault="003F0847" w:rsidP="002D608A">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îmbunătățesc în mod continuu eficacitatea sistemului lor de management al calității prin utilizarea politicii în domeniul calității, a obiectivelor calității, a rezultatelor auditului, a analizei datelor, a măsurilor corective și preventive și a analizei managementului;</w:t>
      </w:r>
    </w:p>
    <w:p w:rsidR="003F0847" w:rsidRPr="00D34146" w:rsidRDefault="003F0847" w:rsidP="00063BB3">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dispun de un sistem intern eficient de management al calității care îndeplinește cerințele Codului RO și se bazează pe părțile corespunzătoare din standardele privind calitatea recunoscute la nivel internațional, care nu sunt mai puțin eficiente decât acelea din seria ISO 9000. Sistemul de management al calității al </w:t>
      </w:r>
      <w:r w:rsidR="00063BB3" w:rsidRPr="00D34146">
        <w:rPr>
          <w:rFonts w:ascii="Times New Roman" w:hAnsi="Times New Roman" w:cs="Times New Roman"/>
          <w:sz w:val="24"/>
          <w:szCs w:val="24"/>
          <w:lang w:val="ro-RO" w:eastAsia="ru-RU"/>
        </w:rPr>
        <w:t>organizației de securitate recunoscută</w:t>
      </w:r>
      <w:r w:rsidRPr="00D34146">
        <w:rPr>
          <w:rFonts w:ascii="Times New Roman" w:hAnsi="Times New Roman" w:cs="Times New Roman"/>
          <w:sz w:val="24"/>
          <w:szCs w:val="24"/>
          <w:lang w:val="ro-RO" w:eastAsia="ru-RU"/>
        </w:rPr>
        <w:t xml:space="preserve"> este în mod periodic evaluat și certificat de către un organism calificat, în conformitate cu standardele internaționale aplicabile, recunoscut de ANRM ca având autoritatea și </w:t>
      </w:r>
      <w:r w:rsidRPr="00D34146">
        <w:rPr>
          <w:rFonts w:ascii="Times New Roman" w:hAnsi="Times New Roman" w:cs="Times New Roman"/>
          <w:sz w:val="24"/>
          <w:szCs w:val="24"/>
          <w:lang w:val="ro-RO" w:eastAsia="ru-RU"/>
        </w:rPr>
        <w:lastRenderedPageBreak/>
        <w:t xml:space="preserve">competențele necesare de a acționa independent de </w:t>
      </w:r>
      <w:r w:rsidR="00063BB3" w:rsidRPr="00D34146">
        <w:rPr>
          <w:rFonts w:ascii="Times New Roman" w:hAnsi="Times New Roman" w:cs="Times New Roman"/>
          <w:sz w:val="24"/>
          <w:szCs w:val="24"/>
          <w:lang w:val="ro-RO" w:eastAsia="ru-RU"/>
        </w:rPr>
        <w:t>organizația de securitate recunoscută</w:t>
      </w:r>
      <w:r w:rsidRPr="00D34146">
        <w:rPr>
          <w:rFonts w:ascii="Times New Roman" w:hAnsi="Times New Roman" w:cs="Times New Roman"/>
          <w:sz w:val="24"/>
          <w:szCs w:val="24"/>
          <w:lang w:val="ro-RO" w:eastAsia="ru-RU"/>
        </w:rPr>
        <w:t xml:space="preserve"> sau asociațiile acestora. </w:t>
      </w:r>
    </w:p>
    <w:p w:rsidR="002944E4" w:rsidRPr="00D34146" w:rsidRDefault="002944E4" w:rsidP="002944E4">
      <w:pPr>
        <w:spacing w:before="240" w:after="0" w:line="276" w:lineRule="auto"/>
        <w:jc w:val="center"/>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color w:val="04A69F"/>
          <w:sz w:val="24"/>
          <w:szCs w:val="24"/>
          <w:lang w:val="ro-RO" w:eastAsia="ru-RU"/>
        </w:rPr>
        <w:t xml:space="preserve">II. Elemente minime ale Acordului dintre Republica Moldova ca stat de pavilion și </w:t>
      </w:r>
      <w:r w:rsidR="00063BB3" w:rsidRPr="00D34146">
        <w:rPr>
          <w:rFonts w:ascii="Times New Roman" w:eastAsia="Times New Roman" w:hAnsi="Times New Roman" w:cs="Times New Roman"/>
          <w:color w:val="04A69F"/>
          <w:sz w:val="24"/>
          <w:szCs w:val="24"/>
          <w:lang w:val="ro-RO" w:eastAsia="ru-RU"/>
        </w:rPr>
        <w:t>organizația de securitate recunoscută</w:t>
      </w:r>
    </w:p>
    <w:p w:rsidR="002944E4" w:rsidRPr="00B6330E" w:rsidRDefault="002944E4" w:rsidP="002944E4">
      <w:pPr>
        <w:spacing w:before="240" w:after="0" w:line="276" w:lineRule="auto"/>
        <w:jc w:val="both"/>
        <w:rPr>
          <w:rFonts w:ascii="Times New Roman" w:hAnsi="Times New Roman" w:cs="Times New Roman"/>
          <w:color w:val="FF0000"/>
          <w:sz w:val="24"/>
          <w:szCs w:val="24"/>
          <w:lang w:val="ro-RO" w:eastAsia="ru-RU"/>
        </w:rPr>
      </w:pPr>
      <w:r w:rsidRPr="00B6330E">
        <w:rPr>
          <w:rFonts w:ascii="Times New Roman" w:hAnsi="Times New Roman" w:cs="Times New Roman"/>
          <w:b/>
          <w:color w:val="FF0000"/>
          <w:sz w:val="24"/>
          <w:szCs w:val="24"/>
          <w:lang w:val="ro-RO" w:eastAsia="ru-RU"/>
        </w:rPr>
        <w:t>38.</w:t>
      </w:r>
      <w:r w:rsidRPr="00B6330E">
        <w:rPr>
          <w:rFonts w:ascii="Times New Roman" w:hAnsi="Times New Roman" w:cs="Times New Roman"/>
          <w:color w:val="FF0000"/>
          <w:sz w:val="24"/>
          <w:szCs w:val="24"/>
          <w:lang w:val="ro-RO" w:eastAsia="ru-RU"/>
        </w:rPr>
        <w:t xml:space="preserve"> Un acord oficial scris între ANRM și </w:t>
      </w:r>
      <w:r w:rsidR="00063BB3" w:rsidRPr="00B6330E">
        <w:rPr>
          <w:rFonts w:ascii="Times New Roman" w:hAnsi="Times New Roman" w:cs="Times New Roman"/>
          <w:color w:val="FF0000"/>
          <w:sz w:val="24"/>
          <w:szCs w:val="24"/>
          <w:lang w:val="ro-RO" w:eastAsia="ru-RU"/>
        </w:rPr>
        <w:t>organizația de securitate recunoscută</w:t>
      </w:r>
      <w:r w:rsidRPr="00B6330E">
        <w:rPr>
          <w:rFonts w:ascii="Times New Roman" w:hAnsi="Times New Roman" w:cs="Times New Roman"/>
          <w:color w:val="FF0000"/>
          <w:sz w:val="24"/>
          <w:szCs w:val="24"/>
          <w:lang w:val="ro-RO" w:eastAsia="ru-RU"/>
        </w:rPr>
        <w:t xml:space="preserve"> sau un alt document echivalent include cel puțin următoarele aspecte:</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aplicarea;</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scopul;</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condițiile generale;</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îndeplinirea funcțiilor conform următoarelor autorizări:</w:t>
      </w:r>
    </w:p>
    <w:p w:rsidR="002944E4" w:rsidRPr="00D34146" w:rsidRDefault="002944E4" w:rsidP="002D608A">
      <w:pPr>
        <w:pStyle w:val="ListParagraph"/>
        <w:numPr>
          <w:ilvl w:val="0"/>
          <w:numId w:val="8"/>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funcțiile în conformitate cu autorizarea generală;</w:t>
      </w:r>
    </w:p>
    <w:p w:rsidR="002944E4" w:rsidRPr="00D34146" w:rsidRDefault="002944E4" w:rsidP="002D608A">
      <w:pPr>
        <w:pStyle w:val="ListParagraph"/>
        <w:numPr>
          <w:ilvl w:val="0"/>
          <w:numId w:val="8"/>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funcțiile în conformitate cu autorizarea specială (suplimentară);</w:t>
      </w:r>
    </w:p>
    <w:p w:rsidR="002944E4" w:rsidRPr="00D34146" w:rsidRDefault="002944E4" w:rsidP="002D608A">
      <w:pPr>
        <w:pStyle w:val="ListParagraph"/>
        <w:numPr>
          <w:ilvl w:val="0"/>
          <w:numId w:val="8"/>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relațiile dintre activitățile statutare și alte activități asemănătoare ale organizației;</w:t>
      </w:r>
    </w:p>
    <w:p w:rsidR="002944E4" w:rsidRPr="00D34146" w:rsidRDefault="002944E4" w:rsidP="002D608A">
      <w:pPr>
        <w:pStyle w:val="ListParagraph"/>
        <w:numPr>
          <w:ilvl w:val="0"/>
          <w:numId w:val="8"/>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funcțiile de cooperare cu statele portului pentru a facilita remedierea deficiențelor constatate de controlul statului portului sau a neconcordanțelor în sfera de competență a organizației;</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cadrul legal al funcțiilor îndeplinite conform autorizării:</w:t>
      </w:r>
    </w:p>
    <w:p w:rsidR="002944E4" w:rsidRPr="00D34146" w:rsidRDefault="002944E4" w:rsidP="002D608A">
      <w:pPr>
        <w:pStyle w:val="ListParagraph"/>
        <w:numPr>
          <w:ilvl w:val="0"/>
          <w:numId w:val="9"/>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legile, reglementările și dispozițiile suplimentare;</w:t>
      </w:r>
    </w:p>
    <w:p w:rsidR="002944E4" w:rsidRPr="00D34146" w:rsidRDefault="002944E4" w:rsidP="002D608A">
      <w:pPr>
        <w:pStyle w:val="ListParagraph"/>
        <w:numPr>
          <w:ilvl w:val="0"/>
          <w:numId w:val="9"/>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interpretările;</w:t>
      </w:r>
    </w:p>
    <w:p w:rsidR="002944E4" w:rsidRPr="00D34146" w:rsidRDefault="002944E4" w:rsidP="002D608A">
      <w:pPr>
        <w:pStyle w:val="ListParagraph"/>
        <w:numPr>
          <w:ilvl w:val="0"/>
          <w:numId w:val="9"/>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derogările și soluțiile echivalente;</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raportarea către statul de pavilion:</w:t>
      </w:r>
    </w:p>
    <w:p w:rsidR="002944E4" w:rsidRPr="00D34146" w:rsidRDefault="002944E4" w:rsidP="002D608A">
      <w:pPr>
        <w:pStyle w:val="ListParagraph"/>
        <w:numPr>
          <w:ilvl w:val="0"/>
          <w:numId w:val="10"/>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procedurile de raportare în cazul autorizării generale;</w:t>
      </w:r>
    </w:p>
    <w:p w:rsidR="002944E4" w:rsidRPr="00D34146" w:rsidRDefault="002944E4" w:rsidP="002D608A">
      <w:pPr>
        <w:pStyle w:val="ListParagraph"/>
        <w:numPr>
          <w:ilvl w:val="0"/>
          <w:numId w:val="10"/>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procedurile de raportare în cazul autorizării speciale;</w:t>
      </w:r>
    </w:p>
    <w:p w:rsidR="002944E4" w:rsidRPr="00D34146" w:rsidRDefault="002944E4" w:rsidP="002D608A">
      <w:pPr>
        <w:pStyle w:val="ListParagraph"/>
        <w:numPr>
          <w:ilvl w:val="0"/>
          <w:numId w:val="10"/>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raportarea cazurilor în care o navă nu este aptă din toate punctele de vedere să iasă în mare fără a prezenta pericol pentru navă sau pentru persoanele de la bord ori fără a prezenta un pericol excesiv pentru mediul marin;</w:t>
      </w:r>
    </w:p>
    <w:p w:rsidR="002944E4" w:rsidRPr="00D34146" w:rsidRDefault="002944E4" w:rsidP="002D608A">
      <w:pPr>
        <w:pStyle w:val="ListParagraph"/>
        <w:numPr>
          <w:ilvl w:val="0"/>
          <w:numId w:val="10"/>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alte raportări;</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elaborarea de reguli și/sau reglementări – Informații:</w:t>
      </w:r>
    </w:p>
    <w:p w:rsidR="002944E4" w:rsidRPr="00D34146" w:rsidRDefault="002944E4" w:rsidP="002D608A">
      <w:pPr>
        <w:pStyle w:val="ListParagraph"/>
        <w:numPr>
          <w:ilvl w:val="0"/>
          <w:numId w:val="1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cooperarea în legătură cu elaborarea de reguli și/sau reglementări – reuniuni privind stabilirea relațiilor;</w:t>
      </w:r>
    </w:p>
    <w:p w:rsidR="002944E4" w:rsidRPr="00D34146" w:rsidRDefault="002944E4" w:rsidP="002D608A">
      <w:pPr>
        <w:pStyle w:val="ListParagraph"/>
        <w:numPr>
          <w:ilvl w:val="0"/>
          <w:numId w:val="1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schimbul de reguli și/sau reglementări și informații;</w:t>
      </w:r>
    </w:p>
    <w:p w:rsidR="002944E4" w:rsidRPr="00D34146" w:rsidRDefault="002944E4" w:rsidP="002D608A">
      <w:pPr>
        <w:pStyle w:val="ListParagraph"/>
        <w:numPr>
          <w:ilvl w:val="0"/>
          <w:numId w:val="11"/>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limba și forma;</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alte condiții;</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remunerarea;</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regulile privind procedurile administrative:</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confidențialitatea</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răspunderea;</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răspunderea financiară;</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intrarea în vigoare;</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anularea;</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încălcarea acordului;</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rezolvarea litigiilor;</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utilizarea subcontractanților;</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publicarea acordului;</w:t>
      </w:r>
    </w:p>
    <w:p w:rsidR="002944E4" w:rsidRPr="00D34146" w:rsidRDefault="002944E4" w:rsidP="002D608A">
      <w:pPr>
        <w:pStyle w:val="ListParagraph"/>
        <w:numPr>
          <w:ilvl w:val="0"/>
          <w:numId w:val="12"/>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amendamentele;</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precizările privind competențele delegate organizației de către statul de pavilion:</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lastRenderedPageBreak/>
        <w:t>tipurile și dimensiunile navelor;</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convențiile și alte instrumente, inclusiv legislația națională aplicabilă;</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aprobarea desenelor;</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aprobarea materialelor și echipamentelor;</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inspecțiile;</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emiterea certificatelor;</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măsurile corective;</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retragerea certificatelor;</w:t>
      </w:r>
    </w:p>
    <w:p w:rsidR="002944E4" w:rsidRPr="00D34146" w:rsidRDefault="002944E4" w:rsidP="002D608A">
      <w:pPr>
        <w:pStyle w:val="ListParagraph"/>
        <w:numPr>
          <w:ilvl w:val="0"/>
          <w:numId w:val="13"/>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raportarea;</w:t>
      </w:r>
    </w:p>
    <w:p w:rsidR="002944E4" w:rsidRPr="00D34146" w:rsidRDefault="002944E4" w:rsidP="002D608A">
      <w:pPr>
        <w:pStyle w:val="ListParagraph"/>
        <w:numPr>
          <w:ilvl w:val="0"/>
          <w:numId w:val="7"/>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supravegherea de către statele de pavilion a sarcinilor delegate organizației:</w:t>
      </w:r>
    </w:p>
    <w:p w:rsidR="002944E4" w:rsidRPr="00D34146" w:rsidRDefault="002944E4" w:rsidP="002D608A">
      <w:pPr>
        <w:pStyle w:val="ListParagraph"/>
        <w:numPr>
          <w:ilvl w:val="0"/>
          <w:numId w:val="1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documentele privind sistemul de asigurare a calității;</w:t>
      </w:r>
    </w:p>
    <w:p w:rsidR="002944E4" w:rsidRPr="00D34146" w:rsidRDefault="002944E4" w:rsidP="002D608A">
      <w:pPr>
        <w:pStyle w:val="ListParagraph"/>
        <w:numPr>
          <w:ilvl w:val="0"/>
          <w:numId w:val="1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accesul la instrucțiunile, circularele și liniile directoare interne;</w:t>
      </w:r>
    </w:p>
    <w:p w:rsidR="002944E4" w:rsidRPr="00D34146" w:rsidRDefault="002944E4" w:rsidP="002D608A">
      <w:pPr>
        <w:pStyle w:val="ListParagraph"/>
        <w:numPr>
          <w:ilvl w:val="0"/>
          <w:numId w:val="1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 xml:space="preserve">accesul statului de pavilion la documentele organizației în cauză care </w:t>
      </w:r>
      <w:r w:rsidR="00F1471C" w:rsidRPr="00D34146">
        <w:rPr>
          <w:rFonts w:ascii="Times New Roman" w:hAnsi="Times New Roman" w:cs="Times New Roman"/>
          <w:sz w:val="24"/>
          <w:szCs w:val="24"/>
          <w:lang w:val="ro-RO" w:eastAsia="ru-RU"/>
        </w:rPr>
        <w:t>sunt</w:t>
      </w:r>
      <w:r w:rsidRPr="00D34146">
        <w:rPr>
          <w:rFonts w:ascii="Times New Roman" w:hAnsi="Times New Roman" w:cs="Times New Roman"/>
          <w:sz w:val="24"/>
          <w:szCs w:val="24"/>
          <w:lang w:val="ro-RO" w:eastAsia="ru-RU"/>
        </w:rPr>
        <w:t xml:space="preserve"> relevante pentru flota statului de pavilion;</w:t>
      </w:r>
    </w:p>
    <w:p w:rsidR="002944E4" w:rsidRPr="00D34146" w:rsidRDefault="002944E4" w:rsidP="002D608A">
      <w:pPr>
        <w:pStyle w:val="ListParagraph"/>
        <w:numPr>
          <w:ilvl w:val="0"/>
          <w:numId w:val="14"/>
        </w:numPr>
        <w:spacing w:after="0" w:line="276" w:lineRule="auto"/>
        <w:jc w:val="both"/>
        <w:rPr>
          <w:rFonts w:ascii="Times New Roman" w:hAnsi="Times New Roman" w:cs="Times New Roman"/>
          <w:sz w:val="24"/>
          <w:szCs w:val="24"/>
          <w:lang w:val="ro-RO" w:eastAsia="ru-RU"/>
        </w:rPr>
      </w:pPr>
      <w:r w:rsidRPr="00D34146">
        <w:rPr>
          <w:rFonts w:ascii="Times New Roman" w:hAnsi="Times New Roman" w:cs="Times New Roman"/>
          <w:sz w:val="24"/>
          <w:szCs w:val="24"/>
          <w:lang w:val="ro-RO" w:eastAsia="ru-RU"/>
        </w:rPr>
        <w:t>cooperarea cu statul de pavilion în ceea ce privește efectuarea activităților de inspecție și verificare</w:t>
      </w:r>
      <w:r w:rsidR="007260D1" w:rsidRPr="00D34146">
        <w:rPr>
          <w:rFonts w:ascii="Times New Roman" w:hAnsi="Times New Roman" w:cs="Times New Roman"/>
          <w:sz w:val="24"/>
          <w:szCs w:val="24"/>
          <w:lang w:val="ro-RO" w:eastAsia="ru-RU"/>
        </w:rPr>
        <w:t>.</w:t>
      </w:r>
    </w:p>
    <w:p w:rsidR="000B00CE" w:rsidRPr="00D34146" w:rsidRDefault="000B00CE" w:rsidP="00E05395">
      <w:pPr>
        <w:spacing w:before="240" w:after="0" w:line="276" w:lineRule="auto"/>
        <w:jc w:val="center"/>
        <w:rPr>
          <w:rFonts w:ascii="Times New Roman" w:eastAsia="Times New Roman" w:hAnsi="Times New Roman" w:cs="Times New Roman"/>
          <w:color w:val="04A69F"/>
          <w:sz w:val="24"/>
          <w:szCs w:val="24"/>
          <w:lang w:val="ro-RO" w:eastAsia="ru-RU"/>
        </w:rPr>
      </w:pPr>
      <w:r w:rsidRPr="00D34146">
        <w:rPr>
          <w:rFonts w:ascii="Times New Roman" w:eastAsia="Times New Roman" w:hAnsi="Times New Roman" w:cs="Times New Roman"/>
          <w:color w:val="04A69F"/>
          <w:sz w:val="24"/>
          <w:szCs w:val="24"/>
          <w:lang w:val="ro-RO" w:eastAsia="ru-RU"/>
        </w:rPr>
        <w:t>I</w:t>
      </w:r>
      <w:r w:rsidR="00E05395" w:rsidRPr="00D34146">
        <w:rPr>
          <w:rFonts w:ascii="Times New Roman" w:eastAsia="Times New Roman" w:hAnsi="Times New Roman" w:cs="Times New Roman"/>
          <w:color w:val="04A69F"/>
          <w:sz w:val="24"/>
          <w:szCs w:val="24"/>
          <w:lang w:val="ro-RO" w:eastAsia="ru-RU"/>
        </w:rPr>
        <w:t>I</w:t>
      </w:r>
      <w:r w:rsidRPr="00D34146">
        <w:rPr>
          <w:rFonts w:ascii="Times New Roman" w:eastAsia="Times New Roman" w:hAnsi="Times New Roman" w:cs="Times New Roman"/>
          <w:color w:val="04A69F"/>
          <w:sz w:val="24"/>
          <w:szCs w:val="24"/>
          <w:lang w:val="ro-RO" w:eastAsia="ru-RU"/>
        </w:rPr>
        <w:t xml:space="preserve">I. Elemente </w:t>
      </w:r>
      <w:r w:rsidR="00E05395" w:rsidRPr="00D34146">
        <w:rPr>
          <w:rFonts w:ascii="Times New Roman" w:eastAsia="Times New Roman" w:hAnsi="Times New Roman" w:cs="Times New Roman"/>
          <w:color w:val="04A69F"/>
          <w:sz w:val="24"/>
          <w:szCs w:val="24"/>
          <w:lang w:val="ro-RO" w:eastAsia="ru-RU"/>
        </w:rPr>
        <w:t xml:space="preserve">obligatorii </w:t>
      </w:r>
      <w:r w:rsidRPr="00D34146">
        <w:rPr>
          <w:rFonts w:ascii="Times New Roman" w:eastAsia="Times New Roman" w:hAnsi="Times New Roman" w:cs="Times New Roman"/>
          <w:color w:val="04A69F"/>
          <w:sz w:val="24"/>
          <w:szCs w:val="24"/>
          <w:lang w:val="ro-RO" w:eastAsia="ru-RU"/>
        </w:rPr>
        <w:t xml:space="preserve">ale Acordului dintre Republica Moldova ca stat de pavilion și </w:t>
      </w:r>
      <w:r w:rsidR="00063BB3" w:rsidRPr="00D34146">
        <w:rPr>
          <w:rFonts w:ascii="Times New Roman" w:eastAsia="Times New Roman" w:hAnsi="Times New Roman" w:cs="Times New Roman"/>
          <w:color w:val="04A69F"/>
          <w:sz w:val="24"/>
          <w:szCs w:val="24"/>
          <w:lang w:val="ro-RO" w:eastAsia="ru-RU"/>
        </w:rPr>
        <w:t>organizația de securitate recunoscută</w:t>
      </w:r>
    </w:p>
    <w:p w:rsidR="00D044CD" w:rsidRPr="00D34146" w:rsidRDefault="00E05395" w:rsidP="00D044CD">
      <w:pPr>
        <w:spacing w:before="240" w:after="0" w:line="276" w:lineRule="auto"/>
        <w:jc w:val="both"/>
        <w:rPr>
          <w:rFonts w:ascii="Times New Roman" w:eastAsia="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3</w:t>
      </w:r>
      <w:r w:rsidR="00D044CD" w:rsidRPr="00D34146">
        <w:rPr>
          <w:rFonts w:ascii="Times New Roman" w:hAnsi="Times New Roman" w:cs="Times New Roman"/>
          <w:b/>
          <w:color w:val="04A69F"/>
          <w:sz w:val="24"/>
          <w:szCs w:val="24"/>
          <w:lang w:val="ro-RO" w:eastAsia="ru-RU"/>
        </w:rPr>
        <w:t>9</w:t>
      </w:r>
      <w:r w:rsidRPr="00D34146">
        <w:rPr>
          <w:rFonts w:ascii="Times New Roman" w:hAnsi="Times New Roman" w:cs="Times New Roman"/>
          <w:b/>
          <w:color w:val="04A69F"/>
          <w:sz w:val="24"/>
          <w:szCs w:val="24"/>
          <w:lang w:val="ro-RO" w:eastAsia="ru-RU"/>
        </w:rPr>
        <w:t>.</w:t>
      </w:r>
      <w:r w:rsidR="00D044CD" w:rsidRPr="00D34146">
        <w:rPr>
          <w:rFonts w:ascii="Times New Roman" w:eastAsia="Times New Roman" w:hAnsi="Times New Roman" w:cs="Times New Roman"/>
          <w:sz w:val="24"/>
          <w:szCs w:val="24"/>
          <w:lang w:val="ro-RO" w:eastAsia="ru-RU"/>
        </w:rPr>
        <w:t xml:space="preserve"> Prevederi specifice pentru răspunderea organizației recunoscute:</w:t>
      </w:r>
    </w:p>
    <w:p w:rsidR="00D044CD" w:rsidRPr="00D34146" w:rsidRDefault="00D044CD" w:rsidP="00063BB3">
      <w:pPr>
        <w:pStyle w:val="ListParagraph"/>
        <w:numPr>
          <w:ilvl w:val="0"/>
          <w:numId w:val="15"/>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să raporteze fiecare inspecție și să țină o evidență a rapoartelor de inspecție. În asemenea situații, </w:t>
      </w:r>
      <w:r w:rsidR="00063BB3" w:rsidRPr="00D34146">
        <w:rPr>
          <w:rFonts w:ascii="Times New Roman" w:eastAsia="Times New Roman" w:hAnsi="Times New Roman" w:cs="Times New Roman"/>
          <w:sz w:val="24"/>
          <w:szCs w:val="24"/>
          <w:lang w:val="ro-RO" w:eastAsia="ru-RU"/>
        </w:rPr>
        <w:t>organizația de securitate recunoscută</w:t>
      </w:r>
      <w:r w:rsidRPr="00D34146">
        <w:rPr>
          <w:rFonts w:ascii="Times New Roman" w:eastAsia="Times New Roman" w:hAnsi="Times New Roman" w:cs="Times New Roman"/>
          <w:sz w:val="24"/>
          <w:szCs w:val="24"/>
          <w:lang w:val="ro-RO" w:eastAsia="ru-RU"/>
        </w:rPr>
        <w:t xml:space="preserve"> comunică, fără întârzieri nejustificate, informațiile referitoare la serviciile prestate;</w:t>
      </w:r>
    </w:p>
    <w:p w:rsidR="00D044CD" w:rsidRPr="00D34146" w:rsidRDefault="00D044CD" w:rsidP="002D608A">
      <w:pPr>
        <w:pStyle w:val="ListParagraph"/>
        <w:numPr>
          <w:ilvl w:val="0"/>
          <w:numId w:val="15"/>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să asigure ANRM accesul direct la informațiile disponibile în format electronic cu privire la statutul inspecțiilor statutare și certificatelor statutare emise pentru navele ce arborează pavilionul Republicii Moldova;</w:t>
      </w:r>
    </w:p>
    <w:p w:rsidR="00D044CD" w:rsidRPr="00D34146" w:rsidRDefault="00D044CD" w:rsidP="002D608A">
      <w:pPr>
        <w:pStyle w:val="ListParagraph"/>
        <w:numPr>
          <w:ilvl w:val="0"/>
          <w:numId w:val="15"/>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să asigure ANRM accesul direct la certificatele statutare și rapoartele aferente disponibile în format electronic;</w:t>
      </w:r>
    </w:p>
    <w:p w:rsidR="00D044CD" w:rsidRPr="00D34146" w:rsidRDefault="00D044CD" w:rsidP="002D608A">
      <w:pPr>
        <w:pStyle w:val="ListParagraph"/>
        <w:numPr>
          <w:ilvl w:val="0"/>
          <w:numId w:val="15"/>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să asigure, la cerere, ANRM accesul la formularele, rapoartele, listele de verificare și instrucțiunile utilizate de inspectorul organizației în procesul efectuării inspecției navelor care arborează pavilionul Republicii Moldova. De asemenea, să asigure accesul și să pună la dispoziție, la cererea ANRM, planurile, documentele și rapoartele privind certificatele emise sau aprobate de către aceasta. Să asigure accesul cu privire la evaluările de securitate a facilităților portuare și planurile elaborate de securitate;</w:t>
      </w:r>
    </w:p>
    <w:p w:rsidR="00D044CD" w:rsidRPr="00D34146" w:rsidRDefault="00D044CD" w:rsidP="00063BB3">
      <w:pPr>
        <w:pStyle w:val="ListParagraph"/>
        <w:numPr>
          <w:ilvl w:val="0"/>
          <w:numId w:val="15"/>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în cazul în care </w:t>
      </w:r>
      <w:r w:rsidR="00063BB3" w:rsidRPr="00D34146">
        <w:rPr>
          <w:rFonts w:ascii="Times New Roman" w:eastAsia="Times New Roman" w:hAnsi="Times New Roman" w:cs="Times New Roman"/>
          <w:sz w:val="24"/>
          <w:szCs w:val="24"/>
          <w:lang w:val="ro-RO" w:eastAsia="ru-RU"/>
        </w:rPr>
        <w:t>organizația de securitate recunoscută</w:t>
      </w:r>
      <w:r w:rsidRPr="00D34146">
        <w:rPr>
          <w:rFonts w:ascii="Times New Roman" w:eastAsia="Times New Roman" w:hAnsi="Times New Roman" w:cs="Times New Roman"/>
          <w:sz w:val="24"/>
          <w:szCs w:val="24"/>
          <w:lang w:val="ro-RO" w:eastAsia="ru-RU"/>
        </w:rPr>
        <w:t xml:space="preserve"> nu poate asigura accesul direct la informațiile disponibile în format electronic </w:t>
      </w:r>
      <w:r w:rsidR="00F1471C" w:rsidRPr="00D34146">
        <w:rPr>
          <w:rFonts w:ascii="Times New Roman" w:eastAsia="Times New Roman" w:hAnsi="Times New Roman" w:cs="Times New Roman"/>
          <w:sz w:val="24"/>
          <w:szCs w:val="24"/>
          <w:lang w:val="ro-RO" w:eastAsia="ru-RU"/>
        </w:rPr>
        <w:t>specificat în</w:t>
      </w:r>
      <w:r w:rsidRPr="00D34146">
        <w:rPr>
          <w:rFonts w:ascii="Times New Roman" w:eastAsia="Times New Roman" w:hAnsi="Times New Roman" w:cs="Times New Roman"/>
          <w:sz w:val="24"/>
          <w:szCs w:val="24"/>
          <w:lang w:val="ro-RO" w:eastAsia="ru-RU"/>
        </w:rPr>
        <w:t xml:space="preserve"> </w:t>
      </w:r>
      <w:r w:rsidR="00F1471C" w:rsidRPr="00D34146">
        <w:rPr>
          <w:rFonts w:ascii="Times New Roman" w:eastAsia="Times New Roman" w:hAnsi="Times New Roman" w:cs="Times New Roman"/>
          <w:sz w:val="24"/>
          <w:szCs w:val="24"/>
          <w:lang w:val="ro-RO" w:eastAsia="ru-RU"/>
        </w:rPr>
        <w:t>punctul 39 subpunctul 2</w:t>
      </w:r>
      <w:r w:rsidRPr="00D34146">
        <w:rPr>
          <w:rFonts w:ascii="Times New Roman" w:eastAsia="Times New Roman" w:hAnsi="Times New Roman" w:cs="Times New Roman"/>
          <w:sz w:val="24"/>
          <w:szCs w:val="24"/>
          <w:lang w:val="ro-RO" w:eastAsia="ru-RU"/>
        </w:rPr>
        <w:t>, să negocieze un acord privind modalitatea și frecvența transmiterii informațiilor către ANRM.</w:t>
      </w:r>
    </w:p>
    <w:p w:rsidR="00D044CD" w:rsidRPr="00D34146" w:rsidRDefault="00D044CD" w:rsidP="00D044CD">
      <w:pPr>
        <w:spacing w:before="240" w:after="0" w:line="276" w:lineRule="auto"/>
        <w:rPr>
          <w:rFonts w:ascii="Times New Roman" w:eastAsia="Times New Roman" w:hAnsi="Times New Roman" w:cs="Times New Roman"/>
          <w:sz w:val="24"/>
          <w:szCs w:val="24"/>
          <w:lang w:val="ro-RO" w:eastAsia="ru-RU"/>
        </w:rPr>
      </w:pPr>
      <w:r w:rsidRPr="00D34146">
        <w:rPr>
          <w:rFonts w:ascii="Times New Roman" w:hAnsi="Times New Roman" w:cs="Times New Roman"/>
          <w:b/>
          <w:color w:val="04A69F"/>
          <w:sz w:val="24"/>
          <w:szCs w:val="24"/>
          <w:lang w:val="ro-RO" w:eastAsia="ru-RU"/>
        </w:rPr>
        <w:t xml:space="preserve">40. </w:t>
      </w:r>
      <w:r w:rsidRPr="00D34146">
        <w:rPr>
          <w:rFonts w:ascii="Times New Roman" w:eastAsia="Times New Roman" w:hAnsi="Times New Roman" w:cs="Times New Roman"/>
          <w:sz w:val="24"/>
          <w:szCs w:val="24"/>
          <w:lang w:val="ro-RO" w:eastAsia="ru-RU"/>
        </w:rPr>
        <w:t>Prevederi specifice pentru anularea acordului:</w:t>
      </w:r>
    </w:p>
    <w:p w:rsidR="00D044CD" w:rsidRPr="00D34146" w:rsidRDefault="00D044CD" w:rsidP="002D608A">
      <w:pPr>
        <w:pStyle w:val="ListParagraph"/>
        <w:numPr>
          <w:ilvl w:val="0"/>
          <w:numId w:val="16"/>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în cazul în care o parte încalcă elementele minime, cealaltă parte va transmite părții culpabile o notificare privind încălcarea comisă. Partea notificată va avea apoi posibilitatea de a răspunde în termen de 30 de zile și de a informa cu privire la măsurile pe care intenționează să le ia fără întârziere, însă cel mult în termen de 90 de zile, pentru a remedia încălcarea. În cazul în care partea notificată nu răspunde și nu acționează în consecință, partea care a efectuat notificarea are dreptul să rezilieze imediat acordul de recunoaștere;</w:t>
      </w:r>
    </w:p>
    <w:p w:rsidR="00D044CD" w:rsidRPr="00D34146" w:rsidRDefault="00D044CD" w:rsidP="002D608A">
      <w:pPr>
        <w:pStyle w:val="ListParagraph"/>
        <w:numPr>
          <w:ilvl w:val="0"/>
          <w:numId w:val="16"/>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oricare dintre părți poate rezilia acordul de recunoaștere prin notificarea în scris a celeilalte părți cu cel 12 luni înainte de expirarea acestuia;</w:t>
      </w:r>
    </w:p>
    <w:p w:rsidR="00D044CD" w:rsidRPr="00D34146" w:rsidRDefault="00D044CD" w:rsidP="00063BB3">
      <w:pPr>
        <w:pStyle w:val="ListParagraph"/>
        <w:numPr>
          <w:ilvl w:val="0"/>
          <w:numId w:val="16"/>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lastRenderedPageBreak/>
        <w:t xml:space="preserve">ANRM poate modifica sau chiar retrage autorizația acordată la scurt timp din motive de ordine publică și fără a aduce atingere calității performanței </w:t>
      </w:r>
      <w:r w:rsidR="00063BB3" w:rsidRPr="00D34146">
        <w:rPr>
          <w:rFonts w:ascii="Times New Roman" w:eastAsia="Times New Roman" w:hAnsi="Times New Roman" w:cs="Times New Roman"/>
          <w:sz w:val="24"/>
          <w:szCs w:val="24"/>
          <w:lang w:val="ro-RO" w:eastAsia="ru-RU"/>
        </w:rPr>
        <w:t>organizației de securitate recunoscută</w:t>
      </w:r>
      <w:r w:rsidRPr="00D34146">
        <w:rPr>
          <w:rFonts w:ascii="Times New Roman" w:eastAsia="Times New Roman" w:hAnsi="Times New Roman" w:cs="Times New Roman"/>
          <w:sz w:val="24"/>
          <w:szCs w:val="24"/>
          <w:lang w:val="ro-RO" w:eastAsia="ru-RU"/>
        </w:rPr>
        <w:t>;</w:t>
      </w:r>
    </w:p>
    <w:p w:rsidR="00D044CD" w:rsidRPr="00D34146" w:rsidRDefault="00D044CD" w:rsidP="006B7EA4">
      <w:pPr>
        <w:pStyle w:val="ListParagraph"/>
        <w:numPr>
          <w:ilvl w:val="0"/>
          <w:numId w:val="16"/>
        </w:numPr>
        <w:spacing w:after="0" w:line="276" w:lineRule="auto"/>
        <w:jc w:val="both"/>
        <w:rPr>
          <w:rFonts w:ascii="Times New Roman" w:eastAsia="Times New Roman" w:hAnsi="Times New Roman" w:cs="Times New Roman"/>
          <w:sz w:val="24"/>
          <w:szCs w:val="24"/>
          <w:lang w:val="ro-RO" w:eastAsia="ru-RU"/>
        </w:rPr>
      </w:pPr>
      <w:r w:rsidRPr="00D34146">
        <w:rPr>
          <w:rFonts w:ascii="Times New Roman" w:eastAsia="Times New Roman" w:hAnsi="Times New Roman" w:cs="Times New Roman"/>
          <w:sz w:val="24"/>
          <w:szCs w:val="24"/>
          <w:lang w:val="ro-RO" w:eastAsia="ru-RU"/>
        </w:rPr>
        <w:t xml:space="preserve">dacă autorizația este suspendată sau retrasă ori dacă autorizația </w:t>
      </w:r>
      <w:r w:rsidR="006B7EA4" w:rsidRPr="00D34146">
        <w:rPr>
          <w:rFonts w:ascii="Times New Roman" w:eastAsia="Times New Roman" w:hAnsi="Times New Roman" w:cs="Times New Roman"/>
          <w:sz w:val="24"/>
          <w:szCs w:val="24"/>
          <w:lang w:val="ro-RO" w:eastAsia="ru-RU"/>
        </w:rPr>
        <w:t>organizației de securitate recunoscută</w:t>
      </w:r>
      <w:r w:rsidRPr="00D34146">
        <w:rPr>
          <w:rFonts w:ascii="Times New Roman" w:eastAsia="Times New Roman" w:hAnsi="Times New Roman" w:cs="Times New Roman"/>
          <w:sz w:val="24"/>
          <w:szCs w:val="24"/>
          <w:lang w:val="ro-RO" w:eastAsia="ru-RU"/>
        </w:rPr>
        <w:t xml:space="preserve"> este anulată, certificatele relevante emise de </w:t>
      </w:r>
      <w:r w:rsidR="00063BB3" w:rsidRPr="00D34146">
        <w:rPr>
          <w:rFonts w:ascii="Times New Roman" w:eastAsia="Times New Roman" w:hAnsi="Times New Roman" w:cs="Times New Roman"/>
          <w:sz w:val="24"/>
          <w:szCs w:val="24"/>
          <w:lang w:val="ro-RO" w:eastAsia="ru-RU"/>
        </w:rPr>
        <w:t>organizația de securitate recunoscută</w:t>
      </w:r>
      <w:r w:rsidRPr="00D34146">
        <w:rPr>
          <w:rFonts w:ascii="Times New Roman" w:eastAsia="Times New Roman" w:hAnsi="Times New Roman" w:cs="Times New Roman"/>
          <w:sz w:val="24"/>
          <w:szCs w:val="24"/>
          <w:lang w:val="ro-RO" w:eastAsia="ru-RU"/>
        </w:rPr>
        <w:t xml:space="preserve"> rămân a fi valabile până la finele ferestrei de inspecție pentru prima inspecție convenită, cu excepția cazului în care administrația decide altfel.</w:t>
      </w:r>
    </w:p>
    <w:sectPr w:rsidR="00D044CD" w:rsidRPr="00D34146" w:rsidSect="00E64F20">
      <w:pgSz w:w="11907" w:h="16840" w:code="9"/>
      <w:pgMar w:top="851" w:right="1134"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10" w:rsidRDefault="00FE6310" w:rsidP="00414470">
      <w:pPr>
        <w:spacing w:after="0" w:line="240" w:lineRule="auto"/>
      </w:pPr>
      <w:r>
        <w:separator/>
      </w:r>
    </w:p>
  </w:endnote>
  <w:endnote w:type="continuationSeparator" w:id="0">
    <w:p w:rsidR="00FE6310" w:rsidRDefault="00FE6310"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10" w:rsidRDefault="00FE6310" w:rsidP="00414470">
      <w:pPr>
        <w:spacing w:after="0" w:line="240" w:lineRule="auto"/>
      </w:pPr>
      <w:r>
        <w:separator/>
      </w:r>
    </w:p>
  </w:footnote>
  <w:footnote w:type="continuationSeparator" w:id="0">
    <w:p w:rsidR="00FE6310" w:rsidRDefault="00FE6310"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FB2"/>
    <w:multiLevelType w:val="hybridMultilevel"/>
    <w:tmpl w:val="97C2780C"/>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 w15:restartNumberingAfterBreak="0">
    <w:nsid w:val="03103A09"/>
    <w:multiLevelType w:val="hybridMultilevel"/>
    <w:tmpl w:val="6FD257AC"/>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2" w15:restartNumberingAfterBreak="0">
    <w:nsid w:val="0B3E6965"/>
    <w:multiLevelType w:val="hybridMultilevel"/>
    <w:tmpl w:val="373EAF7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FE31ABC"/>
    <w:multiLevelType w:val="hybridMultilevel"/>
    <w:tmpl w:val="B48ABC42"/>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4" w15:restartNumberingAfterBreak="0">
    <w:nsid w:val="13096491"/>
    <w:multiLevelType w:val="hybridMultilevel"/>
    <w:tmpl w:val="B99E5C4A"/>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5382B27"/>
    <w:multiLevelType w:val="hybridMultilevel"/>
    <w:tmpl w:val="7166C86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CE82E1F"/>
    <w:multiLevelType w:val="hybridMultilevel"/>
    <w:tmpl w:val="11CE936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1381F4F"/>
    <w:multiLevelType w:val="hybridMultilevel"/>
    <w:tmpl w:val="8B049492"/>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8" w15:restartNumberingAfterBreak="0">
    <w:nsid w:val="27B0580F"/>
    <w:multiLevelType w:val="hybridMultilevel"/>
    <w:tmpl w:val="0F00E6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8324232"/>
    <w:multiLevelType w:val="hybridMultilevel"/>
    <w:tmpl w:val="5C8AB54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0" w15:restartNumberingAfterBreak="0">
    <w:nsid w:val="31C916B5"/>
    <w:multiLevelType w:val="hybridMultilevel"/>
    <w:tmpl w:val="9D50903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AA75AB1"/>
    <w:multiLevelType w:val="hybridMultilevel"/>
    <w:tmpl w:val="1F74E61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F141DB3"/>
    <w:multiLevelType w:val="hybridMultilevel"/>
    <w:tmpl w:val="3BA0BB8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E751BC7"/>
    <w:multiLevelType w:val="hybridMultilevel"/>
    <w:tmpl w:val="AAACF1D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0D58B9"/>
    <w:multiLevelType w:val="hybridMultilevel"/>
    <w:tmpl w:val="174638D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5" w15:restartNumberingAfterBreak="0">
    <w:nsid w:val="61D73C2E"/>
    <w:multiLevelType w:val="hybridMultilevel"/>
    <w:tmpl w:val="E632B56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6" w15:restartNumberingAfterBreak="0">
    <w:nsid w:val="6A075625"/>
    <w:multiLevelType w:val="hybridMultilevel"/>
    <w:tmpl w:val="3800BF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11"/>
  </w:num>
  <w:num w:numId="5">
    <w:abstractNumId w:val="5"/>
  </w:num>
  <w:num w:numId="6">
    <w:abstractNumId w:val="10"/>
  </w:num>
  <w:num w:numId="7">
    <w:abstractNumId w:val="8"/>
  </w:num>
  <w:num w:numId="8">
    <w:abstractNumId w:val="0"/>
  </w:num>
  <w:num w:numId="9">
    <w:abstractNumId w:val="14"/>
  </w:num>
  <w:num w:numId="10">
    <w:abstractNumId w:val="7"/>
  </w:num>
  <w:num w:numId="11">
    <w:abstractNumId w:val="3"/>
  </w:num>
  <w:num w:numId="12">
    <w:abstractNumId w:val="1"/>
  </w:num>
  <w:num w:numId="13">
    <w:abstractNumId w:val="15"/>
  </w:num>
  <w:num w:numId="14">
    <w:abstractNumId w:val="9"/>
  </w:num>
  <w:num w:numId="15">
    <w:abstractNumId w:val="12"/>
  </w:num>
  <w:num w:numId="16">
    <w:abstractNumId w:val="1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en-US" w:vendorID="64" w:dllVersion="131078" w:nlCheck="1" w:checkStyle="0"/>
  <w:activeWritingStyle w:appName="MSWord" w:lang="ru-RU"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B4"/>
    <w:rsid w:val="000008AB"/>
    <w:rsid w:val="00002293"/>
    <w:rsid w:val="00003FA5"/>
    <w:rsid w:val="0000412C"/>
    <w:rsid w:val="00007452"/>
    <w:rsid w:val="00010DA0"/>
    <w:rsid w:val="00010DF6"/>
    <w:rsid w:val="00012535"/>
    <w:rsid w:val="0001283E"/>
    <w:rsid w:val="00016F47"/>
    <w:rsid w:val="000170D8"/>
    <w:rsid w:val="00026710"/>
    <w:rsid w:val="00027053"/>
    <w:rsid w:val="00027BC4"/>
    <w:rsid w:val="00030FB4"/>
    <w:rsid w:val="000343FC"/>
    <w:rsid w:val="00035586"/>
    <w:rsid w:val="00035873"/>
    <w:rsid w:val="0003635C"/>
    <w:rsid w:val="00036BF0"/>
    <w:rsid w:val="000425F0"/>
    <w:rsid w:val="0004293A"/>
    <w:rsid w:val="00042D08"/>
    <w:rsid w:val="00043A67"/>
    <w:rsid w:val="0004582D"/>
    <w:rsid w:val="0004649C"/>
    <w:rsid w:val="00050AC3"/>
    <w:rsid w:val="00051ECF"/>
    <w:rsid w:val="0005480A"/>
    <w:rsid w:val="00055EC4"/>
    <w:rsid w:val="0005638F"/>
    <w:rsid w:val="00057389"/>
    <w:rsid w:val="00060DF8"/>
    <w:rsid w:val="00061A87"/>
    <w:rsid w:val="00062CB9"/>
    <w:rsid w:val="0006312C"/>
    <w:rsid w:val="00063BB3"/>
    <w:rsid w:val="00063D1B"/>
    <w:rsid w:val="00065FF5"/>
    <w:rsid w:val="000660BE"/>
    <w:rsid w:val="0006676B"/>
    <w:rsid w:val="00077871"/>
    <w:rsid w:val="000802B3"/>
    <w:rsid w:val="00081DE4"/>
    <w:rsid w:val="00082C54"/>
    <w:rsid w:val="00085726"/>
    <w:rsid w:val="000863B3"/>
    <w:rsid w:val="000867FB"/>
    <w:rsid w:val="000869D9"/>
    <w:rsid w:val="000911B4"/>
    <w:rsid w:val="00091BE0"/>
    <w:rsid w:val="0009302C"/>
    <w:rsid w:val="000936D4"/>
    <w:rsid w:val="00094AD5"/>
    <w:rsid w:val="000A170A"/>
    <w:rsid w:val="000A1F73"/>
    <w:rsid w:val="000A2253"/>
    <w:rsid w:val="000A3890"/>
    <w:rsid w:val="000A407B"/>
    <w:rsid w:val="000A6489"/>
    <w:rsid w:val="000B00CE"/>
    <w:rsid w:val="000B214A"/>
    <w:rsid w:val="000C3EB9"/>
    <w:rsid w:val="000C41C9"/>
    <w:rsid w:val="000C425A"/>
    <w:rsid w:val="000C675C"/>
    <w:rsid w:val="000C6D89"/>
    <w:rsid w:val="000D1AD0"/>
    <w:rsid w:val="000D5295"/>
    <w:rsid w:val="000D588C"/>
    <w:rsid w:val="000D7EC2"/>
    <w:rsid w:val="000E0033"/>
    <w:rsid w:val="000E07AF"/>
    <w:rsid w:val="000E2436"/>
    <w:rsid w:val="000E2D68"/>
    <w:rsid w:val="000E4C62"/>
    <w:rsid w:val="000E4F4A"/>
    <w:rsid w:val="000E6520"/>
    <w:rsid w:val="000E6866"/>
    <w:rsid w:val="000F1BEA"/>
    <w:rsid w:val="000F3D7A"/>
    <w:rsid w:val="000F698E"/>
    <w:rsid w:val="00100AB8"/>
    <w:rsid w:val="0010206C"/>
    <w:rsid w:val="00104EAA"/>
    <w:rsid w:val="00105772"/>
    <w:rsid w:val="0011157F"/>
    <w:rsid w:val="0011327F"/>
    <w:rsid w:val="00114326"/>
    <w:rsid w:val="0011500A"/>
    <w:rsid w:val="001157DA"/>
    <w:rsid w:val="001167EC"/>
    <w:rsid w:val="00116A30"/>
    <w:rsid w:val="001203E1"/>
    <w:rsid w:val="001209C0"/>
    <w:rsid w:val="00120DAB"/>
    <w:rsid w:val="00123F3B"/>
    <w:rsid w:val="00125BAE"/>
    <w:rsid w:val="00127E36"/>
    <w:rsid w:val="001304A7"/>
    <w:rsid w:val="00131236"/>
    <w:rsid w:val="00131611"/>
    <w:rsid w:val="00136D37"/>
    <w:rsid w:val="0013789C"/>
    <w:rsid w:val="0014119B"/>
    <w:rsid w:val="00141B25"/>
    <w:rsid w:val="00141BFA"/>
    <w:rsid w:val="00142B79"/>
    <w:rsid w:val="00144172"/>
    <w:rsid w:val="00146399"/>
    <w:rsid w:val="00146AB0"/>
    <w:rsid w:val="001473B2"/>
    <w:rsid w:val="001476A7"/>
    <w:rsid w:val="0015161F"/>
    <w:rsid w:val="00151EDD"/>
    <w:rsid w:val="0015600B"/>
    <w:rsid w:val="0015683E"/>
    <w:rsid w:val="00162822"/>
    <w:rsid w:val="00162F05"/>
    <w:rsid w:val="001661AB"/>
    <w:rsid w:val="00170B49"/>
    <w:rsid w:val="00170DFD"/>
    <w:rsid w:val="00171193"/>
    <w:rsid w:val="00171F40"/>
    <w:rsid w:val="00175612"/>
    <w:rsid w:val="00175676"/>
    <w:rsid w:val="001812DD"/>
    <w:rsid w:val="00185A8B"/>
    <w:rsid w:val="001873B8"/>
    <w:rsid w:val="00191ACA"/>
    <w:rsid w:val="00191E46"/>
    <w:rsid w:val="00192AA0"/>
    <w:rsid w:val="0019459A"/>
    <w:rsid w:val="00194AC1"/>
    <w:rsid w:val="001A23AB"/>
    <w:rsid w:val="001A24AB"/>
    <w:rsid w:val="001A5623"/>
    <w:rsid w:val="001A56F1"/>
    <w:rsid w:val="001A6585"/>
    <w:rsid w:val="001B4C72"/>
    <w:rsid w:val="001C14A5"/>
    <w:rsid w:val="001C168F"/>
    <w:rsid w:val="001C462D"/>
    <w:rsid w:val="001C6449"/>
    <w:rsid w:val="001C6CFB"/>
    <w:rsid w:val="001C6D91"/>
    <w:rsid w:val="001D0C0E"/>
    <w:rsid w:val="001D0EE1"/>
    <w:rsid w:val="001D1438"/>
    <w:rsid w:val="001D2C5A"/>
    <w:rsid w:val="001D33BB"/>
    <w:rsid w:val="001D61D0"/>
    <w:rsid w:val="001E196D"/>
    <w:rsid w:val="001E3C41"/>
    <w:rsid w:val="001E4524"/>
    <w:rsid w:val="001E5164"/>
    <w:rsid w:val="001F0F16"/>
    <w:rsid w:val="001F379D"/>
    <w:rsid w:val="001F4B6C"/>
    <w:rsid w:val="001F4F06"/>
    <w:rsid w:val="001F503C"/>
    <w:rsid w:val="001F5047"/>
    <w:rsid w:val="001F546F"/>
    <w:rsid w:val="001F580B"/>
    <w:rsid w:val="001F7DDA"/>
    <w:rsid w:val="00200BD1"/>
    <w:rsid w:val="00201A2C"/>
    <w:rsid w:val="00201F32"/>
    <w:rsid w:val="00205783"/>
    <w:rsid w:val="00206470"/>
    <w:rsid w:val="0021155E"/>
    <w:rsid w:val="00211642"/>
    <w:rsid w:val="0021233F"/>
    <w:rsid w:val="00215FB7"/>
    <w:rsid w:val="0022085F"/>
    <w:rsid w:val="00222147"/>
    <w:rsid w:val="002224CE"/>
    <w:rsid w:val="00222D85"/>
    <w:rsid w:val="0022427C"/>
    <w:rsid w:val="002255E1"/>
    <w:rsid w:val="00226AAD"/>
    <w:rsid w:val="002327E1"/>
    <w:rsid w:val="00232FEC"/>
    <w:rsid w:val="00233386"/>
    <w:rsid w:val="00243C06"/>
    <w:rsid w:val="002452FD"/>
    <w:rsid w:val="00245888"/>
    <w:rsid w:val="00245D7A"/>
    <w:rsid w:val="002516EA"/>
    <w:rsid w:val="00253B16"/>
    <w:rsid w:val="00254212"/>
    <w:rsid w:val="00255F8E"/>
    <w:rsid w:val="00256C82"/>
    <w:rsid w:val="00260AF1"/>
    <w:rsid w:val="00261C69"/>
    <w:rsid w:val="00262D0D"/>
    <w:rsid w:val="00263BDF"/>
    <w:rsid w:val="00263CD9"/>
    <w:rsid w:val="002657B1"/>
    <w:rsid w:val="002728FC"/>
    <w:rsid w:val="00273964"/>
    <w:rsid w:val="00276B4F"/>
    <w:rsid w:val="002773D4"/>
    <w:rsid w:val="00277C15"/>
    <w:rsid w:val="00280642"/>
    <w:rsid w:val="00281BB4"/>
    <w:rsid w:val="00286DF8"/>
    <w:rsid w:val="002910A8"/>
    <w:rsid w:val="00292BFB"/>
    <w:rsid w:val="002931A2"/>
    <w:rsid w:val="002944E4"/>
    <w:rsid w:val="0029571F"/>
    <w:rsid w:val="00297421"/>
    <w:rsid w:val="00297E2D"/>
    <w:rsid w:val="00297F58"/>
    <w:rsid w:val="002A29BB"/>
    <w:rsid w:val="002A4716"/>
    <w:rsid w:val="002A7462"/>
    <w:rsid w:val="002A74B8"/>
    <w:rsid w:val="002B0D51"/>
    <w:rsid w:val="002B23C9"/>
    <w:rsid w:val="002C1FF3"/>
    <w:rsid w:val="002C4B6F"/>
    <w:rsid w:val="002C4E56"/>
    <w:rsid w:val="002C57A2"/>
    <w:rsid w:val="002D0161"/>
    <w:rsid w:val="002D1211"/>
    <w:rsid w:val="002D4068"/>
    <w:rsid w:val="002D608A"/>
    <w:rsid w:val="002D7AC1"/>
    <w:rsid w:val="002E4669"/>
    <w:rsid w:val="002E6A1C"/>
    <w:rsid w:val="002F3813"/>
    <w:rsid w:val="002F5540"/>
    <w:rsid w:val="002F713F"/>
    <w:rsid w:val="00301E33"/>
    <w:rsid w:val="003022FE"/>
    <w:rsid w:val="003024AD"/>
    <w:rsid w:val="00302D03"/>
    <w:rsid w:val="003116D6"/>
    <w:rsid w:val="00312226"/>
    <w:rsid w:val="00312F12"/>
    <w:rsid w:val="003172FB"/>
    <w:rsid w:val="0031766E"/>
    <w:rsid w:val="0032190A"/>
    <w:rsid w:val="00323DBC"/>
    <w:rsid w:val="0032400C"/>
    <w:rsid w:val="003243E6"/>
    <w:rsid w:val="003258E4"/>
    <w:rsid w:val="00330803"/>
    <w:rsid w:val="003314EA"/>
    <w:rsid w:val="00331E9C"/>
    <w:rsid w:val="0033253A"/>
    <w:rsid w:val="0033392A"/>
    <w:rsid w:val="00334175"/>
    <w:rsid w:val="00335AB3"/>
    <w:rsid w:val="00340E16"/>
    <w:rsid w:val="00350858"/>
    <w:rsid w:val="003544B2"/>
    <w:rsid w:val="00354E3E"/>
    <w:rsid w:val="00360C8C"/>
    <w:rsid w:val="00362874"/>
    <w:rsid w:val="003650AC"/>
    <w:rsid w:val="00367474"/>
    <w:rsid w:val="00370BBE"/>
    <w:rsid w:val="003716B7"/>
    <w:rsid w:val="00372CC8"/>
    <w:rsid w:val="00375873"/>
    <w:rsid w:val="00376F0E"/>
    <w:rsid w:val="00381AE2"/>
    <w:rsid w:val="003838BC"/>
    <w:rsid w:val="00387923"/>
    <w:rsid w:val="00390338"/>
    <w:rsid w:val="0039088A"/>
    <w:rsid w:val="00393EDA"/>
    <w:rsid w:val="003955E1"/>
    <w:rsid w:val="00395E25"/>
    <w:rsid w:val="00396EEA"/>
    <w:rsid w:val="003A11DE"/>
    <w:rsid w:val="003A2258"/>
    <w:rsid w:val="003A2AA2"/>
    <w:rsid w:val="003A30D6"/>
    <w:rsid w:val="003A43D1"/>
    <w:rsid w:val="003A43DF"/>
    <w:rsid w:val="003A453E"/>
    <w:rsid w:val="003A4FF2"/>
    <w:rsid w:val="003B07AC"/>
    <w:rsid w:val="003B1DB0"/>
    <w:rsid w:val="003B27A3"/>
    <w:rsid w:val="003B7D2D"/>
    <w:rsid w:val="003C0BEE"/>
    <w:rsid w:val="003C1255"/>
    <w:rsid w:val="003C1290"/>
    <w:rsid w:val="003C1791"/>
    <w:rsid w:val="003C450C"/>
    <w:rsid w:val="003C5D58"/>
    <w:rsid w:val="003C6938"/>
    <w:rsid w:val="003D1324"/>
    <w:rsid w:val="003D274F"/>
    <w:rsid w:val="003D3C4E"/>
    <w:rsid w:val="003D4348"/>
    <w:rsid w:val="003D4404"/>
    <w:rsid w:val="003D46CF"/>
    <w:rsid w:val="003D4818"/>
    <w:rsid w:val="003D5DFE"/>
    <w:rsid w:val="003D674D"/>
    <w:rsid w:val="003D6A85"/>
    <w:rsid w:val="003D743F"/>
    <w:rsid w:val="003D7AA0"/>
    <w:rsid w:val="003D7FC2"/>
    <w:rsid w:val="003E3C09"/>
    <w:rsid w:val="003F0847"/>
    <w:rsid w:val="003F1C25"/>
    <w:rsid w:val="003F2996"/>
    <w:rsid w:val="003F5335"/>
    <w:rsid w:val="003F769C"/>
    <w:rsid w:val="004025AA"/>
    <w:rsid w:val="004043AC"/>
    <w:rsid w:val="00407532"/>
    <w:rsid w:val="00407D6F"/>
    <w:rsid w:val="0041051A"/>
    <w:rsid w:val="00411610"/>
    <w:rsid w:val="00411937"/>
    <w:rsid w:val="00414470"/>
    <w:rsid w:val="00414FB0"/>
    <w:rsid w:val="00416120"/>
    <w:rsid w:val="00416659"/>
    <w:rsid w:val="00416838"/>
    <w:rsid w:val="0041748D"/>
    <w:rsid w:val="00417680"/>
    <w:rsid w:val="0042010B"/>
    <w:rsid w:val="00420ED7"/>
    <w:rsid w:val="004218D2"/>
    <w:rsid w:val="00421D27"/>
    <w:rsid w:val="00422399"/>
    <w:rsid w:val="0042247E"/>
    <w:rsid w:val="004224F4"/>
    <w:rsid w:val="004231B1"/>
    <w:rsid w:val="004250D6"/>
    <w:rsid w:val="004256D8"/>
    <w:rsid w:val="00425818"/>
    <w:rsid w:val="004258D5"/>
    <w:rsid w:val="004262F3"/>
    <w:rsid w:val="004265CF"/>
    <w:rsid w:val="00427190"/>
    <w:rsid w:val="00432E7B"/>
    <w:rsid w:val="00436C0E"/>
    <w:rsid w:val="004405C2"/>
    <w:rsid w:val="00440D34"/>
    <w:rsid w:val="0044457F"/>
    <w:rsid w:val="0044714D"/>
    <w:rsid w:val="0044718A"/>
    <w:rsid w:val="00454C80"/>
    <w:rsid w:val="004552F7"/>
    <w:rsid w:val="00457BF0"/>
    <w:rsid w:val="00461DEA"/>
    <w:rsid w:val="004633BD"/>
    <w:rsid w:val="004636C5"/>
    <w:rsid w:val="004669EB"/>
    <w:rsid w:val="0047578E"/>
    <w:rsid w:val="00475C59"/>
    <w:rsid w:val="00476F25"/>
    <w:rsid w:val="00477386"/>
    <w:rsid w:val="00480EC6"/>
    <w:rsid w:val="0048257F"/>
    <w:rsid w:val="00483AD7"/>
    <w:rsid w:val="004840E3"/>
    <w:rsid w:val="00485D45"/>
    <w:rsid w:val="00487F39"/>
    <w:rsid w:val="0049197F"/>
    <w:rsid w:val="00492DA6"/>
    <w:rsid w:val="004A1307"/>
    <w:rsid w:val="004A1750"/>
    <w:rsid w:val="004A3789"/>
    <w:rsid w:val="004A3FE9"/>
    <w:rsid w:val="004A53CC"/>
    <w:rsid w:val="004B1422"/>
    <w:rsid w:val="004B19FD"/>
    <w:rsid w:val="004B40CC"/>
    <w:rsid w:val="004B5503"/>
    <w:rsid w:val="004B5D4F"/>
    <w:rsid w:val="004B6602"/>
    <w:rsid w:val="004C5291"/>
    <w:rsid w:val="004D03D8"/>
    <w:rsid w:val="004D0886"/>
    <w:rsid w:val="004D15BD"/>
    <w:rsid w:val="004D297B"/>
    <w:rsid w:val="004E1A2C"/>
    <w:rsid w:val="004E42D8"/>
    <w:rsid w:val="004E48BA"/>
    <w:rsid w:val="004E7377"/>
    <w:rsid w:val="004F1348"/>
    <w:rsid w:val="004F1ECB"/>
    <w:rsid w:val="004F3C7A"/>
    <w:rsid w:val="004F6FC4"/>
    <w:rsid w:val="004F7728"/>
    <w:rsid w:val="004F77B1"/>
    <w:rsid w:val="004F79BF"/>
    <w:rsid w:val="004F7C4B"/>
    <w:rsid w:val="00500703"/>
    <w:rsid w:val="00500CDB"/>
    <w:rsid w:val="00501E03"/>
    <w:rsid w:val="00501ED6"/>
    <w:rsid w:val="0050314B"/>
    <w:rsid w:val="00505FF1"/>
    <w:rsid w:val="00506CEB"/>
    <w:rsid w:val="005074C5"/>
    <w:rsid w:val="005101F4"/>
    <w:rsid w:val="00510ED8"/>
    <w:rsid w:val="00514044"/>
    <w:rsid w:val="00514CA2"/>
    <w:rsid w:val="00517CBB"/>
    <w:rsid w:val="00520966"/>
    <w:rsid w:val="00526C68"/>
    <w:rsid w:val="00533BEA"/>
    <w:rsid w:val="00533F2F"/>
    <w:rsid w:val="00534DC4"/>
    <w:rsid w:val="005358D2"/>
    <w:rsid w:val="00535C73"/>
    <w:rsid w:val="00535CAD"/>
    <w:rsid w:val="00541D3B"/>
    <w:rsid w:val="005448DF"/>
    <w:rsid w:val="00544E01"/>
    <w:rsid w:val="00546CEA"/>
    <w:rsid w:val="00547B32"/>
    <w:rsid w:val="00547C17"/>
    <w:rsid w:val="005575A4"/>
    <w:rsid w:val="00557C8B"/>
    <w:rsid w:val="00560677"/>
    <w:rsid w:val="00560680"/>
    <w:rsid w:val="00561507"/>
    <w:rsid w:val="00566F06"/>
    <w:rsid w:val="005704A7"/>
    <w:rsid w:val="00575761"/>
    <w:rsid w:val="00581F1E"/>
    <w:rsid w:val="0058356C"/>
    <w:rsid w:val="00584550"/>
    <w:rsid w:val="0058627C"/>
    <w:rsid w:val="005921E1"/>
    <w:rsid w:val="00592D9E"/>
    <w:rsid w:val="0059319A"/>
    <w:rsid w:val="0059361D"/>
    <w:rsid w:val="005947F2"/>
    <w:rsid w:val="00597EDB"/>
    <w:rsid w:val="005A2694"/>
    <w:rsid w:val="005A2BC0"/>
    <w:rsid w:val="005A564D"/>
    <w:rsid w:val="005A7EB8"/>
    <w:rsid w:val="005B0629"/>
    <w:rsid w:val="005B1A08"/>
    <w:rsid w:val="005B2F6E"/>
    <w:rsid w:val="005B3AED"/>
    <w:rsid w:val="005B5BD1"/>
    <w:rsid w:val="005B70DE"/>
    <w:rsid w:val="005C0CA7"/>
    <w:rsid w:val="005C1641"/>
    <w:rsid w:val="005C1F94"/>
    <w:rsid w:val="005C2657"/>
    <w:rsid w:val="005C3A57"/>
    <w:rsid w:val="005C6688"/>
    <w:rsid w:val="005D4D6C"/>
    <w:rsid w:val="005D6397"/>
    <w:rsid w:val="005E1FF6"/>
    <w:rsid w:val="005E2261"/>
    <w:rsid w:val="005E37CD"/>
    <w:rsid w:val="005E4F30"/>
    <w:rsid w:val="005F02A8"/>
    <w:rsid w:val="005F3AE8"/>
    <w:rsid w:val="005F4854"/>
    <w:rsid w:val="005F5616"/>
    <w:rsid w:val="005F5E77"/>
    <w:rsid w:val="005F65D3"/>
    <w:rsid w:val="005F6F1A"/>
    <w:rsid w:val="005F73CF"/>
    <w:rsid w:val="005F7C4F"/>
    <w:rsid w:val="006018EB"/>
    <w:rsid w:val="00601B4F"/>
    <w:rsid w:val="00603292"/>
    <w:rsid w:val="006050E5"/>
    <w:rsid w:val="0060564A"/>
    <w:rsid w:val="00606770"/>
    <w:rsid w:val="0061296F"/>
    <w:rsid w:val="00612EB0"/>
    <w:rsid w:val="00614DF3"/>
    <w:rsid w:val="0061532F"/>
    <w:rsid w:val="00615772"/>
    <w:rsid w:val="006262DD"/>
    <w:rsid w:val="00630C1D"/>
    <w:rsid w:val="00630F7C"/>
    <w:rsid w:val="006336C1"/>
    <w:rsid w:val="00635152"/>
    <w:rsid w:val="00636551"/>
    <w:rsid w:val="006367F7"/>
    <w:rsid w:val="00637658"/>
    <w:rsid w:val="00643E68"/>
    <w:rsid w:val="00645A8C"/>
    <w:rsid w:val="00647B3F"/>
    <w:rsid w:val="006544B5"/>
    <w:rsid w:val="006567B9"/>
    <w:rsid w:val="00661498"/>
    <w:rsid w:val="0066199A"/>
    <w:rsid w:val="00662368"/>
    <w:rsid w:val="0066286E"/>
    <w:rsid w:val="00662EEA"/>
    <w:rsid w:val="006677BD"/>
    <w:rsid w:val="00670E7D"/>
    <w:rsid w:val="0067164F"/>
    <w:rsid w:val="00671897"/>
    <w:rsid w:val="0067259B"/>
    <w:rsid w:val="00673410"/>
    <w:rsid w:val="00680A0A"/>
    <w:rsid w:val="006827ED"/>
    <w:rsid w:val="00682A9C"/>
    <w:rsid w:val="00683A2A"/>
    <w:rsid w:val="00683C56"/>
    <w:rsid w:val="00685B4A"/>
    <w:rsid w:val="00685BE4"/>
    <w:rsid w:val="00686F0D"/>
    <w:rsid w:val="006912CF"/>
    <w:rsid w:val="006927C0"/>
    <w:rsid w:val="0069436A"/>
    <w:rsid w:val="006954F8"/>
    <w:rsid w:val="006A0402"/>
    <w:rsid w:val="006A33E4"/>
    <w:rsid w:val="006A5764"/>
    <w:rsid w:val="006A6ED5"/>
    <w:rsid w:val="006B119C"/>
    <w:rsid w:val="006B1836"/>
    <w:rsid w:val="006B36EA"/>
    <w:rsid w:val="006B5917"/>
    <w:rsid w:val="006B7781"/>
    <w:rsid w:val="006B7865"/>
    <w:rsid w:val="006B7EA4"/>
    <w:rsid w:val="006C05CA"/>
    <w:rsid w:val="006C0D1D"/>
    <w:rsid w:val="006D22A1"/>
    <w:rsid w:val="006D646F"/>
    <w:rsid w:val="006D678C"/>
    <w:rsid w:val="006D6C1C"/>
    <w:rsid w:val="006E352F"/>
    <w:rsid w:val="006E3BBB"/>
    <w:rsid w:val="006E4875"/>
    <w:rsid w:val="006E492E"/>
    <w:rsid w:val="006E65A6"/>
    <w:rsid w:val="006E6A10"/>
    <w:rsid w:val="006E6FF4"/>
    <w:rsid w:val="006F2545"/>
    <w:rsid w:val="006F5877"/>
    <w:rsid w:val="006F642F"/>
    <w:rsid w:val="006F64EF"/>
    <w:rsid w:val="006F74AE"/>
    <w:rsid w:val="006F78C6"/>
    <w:rsid w:val="00700271"/>
    <w:rsid w:val="00703D5F"/>
    <w:rsid w:val="00712C34"/>
    <w:rsid w:val="007137B6"/>
    <w:rsid w:val="00714A39"/>
    <w:rsid w:val="00716DA0"/>
    <w:rsid w:val="00720559"/>
    <w:rsid w:val="007239DE"/>
    <w:rsid w:val="007246AA"/>
    <w:rsid w:val="00725931"/>
    <w:rsid w:val="007260D1"/>
    <w:rsid w:val="007323CA"/>
    <w:rsid w:val="007338FC"/>
    <w:rsid w:val="00734EE1"/>
    <w:rsid w:val="007363DB"/>
    <w:rsid w:val="00737B05"/>
    <w:rsid w:val="00740DE4"/>
    <w:rsid w:val="0074220E"/>
    <w:rsid w:val="00743CDD"/>
    <w:rsid w:val="007537E8"/>
    <w:rsid w:val="00753D52"/>
    <w:rsid w:val="0075453C"/>
    <w:rsid w:val="00755C66"/>
    <w:rsid w:val="0075756F"/>
    <w:rsid w:val="007576F4"/>
    <w:rsid w:val="007604B0"/>
    <w:rsid w:val="00760C22"/>
    <w:rsid w:val="0076134A"/>
    <w:rsid w:val="00762AB6"/>
    <w:rsid w:val="00771D62"/>
    <w:rsid w:val="00775399"/>
    <w:rsid w:val="00775A38"/>
    <w:rsid w:val="00775CA5"/>
    <w:rsid w:val="00775F3B"/>
    <w:rsid w:val="00783BD9"/>
    <w:rsid w:val="00791686"/>
    <w:rsid w:val="007944AD"/>
    <w:rsid w:val="007A0857"/>
    <w:rsid w:val="007A12E2"/>
    <w:rsid w:val="007A4886"/>
    <w:rsid w:val="007A5A09"/>
    <w:rsid w:val="007A66C0"/>
    <w:rsid w:val="007A6C09"/>
    <w:rsid w:val="007A78C1"/>
    <w:rsid w:val="007B1F96"/>
    <w:rsid w:val="007B44BF"/>
    <w:rsid w:val="007B77E3"/>
    <w:rsid w:val="007C2ED2"/>
    <w:rsid w:val="007C4684"/>
    <w:rsid w:val="007C46C8"/>
    <w:rsid w:val="007C4D1D"/>
    <w:rsid w:val="007C5716"/>
    <w:rsid w:val="007C7157"/>
    <w:rsid w:val="007C74E9"/>
    <w:rsid w:val="007C7F64"/>
    <w:rsid w:val="007D0533"/>
    <w:rsid w:val="007D4300"/>
    <w:rsid w:val="007E03AC"/>
    <w:rsid w:val="007E089B"/>
    <w:rsid w:val="007E0F54"/>
    <w:rsid w:val="007F5753"/>
    <w:rsid w:val="008004AB"/>
    <w:rsid w:val="008007DD"/>
    <w:rsid w:val="00800F46"/>
    <w:rsid w:val="00803076"/>
    <w:rsid w:val="008031DE"/>
    <w:rsid w:val="00812A46"/>
    <w:rsid w:val="00813E4D"/>
    <w:rsid w:val="00815B3C"/>
    <w:rsid w:val="00817FD4"/>
    <w:rsid w:val="00824F20"/>
    <w:rsid w:val="008259E9"/>
    <w:rsid w:val="00825C19"/>
    <w:rsid w:val="00826C9C"/>
    <w:rsid w:val="00830040"/>
    <w:rsid w:val="0083486F"/>
    <w:rsid w:val="008402D7"/>
    <w:rsid w:val="008409A0"/>
    <w:rsid w:val="00841178"/>
    <w:rsid w:val="0084211D"/>
    <w:rsid w:val="00842DD0"/>
    <w:rsid w:val="008441B3"/>
    <w:rsid w:val="008538A9"/>
    <w:rsid w:val="00853DEA"/>
    <w:rsid w:val="008558E9"/>
    <w:rsid w:val="00855B19"/>
    <w:rsid w:val="00856BF3"/>
    <w:rsid w:val="00857F5F"/>
    <w:rsid w:val="00860755"/>
    <w:rsid w:val="00862692"/>
    <w:rsid w:val="00863A20"/>
    <w:rsid w:val="0086459B"/>
    <w:rsid w:val="00867B08"/>
    <w:rsid w:val="00870B61"/>
    <w:rsid w:val="00871162"/>
    <w:rsid w:val="0087238B"/>
    <w:rsid w:val="008727B2"/>
    <w:rsid w:val="008744D7"/>
    <w:rsid w:val="0087471C"/>
    <w:rsid w:val="00877626"/>
    <w:rsid w:val="00882D62"/>
    <w:rsid w:val="008844C3"/>
    <w:rsid w:val="00884613"/>
    <w:rsid w:val="008846EB"/>
    <w:rsid w:val="0088508B"/>
    <w:rsid w:val="00887617"/>
    <w:rsid w:val="0089061E"/>
    <w:rsid w:val="00892A65"/>
    <w:rsid w:val="00892A9D"/>
    <w:rsid w:val="008937A8"/>
    <w:rsid w:val="008958AB"/>
    <w:rsid w:val="008A011E"/>
    <w:rsid w:val="008B5153"/>
    <w:rsid w:val="008B6F96"/>
    <w:rsid w:val="008C1153"/>
    <w:rsid w:val="008C251F"/>
    <w:rsid w:val="008C2BE3"/>
    <w:rsid w:val="008C327F"/>
    <w:rsid w:val="008C5019"/>
    <w:rsid w:val="008D01E8"/>
    <w:rsid w:val="008D0444"/>
    <w:rsid w:val="008D16D6"/>
    <w:rsid w:val="008D2046"/>
    <w:rsid w:val="008D31C4"/>
    <w:rsid w:val="008D31DD"/>
    <w:rsid w:val="008D4371"/>
    <w:rsid w:val="008D4C0D"/>
    <w:rsid w:val="008E0CEF"/>
    <w:rsid w:val="008E122C"/>
    <w:rsid w:val="008E7D51"/>
    <w:rsid w:val="008F102A"/>
    <w:rsid w:val="008F31AF"/>
    <w:rsid w:val="008F4267"/>
    <w:rsid w:val="008F4641"/>
    <w:rsid w:val="008F470E"/>
    <w:rsid w:val="008F7BF0"/>
    <w:rsid w:val="008F7D07"/>
    <w:rsid w:val="009008BC"/>
    <w:rsid w:val="009047ED"/>
    <w:rsid w:val="009070D4"/>
    <w:rsid w:val="009077C5"/>
    <w:rsid w:val="009152C2"/>
    <w:rsid w:val="00915398"/>
    <w:rsid w:val="00915447"/>
    <w:rsid w:val="0091628C"/>
    <w:rsid w:val="009162E2"/>
    <w:rsid w:val="0092117E"/>
    <w:rsid w:val="00921E1C"/>
    <w:rsid w:val="00921F45"/>
    <w:rsid w:val="00931017"/>
    <w:rsid w:val="00931E44"/>
    <w:rsid w:val="00933A51"/>
    <w:rsid w:val="00933C38"/>
    <w:rsid w:val="00935F2C"/>
    <w:rsid w:val="00936203"/>
    <w:rsid w:val="00937467"/>
    <w:rsid w:val="00940A1D"/>
    <w:rsid w:val="0094173E"/>
    <w:rsid w:val="0094521C"/>
    <w:rsid w:val="009515EC"/>
    <w:rsid w:val="00953CB9"/>
    <w:rsid w:val="00953E01"/>
    <w:rsid w:val="00962881"/>
    <w:rsid w:val="009715B0"/>
    <w:rsid w:val="00973CA6"/>
    <w:rsid w:val="00976B86"/>
    <w:rsid w:val="00977E2B"/>
    <w:rsid w:val="00980E38"/>
    <w:rsid w:val="00980F75"/>
    <w:rsid w:val="00981F2F"/>
    <w:rsid w:val="009824ED"/>
    <w:rsid w:val="00983857"/>
    <w:rsid w:val="00984F46"/>
    <w:rsid w:val="00985BB5"/>
    <w:rsid w:val="009904FD"/>
    <w:rsid w:val="009922A4"/>
    <w:rsid w:val="00996DF7"/>
    <w:rsid w:val="009A2892"/>
    <w:rsid w:val="009A474B"/>
    <w:rsid w:val="009A789E"/>
    <w:rsid w:val="009B166D"/>
    <w:rsid w:val="009B18C7"/>
    <w:rsid w:val="009B1F7E"/>
    <w:rsid w:val="009B2051"/>
    <w:rsid w:val="009B6029"/>
    <w:rsid w:val="009B65AC"/>
    <w:rsid w:val="009B704B"/>
    <w:rsid w:val="009B7F58"/>
    <w:rsid w:val="009C19CC"/>
    <w:rsid w:val="009C2119"/>
    <w:rsid w:val="009C3A7C"/>
    <w:rsid w:val="009C7B17"/>
    <w:rsid w:val="009D01A2"/>
    <w:rsid w:val="009D05E4"/>
    <w:rsid w:val="009D15AD"/>
    <w:rsid w:val="009D3C6B"/>
    <w:rsid w:val="009D575E"/>
    <w:rsid w:val="009E2410"/>
    <w:rsid w:val="009E254A"/>
    <w:rsid w:val="009E290F"/>
    <w:rsid w:val="009E7179"/>
    <w:rsid w:val="009F1552"/>
    <w:rsid w:val="009F4610"/>
    <w:rsid w:val="009F688A"/>
    <w:rsid w:val="009F6D08"/>
    <w:rsid w:val="00A0175D"/>
    <w:rsid w:val="00A074DB"/>
    <w:rsid w:val="00A11D2A"/>
    <w:rsid w:val="00A12A7D"/>
    <w:rsid w:val="00A1468E"/>
    <w:rsid w:val="00A15586"/>
    <w:rsid w:val="00A15E10"/>
    <w:rsid w:val="00A167EE"/>
    <w:rsid w:val="00A20366"/>
    <w:rsid w:val="00A2054B"/>
    <w:rsid w:val="00A2175F"/>
    <w:rsid w:val="00A236C3"/>
    <w:rsid w:val="00A26B9A"/>
    <w:rsid w:val="00A27530"/>
    <w:rsid w:val="00A2774A"/>
    <w:rsid w:val="00A31F1D"/>
    <w:rsid w:val="00A33EFD"/>
    <w:rsid w:val="00A4068B"/>
    <w:rsid w:val="00A41497"/>
    <w:rsid w:val="00A4294B"/>
    <w:rsid w:val="00A43B5F"/>
    <w:rsid w:val="00A46056"/>
    <w:rsid w:val="00A46F0A"/>
    <w:rsid w:val="00A47BAC"/>
    <w:rsid w:val="00A47FB3"/>
    <w:rsid w:val="00A51C4F"/>
    <w:rsid w:val="00A51EAA"/>
    <w:rsid w:val="00A542A3"/>
    <w:rsid w:val="00A54E69"/>
    <w:rsid w:val="00A57C08"/>
    <w:rsid w:val="00A60758"/>
    <w:rsid w:val="00A62E72"/>
    <w:rsid w:val="00A655B7"/>
    <w:rsid w:val="00A67806"/>
    <w:rsid w:val="00A7082A"/>
    <w:rsid w:val="00A71848"/>
    <w:rsid w:val="00A71F30"/>
    <w:rsid w:val="00A73286"/>
    <w:rsid w:val="00A8032A"/>
    <w:rsid w:val="00A82DE1"/>
    <w:rsid w:val="00A86FD9"/>
    <w:rsid w:val="00A91328"/>
    <w:rsid w:val="00A92B9C"/>
    <w:rsid w:val="00A93B23"/>
    <w:rsid w:val="00A93B28"/>
    <w:rsid w:val="00A94B90"/>
    <w:rsid w:val="00A957EE"/>
    <w:rsid w:val="00A978C8"/>
    <w:rsid w:val="00AA35F5"/>
    <w:rsid w:val="00AA4B9C"/>
    <w:rsid w:val="00AB2459"/>
    <w:rsid w:val="00AB3B0C"/>
    <w:rsid w:val="00AB5AE2"/>
    <w:rsid w:val="00AB61AB"/>
    <w:rsid w:val="00AC1B51"/>
    <w:rsid w:val="00AC262B"/>
    <w:rsid w:val="00AC29CA"/>
    <w:rsid w:val="00AC3632"/>
    <w:rsid w:val="00AC4952"/>
    <w:rsid w:val="00AC57CA"/>
    <w:rsid w:val="00AC6DF9"/>
    <w:rsid w:val="00AD0AEB"/>
    <w:rsid w:val="00AD1505"/>
    <w:rsid w:val="00AD27CC"/>
    <w:rsid w:val="00AD303F"/>
    <w:rsid w:val="00AD31DB"/>
    <w:rsid w:val="00AD47F7"/>
    <w:rsid w:val="00AD563F"/>
    <w:rsid w:val="00AE16AE"/>
    <w:rsid w:val="00AE1F35"/>
    <w:rsid w:val="00AE6637"/>
    <w:rsid w:val="00AF05A3"/>
    <w:rsid w:val="00AF2C9B"/>
    <w:rsid w:val="00AF5BC5"/>
    <w:rsid w:val="00B00E99"/>
    <w:rsid w:val="00B011BD"/>
    <w:rsid w:val="00B02A7E"/>
    <w:rsid w:val="00B0402E"/>
    <w:rsid w:val="00B04F57"/>
    <w:rsid w:val="00B10FA5"/>
    <w:rsid w:val="00B13271"/>
    <w:rsid w:val="00B137BE"/>
    <w:rsid w:val="00B14560"/>
    <w:rsid w:val="00B20DC1"/>
    <w:rsid w:val="00B24A6A"/>
    <w:rsid w:val="00B25370"/>
    <w:rsid w:val="00B25FF2"/>
    <w:rsid w:val="00B31CCB"/>
    <w:rsid w:val="00B32357"/>
    <w:rsid w:val="00B3301B"/>
    <w:rsid w:val="00B3379F"/>
    <w:rsid w:val="00B33CD5"/>
    <w:rsid w:val="00B3455A"/>
    <w:rsid w:val="00B369BF"/>
    <w:rsid w:val="00B41DEE"/>
    <w:rsid w:val="00B42471"/>
    <w:rsid w:val="00B437D0"/>
    <w:rsid w:val="00B4445C"/>
    <w:rsid w:val="00B454A3"/>
    <w:rsid w:val="00B45BE7"/>
    <w:rsid w:val="00B46837"/>
    <w:rsid w:val="00B52D15"/>
    <w:rsid w:val="00B576EB"/>
    <w:rsid w:val="00B60D2D"/>
    <w:rsid w:val="00B62159"/>
    <w:rsid w:val="00B629C6"/>
    <w:rsid w:val="00B630EB"/>
    <w:rsid w:val="00B6330E"/>
    <w:rsid w:val="00B659BE"/>
    <w:rsid w:val="00B70129"/>
    <w:rsid w:val="00B71174"/>
    <w:rsid w:val="00B74229"/>
    <w:rsid w:val="00B74347"/>
    <w:rsid w:val="00B80417"/>
    <w:rsid w:val="00B806FB"/>
    <w:rsid w:val="00B85078"/>
    <w:rsid w:val="00B91440"/>
    <w:rsid w:val="00B91925"/>
    <w:rsid w:val="00B934D4"/>
    <w:rsid w:val="00B94597"/>
    <w:rsid w:val="00B97D84"/>
    <w:rsid w:val="00BA1610"/>
    <w:rsid w:val="00BA26C2"/>
    <w:rsid w:val="00BA3B9E"/>
    <w:rsid w:val="00BB080B"/>
    <w:rsid w:val="00BB40CA"/>
    <w:rsid w:val="00BB5F6F"/>
    <w:rsid w:val="00BC1E7A"/>
    <w:rsid w:val="00BC3CB9"/>
    <w:rsid w:val="00BC4A58"/>
    <w:rsid w:val="00BC65A1"/>
    <w:rsid w:val="00BD08BA"/>
    <w:rsid w:val="00BD0D2F"/>
    <w:rsid w:val="00BD234A"/>
    <w:rsid w:val="00BD4491"/>
    <w:rsid w:val="00BD4D87"/>
    <w:rsid w:val="00BD56A3"/>
    <w:rsid w:val="00BD737B"/>
    <w:rsid w:val="00BE2199"/>
    <w:rsid w:val="00BE47E2"/>
    <w:rsid w:val="00BE5480"/>
    <w:rsid w:val="00BF0B56"/>
    <w:rsid w:val="00BF1D25"/>
    <w:rsid w:val="00C010FC"/>
    <w:rsid w:val="00C021CA"/>
    <w:rsid w:val="00C021EF"/>
    <w:rsid w:val="00C038E5"/>
    <w:rsid w:val="00C03B97"/>
    <w:rsid w:val="00C05DA4"/>
    <w:rsid w:val="00C06433"/>
    <w:rsid w:val="00C06946"/>
    <w:rsid w:val="00C073C9"/>
    <w:rsid w:val="00C0750F"/>
    <w:rsid w:val="00C1049F"/>
    <w:rsid w:val="00C10C68"/>
    <w:rsid w:val="00C1157F"/>
    <w:rsid w:val="00C13275"/>
    <w:rsid w:val="00C17949"/>
    <w:rsid w:val="00C229EE"/>
    <w:rsid w:val="00C252E9"/>
    <w:rsid w:val="00C27551"/>
    <w:rsid w:val="00C30025"/>
    <w:rsid w:val="00C31CF2"/>
    <w:rsid w:val="00C31E2B"/>
    <w:rsid w:val="00C35D00"/>
    <w:rsid w:val="00C41AF5"/>
    <w:rsid w:val="00C4437D"/>
    <w:rsid w:val="00C46810"/>
    <w:rsid w:val="00C46B09"/>
    <w:rsid w:val="00C47F50"/>
    <w:rsid w:val="00C50C20"/>
    <w:rsid w:val="00C51D4F"/>
    <w:rsid w:val="00C523F9"/>
    <w:rsid w:val="00C525E8"/>
    <w:rsid w:val="00C53020"/>
    <w:rsid w:val="00C53C3E"/>
    <w:rsid w:val="00C629C7"/>
    <w:rsid w:val="00C63383"/>
    <w:rsid w:val="00C66299"/>
    <w:rsid w:val="00C7070E"/>
    <w:rsid w:val="00C74750"/>
    <w:rsid w:val="00C8519C"/>
    <w:rsid w:val="00C8536F"/>
    <w:rsid w:val="00C85A53"/>
    <w:rsid w:val="00C92720"/>
    <w:rsid w:val="00C94FEB"/>
    <w:rsid w:val="00C9528F"/>
    <w:rsid w:val="00CA1BA3"/>
    <w:rsid w:val="00CA307C"/>
    <w:rsid w:val="00CA380A"/>
    <w:rsid w:val="00CA79B1"/>
    <w:rsid w:val="00CB52D0"/>
    <w:rsid w:val="00CB5F72"/>
    <w:rsid w:val="00CC3015"/>
    <w:rsid w:val="00CC452A"/>
    <w:rsid w:val="00CC4D05"/>
    <w:rsid w:val="00CC567B"/>
    <w:rsid w:val="00CC5C45"/>
    <w:rsid w:val="00CC6B5E"/>
    <w:rsid w:val="00CC7B09"/>
    <w:rsid w:val="00CD0D59"/>
    <w:rsid w:val="00CD1F2D"/>
    <w:rsid w:val="00CD392B"/>
    <w:rsid w:val="00CD42B9"/>
    <w:rsid w:val="00CD462B"/>
    <w:rsid w:val="00CD6E01"/>
    <w:rsid w:val="00CD7990"/>
    <w:rsid w:val="00CE1672"/>
    <w:rsid w:val="00CE1FDF"/>
    <w:rsid w:val="00CE26E4"/>
    <w:rsid w:val="00CE3C2F"/>
    <w:rsid w:val="00CE5A65"/>
    <w:rsid w:val="00CE7077"/>
    <w:rsid w:val="00CF289D"/>
    <w:rsid w:val="00CF3D31"/>
    <w:rsid w:val="00CF5079"/>
    <w:rsid w:val="00CF512C"/>
    <w:rsid w:val="00CF6212"/>
    <w:rsid w:val="00CF68B5"/>
    <w:rsid w:val="00CF69E2"/>
    <w:rsid w:val="00CF6BBF"/>
    <w:rsid w:val="00CF78D8"/>
    <w:rsid w:val="00D01333"/>
    <w:rsid w:val="00D0420A"/>
    <w:rsid w:val="00D044CD"/>
    <w:rsid w:val="00D07C7A"/>
    <w:rsid w:val="00D11554"/>
    <w:rsid w:val="00D1217D"/>
    <w:rsid w:val="00D21331"/>
    <w:rsid w:val="00D23146"/>
    <w:rsid w:val="00D23C26"/>
    <w:rsid w:val="00D24B9D"/>
    <w:rsid w:val="00D26647"/>
    <w:rsid w:val="00D2768C"/>
    <w:rsid w:val="00D30398"/>
    <w:rsid w:val="00D31245"/>
    <w:rsid w:val="00D340B8"/>
    <w:rsid w:val="00D34146"/>
    <w:rsid w:val="00D368DC"/>
    <w:rsid w:val="00D41B0C"/>
    <w:rsid w:val="00D451A9"/>
    <w:rsid w:val="00D459FE"/>
    <w:rsid w:val="00D47A27"/>
    <w:rsid w:val="00D50BA9"/>
    <w:rsid w:val="00D53152"/>
    <w:rsid w:val="00D53171"/>
    <w:rsid w:val="00D55259"/>
    <w:rsid w:val="00D6216A"/>
    <w:rsid w:val="00D64C9C"/>
    <w:rsid w:val="00D654E1"/>
    <w:rsid w:val="00D709F8"/>
    <w:rsid w:val="00D740AE"/>
    <w:rsid w:val="00D762A1"/>
    <w:rsid w:val="00D84406"/>
    <w:rsid w:val="00D861DD"/>
    <w:rsid w:val="00D9049E"/>
    <w:rsid w:val="00D90A1B"/>
    <w:rsid w:val="00D9216F"/>
    <w:rsid w:val="00D92598"/>
    <w:rsid w:val="00D95D69"/>
    <w:rsid w:val="00DA275F"/>
    <w:rsid w:val="00DA4A48"/>
    <w:rsid w:val="00DA523B"/>
    <w:rsid w:val="00DA5DFD"/>
    <w:rsid w:val="00DB2B97"/>
    <w:rsid w:val="00DB65AA"/>
    <w:rsid w:val="00DB69F8"/>
    <w:rsid w:val="00DC234E"/>
    <w:rsid w:val="00DC310F"/>
    <w:rsid w:val="00DC36D8"/>
    <w:rsid w:val="00DC7CDE"/>
    <w:rsid w:val="00DD1CAC"/>
    <w:rsid w:val="00DD2CE9"/>
    <w:rsid w:val="00DD3A64"/>
    <w:rsid w:val="00DD63E3"/>
    <w:rsid w:val="00DD6426"/>
    <w:rsid w:val="00DD69A6"/>
    <w:rsid w:val="00DD6E16"/>
    <w:rsid w:val="00DE37B5"/>
    <w:rsid w:val="00DE3CED"/>
    <w:rsid w:val="00DF195B"/>
    <w:rsid w:val="00DF1DB6"/>
    <w:rsid w:val="00DF2E33"/>
    <w:rsid w:val="00DF6650"/>
    <w:rsid w:val="00E01865"/>
    <w:rsid w:val="00E03887"/>
    <w:rsid w:val="00E05395"/>
    <w:rsid w:val="00E053E3"/>
    <w:rsid w:val="00E07708"/>
    <w:rsid w:val="00E1114C"/>
    <w:rsid w:val="00E12C7C"/>
    <w:rsid w:val="00E14351"/>
    <w:rsid w:val="00E14A54"/>
    <w:rsid w:val="00E14D8B"/>
    <w:rsid w:val="00E15D9E"/>
    <w:rsid w:val="00E17431"/>
    <w:rsid w:val="00E17E74"/>
    <w:rsid w:val="00E26308"/>
    <w:rsid w:val="00E26B9E"/>
    <w:rsid w:val="00E271C3"/>
    <w:rsid w:val="00E32616"/>
    <w:rsid w:val="00E3337F"/>
    <w:rsid w:val="00E333BA"/>
    <w:rsid w:val="00E34B82"/>
    <w:rsid w:val="00E365E8"/>
    <w:rsid w:val="00E36913"/>
    <w:rsid w:val="00E36FB7"/>
    <w:rsid w:val="00E37DA0"/>
    <w:rsid w:val="00E44E48"/>
    <w:rsid w:val="00E45BBC"/>
    <w:rsid w:val="00E46900"/>
    <w:rsid w:val="00E47EF0"/>
    <w:rsid w:val="00E52BF5"/>
    <w:rsid w:val="00E5456C"/>
    <w:rsid w:val="00E555AB"/>
    <w:rsid w:val="00E62D92"/>
    <w:rsid w:val="00E63FB7"/>
    <w:rsid w:val="00E64111"/>
    <w:rsid w:val="00E64701"/>
    <w:rsid w:val="00E64F20"/>
    <w:rsid w:val="00E74BDF"/>
    <w:rsid w:val="00E74C82"/>
    <w:rsid w:val="00E7693C"/>
    <w:rsid w:val="00E9098D"/>
    <w:rsid w:val="00E9269D"/>
    <w:rsid w:val="00E94337"/>
    <w:rsid w:val="00E94513"/>
    <w:rsid w:val="00E94C2A"/>
    <w:rsid w:val="00EA5763"/>
    <w:rsid w:val="00EA76F4"/>
    <w:rsid w:val="00EB0A73"/>
    <w:rsid w:val="00EB2107"/>
    <w:rsid w:val="00EB28FE"/>
    <w:rsid w:val="00EB3286"/>
    <w:rsid w:val="00EB3F3C"/>
    <w:rsid w:val="00EB5FD1"/>
    <w:rsid w:val="00EC1BBF"/>
    <w:rsid w:val="00EC33B1"/>
    <w:rsid w:val="00EC5F2B"/>
    <w:rsid w:val="00EC7069"/>
    <w:rsid w:val="00ED1B56"/>
    <w:rsid w:val="00ED1E2B"/>
    <w:rsid w:val="00ED3115"/>
    <w:rsid w:val="00ED604E"/>
    <w:rsid w:val="00EE018E"/>
    <w:rsid w:val="00EE33A7"/>
    <w:rsid w:val="00EE52B6"/>
    <w:rsid w:val="00EE56E0"/>
    <w:rsid w:val="00EE7CC9"/>
    <w:rsid w:val="00EE7ED7"/>
    <w:rsid w:val="00EF0255"/>
    <w:rsid w:val="00EF3099"/>
    <w:rsid w:val="00EF5D76"/>
    <w:rsid w:val="00F004A4"/>
    <w:rsid w:val="00F0153D"/>
    <w:rsid w:val="00F01BD3"/>
    <w:rsid w:val="00F01D8E"/>
    <w:rsid w:val="00F02FAF"/>
    <w:rsid w:val="00F04C0D"/>
    <w:rsid w:val="00F06244"/>
    <w:rsid w:val="00F07C4B"/>
    <w:rsid w:val="00F10D81"/>
    <w:rsid w:val="00F12D44"/>
    <w:rsid w:val="00F145B4"/>
    <w:rsid w:val="00F1471C"/>
    <w:rsid w:val="00F17B3E"/>
    <w:rsid w:val="00F17CD0"/>
    <w:rsid w:val="00F20153"/>
    <w:rsid w:val="00F20652"/>
    <w:rsid w:val="00F214FF"/>
    <w:rsid w:val="00F2197C"/>
    <w:rsid w:val="00F21ABA"/>
    <w:rsid w:val="00F21FC2"/>
    <w:rsid w:val="00F2326B"/>
    <w:rsid w:val="00F24F3B"/>
    <w:rsid w:val="00F2575C"/>
    <w:rsid w:val="00F31185"/>
    <w:rsid w:val="00F32786"/>
    <w:rsid w:val="00F32B27"/>
    <w:rsid w:val="00F33651"/>
    <w:rsid w:val="00F33803"/>
    <w:rsid w:val="00F401CB"/>
    <w:rsid w:val="00F42E4F"/>
    <w:rsid w:val="00F43BB5"/>
    <w:rsid w:val="00F44024"/>
    <w:rsid w:val="00F4479C"/>
    <w:rsid w:val="00F44A77"/>
    <w:rsid w:val="00F46F25"/>
    <w:rsid w:val="00F54963"/>
    <w:rsid w:val="00F5711B"/>
    <w:rsid w:val="00F573CB"/>
    <w:rsid w:val="00F607A1"/>
    <w:rsid w:val="00F60AE1"/>
    <w:rsid w:val="00F61777"/>
    <w:rsid w:val="00F61CC0"/>
    <w:rsid w:val="00F61E1B"/>
    <w:rsid w:val="00F63629"/>
    <w:rsid w:val="00F6603B"/>
    <w:rsid w:val="00F66A49"/>
    <w:rsid w:val="00F66A8B"/>
    <w:rsid w:val="00F76330"/>
    <w:rsid w:val="00F83933"/>
    <w:rsid w:val="00F83D09"/>
    <w:rsid w:val="00F8508A"/>
    <w:rsid w:val="00F85C77"/>
    <w:rsid w:val="00F86AE8"/>
    <w:rsid w:val="00F87502"/>
    <w:rsid w:val="00F90D43"/>
    <w:rsid w:val="00F90E05"/>
    <w:rsid w:val="00F90F86"/>
    <w:rsid w:val="00F91CA4"/>
    <w:rsid w:val="00F94434"/>
    <w:rsid w:val="00F958FA"/>
    <w:rsid w:val="00F95AB7"/>
    <w:rsid w:val="00F97B42"/>
    <w:rsid w:val="00FA274E"/>
    <w:rsid w:val="00FA2870"/>
    <w:rsid w:val="00FA2F40"/>
    <w:rsid w:val="00FA313D"/>
    <w:rsid w:val="00FB0C76"/>
    <w:rsid w:val="00FB1152"/>
    <w:rsid w:val="00FB3118"/>
    <w:rsid w:val="00FB3364"/>
    <w:rsid w:val="00FB3FA4"/>
    <w:rsid w:val="00FB59B7"/>
    <w:rsid w:val="00FC1D35"/>
    <w:rsid w:val="00FC2D1F"/>
    <w:rsid w:val="00FC327B"/>
    <w:rsid w:val="00FD2090"/>
    <w:rsid w:val="00FD21A6"/>
    <w:rsid w:val="00FD4C39"/>
    <w:rsid w:val="00FD63EA"/>
    <w:rsid w:val="00FD646B"/>
    <w:rsid w:val="00FD7642"/>
    <w:rsid w:val="00FD76A5"/>
    <w:rsid w:val="00FE104E"/>
    <w:rsid w:val="00FE1747"/>
    <w:rsid w:val="00FE6310"/>
    <w:rsid w:val="00FE691D"/>
    <w:rsid w:val="00FE7791"/>
    <w:rsid w:val="00FF19DF"/>
    <w:rsid w:val="00FF47FC"/>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E24F6-3F36-41C6-809E-16D0416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0CE"/>
  </w:style>
  <w:style w:type="paragraph" w:styleId="Heading4">
    <w:name w:val="heading 4"/>
    <w:basedOn w:val="Normal"/>
    <w:link w:val="Heading4Char"/>
    <w:uiPriority w:val="9"/>
    <w:qFormat/>
    <w:rsid w:val="000E4F4A"/>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5"/>
    <w:pPr>
      <w:ind w:left="720"/>
      <w:contextualSpacing/>
    </w:pPr>
  </w:style>
  <w:style w:type="paragraph" w:styleId="Header">
    <w:name w:val="header"/>
    <w:basedOn w:val="Normal"/>
    <w:link w:val="HeaderChar"/>
    <w:uiPriority w:val="99"/>
    <w:unhideWhenUsed/>
    <w:rsid w:val="004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70"/>
  </w:style>
  <w:style w:type="paragraph" w:styleId="Footer">
    <w:name w:val="footer"/>
    <w:basedOn w:val="Normal"/>
    <w:link w:val="FooterChar"/>
    <w:uiPriority w:val="99"/>
    <w:unhideWhenUsed/>
    <w:rsid w:val="004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70"/>
  </w:style>
  <w:style w:type="table" w:styleId="TableGrid">
    <w:name w:val="Table Grid"/>
    <w:basedOn w:val="TableNormal"/>
    <w:uiPriority w:val="39"/>
    <w:rsid w:val="0077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71"/>
    <w:rPr>
      <w:color w:val="0563C1" w:themeColor="hyperlink"/>
      <w:u w:val="single"/>
    </w:rPr>
  </w:style>
  <w:style w:type="paragraph" w:styleId="BalloonText">
    <w:name w:val="Balloon Text"/>
    <w:basedOn w:val="Normal"/>
    <w:link w:val="BalloonTextChar"/>
    <w:uiPriority w:val="99"/>
    <w:semiHidden/>
    <w:unhideWhenUsed/>
    <w:rsid w:val="00800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DD"/>
    <w:rPr>
      <w:rFonts w:ascii="Segoe UI" w:hAnsi="Segoe UI" w:cs="Segoe UI"/>
      <w:sz w:val="18"/>
      <w:szCs w:val="18"/>
    </w:rPr>
  </w:style>
  <w:style w:type="paragraph" w:styleId="NoSpacing">
    <w:name w:val="No Spacing"/>
    <w:uiPriority w:val="1"/>
    <w:qFormat/>
    <w:rsid w:val="00233386"/>
    <w:pPr>
      <w:spacing w:after="0" w:line="240" w:lineRule="auto"/>
    </w:pPr>
  </w:style>
  <w:style w:type="table" w:customStyle="1" w:styleId="1">
    <w:name w:val="Сетка таблицы1"/>
    <w:basedOn w:val="TableNormal"/>
    <w:next w:val="TableGrid"/>
    <w:uiPriority w:val="39"/>
    <w:rsid w:val="00E3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0E3"/>
    <w:rPr>
      <w:color w:val="954F72" w:themeColor="followedHyperlink"/>
      <w:u w:val="single"/>
    </w:rPr>
  </w:style>
  <w:style w:type="character" w:customStyle="1" w:styleId="Heading4Char">
    <w:name w:val="Heading 4 Char"/>
    <w:basedOn w:val="DefaultParagraphFont"/>
    <w:link w:val="Heading4"/>
    <w:uiPriority w:val="9"/>
    <w:rsid w:val="000E4F4A"/>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0E4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437559961">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7296-7DE7-47A7-AEB1-173500DC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Pages>
  <Words>4836</Words>
  <Characters>27571</Characters>
  <Application>Microsoft Office Word</Application>
  <DocSecurity>0</DocSecurity>
  <Lines>229</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Toncoglaz</dc:creator>
  <cp:lastModifiedBy>Tatiana Nirca</cp:lastModifiedBy>
  <cp:revision>963</cp:revision>
  <cp:lastPrinted>2021-12-16T06:20:00Z</cp:lastPrinted>
  <dcterms:created xsi:type="dcterms:W3CDTF">2022-08-10T19:01:00Z</dcterms:created>
  <dcterms:modified xsi:type="dcterms:W3CDTF">2022-12-23T07:29:00Z</dcterms:modified>
</cp:coreProperties>
</file>