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B0446" w14:textId="249C62AD" w:rsidR="008D7941" w:rsidRPr="009A7AF2" w:rsidRDefault="008D7941">
      <w:pPr>
        <w:spacing w:line="360" w:lineRule="auto"/>
        <w:jc w:val="right"/>
        <w:rPr>
          <w:i/>
          <w:iCs/>
          <w:color w:val="000000" w:themeColor="text1"/>
          <w:spacing w:val="-1"/>
          <w:szCs w:val="28"/>
          <w:lang w:eastAsia="ro-RO"/>
        </w:rPr>
      </w:pPr>
    </w:p>
    <w:p w14:paraId="7938B975" w14:textId="41E8F467" w:rsidR="00EA2CC8" w:rsidRPr="009A7AF2" w:rsidRDefault="00EA2CC8" w:rsidP="00EA2CC8">
      <w:pPr>
        <w:shd w:val="clear" w:color="auto" w:fill="FFFFFF"/>
        <w:ind w:right="14"/>
        <w:contextualSpacing/>
        <w:jc w:val="right"/>
        <w:rPr>
          <w:i/>
          <w:iCs/>
          <w:color w:val="000000" w:themeColor="text1"/>
          <w:spacing w:val="-1"/>
          <w:szCs w:val="28"/>
          <w:lang w:eastAsia="ro-RO"/>
        </w:rPr>
      </w:pPr>
      <w:r w:rsidRPr="009A7AF2">
        <w:rPr>
          <w:i/>
          <w:iCs/>
          <w:color w:val="000000" w:themeColor="text1"/>
          <w:spacing w:val="-1"/>
          <w:szCs w:val="28"/>
          <w:lang w:eastAsia="ro-RO"/>
        </w:rPr>
        <w:t>Proiect</w:t>
      </w:r>
      <w:r w:rsidR="00F24300" w:rsidRPr="009A7AF2">
        <w:rPr>
          <w:i/>
          <w:iCs/>
          <w:color w:val="000000" w:themeColor="text1"/>
          <w:spacing w:val="-1"/>
          <w:szCs w:val="28"/>
          <w:lang w:eastAsia="ro-RO"/>
        </w:rPr>
        <w:t xml:space="preserve"> “UE”</w:t>
      </w:r>
    </w:p>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3544"/>
        <w:gridCol w:w="1835"/>
        <w:gridCol w:w="3693"/>
      </w:tblGrid>
      <w:tr w:rsidR="00B475BE" w:rsidRPr="009A7AF2" w14:paraId="28C9136C" w14:textId="77777777" w:rsidTr="00437B05">
        <w:trPr>
          <w:gridAfter w:val="1"/>
          <w:wAfter w:w="3693" w:type="dxa"/>
          <w:jc w:val="center"/>
        </w:trPr>
        <w:tc>
          <w:tcPr>
            <w:tcW w:w="3544" w:type="dxa"/>
            <w:tcBorders>
              <w:top w:val="nil"/>
              <w:left w:val="nil"/>
              <w:bottom w:val="nil"/>
              <w:right w:val="nil"/>
            </w:tcBorders>
          </w:tcPr>
          <w:p w14:paraId="102FB551" w14:textId="77777777" w:rsidR="00EA2CC8" w:rsidRPr="009A7AF2" w:rsidRDefault="00EA2CC8" w:rsidP="00437B05">
            <w:pPr>
              <w:spacing w:line="256" w:lineRule="auto"/>
              <w:jc w:val="center"/>
              <w:rPr>
                <w:color w:val="000000" w:themeColor="text1"/>
              </w:rPr>
            </w:pPr>
          </w:p>
          <w:p w14:paraId="114BA8FD" w14:textId="77777777" w:rsidR="00EA2CC8" w:rsidRPr="009A7AF2" w:rsidRDefault="00EA2CC8" w:rsidP="00437B05">
            <w:pPr>
              <w:spacing w:line="256" w:lineRule="auto"/>
              <w:jc w:val="center"/>
              <w:rPr>
                <w:color w:val="000000" w:themeColor="text1"/>
              </w:rPr>
            </w:pPr>
          </w:p>
          <w:p w14:paraId="1E9EAD1B" w14:textId="77777777" w:rsidR="00EA2CC8" w:rsidRPr="009A7AF2" w:rsidRDefault="00EA2CC8" w:rsidP="00437B05">
            <w:pPr>
              <w:spacing w:line="256" w:lineRule="auto"/>
              <w:jc w:val="center"/>
              <w:rPr>
                <w:color w:val="000000" w:themeColor="text1"/>
              </w:rPr>
            </w:pPr>
          </w:p>
          <w:p w14:paraId="4863AB51" w14:textId="77777777" w:rsidR="00EA2CC8" w:rsidRPr="009A7AF2" w:rsidRDefault="00EA2CC8" w:rsidP="00437B05">
            <w:pPr>
              <w:spacing w:line="256" w:lineRule="auto"/>
              <w:rPr>
                <w:color w:val="000000" w:themeColor="text1"/>
                <w:sz w:val="20"/>
              </w:rPr>
            </w:pPr>
          </w:p>
        </w:tc>
        <w:tc>
          <w:tcPr>
            <w:tcW w:w="1835" w:type="dxa"/>
            <w:tcBorders>
              <w:top w:val="nil"/>
              <w:left w:val="nil"/>
              <w:bottom w:val="nil"/>
              <w:right w:val="nil"/>
            </w:tcBorders>
            <w:hideMark/>
          </w:tcPr>
          <w:p w14:paraId="32B01958" w14:textId="77777777" w:rsidR="00EA2CC8" w:rsidRPr="009A7AF2" w:rsidRDefault="003845C0" w:rsidP="00437B05">
            <w:pPr>
              <w:spacing w:line="256" w:lineRule="auto"/>
              <w:jc w:val="center"/>
              <w:rPr>
                <w:b/>
                <w:color w:val="000000" w:themeColor="text1"/>
                <w:sz w:val="20"/>
              </w:rPr>
            </w:pPr>
            <w:r w:rsidRPr="009A7AF2">
              <w:rPr>
                <w:b/>
                <w:color w:val="000000" w:themeColor="text1"/>
                <w:sz w:val="20"/>
              </w:rPr>
              <w:object w:dxaOrig="1596" w:dyaOrig="1464" w14:anchorId="233DD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4.4pt;mso-width-percent:0;mso-height-percent:0;mso-width-percent:0;mso-height-percent:0" o:ole="" fillcolor="window">
                  <v:imagedata r:id="rId8" o:title=""/>
                </v:shape>
                <o:OLEObject Type="Embed" ProgID="Word.Picture.8" ShapeID="_x0000_i1025" DrawAspect="Content" ObjectID="_1731823040" r:id="rId9"/>
              </w:object>
            </w:r>
          </w:p>
        </w:tc>
      </w:tr>
      <w:tr w:rsidR="00B475BE" w:rsidRPr="009A7AF2" w14:paraId="71B822FB" w14:textId="77777777" w:rsidTr="00437B05">
        <w:trPr>
          <w:cantSplit/>
          <w:jc w:val="center"/>
        </w:trPr>
        <w:tc>
          <w:tcPr>
            <w:tcW w:w="9072" w:type="dxa"/>
            <w:gridSpan w:val="3"/>
            <w:tcBorders>
              <w:top w:val="nil"/>
              <w:left w:val="nil"/>
              <w:bottom w:val="nil"/>
              <w:right w:val="nil"/>
            </w:tcBorders>
          </w:tcPr>
          <w:p w14:paraId="44FAD087" w14:textId="77777777" w:rsidR="00EA2CC8" w:rsidRPr="009A7AF2" w:rsidRDefault="00EA2CC8" w:rsidP="00437B05">
            <w:pPr>
              <w:keepNext/>
              <w:spacing w:line="256" w:lineRule="auto"/>
              <w:ind w:hanging="28"/>
              <w:jc w:val="center"/>
              <w:outlineLvl w:val="7"/>
              <w:rPr>
                <w:b/>
                <w:color w:val="000000" w:themeColor="text1"/>
                <w:spacing w:val="20"/>
                <w:sz w:val="40"/>
                <w:szCs w:val="40"/>
              </w:rPr>
            </w:pPr>
            <w:r w:rsidRPr="009A7AF2">
              <w:rPr>
                <w:b/>
                <w:color w:val="000000" w:themeColor="text1"/>
                <w:spacing w:val="20"/>
                <w:sz w:val="40"/>
                <w:szCs w:val="40"/>
              </w:rPr>
              <w:t>GUVERNUL REPUBLICII MOLDOVA</w:t>
            </w:r>
          </w:p>
          <w:p w14:paraId="651EB105" w14:textId="77777777" w:rsidR="00EA2CC8" w:rsidRPr="009A7AF2" w:rsidRDefault="00EA2CC8" w:rsidP="00437B05">
            <w:pPr>
              <w:keepNext/>
              <w:spacing w:line="256" w:lineRule="auto"/>
              <w:ind w:hanging="28"/>
              <w:jc w:val="center"/>
              <w:outlineLvl w:val="7"/>
              <w:rPr>
                <w:b/>
                <w:color w:val="000000" w:themeColor="text1"/>
              </w:rPr>
            </w:pPr>
            <w:r w:rsidRPr="009A7AF2">
              <w:rPr>
                <w:b/>
                <w:color w:val="000000" w:themeColor="text1"/>
                <w:sz w:val="32"/>
                <w:szCs w:val="32"/>
              </w:rPr>
              <w:t>H O T Ă R Î R E</w:t>
            </w:r>
            <w:r w:rsidRPr="009A7AF2">
              <w:rPr>
                <w:b/>
                <w:color w:val="000000" w:themeColor="text1"/>
                <w:sz w:val="28"/>
                <w:szCs w:val="28"/>
              </w:rPr>
              <w:t xml:space="preserve"> nr</w:t>
            </w:r>
            <w:r w:rsidRPr="009A7AF2">
              <w:rPr>
                <w:color w:val="000000" w:themeColor="text1"/>
              </w:rPr>
              <w:t>. _______</w:t>
            </w:r>
            <w:r w:rsidRPr="009A7AF2">
              <w:rPr>
                <w:b/>
                <w:color w:val="000000" w:themeColor="text1"/>
              </w:rPr>
              <w:t xml:space="preserve">  </w:t>
            </w:r>
          </w:p>
          <w:p w14:paraId="6579EED2" w14:textId="77777777" w:rsidR="00EA2CC8" w:rsidRPr="009A7AF2" w:rsidRDefault="00EA2CC8" w:rsidP="00437B05">
            <w:pPr>
              <w:spacing w:line="256" w:lineRule="auto"/>
              <w:ind w:hanging="28"/>
              <w:jc w:val="center"/>
              <w:rPr>
                <w:color w:val="000000" w:themeColor="text1"/>
                <w:sz w:val="28"/>
                <w:szCs w:val="28"/>
              </w:rPr>
            </w:pPr>
            <w:r w:rsidRPr="009A7AF2">
              <w:rPr>
                <w:b/>
                <w:color w:val="000000" w:themeColor="text1"/>
                <w:sz w:val="28"/>
                <w:szCs w:val="28"/>
              </w:rPr>
              <w:t>din</w:t>
            </w:r>
            <w:r w:rsidRPr="009A7AF2">
              <w:rPr>
                <w:color w:val="000000" w:themeColor="text1"/>
                <w:sz w:val="28"/>
                <w:szCs w:val="28"/>
              </w:rPr>
              <w:t xml:space="preserve"> _________________________________</w:t>
            </w:r>
            <w:r w:rsidRPr="009A7AF2">
              <w:rPr>
                <w:b/>
                <w:bCs/>
                <w:color w:val="000000" w:themeColor="text1"/>
                <w:sz w:val="28"/>
                <w:szCs w:val="28"/>
              </w:rPr>
              <w:t>2022</w:t>
            </w:r>
          </w:p>
          <w:p w14:paraId="11CBDE9C" w14:textId="77777777" w:rsidR="00EA2CC8" w:rsidRPr="009A7AF2" w:rsidRDefault="00EA2CC8" w:rsidP="00437B05">
            <w:pPr>
              <w:spacing w:line="256" w:lineRule="auto"/>
              <w:ind w:hanging="28"/>
              <w:jc w:val="center"/>
              <w:rPr>
                <w:b/>
                <w:color w:val="000000" w:themeColor="text1"/>
                <w:sz w:val="28"/>
                <w:szCs w:val="28"/>
              </w:rPr>
            </w:pPr>
            <w:r w:rsidRPr="009A7AF2">
              <w:rPr>
                <w:b/>
                <w:color w:val="000000" w:themeColor="text1"/>
                <w:sz w:val="28"/>
                <w:szCs w:val="28"/>
              </w:rPr>
              <w:t>Chișinău</w:t>
            </w:r>
          </w:p>
          <w:p w14:paraId="5527C4DD" w14:textId="77777777" w:rsidR="00EA2CC8" w:rsidRPr="009A7AF2" w:rsidRDefault="00EA2CC8" w:rsidP="00437B05">
            <w:pPr>
              <w:keepNext/>
              <w:spacing w:line="256" w:lineRule="auto"/>
              <w:outlineLvl w:val="7"/>
              <w:rPr>
                <w:color w:val="000000" w:themeColor="text1"/>
                <w:sz w:val="16"/>
              </w:rPr>
            </w:pPr>
          </w:p>
        </w:tc>
      </w:tr>
    </w:tbl>
    <w:p w14:paraId="3429AA95" w14:textId="6CB85513" w:rsidR="008E212A" w:rsidRPr="009A7AF2" w:rsidRDefault="00393219" w:rsidP="0058704F">
      <w:pPr>
        <w:pStyle w:val="tt"/>
        <w:ind w:firstLine="567"/>
        <w:rPr>
          <w:color w:val="000000" w:themeColor="text1"/>
          <w:spacing w:val="-5"/>
          <w:sz w:val="28"/>
          <w:szCs w:val="28"/>
          <w:lang w:val="ro-RO"/>
        </w:rPr>
      </w:pPr>
      <w:r w:rsidRPr="009A7AF2">
        <w:rPr>
          <w:color w:val="000000" w:themeColor="text1"/>
          <w:sz w:val="28"/>
          <w:szCs w:val="28"/>
          <w:lang w:val="ro-RO"/>
        </w:rPr>
        <w:t xml:space="preserve">Cu privire la aprobarea Regulamentului </w:t>
      </w:r>
      <w:r w:rsidR="003E60B4" w:rsidRPr="009A7AF2">
        <w:rPr>
          <w:color w:val="000000" w:themeColor="text1"/>
          <w:sz w:val="28"/>
          <w:szCs w:val="28"/>
          <w:lang w:val="ro-RO"/>
        </w:rPr>
        <w:t>privind serviciile publice de transport feroviar de pasageri</w:t>
      </w:r>
    </w:p>
    <w:p w14:paraId="3D81D96A" w14:textId="77777777" w:rsidR="008E212A" w:rsidRPr="009A7AF2" w:rsidRDefault="008E212A" w:rsidP="008E212A">
      <w:pPr>
        <w:ind w:left="57" w:firstLine="510"/>
        <w:jc w:val="center"/>
        <w:rPr>
          <w:bCs/>
          <w:color w:val="000000" w:themeColor="text1"/>
          <w:sz w:val="28"/>
          <w:szCs w:val="28"/>
        </w:rPr>
      </w:pPr>
    </w:p>
    <w:p w14:paraId="77D63036" w14:textId="06219652" w:rsidR="006D7001" w:rsidRPr="009A7AF2" w:rsidRDefault="00834F59" w:rsidP="009A23E3">
      <w:pPr>
        <w:ind w:left="57" w:firstLine="510"/>
        <w:jc w:val="both"/>
        <w:rPr>
          <w:color w:val="000000" w:themeColor="text1"/>
          <w:sz w:val="28"/>
          <w:szCs w:val="28"/>
        </w:rPr>
      </w:pPr>
      <w:r w:rsidRPr="009A7AF2">
        <w:rPr>
          <w:color w:val="000000" w:themeColor="text1"/>
          <w:sz w:val="28"/>
          <w:szCs w:val="28"/>
        </w:rPr>
        <w:t xml:space="preserve">În temeiul </w:t>
      </w:r>
      <w:r w:rsidR="00EA2CC8" w:rsidRPr="009A7AF2">
        <w:rPr>
          <w:color w:val="000000" w:themeColor="text1"/>
          <w:sz w:val="28"/>
          <w:szCs w:val="28"/>
        </w:rPr>
        <w:t xml:space="preserve">art. </w:t>
      </w:r>
      <w:r w:rsidR="009F1B62" w:rsidRPr="009A7AF2">
        <w:rPr>
          <w:color w:val="000000" w:themeColor="text1"/>
          <w:sz w:val="28"/>
          <w:szCs w:val="28"/>
        </w:rPr>
        <w:t>78 alin. (2)</w:t>
      </w:r>
      <w:r w:rsidR="007B4948" w:rsidRPr="009A7AF2">
        <w:rPr>
          <w:color w:val="000000" w:themeColor="text1"/>
          <w:sz w:val="28"/>
          <w:szCs w:val="28"/>
        </w:rPr>
        <w:t xml:space="preserve"> și art. 132 alin. (</w:t>
      </w:r>
      <w:r w:rsidR="00076628" w:rsidRPr="009A7AF2">
        <w:rPr>
          <w:color w:val="000000" w:themeColor="text1"/>
          <w:sz w:val="28"/>
          <w:szCs w:val="28"/>
        </w:rPr>
        <w:t>1</w:t>
      </w:r>
      <w:r w:rsidR="007B4948" w:rsidRPr="009A7AF2">
        <w:rPr>
          <w:color w:val="000000" w:themeColor="text1"/>
          <w:sz w:val="28"/>
          <w:szCs w:val="28"/>
        </w:rPr>
        <w:t>) lit. a)</w:t>
      </w:r>
      <w:r w:rsidR="00EA2CC8" w:rsidRPr="009A7AF2">
        <w:rPr>
          <w:color w:val="000000" w:themeColor="text1"/>
          <w:sz w:val="28"/>
          <w:szCs w:val="28"/>
        </w:rPr>
        <w:t xml:space="preserve"> </w:t>
      </w:r>
      <w:r w:rsidR="000317B5" w:rsidRPr="009A7AF2">
        <w:rPr>
          <w:color w:val="000000" w:themeColor="text1"/>
          <w:sz w:val="28"/>
          <w:szCs w:val="28"/>
        </w:rPr>
        <w:t>din</w:t>
      </w:r>
      <w:r w:rsidR="008E212A" w:rsidRPr="009A7AF2">
        <w:rPr>
          <w:color w:val="000000" w:themeColor="text1"/>
          <w:sz w:val="28"/>
          <w:szCs w:val="28"/>
        </w:rPr>
        <w:t xml:space="preserve"> Codul transportului feroviar nr. </w:t>
      </w:r>
      <w:r w:rsidR="007B4948" w:rsidRPr="009A7AF2">
        <w:rPr>
          <w:color w:val="000000" w:themeColor="text1"/>
          <w:sz w:val="28"/>
          <w:szCs w:val="28"/>
        </w:rPr>
        <w:t>19</w:t>
      </w:r>
      <w:r w:rsidR="008E212A" w:rsidRPr="009A7AF2">
        <w:rPr>
          <w:color w:val="000000" w:themeColor="text1"/>
          <w:sz w:val="28"/>
          <w:szCs w:val="28"/>
        </w:rPr>
        <w:t>/20</w:t>
      </w:r>
      <w:r w:rsidR="00315334" w:rsidRPr="009A7AF2">
        <w:rPr>
          <w:color w:val="000000" w:themeColor="text1"/>
          <w:sz w:val="28"/>
          <w:szCs w:val="28"/>
        </w:rPr>
        <w:t>22</w:t>
      </w:r>
      <w:r w:rsidR="008E212A" w:rsidRPr="009A7AF2">
        <w:rPr>
          <w:color w:val="000000" w:themeColor="text1"/>
          <w:sz w:val="28"/>
          <w:szCs w:val="28"/>
        </w:rPr>
        <w:t xml:space="preserve"> (Monitorul Oficial al Republicii Moldova</w:t>
      </w:r>
      <w:r w:rsidR="007B4948" w:rsidRPr="009A7AF2">
        <w:rPr>
          <w:color w:val="000000" w:themeColor="text1"/>
          <w:sz w:val="28"/>
          <w:szCs w:val="28"/>
        </w:rPr>
        <w:t>, 2022, nr. 45-52, art. 57</w:t>
      </w:r>
      <w:r w:rsidR="00076628" w:rsidRPr="009A7AF2">
        <w:rPr>
          <w:color w:val="000000" w:themeColor="text1"/>
          <w:sz w:val="28"/>
          <w:szCs w:val="28"/>
        </w:rPr>
        <w:t>) și pct. 1.1 din Planul de acțiuni privind implementarea Concepției pentru restructurarea sectorului feroviar și a Î.S. „Calea Ferată din Moldova”, aprobat prin Hotărîrea Guvernului nr. 1042/2017</w:t>
      </w:r>
      <w:r w:rsidR="00A80A64" w:rsidRPr="009A7AF2">
        <w:rPr>
          <w:color w:val="000000" w:themeColor="text1"/>
          <w:sz w:val="28"/>
          <w:szCs w:val="28"/>
        </w:rPr>
        <w:t xml:space="preserve"> (Monitorul Oficial al Republicii Moldova, 2017, nr. 434-439, art. 1189)</w:t>
      </w:r>
      <w:r w:rsidR="00076628" w:rsidRPr="009A7AF2">
        <w:rPr>
          <w:color w:val="000000" w:themeColor="text1"/>
          <w:sz w:val="28"/>
          <w:szCs w:val="28"/>
        </w:rPr>
        <w:t>,</w:t>
      </w:r>
      <w:r w:rsidR="008E212A" w:rsidRPr="009A7AF2">
        <w:rPr>
          <w:color w:val="000000" w:themeColor="text1"/>
          <w:sz w:val="28"/>
          <w:szCs w:val="28"/>
        </w:rPr>
        <w:t xml:space="preserve"> </w:t>
      </w:r>
      <w:r w:rsidR="00FD0D36" w:rsidRPr="009A7AF2">
        <w:rPr>
          <w:color w:val="000000" w:themeColor="text1"/>
          <w:sz w:val="28"/>
          <w:szCs w:val="28"/>
        </w:rPr>
        <w:t>Guvernul</w:t>
      </w:r>
      <w:r w:rsidR="009A23E3" w:rsidRPr="009A7AF2">
        <w:rPr>
          <w:color w:val="000000" w:themeColor="text1"/>
          <w:sz w:val="28"/>
          <w:szCs w:val="28"/>
        </w:rPr>
        <w:t xml:space="preserve"> </w:t>
      </w:r>
    </w:p>
    <w:p w14:paraId="48418D81" w14:textId="19D50079" w:rsidR="008E212A" w:rsidRPr="009A7AF2" w:rsidRDefault="008E212A" w:rsidP="006D7001">
      <w:pPr>
        <w:ind w:left="57" w:firstLine="510"/>
        <w:jc w:val="center"/>
        <w:rPr>
          <w:b/>
          <w:color w:val="000000" w:themeColor="text1"/>
          <w:sz w:val="28"/>
          <w:szCs w:val="28"/>
        </w:rPr>
      </w:pPr>
      <w:r w:rsidRPr="009A7AF2">
        <w:rPr>
          <w:b/>
          <w:color w:val="000000" w:themeColor="text1"/>
          <w:sz w:val="28"/>
          <w:szCs w:val="28"/>
        </w:rPr>
        <w:t>HOTĂRĂŞTE</w:t>
      </w:r>
      <w:r w:rsidR="006D7001" w:rsidRPr="009A7AF2">
        <w:rPr>
          <w:b/>
          <w:color w:val="000000" w:themeColor="text1"/>
          <w:sz w:val="28"/>
          <w:szCs w:val="28"/>
        </w:rPr>
        <w:t>:</w:t>
      </w:r>
    </w:p>
    <w:p w14:paraId="488BABFD" w14:textId="0AEBF2C5" w:rsidR="00D75EED" w:rsidRPr="009A7AF2" w:rsidRDefault="008E212A" w:rsidP="00393219">
      <w:pPr>
        <w:tabs>
          <w:tab w:val="left" w:pos="6521"/>
        </w:tabs>
        <w:ind w:left="57" w:firstLine="510"/>
        <w:jc w:val="both"/>
        <w:rPr>
          <w:color w:val="000000" w:themeColor="text1"/>
          <w:sz w:val="28"/>
          <w:szCs w:val="28"/>
        </w:rPr>
      </w:pPr>
      <w:r w:rsidRPr="009A7AF2">
        <w:rPr>
          <w:b/>
          <w:color w:val="000000" w:themeColor="text1"/>
          <w:sz w:val="28"/>
          <w:szCs w:val="28"/>
        </w:rPr>
        <w:t>1.</w:t>
      </w:r>
      <w:r w:rsidRPr="009A7AF2">
        <w:rPr>
          <w:color w:val="000000" w:themeColor="text1"/>
          <w:sz w:val="28"/>
          <w:szCs w:val="28"/>
        </w:rPr>
        <w:t xml:space="preserve"> </w:t>
      </w:r>
      <w:r w:rsidR="00076628" w:rsidRPr="009A7AF2">
        <w:rPr>
          <w:color w:val="000000" w:themeColor="text1"/>
          <w:sz w:val="28"/>
          <w:szCs w:val="28"/>
        </w:rPr>
        <w:t>Se aprobă Regulamentul privind serviciile publice de transport feroviar de pasageri (se anexează).</w:t>
      </w:r>
    </w:p>
    <w:p w14:paraId="059D9F11" w14:textId="4E76551D" w:rsidR="00076628" w:rsidRPr="009A7AF2" w:rsidRDefault="00076628" w:rsidP="00393219">
      <w:pPr>
        <w:tabs>
          <w:tab w:val="left" w:pos="6521"/>
        </w:tabs>
        <w:ind w:left="57" w:firstLine="510"/>
        <w:jc w:val="both"/>
        <w:rPr>
          <w:color w:val="000000" w:themeColor="text1"/>
          <w:sz w:val="28"/>
          <w:szCs w:val="28"/>
        </w:rPr>
      </w:pPr>
      <w:r w:rsidRPr="009A7AF2">
        <w:rPr>
          <w:b/>
          <w:color w:val="000000" w:themeColor="text1"/>
          <w:sz w:val="28"/>
          <w:szCs w:val="28"/>
        </w:rPr>
        <w:t>2.</w:t>
      </w:r>
      <w:r w:rsidR="0004769C" w:rsidRPr="009A7AF2">
        <w:rPr>
          <w:color w:val="000000" w:themeColor="text1"/>
          <w:sz w:val="28"/>
          <w:szCs w:val="28"/>
        </w:rPr>
        <w:t xml:space="preserve"> Controlul asupra executării </w:t>
      </w:r>
      <w:r w:rsidRPr="009A7AF2">
        <w:rPr>
          <w:color w:val="000000" w:themeColor="text1"/>
          <w:sz w:val="28"/>
          <w:szCs w:val="28"/>
        </w:rPr>
        <w:t>prezentei hotărîri se pune în sarcina Ministerului Infrastructurii și Dezvoltării Regionale.</w:t>
      </w:r>
    </w:p>
    <w:p w14:paraId="48F54EB8" w14:textId="050C1629" w:rsidR="0077726E" w:rsidRPr="009A7AF2" w:rsidRDefault="0077726E" w:rsidP="00393219">
      <w:pPr>
        <w:tabs>
          <w:tab w:val="left" w:pos="6521"/>
        </w:tabs>
        <w:ind w:left="57" w:firstLine="510"/>
        <w:jc w:val="both"/>
        <w:rPr>
          <w:color w:val="000000" w:themeColor="text1"/>
          <w:sz w:val="28"/>
          <w:szCs w:val="28"/>
        </w:rPr>
      </w:pPr>
      <w:r w:rsidRPr="009A7AF2">
        <w:rPr>
          <w:b/>
          <w:color w:val="000000" w:themeColor="text1"/>
          <w:sz w:val="28"/>
          <w:szCs w:val="28"/>
        </w:rPr>
        <w:t>3.</w:t>
      </w:r>
      <w:r w:rsidRPr="009A7AF2">
        <w:rPr>
          <w:color w:val="000000" w:themeColor="text1"/>
          <w:sz w:val="28"/>
          <w:szCs w:val="28"/>
        </w:rPr>
        <w:t xml:space="preserve"> </w:t>
      </w:r>
      <w:r w:rsidR="00A4462E" w:rsidRPr="009A7AF2">
        <w:rPr>
          <w:color w:val="000000" w:themeColor="text1"/>
          <w:sz w:val="28"/>
          <w:szCs w:val="28"/>
        </w:rPr>
        <w:t>Prezenta Hotărîre de Guvern</w:t>
      </w:r>
      <w:r w:rsidR="00672C3C" w:rsidRPr="009A7AF2">
        <w:rPr>
          <w:color w:val="000000" w:themeColor="text1"/>
          <w:sz w:val="28"/>
          <w:szCs w:val="28"/>
        </w:rPr>
        <w:t xml:space="preserve"> se publică în Monitorul Oficial al Republicii Moldova și</w:t>
      </w:r>
      <w:r w:rsidR="00A4462E" w:rsidRPr="009A7AF2">
        <w:rPr>
          <w:color w:val="000000" w:themeColor="text1"/>
          <w:sz w:val="28"/>
          <w:szCs w:val="28"/>
        </w:rPr>
        <w:t xml:space="preserve"> întră </w:t>
      </w:r>
      <w:r w:rsidR="00635B4E" w:rsidRPr="009A7AF2">
        <w:rPr>
          <w:color w:val="000000" w:themeColor="text1"/>
          <w:sz w:val="28"/>
          <w:szCs w:val="28"/>
        </w:rPr>
        <w:t xml:space="preserve">în vigoare la </w:t>
      </w:r>
      <w:r w:rsidR="007427B4" w:rsidRPr="009A7AF2">
        <w:rPr>
          <w:color w:val="000000" w:themeColor="text1"/>
          <w:sz w:val="28"/>
          <w:szCs w:val="28"/>
        </w:rPr>
        <w:t>18 februarie 2024.</w:t>
      </w:r>
    </w:p>
    <w:p w14:paraId="7336A295" w14:textId="77777777" w:rsidR="00076628" w:rsidRPr="009A7AF2" w:rsidRDefault="00076628" w:rsidP="00393219">
      <w:pPr>
        <w:tabs>
          <w:tab w:val="left" w:pos="6521"/>
        </w:tabs>
        <w:ind w:left="57" w:firstLine="510"/>
        <w:jc w:val="both"/>
        <w:rPr>
          <w:color w:val="000000" w:themeColor="text1"/>
          <w:sz w:val="28"/>
          <w:szCs w:val="28"/>
        </w:rPr>
      </w:pPr>
    </w:p>
    <w:p w14:paraId="713812E5" w14:textId="42040DBE" w:rsidR="008E212A" w:rsidRPr="009A7AF2" w:rsidRDefault="008E212A" w:rsidP="005650E3">
      <w:pPr>
        <w:tabs>
          <w:tab w:val="left" w:pos="6876"/>
          <w:tab w:val="left" w:pos="7371"/>
        </w:tabs>
        <w:spacing w:before="240"/>
        <w:ind w:left="567"/>
        <w:rPr>
          <w:b/>
          <w:color w:val="000000" w:themeColor="text1"/>
          <w:sz w:val="28"/>
          <w:szCs w:val="28"/>
        </w:rPr>
      </w:pPr>
      <w:r w:rsidRPr="009A7AF2">
        <w:rPr>
          <w:b/>
          <w:color w:val="000000" w:themeColor="text1"/>
          <w:sz w:val="28"/>
          <w:szCs w:val="28"/>
        </w:rPr>
        <w:t>PRIM-MINISTRU</w:t>
      </w:r>
      <w:r w:rsidRPr="009A7AF2">
        <w:rPr>
          <w:color w:val="000000" w:themeColor="text1"/>
          <w:sz w:val="28"/>
          <w:szCs w:val="28"/>
        </w:rPr>
        <w:t xml:space="preserve"> </w:t>
      </w:r>
      <w:r w:rsidR="00AE6D1D" w:rsidRPr="009A7AF2">
        <w:rPr>
          <w:b/>
          <w:color w:val="000000" w:themeColor="text1"/>
          <w:sz w:val="28"/>
          <w:szCs w:val="28"/>
        </w:rPr>
        <w:t xml:space="preserve">                                                  </w:t>
      </w:r>
      <w:r w:rsidR="000F26DC" w:rsidRPr="009A7AF2">
        <w:rPr>
          <w:b/>
          <w:color w:val="000000" w:themeColor="text1"/>
          <w:sz w:val="28"/>
          <w:szCs w:val="28"/>
        </w:rPr>
        <w:t>Natalia GAVRILIȚA</w:t>
      </w:r>
    </w:p>
    <w:p w14:paraId="0F39BE40" w14:textId="77777777" w:rsidR="008E212A" w:rsidRPr="009A7AF2" w:rsidRDefault="008E212A" w:rsidP="008E212A">
      <w:pPr>
        <w:tabs>
          <w:tab w:val="left" w:pos="6521"/>
        </w:tabs>
        <w:ind w:left="567"/>
        <w:rPr>
          <w:b/>
          <w:color w:val="000000" w:themeColor="text1"/>
          <w:sz w:val="28"/>
          <w:szCs w:val="28"/>
        </w:rPr>
      </w:pPr>
    </w:p>
    <w:p w14:paraId="354455D2" w14:textId="77777777" w:rsidR="008E212A" w:rsidRPr="009A7AF2" w:rsidRDefault="008E212A" w:rsidP="008E212A">
      <w:pPr>
        <w:tabs>
          <w:tab w:val="left" w:pos="6521"/>
        </w:tabs>
        <w:ind w:left="567"/>
        <w:rPr>
          <w:b/>
          <w:color w:val="000000" w:themeColor="text1"/>
          <w:sz w:val="28"/>
          <w:szCs w:val="28"/>
        </w:rPr>
      </w:pPr>
      <w:r w:rsidRPr="009A7AF2">
        <w:rPr>
          <w:b/>
          <w:color w:val="000000" w:themeColor="text1"/>
          <w:sz w:val="28"/>
          <w:szCs w:val="28"/>
        </w:rPr>
        <w:t>Contrasemnează:</w:t>
      </w:r>
    </w:p>
    <w:p w14:paraId="199D3873" w14:textId="77777777" w:rsidR="008E212A" w:rsidRPr="009A7AF2" w:rsidRDefault="008E212A" w:rsidP="008E212A">
      <w:pPr>
        <w:ind w:left="567"/>
        <w:rPr>
          <w:color w:val="000000" w:themeColor="text1"/>
          <w:sz w:val="28"/>
          <w:szCs w:val="28"/>
        </w:rPr>
      </w:pPr>
    </w:p>
    <w:p w14:paraId="3F8B617A" w14:textId="5B4AF99F" w:rsidR="008E212A" w:rsidRPr="009A7AF2" w:rsidRDefault="00AE6D1D" w:rsidP="008E212A">
      <w:pPr>
        <w:tabs>
          <w:tab w:val="left" w:pos="7200"/>
          <w:tab w:val="left" w:pos="7380"/>
        </w:tabs>
        <w:ind w:left="567"/>
        <w:rPr>
          <w:color w:val="000000" w:themeColor="text1"/>
          <w:sz w:val="28"/>
          <w:szCs w:val="28"/>
        </w:rPr>
      </w:pPr>
      <w:r w:rsidRPr="009A7AF2">
        <w:rPr>
          <w:color w:val="000000" w:themeColor="text1"/>
          <w:sz w:val="28"/>
          <w:szCs w:val="28"/>
        </w:rPr>
        <w:t>Viceprim-ministru,</w:t>
      </w:r>
    </w:p>
    <w:p w14:paraId="61276D05" w14:textId="17D26012" w:rsidR="008E212A" w:rsidRPr="009A7AF2" w:rsidRDefault="00AE6D1D" w:rsidP="008E212A">
      <w:pPr>
        <w:tabs>
          <w:tab w:val="left" w:pos="7200"/>
          <w:tab w:val="left" w:pos="7380"/>
        </w:tabs>
        <w:ind w:left="567"/>
        <w:rPr>
          <w:color w:val="000000" w:themeColor="text1"/>
          <w:sz w:val="28"/>
          <w:szCs w:val="28"/>
        </w:rPr>
      </w:pPr>
      <w:r w:rsidRPr="009A7AF2">
        <w:rPr>
          <w:color w:val="000000" w:themeColor="text1"/>
          <w:sz w:val="28"/>
          <w:szCs w:val="28"/>
        </w:rPr>
        <w:t>Ministrul infrastrucurii și dezvoltării regionale</w:t>
      </w:r>
      <w:r w:rsidR="008E212A" w:rsidRPr="009A7AF2">
        <w:rPr>
          <w:color w:val="000000" w:themeColor="text1"/>
          <w:sz w:val="28"/>
          <w:szCs w:val="28"/>
        </w:rPr>
        <w:t xml:space="preserve">              </w:t>
      </w:r>
      <w:r w:rsidRPr="009A7AF2">
        <w:rPr>
          <w:color w:val="000000" w:themeColor="text1"/>
          <w:sz w:val="28"/>
          <w:szCs w:val="28"/>
        </w:rPr>
        <w:t xml:space="preserve">       </w:t>
      </w:r>
      <w:r w:rsidR="008E212A" w:rsidRPr="009A7AF2">
        <w:rPr>
          <w:color w:val="000000" w:themeColor="text1"/>
          <w:sz w:val="28"/>
          <w:szCs w:val="28"/>
        </w:rPr>
        <w:t xml:space="preserve">  </w:t>
      </w:r>
      <w:r w:rsidRPr="009A7AF2">
        <w:rPr>
          <w:color w:val="000000" w:themeColor="text1"/>
          <w:sz w:val="28"/>
          <w:szCs w:val="28"/>
        </w:rPr>
        <w:t>Andrei SPÎNU</w:t>
      </w:r>
    </w:p>
    <w:p w14:paraId="408E41A4" w14:textId="77777777" w:rsidR="008E212A" w:rsidRPr="009A7AF2" w:rsidRDefault="008E212A" w:rsidP="008E212A">
      <w:pPr>
        <w:ind w:left="567"/>
        <w:rPr>
          <w:color w:val="000000" w:themeColor="text1"/>
          <w:sz w:val="28"/>
          <w:szCs w:val="28"/>
        </w:rPr>
      </w:pPr>
    </w:p>
    <w:p w14:paraId="67F51E67" w14:textId="099C3741" w:rsidR="00AE6D1D" w:rsidRPr="009A7AF2" w:rsidRDefault="00AE6D1D" w:rsidP="00F3504A">
      <w:pPr>
        <w:ind w:left="567"/>
        <w:rPr>
          <w:color w:val="000000" w:themeColor="text1"/>
          <w:sz w:val="28"/>
          <w:szCs w:val="28"/>
        </w:rPr>
      </w:pPr>
      <w:r w:rsidRPr="009A7AF2">
        <w:rPr>
          <w:color w:val="000000" w:themeColor="text1"/>
          <w:sz w:val="28"/>
          <w:szCs w:val="28"/>
        </w:rPr>
        <w:t xml:space="preserve">Ministrul finanţelor </w:t>
      </w:r>
      <w:r w:rsidRPr="009A7AF2">
        <w:rPr>
          <w:color w:val="000000" w:themeColor="text1"/>
          <w:sz w:val="28"/>
          <w:szCs w:val="28"/>
        </w:rPr>
        <w:tab/>
      </w:r>
      <w:r w:rsidRPr="009A7AF2">
        <w:rPr>
          <w:color w:val="000000" w:themeColor="text1"/>
          <w:sz w:val="28"/>
          <w:szCs w:val="28"/>
        </w:rPr>
        <w:tab/>
      </w:r>
      <w:r w:rsidRPr="009A7AF2">
        <w:rPr>
          <w:color w:val="000000" w:themeColor="text1"/>
          <w:sz w:val="28"/>
          <w:szCs w:val="28"/>
        </w:rPr>
        <w:tab/>
      </w:r>
      <w:r w:rsidRPr="009A7AF2">
        <w:rPr>
          <w:color w:val="000000" w:themeColor="text1"/>
          <w:sz w:val="28"/>
          <w:szCs w:val="28"/>
        </w:rPr>
        <w:tab/>
      </w:r>
      <w:r w:rsidRPr="009A7AF2">
        <w:rPr>
          <w:color w:val="000000" w:themeColor="text1"/>
          <w:sz w:val="28"/>
          <w:szCs w:val="28"/>
        </w:rPr>
        <w:tab/>
        <w:t>Dumitru BUDIANSCHI</w:t>
      </w:r>
      <w:r w:rsidRPr="009A7AF2">
        <w:rPr>
          <w:color w:val="000000" w:themeColor="text1"/>
          <w:sz w:val="28"/>
          <w:szCs w:val="28"/>
        </w:rPr>
        <w:br w:type="page"/>
      </w:r>
    </w:p>
    <w:p w14:paraId="43CB6435" w14:textId="3FD97225" w:rsidR="00824319" w:rsidRPr="009A7AF2" w:rsidRDefault="00A8796B" w:rsidP="0072582F">
      <w:pPr>
        <w:pStyle w:val="tt"/>
        <w:jc w:val="right"/>
        <w:rPr>
          <w:b w:val="0"/>
          <w:color w:val="000000" w:themeColor="text1"/>
          <w:sz w:val="28"/>
          <w:szCs w:val="28"/>
          <w:lang w:val="ro-RO"/>
        </w:rPr>
      </w:pPr>
      <w:r w:rsidRPr="009A7AF2">
        <w:rPr>
          <w:b w:val="0"/>
          <w:color w:val="000000" w:themeColor="text1"/>
          <w:sz w:val="28"/>
          <w:szCs w:val="28"/>
          <w:lang w:val="ro-RO"/>
        </w:rPr>
        <w:lastRenderedPageBreak/>
        <w:t>Aprobat prin</w:t>
      </w:r>
    </w:p>
    <w:p w14:paraId="39998170" w14:textId="6407D612" w:rsidR="0072582F" w:rsidRPr="009A7AF2" w:rsidRDefault="0072582F" w:rsidP="0072582F">
      <w:pPr>
        <w:pStyle w:val="tt"/>
        <w:jc w:val="right"/>
        <w:rPr>
          <w:b w:val="0"/>
          <w:color w:val="000000" w:themeColor="text1"/>
          <w:sz w:val="28"/>
          <w:szCs w:val="28"/>
          <w:lang w:val="ro-RO"/>
        </w:rPr>
      </w:pPr>
      <w:r w:rsidRPr="009A7AF2">
        <w:rPr>
          <w:b w:val="0"/>
          <w:color w:val="000000" w:themeColor="text1"/>
          <w:sz w:val="28"/>
          <w:szCs w:val="28"/>
          <w:lang w:val="ro-RO"/>
        </w:rPr>
        <w:t>Hotărârea Guvernului</w:t>
      </w:r>
    </w:p>
    <w:p w14:paraId="07BC2A01" w14:textId="3167D43A" w:rsidR="0072582F" w:rsidRPr="009A7AF2" w:rsidRDefault="006D7001" w:rsidP="0072582F">
      <w:pPr>
        <w:pStyle w:val="tt"/>
        <w:jc w:val="right"/>
        <w:rPr>
          <w:b w:val="0"/>
          <w:color w:val="000000" w:themeColor="text1"/>
          <w:sz w:val="28"/>
          <w:szCs w:val="28"/>
          <w:lang w:val="ro-RO"/>
        </w:rPr>
      </w:pPr>
      <w:r w:rsidRPr="009A7AF2">
        <w:rPr>
          <w:b w:val="0"/>
          <w:color w:val="000000" w:themeColor="text1"/>
          <w:sz w:val="28"/>
          <w:szCs w:val="28"/>
          <w:lang w:val="ro-RO"/>
        </w:rPr>
        <w:t>n</w:t>
      </w:r>
      <w:r w:rsidR="0072582F" w:rsidRPr="009A7AF2">
        <w:rPr>
          <w:b w:val="0"/>
          <w:color w:val="000000" w:themeColor="text1"/>
          <w:sz w:val="28"/>
          <w:szCs w:val="28"/>
          <w:lang w:val="ro-RO"/>
        </w:rPr>
        <w:t>r. ___ din __________</w:t>
      </w:r>
      <w:r w:rsidR="00DC2A47" w:rsidRPr="009A7AF2">
        <w:rPr>
          <w:b w:val="0"/>
          <w:color w:val="000000" w:themeColor="text1"/>
          <w:sz w:val="28"/>
          <w:szCs w:val="28"/>
          <w:lang w:val="ro-RO"/>
        </w:rPr>
        <w:t>2022</w:t>
      </w:r>
    </w:p>
    <w:p w14:paraId="17A83D85" w14:textId="77777777" w:rsidR="001B7516" w:rsidRPr="009A7AF2" w:rsidRDefault="001B7516" w:rsidP="008E212A">
      <w:pPr>
        <w:pStyle w:val="ti-section-1"/>
        <w:spacing w:before="0"/>
        <w:rPr>
          <w:color w:val="000000" w:themeColor="text1"/>
          <w:sz w:val="28"/>
          <w:szCs w:val="28"/>
          <w:lang w:val="ro-RO" w:eastAsia="en-US"/>
        </w:rPr>
      </w:pPr>
    </w:p>
    <w:p w14:paraId="1B23475E" w14:textId="689525A3" w:rsidR="001B7516" w:rsidRPr="009A7AF2" w:rsidRDefault="001B7516" w:rsidP="008E212A">
      <w:pPr>
        <w:pStyle w:val="ti-section-1"/>
        <w:spacing w:before="0"/>
        <w:rPr>
          <w:color w:val="000000" w:themeColor="text1"/>
          <w:sz w:val="28"/>
          <w:szCs w:val="28"/>
          <w:lang w:val="ro-RO" w:eastAsia="en-US"/>
        </w:rPr>
      </w:pPr>
      <w:r w:rsidRPr="009A7AF2">
        <w:rPr>
          <w:color w:val="000000" w:themeColor="text1"/>
          <w:sz w:val="28"/>
          <w:szCs w:val="28"/>
          <w:lang w:val="ro-RO" w:eastAsia="en-US"/>
        </w:rPr>
        <w:t>REGULAMENT</w:t>
      </w:r>
    </w:p>
    <w:p w14:paraId="71CA1BDB" w14:textId="337594ED" w:rsidR="001B7516" w:rsidRPr="009A7AF2" w:rsidRDefault="001B7516" w:rsidP="008E212A">
      <w:pPr>
        <w:pStyle w:val="ti-section-1"/>
        <w:spacing w:before="0"/>
        <w:rPr>
          <w:color w:val="000000" w:themeColor="text1"/>
          <w:sz w:val="28"/>
          <w:szCs w:val="28"/>
          <w:lang w:val="ro-RO" w:eastAsia="en-US"/>
        </w:rPr>
      </w:pPr>
      <w:r w:rsidRPr="009A7AF2">
        <w:rPr>
          <w:color w:val="000000" w:themeColor="text1"/>
          <w:sz w:val="28"/>
          <w:szCs w:val="28"/>
          <w:lang w:val="ro-RO" w:eastAsia="en-US"/>
        </w:rPr>
        <w:t xml:space="preserve">privind serviciile publice de transport feroviar de pasageri </w:t>
      </w:r>
    </w:p>
    <w:p w14:paraId="79FA7004" w14:textId="77777777" w:rsidR="001B7516" w:rsidRPr="009A7AF2" w:rsidRDefault="001B7516" w:rsidP="008E212A">
      <w:pPr>
        <w:pStyle w:val="ti-section-1"/>
        <w:spacing w:before="0"/>
        <w:rPr>
          <w:color w:val="000000" w:themeColor="text1"/>
          <w:sz w:val="28"/>
          <w:szCs w:val="28"/>
          <w:lang w:val="ro-RO" w:eastAsia="en-US"/>
        </w:rPr>
      </w:pPr>
    </w:p>
    <w:p w14:paraId="2C4CD8BB" w14:textId="1BAC4A88" w:rsidR="001B7516" w:rsidRPr="009A7AF2" w:rsidRDefault="001B7516" w:rsidP="001B7516">
      <w:pPr>
        <w:pStyle w:val="ti-section-1"/>
        <w:spacing w:before="0"/>
        <w:ind w:firstLine="709"/>
        <w:jc w:val="both"/>
        <w:rPr>
          <w:b w:val="0"/>
          <w:color w:val="000000" w:themeColor="text1"/>
          <w:sz w:val="28"/>
          <w:szCs w:val="28"/>
          <w:lang w:val="ro-RO" w:eastAsia="en-US"/>
        </w:rPr>
      </w:pPr>
      <w:r w:rsidRPr="009A7AF2">
        <w:rPr>
          <w:b w:val="0"/>
          <w:color w:val="000000" w:themeColor="text1"/>
          <w:sz w:val="28"/>
          <w:szCs w:val="28"/>
          <w:lang w:val="ro-RO" w:eastAsia="en-US"/>
        </w:rPr>
        <w:t>Prezenta hotărîre transpune</w:t>
      </w:r>
      <w:r w:rsidR="003D4B9F" w:rsidRPr="009A7AF2">
        <w:rPr>
          <w:b w:val="0"/>
          <w:color w:val="000000" w:themeColor="text1"/>
          <w:sz w:val="28"/>
          <w:szCs w:val="28"/>
          <w:lang w:val="ro-RO" w:eastAsia="en-US"/>
        </w:rPr>
        <w:t xml:space="preserve"> parțial </w:t>
      </w:r>
      <w:r w:rsidRPr="009A7AF2">
        <w:rPr>
          <w:b w:val="0"/>
          <w:color w:val="000000" w:themeColor="text1"/>
          <w:sz w:val="28"/>
          <w:szCs w:val="28"/>
          <w:lang w:val="ro-RO" w:eastAsia="en-US"/>
        </w:rPr>
        <w:t>Regulamentul (UE)</w:t>
      </w:r>
      <w:r w:rsidR="003D4B9F" w:rsidRPr="009A7AF2">
        <w:rPr>
          <w:b w:val="0"/>
          <w:color w:val="000000" w:themeColor="text1"/>
          <w:sz w:val="28"/>
          <w:szCs w:val="28"/>
          <w:lang w:val="ro-RO" w:eastAsia="en-US"/>
        </w:rPr>
        <w:t xml:space="preserve"> nr. 1370/2007 al Parlamentului European și al Consiliului din 23 octombrie 2007 privind serviciile publice de transport feroviar și rutier de călători și de abrogare a Regulamentelor (CEE) nr. 1191/69 și nr. 1107/70 ale Consiliului</w:t>
      </w:r>
      <w:r w:rsidR="00A8796B" w:rsidRPr="009A7AF2">
        <w:rPr>
          <w:b w:val="0"/>
          <w:color w:val="000000" w:themeColor="text1"/>
          <w:sz w:val="28"/>
          <w:szCs w:val="28"/>
          <w:lang w:val="ro-RO" w:eastAsia="en-US"/>
        </w:rPr>
        <w:t>.</w:t>
      </w:r>
    </w:p>
    <w:p w14:paraId="76B28D62" w14:textId="657DEC43" w:rsidR="008E212A" w:rsidRPr="009A7AF2" w:rsidRDefault="008E212A" w:rsidP="008E212A">
      <w:pPr>
        <w:pStyle w:val="ti-section-1"/>
        <w:spacing w:before="0"/>
        <w:rPr>
          <w:color w:val="000000" w:themeColor="text1"/>
          <w:sz w:val="28"/>
          <w:szCs w:val="28"/>
          <w:lang w:val="ro-RO"/>
        </w:rPr>
      </w:pPr>
      <w:r w:rsidRPr="009A7AF2">
        <w:rPr>
          <w:color w:val="000000" w:themeColor="text1"/>
          <w:sz w:val="28"/>
          <w:szCs w:val="28"/>
          <w:lang w:val="ro-RO"/>
        </w:rPr>
        <w:t>I</w:t>
      </w:r>
      <w:r w:rsidR="00076628" w:rsidRPr="009A7AF2">
        <w:rPr>
          <w:color w:val="000000" w:themeColor="text1"/>
          <w:sz w:val="28"/>
          <w:szCs w:val="28"/>
          <w:lang w:val="ro-RO"/>
        </w:rPr>
        <w:t>.</w:t>
      </w:r>
      <w:r w:rsidR="009716E9" w:rsidRPr="009A7AF2">
        <w:rPr>
          <w:color w:val="000000" w:themeColor="text1"/>
          <w:sz w:val="28"/>
          <w:szCs w:val="28"/>
          <w:lang w:val="ro-RO"/>
        </w:rPr>
        <w:t xml:space="preserve"> D</w:t>
      </w:r>
      <w:r w:rsidR="003F6E78" w:rsidRPr="009A7AF2">
        <w:rPr>
          <w:color w:val="000000" w:themeColor="text1"/>
          <w:sz w:val="28"/>
          <w:szCs w:val="28"/>
          <w:lang w:val="ro-RO"/>
        </w:rPr>
        <w:t>ispoziții</w:t>
      </w:r>
      <w:r w:rsidR="009716E9" w:rsidRPr="009A7AF2">
        <w:rPr>
          <w:color w:val="000000" w:themeColor="text1"/>
          <w:sz w:val="28"/>
          <w:szCs w:val="28"/>
          <w:lang w:val="ro-RO"/>
        </w:rPr>
        <w:t xml:space="preserve"> </w:t>
      </w:r>
      <w:r w:rsidR="003F6E78" w:rsidRPr="009A7AF2">
        <w:rPr>
          <w:color w:val="000000" w:themeColor="text1"/>
          <w:sz w:val="28"/>
          <w:szCs w:val="28"/>
          <w:lang w:val="ro-RO"/>
        </w:rPr>
        <w:t>generale</w:t>
      </w:r>
    </w:p>
    <w:p w14:paraId="355EC81E" w14:textId="3DF6C508" w:rsidR="0085692A" w:rsidRPr="009A7AF2" w:rsidRDefault="00824319" w:rsidP="005206F3">
      <w:pPr>
        <w:ind w:firstLine="708"/>
        <w:jc w:val="both"/>
        <w:rPr>
          <w:bCs/>
          <w:color w:val="000000" w:themeColor="text1"/>
          <w:sz w:val="28"/>
          <w:szCs w:val="28"/>
        </w:rPr>
      </w:pPr>
      <w:r w:rsidRPr="009A7AF2">
        <w:rPr>
          <w:b/>
          <w:bCs/>
          <w:color w:val="000000" w:themeColor="text1"/>
          <w:sz w:val="28"/>
          <w:szCs w:val="28"/>
        </w:rPr>
        <w:t>1.</w:t>
      </w:r>
      <w:r w:rsidR="00FD6DE7" w:rsidRPr="009A7AF2">
        <w:rPr>
          <w:b/>
          <w:bCs/>
          <w:color w:val="000000" w:themeColor="text1"/>
          <w:sz w:val="28"/>
          <w:szCs w:val="28"/>
        </w:rPr>
        <w:t xml:space="preserve"> </w:t>
      </w:r>
      <w:r w:rsidR="00613747" w:rsidRPr="009A7AF2">
        <w:rPr>
          <w:bCs/>
          <w:color w:val="000000" w:themeColor="text1"/>
          <w:sz w:val="28"/>
          <w:szCs w:val="28"/>
        </w:rPr>
        <w:t xml:space="preserve">Prezentul </w:t>
      </w:r>
      <w:r w:rsidR="0061630D" w:rsidRPr="009A7AF2">
        <w:rPr>
          <w:bCs/>
          <w:color w:val="000000" w:themeColor="text1"/>
          <w:sz w:val="28"/>
          <w:szCs w:val="28"/>
        </w:rPr>
        <w:t>R</w:t>
      </w:r>
      <w:r w:rsidR="005206F3" w:rsidRPr="009A7AF2">
        <w:rPr>
          <w:bCs/>
          <w:color w:val="000000" w:themeColor="text1"/>
          <w:sz w:val="28"/>
          <w:szCs w:val="28"/>
        </w:rPr>
        <w:t>egulament</w:t>
      </w:r>
      <w:r w:rsidR="005206F3" w:rsidRPr="009A7AF2">
        <w:rPr>
          <w:b/>
          <w:bCs/>
          <w:color w:val="000000" w:themeColor="text1"/>
          <w:sz w:val="28"/>
          <w:szCs w:val="28"/>
        </w:rPr>
        <w:t xml:space="preserve"> </w:t>
      </w:r>
      <w:r w:rsidR="005206F3" w:rsidRPr="009A7AF2">
        <w:rPr>
          <w:bCs/>
          <w:color w:val="000000" w:themeColor="text1"/>
          <w:sz w:val="28"/>
          <w:szCs w:val="28"/>
        </w:rPr>
        <w:t xml:space="preserve">se aplică serviciilor publice de transport de </w:t>
      </w:r>
      <w:r w:rsidR="000902BD" w:rsidRPr="009A7AF2">
        <w:rPr>
          <w:bCs/>
          <w:color w:val="000000" w:themeColor="text1"/>
          <w:sz w:val="28"/>
          <w:szCs w:val="28"/>
        </w:rPr>
        <w:t>pasageri</w:t>
      </w:r>
      <w:r w:rsidR="005206F3" w:rsidRPr="009A7AF2">
        <w:rPr>
          <w:bCs/>
          <w:color w:val="000000" w:themeColor="text1"/>
          <w:sz w:val="28"/>
          <w:szCs w:val="28"/>
        </w:rPr>
        <w:t xml:space="preserve"> pe calea ferată</w:t>
      </w:r>
      <w:r w:rsidR="00275A05" w:rsidRPr="009A7AF2">
        <w:rPr>
          <w:bCs/>
          <w:color w:val="000000" w:themeColor="text1"/>
          <w:sz w:val="28"/>
          <w:szCs w:val="28"/>
        </w:rPr>
        <w:t xml:space="preserve"> contractate de </w:t>
      </w:r>
      <w:r w:rsidR="00192AAC" w:rsidRPr="009A7AF2">
        <w:rPr>
          <w:bCs/>
          <w:color w:val="000000" w:themeColor="text1"/>
          <w:sz w:val="28"/>
          <w:szCs w:val="28"/>
        </w:rPr>
        <w:t>autoritate</w:t>
      </w:r>
      <w:r w:rsidR="009A7AF2" w:rsidRPr="009A7AF2">
        <w:rPr>
          <w:bCs/>
          <w:color w:val="000000" w:themeColor="text1"/>
          <w:sz w:val="28"/>
          <w:szCs w:val="28"/>
        </w:rPr>
        <w:t>a</w:t>
      </w:r>
      <w:r w:rsidR="00192AAC" w:rsidRPr="009A7AF2">
        <w:rPr>
          <w:bCs/>
          <w:color w:val="000000" w:themeColor="text1"/>
          <w:sz w:val="28"/>
          <w:szCs w:val="28"/>
        </w:rPr>
        <w:t xml:space="preserve"> competent</w:t>
      </w:r>
      <w:r w:rsidR="009A7AF2" w:rsidRPr="009A7AF2">
        <w:rPr>
          <w:bCs/>
          <w:color w:val="000000" w:themeColor="text1"/>
          <w:sz w:val="28"/>
          <w:szCs w:val="28"/>
        </w:rPr>
        <w:t>ă</w:t>
      </w:r>
      <w:r w:rsidR="00846774" w:rsidRPr="009A7AF2">
        <w:rPr>
          <w:bCs/>
          <w:color w:val="000000" w:themeColor="text1"/>
          <w:sz w:val="28"/>
          <w:szCs w:val="28"/>
        </w:rPr>
        <w:t>.</w:t>
      </w:r>
      <w:r w:rsidR="005206F3" w:rsidRPr="009A7AF2">
        <w:rPr>
          <w:bCs/>
          <w:color w:val="000000" w:themeColor="text1"/>
          <w:sz w:val="28"/>
          <w:szCs w:val="28"/>
        </w:rPr>
        <w:t xml:space="preserve"> </w:t>
      </w:r>
    </w:p>
    <w:p w14:paraId="2565CCC9" w14:textId="1EF71638" w:rsidR="006D7001" w:rsidRPr="009A7AF2" w:rsidRDefault="0085692A" w:rsidP="005206F3">
      <w:pPr>
        <w:ind w:firstLine="708"/>
        <w:jc w:val="both"/>
        <w:rPr>
          <w:bCs/>
          <w:color w:val="000000" w:themeColor="text1"/>
          <w:sz w:val="28"/>
          <w:szCs w:val="28"/>
        </w:rPr>
      </w:pPr>
      <w:r w:rsidRPr="009A7AF2">
        <w:rPr>
          <w:b/>
          <w:bCs/>
          <w:color w:val="000000" w:themeColor="text1"/>
          <w:sz w:val="28"/>
          <w:szCs w:val="28"/>
        </w:rPr>
        <w:t>2.</w:t>
      </w:r>
      <w:r w:rsidRPr="009A7AF2">
        <w:rPr>
          <w:bCs/>
          <w:color w:val="000000" w:themeColor="text1"/>
          <w:sz w:val="28"/>
          <w:szCs w:val="28"/>
        </w:rPr>
        <w:t xml:space="preserve"> Regulamentul nu se aplică</w:t>
      </w:r>
      <w:r w:rsidR="005206F3" w:rsidRPr="009A7AF2">
        <w:rPr>
          <w:bCs/>
          <w:color w:val="000000" w:themeColor="text1"/>
          <w:sz w:val="28"/>
          <w:szCs w:val="28"/>
        </w:rPr>
        <w:t xml:space="preserve"> serviciilor prestate în interes istoric sau turistic</w:t>
      </w:r>
      <w:r w:rsidR="006D7001" w:rsidRPr="009A7AF2">
        <w:rPr>
          <w:bCs/>
          <w:color w:val="000000" w:themeColor="text1"/>
          <w:sz w:val="28"/>
          <w:szCs w:val="28"/>
        </w:rPr>
        <w:t xml:space="preserve">. </w:t>
      </w:r>
    </w:p>
    <w:p w14:paraId="7B966778" w14:textId="77777777" w:rsidR="00556783" w:rsidRPr="009A7AF2" w:rsidRDefault="0085692A" w:rsidP="00C5750E">
      <w:pPr>
        <w:ind w:firstLine="708"/>
        <w:jc w:val="both"/>
        <w:rPr>
          <w:b/>
          <w:color w:val="000000" w:themeColor="text1"/>
          <w:sz w:val="28"/>
          <w:szCs w:val="28"/>
        </w:rPr>
      </w:pPr>
      <w:r w:rsidRPr="009A7AF2">
        <w:rPr>
          <w:b/>
          <w:color w:val="000000" w:themeColor="text1"/>
          <w:sz w:val="28"/>
          <w:szCs w:val="28"/>
        </w:rPr>
        <w:t>3</w:t>
      </w:r>
      <w:r w:rsidR="00C5750E" w:rsidRPr="009A7AF2">
        <w:rPr>
          <w:b/>
          <w:color w:val="000000" w:themeColor="text1"/>
          <w:sz w:val="28"/>
          <w:szCs w:val="28"/>
        </w:rPr>
        <w:t>.</w:t>
      </w:r>
      <w:r w:rsidR="00FD6DE7" w:rsidRPr="009A7AF2">
        <w:rPr>
          <w:b/>
          <w:color w:val="000000" w:themeColor="text1"/>
          <w:sz w:val="28"/>
          <w:szCs w:val="28"/>
        </w:rPr>
        <w:t xml:space="preserve"> </w:t>
      </w:r>
      <w:r w:rsidR="00556783" w:rsidRPr="009A7AF2">
        <w:rPr>
          <w:color w:val="000000" w:themeColor="text1"/>
          <w:sz w:val="28"/>
          <w:szCs w:val="28"/>
        </w:rPr>
        <w:t>În sensul Regulamentului se utilizează următoarele noțiuni:</w:t>
      </w:r>
    </w:p>
    <w:p w14:paraId="790A4649" w14:textId="0D937343" w:rsidR="00556783" w:rsidRPr="009A7AF2" w:rsidRDefault="00E27E49" w:rsidP="003A392C">
      <w:pPr>
        <w:ind w:firstLine="708"/>
        <w:jc w:val="both"/>
        <w:rPr>
          <w:color w:val="000000" w:themeColor="text1"/>
          <w:sz w:val="28"/>
          <w:szCs w:val="28"/>
        </w:rPr>
      </w:pPr>
      <w:r w:rsidRPr="009A7AF2">
        <w:rPr>
          <w:i/>
          <w:color w:val="000000" w:themeColor="text1"/>
          <w:sz w:val="28"/>
          <w:szCs w:val="28"/>
        </w:rPr>
        <w:t>transport public de călători</w:t>
      </w:r>
      <w:r w:rsidRPr="009A7AF2">
        <w:rPr>
          <w:color w:val="000000" w:themeColor="text1"/>
          <w:sz w:val="28"/>
          <w:szCs w:val="28"/>
        </w:rPr>
        <w:t xml:space="preserve"> - </w:t>
      </w:r>
      <w:r w:rsidR="007345D1" w:rsidRPr="009A7AF2">
        <w:rPr>
          <w:color w:val="000000" w:themeColor="text1"/>
          <w:sz w:val="28"/>
          <w:szCs w:val="28"/>
        </w:rPr>
        <w:t>este serviciul</w:t>
      </w:r>
      <w:r w:rsidR="003A392C" w:rsidRPr="009A7AF2">
        <w:rPr>
          <w:color w:val="000000" w:themeColor="text1"/>
          <w:sz w:val="28"/>
          <w:szCs w:val="28"/>
        </w:rPr>
        <w:t xml:space="preserve"> de transport de </w:t>
      </w:r>
      <w:r w:rsidR="000902BD" w:rsidRPr="009A7AF2">
        <w:rPr>
          <w:color w:val="000000" w:themeColor="text1"/>
          <w:sz w:val="28"/>
          <w:szCs w:val="28"/>
        </w:rPr>
        <w:t>pasageri</w:t>
      </w:r>
      <w:r w:rsidR="003A392C" w:rsidRPr="009A7AF2">
        <w:rPr>
          <w:color w:val="000000" w:themeColor="text1"/>
          <w:sz w:val="28"/>
          <w:szCs w:val="28"/>
        </w:rPr>
        <w:t xml:space="preserve"> de interes economic general, p</w:t>
      </w:r>
      <w:r w:rsidR="007345D1" w:rsidRPr="009A7AF2">
        <w:rPr>
          <w:color w:val="000000" w:themeColor="text1"/>
          <w:sz w:val="28"/>
          <w:szCs w:val="28"/>
        </w:rPr>
        <w:t>restat</w:t>
      </w:r>
      <w:r w:rsidR="003A392C" w:rsidRPr="009A7AF2">
        <w:rPr>
          <w:color w:val="000000" w:themeColor="text1"/>
          <w:sz w:val="28"/>
          <w:szCs w:val="28"/>
        </w:rPr>
        <w:t xml:space="preserve"> către public în mod nediscriminatoriu și continuu</w:t>
      </w:r>
      <w:r w:rsidR="005B5690" w:rsidRPr="009A7AF2">
        <w:rPr>
          <w:color w:val="000000" w:themeColor="text1"/>
          <w:sz w:val="28"/>
          <w:szCs w:val="28"/>
        </w:rPr>
        <w:t>;</w:t>
      </w:r>
    </w:p>
    <w:p w14:paraId="1A376432" w14:textId="2BECF8E7" w:rsidR="00556783" w:rsidRPr="009A7AF2" w:rsidRDefault="005B5690" w:rsidP="005B5690">
      <w:pPr>
        <w:ind w:firstLine="708"/>
        <w:jc w:val="both"/>
        <w:rPr>
          <w:color w:val="000000" w:themeColor="text1"/>
          <w:sz w:val="28"/>
          <w:szCs w:val="28"/>
        </w:rPr>
      </w:pPr>
      <w:r w:rsidRPr="009A7AF2">
        <w:rPr>
          <w:i/>
          <w:color w:val="000000" w:themeColor="text1"/>
          <w:sz w:val="28"/>
          <w:szCs w:val="28"/>
        </w:rPr>
        <w:t>autoritate competentă</w:t>
      </w:r>
      <w:r w:rsidRPr="009A7AF2">
        <w:rPr>
          <w:color w:val="000000" w:themeColor="text1"/>
          <w:sz w:val="28"/>
          <w:szCs w:val="28"/>
        </w:rPr>
        <w:t xml:space="preserve"> </w:t>
      </w:r>
      <w:r w:rsidR="009A7AF2" w:rsidRPr="009A7AF2">
        <w:rPr>
          <w:color w:val="000000" w:themeColor="text1"/>
          <w:sz w:val="28"/>
          <w:szCs w:val="28"/>
        </w:rPr>
        <w:t>-</w:t>
      </w:r>
      <w:r w:rsidRPr="009A7AF2">
        <w:rPr>
          <w:color w:val="000000" w:themeColor="text1"/>
          <w:sz w:val="28"/>
          <w:szCs w:val="28"/>
        </w:rPr>
        <w:t xml:space="preserve"> </w:t>
      </w:r>
      <w:r w:rsidR="007345D1" w:rsidRPr="009A7AF2">
        <w:rPr>
          <w:color w:val="000000" w:themeColor="text1"/>
          <w:sz w:val="28"/>
          <w:szCs w:val="28"/>
        </w:rPr>
        <w:t>este</w:t>
      </w:r>
      <w:r w:rsidRPr="009A7AF2">
        <w:rPr>
          <w:color w:val="000000" w:themeColor="text1"/>
          <w:sz w:val="28"/>
          <w:szCs w:val="28"/>
        </w:rPr>
        <w:t xml:space="preserve"> </w:t>
      </w:r>
      <w:r w:rsidR="0004769C" w:rsidRPr="009A7AF2">
        <w:rPr>
          <w:color w:val="000000" w:themeColor="text1"/>
          <w:sz w:val="28"/>
          <w:szCs w:val="28"/>
        </w:rPr>
        <w:t>organul</w:t>
      </w:r>
      <w:r w:rsidR="008717EE" w:rsidRPr="009A7AF2">
        <w:rPr>
          <w:color w:val="000000" w:themeColor="text1"/>
          <w:sz w:val="28"/>
          <w:szCs w:val="28"/>
        </w:rPr>
        <w:t xml:space="preserve"> central de specialitate în domeniul transportului feroviar</w:t>
      </w:r>
      <w:r w:rsidRPr="009A7AF2">
        <w:rPr>
          <w:color w:val="000000" w:themeColor="text1"/>
          <w:sz w:val="28"/>
          <w:szCs w:val="28"/>
        </w:rPr>
        <w:t>, care are competența de a interveni în transportul public de călători într-o zonă geografică;</w:t>
      </w:r>
    </w:p>
    <w:p w14:paraId="32765838" w14:textId="59BBD739" w:rsidR="005B54A4" w:rsidRPr="009A7AF2" w:rsidRDefault="0040739B" w:rsidP="005B5690">
      <w:pPr>
        <w:ind w:firstLine="708"/>
        <w:jc w:val="both"/>
        <w:rPr>
          <w:color w:val="000000" w:themeColor="text1"/>
          <w:sz w:val="28"/>
          <w:szCs w:val="28"/>
        </w:rPr>
      </w:pPr>
      <w:r w:rsidRPr="009A7AF2">
        <w:rPr>
          <w:i/>
          <w:color w:val="000000" w:themeColor="text1"/>
          <w:sz w:val="28"/>
          <w:szCs w:val="28"/>
        </w:rPr>
        <w:t>obligație de serviciu public</w:t>
      </w:r>
      <w:r w:rsidRPr="009A7AF2">
        <w:rPr>
          <w:color w:val="000000" w:themeColor="text1"/>
          <w:sz w:val="28"/>
          <w:szCs w:val="28"/>
        </w:rPr>
        <w:t xml:space="preserve"> </w:t>
      </w:r>
      <w:r w:rsidR="009A7AF2" w:rsidRPr="009A7AF2">
        <w:rPr>
          <w:color w:val="000000" w:themeColor="text1"/>
          <w:sz w:val="28"/>
          <w:szCs w:val="28"/>
        </w:rPr>
        <w:t>-</w:t>
      </w:r>
      <w:r w:rsidRPr="009A7AF2">
        <w:rPr>
          <w:color w:val="000000" w:themeColor="text1"/>
          <w:sz w:val="28"/>
          <w:szCs w:val="28"/>
        </w:rPr>
        <w:t xml:space="preserve"> obligație impusă prin contract întreprinderii feroviare în interes economic general, cu scopul de a asigura populația cu servicii de transport feroviar de pasageri la un preț accesibil, care, în lipsa compensațiilor, sunt nerentabile și nu prezintă interes comercial</w:t>
      </w:r>
      <w:r w:rsidR="00DA68FD" w:rsidRPr="009A7AF2">
        <w:rPr>
          <w:color w:val="000000" w:themeColor="text1"/>
          <w:sz w:val="28"/>
          <w:szCs w:val="28"/>
        </w:rPr>
        <w:t>;</w:t>
      </w:r>
    </w:p>
    <w:p w14:paraId="01232EC5" w14:textId="3ED37672" w:rsidR="005B54A4" w:rsidRPr="009A7AF2" w:rsidRDefault="00CF74DC" w:rsidP="001F114F">
      <w:pPr>
        <w:ind w:firstLine="708"/>
        <w:jc w:val="both"/>
        <w:rPr>
          <w:color w:val="000000" w:themeColor="text1"/>
          <w:sz w:val="28"/>
          <w:szCs w:val="28"/>
        </w:rPr>
      </w:pPr>
      <w:r w:rsidRPr="009A7AF2">
        <w:rPr>
          <w:i/>
          <w:color w:val="000000" w:themeColor="text1"/>
          <w:sz w:val="28"/>
          <w:szCs w:val="28"/>
        </w:rPr>
        <w:t>drept exclusiv</w:t>
      </w:r>
      <w:r w:rsidRPr="009A7AF2">
        <w:rPr>
          <w:color w:val="000000" w:themeColor="text1"/>
          <w:sz w:val="28"/>
          <w:szCs w:val="28"/>
        </w:rPr>
        <w:t xml:space="preserve"> - </w:t>
      </w:r>
      <w:r w:rsidR="001F114F" w:rsidRPr="009A7AF2">
        <w:rPr>
          <w:color w:val="000000" w:themeColor="text1"/>
          <w:sz w:val="28"/>
          <w:szCs w:val="28"/>
        </w:rPr>
        <w:t>un drept care permite exploatarea anumitor servicii publice de transport de călători de</w:t>
      </w:r>
      <w:r w:rsidR="005056C1" w:rsidRPr="009A7AF2">
        <w:rPr>
          <w:color w:val="000000" w:themeColor="text1"/>
          <w:sz w:val="28"/>
          <w:szCs w:val="28"/>
        </w:rPr>
        <w:t xml:space="preserve"> </w:t>
      </w:r>
      <w:r w:rsidR="001F114F" w:rsidRPr="009A7AF2">
        <w:rPr>
          <w:color w:val="000000" w:themeColor="text1"/>
          <w:sz w:val="28"/>
          <w:szCs w:val="28"/>
        </w:rPr>
        <w:t xml:space="preserve">către </w:t>
      </w:r>
      <w:r w:rsidR="00DE0A99" w:rsidRPr="009A7AF2">
        <w:rPr>
          <w:color w:val="000000" w:themeColor="text1"/>
          <w:sz w:val="28"/>
          <w:szCs w:val="28"/>
        </w:rPr>
        <w:t>o întreprindere feroviară</w:t>
      </w:r>
      <w:r w:rsidR="001F114F" w:rsidRPr="009A7AF2">
        <w:rPr>
          <w:color w:val="000000" w:themeColor="text1"/>
          <w:sz w:val="28"/>
          <w:szCs w:val="28"/>
        </w:rPr>
        <w:t xml:space="preserve"> pe o anumită rută sau</w:t>
      </w:r>
      <w:r w:rsidR="005056C1" w:rsidRPr="009A7AF2">
        <w:rPr>
          <w:color w:val="000000" w:themeColor="text1"/>
          <w:sz w:val="28"/>
          <w:szCs w:val="28"/>
        </w:rPr>
        <w:t xml:space="preserve"> </w:t>
      </w:r>
      <w:r w:rsidR="001F114F" w:rsidRPr="009A7AF2">
        <w:rPr>
          <w:color w:val="000000" w:themeColor="text1"/>
          <w:sz w:val="28"/>
          <w:szCs w:val="28"/>
        </w:rPr>
        <w:t>rețea ori într-o anu</w:t>
      </w:r>
      <w:r w:rsidR="0004769C" w:rsidRPr="009A7AF2">
        <w:rPr>
          <w:color w:val="000000" w:themeColor="text1"/>
          <w:sz w:val="28"/>
          <w:szCs w:val="28"/>
        </w:rPr>
        <w:t>mită zonă, cu excluderea oricăre</w:t>
      </w:r>
      <w:r w:rsidR="001F114F" w:rsidRPr="009A7AF2">
        <w:rPr>
          <w:color w:val="000000" w:themeColor="text1"/>
          <w:sz w:val="28"/>
          <w:szCs w:val="28"/>
        </w:rPr>
        <w:t>i alt</w:t>
      </w:r>
      <w:r w:rsidR="00DE0A99" w:rsidRPr="009A7AF2">
        <w:rPr>
          <w:color w:val="000000" w:themeColor="text1"/>
          <w:sz w:val="28"/>
          <w:szCs w:val="28"/>
        </w:rPr>
        <w:t>e</w:t>
      </w:r>
      <w:r w:rsidR="001F114F" w:rsidRPr="009A7AF2">
        <w:rPr>
          <w:color w:val="000000" w:themeColor="text1"/>
          <w:sz w:val="28"/>
          <w:szCs w:val="28"/>
        </w:rPr>
        <w:t xml:space="preserve"> </w:t>
      </w:r>
      <w:r w:rsidR="00DE0A99" w:rsidRPr="009A7AF2">
        <w:rPr>
          <w:color w:val="000000" w:themeColor="text1"/>
          <w:sz w:val="28"/>
          <w:szCs w:val="28"/>
        </w:rPr>
        <w:t>întreprinderi</w:t>
      </w:r>
      <w:r w:rsidR="005056C1" w:rsidRPr="009A7AF2">
        <w:rPr>
          <w:color w:val="000000" w:themeColor="text1"/>
          <w:sz w:val="28"/>
          <w:szCs w:val="28"/>
        </w:rPr>
        <w:t>;</w:t>
      </w:r>
    </w:p>
    <w:p w14:paraId="082F5769" w14:textId="5173CDC7" w:rsidR="005056C1" w:rsidRPr="009A7AF2" w:rsidRDefault="005056C1" w:rsidP="005056C1">
      <w:pPr>
        <w:ind w:firstLine="708"/>
        <w:jc w:val="both"/>
        <w:rPr>
          <w:color w:val="000000" w:themeColor="text1"/>
          <w:sz w:val="28"/>
          <w:szCs w:val="28"/>
        </w:rPr>
      </w:pPr>
      <w:r w:rsidRPr="009A7AF2">
        <w:rPr>
          <w:i/>
          <w:color w:val="000000" w:themeColor="text1"/>
          <w:sz w:val="28"/>
          <w:szCs w:val="28"/>
        </w:rPr>
        <w:t>compensație de serviciu public</w:t>
      </w:r>
      <w:r w:rsidRPr="009A7AF2">
        <w:rPr>
          <w:color w:val="000000" w:themeColor="text1"/>
          <w:sz w:val="28"/>
          <w:szCs w:val="28"/>
        </w:rPr>
        <w:t xml:space="preserve"> - orice beneficiu, în special financiar, acordat direct sau indirect de către autoritate</w:t>
      </w:r>
      <w:r w:rsidR="0004769C" w:rsidRPr="009A7AF2">
        <w:rPr>
          <w:color w:val="000000" w:themeColor="text1"/>
          <w:sz w:val="28"/>
          <w:szCs w:val="28"/>
        </w:rPr>
        <w:t>a</w:t>
      </w:r>
      <w:r w:rsidRPr="009A7AF2">
        <w:rPr>
          <w:color w:val="000000" w:themeColor="text1"/>
          <w:sz w:val="28"/>
          <w:szCs w:val="28"/>
        </w:rPr>
        <w:t xml:space="preserve"> competentă din fonduri publice în perioada de punere în aplicare a unei obligații de serviciu public sau în legătură cu perioada respectivă;</w:t>
      </w:r>
    </w:p>
    <w:p w14:paraId="6658C05D" w14:textId="1E8D7AE8" w:rsidR="00CF74DC" w:rsidRPr="009A7AF2" w:rsidRDefault="007F1F14" w:rsidP="007F1F14">
      <w:pPr>
        <w:ind w:firstLine="708"/>
        <w:jc w:val="both"/>
        <w:rPr>
          <w:color w:val="000000" w:themeColor="text1"/>
          <w:sz w:val="28"/>
          <w:szCs w:val="28"/>
        </w:rPr>
      </w:pPr>
      <w:r w:rsidRPr="009A7AF2">
        <w:rPr>
          <w:i/>
          <w:color w:val="000000" w:themeColor="text1"/>
          <w:sz w:val="28"/>
          <w:szCs w:val="28"/>
        </w:rPr>
        <w:t>atribuire directă</w:t>
      </w:r>
      <w:r w:rsidRPr="009A7AF2">
        <w:rPr>
          <w:color w:val="000000" w:themeColor="text1"/>
          <w:sz w:val="28"/>
          <w:szCs w:val="28"/>
        </w:rPr>
        <w:t xml:space="preserve"> - atribuirea unui contract de </w:t>
      </w:r>
      <w:r w:rsidR="00DE0A99" w:rsidRPr="009A7AF2">
        <w:rPr>
          <w:color w:val="000000" w:themeColor="text1"/>
          <w:sz w:val="28"/>
          <w:szCs w:val="28"/>
        </w:rPr>
        <w:t>servicii publice unei</w:t>
      </w:r>
      <w:r w:rsidRPr="009A7AF2">
        <w:rPr>
          <w:color w:val="000000" w:themeColor="text1"/>
          <w:sz w:val="28"/>
          <w:szCs w:val="28"/>
        </w:rPr>
        <w:t xml:space="preserve"> anumit</w:t>
      </w:r>
      <w:r w:rsidR="00DE0A99" w:rsidRPr="009A7AF2">
        <w:rPr>
          <w:color w:val="000000" w:themeColor="text1"/>
          <w:sz w:val="28"/>
          <w:szCs w:val="28"/>
        </w:rPr>
        <w:t>e</w:t>
      </w:r>
      <w:r w:rsidRPr="009A7AF2">
        <w:rPr>
          <w:color w:val="000000" w:themeColor="text1"/>
          <w:sz w:val="28"/>
          <w:szCs w:val="28"/>
        </w:rPr>
        <w:t xml:space="preserve"> </w:t>
      </w:r>
      <w:r w:rsidR="00DE0A99" w:rsidRPr="009A7AF2">
        <w:rPr>
          <w:color w:val="000000" w:themeColor="text1"/>
          <w:sz w:val="28"/>
          <w:szCs w:val="28"/>
        </w:rPr>
        <w:t>întreprinderi feroviare</w:t>
      </w:r>
      <w:r w:rsidRPr="009A7AF2">
        <w:rPr>
          <w:color w:val="000000" w:themeColor="text1"/>
          <w:sz w:val="28"/>
          <w:szCs w:val="28"/>
        </w:rPr>
        <w:t>, fără o procedură competitivă de atribuire prealabilă;</w:t>
      </w:r>
    </w:p>
    <w:p w14:paraId="67D22D9E" w14:textId="2913CB6B" w:rsidR="007F1F14" w:rsidRPr="009A7AF2" w:rsidRDefault="00AC442F" w:rsidP="00DE0A99">
      <w:pPr>
        <w:ind w:firstLine="708"/>
        <w:jc w:val="both"/>
        <w:rPr>
          <w:color w:val="000000" w:themeColor="text1"/>
          <w:sz w:val="28"/>
          <w:szCs w:val="28"/>
        </w:rPr>
      </w:pPr>
      <w:r w:rsidRPr="009A7AF2">
        <w:rPr>
          <w:i/>
          <w:color w:val="000000" w:themeColor="text1"/>
          <w:sz w:val="28"/>
          <w:szCs w:val="28"/>
        </w:rPr>
        <w:t>contract de servicii publice</w:t>
      </w:r>
      <w:r w:rsidRPr="009A7AF2">
        <w:rPr>
          <w:color w:val="000000" w:themeColor="text1"/>
          <w:sz w:val="28"/>
          <w:szCs w:val="28"/>
        </w:rPr>
        <w:t xml:space="preserve"> - unul sau mai multe acte obligatorii din punct de vedere juridic și care confirmă acordul încheiat </w:t>
      </w:r>
      <w:r w:rsidR="008717EE" w:rsidRPr="009A7AF2">
        <w:rPr>
          <w:color w:val="000000" w:themeColor="text1"/>
          <w:sz w:val="28"/>
          <w:szCs w:val="28"/>
        </w:rPr>
        <w:t>între</w:t>
      </w:r>
      <w:r w:rsidRPr="009A7AF2">
        <w:rPr>
          <w:color w:val="000000" w:themeColor="text1"/>
          <w:sz w:val="28"/>
          <w:szCs w:val="28"/>
        </w:rPr>
        <w:t xml:space="preserve"> autoritate</w:t>
      </w:r>
      <w:r w:rsidR="0004769C" w:rsidRPr="009A7AF2">
        <w:rPr>
          <w:color w:val="000000" w:themeColor="text1"/>
          <w:sz w:val="28"/>
          <w:szCs w:val="28"/>
        </w:rPr>
        <w:t>a</w:t>
      </w:r>
      <w:r w:rsidRPr="009A7AF2">
        <w:rPr>
          <w:color w:val="000000" w:themeColor="text1"/>
          <w:sz w:val="28"/>
          <w:szCs w:val="28"/>
        </w:rPr>
        <w:t xml:space="preserve"> competentă și </w:t>
      </w:r>
      <w:r w:rsidR="009A7AF2" w:rsidRPr="009A7AF2">
        <w:rPr>
          <w:color w:val="000000" w:themeColor="text1"/>
          <w:sz w:val="28"/>
          <w:szCs w:val="28"/>
        </w:rPr>
        <w:t>o întrepri</w:t>
      </w:r>
      <w:r w:rsidR="00DE0A99" w:rsidRPr="009A7AF2">
        <w:rPr>
          <w:color w:val="000000" w:themeColor="text1"/>
          <w:sz w:val="28"/>
          <w:szCs w:val="28"/>
        </w:rPr>
        <w:t>n</w:t>
      </w:r>
      <w:r w:rsidR="009A7AF2" w:rsidRPr="009A7AF2">
        <w:rPr>
          <w:color w:val="000000" w:themeColor="text1"/>
          <w:sz w:val="28"/>
          <w:szCs w:val="28"/>
        </w:rPr>
        <w:t>d</w:t>
      </w:r>
      <w:r w:rsidR="00DE0A99" w:rsidRPr="009A7AF2">
        <w:rPr>
          <w:color w:val="000000" w:themeColor="text1"/>
          <w:sz w:val="28"/>
          <w:szCs w:val="28"/>
        </w:rPr>
        <w:t>ere feroviară</w:t>
      </w:r>
      <w:r w:rsidRPr="009A7AF2">
        <w:rPr>
          <w:color w:val="000000" w:themeColor="text1"/>
          <w:sz w:val="28"/>
          <w:szCs w:val="28"/>
        </w:rPr>
        <w:t xml:space="preserve"> cu scop</w:t>
      </w:r>
      <w:r w:rsidR="00DE0A99" w:rsidRPr="009A7AF2">
        <w:rPr>
          <w:color w:val="000000" w:themeColor="text1"/>
          <w:sz w:val="28"/>
          <w:szCs w:val="28"/>
        </w:rPr>
        <w:t>ul de a încredința respectivei</w:t>
      </w:r>
      <w:r w:rsidRPr="009A7AF2">
        <w:rPr>
          <w:color w:val="000000" w:themeColor="text1"/>
          <w:sz w:val="28"/>
          <w:szCs w:val="28"/>
        </w:rPr>
        <w:t xml:space="preserve"> </w:t>
      </w:r>
      <w:r w:rsidR="00DE0A99" w:rsidRPr="009A7AF2">
        <w:rPr>
          <w:color w:val="000000" w:themeColor="text1"/>
          <w:sz w:val="28"/>
          <w:szCs w:val="28"/>
        </w:rPr>
        <w:t>întreprinderi</w:t>
      </w:r>
      <w:r w:rsidRPr="009A7AF2">
        <w:rPr>
          <w:color w:val="000000" w:themeColor="text1"/>
          <w:sz w:val="28"/>
          <w:szCs w:val="28"/>
        </w:rPr>
        <w:t xml:space="preserve"> </w:t>
      </w:r>
      <w:r w:rsidR="00DE0A99" w:rsidRPr="009A7AF2">
        <w:rPr>
          <w:color w:val="000000" w:themeColor="text1"/>
          <w:sz w:val="28"/>
          <w:szCs w:val="28"/>
        </w:rPr>
        <w:t xml:space="preserve">feroviare </w:t>
      </w:r>
      <w:r w:rsidRPr="009A7AF2">
        <w:rPr>
          <w:color w:val="000000" w:themeColor="text1"/>
          <w:sz w:val="28"/>
          <w:szCs w:val="28"/>
        </w:rPr>
        <w:t xml:space="preserve">gestionarea și exploatarea serviciilor publice de transport de </w:t>
      </w:r>
      <w:r w:rsidR="002B4139" w:rsidRPr="009A7AF2">
        <w:rPr>
          <w:color w:val="000000" w:themeColor="text1"/>
          <w:sz w:val="28"/>
          <w:szCs w:val="28"/>
        </w:rPr>
        <w:t>pasageri</w:t>
      </w:r>
      <w:r w:rsidRPr="009A7AF2">
        <w:rPr>
          <w:color w:val="000000" w:themeColor="text1"/>
          <w:sz w:val="28"/>
          <w:szCs w:val="28"/>
        </w:rPr>
        <w:t xml:space="preserve">, sub rezerva unor </w:t>
      </w:r>
      <w:r w:rsidR="002B4139" w:rsidRPr="009A7AF2">
        <w:rPr>
          <w:color w:val="000000" w:themeColor="text1"/>
          <w:sz w:val="28"/>
          <w:szCs w:val="28"/>
        </w:rPr>
        <w:t>obligații de serviciu public;</w:t>
      </w:r>
    </w:p>
    <w:p w14:paraId="0956E9BA" w14:textId="6A6F05EA" w:rsidR="00C5750E" w:rsidRPr="009A7AF2" w:rsidRDefault="00A51CED" w:rsidP="00A51CED">
      <w:pPr>
        <w:ind w:firstLine="708"/>
        <w:jc w:val="both"/>
        <w:rPr>
          <w:color w:val="000000" w:themeColor="text1"/>
          <w:sz w:val="28"/>
          <w:szCs w:val="28"/>
        </w:rPr>
      </w:pPr>
      <w:r w:rsidRPr="009A7AF2">
        <w:rPr>
          <w:i/>
          <w:color w:val="000000" w:themeColor="text1"/>
          <w:sz w:val="28"/>
          <w:szCs w:val="28"/>
        </w:rPr>
        <w:t>valoare</w:t>
      </w:r>
      <w:r w:rsidRPr="009A7AF2">
        <w:rPr>
          <w:color w:val="000000" w:themeColor="text1"/>
          <w:sz w:val="28"/>
          <w:szCs w:val="28"/>
        </w:rPr>
        <w:t xml:space="preserve"> - se înțelege valoarea unui serviciu, a unei rute, a unui contract de servicii publice sau a unui regim de compensare pentru transportul public de </w:t>
      </w:r>
      <w:r w:rsidR="000902BD" w:rsidRPr="009A7AF2">
        <w:rPr>
          <w:color w:val="000000" w:themeColor="text1"/>
          <w:sz w:val="28"/>
          <w:szCs w:val="28"/>
        </w:rPr>
        <w:t>pasageri</w:t>
      </w:r>
      <w:r w:rsidRPr="009A7AF2">
        <w:rPr>
          <w:color w:val="000000" w:themeColor="text1"/>
          <w:sz w:val="28"/>
          <w:szCs w:val="28"/>
        </w:rPr>
        <w:t xml:space="preserve"> și care este echivalentul remunerației totale, înainte de aplicarea T.V.A., cuvenită </w:t>
      </w:r>
      <w:r w:rsidR="00DE0A99" w:rsidRPr="009A7AF2">
        <w:rPr>
          <w:color w:val="000000" w:themeColor="text1"/>
          <w:sz w:val="28"/>
          <w:szCs w:val="28"/>
        </w:rPr>
        <w:t>întreprinderii</w:t>
      </w:r>
      <w:r w:rsidRPr="009A7AF2">
        <w:rPr>
          <w:color w:val="000000" w:themeColor="text1"/>
          <w:sz w:val="28"/>
          <w:szCs w:val="28"/>
        </w:rPr>
        <w:t xml:space="preserve"> sau </w:t>
      </w:r>
      <w:r w:rsidR="00DE0A99" w:rsidRPr="009A7AF2">
        <w:rPr>
          <w:color w:val="000000" w:themeColor="text1"/>
          <w:sz w:val="28"/>
          <w:szCs w:val="28"/>
        </w:rPr>
        <w:t>întreprinderilor feroviare</w:t>
      </w:r>
      <w:r w:rsidRPr="009A7AF2">
        <w:rPr>
          <w:color w:val="000000" w:themeColor="text1"/>
          <w:sz w:val="28"/>
          <w:szCs w:val="28"/>
        </w:rPr>
        <w:t>, inclusiv compensația de o</w:t>
      </w:r>
      <w:r w:rsidR="00192AAC" w:rsidRPr="009A7AF2">
        <w:rPr>
          <w:color w:val="000000" w:themeColor="text1"/>
          <w:sz w:val="28"/>
          <w:szCs w:val="28"/>
        </w:rPr>
        <w:t>rice fel plătită de autoritatea competentă</w:t>
      </w:r>
      <w:r w:rsidRPr="009A7AF2">
        <w:rPr>
          <w:color w:val="000000" w:themeColor="text1"/>
          <w:sz w:val="28"/>
          <w:szCs w:val="28"/>
        </w:rPr>
        <w:t xml:space="preserve"> și venitul din vânzarea b</w:t>
      </w:r>
      <w:r w:rsidR="00D84649" w:rsidRPr="009A7AF2">
        <w:rPr>
          <w:color w:val="000000" w:themeColor="text1"/>
          <w:sz w:val="28"/>
          <w:szCs w:val="28"/>
        </w:rPr>
        <w:t>iletelor care nu este restituit;</w:t>
      </w:r>
    </w:p>
    <w:p w14:paraId="0ED61B24" w14:textId="3574374A" w:rsidR="005B5690" w:rsidRPr="009A7AF2" w:rsidRDefault="008B4CBD" w:rsidP="00EE6FFA">
      <w:pPr>
        <w:ind w:firstLine="708"/>
        <w:jc w:val="both"/>
        <w:rPr>
          <w:color w:val="000000" w:themeColor="text1"/>
          <w:sz w:val="28"/>
          <w:szCs w:val="28"/>
        </w:rPr>
      </w:pPr>
      <w:r w:rsidRPr="009A7AF2">
        <w:rPr>
          <w:i/>
          <w:color w:val="000000" w:themeColor="text1"/>
          <w:sz w:val="28"/>
          <w:szCs w:val="28"/>
        </w:rPr>
        <w:lastRenderedPageBreak/>
        <w:t>normă generală</w:t>
      </w:r>
      <w:r w:rsidRPr="009A7AF2">
        <w:rPr>
          <w:color w:val="000000" w:themeColor="text1"/>
          <w:sz w:val="28"/>
          <w:szCs w:val="28"/>
        </w:rPr>
        <w:t xml:space="preserve"> - </w:t>
      </w:r>
      <w:r w:rsidR="00EE6FFA" w:rsidRPr="009A7AF2">
        <w:rPr>
          <w:color w:val="000000" w:themeColor="text1"/>
          <w:sz w:val="28"/>
          <w:szCs w:val="28"/>
        </w:rPr>
        <w:t xml:space="preserve">o măsură care se aplică în mod nediscriminatoriu tuturor serviciilor publice de transport feroviar de </w:t>
      </w:r>
      <w:r w:rsidR="000902BD" w:rsidRPr="009A7AF2">
        <w:rPr>
          <w:color w:val="000000" w:themeColor="text1"/>
          <w:sz w:val="28"/>
          <w:szCs w:val="28"/>
        </w:rPr>
        <w:t>pasageri</w:t>
      </w:r>
      <w:r w:rsidR="00EE6FFA" w:rsidRPr="009A7AF2">
        <w:rPr>
          <w:color w:val="000000" w:themeColor="text1"/>
          <w:sz w:val="28"/>
          <w:szCs w:val="28"/>
        </w:rPr>
        <w:t xml:space="preserve"> într-o anumită zonă geografică și pentru care este responsabilă autoritatea competentă</w:t>
      </w:r>
      <w:r w:rsidR="0004769C" w:rsidRPr="009A7AF2">
        <w:rPr>
          <w:color w:val="000000" w:themeColor="text1"/>
          <w:sz w:val="28"/>
          <w:szCs w:val="28"/>
        </w:rPr>
        <w:t>.</w:t>
      </w:r>
    </w:p>
    <w:p w14:paraId="228E046B" w14:textId="2A7DB681" w:rsidR="00C20D3E" w:rsidRPr="009A7AF2" w:rsidRDefault="00C20D3E" w:rsidP="00C20D3E">
      <w:pPr>
        <w:ind w:firstLine="708"/>
        <w:jc w:val="center"/>
        <w:rPr>
          <w:b/>
          <w:color w:val="000000" w:themeColor="text1"/>
          <w:sz w:val="28"/>
          <w:szCs w:val="28"/>
        </w:rPr>
      </w:pPr>
      <w:r w:rsidRPr="009A7AF2">
        <w:rPr>
          <w:b/>
          <w:color w:val="000000" w:themeColor="text1"/>
          <w:sz w:val="28"/>
          <w:szCs w:val="28"/>
        </w:rPr>
        <w:t>II. Contractele de servicii publice și normele generale</w:t>
      </w:r>
    </w:p>
    <w:p w14:paraId="66514AB4" w14:textId="62FD43BA" w:rsidR="00C5750E" w:rsidRPr="009A7AF2" w:rsidRDefault="0085692A" w:rsidP="009B365D">
      <w:pPr>
        <w:ind w:firstLine="708"/>
        <w:jc w:val="both"/>
        <w:rPr>
          <w:color w:val="000000" w:themeColor="text1"/>
          <w:sz w:val="28"/>
          <w:szCs w:val="28"/>
        </w:rPr>
      </w:pPr>
      <w:r w:rsidRPr="009A7AF2">
        <w:rPr>
          <w:b/>
          <w:color w:val="000000" w:themeColor="text1"/>
          <w:sz w:val="28"/>
          <w:szCs w:val="28"/>
        </w:rPr>
        <w:t>4</w:t>
      </w:r>
      <w:r w:rsidR="00C5750E" w:rsidRPr="009A7AF2">
        <w:rPr>
          <w:b/>
          <w:color w:val="000000" w:themeColor="text1"/>
          <w:sz w:val="28"/>
          <w:szCs w:val="28"/>
        </w:rPr>
        <w:t>.</w:t>
      </w:r>
      <w:r w:rsidR="00FD6DE7" w:rsidRPr="009A7AF2">
        <w:rPr>
          <w:b/>
          <w:color w:val="000000" w:themeColor="text1"/>
          <w:sz w:val="28"/>
          <w:szCs w:val="28"/>
        </w:rPr>
        <w:t xml:space="preserve"> </w:t>
      </w:r>
      <w:r w:rsidR="009B365D" w:rsidRPr="009A7AF2">
        <w:rPr>
          <w:color w:val="000000" w:themeColor="text1"/>
          <w:sz w:val="28"/>
          <w:szCs w:val="28"/>
        </w:rPr>
        <w:t>În ca</w:t>
      </w:r>
      <w:r w:rsidR="008717EE" w:rsidRPr="009A7AF2">
        <w:rPr>
          <w:color w:val="000000" w:themeColor="text1"/>
          <w:sz w:val="28"/>
          <w:szCs w:val="28"/>
        </w:rPr>
        <w:t>zul în care</w:t>
      </w:r>
      <w:r w:rsidR="009B365D" w:rsidRPr="009A7AF2">
        <w:rPr>
          <w:color w:val="000000" w:themeColor="text1"/>
          <w:sz w:val="28"/>
          <w:szCs w:val="28"/>
        </w:rPr>
        <w:t xml:space="preserve"> autoritate</w:t>
      </w:r>
      <w:r w:rsidR="008717EE" w:rsidRPr="009A7AF2">
        <w:rPr>
          <w:color w:val="000000" w:themeColor="text1"/>
          <w:sz w:val="28"/>
          <w:szCs w:val="28"/>
        </w:rPr>
        <w:t>a</w:t>
      </w:r>
      <w:r w:rsidR="009B365D" w:rsidRPr="009A7AF2">
        <w:rPr>
          <w:color w:val="000000" w:themeColor="text1"/>
          <w:sz w:val="28"/>
          <w:szCs w:val="28"/>
        </w:rPr>
        <w:t xml:space="preserve"> competentă decide să acorde </w:t>
      </w:r>
      <w:r w:rsidR="00DE0A99" w:rsidRPr="009A7AF2">
        <w:rPr>
          <w:color w:val="000000" w:themeColor="text1"/>
          <w:sz w:val="28"/>
          <w:szCs w:val="28"/>
        </w:rPr>
        <w:t>unei întreprinderi feroviare</w:t>
      </w:r>
      <w:r w:rsidR="009B365D" w:rsidRPr="009A7AF2">
        <w:rPr>
          <w:color w:val="000000" w:themeColor="text1"/>
          <w:sz w:val="28"/>
          <w:szCs w:val="28"/>
        </w:rPr>
        <w:t xml:space="preserve"> ales</w:t>
      </w:r>
      <w:r w:rsidR="00DE0A99" w:rsidRPr="009A7AF2">
        <w:rPr>
          <w:color w:val="000000" w:themeColor="text1"/>
          <w:sz w:val="28"/>
          <w:szCs w:val="28"/>
        </w:rPr>
        <w:t>e</w:t>
      </w:r>
      <w:r w:rsidR="008B3CC2" w:rsidRPr="009A7AF2">
        <w:rPr>
          <w:color w:val="000000" w:themeColor="text1"/>
          <w:sz w:val="28"/>
          <w:szCs w:val="28"/>
        </w:rPr>
        <w:t xml:space="preserve"> un drept exclusiv</w:t>
      </w:r>
      <w:r w:rsidR="009B365D" w:rsidRPr="009A7AF2">
        <w:rPr>
          <w:color w:val="000000" w:themeColor="text1"/>
          <w:sz w:val="28"/>
          <w:szCs w:val="28"/>
        </w:rPr>
        <w:t>, și/sau o compensație de orice natură în schimbul îndeplinirii unor obligații de serviciu public, autoritatea respectivă face aceasta în cadrul unui contract de servicii</w:t>
      </w:r>
      <w:r w:rsidR="001A5D81" w:rsidRPr="009A7AF2">
        <w:rPr>
          <w:color w:val="000000" w:themeColor="text1"/>
          <w:sz w:val="28"/>
          <w:szCs w:val="28"/>
        </w:rPr>
        <w:t xml:space="preserve"> </w:t>
      </w:r>
      <w:r w:rsidR="009B365D" w:rsidRPr="009A7AF2">
        <w:rPr>
          <w:color w:val="000000" w:themeColor="text1"/>
          <w:sz w:val="28"/>
          <w:szCs w:val="28"/>
        </w:rPr>
        <w:t>publice</w:t>
      </w:r>
      <w:r w:rsidR="00AB2899" w:rsidRPr="009A7AF2">
        <w:rPr>
          <w:color w:val="000000" w:themeColor="text1"/>
          <w:sz w:val="28"/>
          <w:szCs w:val="28"/>
        </w:rPr>
        <w:t>.</w:t>
      </w:r>
    </w:p>
    <w:p w14:paraId="57ABB5D4" w14:textId="291CC91E" w:rsidR="00C5750E" w:rsidRPr="009A7AF2" w:rsidRDefault="0085692A" w:rsidP="00363860">
      <w:pPr>
        <w:ind w:firstLine="708"/>
        <w:jc w:val="both"/>
        <w:rPr>
          <w:color w:val="000000" w:themeColor="text1"/>
          <w:sz w:val="28"/>
          <w:szCs w:val="28"/>
        </w:rPr>
      </w:pPr>
      <w:r w:rsidRPr="009A7AF2">
        <w:rPr>
          <w:b/>
          <w:color w:val="000000" w:themeColor="text1"/>
          <w:sz w:val="28"/>
          <w:szCs w:val="28"/>
        </w:rPr>
        <w:t>5</w:t>
      </w:r>
      <w:r w:rsidR="00C5750E" w:rsidRPr="009A7AF2">
        <w:rPr>
          <w:b/>
          <w:color w:val="000000" w:themeColor="text1"/>
          <w:sz w:val="28"/>
          <w:szCs w:val="28"/>
        </w:rPr>
        <w:t>.</w:t>
      </w:r>
      <w:r w:rsidR="00FD6DE7" w:rsidRPr="009A7AF2">
        <w:rPr>
          <w:b/>
          <w:color w:val="000000" w:themeColor="text1"/>
          <w:sz w:val="28"/>
          <w:szCs w:val="28"/>
        </w:rPr>
        <w:t xml:space="preserve"> </w:t>
      </w:r>
      <w:r w:rsidR="00CF3AFF" w:rsidRPr="009A7AF2">
        <w:rPr>
          <w:color w:val="000000" w:themeColor="text1"/>
          <w:sz w:val="28"/>
          <w:szCs w:val="28"/>
        </w:rPr>
        <w:t>Prin derogare la p</w:t>
      </w:r>
      <w:r w:rsidR="00BB0BE6" w:rsidRPr="009A7AF2">
        <w:rPr>
          <w:color w:val="000000" w:themeColor="text1"/>
          <w:sz w:val="28"/>
          <w:szCs w:val="28"/>
        </w:rPr>
        <w:t>unctul 4</w:t>
      </w:r>
      <w:r w:rsidR="00BB0BE6" w:rsidRPr="009A7AF2">
        <w:rPr>
          <w:b/>
          <w:color w:val="000000" w:themeColor="text1"/>
          <w:sz w:val="28"/>
          <w:szCs w:val="28"/>
        </w:rPr>
        <w:t xml:space="preserve"> </w:t>
      </w:r>
      <w:r w:rsidR="00BB0BE6" w:rsidRPr="009A7AF2">
        <w:rPr>
          <w:color w:val="000000" w:themeColor="text1"/>
          <w:sz w:val="28"/>
          <w:szCs w:val="28"/>
        </w:rPr>
        <w:t>din Regulament, obligațiile de serviciu public care urmăresc să instituie tarife maxime pentru toți pasagerii sau pentru anumite categorii de călători pot fi supuse, la rândul lor, normelor generale</w:t>
      </w:r>
      <w:r w:rsidR="00C5750E" w:rsidRPr="009A7AF2">
        <w:rPr>
          <w:color w:val="000000" w:themeColor="text1"/>
          <w:sz w:val="28"/>
          <w:szCs w:val="28"/>
        </w:rPr>
        <w:t>.</w:t>
      </w:r>
      <w:r w:rsidR="00BB0BE6" w:rsidRPr="009A7AF2">
        <w:rPr>
          <w:color w:val="000000" w:themeColor="text1"/>
          <w:sz w:val="28"/>
          <w:szCs w:val="28"/>
        </w:rPr>
        <w:t xml:space="preserve"> </w:t>
      </w:r>
      <w:r w:rsidR="00260E69" w:rsidRPr="009A7AF2">
        <w:rPr>
          <w:color w:val="000000" w:themeColor="text1"/>
          <w:sz w:val="28"/>
          <w:szCs w:val="28"/>
        </w:rPr>
        <w:t xml:space="preserve">În conformitate cu principiile stabilite la </w:t>
      </w:r>
      <w:r w:rsidR="00915910" w:rsidRPr="009A7AF2">
        <w:rPr>
          <w:color w:val="000000" w:themeColor="text1"/>
          <w:sz w:val="28"/>
          <w:szCs w:val="28"/>
        </w:rPr>
        <w:t>Capitolele III și V</w:t>
      </w:r>
      <w:r w:rsidR="00260E69" w:rsidRPr="009A7AF2">
        <w:rPr>
          <w:color w:val="000000" w:themeColor="text1"/>
          <w:sz w:val="28"/>
          <w:szCs w:val="28"/>
        </w:rPr>
        <w:t xml:space="preserve">, </w:t>
      </w:r>
      <w:r w:rsidR="00743272" w:rsidRPr="009A7AF2">
        <w:rPr>
          <w:color w:val="000000" w:themeColor="text1"/>
          <w:sz w:val="28"/>
          <w:szCs w:val="28"/>
        </w:rPr>
        <w:t xml:space="preserve">autoritatea competentă compensează </w:t>
      </w:r>
      <w:r w:rsidR="00DE0A99" w:rsidRPr="009A7AF2">
        <w:rPr>
          <w:color w:val="000000" w:themeColor="text1"/>
          <w:sz w:val="28"/>
          <w:szCs w:val="28"/>
        </w:rPr>
        <w:t>întreprinderii feroviare</w:t>
      </w:r>
      <w:r w:rsidR="00743272" w:rsidRPr="009A7AF2">
        <w:rPr>
          <w:color w:val="000000" w:themeColor="text1"/>
          <w:sz w:val="28"/>
          <w:szCs w:val="28"/>
        </w:rPr>
        <w:t xml:space="preserve"> pentru efectul financiar net, pozitiv sau negativ, exercitat asupra costurilor ocazionate și asupra veniturilor generate de respectarea obligațiilor tarifare stabilite prin intermediul normelor generale într-o manieră care să evite compensarea în exces.</w:t>
      </w:r>
      <w:r w:rsidR="00363860" w:rsidRPr="009A7AF2">
        <w:rPr>
          <w:color w:val="000000" w:themeColor="text1"/>
          <w:sz w:val="28"/>
          <w:szCs w:val="28"/>
        </w:rPr>
        <w:t xml:space="preserve"> Acest lucru nu aduce </w:t>
      </w:r>
      <w:r w:rsidR="008717EE" w:rsidRPr="009A7AF2">
        <w:rPr>
          <w:color w:val="000000" w:themeColor="text1"/>
          <w:sz w:val="28"/>
          <w:szCs w:val="28"/>
        </w:rPr>
        <w:t>atingere dreptului autorității</w:t>
      </w:r>
      <w:r w:rsidR="00363860" w:rsidRPr="009A7AF2">
        <w:rPr>
          <w:color w:val="000000" w:themeColor="text1"/>
          <w:sz w:val="28"/>
          <w:szCs w:val="28"/>
        </w:rPr>
        <w:t xml:space="preserve"> competente de a integra în contractele de servicii publice obligații de serviciu public care instituie tarife maxime.</w:t>
      </w:r>
    </w:p>
    <w:p w14:paraId="4F49B01B" w14:textId="168C4853" w:rsidR="00537F94" w:rsidRPr="009A7AF2" w:rsidRDefault="00537F94" w:rsidP="00537F94">
      <w:pPr>
        <w:jc w:val="center"/>
        <w:rPr>
          <w:color w:val="000000" w:themeColor="text1"/>
          <w:sz w:val="28"/>
          <w:szCs w:val="28"/>
          <w:lang w:eastAsia="ro-RO"/>
        </w:rPr>
      </w:pPr>
      <w:r w:rsidRPr="009A7AF2">
        <w:rPr>
          <w:b/>
          <w:bCs/>
          <w:color w:val="000000" w:themeColor="text1"/>
          <w:sz w:val="28"/>
          <w:szCs w:val="28"/>
          <w:lang w:eastAsia="ro-RO"/>
        </w:rPr>
        <w:t>III. Conținutul obligatoriu al contractelor de servicii publice și al normelor generale</w:t>
      </w:r>
    </w:p>
    <w:p w14:paraId="716B6911" w14:textId="009F7751" w:rsidR="00C5750E" w:rsidRPr="009A7AF2" w:rsidRDefault="0085692A" w:rsidP="00D30FA5">
      <w:pPr>
        <w:ind w:firstLine="708"/>
        <w:jc w:val="both"/>
        <w:rPr>
          <w:color w:val="000000" w:themeColor="text1"/>
          <w:sz w:val="28"/>
          <w:szCs w:val="28"/>
        </w:rPr>
      </w:pPr>
      <w:r w:rsidRPr="009A7AF2">
        <w:rPr>
          <w:b/>
          <w:color w:val="000000" w:themeColor="text1"/>
          <w:sz w:val="28"/>
          <w:szCs w:val="28"/>
        </w:rPr>
        <w:t>6</w:t>
      </w:r>
      <w:r w:rsidR="00C5750E" w:rsidRPr="009A7AF2">
        <w:rPr>
          <w:b/>
          <w:color w:val="000000" w:themeColor="text1"/>
          <w:sz w:val="28"/>
          <w:szCs w:val="28"/>
        </w:rPr>
        <w:t>.</w:t>
      </w:r>
      <w:r w:rsidR="00FD6DE7" w:rsidRPr="009A7AF2">
        <w:rPr>
          <w:b/>
          <w:color w:val="000000" w:themeColor="text1"/>
          <w:sz w:val="28"/>
          <w:szCs w:val="28"/>
        </w:rPr>
        <w:t xml:space="preserve"> </w:t>
      </w:r>
      <w:r w:rsidR="00D30FA5" w:rsidRPr="009A7AF2">
        <w:rPr>
          <w:color w:val="000000" w:themeColor="text1"/>
          <w:sz w:val="28"/>
          <w:szCs w:val="28"/>
        </w:rPr>
        <w:t>Contractele de servicii publice și normele generale:</w:t>
      </w:r>
    </w:p>
    <w:p w14:paraId="00B10312" w14:textId="7F0CB54A" w:rsidR="00D30FA5" w:rsidRPr="009A7AF2" w:rsidRDefault="003E44AF" w:rsidP="003E44AF">
      <w:pPr>
        <w:ind w:firstLine="708"/>
        <w:jc w:val="both"/>
        <w:rPr>
          <w:color w:val="000000" w:themeColor="text1"/>
          <w:sz w:val="28"/>
          <w:szCs w:val="28"/>
        </w:rPr>
      </w:pPr>
      <w:r w:rsidRPr="009A7AF2">
        <w:rPr>
          <w:color w:val="000000" w:themeColor="text1"/>
          <w:sz w:val="28"/>
          <w:szCs w:val="28"/>
        </w:rPr>
        <w:t xml:space="preserve">1) definesc în mod clar obligațiile de serviciu public pe care trebuie să le respecte </w:t>
      </w:r>
      <w:r w:rsidR="00DE0A99" w:rsidRPr="009A7AF2">
        <w:rPr>
          <w:color w:val="000000" w:themeColor="text1"/>
          <w:sz w:val="28"/>
          <w:szCs w:val="28"/>
        </w:rPr>
        <w:t>întreprinderea feroviară</w:t>
      </w:r>
      <w:r w:rsidRPr="009A7AF2">
        <w:rPr>
          <w:color w:val="000000" w:themeColor="text1"/>
          <w:sz w:val="28"/>
          <w:szCs w:val="28"/>
        </w:rPr>
        <w:t xml:space="preserve"> precum și zonele geografice în cauză;</w:t>
      </w:r>
    </w:p>
    <w:p w14:paraId="58DB2D51" w14:textId="3199A7EF" w:rsidR="00915910" w:rsidRPr="009A7AF2" w:rsidRDefault="00915910" w:rsidP="00915910">
      <w:pPr>
        <w:ind w:firstLine="708"/>
        <w:jc w:val="both"/>
        <w:rPr>
          <w:color w:val="000000" w:themeColor="text1"/>
          <w:sz w:val="28"/>
          <w:szCs w:val="28"/>
        </w:rPr>
      </w:pPr>
      <w:r w:rsidRPr="009A7AF2">
        <w:rPr>
          <w:color w:val="000000" w:themeColor="text1"/>
          <w:sz w:val="28"/>
          <w:szCs w:val="28"/>
        </w:rPr>
        <w:t>2) stabilesc în prealabil, în mod obiectiv și transparent</w:t>
      </w:r>
      <w:r w:rsidR="0004769C" w:rsidRPr="009A7AF2">
        <w:rPr>
          <w:color w:val="000000" w:themeColor="text1"/>
          <w:sz w:val="28"/>
          <w:szCs w:val="28"/>
        </w:rPr>
        <w:t>,</w:t>
      </w:r>
      <w:r w:rsidRPr="009A7AF2">
        <w:rPr>
          <w:color w:val="000000" w:themeColor="text1"/>
          <w:sz w:val="28"/>
          <w:szCs w:val="28"/>
        </w:rPr>
        <w:t xml:space="preserve"> parametrii pe baza cărora urmează să se calculeze plata compensației, dacă există, și natura și întinderea oricărui drept exclusiv acordat într-un mod care </w:t>
      </w:r>
      <w:r w:rsidR="00B121D0" w:rsidRPr="009A7AF2">
        <w:rPr>
          <w:color w:val="000000" w:themeColor="text1"/>
          <w:sz w:val="28"/>
          <w:szCs w:val="28"/>
        </w:rPr>
        <w:t>să prevină compensarea în exces;</w:t>
      </w:r>
      <w:r w:rsidRPr="009A7AF2">
        <w:rPr>
          <w:color w:val="000000" w:themeColor="text1"/>
          <w:sz w:val="28"/>
          <w:szCs w:val="28"/>
        </w:rPr>
        <w:t xml:space="preserve"> </w:t>
      </w:r>
    </w:p>
    <w:p w14:paraId="21CF7633" w14:textId="5BA46A52" w:rsidR="00D30FA5" w:rsidRPr="009A7AF2" w:rsidRDefault="00B7023E" w:rsidP="00B7023E">
      <w:pPr>
        <w:ind w:firstLine="708"/>
        <w:jc w:val="both"/>
        <w:rPr>
          <w:color w:val="000000" w:themeColor="text1"/>
          <w:sz w:val="28"/>
          <w:szCs w:val="28"/>
        </w:rPr>
      </w:pPr>
      <w:r w:rsidRPr="009A7AF2">
        <w:rPr>
          <w:color w:val="000000" w:themeColor="text1"/>
          <w:sz w:val="28"/>
          <w:szCs w:val="28"/>
        </w:rPr>
        <w:t>3) stabilesc modalitățile de alocare a costurilor legate de prestarea de servicii. Aceste costuri pot include, în special, cheltuielile cu personalul, consumul de produse petroliere, redevențele aferente infrastructurii, întreținerea și reparațiile materialul rulant și instalațiile necesare pentru exploatarea serviciilor de transport de pasageri, costurile fixe și o rentabilitate adecvată a capitalului.</w:t>
      </w:r>
    </w:p>
    <w:p w14:paraId="2EF64B65" w14:textId="34E0E9A3" w:rsidR="00D30FA5" w:rsidRPr="009A7AF2" w:rsidRDefault="000C6AB9" w:rsidP="00733341">
      <w:pPr>
        <w:ind w:firstLine="708"/>
        <w:jc w:val="both"/>
        <w:rPr>
          <w:color w:val="000000" w:themeColor="text1"/>
          <w:sz w:val="28"/>
          <w:szCs w:val="28"/>
        </w:rPr>
      </w:pPr>
      <w:r w:rsidRPr="009A7AF2">
        <w:rPr>
          <w:b/>
          <w:color w:val="000000" w:themeColor="text1"/>
          <w:sz w:val="28"/>
          <w:szCs w:val="28"/>
        </w:rPr>
        <w:t>7.</w:t>
      </w:r>
      <w:r w:rsidRPr="009A7AF2">
        <w:rPr>
          <w:color w:val="000000" w:themeColor="text1"/>
          <w:sz w:val="28"/>
          <w:szCs w:val="28"/>
        </w:rPr>
        <w:t xml:space="preserve"> </w:t>
      </w:r>
      <w:r w:rsidR="00733341" w:rsidRPr="009A7AF2">
        <w:rPr>
          <w:color w:val="000000" w:themeColor="text1"/>
          <w:sz w:val="28"/>
          <w:szCs w:val="28"/>
        </w:rPr>
        <w:t xml:space="preserve">Contractele de servicii publice și normele generale determină modalitățile de alocare a veniturilor încasate din vânzarea de bilete, venituri care pot fi reținute de </w:t>
      </w:r>
      <w:r w:rsidR="00DE0A99" w:rsidRPr="009A7AF2">
        <w:rPr>
          <w:color w:val="000000" w:themeColor="text1"/>
          <w:sz w:val="28"/>
          <w:szCs w:val="28"/>
        </w:rPr>
        <w:t>întreprinderea feroviară</w:t>
      </w:r>
      <w:r w:rsidR="00733341" w:rsidRPr="009A7AF2">
        <w:rPr>
          <w:color w:val="000000" w:themeColor="text1"/>
          <w:sz w:val="28"/>
          <w:szCs w:val="28"/>
        </w:rPr>
        <w:t>, restituite autorității competente sau partajate de cele două entități.</w:t>
      </w:r>
    </w:p>
    <w:p w14:paraId="702C15EB" w14:textId="77777777" w:rsidR="00A935A6" w:rsidRPr="009A7AF2" w:rsidRDefault="00C47DBA" w:rsidP="00A935A6">
      <w:pPr>
        <w:pStyle w:val="NormalWeb"/>
        <w:ind w:firstLine="709"/>
        <w:rPr>
          <w:color w:val="000000" w:themeColor="text1"/>
          <w:sz w:val="28"/>
          <w:szCs w:val="28"/>
        </w:rPr>
      </w:pPr>
      <w:r w:rsidRPr="009A7AF2">
        <w:rPr>
          <w:b/>
          <w:color w:val="000000" w:themeColor="text1"/>
          <w:sz w:val="28"/>
          <w:szCs w:val="28"/>
        </w:rPr>
        <w:t>8.</w:t>
      </w:r>
      <w:r w:rsidRPr="009A7AF2">
        <w:rPr>
          <w:color w:val="000000" w:themeColor="text1"/>
          <w:sz w:val="28"/>
          <w:szCs w:val="28"/>
        </w:rPr>
        <w:t xml:space="preserve"> </w:t>
      </w:r>
      <w:r w:rsidR="00A935A6" w:rsidRPr="009A7AF2">
        <w:rPr>
          <w:color w:val="000000" w:themeColor="text1"/>
          <w:sz w:val="28"/>
          <w:szCs w:val="28"/>
        </w:rPr>
        <w:t>Durata contractelor de servicii publice este limitată și nu depășește 15 ani pentru serviciile de transport de călători pe calea ferată.</w:t>
      </w:r>
    </w:p>
    <w:p w14:paraId="6489B035" w14:textId="67BCC6E3" w:rsidR="00EA793C" w:rsidRPr="009A7AF2" w:rsidRDefault="00A935A6" w:rsidP="00286E32">
      <w:pPr>
        <w:pStyle w:val="NormalWeb"/>
        <w:ind w:firstLine="709"/>
        <w:rPr>
          <w:color w:val="000000" w:themeColor="text1"/>
          <w:sz w:val="28"/>
          <w:szCs w:val="28"/>
        </w:rPr>
      </w:pPr>
      <w:r w:rsidRPr="009A7AF2">
        <w:rPr>
          <w:b/>
          <w:color w:val="000000" w:themeColor="text1"/>
          <w:sz w:val="28"/>
          <w:szCs w:val="28"/>
        </w:rPr>
        <w:t>9.</w:t>
      </w:r>
      <w:r w:rsidRPr="009A7AF2">
        <w:rPr>
          <w:color w:val="000000" w:themeColor="text1"/>
          <w:sz w:val="28"/>
          <w:szCs w:val="28"/>
        </w:rPr>
        <w:t xml:space="preserve"> </w:t>
      </w:r>
      <w:r w:rsidR="00286E32" w:rsidRPr="009A7AF2">
        <w:rPr>
          <w:color w:val="000000" w:themeColor="text1"/>
          <w:sz w:val="28"/>
          <w:szCs w:val="28"/>
        </w:rPr>
        <w:t xml:space="preserve">Dacă este necesar, ținând seama de condițiile de amortizare a activelor, durata contractului de servicii publice poate fi prelungită cu cel mult jumătate din durata inițială, în cazul în care </w:t>
      </w:r>
      <w:r w:rsidR="00DE0A99" w:rsidRPr="009A7AF2">
        <w:rPr>
          <w:color w:val="000000" w:themeColor="text1"/>
          <w:sz w:val="28"/>
          <w:szCs w:val="28"/>
        </w:rPr>
        <w:t>întreprinderea feroviară</w:t>
      </w:r>
      <w:r w:rsidR="00286E32" w:rsidRPr="009A7AF2">
        <w:rPr>
          <w:color w:val="000000" w:themeColor="text1"/>
          <w:sz w:val="28"/>
          <w:szCs w:val="28"/>
        </w:rPr>
        <w:t xml:space="preserve"> pune la dispoziție active care sunt atât importante în raport cu activele generale necesare pentru prestarea serviciilor de transport de călători vizate de contractul de servicii publice, cât și legate preponderent de serviciile de transport de pasageri vizate de contract.</w:t>
      </w:r>
      <w:r w:rsidRPr="009A7AF2">
        <w:rPr>
          <w:color w:val="000000" w:themeColor="text1"/>
          <w:sz w:val="28"/>
          <w:szCs w:val="28"/>
        </w:rPr>
        <w:t xml:space="preserve"> </w:t>
      </w:r>
    </w:p>
    <w:p w14:paraId="3BF0786F" w14:textId="33CB7877" w:rsidR="00B54144" w:rsidRPr="009A7AF2" w:rsidRDefault="00947AF7" w:rsidP="00B54144">
      <w:pPr>
        <w:pStyle w:val="NormalWeb"/>
        <w:ind w:firstLine="709"/>
        <w:rPr>
          <w:color w:val="000000" w:themeColor="text1"/>
          <w:sz w:val="28"/>
          <w:szCs w:val="28"/>
        </w:rPr>
      </w:pPr>
      <w:r w:rsidRPr="009A7AF2">
        <w:rPr>
          <w:b/>
          <w:color w:val="000000" w:themeColor="text1"/>
          <w:sz w:val="28"/>
          <w:szCs w:val="28"/>
        </w:rPr>
        <w:t>10.</w:t>
      </w:r>
      <w:r w:rsidRPr="009A7AF2">
        <w:rPr>
          <w:color w:val="000000" w:themeColor="text1"/>
          <w:sz w:val="28"/>
          <w:szCs w:val="28"/>
        </w:rPr>
        <w:t xml:space="preserve"> </w:t>
      </w:r>
      <w:r w:rsidR="00B54144" w:rsidRPr="009A7AF2">
        <w:rPr>
          <w:color w:val="000000" w:themeColor="text1"/>
          <w:sz w:val="28"/>
          <w:szCs w:val="28"/>
        </w:rPr>
        <w:t xml:space="preserve">În cazul în care acest lucru este justificat de costurile care derivă din situația geografică deosebită, durata contractelor de servicii publice menționate la </w:t>
      </w:r>
      <w:r w:rsidRPr="009A7AF2">
        <w:rPr>
          <w:color w:val="000000" w:themeColor="text1"/>
          <w:sz w:val="28"/>
          <w:szCs w:val="28"/>
        </w:rPr>
        <w:t>punctul</w:t>
      </w:r>
      <w:r w:rsidR="00B54144" w:rsidRPr="009A7AF2">
        <w:rPr>
          <w:color w:val="000000" w:themeColor="text1"/>
          <w:sz w:val="28"/>
          <w:szCs w:val="28"/>
        </w:rPr>
        <w:t xml:space="preserve"> </w:t>
      </w:r>
      <w:r w:rsidRPr="009A7AF2">
        <w:rPr>
          <w:color w:val="000000" w:themeColor="text1"/>
          <w:sz w:val="28"/>
          <w:szCs w:val="28"/>
        </w:rPr>
        <w:t>8</w:t>
      </w:r>
      <w:r w:rsidR="00B54144" w:rsidRPr="009A7AF2">
        <w:rPr>
          <w:color w:val="000000" w:themeColor="text1"/>
          <w:sz w:val="28"/>
          <w:szCs w:val="28"/>
        </w:rPr>
        <w:t>, poate fi prelungită cu cel mult jumătate din durata inițială.</w:t>
      </w:r>
    </w:p>
    <w:p w14:paraId="0B1886CE" w14:textId="0F73692D" w:rsidR="00B54144" w:rsidRPr="009A7AF2" w:rsidRDefault="006533BE" w:rsidP="00391503">
      <w:pPr>
        <w:pStyle w:val="NormalWeb"/>
        <w:ind w:firstLine="709"/>
        <w:rPr>
          <w:color w:val="000000" w:themeColor="text1"/>
          <w:sz w:val="28"/>
          <w:szCs w:val="28"/>
        </w:rPr>
      </w:pPr>
      <w:r w:rsidRPr="009A7AF2">
        <w:rPr>
          <w:b/>
          <w:color w:val="000000" w:themeColor="text1"/>
          <w:sz w:val="28"/>
          <w:szCs w:val="28"/>
        </w:rPr>
        <w:lastRenderedPageBreak/>
        <w:t>11</w:t>
      </w:r>
      <w:r w:rsidR="00B54144" w:rsidRPr="009A7AF2">
        <w:rPr>
          <w:b/>
          <w:color w:val="000000" w:themeColor="text1"/>
          <w:sz w:val="28"/>
          <w:szCs w:val="28"/>
        </w:rPr>
        <w:t>.</w:t>
      </w:r>
      <w:r w:rsidR="00B54144" w:rsidRPr="009A7AF2">
        <w:rPr>
          <w:color w:val="000000" w:themeColor="text1"/>
          <w:sz w:val="28"/>
          <w:szCs w:val="28"/>
        </w:rPr>
        <w:t xml:space="preserve"> </w:t>
      </w:r>
      <w:r w:rsidR="00391503" w:rsidRPr="009A7AF2">
        <w:rPr>
          <w:color w:val="000000" w:themeColor="text1"/>
          <w:sz w:val="28"/>
          <w:szCs w:val="28"/>
        </w:rPr>
        <w:t>În cazul în care acest lucru este justificat de amortizarea capitalului în raport cu investiția excepțională în infrastructură, în capital rulant sau în vehicule și dacă respectivul contract de servicii publice este atribuit conform unei proceduri competitive de atribuire, contractul de servicii publice poate fi încheiat pe o durată mai lungă. Pentru a asigura transparența în acest caz, în termen de un an de la încheierea contractului, autoritatea competentă transmite Consiliului Concurenței contractul de servicii publice și elementele care justifică durata mai lungă a acestuia.</w:t>
      </w:r>
    </w:p>
    <w:p w14:paraId="59969027" w14:textId="7C0577AB" w:rsidR="00391503" w:rsidRPr="009A7AF2" w:rsidRDefault="00391503" w:rsidP="00391503">
      <w:pPr>
        <w:pStyle w:val="NormalWeb"/>
        <w:ind w:firstLine="709"/>
        <w:rPr>
          <w:color w:val="000000" w:themeColor="text1"/>
          <w:sz w:val="28"/>
          <w:szCs w:val="28"/>
        </w:rPr>
      </w:pPr>
      <w:r w:rsidRPr="009A7AF2">
        <w:rPr>
          <w:b/>
          <w:color w:val="000000" w:themeColor="text1"/>
          <w:sz w:val="28"/>
          <w:szCs w:val="28"/>
        </w:rPr>
        <w:t>12.</w:t>
      </w:r>
      <w:r w:rsidRPr="009A7AF2">
        <w:rPr>
          <w:color w:val="000000" w:themeColor="text1"/>
          <w:sz w:val="28"/>
          <w:szCs w:val="28"/>
        </w:rPr>
        <w:t xml:space="preserve"> În cazul în care aut</w:t>
      </w:r>
      <w:r w:rsidR="008717EE" w:rsidRPr="009A7AF2">
        <w:rPr>
          <w:color w:val="000000" w:themeColor="text1"/>
          <w:sz w:val="28"/>
          <w:szCs w:val="28"/>
        </w:rPr>
        <w:t>oritatea competentă</w:t>
      </w:r>
      <w:r w:rsidRPr="009A7AF2">
        <w:rPr>
          <w:color w:val="000000" w:themeColor="text1"/>
          <w:sz w:val="28"/>
          <w:szCs w:val="28"/>
        </w:rPr>
        <w:t xml:space="preserve"> solicită ca </w:t>
      </w:r>
      <w:r w:rsidR="00DE0A99" w:rsidRPr="009A7AF2">
        <w:rPr>
          <w:color w:val="000000" w:themeColor="text1"/>
          <w:sz w:val="28"/>
          <w:szCs w:val="28"/>
        </w:rPr>
        <w:t>întreprinderea feroviară</w:t>
      </w:r>
      <w:r w:rsidRPr="009A7AF2">
        <w:rPr>
          <w:color w:val="000000" w:themeColor="text1"/>
          <w:sz w:val="28"/>
          <w:szCs w:val="28"/>
        </w:rPr>
        <w:t xml:space="preserve"> să respecte anumite standarde de calitate, aceste standarde sunt cuprinse în caietele de sarcini și în contractele de servicii publice.</w:t>
      </w:r>
    </w:p>
    <w:p w14:paraId="2FDBCA53" w14:textId="6C15D3BE" w:rsidR="00633FB1" w:rsidRPr="009A7AF2" w:rsidRDefault="00633FB1" w:rsidP="003F6E78">
      <w:pPr>
        <w:pStyle w:val="NormalWeb"/>
        <w:ind w:firstLine="709"/>
        <w:rPr>
          <w:color w:val="000000" w:themeColor="text1"/>
          <w:sz w:val="28"/>
          <w:szCs w:val="28"/>
        </w:rPr>
      </w:pPr>
      <w:r w:rsidRPr="009A7AF2">
        <w:rPr>
          <w:b/>
          <w:color w:val="000000" w:themeColor="text1"/>
          <w:sz w:val="28"/>
          <w:szCs w:val="28"/>
        </w:rPr>
        <w:t>13.</w:t>
      </w:r>
      <w:r w:rsidRPr="009A7AF2">
        <w:rPr>
          <w:color w:val="000000" w:themeColor="text1"/>
          <w:sz w:val="28"/>
          <w:szCs w:val="28"/>
        </w:rPr>
        <w:t xml:space="preserve"> </w:t>
      </w:r>
      <w:r w:rsidR="0048528F" w:rsidRPr="009A7AF2">
        <w:rPr>
          <w:color w:val="000000" w:themeColor="text1"/>
          <w:sz w:val="28"/>
          <w:szCs w:val="28"/>
        </w:rPr>
        <w:t xml:space="preserve">Caietele de sarcini și contractele de servicii publice indică, de o manieră transparentă, dacă subcontractarea poate să fie avută </w:t>
      </w:r>
      <w:r w:rsidR="00E42222" w:rsidRPr="009A7AF2">
        <w:rPr>
          <w:color w:val="000000" w:themeColor="text1"/>
          <w:sz w:val="28"/>
          <w:szCs w:val="28"/>
        </w:rPr>
        <w:t>și</w:t>
      </w:r>
      <w:r w:rsidR="0048528F" w:rsidRPr="009A7AF2">
        <w:rPr>
          <w:color w:val="000000" w:themeColor="text1"/>
          <w:sz w:val="28"/>
          <w:szCs w:val="28"/>
        </w:rPr>
        <w:t xml:space="preserve"> în ce măsură. </w:t>
      </w:r>
      <w:r w:rsidR="00337F18" w:rsidRPr="009A7AF2">
        <w:rPr>
          <w:color w:val="000000" w:themeColor="text1"/>
          <w:sz w:val="28"/>
          <w:szCs w:val="28"/>
        </w:rPr>
        <w:t xml:space="preserve">Dacă are loc o subcontractare, </w:t>
      </w:r>
      <w:r w:rsidR="00DE0A99" w:rsidRPr="009A7AF2">
        <w:rPr>
          <w:color w:val="000000" w:themeColor="text1"/>
          <w:sz w:val="28"/>
          <w:szCs w:val="28"/>
        </w:rPr>
        <w:t>întreprinderea</w:t>
      </w:r>
      <w:r w:rsidR="00337F18" w:rsidRPr="009A7AF2">
        <w:rPr>
          <w:color w:val="000000" w:themeColor="text1"/>
          <w:sz w:val="28"/>
          <w:szCs w:val="28"/>
        </w:rPr>
        <w:t xml:space="preserve"> însărcinat</w:t>
      </w:r>
      <w:r w:rsidR="00DE0A99" w:rsidRPr="009A7AF2">
        <w:rPr>
          <w:color w:val="000000" w:themeColor="text1"/>
          <w:sz w:val="28"/>
          <w:szCs w:val="28"/>
        </w:rPr>
        <w:t>ă</w:t>
      </w:r>
      <w:r w:rsidR="00337F18" w:rsidRPr="009A7AF2">
        <w:rPr>
          <w:color w:val="000000" w:themeColor="text1"/>
          <w:sz w:val="28"/>
          <w:szCs w:val="28"/>
        </w:rPr>
        <w:t xml:space="preserve"> cu administrarea și prestarea serviciilor publice de transport de </w:t>
      </w:r>
      <w:r w:rsidR="003F6E78" w:rsidRPr="009A7AF2">
        <w:rPr>
          <w:color w:val="000000" w:themeColor="text1"/>
          <w:sz w:val="28"/>
          <w:szCs w:val="28"/>
        </w:rPr>
        <w:t>pasageri</w:t>
      </w:r>
      <w:r w:rsidR="0004769C" w:rsidRPr="009A7AF2">
        <w:rPr>
          <w:color w:val="000000" w:themeColor="text1"/>
          <w:sz w:val="28"/>
          <w:szCs w:val="28"/>
        </w:rPr>
        <w:t>, în conformitate cu prezentul R</w:t>
      </w:r>
      <w:r w:rsidR="00337F18" w:rsidRPr="009A7AF2">
        <w:rPr>
          <w:color w:val="000000" w:themeColor="text1"/>
          <w:sz w:val="28"/>
          <w:szCs w:val="28"/>
        </w:rPr>
        <w:t>egulament</w:t>
      </w:r>
      <w:r w:rsidR="0004769C" w:rsidRPr="009A7AF2">
        <w:rPr>
          <w:color w:val="000000" w:themeColor="text1"/>
          <w:sz w:val="28"/>
          <w:szCs w:val="28"/>
        </w:rPr>
        <w:t>,</w:t>
      </w:r>
      <w:r w:rsidR="003F6E78" w:rsidRPr="009A7AF2">
        <w:rPr>
          <w:color w:val="000000" w:themeColor="text1"/>
          <w:sz w:val="28"/>
          <w:szCs w:val="28"/>
        </w:rPr>
        <w:t xml:space="preserve"> trebuie să presteze el însuș</w:t>
      </w:r>
      <w:r w:rsidR="00337F18" w:rsidRPr="009A7AF2">
        <w:rPr>
          <w:color w:val="000000" w:themeColor="text1"/>
          <w:sz w:val="28"/>
          <w:szCs w:val="28"/>
        </w:rPr>
        <w:t>i o mare parte a serviciilor</w:t>
      </w:r>
      <w:r w:rsidR="003F6E78" w:rsidRPr="009A7AF2">
        <w:rPr>
          <w:color w:val="000000" w:themeColor="text1"/>
          <w:sz w:val="28"/>
          <w:szCs w:val="28"/>
        </w:rPr>
        <w:t xml:space="preserve"> </w:t>
      </w:r>
      <w:r w:rsidR="00337F18" w:rsidRPr="009A7AF2">
        <w:rPr>
          <w:color w:val="000000" w:themeColor="text1"/>
          <w:sz w:val="28"/>
          <w:szCs w:val="28"/>
        </w:rPr>
        <w:t>publice de transport de călători.</w:t>
      </w:r>
      <w:r w:rsidR="003F6E78" w:rsidRPr="009A7AF2">
        <w:rPr>
          <w:color w:val="000000" w:themeColor="text1"/>
          <w:sz w:val="28"/>
          <w:szCs w:val="28"/>
        </w:rPr>
        <w:t xml:space="preserve"> Un contract de servicii publice, care acoperă în același timp proiectarea, construcția și exploatarea serviciilor publice de transport de pasageri, poate permite subcontractarea integrală pentru exploatarea acelor servicii. </w:t>
      </w:r>
    </w:p>
    <w:p w14:paraId="71E28F97" w14:textId="262E101A" w:rsidR="003F6E78" w:rsidRPr="009A7AF2" w:rsidRDefault="003F6E78" w:rsidP="003F6E78">
      <w:pPr>
        <w:pStyle w:val="NormalWeb"/>
        <w:ind w:firstLine="709"/>
        <w:jc w:val="center"/>
        <w:rPr>
          <w:b/>
          <w:color w:val="000000" w:themeColor="text1"/>
          <w:sz w:val="28"/>
          <w:szCs w:val="28"/>
        </w:rPr>
      </w:pPr>
      <w:r w:rsidRPr="009A7AF2">
        <w:rPr>
          <w:b/>
          <w:color w:val="000000" w:themeColor="text1"/>
          <w:sz w:val="28"/>
          <w:szCs w:val="28"/>
        </w:rPr>
        <w:t>IV. Atribuirea de contracte de servicii publice</w:t>
      </w:r>
    </w:p>
    <w:p w14:paraId="35BBB84E" w14:textId="305366BE" w:rsidR="003F6E78" w:rsidRPr="009A7AF2" w:rsidRDefault="003F6E78" w:rsidP="00F47B18">
      <w:pPr>
        <w:pStyle w:val="NormalWeb"/>
        <w:ind w:firstLine="709"/>
        <w:rPr>
          <w:color w:val="000000" w:themeColor="text1"/>
          <w:sz w:val="28"/>
          <w:szCs w:val="28"/>
        </w:rPr>
      </w:pPr>
      <w:r w:rsidRPr="009A7AF2">
        <w:rPr>
          <w:b/>
          <w:color w:val="000000" w:themeColor="text1"/>
          <w:sz w:val="28"/>
          <w:szCs w:val="28"/>
        </w:rPr>
        <w:t>14.</w:t>
      </w:r>
      <w:r w:rsidRPr="009A7AF2">
        <w:rPr>
          <w:color w:val="000000" w:themeColor="text1"/>
          <w:sz w:val="28"/>
          <w:szCs w:val="28"/>
        </w:rPr>
        <w:t xml:space="preserve"> </w:t>
      </w:r>
      <w:r w:rsidR="00F47B18" w:rsidRPr="009A7AF2">
        <w:rPr>
          <w:color w:val="000000" w:themeColor="text1"/>
          <w:sz w:val="28"/>
          <w:szCs w:val="28"/>
        </w:rPr>
        <w:t>Contractele de servicii publice se atribuie în conformitate cu prevederile Codului transportului feroviar nr. 19/2022 și normele stabilite prin prezentul Regulament.</w:t>
      </w:r>
    </w:p>
    <w:p w14:paraId="0A9953C1" w14:textId="5F8F628C" w:rsidR="00F47B18" w:rsidRPr="009A7AF2" w:rsidRDefault="00F47B18" w:rsidP="008717EE">
      <w:pPr>
        <w:pStyle w:val="NormalWeb"/>
        <w:ind w:firstLine="709"/>
        <w:rPr>
          <w:color w:val="000000" w:themeColor="text1"/>
          <w:sz w:val="28"/>
          <w:szCs w:val="28"/>
        </w:rPr>
      </w:pPr>
      <w:r w:rsidRPr="009A7AF2">
        <w:rPr>
          <w:b/>
          <w:color w:val="000000" w:themeColor="text1"/>
          <w:sz w:val="28"/>
          <w:szCs w:val="28"/>
        </w:rPr>
        <w:t>15.</w:t>
      </w:r>
      <w:r w:rsidRPr="009A7AF2">
        <w:rPr>
          <w:color w:val="000000" w:themeColor="text1"/>
          <w:sz w:val="28"/>
          <w:szCs w:val="28"/>
        </w:rPr>
        <w:t xml:space="preserve"> </w:t>
      </w:r>
      <w:r w:rsidR="008717EE" w:rsidRPr="009A7AF2">
        <w:rPr>
          <w:color w:val="000000" w:themeColor="text1"/>
          <w:sz w:val="28"/>
          <w:szCs w:val="28"/>
        </w:rPr>
        <w:t>Atribuirea contractelor de servicii publice se face pe baza unei proceduri competitive</w:t>
      </w:r>
      <w:r w:rsidR="00063437" w:rsidRPr="009A7AF2">
        <w:rPr>
          <w:color w:val="000000" w:themeColor="text1"/>
          <w:sz w:val="28"/>
          <w:szCs w:val="28"/>
        </w:rPr>
        <w:t xml:space="preserve"> și transparente</w:t>
      </w:r>
      <w:r w:rsidR="008717EE" w:rsidRPr="009A7AF2">
        <w:rPr>
          <w:color w:val="000000" w:themeColor="text1"/>
          <w:sz w:val="28"/>
          <w:szCs w:val="28"/>
        </w:rPr>
        <w:t>.</w:t>
      </w:r>
    </w:p>
    <w:p w14:paraId="16755C89" w14:textId="293B0DB5" w:rsidR="008717EE" w:rsidRPr="009A7AF2" w:rsidRDefault="00063437" w:rsidP="008717EE">
      <w:pPr>
        <w:pStyle w:val="NormalWeb"/>
        <w:ind w:firstLine="709"/>
        <w:rPr>
          <w:color w:val="000000" w:themeColor="text1"/>
          <w:sz w:val="28"/>
          <w:szCs w:val="28"/>
        </w:rPr>
      </w:pPr>
      <w:r w:rsidRPr="009A7AF2">
        <w:rPr>
          <w:b/>
          <w:color w:val="000000" w:themeColor="text1"/>
          <w:sz w:val="28"/>
          <w:szCs w:val="28"/>
        </w:rPr>
        <w:t>16.</w:t>
      </w:r>
      <w:r w:rsidRPr="009A7AF2">
        <w:rPr>
          <w:color w:val="000000" w:themeColor="text1"/>
          <w:sz w:val="28"/>
          <w:szCs w:val="28"/>
        </w:rPr>
        <w:t xml:space="preserve"> </w:t>
      </w:r>
      <w:r w:rsidR="004C0DC1" w:rsidRPr="009A7AF2">
        <w:rPr>
          <w:color w:val="000000" w:themeColor="text1"/>
          <w:sz w:val="28"/>
          <w:szCs w:val="28"/>
        </w:rPr>
        <w:t>Guvernul stabilește volumul necesar de servicii publice de</w:t>
      </w:r>
      <w:r w:rsidR="00DE0A99" w:rsidRPr="009A7AF2">
        <w:rPr>
          <w:color w:val="000000" w:themeColor="text1"/>
          <w:sz w:val="28"/>
          <w:szCs w:val="28"/>
        </w:rPr>
        <w:t xml:space="preserve"> transport feroviar de pasageri</w:t>
      </w:r>
      <w:r w:rsidR="004C0DC1" w:rsidRPr="009A7AF2">
        <w:rPr>
          <w:color w:val="000000" w:themeColor="text1"/>
          <w:sz w:val="28"/>
          <w:szCs w:val="28"/>
        </w:rPr>
        <w:t xml:space="preserve"> și asigură furnizarea acestora prin încheierea unor contracte de servicii publice cu </w:t>
      </w:r>
      <w:r w:rsidR="00DE0A99" w:rsidRPr="009A7AF2">
        <w:rPr>
          <w:color w:val="000000" w:themeColor="text1"/>
          <w:sz w:val="28"/>
          <w:szCs w:val="28"/>
        </w:rPr>
        <w:t>întreprinderile feroviare</w:t>
      </w:r>
      <w:r w:rsidR="005E7619" w:rsidRPr="009A7AF2">
        <w:rPr>
          <w:color w:val="000000" w:themeColor="text1"/>
          <w:sz w:val="28"/>
          <w:szCs w:val="28"/>
        </w:rPr>
        <w:t>.</w:t>
      </w:r>
    </w:p>
    <w:p w14:paraId="57096571" w14:textId="5EAF610D" w:rsidR="00927B1D" w:rsidRPr="009A7AF2" w:rsidRDefault="00927B1D" w:rsidP="008717EE">
      <w:pPr>
        <w:pStyle w:val="NormalWeb"/>
        <w:ind w:firstLine="709"/>
        <w:rPr>
          <w:color w:val="000000" w:themeColor="text1"/>
          <w:sz w:val="28"/>
          <w:szCs w:val="28"/>
        </w:rPr>
      </w:pPr>
      <w:r w:rsidRPr="009A7AF2">
        <w:rPr>
          <w:b/>
          <w:color w:val="000000" w:themeColor="text1"/>
          <w:sz w:val="28"/>
          <w:szCs w:val="28"/>
        </w:rPr>
        <w:t>17.</w:t>
      </w:r>
      <w:r w:rsidRPr="009A7AF2">
        <w:rPr>
          <w:color w:val="000000" w:themeColor="text1"/>
          <w:sz w:val="28"/>
          <w:szCs w:val="28"/>
        </w:rPr>
        <w:t xml:space="preserve"> </w:t>
      </w:r>
      <w:r w:rsidR="00AD1AC5" w:rsidRPr="009A7AF2">
        <w:rPr>
          <w:color w:val="000000" w:themeColor="text1"/>
          <w:sz w:val="28"/>
          <w:szCs w:val="28"/>
        </w:rPr>
        <w:t>D</w:t>
      </w:r>
      <w:r w:rsidR="00972B5E" w:rsidRPr="009A7AF2">
        <w:rPr>
          <w:color w:val="000000" w:themeColor="text1"/>
          <w:sz w:val="28"/>
          <w:szCs w:val="28"/>
        </w:rPr>
        <w:t>e selectarea întreprinderii feroviare pentru îndeplinirea obligațiilor de serviciu public și de încheierea contractelor de servicii publice este</w:t>
      </w:r>
      <w:r w:rsidR="0061630D" w:rsidRPr="009A7AF2">
        <w:rPr>
          <w:color w:val="000000" w:themeColor="text1"/>
          <w:sz w:val="28"/>
          <w:szCs w:val="28"/>
        </w:rPr>
        <w:t xml:space="preserve"> responsabilă</w:t>
      </w:r>
      <w:r w:rsidR="00972B5E" w:rsidRPr="009A7AF2">
        <w:rPr>
          <w:color w:val="000000" w:themeColor="text1"/>
          <w:sz w:val="28"/>
          <w:szCs w:val="28"/>
        </w:rPr>
        <w:t xml:space="preserve"> </w:t>
      </w:r>
      <w:r w:rsidR="00AD1AC5" w:rsidRPr="009A7AF2">
        <w:rPr>
          <w:color w:val="000000" w:themeColor="text1"/>
          <w:sz w:val="28"/>
          <w:szCs w:val="28"/>
        </w:rPr>
        <w:t>autoritatea competentă.</w:t>
      </w:r>
    </w:p>
    <w:p w14:paraId="6D044E03" w14:textId="77777777" w:rsidR="00937094" w:rsidRPr="009A7AF2" w:rsidRDefault="00AD1AC5" w:rsidP="00D61B31">
      <w:pPr>
        <w:pStyle w:val="NormalWeb"/>
        <w:ind w:firstLine="709"/>
        <w:rPr>
          <w:color w:val="000000" w:themeColor="text1"/>
          <w:sz w:val="28"/>
          <w:szCs w:val="28"/>
        </w:rPr>
      </w:pPr>
      <w:r w:rsidRPr="009A7AF2">
        <w:rPr>
          <w:b/>
          <w:color w:val="000000" w:themeColor="text1"/>
          <w:sz w:val="28"/>
          <w:szCs w:val="28"/>
        </w:rPr>
        <w:t>18.</w:t>
      </w:r>
      <w:r w:rsidRPr="009A7AF2">
        <w:rPr>
          <w:color w:val="000000" w:themeColor="text1"/>
          <w:sz w:val="28"/>
          <w:szCs w:val="28"/>
        </w:rPr>
        <w:t xml:space="preserve"> </w:t>
      </w:r>
      <w:r w:rsidR="00C234D9" w:rsidRPr="009A7AF2">
        <w:rPr>
          <w:color w:val="000000" w:themeColor="text1"/>
          <w:sz w:val="28"/>
          <w:szCs w:val="28"/>
        </w:rPr>
        <w:t xml:space="preserve">Autoritatea competentă atribuie contractele de servicii publice prin licitație. Anunțul cu privire la licitație se publică în buletinele web de achiziții naționale și internaționale. </w:t>
      </w:r>
    </w:p>
    <w:p w14:paraId="2372E6AD" w14:textId="64046B03" w:rsidR="00AD1AC5" w:rsidRPr="009A7AF2" w:rsidRDefault="00937094" w:rsidP="00D61B31">
      <w:pPr>
        <w:pStyle w:val="NormalWeb"/>
        <w:ind w:firstLine="709"/>
        <w:rPr>
          <w:color w:val="000000" w:themeColor="text1"/>
          <w:sz w:val="28"/>
          <w:szCs w:val="28"/>
        </w:rPr>
      </w:pPr>
      <w:r w:rsidRPr="009A7AF2">
        <w:rPr>
          <w:b/>
          <w:color w:val="000000" w:themeColor="text1"/>
          <w:sz w:val="28"/>
          <w:szCs w:val="28"/>
        </w:rPr>
        <w:t>19.</w:t>
      </w:r>
      <w:r w:rsidRPr="009A7AF2">
        <w:rPr>
          <w:color w:val="000000" w:themeColor="text1"/>
          <w:sz w:val="28"/>
          <w:szCs w:val="28"/>
        </w:rPr>
        <w:t xml:space="preserve"> </w:t>
      </w:r>
      <w:r w:rsidR="00C234D9" w:rsidRPr="009A7AF2">
        <w:rPr>
          <w:color w:val="000000" w:themeColor="text1"/>
          <w:sz w:val="28"/>
          <w:szCs w:val="28"/>
        </w:rPr>
        <w:t>Excepții de la procedura de atribuire a contractelor de servicii publice prin licitație se admit în cazul unei perturbări a acestor servicii sau în cazul unui risc iminent de producere a unei perturbări.</w:t>
      </w:r>
      <w:r w:rsidR="00565056" w:rsidRPr="009A7AF2">
        <w:rPr>
          <w:color w:val="000000" w:themeColor="text1"/>
          <w:sz w:val="28"/>
          <w:szCs w:val="28"/>
        </w:rPr>
        <w:t xml:space="preserve"> Măsurile de urgență respective iau forma unei atribuiri directe sau a unui acord formal de prelungire a unui contract de servicii publice, sau a unei cerințe de respectare a anumitor obligații de serviciu public.</w:t>
      </w:r>
      <w:r w:rsidR="00D61B31" w:rsidRPr="009A7AF2">
        <w:rPr>
          <w:color w:val="000000" w:themeColor="text1"/>
          <w:sz w:val="28"/>
          <w:szCs w:val="28"/>
        </w:rPr>
        <w:t xml:space="preserve"> Întreprinderea feroviară are dreptul de a contesta decizia de impunere a executării anumitor obligații de serviciu public.</w:t>
      </w:r>
      <w:r w:rsidR="00D61B31" w:rsidRPr="009A7AF2">
        <w:rPr>
          <w:color w:val="000000" w:themeColor="text1"/>
        </w:rPr>
        <w:t xml:space="preserve"> </w:t>
      </w:r>
      <w:r w:rsidR="00D61B31" w:rsidRPr="009A7AF2">
        <w:rPr>
          <w:color w:val="000000" w:themeColor="text1"/>
          <w:sz w:val="28"/>
          <w:szCs w:val="28"/>
        </w:rPr>
        <w:t>Atribuirea sau prelungirea unui contract de servicii publice prin măsuri de urgență, sau impunerea unui astfel de contract nu poate depăși doi ani.</w:t>
      </w:r>
    </w:p>
    <w:p w14:paraId="5AA083C4" w14:textId="0BC6B577" w:rsidR="005E7619" w:rsidRPr="009A7AF2" w:rsidRDefault="00937094" w:rsidP="008717EE">
      <w:pPr>
        <w:pStyle w:val="NormalWeb"/>
        <w:ind w:firstLine="709"/>
        <w:rPr>
          <w:color w:val="000000" w:themeColor="text1"/>
          <w:sz w:val="28"/>
          <w:szCs w:val="28"/>
        </w:rPr>
      </w:pPr>
      <w:r w:rsidRPr="009A7AF2">
        <w:rPr>
          <w:b/>
          <w:color w:val="000000" w:themeColor="text1"/>
          <w:sz w:val="28"/>
          <w:szCs w:val="28"/>
        </w:rPr>
        <w:t>20</w:t>
      </w:r>
      <w:r w:rsidR="00C234D9" w:rsidRPr="009A7AF2">
        <w:rPr>
          <w:b/>
          <w:color w:val="000000" w:themeColor="text1"/>
          <w:sz w:val="28"/>
          <w:szCs w:val="28"/>
        </w:rPr>
        <w:t>.</w:t>
      </w:r>
      <w:r w:rsidR="00C234D9" w:rsidRPr="009A7AF2">
        <w:rPr>
          <w:color w:val="000000" w:themeColor="text1"/>
          <w:sz w:val="28"/>
          <w:szCs w:val="28"/>
        </w:rPr>
        <w:t xml:space="preserve"> </w:t>
      </w:r>
      <w:r w:rsidR="00163F54" w:rsidRPr="009A7AF2">
        <w:rPr>
          <w:color w:val="000000" w:themeColor="text1"/>
          <w:sz w:val="28"/>
          <w:szCs w:val="28"/>
        </w:rPr>
        <w:t xml:space="preserve">La licitația pentru un contract de servicii publice trebuie să participe cel puțin doi ofertanți. Dacă la licitație participă un singur ofertant, licitația se anulează. La a doua licitație poate să participe un singur ofertant. Dacă a doua licitație a fost anulată, iar pe </w:t>
      </w:r>
      <w:r w:rsidR="00163F54" w:rsidRPr="009A7AF2">
        <w:rPr>
          <w:color w:val="000000" w:themeColor="text1"/>
          <w:sz w:val="28"/>
          <w:szCs w:val="28"/>
        </w:rPr>
        <w:lastRenderedPageBreak/>
        <w:t>piața națională există o singură întreprindere prestatoare de servicii de transport feroviar de pasageri, autoritatea competentă poate atribui contractul direct acesteia.</w:t>
      </w:r>
    </w:p>
    <w:p w14:paraId="79780A29" w14:textId="72BC8980" w:rsidR="00163F54" w:rsidRPr="009A7AF2" w:rsidRDefault="00937094" w:rsidP="00CD1F76">
      <w:pPr>
        <w:pStyle w:val="NormalWeb"/>
        <w:ind w:firstLine="709"/>
        <w:rPr>
          <w:color w:val="000000" w:themeColor="text1"/>
          <w:sz w:val="28"/>
          <w:szCs w:val="28"/>
        </w:rPr>
      </w:pPr>
      <w:r w:rsidRPr="009A7AF2">
        <w:rPr>
          <w:b/>
          <w:color w:val="000000" w:themeColor="text1"/>
          <w:sz w:val="28"/>
          <w:szCs w:val="28"/>
        </w:rPr>
        <w:t>21</w:t>
      </w:r>
      <w:r w:rsidR="00163F54" w:rsidRPr="009A7AF2">
        <w:rPr>
          <w:b/>
          <w:color w:val="000000" w:themeColor="text1"/>
          <w:sz w:val="28"/>
          <w:szCs w:val="28"/>
        </w:rPr>
        <w:t>.</w:t>
      </w:r>
      <w:r w:rsidR="00163F54" w:rsidRPr="009A7AF2">
        <w:rPr>
          <w:color w:val="000000" w:themeColor="text1"/>
          <w:sz w:val="28"/>
          <w:szCs w:val="28"/>
        </w:rPr>
        <w:t xml:space="preserve"> </w:t>
      </w:r>
      <w:r w:rsidR="000C0FA4" w:rsidRPr="009A7AF2">
        <w:rPr>
          <w:color w:val="000000" w:themeColor="text1"/>
          <w:sz w:val="28"/>
          <w:szCs w:val="28"/>
        </w:rPr>
        <w:t xml:space="preserve">Deciziile adoptate </w:t>
      </w:r>
      <w:r w:rsidR="002A7D64" w:rsidRPr="009A7AF2">
        <w:rPr>
          <w:color w:val="000000" w:themeColor="text1"/>
          <w:sz w:val="28"/>
          <w:szCs w:val="28"/>
        </w:rPr>
        <w:t xml:space="preserve">în conformitate cu punctele 15-19 pot fi supuse unei căi de atac </w:t>
      </w:r>
      <w:r w:rsidR="00CD1F76" w:rsidRPr="009A7AF2">
        <w:rPr>
          <w:color w:val="000000" w:themeColor="text1"/>
          <w:sz w:val="28"/>
          <w:szCs w:val="28"/>
        </w:rPr>
        <w:t>conform cadrului normativ</w:t>
      </w:r>
      <w:r w:rsidR="002A7D64" w:rsidRPr="009A7AF2">
        <w:rPr>
          <w:color w:val="000000" w:themeColor="text1"/>
          <w:sz w:val="28"/>
          <w:szCs w:val="28"/>
        </w:rPr>
        <w:t xml:space="preserve">, la cererea oricărei </w:t>
      </w:r>
      <w:r w:rsidR="00CD1F76" w:rsidRPr="009A7AF2">
        <w:rPr>
          <w:color w:val="000000" w:themeColor="text1"/>
          <w:sz w:val="28"/>
          <w:szCs w:val="28"/>
        </w:rPr>
        <w:t>persoane care are sau a avut un interes în obținerea unui anumit contract și care a fost sau riscă să fie prejudiciată de o presupusă încălcare, pe motivul că asemenea decizii au încălcat prevederile prezentului Regulament.</w:t>
      </w:r>
    </w:p>
    <w:p w14:paraId="1CE45CFD" w14:textId="6D40F2E6" w:rsidR="00D46071" w:rsidRPr="009A7AF2" w:rsidRDefault="00D46071" w:rsidP="00D46071">
      <w:pPr>
        <w:pStyle w:val="NormalWeb"/>
        <w:ind w:firstLine="709"/>
        <w:jc w:val="center"/>
        <w:rPr>
          <w:b/>
          <w:color w:val="000000" w:themeColor="text1"/>
          <w:sz w:val="28"/>
          <w:szCs w:val="28"/>
        </w:rPr>
      </w:pPr>
      <w:r w:rsidRPr="009A7AF2">
        <w:rPr>
          <w:b/>
          <w:color w:val="000000" w:themeColor="text1"/>
          <w:sz w:val="28"/>
          <w:szCs w:val="28"/>
        </w:rPr>
        <w:t>V. Compensația de serviciu public</w:t>
      </w:r>
    </w:p>
    <w:p w14:paraId="6675D38E" w14:textId="3689C116" w:rsidR="002F43DC" w:rsidRPr="009A7AF2" w:rsidRDefault="00937094" w:rsidP="00937094">
      <w:pPr>
        <w:pStyle w:val="NormalWeb"/>
        <w:ind w:firstLine="709"/>
        <w:rPr>
          <w:color w:val="000000" w:themeColor="text1"/>
          <w:sz w:val="28"/>
          <w:szCs w:val="28"/>
        </w:rPr>
      </w:pPr>
      <w:r w:rsidRPr="009A7AF2">
        <w:rPr>
          <w:b/>
          <w:color w:val="000000" w:themeColor="text1"/>
          <w:sz w:val="28"/>
          <w:szCs w:val="28"/>
        </w:rPr>
        <w:t>22</w:t>
      </w:r>
      <w:r w:rsidR="00CD1F76" w:rsidRPr="009A7AF2">
        <w:rPr>
          <w:b/>
          <w:color w:val="000000" w:themeColor="text1"/>
          <w:sz w:val="28"/>
          <w:szCs w:val="28"/>
        </w:rPr>
        <w:t>.</w:t>
      </w:r>
      <w:r w:rsidR="00D46071" w:rsidRPr="009A7AF2">
        <w:rPr>
          <w:color w:val="000000" w:themeColor="text1"/>
          <w:sz w:val="28"/>
          <w:szCs w:val="28"/>
        </w:rPr>
        <w:t xml:space="preserve"> </w:t>
      </w:r>
      <w:r w:rsidRPr="009A7AF2">
        <w:rPr>
          <w:color w:val="000000" w:themeColor="text1"/>
          <w:sz w:val="28"/>
          <w:szCs w:val="28"/>
        </w:rPr>
        <w:t>Orice compensație, indiferent de natura ei, legată de un contract de servicii publice atribuită conform punctelor 18 sau 19, trebuie să respecte prevederile prezentului Regulament.</w:t>
      </w:r>
    </w:p>
    <w:p w14:paraId="10EE09F5" w14:textId="593C41EA" w:rsidR="00937094" w:rsidRPr="009A7AF2" w:rsidRDefault="009A7AF2" w:rsidP="00C84895">
      <w:pPr>
        <w:pStyle w:val="NormalWeb"/>
        <w:ind w:firstLine="709"/>
        <w:rPr>
          <w:color w:val="000000" w:themeColor="text1"/>
          <w:sz w:val="28"/>
          <w:szCs w:val="28"/>
        </w:rPr>
      </w:pPr>
      <w:r>
        <w:rPr>
          <w:b/>
          <w:color w:val="000000" w:themeColor="text1"/>
          <w:sz w:val="28"/>
          <w:szCs w:val="28"/>
        </w:rPr>
        <w:t>23</w:t>
      </w:r>
      <w:r w:rsidR="00937094" w:rsidRPr="009A7AF2">
        <w:rPr>
          <w:b/>
          <w:color w:val="000000" w:themeColor="text1"/>
          <w:sz w:val="28"/>
          <w:szCs w:val="28"/>
        </w:rPr>
        <w:t>.</w:t>
      </w:r>
      <w:r w:rsidR="00937094" w:rsidRPr="009A7AF2">
        <w:rPr>
          <w:color w:val="000000" w:themeColor="text1"/>
          <w:sz w:val="28"/>
          <w:szCs w:val="28"/>
        </w:rPr>
        <w:t xml:space="preserve"> </w:t>
      </w:r>
      <w:r w:rsidR="00C84895" w:rsidRPr="009A7AF2">
        <w:rPr>
          <w:color w:val="000000" w:themeColor="text1"/>
          <w:sz w:val="28"/>
          <w:szCs w:val="28"/>
        </w:rPr>
        <w:t>Compensația nu poate depăși o sumă care corespunde efectului financiar net echivalent cu totalitatea efectelor, pozitive</w:t>
      </w:r>
      <w:r w:rsidR="007F719F" w:rsidRPr="009A7AF2">
        <w:rPr>
          <w:color w:val="000000" w:themeColor="text1"/>
          <w:sz w:val="28"/>
          <w:szCs w:val="28"/>
        </w:rPr>
        <w:t xml:space="preserve"> </w:t>
      </w:r>
      <w:r w:rsidR="00C84895" w:rsidRPr="009A7AF2">
        <w:rPr>
          <w:color w:val="000000" w:themeColor="text1"/>
          <w:sz w:val="28"/>
          <w:szCs w:val="28"/>
        </w:rPr>
        <w:t>sau negative, ale conformării cu obligația de serviciu public asupra costurilor</w:t>
      </w:r>
      <w:r w:rsidR="007F719F" w:rsidRPr="009A7AF2">
        <w:rPr>
          <w:color w:val="000000" w:themeColor="text1"/>
          <w:sz w:val="28"/>
          <w:szCs w:val="28"/>
        </w:rPr>
        <w:t xml:space="preserve"> și</w:t>
      </w:r>
      <w:r w:rsidR="00C84895" w:rsidRPr="009A7AF2">
        <w:rPr>
          <w:color w:val="000000" w:themeColor="text1"/>
          <w:sz w:val="28"/>
          <w:szCs w:val="28"/>
        </w:rPr>
        <w:t xml:space="preserve"> veniturilor </w:t>
      </w:r>
      <w:r w:rsidR="007F719F" w:rsidRPr="009A7AF2">
        <w:rPr>
          <w:color w:val="000000" w:themeColor="text1"/>
          <w:sz w:val="28"/>
          <w:szCs w:val="28"/>
        </w:rPr>
        <w:t>întreprinderii feroviare</w:t>
      </w:r>
      <w:r w:rsidR="00C84895" w:rsidRPr="009A7AF2">
        <w:rPr>
          <w:color w:val="000000" w:themeColor="text1"/>
          <w:sz w:val="28"/>
          <w:szCs w:val="28"/>
        </w:rPr>
        <w:t>. Efectele se evaluează comparând situația în care obligația de serviciu public este îndeplinită cu situația care ar fi</w:t>
      </w:r>
      <w:r w:rsidR="007F719F" w:rsidRPr="009A7AF2">
        <w:rPr>
          <w:color w:val="000000" w:themeColor="text1"/>
          <w:sz w:val="28"/>
          <w:szCs w:val="28"/>
        </w:rPr>
        <w:t xml:space="preserve"> </w:t>
      </w:r>
      <w:r w:rsidR="00C84895" w:rsidRPr="009A7AF2">
        <w:rPr>
          <w:color w:val="000000" w:themeColor="text1"/>
          <w:sz w:val="28"/>
          <w:szCs w:val="28"/>
        </w:rPr>
        <w:t xml:space="preserve">existat dacă obligația nu ar fi fost îndeplinită. Pentru a calcula efectul financiar net, </w:t>
      </w:r>
      <w:r w:rsidR="007F719F" w:rsidRPr="009A7AF2">
        <w:rPr>
          <w:color w:val="000000" w:themeColor="text1"/>
          <w:sz w:val="28"/>
          <w:szCs w:val="28"/>
        </w:rPr>
        <w:t>Guvernul</w:t>
      </w:r>
      <w:r w:rsidR="00C84895" w:rsidRPr="009A7AF2">
        <w:rPr>
          <w:color w:val="000000" w:themeColor="text1"/>
          <w:sz w:val="28"/>
          <w:szCs w:val="28"/>
        </w:rPr>
        <w:t xml:space="preserve"> se orientează</w:t>
      </w:r>
      <w:r w:rsidR="007F719F" w:rsidRPr="009A7AF2">
        <w:rPr>
          <w:color w:val="000000" w:themeColor="text1"/>
          <w:sz w:val="28"/>
          <w:szCs w:val="28"/>
        </w:rPr>
        <w:t xml:space="preserve"> </w:t>
      </w:r>
      <w:r w:rsidR="00C84895" w:rsidRPr="009A7AF2">
        <w:rPr>
          <w:color w:val="000000" w:themeColor="text1"/>
          <w:sz w:val="28"/>
          <w:szCs w:val="28"/>
        </w:rPr>
        <w:t>după următorul mecanism:</w:t>
      </w:r>
    </w:p>
    <w:p w14:paraId="6A67AE99" w14:textId="5D0FEE8F" w:rsidR="00F8269C" w:rsidRPr="009A7AF2" w:rsidRDefault="00F8269C" w:rsidP="00F8269C">
      <w:pPr>
        <w:pStyle w:val="NormalWeb"/>
        <w:ind w:firstLine="709"/>
        <w:jc w:val="center"/>
        <w:rPr>
          <w:color w:val="000000" w:themeColor="text1"/>
          <w:sz w:val="28"/>
          <w:szCs w:val="28"/>
        </w:rPr>
      </w:pPr>
      <w:r w:rsidRPr="009A7AF2">
        <w:rPr>
          <w:color w:val="000000" w:themeColor="text1"/>
          <w:sz w:val="28"/>
          <w:szCs w:val="28"/>
        </w:rPr>
        <w:t>Efn = Cs – Ef – Sî + Pr</w:t>
      </w:r>
    </w:p>
    <w:p w14:paraId="26A2024B" w14:textId="7169499C" w:rsidR="00F8269C" w:rsidRPr="009A7AF2" w:rsidRDefault="00F8269C" w:rsidP="00C84895">
      <w:pPr>
        <w:pStyle w:val="NormalWeb"/>
        <w:ind w:firstLine="709"/>
        <w:rPr>
          <w:color w:val="000000" w:themeColor="text1"/>
          <w:sz w:val="28"/>
          <w:szCs w:val="28"/>
        </w:rPr>
      </w:pPr>
      <w:r w:rsidRPr="009A7AF2">
        <w:rPr>
          <w:color w:val="000000" w:themeColor="text1"/>
          <w:sz w:val="28"/>
          <w:szCs w:val="28"/>
        </w:rPr>
        <w:t>unde:</w:t>
      </w:r>
    </w:p>
    <w:p w14:paraId="303EC180" w14:textId="2BEF2C2E" w:rsidR="00F8269C" w:rsidRPr="009A7AF2" w:rsidRDefault="00F8269C" w:rsidP="00C84895">
      <w:pPr>
        <w:pStyle w:val="NormalWeb"/>
        <w:ind w:firstLine="709"/>
        <w:rPr>
          <w:color w:val="000000" w:themeColor="text1"/>
          <w:sz w:val="28"/>
          <w:szCs w:val="28"/>
        </w:rPr>
      </w:pPr>
      <w:r w:rsidRPr="009A7AF2">
        <w:rPr>
          <w:color w:val="000000" w:themeColor="text1"/>
          <w:sz w:val="28"/>
          <w:szCs w:val="28"/>
        </w:rPr>
        <w:t>Efn - efectul financiar net;</w:t>
      </w:r>
    </w:p>
    <w:p w14:paraId="6B21E219" w14:textId="4BC03876" w:rsidR="00F8269C" w:rsidRPr="009A7AF2" w:rsidRDefault="00F8269C" w:rsidP="00F8269C">
      <w:pPr>
        <w:pStyle w:val="NormalWeb"/>
        <w:ind w:firstLine="709"/>
        <w:rPr>
          <w:color w:val="000000" w:themeColor="text1"/>
          <w:sz w:val="28"/>
          <w:szCs w:val="28"/>
        </w:rPr>
      </w:pPr>
      <w:r w:rsidRPr="009A7AF2">
        <w:rPr>
          <w:color w:val="000000" w:themeColor="text1"/>
          <w:sz w:val="28"/>
          <w:szCs w:val="28"/>
        </w:rPr>
        <w:t>Cs - costurile suportate în legătură cu o obligație de serviciu public sau cu un set de obligații de serviciu public impuse de autoritatea competentă, obligații conținute într-un contract de servicii publice și/sau într-o normă generală;</w:t>
      </w:r>
    </w:p>
    <w:p w14:paraId="72922590" w14:textId="2A82D91B" w:rsidR="00F8269C" w:rsidRPr="009A7AF2" w:rsidRDefault="00F8269C" w:rsidP="00F8269C">
      <w:pPr>
        <w:pStyle w:val="NormalWeb"/>
        <w:ind w:firstLine="709"/>
        <w:rPr>
          <w:color w:val="000000" w:themeColor="text1"/>
          <w:sz w:val="28"/>
          <w:szCs w:val="28"/>
        </w:rPr>
      </w:pPr>
      <w:r w:rsidRPr="009A7AF2">
        <w:rPr>
          <w:color w:val="000000" w:themeColor="text1"/>
          <w:sz w:val="28"/>
          <w:szCs w:val="28"/>
        </w:rPr>
        <w:t>Ef - eventualele efecte financiare pozitive generate în cadrul rețelei exploatate în temeiul obligației/obligațiilor de serviciu public în cauză;</w:t>
      </w:r>
    </w:p>
    <w:p w14:paraId="1B731F42" w14:textId="72F7A74F" w:rsidR="00F8269C" w:rsidRPr="009A7AF2" w:rsidRDefault="00F8269C" w:rsidP="00F8269C">
      <w:pPr>
        <w:pStyle w:val="NormalWeb"/>
        <w:ind w:firstLine="709"/>
        <w:rPr>
          <w:color w:val="000000" w:themeColor="text1"/>
          <w:sz w:val="28"/>
          <w:szCs w:val="28"/>
        </w:rPr>
      </w:pPr>
      <w:r w:rsidRPr="009A7AF2">
        <w:rPr>
          <w:color w:val="000000" w:themeColor="text1"/>
          <w:sz w:val="28"/>
          <w:szCs w:val="28"/>
        </w:rPr>
        <w:t>Sî - sumele încasate din tarife sau orice alte venituri generate în îndeplinirea obligației/obligațiilor de serviciu public în cauză</w:t>
      </w:r>
      <w:r w:rsidR="00846774" w:rsidRPr="009A7AF2">
        <w:rPr>
          <w:color w:val="000000" w:themeColor="text1"/>
          <w:sz w:val="28"/>
          <w:szCs w:val="28"/>
        </w:rPr>
        <w:t>;</w:t>
      </w:r>
    </w:p>
    <w:p w14:paraId="68A0916B" w14:textId="7D5C54DC" w:rsidR="00846774" w:rsidRPr="009A7AF2" w:rsidRDefault="000D4886" w:rsidP="00F8269C">
      <w:pPr>
        <w:pStyle w:val="NormalWeb"/>
        <w:ind w:firstLine="709"/>
        <w:rPr>
          <w:color w:val="000000" w:themeColor="text1"/>
          <w:sz w:val="28"/>
          <w:szCs w:val="28"/>
        </w:rPr>
      </w:pPr>
      <w:r w:rsidRPr="009A7AF2">
        <w:rPr>
          <w:color w:val="000000" w:themeColor="text1"/>
          <w:sz w:val="28"/>
          <w:szCs w:val="28"/>
        </w:rPr>
        <w:t>Pr – profit rezonabil.</w:t>
      </w:r>
    </w:p>
    <w:p w14:paraId="78CFA823" w14:textId="23AEA0BB" w:rsidR="00F8269C" w:rsidRPr="009A7AF2" w:rsidRDefault="009A7AF2" w:rsidP="00F8269C">
      <w:pPr>
        <w:pStyle w:val="NormalWeb"/>
        <w:ind w:firstLine="709"/>
        <w:rPr>
          <w:color w:val="000000" w:themeColor="text1"/>
          <w:sz w:val="28"/>
          <w:szCs w:val="28"/>
        </w:rPr>
      </w:pPr>
      <w:r>
        <w:rPr>
          <w:b/>
          <w:color w:val="000000" w:themeColor="text1"/>
          <w:sz w:val="28"/>
          <w:szCs w:val="28"/>
        </w:rPr>
        <w:t>24</w:t>
      </w:r>
      <w:r w:rsidR="00F8269C" w:rsidRPr="009A7AF2">
        <w:rPr>
          <w:b/>
          <w:color w:val="000000" w:themeColor="text1"/>
          <w:sz w:val="28"/>
          <w:szCs w:val="28"/>
        </w:rPr>
        <w:t>.</w:t>
      </w:r>
      <w:r w:rsidR="00F8269C" w:rsidRPr="009A7AF2">
        <w:rPr>
          <w:color w:val="000000" w:themeColor="text1"/>
          <w:sz w:val="28"/>
          <w:szCs w:val="28"/>
        </w:rPr>
        <w:t xml:space="preserve"> Respectarea obligației de serviciu public poate avea un impact asupra eventualelor activități de transport ale unei întreprinderi feroviare dincolo de obligația/obligațiile de serviciu public în cauză. Pentru a evita compensarea în exces sau lipsa de compensare, la calculul efectului financiar net se iau în considerare efectele financiare măsurabile asupra rețelelor întreprinderii în cauză</w:t>
      </w:r>
      <w:r w:rsidR="0004769C" w:rsidRPr="009A7AF2">
        <w:rPr>
          <w:color w:val="000000" w:themeColor="text1"/>
          <w:sz w:val="28"/>
          <w:szCs w:val="28"/>
        </w:rPr>
        <w:t>.</w:t>
      </w:r>
    </w:p>
    <w:p w14:paraId="517243EB" w14:textId="56934C0E" w:rsidR="00F8269C" w:rsidRPr="009A7AF2" w:rsidRDefault="009A7AF2" w:rsidP="00BE4F09">
      <w:pPr>
        <w:pStyle w:val="NormalWeb"/>
        <w:ind w:firstLine="709"/>
        <w:rPr>
          <w:color w:val="000000" w:themeColor="text1"/>
          <w:sz w:val="28"/>
          <w:szCs w:val="28"/>
        </w:rPr>
      </w:pPr>
      <w:r>
        <w:rPr>
          <w:b/>
          <w:color w:val="000000" w:themeColor="text1"/>
          <w:sz w:val="28"/>
          <w:szCs w:val="28"/>
        </w:rPr>
        <w:t>25</w:t>
      </w:r>
      <w:r w:rsidR="00BE4F09" w:rsidRPr="009A7AF2">
        <w:rPr>
          <w:b/>
          <w:color w:val="000000" w:themeColor="text1"/>
          <w:sz w:val="28"/>
          <w:szCs w:val="28"/>
        </w:rPr>
        <w:t>.</w:t>
      </w:r>
      <w:r w:rsidR="00BE4F09" w:rsidRPr="009A7AF2">
        <w:rPr>
          <w:color w:val="000000" w:themeColor="text1"/>
          <w:sz w:val="28"/>
          <w:szCs w:val="28"/>
        </w:rPr>
        <w:t xml:space="preserve"> Costurile și veniturile trebuie calculate în conformitate cu cadrul normativ contabil și fiscal în vigoare.</w:t>
      </w:r>
    </w:p>
    <w:p w14:paraId="2ABF5870" w14:textId="14CB6615" w:rsidR="00BE4F09" w:rsidRPr="009A7AF2" w:rsidRDefault="009A7AF2" w:rsidP="00D72A3F">
      <w:pPr>
        <w:pStyle w:val="NormalWeb"/>
        <w:ind w:firstLine="709"/>
        <w:rPr>
          <w:color w:val="000000" w:themeColor="text1"/>
          <w:sz w:val="28"/>
          <w:szCs w:val="28"/>
        </w:rPr>
      </w:pPr>
      <w:r>
        <w:rPr>
          <w:b/>
          <w:color w:val="000000" w:themeColor="text1"/>
          <w:sz w:val="28"/>
          <w:szCs w:val="28"/>
        </w:rPr>
        <w:t>26</w:t>
      </w:r>
      <w:r w:rsidR="00BE4F09" w:rsidRPr="009A7AF2">
        <w:rPr>
          <w:b/>
          <w:color w:val="000000" w:themeColor="text1"/>
          <w:sz w:val="28"/>
          <w:szCs w:val="28"/>
        </w:rPr>
        <w:t>.</w:t>
      </w:r>
      <w:r w:rsidR="00BE4F09" w:rsidRPr="009A7AF2">
        <w:rPr>
          <w:color w:val="000000" w:themeColor="text1"/>
          <w:sz w:val="28"/>
          <w:szCs w:val="28"/>
        </w:rPr>
        <w:t xml:space="preserve"> </w:t>
      </w:r>
      <w:r w:rsidR="00D72A3F" w:rsidRPr="009A7AF2">
        <w:rPr>
          <w:color w:val="000000" w:themeColor="text1"/>
          <w:sz w:val="28"/>
          <w:szCs w:val="28"/>
        </w:rPr>
        <w:t xml:space="preserve">Pentru a spori transparența și a evita subvențiile încrucișate, în cazul în care </w:t>
      </w:r>
      <w:r w:rsidR="00156AED" w:rsidRPr="009A7AF2">
        <w:rPr>
          <w:color w:val="000000" w:themeColor="text1"/>
          <w:sz w:val="28"/>
          <w:szCs w:val="28"/>
        </w:rPr>
        <w:t>întreprinderea</w:t>
      </w:r>
      <w:r w:rsidR="00B47129" w:rsidRPr="009A7AF2">
        <w:rPr>
          <w:color w:val="000000" w:themeColor="text1"/>
          <w:sz w:val="28"/>
          <w:szCs w:val="28"/>
        </w:rPr>
        <w:t xml:space="preserve"> feroviară</w:t>
      </w:r>
      <w:r w:rsidR="00D72A3F" w:rsidRPr="009A7AF2">
        <w:rPr>
          <w:color w:val="000000" w:themeColor="text1"/>
          <w:sz w:val="28"/>
          <w:szCs w:val="28"/>
        </w:rPr>
        <w:t xml:space="preserve"> nu exploatează doar servicii compensate care fac obiectul unor obligații de serviciu public de transport, ci se implică și în alte activități, </w:t>
      </w:r>
      <w:r w:rsidR="00B47129" w:rsidRPr="009A7AF2">
        <w:rPr>
          <w:color w:val="000000" w:themeColor="text1"/>
          <w:sz w:val="28"/>
          <w:szCs w:val="28"/>
        </w:rPr>
        <w:t xml:space="preserve">evidența contabilă și </w:t>
      </w:r>
      <w:r w:rsidR="00D72A3F" w:rsidRPr="009A7AF2">
        <w:rPr>
          <w:color w:val="000000" w:themeColor="text1"/>
          <w:sz w:val="28"/>
          <w:szCs w:val="28"/>
        </w:rPr>
        <w:t>conturile aferente serviciilor publice sus-menționate trebuie separate, astfel încât să îndeplinească cel puțin următoarele condiții:</w:t>
      </w:r>
    </w:p>
    <w:p w14:paraId="601AA2C0" w14:textId="55C88553" w:rsidR="00FB09E2" w:rsidRPr="009A7AF2" w:rsidRDefault="00FB09E2" w:rsidP="00FB09E2">
      <w:pPr>
        <w:pStyle w:val="NormalWeb"/>
        <w:ind w:firstLine="709"/>
        <w:rPr>
          <w:color w:val="000000" w:themeColor="text1"/>
          <w:sz w:val="28"/>
          <w:szCs w:val="28"/>
        </w:rPr>
      </w:pPr>
      <w:r w:rsidRPr="009A7AF2">
        <w:rPr>
          <w:color w:val="000000" w:themeColor="text1"/>
          <w:sz w:val="28"/>
          <w:szCs w:val="28"/>
        </w:rPr>
        <w:t>1) conturile curente corespunzătoare fiecăreia dintre aceste activități trebuie să fie separate, iar proporția activelor corespunzătoare și a costurilor fixe aferente trebuie să fie alocată în conformitate cu normele contabile și fiscale în vigoare;</w:t>
      </w:r>
    </w:p>
    <w:p w14:paraId="2E1E26F0" w14:textId="0D63FF7A" w:rsidR="00FB09E2" w:rsidRPr="009A7AF2" w:rsidRDefault="00FB09E2" w:rsidP="002C5092">
      <w:pPr>
        <w:pStyle w:val="NormalWeb"/>
        <w:ind w:firstLine="709"/>
        <w:rPr>
          <w:color w:val="000000" w:themeColor="text1"/>
          <w:sz w:val="28"/>
          <w:szCs w:val="28"/>
        </w:rPr>
      </w:pPr>
      <w:r w:rsidRPr="009A7AF2">
        <w:rPr>
          <w:color w:val="000000" w:themeColor="text1"/>
          <w:sz w:val="28"/>
          <w:szCs w:val="28"/>
        </w:rPr>
        <w:lastRenderedPageBreak/>
        <w:t xml:space="preserve">2) </w:t>
      </w:r>
      <w:r w:rsidR="002C5092" w:rsidRPr="009A7AF2">
        <w:rPr>
          <w:color w:val="000000" w:themeColor="text1"/>
          <w:sz w:val="28"/>
          <w:szCs w:val="28"/>
        </w:rPr>
        <w:t>toate costurile variabile, o contribuție adecvată la costurile fixe și un profit rezonabil legat de orice altă activitate a operatorului de serviciu public nu pot fi sub nici o formă imputate serviciului public în cauză;</w:t>
      </w:r>
    </w:p>
    <w:p w14:paraId="67F71816" w14:textId="5F9132F0" w:rsidR="002C5092" w:rsidRPr="009A7AF2" w:rsidRDefault="002C5092" w:rsidP="002C5092">
      <w:pPr>
        <w:pStyle w:val="NormalWeb"/>
        <w:ind w:firstLine="709"/>
        <w:rPr>
          <w:color w:val="000000" w:themeColor="text1"/>
          <w:sz w:val="28"/>
          <w:szCs w:val="28"/>
        </w:rPr>
      </w:pPr>
      <w:r w:rsidRPr="009A7AF2">
        <w:rPr>
          <w:color w:val="000000" w:themeColor="text1"/>
          <w:sz w:val="28"/>
          <w:szCs w:val="28"/>
        </w:rPr>
        <w:t xml:space="preserve">3) costurile serviciului public trebuie să fie echilibrate pe baza veniturilor din exploatare și a plăților </w:t>
      </w:r>
      <w:r w:rsidR="00192AAC" w:rsidRPr="009A7AF2">
        <w:rPr>
          <w:color w:val="000000" w:themeColor="text1"/>
          <w:sz w:val="28"/>
          <w:szCs w:val="28"/>
        </w:rPr>
        <w:t>din partea autorității competente</w:t>
      </w:r>
      <w:r w:rsidRPr="009A7AF2">
        <w:rPr>
          <w:color w:val="000000" w:themeColor="text1"/>
          <w:sz w:val="28"/>
          <w:szCs w:val="28"/>
        </w:rPr>
        <w:t>, fără nicio posibilitate de transfer de venituri către un alt sector de activitate a operatorului de serviciu public.</w:t>
      </w:r>
    </w:p>
    <w:p w14:paraId="78AA7066" w14:textId="6390B6E4" w:rsidR="002C5092" w:rsidRPr="009A7AF2" w:rsidRDefault="009A7AF2" w:rsidP="002C5092">
      <w:pPr>
        <w:pStyle w:val="NormalWeb"/>
        <w:ind w:firstLine="709"/>
        <w:rPr>
          <w:color w:val="000000" w:themeColor="text1"/>
          <w:sz w:val="28"/>
          <w:szCs w:val="28"/>
        </w:rPr>
      </w:pPr>
      <w:r>
        <w:rPr>
          <w:b/>
          <w:color w:val="000000" w:themeColor="text1"/>
          <w:sz w:val="28"/>
          <w:szCs w:val="28"/>
        </w:rPr>
        <w:t>27</w:t>
      </w:r>
      <w:r w:rsidR="002C5092" w:rsidRPr="009A7AF2">
        <w:rPr>
          <w:b/>
          <w:color w:val="000000" w:themeColor="text1"/>
          <w:sz w:val="28"/>
          <w:szCs w:val="28"/>
        </w:rPr>
        <w:t>.</w:t>
      </w:r>
      <w:r w:rsidR="002C5092" w:rsidRPr="009A7AF2">
        <w:rPr>
          <w:color w:val="000000" w:themeColor="text1"/>
          <w:sz w:val="28"/>
          <w:szCs w:val="28"/>
        </w:rPr>
        <w:t xml:space="preserve"> Profitul rezonabil trebuie înțeles ca rata rentabilității capitalului propriu, care ține seama de riscuri, inclusiv riscul pentru venituri, sau de absența unor riscuri suporta</w:t>
      </w:r>
      <w:r w:rsidR="000D4886" w:rsidRPr="009A7AF2">
        <w:rPr>
          <w:color w:val="000000" w:themeColor="text1"/>
          <w:sz w:val="28"/>
          <w:szCs w:val="28"/>
        </w:rPr>
        <w:t>te de întreprinderile feroviare</w:t>
      </w:r>
      <w:r w:rsidR="002C5092" w:rsidRPr="009A7AF2">
        <w:rPr>
          <w:color w:val="000000" w:themeColor="text1"/>
          <w:sz w:val="28"/>
          <w:szCs w:val="28"/>
        </w:rPr>
        <w:t>.</w:t>
      </w:r>
      <w:r w:rsidR="000D4886" w:rsidRPr="009A7AF2">
        <w:rPr>
          <w:color w:val="000000" w:themeColor="text1"/>
          <w:sz w:val="28"/>
          <w:szCs w:val="28"/>
        </w:rPr>
        <w:t xml:space="preserve"> Profitul rezonabil se va calcula ca rată de rentabilitate a capitalului care este normală pentru sectorul de activitate respectiv și care ține seama de riscul sau de absența riscului suportat de către operatorul de serviciu public în virtutea </w:t>
      </w:r>
      <w:r w:rsidR="00192AAC" w:rsidRPr="009A7AF2">
        <w:rPr>
          <w:color w:val="000000" w:themeColor="text1"/>
          <w:sz w:val="28"/>
          <w:szCs w:val="28"/>
        </w:rPr>
        <w:t>intervenției autorității competente</w:t>
      </w:r>
      <w:r w:rsidR="000D4886" w:rsidRPr="009A7AF2">
        <w:rPr>
          <w:color w:val="000000" w:themeColor="text1"/>
          <w:sz w:val="28"/>
          <w:szCs w:val="28"/>
        </w:rPr>
        <w:t>.</w:t>
      </w:r>
    </w:p>
    <w:p w14:paraId="098FCBB8" w14:textId="44FD72B4" w:rsidR="002C5092" w:rsidRPr="009A7AF2" w:rsidRDefault="009A7AF2" w:rsidP="002C5092">
      <w:pPr>
        <w:pStyle w:val="NormalWeb"/>
        <w:ind w:firstLine="709"/>
        <w:rPr>
          <w:color w:val="000000" w:themeColor="text1"/>
          <w:sz w:val="28"/>
          <w:szCs w:val="28"/>
        </w:rPr>
      </w:pPr>
      <w:r>
        <w:rPr>
          <w:b/>
          <w:color w:val="000000" w:themeColor="text1"/>
          <w:sz w:val="28"/>
          <w:szCs w:val="28"/>
        </w:rPr>
        <w:t>28</w:t>
      </w:r>
      <w:r w:rsidR="002C5092" w:rsidRPr="009A7AF2">
        <w:rPr>
          <w:b/>
          <w:color w:val="000000" w:themeColor="text1"/>
          <w:sz w:val="28"/>
          <w:szCs w:val="28"/>
        </w:rPr>
        <w:t>.</w:t>
      </w:r>
      <w:r w:rsidR="002C5092" w:rsidRPr="009A7AF2">
        <w:rPr>
          <w:color w:val="000000" w:themeColor="text1"/>
          <w:sz w:val="28"/>
          <w:szCs w:val="28"/>
        </w:rPr>
        <w:t xml:space="preserve"> Metoda de compensare trebuie să promoveze întreținerea sau dezvoltarea:</w:t>
      </w:r>
    </w:p>
    <w:p w14:paraId="3B197CED" w14:textId="7A0234E4" w:rsidR="002C5092" w:rsidRPr="009A7AF2" w:rsidRDefault="002C5092" w:rsidP="002C5092">
      <w:pPr>
        <w:pStyle w:val="NormalWeb"/>
        <w:ind w:firstLine="709"/>
        <w:rPr>
          <w:color w:val="000000" w:themeColor="text1"/>
          <w:sz w:val="28"/>
          <w:szCs w:val="28"/>
        </w:rPr>
      </w:pPr>
      <w:r w:rsidRPr="009A7AF2">
        <w:rPr>
          <w:color w:val="000000" w:themeColor="text1"/>
          <w:sz w:val="28"/>
          <w:szCs w:val="28"/>
        </w:rPr>
        <w:t xml:space="preserve">1) unei gestiuni eficace efectuate de către </w:t>
      </w:r>
      <w:r w:rsidR="00D87B41" w:rsidRPr="009A7AF2">
        <w:rPr>
          <w:color w:val="000000" w:themeColor="text1"/>
          <w:sz w:val="28"/>
          <w:szCs w:val="28"/>
        </w:rPr>
        <w:t>întreprinderea feroviară</w:t>
      </w:r>
      <w:r w:rsidRPr="009A7AF2">
        <w:rPr>
          <w:color w:val="000000" w:themeColor="text1"/>
          <w:sz w:val="28"/>
          <w:szCs w:val="28"/>
        </w:rPr>
        <w:t>, care poate face obiectul unei evaluări obiective;</w:t>
      </w:r>
    </w:p>
    <w:p w14:paraId="0002B00D" w14:textId="0C0ECD96" w:rsidR="002C5092" w:rsidRPr="009A7AF2" w:rsidRDefault="002C5092" w:rsidP="002C5092">
      <w:pPr>
        <w:pStyle w:val="NormalWeb"/>
        <w:ind w:firstLine="709"/>
        <w:rPr>
          <w:color w:val="000000" w:themeColor="text1"/>
          <w:sz w:val="28"/>
          <w:szCs w:val="28"/>
        </w:rPr>
      </w:pPr>
      <w:r w:rsidRPr="009A7AF2">
        <w:rPr>
          <w:color w:val="000000" w:themeColor="text1"/>
          <w:sz w:val="28"/>
          <w:szCs w:val="28"/>
        </w:rPr>
        <w:t xml:space="preserve">2) </w:t>
      </w:r>
      <w:r w:rsidR="00D87B41" w:rsidRPr="009A7AF2">
        <w:rPr>
          <w:color w:val="000000" w:themeColor="text1"/>
          <w:sz w:val="28"/>
          <w:szCs w:val="28"/>
        </w:rPr>
        <w:t>prestării de servicii de transport de călători la standarde suficient de înalte.</w:t>
      </w:r>
    </w:p>
    <w:p w14:paraId="2EF1B4E8" w14:textId="38E24847" w:rsidR="00D87B41" w:rsidRPr="009A7AF2" w:rsidRDefault="009A7AF2" w:rsidP="002C5092">
      <w:pPr>
        <w:pStyle w:val="NormalWeb"/>
        <w:ind w:firstLine="709"/>
        <w:rPr>
          <w:color w:val="000000" w:themeColor="text1"/>
          <w:sz w:val="28"/>
          <w:szCs w:val="28"/>
        </w:rPr>
      </w:pPr>
      <w:r>
        <w:rPr>
          <w:b/>
          <w:color w:val="000000" w:themeColor="text1"/>
          <w:sz w:val="28"/>
          <w:szCs w:val="28"/>
        </w:rPr>
        <w:t>29</w:t>
      </w:r>
      <w:r w:rsidR="00D87B41" w:rsidRPr="009A7AF2">
        <w:rPr>
          <w:b/>
          <w:color w:val="000000" w:themeColor="text1"/>
          <w:sz w:val="28"/>
          <w:szCs w:val="28"/>
        </w:rPr>
        <w:t>.</w:t>
      </w:r>
      <w:r w:rsidR="00D87B41" w:rsidRPr="009A7AF2">
        <w:rPr>
          <w:color w:val="000000" w:themeColor="text1"/>
          <w:sz w:val="28"/>
          <w:szCs w:val="28"/>
        </w:rPr>
        <w:t xml:space="preserve"> Întreprinderile feroviare desemnate să realizeze transportul feroviar de pasageri în baza contractelor de servicii publice asigură evidența corespunzătoare a numărului de pasageri și a distanței de transport al acestora prin utilizarea sistemelor informaționale de evidență a pasagerilor.</w:t>
      </w:r>
    </w:p>
    <w:p w14:paraId="4E001C95" w14:textId="686ADF92" w:rsidR="00D87B41" w:rsidRPr="009A7AF2" w:rsidRDefault="00D87B41" w:rsidP="00D87B41">
      <w:pPr>
        <w:pStyle w:val="NormalWeb"/>
        <w:ind w:firstLine="709"/>
        <w:jc w:val="center"/>
        <w:rPr>
          <w:b/>
          <w:color w:val="000000" w:themeColor="text1"/>
          <w:sz w:val="28"/>
          <w:szCs w:val="28"/>
        </w:rPr>
      </w:pPr>
      <w:r w:rsidRPr="009A7AF2">
        <w:rPr>
          <w:b/>
          <w:color w:val="000000" w:themeColor="text1"/>
          <w:sz w:val="28"/>
          <w:szCs w:val="28"/>
        </w:rPr>
        <w:t>VI. Raportare</w:t>
      </w:r>
    </w:p>
    <w:p w14:paraId="24B1441E" w14:textId="5F0B5529" w:rsidR="00D87B41" w:rsidRPr="009A7AF2" w:rsidRDefault="009A7AF2" w:rsidP="004249DF">
      <w:pPr>
        <w:pStyle w:val="NormalWeb"/>
        <w:ind w:firstLine="709"/>
        <w:rPr>
          <w:color w:val="000000" w:themeColor="text1"/>
          <w:sz w:val="28"/>
          <w:szCs w:val="28"/>
        </w:rPr>
      </w:pPr>
      <w:r>
        <w:rPr>
          <w:b/>
          <w:color w:val="000000" w:themeColor="text1"/>
          <w:sz w:val="28"/>
          <w:szCs w:val="28"/>
        </w:rPr>
        <w:t>30</w:t>
      </w:r>
      <w:r w:rsidR="00D87B41" w:rsidRPr="009A7AF2">
        <w:rPr>
          <w:b/>
          <w:color w:val="000000" w:themeColor="text1"/>
          <w:sz w:val="28"/>
          <w:szCs w:val="28"/>
        </w:rPr>
        <w:t>.</w:t>
      </w:r>
      <w:r w:rsidR="00D87B41" w:rsidRPr="009A7AF2">
        <w:rPr>
          <w:color w:val="000000" w:themeColor="text1"/>
          <w:sz w:val="28"/>
          <w:szCs w:val="28"/>
        </w:rPr>
        <w:t xml:space="preserve"> </w:t>
      </w:r>
      <w:r w:rsidR="00D0717D" w:rsidRPr="009A7AF2">
        <w:rPr>
          <w:color w:val="000000" w:themeColor="text1"/>
          <w:sz w:val="28"/>
          <w:szCs w:val="28"/>
        </w:rPr>
        <w:t xml:space="preserve">Autoritatea competentă publică anual, </w:t>
      </w:r>
      <w:r w:rsidR="004249DF" w:rsidRPr="009A7AF2">
        <w:rPr>
          <w:color w:val="000000" w:themeColor="text1"/>
          <w:sz w:val="28"/>
          <w:szCs w:val="28"/>
        </w:rPr>
        <w:t>pînă la 01 decembrie a fiecărui an, un raport cumulativ privind obligațiile de serviciu public, întreprinderile feroviare selectate, plățile compensatorii și drepturile exclusive acordate întreprinderilor feroviare sub forma rambursării.</w:t>
      </w:r>
    </w:p>
    <w:p w14:paraId="51EA2843" w14:textId="2F2FD584" w:rsidR="004249DF" w:rsidRPr="009A7AF2" w:rsidRDefault="009A7AF2" w:rsidP="00280965">
      <w:pPr>
        <w:pStyle w:val="NormalWeb"/>
        <w:ind w:firstLine="709"/>
        <w:rPr>
          <w:color w:val="000000" w:themeColor="text1"/>
          <w:sz w:val="28"/>
          <w:szCs w:val="28"/>
        </w:rPr>
      </w:pPr>
      <w:r>
        <w:rPr>
          <w:b/>
          <w:color w:val="000000" w:themeColor="text1"/>
          <w:sz w:val="28"/>
          <w:szCs w:val="28"/>
        </w:rPr>
        <w:t>31</w:t>
      </w:r>
      <w:r w:rsidR="004249DF" w:rsidRPr="009A7AF2">
        <w:rPr>
          <w:b/>
          <w:color w:val="000000" w:themeColor="text1"/>
          <w:sz w:val="28"/>
          <w:szCs w:val="28"/>
        </w:rPr>
        <w:t>.</w:t>
      </w:r>
      <w:r w:rsidR="004249DF" w:rsidRPr="009A7AF2">
        <w:rPr>
          <w:color w:val="000000" w:themeColor="text1"/>
          <w:sz w:val="28"/>
          <w:szCs w:val="28"/>
        </w:rPr>
        <w:t xml:space="preserve"> </w:t>
      </w:r>
      <w:r w:rsidR="00280965" w:rsidRPr="009A7AF2">
        <w:rPr>
          <w:color w:val="000000" w:themeColor="text1"/>
          <w:sz w:val="28"/>
          <w:szCs w:val="28"/>
        </w:rPr>
        <w:t>În cazul atribuirii directe de contracte de servicii publice pentru transportul feroviar, autoritatea competentă face publice, în termen de un an de la atribuirea respectivă, următoarele informații:</w:t>
      </w:r>
    </w:p>
    <w:p w14:paraId="362C28F1" w14:textId="53C77C3C" w:rsidR="00280965" w:rsidRPr="009A7AF2" w:rsidRDefault="0005535E" w:rsidP="0005535E">
      <w:pPr>
        <w:pStyle w:val="NormalWeb"/>
        <w:ind w:firstLine="709"/>
        <w:rPr>
          <w:color w:val="000000" w:themeColor="text1"/>
          <w:sz w:val="28"/>
          <w:szCs w:val="28"/>
        </w:rPr>
      </w:pPr>
      <w:r w:rsidRPr="009A7AF2">
        <w:rPr>
          <w:color w:val="000000" w:themeColor="text1"/>
          <w:sz w:val="28"/>
          <w:szCs w:val="28"/>
        </w:rPr>
        <w:t>1) numele întreprinderii feroviare contractante, participarea la capitalul social al acesteia și, după caz, numele asociatului sau asociaților;</w:t>
      </w:r>
    </w:p>
    <w:p w14:paraId="26F5E67C" w14:textId="534A150B" w:rsidR="0005535E" w:rsidRPr="009A7AF2" w:rsidRDefault="0005535E" w:rsidP="0005535E">
      <w:pPr>
        <w:pStyle w:val="NormalWeb"/>
        <w:ind w:firstLine="709"/>
        <w:rPr>
          <w:color w:val="000000" w:themeColor="text1"/>
          <w:sz w:val="28"/>
          <w:szCs w:val="28"/>
        </w:rPr>
      </w:pPr>
      <w:r w:rsidRPr="009A7AF2">
        <w:rPr>
          <w:color w:val="000000" w:themeColor="text1"/>
          <w:sz w:val="28"/>
          <w:szCs w:val="28"/>
        </w:rPr>
        <w:t>2) durata contractului de servicii publice;</w:t>
      </w:r>
    </w:p>
    <w:p w14:paraId="5C1619A4" w14:textId="4449A207" w:rsidR="0005535E" w:rsidRPr="009A7AF2" w:rsidRDefault="0005535E" w:rsidP="00CC7CA3">
      <w:pPr>
        <w:pStyle w:val="NormalWeb"/>
        <w:ind w:firstLine="709"/>
        <w:rPr>
          <w:color w:val="000000" w:themeColor="text1"/>
          <w:sz w:val="28"/>
          <w:szCs w:val="28"/>
        </w:rPr>
      </w:pPr>
      <w:r w:rsidRPr="009A7AF2">
        <w:rPr>
          <w:color w:val="000000" w:themeColor="text1"/>
          <w:sz w:val="28"/>
          <w:szCs w:val="28"/>
        </w:rPr>
        <w:t>3</w:t>
      </w:r>
      <w:r w:rsidR="00CC7CA3" w:rsidRPr="009A7AF2">
        <w:rPr>
          <w:color w:val="000000" w:themeColor="text1"/>
          <w:sz w:val="28"/>
          <w:szCs w:val="28"/>
        </w:rPr>
        <w:t>) descrierea serviciilor de transport călători care urmează să fie prestate;</w:t>
      </w:r>
    </w:p>
    <w:p w14:paraId="57D9C21B" w14:textId="4BDDC6E3" w:rsidR="00CC7CA3" w:rsidRPr="009A7AF2" w:rsidRDefault="00CC7CA3" w:rsidP="00CC7CA3">
      <w:pPr>
        <w:pStyle w:val="NormalWeb"/>
        <w:ind w:firstLine="709"/>
        <w:rPr>
          <w:color w:val="000000" w:themeColor="text1"/>
          <w:sz w:val="28"/>
          <w:szCs w:val="28"/>
        </w:rPr>
      </w:pPr>
      <w:r w:rsidRPr="009A7AF2">
        <w:rPr>
          <w:color w:val="000000" w:themeColor="text1"/>
          <w:sz w:val="28"/>
          <w:szCs w:val="28"/>
        </w:rPr>
        <w:t>4) descrierea parametrilor compensației financiare;</w:t>
      </w:r>
    </w:p>
    <w:p w14:paraId="1623DF1D" w14:textId="6F8E2035" w:rsidR="00CC7CA3" w:rsidRPr="009A7AF2" w:rsidRDefault="00CC7CA3" w:rsidP="00CC7CA3">
      <w:pPr>
        <w:pStyle w:val="NormalWeb"/>
        <w:ind w:firstLine="709"/>
        <w:rPr>
          <w:color w:val="000000" w:themeColor="text1"/>
          <w:sz w:val="28"/>
          <w:szCs w:val="28"/>
        </w:rPr>
      </w:pPr>
      <w:r w:rsidRPr="009A7AF2">
        <w:rPr>
          <w:color w:val="000000" w:themeColor="text1"/>
          <w:sz w:val="28"/>
          <w:szCs w:val="28"/>
        </w:rPr>
        <w:t>5) obiectivele de calitate, precum punctualitatea și fiabilitatea, precum și retribuțiile și sancțiunile aplicabile;</w:t>
      </w:r>
    </w:p>
    <w:p w14:paraId="3A767330" w14:textId="4B9EE3A7" w:rsidR="00CC7CA3" w:rsidRPr="009A7AF2" w:rsidRDefault="00CC7CA3" w:rsidP="00CC7CA3">
      <w:pPr>
        <w:pStyle w:val="NormalWeb"/>
        <w:ind w:firstLine="709"/>
        <w:rPr>
          <w:color w:val="000000" w:themeColor="text1"/>
          <w:sz w:val="28"/>
          <w:szCs w:val="28"/>
        </w:rPr>
      </w:pPr>
      <w:r w:rsidRPr="009A7AF2">
        <w:rPr>
          <w:color w:val="000000" w:themeColor="text1"/>
          <w:sz w:val="28"/>
          <w:szCs w:val="28"/>
        </w:rPr>
        <w:t>6) condițiile privitoare la activele esențiale.</w:t>
      </w:r>
    </w:p>
    <w:p w14:paraId="73609A0E" w14:textId="151FBE68" w:rsidR="00A631D4" w:rsidRPr="009A7AF2" w:rsidRDefault="009A7AF2" w:rsidP="00CC7CA3">
      <w:pPr>
        <w:pStyle w:val="NormalWeb"/>
        <w:ind w:firstLine="709"/>
        <w:rPr>
          <w:color w:val="000000" w:themeColor="text1"/>
          <w:sz w:val="28"/>
          <w:szCs w:val="28"/>
        </w:rPr>
      </w:pPr>
      <w:r>
        <w:rPr>
          <w:b/>
          <w:color w:val="000000" w:themeColor="text1"/>
          <w:sz w:val="28"/>
          <w:szCs w:val="28"/>
        </w:rPr>
        <w:t>32</w:t>
      </w:r>
      <w:bookmarkStart w:id="0" w:name="_GoBack"/>
      <w:bookmarkEnd w:id="0"/>
      <w:r w:rsidR="00A631D4" w:rsidRPr="009A7AF2">
        <w:rPr>
          <w:b/>
          <w:color w:val="000000" w:themeColor="text1"/>
          <w:sz w:val="28"/>
          <w:szCs w:val="28"/>
        </w:rPr>
        <w:t>.</w:t>
      </w:r>
      <w:r w:rsidR="00A631D4" w:rsidRPr="009A7AF2">
        <w:rPr>
          <w:color w:val="000000" w:themeColor="text1"/>
          <w:sz w:val="28"/>
          <w:szCs w:val="28"/>
        </w:rPr>
        <w:t xml:space="preserve"> La solicitarea uneia dintre părțile interesate, autoritatea competentă transmite acesteia motivele care au stat la baza deciziei sale de atribuire directă a unui contract de servicii publice pentru transportul feroviar.</w:t>
      </w:r>
    </w:p>
    <w:sectPr w:rsidR="00A631D4" w:rsidRPr="009A7AF2" w:rsidSect="001A10ED">
      <w:headerReference w:type="even" r:id="rId10"/>
      <w:footerReference w:type="even" r:id="rId11"/>
      <w:pgSz w:w="11907" w:h="16840" w:code="9"/>
      <w:pgMar w:top="720" w:right="964" w:bottom="1418" w:left="117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75EC2" w14:textId="77777777" w:rsidR="00C54368" w:rsidRDefault="00C54368">
      <w:r>
        <w:separator/>
      </w:r>
    </w:p>
  </w:endnote>
  <w:endnote w:type="continuationSeparator" w:id="0">
    <w:p w14:paraId="3D04B321" w14:textId="77777777" w:rsidR="00C54368" w:rsidRDefault="00C5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variable"/>
    <w:sig w:usb0="00000003" w:usb1="00000000" w:usb2="00000000" w:usb3="00000000" w:csb0="00000007"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FE696" w14:textId="77777777" w:rsidR="00A24BD2" w:rsidRDefault="00A24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9DC2CA" w14:textId="77777777" w:rsidR="00A24BD2" w:rsidRDefault="00A24BD2">
    <w:pPr>
      <w:pStyle w:val="Footer"/>
    </w:pPr>
  </w:p>
  <w:p w14:paraId="47467EFF" w14:textId="77777777" w:rsidR="00A24BD2" w:rsidRDefault="00A24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F53F4" w14:textId="77777777" w:rsidR="00C54368" w:rsidRDefault="00C54368">
      <w:r>
        <w:separator/>
      </w:r>
    </w:p>
  </w:footnote>
  <w:footnote w:type="continuationSeparator" w:id="0">
    <w:p w14:paraId="19451DFC" w14:textId="77777777" w:rsidR="00C54368" w:rsidRDefault="00C5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4974" w14:textId="77777777" w:rsidR="00A24BD2" w:rsidRDefault="00A24B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EA58E" w14:textId="77777777" w:rsidR="00A24BD2" w:rsidRDefault="00A24BD2">
    <w:pPr>
      <w:pStyle w:val="Header"/>
    </w:pPr>
  </w:p>
  <w:p w14:paraId="52321E30" w14:textId="77777777" w:rsidR="00A24BD2" w:rsidRDefault="00A24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C67"/>
    <w:multiLevelType w:val="hybridMultilevel"/>
    <w:tmpl w:val="DB8E51C4"/>
    <w:lvl w:ilvl="0" w:tplc="A2588550">
      <w:start w:val="1"/>
      <w:numFmt w:val="decimal"/>
      <w:lvlText w:val="%1."/>
      <w:lvlJc w:val="left"/>
      <w:pPr>
        <w:ind w:left="927" w:hanging="360"/>
      </w:pPr>
      <w:rPr>
        <w:rFonts w:hint="default"/>
        <w:b/>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20C7241F"/>
    <w:multiLevelType w:val="hybridMultilevel"/>
    <w:tmpl w:val="4FE6BC0E"/>
    <w:lvl w:ilvl="0" w:tplc="99BE780E">
      <w:start w:val="1"/>
      <w:numFmt w:val="decimal"/>
      <w:lvlText w:val="(%1)"/>
      <w:lvlJc w:val="left"/>
      <w:pPr>
        <w:ind w:left="939" w:hanging="372"/>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C62BAA"/>
    <w:multiLevelType w:val="hybridMultilevel"/>
    <w:tmpl w:val="007E437A"/>
    <w:lvl w:ilvl="0" w:tplc="C8F030AE">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48876DB"/>
    <w:multiLevelType w:val="hybridMultilevel"/>
    <w:tmpl w:val="5A54DAB0"/>
    <w:lvl w:ilvl="0" w:tplc="931C3090">
      <w:start w:val="21"/>
      <w:numFmt w:val="bullet"/>
      <w:lvlText w:val="-"/>
      <w:lvlJc w:val="left"/>
      <w:pPr>
        <w:ind w:left="927" w:hanging="360"/>
      </w:pPr>
      <w:rPr>
        <w:rFonts w:ascii="Times New Roman" w:eastAsiaTheme="minorEastAsia" w:hAnsi="Times New Roman" w:cs="Times New Roman" w:hint="default"/>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37061EF8"/>
    <w:multiLevelType w:val="hybridMultilevel"/>
    <w:tmpl w:val="EB827BE2"/>
    <w:lvl w:ilvl="0" w:tplc="2430A7C6">
      <w:start w:val="1"/>
      <w:numFmt w:val="decimal"/>
      <w:lvlText w:val="(%1)"/>
      <w:lvlJc w:val="left"/>
      <w:pPr>
        <w:ind w:left="975" w:hanging="40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AF625AC"/>
    <w:multiLevelType w:val="hybridMultilevel"/>
    <w:tmpl w:val="0B40FF90"/>
    <w:lvl w:ilvl="0" w:tplc="C0283F62">
      <w:start w:val="20"/>
      <w:numFmt w:val="bullet"/>
      <w:lvlText w:val="-"/>
      <w:lvlJc w:val="left"/>
      <w:pPr>
        <w:ind w:left="927" w:hanging="360"/>
      </w:pPr>
      <w:rPr>
        <w:rFonts w:ascii="Times New Roman" w:eastAsiaTheme="minorEastAsia"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9C"/>
    <w:rsid w:val="000009F7"/>
    <w:rsid w:val="00000F25"/>
    <w:rsid w:val="00001E71"/>
    <w:rsid w:val="000022E7"/>
    <w:rsid w:val="000033DF"/>
    <w:rsid w:val="00003446"/>
    <w:rsid w:val="00003A8B"/>
    <w:rsid w:val="0000416A"/>
    <w:rsid w:val="00004451"/>
    <w:rsid w:val="0000466D"/>
    <w:rsid w:val="00004B1D"/>
    <w:rsid w:val="00005B9C"/>
    <w:rsid w:val="00005C07"/>
    <w:rsid w:val="00006C8D"/>
    <w:rsid w:val="00007833"/>
    <w:rsid w:val="00007BCB"/>
    <w:rsid w:val="00007CA9"/>
    <w:rsid w:val="00010F96"/>
    <w:rsid w:val="00011C5E"/>
    <w:rsid w:val="00012013"/>
    <w:rsid w:val="000123D4"/>
    <w:rsid w:val="000125A3"/>
    <w:rsid w:val="000128EC"/>
    <w:rsid w:val="00012B56"/>
    <w:rsid w:val="00012FA9"/>
    <w:rsid w:val="00014EB2"/>
    <w:rsid w:val="00017BFD"/>
    <w:rsid w:val="00017FA3"/>
    <w:rsid w:val="00020263"/>
    <w:rsid w:val="00021E9E"/>
    <w:rsid w:val="00021F8A"/>
    <w:rsid w:val="00022411"/>
    <w:rsid w:val="000226D6"/>
    <w:rsid w:val="000230C4"/>
    <w:rsid w:val="0002343B"/>
    <w:rsid w:val="000235A7"/>
    <w:rsid w:val="000235B8"/>
    <w:rsid w:val="000244A4"/>
    <w:rsid w:val="00025606"/>
    <w:rsid w:val="00025693"/>
    <w:rsid w:val="00025CEF"/>
    <w:rsid w:val="00026081"/>
    <w:rsid w:val="0002694C"/>
    <w:rsid w:val="000269F4"/>
    <w:rsid w:val="000272C9"/>
    <w:rsid w:val="00027BBA"/>
    <w:rsid w:val="00030AC4"/>
    <w:rsid w:val="000317B5"/>
    <w:rsid w:val="00032B4E"/>
    <w:rsid w:val="00034D46"/>
    <w:rsid w:val="00035609"/>
    <w:rsid w:val="000373B0"/>
    <w:rsid w:val="00037D10"/>
    <w:rsid w:val="00041818"/>
    <w:rsid w:val="000418EF"/>
    <w:rsid w:val="0004191B"/>
    <w:rsid w:val="00045972"/>
    <w:rsid w:val="0004769C"/>
    <w:rsid w:val="000478D9"/>
    <w:rsid w:val="00050AA6"/>
    <w:rsid w:val="00050B45"/>
    <w:rsid w:val="00051691"/>
    <w:rsid w:val="00053C3F"/>
    <w:rsid w:val="00054BEF"/>
    <w:rsid w:val="0005535E"/>
    <w:rsid w:val="00055733"/>
    <w:rsid w:val="00056A33"/>
    <w:rsid w:val="000574B4"/>
    <w:rsid w:val="00057837"/>
    <w:rsid w:val="0006031B"/>
    <w:rsid w:val="00060D1C"/>
    <w:rsid w:val="00061D7C"/>
    <w:rsid w:val="000624C1"/>
    <w:rsid w:val="00062F79"/>
    <w:rsid w:val="00063437"/>
    <w:rsid w:val="00065602"/>
    <w:rsid w:val="00065FBE"/>
    <w:rsid w:val="00066FBB"/>
    <w:rsid w:val="00067BC9"/>
    <w:rsid w:val="00070895"/>
    <w:rsid w:val="00071936"/>
    <w:rsid w:val="00071B6C"/>
    <w:rsid w:val="00071D37"/>
    <w:rsid w:val="00072193"/>
    <w:rsid w:val="00072DCA"/>
    <w:rsid w:val="00075D53"/>
    <w:rsid w:val="00075D5F"/>
    <w:rsid w:val="00076628"/>
    <w:rsid w:val="00076938"/>
    <w:rsid w:val="00076B16"/>
    <w:rsid w:val="00076E3F"/>
    <w:rsid w:val="00077398"/>
    <w:rsid w:val="00080A21"/>
    <w:rsid w:val="00080A3A"/>
    <w:rsid w:val="00081045"/>
    <w:rsid w:val="0008119A"/>
    <w:rsid w:val="000815F7"/>
    <w:rsid w:val="000820BA"/>
    <w:rsid w:val="00082CB3"/>
    <w:rsid w:val="0008368B"/>
    <w:rsid w:val="00083870"/>
    <w:rsid w:val="00084BF5"/>
    <w:rsid w:val="00086014"/>
    <w:rsid w:val="00087DF0"/>
    <w:rsid w:val="000902BD"/>
    <w:rsid w:val="000907F4"/>
    <w:rsid w:val="00091905"/>
    <w:rsid w:val="000920D6"/>
    <w:rsid w:val="00092959"/>
    <w:rsid w:val="0009386D"/>
    <w:rsid w:val="00093C72"/>
    <w:rsid w:val="0009491E"/>
    <w:rsid w:val="00094FF2"/>
    <w:rsid w:val="00095408"/>
    <w:rsid w:val="000957C4"/>
    <w:rsid w:val="00095B6F"/>
    <w:rsid w:val="00096EF6"/>
    <w:rsid w:val="000A0289"/>
    <w:rsid w:val="000A0794"/>
    <w:rsid w:val="000A24E6"/>
    <w:rsid w:val="000A365F"/>
    <w:rsid w:val="000A3F1D"/>
    <w:rsid w:val="000A6C54"/>
    <w:rsid w:val="000B20B5"/>
    <w:rsid w:val="000B3C01"/>
    <w:rsid w:val="000B3ED1"/>
    <w:rsid w:val="000B4E7F"/>
    <w:rsid w:val="000B513D"/>
    <w:rsid w:val="000B5BFC"/>
    <w:rsid w:val="000B5DC2"/>
    <w:rsid w:val="000B5DFA"/>
    <w:rsid w:val="000B5F42"/>
    <w:rsid w:val="000B5F69"/>
    <w:rsid w:val="000C0030"/>
    <w:rsid w:val="000C04A5"/>
    <w:rsid w:val="000C0CBC"/>
    <w:rsid w:val="000C0FA4"/>
    <w:rsid w:val="000C1AE9"/>
    <w:rsid w:val="000C1F54"/>
    <w:rsid w:val="000C24A5"/>
    <w:rsid w:val="000C25F6"/>
    <w:rsid w:val="000C2894"/>
    <w:rsid w:val="000C393A"/>
    <w:rsid w:val="000C3B09"/>
    <w:rsid w:val="000C4672"/>
    <w:rsid w:val="000C4BD4"/>
    <w:rsid w:val="000C4BEF"/>
    <w:rsid w:val="000C55F5"/>
    <w:rsid w:val="000C5849"/>
    <w:rsid w:val="000C5D2D"/>
    <w:rsid w:val="000C60C7"/>
    <w:rsid w:val="000C65ED"/>
    <w:rsid w:val="000C6AB9"/>
    <w:rsid w:val="000C6CC0"/>
    <w:rsid w:val="000C7370"/>
    <w:rsid w:val="000C7F0E"/>
    <w:rsid w:val="000D0747"/>
    <w:rsid w:val="000D1270"/>
    <w:rsid w:val="000D1E6D"/>
    <w:rsid w:val="000D26DC"/>
    <w:rsid w:val="000D28FD"/>
    <w:rsid w:val="000D2F93"/>
    <w:rsid w:val="000D453B"/>
    <w:rsid w:val="000D4721"/>
    <w:rsid w:val="000D4886"/>
    <w:rsid w:val="000D5B4B"/>
    <w:rsid w:val="000D6C55"/>
    <w:rsid w:val="000D741B"/>
    <w:rsid w:val="000D741F"/>
    <w:rsid w:val="000D7C40"/>
    <w:rsid w:val="000E12D4"/>
    <w:rsid w:val="000E3478"/>
    <w:rsid w:val="000E3994"/>
    <w:rsid w:val="000E3AD0"/>
    <w:rsid w:val="000E4993"/>
    <w:rsid w:val="000E4F20"/>
    <w:rsid w:val="000E52B9"/>
    <w:rsid w:val="000E66D8"/>
    <w:rsid w:val="000E7B7D"/>
    <w:rsid w:val="000F0EFD"/>
    <w:rsid w:val="000F1030"/>
    <w:rsid w:val="000F11B3"/>
    <w:rsid w:val="000F1240"/>
    <w:rsid w:val="000F1E80"/>
    <w:rsid w:val="000F26DC"/>
    <w:rsid w:val="000F3521"/>
    <w:rsid w:val="000F458B"/>
    <w:rsid w:val="000F49E6"/>
    <w:rsid w:val="000F5081"/>
    <w:rsid w:val="000F595D"/>
    <w:rsid w:val="000F5F17"/>
    <w:rsid w:val="000F635B"/>
    <w:rsid w:val="000F6A66"/>
    <w:rsid w:val="001006DF"/>
    <w:rsid w:val="00100773"/>
    <w:rsid w:val="00101035"/>
    <w:rsid w:val="0010103C"/>
    <w:rsid w:val="00101F9F"/>
    <w:rsid w:val="00103E94"/>
    <w:rsid w:val="00104863"/>
    <w:rsid w:val="001057A3"/>
    <w:rsid w:val="0010629B"/>
    <w:rsid w:val="0010756F"/>
    <w:rsid w:val="00110034"/>
    <w:rsid w:val="00110D51"/>
    <w:rsid w:val="0011276E"/>
    <w:rsid w:val="00112DCA"/>
    <w:rsid w:val="0011321F"/>
    <w:rsid w:val="00115BE2"/>
    <w:rsid w:val="0011670C"/>
    <w:rsid w:val="00116AA8"/>
    <w:rsid w:val="00117AE6"/>
    <w:rsid w:val="001217C1"/>
    <w:rsid w:val="00121C1D"/>
    <w:rsid w:val="001220BA"/>
    <w:rsid w:val="001239D6"/>
    <w:rsid w:val="0012479D"/>
    <w:rsid w:val="00124832"/>
    <w:rsid w:val="00124E6C"/>
    <w:rsid w:val="001254CA"/>
    <w:rsid w:val="0012615F"/>
    <w:rsid w:val="00126702"/>
    <w:rsid w:val="00126837"/>
    <w:rsid w:val="001272DB"/>
    <w:rsid w:val="001277EE"/>
    <w:rsid w:val="00127A34"/>
    <w:rsid w:val="001305E4"/>
    <w:rsid w:val="0013064B"/>
    <w:rsid w:val="00131852"/>
    <w:rsid w:val="00132855"/>
    <w:rsid w:val="00132A65"/>
    <w:rsid w:val="00132F6D"/>
    <w:rsid w:val="00133168"/>
    <w:rsid w:val="00133713"/>
    <w:rsid w:val="00133E51"/>
    <w:rsid w:val="00134107"/>
    <w:rsid w:val="00135281"/>
    <w:rsid w:val="00135C10"/>
    <w:rsid w:val="0013601B"/>
    <w:rsid w:val="0013610C"/>
    <w:rsid w:val="001365D7"/>
    <w:rsid w:val="00136E07"/>
    <w:rsid w:val="001374DB"/>
    <w:rsid w:val="00137AE1"/>
    <w:rsid w:val="001403F3"/>
    <w:rsid w:val="001409D4"/>
    <w:rsid w:val="00140AE6"/>
    <w:rsid w:val="00141055"/>
    <w:rsid w:val="00141603"/>
    <w:rsid w:val="001429C0"/>
    <w:rsid w:val="0014306A"/>
    <w:rsid w:val="001438FD"/>
    <w:rsid w:val="0014488C"/>
    <w:rsid w:val="0014527B"/>
    <w:rsid w:val="00145897"/>
    <w:rsid w:val="001473BE"/>
    <w:rsid w:val="00147A18"/>
    <w:rsid w:val="00150047"/>
    <w:rsid w:val="00150B3B"/>
    <w:rsid w:val="00151402"/>
    <w:rsid w:val="00153AB7"/>
    <w:rsid w:val="00153C79"/>
    <w:rsid w:val="00154287"/>
    <w:rsid w:val="001550F8"/>
    <w:rsid w:val="00155DE5"/>
    <w:rsid w:val="00156AED"/>
    <w:rsid w:val="00157163"/>
    <w:rsid w:val="001603BD"/>
    <w:rsid w:val="0016050B"/>
    <w:rsid w:val="0016092C"/>
    <w:rsid w:val="001610F4"/>
    <w:rsid w:val="00163F54"/>
    <w:rsid w:val="001669C4"/>
    <w:rsid w:val="00166F08"/>
    <w:rsid w:val="00167967"/>
    <w:rsid w:val="0017005A"/>
    <w:rsid w:val="001706A4"/>
    <w:rsid w:val="00172578"/>
    <w:rsid w:val="00173253"/>
    <w:rsid w:val="001738AF"/>
    <w:rsid w:val="001757AA"/>
    <w:rsid w:val="00176EAE"/>
    <w:rsid w:val="0017736F"/>
    <w:rsid w:val="00177DB2"/>
    <w:rsid w:val="00181868"/>
    <w:rsid w:val="0018302F"/>
    <w:rsid w:val="00183228"/>
    <w:rsid w:val="001832F8"/>
    <w:rsid w:val="00184FCB"/>
    <w:rsid w:val="0018511D"/>
    <w:rsid w:val="001866E4"/>
    <w:rsid w:val="001873B9"/>
    <w:rsid w:val="00191433"/>
    <w:rsid w:val="001920AF"/>
    <w:rsid w:val="00192AAC"/>
    <w:rsid w:val="0019326E"/>
    <w:rsid w:val="001939DF"/>
    <w:rsid w:val="00193B5C"/>
    <w:rsid w:val="00194784"/>
    <w:rsid w:val="00194845"/>
    <w:rsid w:val="00194A4F"/>
    <w:rsid w:val="00194B6D"/>
    <w:rsid w:val="00195CC3"/>
    <w:rsid w:val="00196E4A"/>
    <w:rsid w:val="00197A13"/>
    <w:rsid w:val="00197CD9"/>
    <w:rsid w:val="00197FE1"/>
    <w:rsid w:val="001A10ED"/>
    <w:rsid w:val="001A180C"/>
    <w:rsid w:val="001A4803"/>
    <w:rsid w:val="001A4E38"/>
    <w:rsid w:val="001A545E"/>
    <w:rsid w:val="001A5465"/>
    <w:rsid w:val="001A5D81"/>
    <w:rsid w:val="001A6324"/>
    <w:rsid w:val="001A68E7"/>
    <w:rsid w:val="001A722E"/>
    <w:rsid w:val="001A769D"/>
    <w:rsid w:val="001A7723"/>
    <w:rsid w:val="001B05B1"/>
    <w:rsid w:val="001B07A6"/>
    <w:rsid w:val="001B097D"/>
    <w:rsid w:val="001B0C9A"/>
    <w:rsid w:val="001B0E48"/>
    <w:rsid w:val="001B1DBE"/>
    <w:rsid w:val="001B2E95"/>
    <w:rsid w:val="001B3058"/>
    <w:rsid w:val="001B43B7"/>
    <w:rsid w:val="001B7516"/>
    <w:rsid w:val="001C15BE"/>
    <w:rsid w:val="001C1DCA"/>
    <w:rsid w:val="001C2A63"/>
    <w:rsid w:val="001C2D94"/>
    <w:rsid w:val="001C2EEE"/>
    <w:rsid w:val="001C2FEB"/>
    <w:rsid w:val="001C3034"/>
    <w:rsid w:val="001C37B0"/>
    <w:rsid w:val="001C58B0"/>
    <w:rsid w:val="001C6390"/>
    <w:rsid w:val="001C7D1F"/>
    <w:rsid w:val="001D15E0"/>
    <w:rsid w:val="001D16AE"/>
    <w:rsid w:val="001D29C6"/>
    <w:rsid w:val="001D2F22"/>
    <w:rsid w:val="001D31C2"/>
    <w:rsid w:val="001D32E4"/>
    <w:rsid w:val="001D3339"/>
    <w:rsid w:val="001D5826"/>
    <w:rsid w:val="001D5A2F"/>
    <w:rsid w:val="001E073F"/>
    <w:rsid w:val="001E0A31"/>
    <w:rsid w:val="001E0E01"/>
    <w:rsid w:val="001E1675"/>
    <w:rsid w:val="001E1D73"/>
    <w:rsid w:val="001E1E6D"/>
    <w:rsid w:val="001E29B3"/>
    <w:rsid w:val="001E31CF"/>
    <w:rsid w:val="001E4F65"/>
    <w:rsid w:val="001E5F78"/>
    <w:rsid w:val="001E7AB8"/>
    <w:rsid w:val="001E7B39"/>
    <w:rsid w:val="001F04AB"/>
    <w:rsid w:val="001F114F"/>
    <w:rsid w:val="001F14CB"/>
    <w:rsid w:val="001F208E"/>
    <w:rsid w:val="001F256E"/>
    <w:rsid w:val="001F2A5F"/>
    <w:rsid w:val="001F385D"/>
    <w:rsid w:val="001F3B39"/>
    <w:rsid w:val="001F3CC7"/>
    <w:rsid w:val="001F3CEC"/>
    <w:rsid w:val="001F586E"/>
    <w:rsid w:val="001F6746"/>
    <w:rsid w:val="001F6FAE"/>
    <w:rsid w:val="001F7871"/>
    <w:rsid w:val="00200028"/>
    <w:rsid w:val="00201EB8"/>
    <w:rsid w:val="00202028"/>
    <w:rsid w:val="0020205A"/>
    <w:rsid w:val="002022F1"/>
    <w:rsid w:val="00202ED7"/>
    <w:rsid w:val="00203C65"/>
    <w:rsid w:val="002041D4"/>
    <w:rsid w:val="00205051"/>
    <w:rsid w:val="00205753"/>
    <w:rsid w:val="00205F04"/>
    <w:rsid w:val="00205FFB"/>
    <w:rsid w:val="00207BE0"/>
    <w:rsid w:val="00212025"/>
    <w:rsid w:val="00212840"/>
    <w:rsid w:val="00212D9B"/>
    <w:rsid w:val="002136A2"/>
    <w:rsid w:val="00213A0C"/>
    <w:rsid w:val="0021403F"/>
    <w:rsid w:val="0021423B"/>
    <w:rsid w:val="0021557E"/>
    <w:rsid w:val="00215E70"/>
    <w:rsid w:val="00216B4E"/>
    <w:rsid w:val="00217718"/>
    <w:rsid w:val="00217A6C"/>
    <w:rsid w:val="0022035F"/>
    <w:rsid w:val="00220C2C"/>
    <w:rsid w:val="00220D78"/>
    <w:rsid w:val="00221E1B"/>
    <w:rsid w:val="00222549"/>
    <w:rsid w:val="00222993"/>
    <w:rsid w:val="0022310E"/>
    <w:rsid w:val="002235B1"/>
    <w:rsid w:val="00223EFC"/>
    <w:rsid w:val="002250E0"/>
    <w:rsid w:val="00225247"/>
    <w:rsid w:val="00225C26"/>
    <w:rsid w:val="002265B2"/>
    <w:rsid w:val="002266D8"/>
    <w:rsid w:val="00226D6C"/>
    <w:rsid w:val="00226EF0"/>
    <w:rsid w:val="00227802"/>
    <w:rsid w:val="00227AF8"/>
    <w:rsid w:val="00227B4A"/>
    <w:rsid w:val="002308F8"/>
    <w:rsid w:val="00230D0C"/>
    <w:rsid w:val="00231237"/>
    <w:rsid w:val="00231A52"/>
    <w:rsid w:val="00231C2E"/>
    <w:rsid w:val="00231DE7"/>
    <w:rsid w:val="00232552"/>
    <w:rsid w:val="00232813"/>
    <w:rsid w:val="00232A9B"/>
    <w:rsid w:val="00233087"/>
    <w:rsid w:val="002334AA"/>
    <w:rsid w:val="0023379E"/>
    <w:rsid w:val="00234575"/>
    <w:rsid w:val="00234C01"/>
    <w:rsid w:val="0023554D"/>
    <w:rsid w:val="00235E86"/>
    <w:rsid w:val="00236AA8"/>
    <w:rsid w:val="00236B22"/>
    <w:rsid w:val="00237056"/>
    <w:rsid w:val="00237A71"/>
    <w:rsid w:val="00237BAF"/>
    <w:rsid w:val="00240DC6"/>
    <w:rsid w:val="00241740"/>
    <w:rsid w:val="002435BD"/>
    <w:rsid w:val="00244753"/>
    <w:rsid w:val="00244C8A"/>
    <w:rsid w:val="00246059"/>
    <w:rsid w:val="00246132"/>
    <w:rsid w:val="002465FD"/>
    <w:rsid w:val="00246AB8"/>
    <w:rsid w:val="0024763E"/>
    <w:rsid w:val="00250731"/>
    <w:rsid w:val="002518E2"/>
    <w:rsid w:val="00251BFD"/>
    <w:rsid w:val="00251D9D"/>
    <w:rsid w:val="002535A5"/>
    <w:rsid w:val="00253AC8"/>
    <w:rsid w:val="002550E3"/>
    <w:rsid w:val="0025782D"/>
    <w:rsid w:val="00260E69"/>
    <w:rsid w:val="00261C34"/>
    <w:rsid w:val="00261ED7"/>
    <w:rsid w:val="0026344C"/>
    <w:rsid w:val="0026397E"/>
    <w:rsid w:val="002639CE"/>
    <w:rsid w:val="00264A9C"/>
    <w:rsid w:val="00264BD7"/>
    <w:rsid w:val="0026529A"/>
    <w:rsid w:val="0026564D"/>
    <w:rsid w:val="002665F0"/>
    <w:rsid w:val="00266ABE"/>
    <w:rsid w:val="002672B5"/>
    <w:rsid w:val="002676D2"/>
    <w:rsid w:val="002678C5"/>
    <w:rsid w:val="00267D87"/>
    <w:rsid w:val="0027030B"/>
    <w:rsid w:val="002704F5"/>
    <w:rsid w:val="00270F19"/>
    <w:rsid w:val="002713B7"/>
    <w:rsid w:val="00271813"/>
    <w:rsid w:val="00271872"/>
    <w:rsid w:val="00271B4F"/>
    <w:rsid w:val="00271EB2"/>
    <w:rsid w:val="002722C9"/>
    <w:rsid w:val="0027325D"/>
    <w:rsid w:val="00274000"/>
    <w:rsid w:val="002743F8"/>
    <w:rsid w:val="002748DB"/>
    <w:rsid w:val="002754D7"/>
    <w:rsid w:val="002756D8"/>
    <w:rsid w:val="00275A05"/>
    <w:rsid w:val="00276843"/>
    <w:rsid w:val="00276A65"/>
    <w:rsid w:val="00276F19"/>
    <w:rsid w:val="00277979"/>
    <w:rsid w:val="00277E9B"/>
    <w:rsid w:val="00277EF0"/>
    <w:rsid w:val="002804A9"/>
    <w:rsid w:val="00280965"/>
    <w:rsid w:val="00280ED6"/>
    <w:rsid w:val="0028235F"/>
    <w:rsid w:val="002826C0"/>
    <w:rsid w:val="00282CBB"/>
    <w:rsid w:val="00283057"/>
    <w:rsid w:val="002839A3"/>
    <w:rsid w:val="00283DDF"/>
    <w:rsid w:val="00284378"/>
    <w:rsid w:val="00286E32"/>
    <w:rsid w:val="002911FA"/>
    <w:rsid w:val="0029199A"/>
    <w:rsid w:val="00292BDC"/>
    <w:rsid w:val="002938CB"/>
    <w:rsid w:val="00294FE9"/>
    <w:rsid w:val="00295184"/>
    <w:rsid w:val="002956E4"/>
    <w:rsid w:val="00295B43"/>
    <w:rsid w:val="002966C8"/>
    <w:rsid w:val="002967CA"/>
    <w:rsid w:val="002972BB"/>
    <w:rsid w:val="002A0B43"/>
    <w:rsid w:val="002A1675"/>
    <w:rsid w:val="002A1EB1"/>
    <w:rsid w:val="002A20B1"/>
    <w:rsid w:val="002A3484"/>
    <w:rsid w:val="002A50DE"/>
    <w:rsid w:val="002A6D74"/>
    <w:rsid w:val="002A7B67"/>
    <w:rsid w:val="002A7D64"/>
    <w:rsid w:val="002B022A"/>
    <w:rsid w:val="002B0362"/>
    <w:rsid w:val="002B07D7"/>
    <w:rsid w:val="002B07DD"/>
    <w:rsid w:val="002B09DF"/>
    <w:rsid w:val="002B0C17"/>
    <w:rsid w:val="002B0E34"/>
    <w:rsid w:val="002B1083"/>
    <w:rsid w:val="002B150C"/>
    <w:rsid w:val="002B23BD"/>
    <w:rsid w:val="002B25F7"/>
    <w:rsid w:val="002B3888"/>
    <w:rsid w:val="002B3F15"/>
    <w:rsid w:val="002B4139"/>
    <w:rsid w:val="002B4AC6"/>
    <w:rsid w:val="002B58AE"/>
    <w:rsid w:val="002B6176"/>
    <w:rsid w:val="002B61F4"/>
    <w:rsid w:val="002B6DA7"/>
    <w:rsid w:val="002C101E"/>
    <w:rsid w:val="002C115B"/>
    <w:rsid w:val="002C1E72"/>
    <w:rsid w:val="002C3ADA"/>
    <w:rsid w:val="002C3CFE"/>
    <w:rsid w:val="002C3E21"/>
    <w:rsid w:val="002C4057"/>
    <w:rsid w:val="002C425B"/>
    <w:rsid w:val="002C4262"/>
    <w:rsid w:val="002C5092"/>
    <w:rsid w:val="002C5DFC"/>
    <w:rsid w:val="002C691D"/>
    <w:rsid w:val="002C7FC4"/>
    <w:rsid w:val="002D0333"/>
    <w:rsid w:val="002D3444"/>
    <w:rsid w:val="002D364F"/>
    <w:rsid w:val="002D383D"/>
    <w:rsid w:val="002D3943"/>
    <w:rsid w:val="002D3AB2"/>
    <w:rsid w:val="002D41A7"/>
    <w:rsid w:val="002D4473"/>
    <w:rsid w:val="002D45C4"/>
    <w:rsid w:val="002D4B97"/>
    <w:rsid w:val="002D592A"/>
    <w:rsid w:val="002D61CA"/>
    <w:rsid w:val="002D625F"/>
    <w:rsid w:val="002D6417"/>
    <w:rsid w:val="002D7201"/>
    <w:rsid w:val="002D74EB"/>
    <w:rsid w:val="002D789E"/>
    <w:rsid w:val="002E0C12"/>
    <w:rsid w:val="002E1201"/>
    <w:rsid w:val="002E27AE"/>
    <w:rsid w:val="002E3B2A"/>
    <w:rsid w:val="002E40CE"/>
    <w:rsid w:val="002E426A"/>
    <w:rsid w:val="002E4547"/>
    <w:rsid w:val="002E5133"/>
    <w:rsid w:val="002E5757"/>
    <w:rsid w:val="002E5859"/>
    <w:rsid w:val="002E61AC"/>
    <w:rsid w:val="002E63B6"/>
    <w:rsid w:val="002E6862"/>
    <w:rsid w:val="002E754D"/>
    <w:rsid w:val="002E7BE8"/>
    <w:rsid w:val="002E7C00"/>
    <w:rsid w:val="002F12FC"/>
    <w:rsid w:val="002F14B1"/>
    <w:rsid w:val="002F2E99"/>
    <w:rsid w:val="002F30B8"/>
    <w:rsid w:val="002F3735"/>
    <w:rsid w:val="002F43DC"/>
    <w:rsid w:val="002F5134"/>
    <w:rsid w:val="002F6186"/>
    <w:rsid w:val="002F6AD6"/>
    <w:rsid w:val="002F6EB4"/>
    <w:rsid w:val="00302A63"/>
    <w:rsid w:val="00304273"/>
    <w:rsid w:val="003050BE"/>
    <w:rsid w:val="00306AE6"/>
    <w:rsid w:val="003071EF"/>
    <w:rsid w:val="003077DE"/>
    <w:rsid w:val="003103DE"/>
    <w:rsid w:val="00310909"/>
    <w:rsid w:val="00310E9B"/>
    <w:rsid w:val="0031144D"/>
    <w:rsid w:val="00313BB8"/>
    <w:rsid w:val="00313F34"/>
    <w:rsid w:val="00314263"/>
    <w:rsid w:val="00315334"/>
    <w:rsid w:val="00315841"/>
    <w:rsid w:val="00316CEE"/>
    <w:rsid w:val="0031730B"/>
    <w:rsid w:val="003173CD"/>
    <w:rsid w:val="003209DD"/>
    <w:rsid w:val="00320A08"/>
    <w:rsid w:val="00320E8D"/>
    <w:rsid w:val="003218A2"/>
    <w:rsid w:val="00321B39"/>
    <w:rsid w:val="0032352A"/>
    <w:rsid w:val="00323DF2"/>
    <w:rsid w:val="003271E9"/>
    <w:rsid w:val="00330637"/>
    <w:rsid w:val="0033258B"/>
    <w:rsid w:val="0033276E"/>
    <w:rsid w:val="003328C1"/>
    <w:rsid w:val="003331BA"/>
    <w:rsid w:val="003339CB"/>
    <w:rsid w:val="00333BE5"/>
    <w:rsid w:val="00334C15"/>
    <w:rsid w:val="00334D3B"/>
    <w:rsid w:val="00335853"/>
    <w:rsid w:val="00336C35"/>
    <w:rsid w:val="003374C1"/>
    <w:rsid w:val="00337B0D"/>
    <w:rsid w:val="00337D8D"/>
    <w:rsid w:val="00337F18"/>
    <w:rsid w:val="00340648"/>
    <w:rsid w:val="0034075A"/>
    <w:rsid w:val="0034120A"/>
    <w:rsid w:val="00343247"/>
    <w:rsid w:val="00343374"/>
    <w:rsid w:val="00344BD6"/>
    <w:rsid w:val="003454B8"/>
    <w:rsid w:val="003463BE"/>
    <w:rsid w:val="00347A83"/>
    <w:rsid w:val="00347E24"/>
    <w:rsid w:val="00347F7F"/>
    <w:rsid w:val="0035062C"/>
    <w:rsid w:val="003506E3"/>
    <w:rsid w:val="003509DF"/>
    <w:rsid w:val="003520FF"/>
    <w:rsid w:val="0035342C"/>
    <w:rsid w:val="00353692"/>
    <w:rsid w:val="00353F46"/>
    <w:rsid w:val="00355021"/>
    <w:rsid w:val="003554E9"/>
    <w:rsid w:val="00355868"/>
    <w:rsid w:val="003566AD"/>
    <w:rsid w:val="00356AE7"/>
    <w:rsid w:val="00356BEA"/>
    <w:rsid w:val="00360164"/>
    <w:rsid w:val="003602F1"/>
    <w:rsid w:val="00360395"/>
    <w:rsid w:val="00361952"/>
    <w:rsid w:val="00363860"/>
    <w:rsid w:val="00363941"/>
    <w:rsid w:val="00363D36"/>
    <w:rsid w:val="00364615"/>
    <w:rsid w:val="00364777"/>
    <w:rsid w:val="00364C13"/>
    <w:rsid w:val="0036501E"/>
    <w:rsid w:val="0036527F"/>
    <w:rsid w:val="00365EB5"/>
    <w:rsid w:val="00366451"/>
    <w:rsid w:val="003668A7"/>
    <w:rsid w:val="00367AD9"/>
    <w:rsid w:val="003703C4"/>
    <w:rsid w:val="00370C3C"/>
    <w:rsid w:val="00371C4E"/>
    <w:rsid w:val="003729A2"/>
    <w:rsid w:val="00372E64"/>
    <w:rsid w:val="00373642"/>
    <w:rsid w:val="00373816"/>
    <w:rsid w:val="00373F4D"/>
    <w:rsid w:val="00374C3E"/>
    <w:rsid w:val="00374C56"/>
    <w:rsid w:val="003753C4"/>
    <w:rsid w:val="00376CAF"/>
    <w:rsid w:val="00376D98"/>
    <w:rsid w:val="0037739E"/>
    <w:rsid w:val="00377A28"/>
    <w:rsid w:val="00377C8E"/>
    <w:rsid w:val="003811C7"/>
    <w:rsid w:val="00381336"/>
    <w:rsid w:val="003818F7"/>
    <w:rsid w:val="00381ED6"/>
    <w:rsid w:val="00381FCE"/>
    <w:rsid w:val="00382B80"/>
    <w:rsid w:val="003845C0"/>
    <w:rsid w:val="00384895"/>
    <w:rsid w:val="00384FD1"/>
    <w:rsid w:val="00386621"/>
    <w:rsid w:val="00387A2E"/>
    <w:rsid w:val="00390B4F"/>
    <w:rsid w:val="00391354"/>
    <w:rsid w:val="00391503"/>
    <w:rsid w:val="00392043"/>
    <w:rsid w:val="003929F0"/>
    <w:rsid w:val="00393219"/>
    <w:rsid w:val="00393703"/>
    <w:rsid w:val="00395DA2"/>
    <w:rsid w:val="003A1CE1"/>
    <w:rsid w:val="003A1F77"/>
    <w:rsid w:val="003A25BB"/>
    <w:rsid w:val="003A30D9"/>
    <w:rsid w:val="003A392C"/>
    <w:rsid w:val="003A4858"/>
    <w:rsid w:val="003A4B0A"/>
    <w:rsid w:val="003A4B31"/>
    <w:rsid w:val="003A63A5"/>
    <w:rsid w:val="003A6C8C"/>
    <w:rsid w:val="003A79F0"/>
    <w:rsid w:val="003B02BB"/>
    <w:rsid w:val="003B0B1C"/>
    <w:rsid w:val="003B10B0"/>
    <w:rsid w:val="003B1E46"/>
    <w:rsid w:val="003B3021"/>
    <w:rsid w:val="003B4719"/>
    <w:rsid w:val="003B4880"/>
    <w:rsid w:val="003B4881"/>
    <w:rsid w:val="003B4B56"/>
    <w:rsid w:val="003B5E5D"/>
    <w:rsid w:val="003B6A6F"/>
    <w:rsid w:val="003B78FD"/>
    <w:rsid w:val="003C0315"/>
    <w:rsid w:val="003C06D0"/>
    <w:rsid w:val="003C0784"/>
    <w:rsid w:val="003C0934"/>
    <w:rsid w:val="003C0A90"/>
    <w:rsid w:val="003C168E"/>
    <w:rsid w:val="003C1D60"/>
    <w:rsid w:val="003C2073"/>
    <w:rsid w:val="003C241A"/>
    <w:rsid w:val="003C24A9"/>
    <w:rsid w:val="003C4223"/>
    <w:rsid w:val="003C54CF"/>
    <w:rsid w:val="003C5CE6"/>
    <w:rsid w:val="003C60C8"/>
    <w:rsid w:val="003C7393"/>
    <w:rsid w:val="003D0025"/>
    <w:rsid w:val="003D0B18"/>
    <w:rsid w:val="003D0C7F"/>
    <w:rsid w:val="003D0E12"/>
    <w:rsid w:val="003D190E"/>
    <w:rsid w:val="003D1A62"/>
    <w:rsid w:val="003D1CB6"/>
    <w:rsid w:val="003D365B"/>
    <w:rsid w:val="003D3823"/>
    <w:rsid w:val="003D3DD8"/>
    <w:rsid w:val="003D4281"/>
    <w:rsid w:val="003D4B9F"/>
    <w:rsid w:val="003D50A4"/>
    <w:rsid w:val="003D573F"/>
    <w:rsid w:val="003D6285"/>
    <w:rsid w:val="003D65C4"/>
    <w:rsid w:val="003D6CC0"/>
    <w:rsid w:val="003D7D82"/>
    <w:rsid w:val="003E0539"/>
    <w:rsid w:val="003E1305"/>
    <w:rsid w:val="003E1BCF"/>
    <w:rsid w:val="003E1C1B"/>
    <w:rsid w:val="003E1D71"/>
    <w:rsid w:val="003E22E0"/>
    <w:rsid w:val="003E2506"/>
    <w:rsid w:val="003E2863"/>
    <w:rsid w:val="003E380B"/>
    <w:rsid w:val="003E44AF"/>
    <w:rsid w:val="003E582B"/>
    <w:rsid w:val="003E60B4"/>
    <w:rsid w:val="003E683C"/>
    <w:rsid w:val="003E6EA3"/>
    <w:rsid w:val="003E76A2"/>
    <w:rsid w:val="003E78B6"/>
    <w:rsid w:val="003E7F88"/>
    <w:rsid w:val="003F01C7"/>
    <w:rsid w:val="003F0520"/>
    <w:rsid w:val="003F0A6D"/>
    <w:rsid w:val="003F0CAA"/>
    <w:rsid w:val="003F13F0"/>
    <w:rsid w:val="003F164D"/>
    <w:rsid w:val="003F1FD0"/>
    <w:rsid w:val="003F31AD"/>
    <w:rsid w:val="003F3A1E"/>
    <w:rsid w:val="003F3C6E"/>
    <w:rsid w:val="003F3E83"/>
    <w:rsid w:val="003F4019"/>
    <w:rsid w:val="003F6029"/>
    <w:rsid w:val="003F655D"/>
    <w:rsid w:val="003F6E78"/>
    <w:rsid w:val="003F7756"/>
    <w:rsid w:val="003F7802"/>
    <w:rsid w:val="003F787C"/>
    <w:rsid w:val="00400436"/>
    <w:rsid w:val="004013D5"/>
    <w:rsid w:val="004013F0"/>
    <w:rsid w:val="00401B2A"/>
    <w:rsid w:val="0040258C"/>
    <w:rsid w:val="00402BCE"/>
    <w:rsid w:val="00402DE8"/>
    <w:rsid w:val="00402FDB"/>
    <w:rsid w:val="00403EA4"/>
    <w:rsid w:val="0040430E"/>
    <w:rsid w:val="00404C55"/>
    <w:rsid w:val="00404E4E"/>
    <w:rsid w:val="00406EF9"/>
    <w:rsid w:val="004072E3"/>
    <w:rsid w:val="0040739B"/>
    <w:rsid w:val="00407C24"/>
    <w:rsid w:val="00411511"/>
    <w:rsid w:val="00412154"/>
    <w:rsid w:val="0041248B"/>
    <w:rsid w:val="00413D91"/>
    <w:rsid w:val="00415201"/>
    <w:rsid w:val="00415286"/>
    <w:rsid w:val="00420659"/>
    <w:rsid w:val="004215F4"/>
    <w:rsid w:val="0042240B"/>
    <w:rsid w:val="00424211"/>
    <w:rsid w:val="004249DF"/>
    <w:rsid w:val="00424EA5"/>
    <w:rsid w:val="004259A1"/>
    <w:rsid w:val="00425C9C"/>
    <w:rsid w:val="004271C7"/>
    <w:rsid w:val="0042723E"/>
    <w:rsid w:val="004276C5"/>
    <w:rsid w:val="00427AC5"/>
    <w:rsid w:val="00430439"/>
    <w:rsid w:val="00431ACC"/>
    <w:rsid w:val="00431D70"/>
    <w:rsid w:val="00432578"/>
    <w:rsid w:val="004341BA"/>
    <w:rsid w:val="004349A3"/>
    <w:rsid w:val="00436C2B"/>
    <w:rsid w:val="00437B05"/>
    <w:rsid w:val="00440277"/>
    <w:rsid w:val="00440321"/>
    <w:rsid w:val="00440FD4"/>
    <w:rsid w:val="00441A11"/>
    <w:rsid w:val="00441B20"/>
    <w:rsid w:val="00442DC2"/>
    <w:rsid w:val="00444F33"/>
    <w:rsid w:val="004458E1"/>
    <w:rsid w:val="004458FC"/>
    <w:rsid w:val="00446EAC"/>
    <w:rsid w:val="00450159"/>
    <w:rsid w:val="00450791"/>
    <w:rsid w:val="0045283B"/>
    <w:rsid w:val="0045376D"/>
    <w:rsid w:val="00453DB9"/>
    <w:rsid w:val="004542F4"/>
    <w:rsid w:val="004547BA"/>
    <w:rsid w:val="00454A0F"/>
    <w:rsid w:val="00454AA6"/>
    <w:rsid w:val="00454BF1"/>
    <w:rsid w:val="004566F6"/>
    <w:rsid w:val="00456895"/>
    <w:rsid w:val="00460146"/>
    <w:rsid w:val="004613C4"/>
    <w:rsid w:val="004617A8"/>
    <w:rsid w:val="00462488"/>
    <w:rsid w:val="00462D36"/>
    <w:rsid w:val="004634CC"/>
    <w:rsid w:val="00463718"/>
    <w:rsid w:val="0046610D"/>
    <w:rsid w:val="004666CB"/>
    <w:rsid w:val="0046692F"/>
    <w:rsid w:val="00466D91"/>
    <w:rsid w:val="00467B10"/>
    <w:rsid w:val="00467E6B"/>
    <w:rsid w:val="00470099"/>
    <w:rsid w:val="00470D56"/>
    <w:rsid w:val="004710DD"/>
    <w:rsid w:val="00471148"/>
    <w:rsid w:val="00471367"/>
    <w:rsid w:val="00471586"/>
    <w:rsid w:val="00472890"/>
    <w:rsid w:val="00472AC3"/>
    <w:rsid w:val="0047309C"/>
    <w:rsid w:val="00473142"/>
    <w:rsid w:val="0047322E"/>
    <w:rsid w:val="00473557"/>
    <w:rsid w:val="00473A93"/>
    <w:rsid w:val="00473ADA"/>
    <w:rsid w:val="00473F4C"/>
    <w:rsid w:val="004764A6"/>
    <w:rsid w:val="0047686A"/>
    <w:rsid w:val="00476D60"/>
    <w:rsid w:val="00476EDB"/>
    <w:rsid w:val="0048070C"/>
    <w:rsid w:val="0048072B"/>
    <w:rsid w:val="00481424"/>
    <w:rsid w:val="00481D78"/>
    <w:rsid w:val="00481E05"/>
    <w:rsid w:val="00482B29"/>
    <w:rsid w:val="004836E4"/>
    <w:rsid w:val="00483BA3"/>
    <w:rsid w:val="00483CAE"/>
    <w:rsid w:val="0048429D"/>
    <w:rsid w:val="0048528F"/>
    <w:rsid w:val="00485B56"/>
    <w:rsid w:val="00486457"/>
    <w:rsid w:val="00486811"/>
    <w:rsid w:val="004872A2"/>
    <w:rsid w:val="00487323"/>
    <w:rsid w:val="00492AB0"/>
    <w:rsid w:val="00492AFE"/>
    <w:rsid w:val="00492EAF"/>
    <w:rsid w:val="004944E6"/>
    <w:rsid w:val="0049552B"/>
    <w:rsid w:val="0049647D"/>
    <w:rsid w:val="00497523"/>
    <w:rsid w:val="004A0A9F"/>
    <w:rsid w:val="004A0FE1"/>
    <w:rsid w:val="004A1329"/>
    <w:rsid w:val="004A19FA"/>
    <w:rsid w:val="004A2022"/>
    <w:rsid w:val="004A2D48"/>
    <w:rsid w:val="004A2FEC"/>
    <w:rsid w:val="004A3E86"/>
    <w:rsid w:val="004A5394"/>
    <w:rsid w:val="004A53E2"/>
    <w:rsid w:val="004A6273"/>
    <w:rsid w:val="004A7367"/>
    <w:rsid w:val="004A781D"/>
    <w:rsid w:val="004A788B"/>
    <w:rsid w:val="004A7F8E"/>
    <w:rsid w:val="004B05AA"/>
    <w:rsid w:val="004B176A"/>
    <w:rsid w:val="004B299A"/>
    <w:rsid w:val="004B39F0"/>
    <w:rsid w:val="004B3A08"/>
    <w:rsid w:val="004B49A1"/>
    <w:rsid w:val="004B4A9D"/>
    <w:rsid w:val="004B6468"/>
    <w:rsid w:val="004B75D3"/>
    <w:rsid w:val="004C0312"/>
    <w:rsid w:val="004C0DC1"/>
    <w:rsid w:val="004C1075"/>
    <w:rsid w:val="004C1792"/>
    <w:rsid w:val="004C3E58"/>
    <w:rsid w:val="004C4706"/>
    <w:rsid w:val="004C5266"/>
    <w:rsid w:val="004C5A32"/>
    <w:rsid w:val="004C5DA2"/>
    <w:rsid w:val="004C603E"/>
    <w:rsid w:val="004C628C"/>
    <w:rsid w:val="004C7798"/>
    <w:rsid w:val="004C7851"/>
    <w:rsid w:val="004C7881"/>
    <w:rsid w:val="004D0058"/>
    <w:rsid w:val="004D0542"/>
    <w:rsid w:val="004D1EFF"/>
    <w:rsid w:val="004D274D"/>
    <w:rsid w:val="004D27E0"/>
    <w:rsid w:val="004D3B56"/>
    <w:rsid w:val="004D5DA8"/>
    <w:rsid w:val="004D7CC8"/>
    <w:rsid w:val="004E0393"/>
    <w:rsid w:val="004E0DC7"/>
    <w:rsid w:val="004E1EE6"/>
    <w:rsid w:val="004E318C"/>
    <w:rsid w:val="004E4D05"/>
    <w:rsid w:val="004E5247"/>
    <w:rsid w:val="004E6328"/>
    <w:rsid w:val="004F030E"/>
    <w:rsid w:val="004F1E0B"/>
    <w:rsid w:val="004F1F15"/>
    <w:rsid w:val="004F2AD9"/>
    <w:rsid w:val="004F303F"/>
    <w:rsid w:val="004F3DA2"/>
    <w:rsid w:val="004F3FDC"/>
    <w:rsid w:val="004F551B"/>
    <w:rsid w:val="004F60B0"/>
    <w:rsid w:val="004F7727"/>
    <w:rsid w:val="005002E3"/>
    <w:rsid w:val="005009DF"/>
    <w:rsid w:val="00500ECD"/>
    <w:rsid w:val="00501757"/>
    <w:rsid w:val="0050396C"/>
    <w:rsid w:val="005056C1"/>
    <w:rsid w:val="00506336"/>
    <w:rsid w:val="005067D0"/>
    <w:rsid w:val="00506946"/>
    <w:rsid w:val="005074D0"/>
    <w:rsid w:val="005078E2"/>
    <w:rsid w:val="00507DB0"/>
    <w:rsid w:val="00507E10"/>
    <w:rsid w:val="00511386"/>
    <w:rsid w:val="00512315"/>
    <w:rsid w:val="005129C1"/>
    <w:rsid w:val="005139CD"/>
    <w:rsid w:val="0051444D"/>
    <w:rsid w:val="0051483B"/>
    <w:rsid w:val="00514DE5"/>
    <w:rsid w:val="00515297"/>
    <w:rsid w:val="005155F2"/>
    <w:rsid w:val="0051572A"/>
    <w:rsid w:val="00517259"/>
    <w:rsid w:val="00517C96"/>
    <w:rsid w:val="0052028E"/>
    <w:rsid w:val="00520414"/>
    <w:rsid w:val="005206F3"/>
    <w:rsid w:val="005207C3"/>
    <w:rsid w:val="00520BA9"/>
    <w:rsid w:val="00521151"/>
    <w:rsid w:val="00522A77"/>
    <w:rsid w:val="00522CF3"/>
    <w:rsid w:val="00522F2E"/>
    <w:rsid w:val="00523090"/>
    <w:rsid w:val="005238DF"/>
    <w:rsid w:val="00523B23"/>
    <w:rsid w:val="00523B74"/>
    <w:rsid w:val="00523C10"/>
    <w:rsid w:val="00523C4E"/>
    <w:rsid w:val="0052400B"/>
    <w:rsid w:val="00524532"/>
    <w:rsid w:val="005262CF"/>
    <w:rsid w:val="00526C90"/>
    <w:rsid w:val="00527037"/>
    <w:rsid w:val="00527100"/>
    <w:rsid w:val="00527843"/>
    <w:rsid w:val="005307D5"/>
    <w:rsid w:val="00530DB1"/>
    <w:rsid w:val="00531DE1"/>
    <w:rsid w:val="00531F95"/>
    <w:rsid w:val="005324C1"/>
    <w:rsid w:val="00532A07"/>
    <w:rsid w:val="00533CFE"/>
    <w:rsid w:val="0053405F"/>
    <w:rsid w:val="0053428D"/>
    <w:rsid w:val="005344B3"/>
    <w:rsid w:val="00534E30"/>
    <w:rsid w:val="00534F41"/>
    <w:rsid w:val="00536426"/>
    <w:rsid w:val="0053647B"/>
    <w:rsid w:val="00536696"/>
    <w:rsid w:val="00536C6D"/>
    <w:rsid w:val="00537F94"/>
    <w:rsid w:val="00540766"/>
    <w:rsid w:val="00540F1D"/>
    <w:rsid w:val="0054350C"/>
    <w:rsid w:val="005438BB"/>
    <w:rsid w:val="00543DB8"/>
    <w:rsid w:val="005463F1"/>
    <w:rsid w:val="00547041"/>
    <w:rsid w:val="00547E7E"/>
    <w:rsid w:val="00550248"/>
    <w:rsid w:val="005502F4"/>
    <w:rsid w:val="00550349"/>
    <w:rsid w:val="0055239F"/>
    <w:rsid w:val="005523E2"/>
    <w:rsid w:val="0055294D"/>
    <w:rsid w:val="00552F3E"/>
    <w:rsid w:val="00552FD7"/>
    <w:rsid w:val="005531B5"/>
    <w:rsid w:val="00553934"/>
    <w:rsid w:val="00556783"/>
    <w:rsid w:val="00557D19"/>
    <w:rsid w:val="00557D9C"/>
    <w:rsid w:val="00560DE2"/>
    <w:rsid w:val="00560F46"/>
    <w:rsid w:val="0056269E"/>
    <w:rsid w:val="00562E40"/>
    <w:rsid w:val="00563E6B"/>
    <w:rsid w:val="0056418C"/>
    <w:rsid w:val="00565056"/>
    <w:rsid w:val="005650E3"/>
    <w:rsid w:val="0056552A"/>
    <w:rsid w:val="005664B6"/>
    <w:rsid w:val="00567689"/>
    <w:rsid w:val="00567805"/>
    <w:rsid w:val="005711D9"/>
    <w:rsid w:val="00571519"/>
    <w:rsid w:val="005716C1"/>
    <w:rsid w:val="00571A1E"/>
    <w:rsid w:val="00571E43"/>
    <w:rsid w:val="0057284A"/>
    <w:rsid w:val="00572A04"/>
    <w:rsid w:val="00572DBA"/>
    <w:rsid w:val="00572EF1"/>
    <w:rsid w:val="0057427E"/>
    <w:rsid w:val="00575457"/>
    <w:rsid w:val="005762EA"/>
    <w:rsid w:val="00576C27"/>
    <w:rsid w:val="0057737C"/>
    <w:rsid w:val="00577ED7"/>
    <w:rsid w:val="00580809"/>
    <w:rsid w:val="00581728"/>
    <w:rsid w:val="00581BA1"/>
    <w:rsid w:val="00581CE3"/>
    <w:rsid w:val="00582325"/>
    <w:rsid w:val="005824BB"/>
    <w:rsid w:val="00582A99"/>
    <w:rsid w:val="00582AFF"/>
    <w:rsid w:val="00582D4E"/>
    <w:rsid w:val="00583E60"/>
    <w:rsid w:val="005840C8"/>
    <w:rsid w:val="00585F9F"/>
    <w:rsid w:val="0058610E"/>
    <w:rsid w:val="00586B9A"/>
    <w:rsid w:val="00586D6F"/>
    <w:rsid w:val="0058704F"/>
    <w:rsid w:val="005920E3"/>
    <w:rsid w:val="00592593"/>
    <w:rsid w:val="00592844"/>
    <w:rsid w:val="0059319A"/>
    <w:rsid w:val="0059428E"/>
    <w:rsid w:val="00594819"/>
    <w:rsid w:val="00594E48"/>
    <w:rsid w:val="00595B4D"/>
    <w:rsid w:val="00596BC9"/>
    <w:rsid w:val="005A1414"/>
    <w:rsid w:val="005A23B2"/>
    <w:rsid w:val="005A577A"/>
    <w:rsid w:val="005A58E0"/>
    <w:rsid w:val="005A5EB3"/>
    <w:rsid w:val="005A667A"/>
    <w:rsid w:val="005A6EB6"/>
    <w:rsid w:val="005B0801"/>
    <w:rsid w:val="005B0D79"/>
    <w:rsid w:val="005B12AF"/>
    <w:rsid w:val="005B1328"/>
    <w:rsid w:val="005B160B"/>
    <w:rsid w:val="005B16D9"/>
    <w:rsid w:val="005B1E3B"/>
    <w:rsid w:val="005B1F77"/>
    <w:rsid w:val="005B54A4"/>
    <w:rsid w:val="005B5690"/>
    <w:rsid w:val="005B56A9"/>
    <w:rsid w:val="005B598C"/>
    <w:rsid w:val="005B62CA"/>
    <w:rsid w:val="005B7AE5"/>
    <w:rsid w:val="005B7E3F"/>
    <w:rsid w:val="005C0C86"/>
    <w:rsid w:val="005C0C89"/>
    <w:rsid w:val="005C0D11"/>
    <w:rsid w:val="005C3271"/>
    <w:rsid w:val="005C41C5"/>
    <w:rsid w:val="005C4F80"/>
    <w:rsid w:val="005C56E3"/>
    <w:rsid w:val="005C575B"/>
    <w:rsid w:val="005C5F74"/>
    <w:rsid w:val="005C6091"/>
    <w:rsid w:val="005C6D30"/>
    <w:rsid w:val="005D0D81"/>
    <w:rsid w:val="005D1183"/>
    <w:rsid w:val="005D190F"/>
    <w:rsid w:val="005D1B68"/>
    <w:rsid w:val="005D1D87"/>
    <w:rsid w:val="005D241F"/>
    <w:rsid w:val="005D30F4"/>
    <w:rsid w:val="005D3CAE"/>
    <w:rsid w:val="005D3D43"/>
    <w:rsid w:val="005D5B1F"/>
    <w:rsid w:val="005D5EA2"/>
    <w:rsid w:val="005D5F9B"/>
    <w:rsid w:val="005D6C5C"/>
    <w:rsid w:val="005D6FBD"/>
    <w:rsid w:val="005D71E1"/>
    <w:rsid w:val="005E0513"/>
    <w:rsid w:val="005E1171"/>
    <w:rsid w:val="005E1E6A"/>
    <w:rsid w:val="005E23C3"/>
    <w:rsid w:val="005E2B43"/>
    <w:rsid w:val="005E38B2"/>
    <w:rsid w:val="005E3D71"/>
    <w:rsid w:val="005E48D8"/>
    <w:rsid w:val="005E5796"/>
    <w:rsid w:val="005E69E1"/>
    <w:rsid w:val="005E7465"/>
    <w:rsid w:val="005E7619"/>
    <w:rsid w:val="005E79AD"/>
    <w:rsid w:val="005F00ED"/>
    <w:rsid w:val="005F13EA"/>
    <w:rsid w:val="005F1A70"/>
    <w:rsid w:val="005F2285"/>
    <w:rsid w:val="005F2A57"/>
    <w:rsid w:val="005F3419"/>
    <w:rsid w:val="005F38B6"/>
    <w:rsid w:val="005F40ED"/>
    <w:rsid w:val="005F4AEE"/>
    <w:rsid w:val="005F5EDF"/>
    <w:rsid w:val="005F62C0"/>
    <w:rsid w:val="005F6E06"/>
    <w:rsid w:val="005F6F76"/>
    <w:rsid w:val="005F7690"/>
    <w:rsid w:val="00600012"/>
    <w:rsid w:val="00600E7E"/>
    <w:rsid w:val="0060136C"/>
    <w:rsid w:val="00601439"/>
    <w:rsid w:val="006016F4"/>
    <w:rsid w:val="00602660"/>
    <w:rsid w:val="006039F5"/>
    <w:rsid w:val="00603FDA"/>
    <w:rsid w:val="00604781"/>
    <w:rsid w:val="00605F0B"/>
    <w:rsid w:val="00606944"/>
    <w:rsid w:val="006069ED"/>
    <w:rsid w:val="00606C52"/>
    <w:rsid w:val="00607B58"/>
    <w:rsid w:val="00607C2F"/>
    <w:rsid w:val="006115A7"/>
    <w:rsid w:val="006121E4"/>
    <w:rsid w:val="006129CE"/>
    <w:rsid w:val="00613747"/>
    <w:rsid w:val="006144D0"/>
    <w:rsid w:val="0061458B"/>
    <w:rsid w:val="00615383"/>
    <w:rsid w:val="006157D5"/>
    <w:rsid w:val="00615AED"/>
    <w:rsid w:val="0061630D"/>
    <w:rsid w:val="006168F9"/>
    <w:rsid w:val="00620570"/>
    <w:rsid w:val="00621748"/>
    <w:rsid w:val="00621891"/>
    <w:rsid w:val="00621AA9"/>
    <w:rsid w:val="00622E0E"/>
    <w:rsid w:val="006234D6"/>
    <w:rsid w:val="00623919"/>
    <w:rsid w:val="00623B58"/>
    <w:rsid w:val="00624939"/>
    <w:rsid w:val="006253AD"/>
    <w:rsid w:val="00625F40"/>
    <w:rsid w:val="00626817"/>
    <w:rsid w:val="00626C6D"/>
    <w:rsid w:val="00631AC4"/>
    <w:rsid w:val="00632FCD"/>
    <w:rsid w:val="006330F7"/>
    <w:rsid w:val="00633FB1"/>
    <w:rsid w:val="00634714"/>
    <w:rsid w:val="00634F07"/>
    <w:rsid w:val="00635B4E"/>
    <w:rsid w:val="00635CE7"/>
    <w:rsid w:val="00636270"/>
    <w:rsid w:val="00637CFD"/>
    <w:rsid w:val="00640A0D"/>
    <w:rsid w:val="00641782"/>
    <w:rsid w:val="00641D43"/>
    <w:rsid w:val="00641EA2"/>
    <w:rsid w:val="00643543"/>
    <w:rsid w:val="00645250"/>
    <w:rsid w:val="006462E5"/>
    <w:rsid w:val="00646380"/>
    <w:rsid w:val="0064693E"/>
    <w:rsid w:val="00646A7F"/>
    <w:rsid w:val="006506AF"/>
    <w:rsid w:val="00650B66"/>
    <w:rsid w:val="006510BB"/>
    <w:rsid w:val="00651B6A"/>
    <w:rsid w:val="00651C72"/>
    <w:rsid w:val="0065271A"/>
    <w:rsid w:val="006531A5"/>
    <w:rsid w:val="006533BE"/>
    <w:rsid w:val="00654BE3"/>
    <w:rsid w:val="00654C11"/>
    <w:rsid w:val="00656BC0"/>
    <w:rsid w:val="00656F92"/>
    <w:rsid w:val="006574CF"/>
    <w:rsid w:val="00657D9F"/>
    <w:rsid w:val="00661ED2"/>
    <w:rsid w:val="00661F18"/>
    <w:rsid w:val="00662634"/>
    <w:rsid w:val="00662E99"/>
    <w:rsid w:val="00662F02"/>
    <w:rsid w:val="00664BB0"/>
    <w:rsid w:val="00664E24"/>
    <w:rsid w:val="006658D9"/>
    <w:rsid w:val="006667A5"/>
    <w:rsid w:val="006669B8"/>
    <w:rsid w:val="00666DCA"/>
    <w:rsid w:val="0066742B"/>
    <w:rsid w:val="0066756E"/>
    <w:rsid w:val="00667DC9"/>
    <w:rsid w:val="00667FEA"/>
    <w:rsid w:val="00670921"/>
    <w:rsid w:val="00670CE1"/>
    <w:rsid w:val="006713C1"/>
    <w:rsid w:val="0067153D"/>
    <w:rsid w:val="00671800"/>
    <w:rsid w:val="00671B99"/>
    <w:rsid w:val="006724AD"/>
    <w:rsid w:val="00672C3C"/>
    <w:rsid w:val="00672CCF"/>
    <w:rsid w:val="00672F60"/>
    <w:rsid w:val="0067328F"/>
    <w:rsid w:val="0067370E"/>
    <w:rsid w:val="00673FB6"/>
    <w:rsid w:val="00674AC7"/>
    <w:rsid w:val="006754F5"/>
    <w:rsid w:val="006766B0"/>
    <w:rsid w:val="0067750F"/>
    <w:rsid w:val="006810A4"/>
    <w:rsid w:val="006823C7"/>
    <w:rsid w:val="00683603"/>
    <w:rsid w:val="006839C3"/>
    <w:rsid w:val="006867A3"/>
    <w:rsid w:val="00686C79"/>
    <w:rsid w:val="00687612"/>
    <w:rsid w:val="006904F5"/>
    <w:rsid w:val="00691044"/>
    <w:rsid w:val="006919C7"/>
    <w:rsid w:val="00691AAD"/>
    <w:rsid w:val="0069201D"/>
    <w:rsid w:val="00692355"/>
    <w:rsid w:val="00692AC4"/>
    <w:rsid w:val="00692F09"/>
    <w:rsid w:val="00693429"/>
    <w:rsid w:val="00693467"/>
    <w:rsid w:val="0069459F"/>
    <w:rsid w:val="006945F0"/>
    <w:rsid w:val="006947E8"/>
    <w:rsid w:val="006952D1"/>
    <w:rsid w:val="00696DFC"/>
    <w:rsid w:val="006A01CE"/>
    <w:rsid w:val="006A0AD3"/>
    <w:rsid w:val="006A119C"/>
    <w:rsid w:val="006A200D"/>
    <w:rsid w:val="006A3557"/>
    <w:rsid w:val="006A4BEF"/>
    <w:rsid w:val="006A5462"/>
    <w:rsid w:val="006A63C0"/>
    <w:rsid w:val="006A6595"/>
    <w:rsid w:val="006A66CB"/>
    <w:rsid w:val="006A7035"/>
    <w:rsid w:val="006A75B1"/>
    <w:rsid w:val="006A76EB"/>
    <w:rsid w:val="006A794A"/>
    <w:rsid w:val="006A7C13"/>
    <w:rsid w:val="006B0521"/>
    <w:rsid w:val="006B0D6D"/>
    <w:rsid w:val="006B1C37"/>
    <w:rsid w:val="006B1E30"/>
    <w:rsid w:val="006B251B"/>
    <w:rsid w:val="006B30CC"/>
    <w:rsid w:val="006B336D"/>
    <w:rsid w:val="006B379C"/>
    <w:rsid w:val="006B4299"/>
    <w:rsid w:val="006B50AE"/>
    <w:rsid w:val="006B69E0"/>
    <w:rsid w:val="006B7B68"/>
    <w:rsid w:val="006C04DD"/>
    <w:rsid w:val="006C0AA8"/>
    <w:rsid w:val="006C1094"/>
    <w:rsid w:val="006C15C9"/>
    <w:rsid w:val="006C2DB0"/>
    <w:rsid w:val="006C2EDE"/>
    <w:rsid w:val="006C3D91"/>
    <w:rsid w:val="006C4585"/>
    <w:rsid w:val="006C465C"/>
    <w:rsid w:val="006C58EF"/>
    <w:rsid w:val="006C6864"/>
    <w:rsid w:val="006D2239"/>
    <w:rsid w:val="006D3356"/>
    <w:rsid w:val="006D387E"/>
    <w:rsid w:val="006D462D"/>
    <w:rsid w:val="006D4D45"/>
    <w:rsid w:val="006D50B6"/>
    <w:rsid w:val="006D585F"/>
    <w:rsid w:val="006D5948"/>
    <w:rsid w:val="006D5E65"/>
    <w:rsid w:val="006D6ACF"/>
    <w:rsid w:val="006D7001"/>
    <w:rsid w:val="006D72E8"/>
    <w:rsid w:val="006E03D0"/>
    <w:rsid w:val="006E39A4"/>
    <w:rsid w:val="006E3CA4"/>
    <w:rsid w:val="006E3DCF"/>
    <w:rsid w:val="006E55FB"/>
    <w:rsid w:val="006E6210"/>
    <w:rsid w:val="006E6802"/>
    <w:rsid w:val="006E7989"/>
    <w:rsid w:val="006F077B"/>
    <w:rsid w:val="006F0E4E"/>
    <w:rsid w:val="006F1DE8"/>
    <w:rsid w:val="006F1E1B"/>
    <w:rsid w:val="006F27F4"/>
    <w:rsid w:val="006F2C68"/>
    <w:rsid w:val="006F3CF3"/>
    <w:rsid w:val="006F415E"/>
    <w:rsid w:val="006F53D4"/>
    <w:rsid w:val="006F5C1F"/>
    <w:rsid w:val="006F5D08"/>
    <w:rsid w:val="006F60B2"/>
    <w:rsid w:val="006F7BB8"/>
    <w:rsid w:val="007023E2"/>
    <w:rsid w:val="007038C9"/>
    <w:rsid w:val="00703982"/>
    <w:rsid w:val="007042BE"/>
    <w:rsid w:val="00705362"/>
    <w:rsid w:val="00705C82"/>
    <w:rsid w:val="007073C2"/>
    <w:rsid w:val="00707535"/>
    <w:rsid w:val="0071027B"/>
    <w:rsid w:val="00710AF0"/>
    <w:rsid w:val="00710F60"/>
    <w:rsid w:val="0071139E"/>
    <w:rsid w:val="007114DB"/>
    <w:rsid w:val="007128F4"/>
    <w:rsid w:val="0071356D"/>
    <w:rsid w:val="007136D0"/>
    <w:rsid w:val="0071384B"/>
    <w:rsid w:val="0071520E"/>
    <w:rsid w:val="00716845"/>
    <w:rsid w:val="00716BB8"/>
    <w:rsid w:val="007170FB"/>
    <w:rsid w:val="0071736C"/>
    <w:rsid w:val="00717575"/>
    <w:rsid w:val="007179C7"/>
    <w:rsid w:val="00721F44"/>
    <w:rsid w:val="007230A1"/>
    <w:rsid w:val="00723414"/>
    <w:rsid w:val="00723709"/>
    <w:rsid w:val="00723E22"/>
    <w:rsid w:val="0072582F"/>
    <w:rsid w:val="0072608C"/>
    <w:rsid w:val="00726A2B"/>
    <w:rsid w:val="00726F88"/>
    <w:rsid w:val="0073085A"/>
    <w:rsid w:val="00730C43"/>
    <w:rsid w:val="00730F37"/>
    <w:rsid w:val="007316D3"/>
    <w:rsid w:val="007317A5"/>
    <w:rsid w:val="00731AF2"/>
    <w:rsid w:val="00732A06"/>
    <w:rsid w:val="00733341"/>
    <w:rsid w:val="00733F94"/>
    <w:rsid w:val="007345D1"/>
    <w:rsid w:val="00734CC1"/>
    <w:rsid w:val="0073529A"/>
    <w:rsid w:val="00735590"/>
    <w:rsid w:val="0073661B"/>
    <w:rsid w:val="00736B4C"/>
    <w:rsid w:val="00737DB3"/>
    <w:rsid w:val="00741D06"/>
    <w:rsid w:val="007422BF"/>
    <w:rsid w:val="007427B4"/>
    <w:rsid w:val="00742BAB"/>
    <w:rsid w:val="00742BDD"/>
    <w:rsid w:val="00743272"/>
    <w:rsid w:val="0074336F"/>
    <w:rsid w:val="00744E54"/>
    <w:rsid w:val="007459F5"/>
    <w:rsid w:val="00746165"/>
    <w:rsid w:val="0074678C"/>
    <w:rsid w:val="007469EC"/>
    <w:rsid w:val="00747180"/>
    <w:rsid w:val="00747310"/>
    <w:rsid w:val="00747455"/>
    <w:rsid w:val="007474A0"/>
    <w:rsid w:val="00747CED"/>
    <w:rsid w:val="00750DC4"/>
    <w:rsid w:val="00751A1E"/>
    <w:rsid w:val="00752798"/>
    <w:rsid w:val="0075391B"/>
    <w:rsid w:val="0075402B"/>
    <w:rsid w:val="0075408B"/>
    <w:rsid w:val="0075630D"/>
    <w:rsid w:val="00756C5C"/>
    <w:rsid w:val="007574E7"/>
    <w:rsid w:val="00757E05"/>
    <w:rsid w:val="00757EFB"/>
    <w:rsid w:val="00760016"/>
    <w:rsid w:val="0076033E"/>
    <w:rsid w:val="007607E5"/>
    <w:rsid w:val="0076294F"/>
    <w:rsid w:val="00763A7E"/>
    <w:rsid w:val="0076434B"/>
    <w:rsid w:val="0076476B"/>
    <w:rsid w:val="00764D76"/>
    <w:rsid w:val="00765272"/>
    <w:rsid w:val="00765F5A"/>
    <w:rsid w:val="00766873"/>
    <w:rsid w:val="00770058"/>
    <w:rsid w:val="007705E8"/>
    <w:rsid w:val="007716AA"/>
    <w:rsid w:val="0077184F"/>
    <w:rsid w:val="00771E5C"/>
    <w:rsid w:val="0077241C"/>
    <w:rsid w:val="00772AF7"/>
    <w:rsid w:val="007738C4"/>
    <w:rsid w:val="007748CF"/>
    <w:rsid w:val="007748D3"/>
    <w:rsid w:val="007753AC"/>
    <w:rsid w:val="00775720"/>
    <w:rsid w:val="007759FB"/>
    <w:rsid w:val="00775C13"/>
    <w:rsid w:val="00776166"/>
    <w:rsid w:val="00776614"/>
    <w:rsid w:val="0077726E"/>
    <w:rsid w:val="007777ED"/>
    <w:rsid w:val="0077794D"/>
    <w:rsid w:val="00777E49"/>
    <w:rsid w:val="00780156"/>
    <w:rsid w:val="0078035E"/>
    <w:rsid w:val="007821A9"/>
    <w:rsid w:val="00783034"/>
    <w:rsid w:val="007832F8"/>
    <w:rsid w:val="00783C05"/>
    <w:rsid w:val="0078465C"/>
    <w:rsid w:val="00784A7F"/>
    <w:rsid w:val="00784E8A"/>
    <w:rsid w:val="00785428"/>
    <w:rsid w:val="00786D92"/>
    <w:rsid w:val="00787420"/>
    <w:rsid w:val="0079074E"/>
    <w:rsid w:val="00791681"/>
    <w:rsid w:val="007921B6"/>
    <w:rsid w:val="00792F28"/>
    <w:rsid w:val="007938E0"/>
    <w:rsid w:val="00793F6E"/>
    <w:rsid w:val="00795799"/>
    <w:rsid w:val="00796430"/>
    <w:rsid w:val="00796860"/>
    <w:rsid w:val="0079694C"/>
    <w:rsid w:val="00797D4D"/>
    <w:rsid w:val="00797F75"/>
    <w:rsid w:val="007A0931"/>
    <w:rsid w:val="007A0EC4"/>
    <w:rsid w:val="007A1788"/>
    <w:rsid w:val="007A2453"/>
    <w:rsid w:val="007A2564"/>
    <w:rsid w:val="007A30CC"/>
    <w:rsid w:val="007A4047"/>
    <w:rsid w:val="007A476A"/>
    <w:rsid w:val="007A4CE8"/>
    <w:rsid w:val="007A54ED"/>
    <w:rsid w:val="007A67BA"/>
    <w:rsid w:val="007A7096"/>
    <w:rsid w:val="007A777C"/>
    <w:rsid w:val="007B049F"/>
    <w:rsid w:val="007B1889"/>
    <w:rsid w:val="007B1D33"/>
    <w:rsid w:val="007B2685"/>
    <w:rsid w:val="007B3099"/>
    <w:rsid w:val="007B3215"/>
    <w:rsid w:val="007B4948"/>
    <w:rsid w:val="007B49BC"/>
    <w:rsid w:val="007B506C"/>
    <w:rsid w:val="007B5D03"/>
    <w:rsid w:val="007C0302"/>
    <w:rsid w:val="007C06D1"/>
    <w:rsid w:val="007C0E28"/>
    <w:rsid w:val="007C0FFC"/>
    <w:rsid w:val="007C1DF5"/>
    <w:rsid w:val="007C23BF"/>
    <w:rsid w:val="007C28F2"/>
    <w:rsid w:val="007C2A88"/>
    <w:rsid w:val="007C36FB"/>
    <w:rsid w:val="007C3AD3"/>
    <w:rsid w:val="007C3C7F"/>
    <w:rsid w:val="007C3F5D"/>
    <w:rsid w:val="007C4DA6"/>
    <w:rsid w:val="007C5FDD"/>
    <w:rsid w:val="007C5FEF"/>
    <w:rsid w:val="007C719E"/>
    <w:rsid w:val="007C7550"/>
    <w:rsid w:val="007C7FD9"/>
    <w:rsid w:val="007D0DCD"/>
    <w:rsid w:val="007D19A2"/>
    <w:rsid w:val="007D1DCA"/>
    <w:rsid w:val="007D3586"/>
    <w:rsid w:val="007D48C1"/>
    <w:rsid w:val="007D5FC7"/>
    <w:rsid w:val="007D6D63"/>
    <w:rsid w:val="007D7A8B"/>
    <w:rsid w:val="007D7B68"/>
    <w:rsid w:val="007E03BC"/>
    <w:rsid w:val="007E16E6"/>
    <w:rsid w:val="007E1C71"/>
    <w:rsid w:val="007E2612"/>
    <w:rsid w:val="007E35E5"/>
    <w:rsid w:val="007E5667"/>
    <w:rsid w:val="007E63CC"/>
    <w:rsid w:val="007E6868"/>
    <w:rsid w:val="007E6F85"/>
    <w:rsid w:val="007F11F9"/>
    <w:rsid w:val="007F1826"/>
    <w:rsid w:val="007F195C"/>
    <w:rsid w:val="007F1F14"/>
    <w:rsid w:val="007F2D4D"/>
    <w:rsid w:val="007F43D1"/>
    <w:rsid w:val="007F4608"/>
    <w:rsid w:val="007F4AD4"/>
    <w:rsid w:val="007F50D5"/>
    <w:rsid w:val="007F65FF"/>
    <w:rsid w:val="007F6DD4"/>
    <w:rsid w:val="007F719F"/>
    <w:rsid w:val="007F7D5A"/>
    <w:rsid w:val="008000CC"/>
    <w:rsid w:val="008000F7"/>
    <w:rsid w:val="00800D78"/>
    <w:rsid w:val="00801862"/>
    <w:rsid w:val="00801AD7"/>
    <w:rsid w:val="0080275D"/>
    <w:rsid w:val="00803334"/>
    <w:rsid w:val="00804333"/>
    <w:rsid w:val="00804D8C"/>
    <w:rsid w:val="00805872"/>
    <w:rsid w:val="00806081"/>
    <w:rsid w:val="008064AA"/>
    <w:rsid w:val="008078E6"/>
    <w:rsid w:val="00810283"/>
    <w:rsid w:val="00810A42"/>
    <w:rsid w:val="00810CD4"/>
    <w:rsid w:val="00812472"/>
    <w:rsid w:val="00812CF8"/>
    <w:rsid w:val="00813BD4"/>
    <w:rsid w:val="00814391"/>
    <w:rsid w:val="008150ED"/>
    <w:rsid w:val="008160EC"/>
    <w:rsid w:val="00816A74"/>
    <w:rsid w:val="00816EF9"/>
    <w:rsid w:val="008175F1"/>
    <w:rsid w:val="00820A73"/>
    <w:rsid w:val="00820F21"/>
    <w:rsid w:val="0082237C"/>
    <w:rsid w:val="00823344"/>
    <w:rsid w:val="00823661"/>
    <w:rsid w:val="0082388D"/>
    <w:rsid w:val="00823E64"/>
    <w:rsid w:val="00824319"/>
    <w:rsid w:val="00825896"/>
    <w:rsid w:val="008259B2"/>
    <w:rsid w:val="008263E5"/>
    <w:rsid w:val="00826608"/>
    <w:rsid w:val="00830F3A"/>
    <w:rsid w:val="00831E24"/>
    <w:rsid w:val="0083324F"/>
    <w:rsid w:val="00833431"/>
    <w:rsid w:val="0083449D"/>
    <w:rsid w:val="0083481A"/>
    <w:rsid w:val="00834F59"/>
    <w:rsid w:val="00835186"/>
    <w:rsid w:val="00835811"/>
    <w:rsid w:val="00835C9D"/>
    <w:rsid w:val="00840519"/>
    <w:rsid w:val="00842FB5"/>
    <w:rsid w:val="008431C9"/>
    <w:rsid w:val="00843715"/>
    <w:rsid w:val="008440A8"/>
    <w:rsid w:val="00844821"/>
    <w:rsid w:val="00845BEA"/>
    <w:rsid w:val="00846358"/>
    <w:rsid w:val="00846774"/>
    <w:rsid w:val="0084748C"/>
    <w:rsid w:val="008502FB"/>
    <w:rsid w:val="00850D03"/>
    <w:rsid w:val="00851E9C"/>
    <w:rsid w:val="00852248"/>
    <w:rsid w:val="00852B40"/>
    <w:rsid w:val="00853371"/>
    <w:rsid w:val="0085353E"/>
    <w:rsid w:val="00853A3D"/>
    <w:rsid w:val="00855009"/>
    <w:rsid w:val="008553B0"/>
    <w:rsid w:val="00855947"/>
    <w:rsid w:val="0085692A"/>
    <w:rsid w:val="00857608"/>
    <w:rsid w:val="00860802"/>
    <w:rsid w:val="00861E6A"/>
    <w:rsid w:val="0086240B"/>
    <w:rsid w:val="00862B44"/>
    <w:rsid w:val="00862C6A"/>
    <w:rsid w:val="00863AA4"/>
    <w:rsid w:val="00863C8E"/>
    <w:rsid w:val="0086441E"/>
    <w:rsid w:val="0086448B"/>
    <w:rsid w:val="00864835"/>
    <w:rsid w:val="00864F69"/>
    <w:rsid w:val="00866703"/>
    <w:rsid w:val="008667DF"/>
    <w:rsid w:val="00866824"/>
    <w:rsid w:val="008703BC"/>
    <w:rsid w:val="0087059A"/>
    <w:rsid w:val="008717EE"/>
    <w:rsid w:val="0087300F"/>
    <w:rsid w:val="0087352B"/>
    <w:rsid w:val="00873615"/>
    <w:rsid w:val="008739A0"/>
    <w:rsid w:val="00873C42"/>
    <w:rsid w:val="00873CEA"/>
    <w:rsid w:val="00874291"/>
    <w:rsid w:val="00874A0C"/>
    <w:rsid w:val="00875011"/>
    <w:rsid w:val="00875586"/>
    <w:rsid w:val="00875A93"/>
    <w:rsid w:val="00875BA7"/>
    <w:rsid w:val="00875D24"/>
    <w:rsid w:val="00876BC1"/>
    <w:rsid w:val="00877AC5"/>
    <w:rsid w:val="00877D6F"/>
    <w:rsid w:val="00877F84"/>
    <w:rsid w:val="0088012E"/>
    <w:rsid w:val="0088265C"/>
    <w:rsid w:val="00882754"/>
    <w:rsid w:val="00882D99"/>
    <w:rsid w:val="00883382"/>
    <w:rsid w:val="00887471"/>
    <w:rsid w:val="00887B10"/>
    <w:rsid w:val="00887DA7"/>
    <w:rsid w:val="008927DC"/>
    <w:rsid w:val="00892DF1"/>
    <w:rsid w:val="008934F1"/>
    <w:rsid w:val="008954C6"/>
    <w:rsid w:val="00895662"/>
    <w:rsid w:val="00896A57"/>
    <w:rsid w:val="00896FBF"/>
    <w:rsid w:val="0089758D"/>
    <w:rsid w:val="008A0EF3"/>
    <w:rsid w:val="008A1B7A"/>
    <w:rsid w:val="008A21C5"/>
    <w:rsid w:val="008A230A"/>
    <w:rsid w:val="008A67AA"/>
    <w:rsid w:val="008B036A"/>
    <w:rsid w:val="008B0529"/>
    <w:rsid w:val="008B102E"/>
    <w:rsid w:val="008B159D"/>
    <w:rsid w:val="008B2A45"/>
    <w:rsid w:val="008B2BB0"/>
    <w:rsid w:val="008B3878"/>
    <w:rsid w:val="008B39B0"/>
    <w:rsid w:val="008B3CC2"/>
    <w:rsid w:val="008B420C"/>
    <w:rsid w:val="008B4403"/>
    <w:rsid w:val="008B4CBD"/>
    <w:rsid w:val="008B4D9E"/>
    <w:rsid w:val="008B4FA2"/>
    <w:rsid w:val="008B5B6B"/>
    <w:rsid w:val="008B7D6F"/>
    <w:rsid w:val="008C06B4"/>
    <w:rsid w:val="008C167B"/>
    <w:rsid w:val="008C1A34"/>
    <w:rsid w:val="008C3D0A"/>
    <w:rsid w:val="008C4186"/>
    <w:rsid w:val="008C4A6A"/>
    <w:rsid w:val="008C52E9"/>
    <w:rsid w:val="008C5621"/>
    <w:rsid w:val="008C5D86"/>
    <w:rsid w:val="008C6511"/>
    <w:rsid w:val="008C694E"/>
    <w:rsid w:val="008D007D"/>
    <w:rsid w:val="008D09F4"/>
    <w:rsid w:val="008D0C92"/>
    <w:rsid w:val="008D14FA"/>
    <w:rsid w:val="008D17B4"/>
    <w:rsid w:val="008D356C"/>
    <w:rsid w:val="008D3B08"/>
    <w:rsid w:val="008D3BF3"/>
    <w:rsid w:val="008D3FD4"/>
    <w:rsid w:val="008D413E"/>
    <w:rsid w:val="008D418D"/>
    <w:rsid w:val="008D5330"/>
    <w:rsid w:val="008D59FB"/>
    <w:rsid w:val="008D6AB8"/>
    <w:rsid w:val="008D7941"/>
    <w:rsid w:val="008E02EF"/>
    <w:rsid w:val="008E0A49"/>
    <w:rsid w:val="008E0CBD"/>
    <w:rsid w:val="008E12B9"/>
    <w:rsid w:val="008E16B7"/>
    <w:rsid w:val="008E19DB"/>
    <w:rsid w:val="008E1BB3"/>
    <w:rsid w:val="008E212A"/>
    <w:rsid w:val="008E2302"/>
    <w:rsid w:val="008E34EE"/>
    <w:rsid w:val="008E43BF"/>
    <w:rsid w:val="008E53F1"/>
    <w:rsid w:val="008E58B9"/>
    <w:rsid w:val="008E5ED3"/>
    <w:rsid w:val="008E7DB1"/>
    <w:rsid w:val="008F1055"/>
    <w:rsid w:val="008F1A40"/>
    <w:rsid w:val="008F21FA"/>
    <w:rsid w:val="008F2393"/>
    <w:rsid w:val="008F3F2A"/>
    <w:rsid w:val="008F5734"/>
    <w:rsid w:val="008F5DFA"/>
    <w:rsid w:val="008F5E0A"/>
    <w:rsid w:val="008F5EE3"/>
    <w:rsid w:val="008F74CF"/>
    <w:rsid w:val="008F7B5A"/>
    <w:rsid w:val="009001FF"/>
    <w:rsid w:val="0090058B"/>
    <w:rsid w:val="009020BD"/>
    <w:rsid w:val="00902D12"/>
    <w:rsid w:val="00903BD2"/>
    <w:rsid w:val="00903E6E"/>
    <w:rsid w:val="009045B8"/>
    <w:rsid w:val="00906149"/>
    <w:rsid w:val="009065A9"/>
    <w:rsid w:val="00906CB5"/>
    <w:rsid w:val="00906D58"/>
    <w:rsid w:val="009073C1"/>
    <w:rsid w:val="0091045B"/>
    <w:rsid w:val="00910CC9"/>
    <w:rsid w:val="00910EA7"/>
    <w:rsid w:val="00911BAD"/>
    <w:rsid w:val="00912C57"/>
    <w:rsid w:val="00912F11"/>
    <w:rsid w:val="00913163"/>
    <w:rsid w:val="0091520E"/>
    <w:rsid w:val="00915910"/>
    <w:rsid w:val="009159C4"/>
    <w:rsid w:val="00915ADF"/>
    <w:rsid w:val="00916477"/>
    <w:rsid w:val="0091656D"/>
    <w:rsid w:val="00916879"/>
    <w:rsid w:val="00917BA7"/>
    <w:rsid w:val="00920080"/>
    <w:rsid w:val="009209BF"/>
    <w:rsid w:val="009219C6"/>
    <w:rsid w:val="0092208D"/>
    <w:rsid w:val="0092294C"/>
    <w:rsid w:val="00922B68"/>
    <w:rsid w:val="00922BAE"/>
    <w:rsid w:val="0092314C"/>
    <w:rsid w:val="009245B3"/>
    <w:rsid w:val="00926671"/>
    <w:rsid w:val="00927B1D"/>
    <w:rsid w:val="0093114F"/>
    <w:rsid w:val="00931852"/>
    <w:rsid w:val="0093220B"/>
    <w:rsid w:val="0093226D"/>
    <w:rsid w:val="009351FB"/>
    <w:rsid w:val="00935807"/>
    <w:rsid w:val="00936B66"/>
    <w:rsid w:val="00937094"/>
    <w:rsid w:val="009379CD"/>
    <w:rsid w:val="00937ACE"/>
    <w:rsid w:val="0094010D"/>
    <w:rsid w:val="009413F5"/>
    <w:rsid w:val="00941FF3"/>
    <w:rsid w:val="00942779"/>
    <w:rsid w:val="00942FDA"/>
    <w:rsid w:val="009431F6"/>
    <w:rsid w:val="009432C8"/>
    <w:rsid w:val="009433EB"/>
    <w:rsid w:val="00943761"/>
    <w:rsid w:val="0094427C"/>
    <w:rsid w:val="00944771"/>
    <w:rsid w:val="00945486"/>
    <w:rsid w:val="009468E6"/>
    <w:rsid w:val="00947063"/>
    <w:rsid w:val="00947AF7"/>
    <w:rsid w:val="009504E7"/>
    <w:rsid w:val="00952197"/>
    <w:rsid w:val="00952719"/>
    <w:rsid w:val="009528E5"/>
    <w:rsid w:val="0095365A"/>
    <w:rsid w:val="00953782"/>
    <w:rsid w:val="00953BA9"/>
    <w:rsid w:val="00953BAA"/>
    <w:rsid w:val="00954065"/>
    <w:rsid w:val="00955402"/>
    <w:rsid w:val="0095595D"/>
    <w:rsid w:val="009566F5"/>
    <w:rsid w:val="009603AE"/>
    <w:rsid w:val="009607EF"/>
    <w:rsid w:val="009607FF"/>
    <w:rsid w:val="009612EB"/>
    <w:rsid w:val="00962EF7"/>
    <w:rsid w:val="009636B9"/>
    <w:rsid w:val="00963D81"/>
    <w:rsid w:val="009641C1"/>
    <w:rsid w:val="0096444E"/>
    <w:rsid w:val="00965096"/>
    <w:rsid w:val="00965B8B"/>
    <w:rsid w:val="00965E5A"/>
    <w:rsid w:val="00966AFA"/>
    <w:rsid w:val="009675A2"/>
    <w:rsid w:val="009679AD"/>
    <w:rsid w:val="0097046D"/>
    <w:rsid w:val="009716E9"/>
    <w:rsid w:val="009717D1"/>
    <w:rsid w:val="00971FC9"/>
    <w:rsid w:val="00972775"/>
    <w:rsid w:val="00972B5E"/>
    <w:rsid w:val="00973B14"/>
    <w:rsid w:val="0097556C"/>
    <w:rsid w:val="009758AF"/>
    <w:rsid w:val="009778C3"/>
    <w:rsid w:val="00982610"/>
    <w:rsid w:val="0098285F"/>
    <w:rsid w:val="00983C0D"/>
    <w:rsid w:val="00983C2D"/>
    <w:rsid w:val="0098577D"/>
    <w:rsid w:val="00986705"/>
    <w:rsid w:val="00986998"/>
    <w:rsid w:val="009910BB"/>
    <w:rsid w:val="00991A53"/>
    <w:rsid w:val="0099201B"/>
    <w:rsid w:val="009928BB"/>
    <w:rsid w:val="00992931"/>
    <w:rsid w:val="00992A45"/>
    <w:rsid w:val="00993BAD"/>
    <w:rsid w:val="00993F94"/>
    <w:rsid w:val="0099597C"/>
    <w:rsid w:val="0099625E"/>
    <w:rsid w:val="00996DB9"/>
    <w:rsid w:val="0099735F"/>
    <w:rsid w:val="00997BEE"/>
    <w:rsid w:val="00997CDB"/>
    <w:rsid w:val="009A041C"/>
    <w:rsid w:val="009A0B68"/>
    <w:rsid w:val="009A2023"/>
    <w:rsid w:val="009A217A"/>
    <w:rsid w:val="009A23E3"/>
    <w:rsid w:val="009A3535"/>
    <w:rsid w:val="009A3B93"/>
    <w:rsid w:val="009A5B55"/>
    <w:rsid w:val="009A5DBF"/>
    <w:rsid w:val="009A61A1"/>
    <w:rsid w:val="009A61B8"/>
    <w:rsid w:val="009A6F9F"/>
    <w:rsid w:val="009A7951"/>
    <w:rsid w:val="009A7AF2"/>
    <w:rsid w:val="009B0060"/>
    <w:rsid w:val="009B00C5"/>
    <w:rsid w:val="009B061C"/>
    <w:rsid w:val="009B1C7D"/>
    <w:rsid w:val="009B283F"/>
    <w:rsid w:val="009B2873"/>
    <w:rsid w:val="009B28D3"/>
    <w:rsid w:val="009B2E2B"/>
    <w:rsid w:val="009B365D"/>
    <w:rsid w:val="009B714D"/>
    <w:rsid w:val="009B7ADF"/>
    <w:rsid w:val="009B7F91"/>
    <w:rsid w:val="009B7FB3"/>
    <w:rsid w:val="009C0C35"/>
    <w:rsid w:val="009C1096"/>
    <w:rsid w:val="009C1F97"/>
    <w:rsid w:val="009C21A1"/>
    <w:rsid w:val="009C2821"/>
    <w:rsid w:val="009C2982"/>
    <w:rsid w:val="009C2D5C"/>
    <w:rsid w:val="009C2DA5"/>
    <w:rsid w:val="009C2F05"/>
    <w:rsid w:val="009C341B"/>
    <w:rsid w:val="009C394E"/>
    <w:rsid w:val="009C3BBC"/>
    <w:rsid w:val="009C4158"/>
    <w:rsid w:val="009C433D"/>
    <w:rsid w:val="009C4EA1"/>
    <w:rsid w:val="009C4F2C"/>
    <w:rsid w:val="009C6312"/>
    <w:rsid w:val="009C6EFC"/>
    <w:rsid w:val="009C7D3F"/>
    <w:rsid w:val="009D03D3"/>
    <w:rsid w:val="009D09CA"/>
    <w:rsid w:val="009D1C3F"/>
    <w:rsid w:val="009D2B67"/>
    <w:rsid w:val="009D4A07"/>
    <w:rsid w:val="009D5293"/>
    <w:rsid w:val="009D63DC"/>
    <w:rsid w:val="009D648E"/>
    <w:rsid w:val="009D7CAD"/>
    <w:rsid w:val="009E0739"/>
    <w:rsid w:val="009E50A1"/>
    <w:rsid w:val="009E52A8"/>
    <w:rsid w:val="009E6556"/>
    <w:rsid w:val="009E6B14"/>
    <w:rsid w:val="009E7304"/>
    <w:rsid w:val="009F1993"/>
    <w:rsid w:val="009F1B62"/>
    <w:rsid w:val="009F1CBC"/>
    <w:rsid w:val="009F1CF9"/>
    <w:rsid w:val="009F1D1A"/>
    <w:rsid w:val="009F21B4"/>
    <w:rsid w:val="009F2469"/>
    <w:rsid w:val="009F25A9"/>
    <w:rsid w:val="009F31C1"/>
    <w:rsid w:val="009F3484"/>
    <w:rsid w:val="009F6579"/>
    <w:rsid w:val="009F6721"/>
    <w:rsid w:val="009F6C6F"/>
    <w:rsid w:val="009F7A1D"/>
    <w:rsid w:val="009F7E7B"/>
    <w:rsid w:val="00A00F0D"/>
    <w:rsid w:val="00A019F7"/>
    <w:rsid w:val="00A02C88"/>
    <w:rsid w:val="00A03ADF"/>
    <w:rsid w:val="00A076CD"/>
    <w:rsid w:val="00A103AB"/>
    <w:rsid w:val="00A10D90"/>
    <w:rsid w:val="00A113E0"/>
    <w:rsid w:val="00A13B6B"/>
    <w:rsid w:val="00A14C2E"/>
    <w:rsid w:val="00A15481"/>
    <w:rsid w:val="00A158C4"/>
    <w:rsid w:val="00A15E6F"/>
    <w:rsid w:val="00A162B9"/>
    <w:rsid w:val="00A16352"/>
    <w:rsid w:val="00A16F23"/>
    <w:rsid w:val="00A1750E"/>
    <w:rsid w:val="00A17795"/>
    <w:rsid w:val="00A17C23"/>
    <w:rsid w:val="00A17C4B"/>
    <w:rsid w:val="00A218EA"/>
    <w:rsid w:val="00A21D12"/>
    <w:rsid w:val="00A22CC6"/>
    <w:rsid w:val="00A22F6F"/>
    <w:rsid w:val="00A23A34"/>
    <w:rsid w:val="00A23D35"/>
    <w:rsid w:val="00A23E15"/>
    <w:rsid w:val="00A24325"/>
    <w:rsid w:val="00A24648"/>
    <w:rsid w:val="00A24BD2"/>
    <w:rsid w:val="00A24CF3"/>
    <w:rsid w:val="00A25337"/>
    <w:rsid w:val="00A25D5C"/>
    <w:rsid w:val="00A2644E"/>
    <w:rsid w:val="00A26ABA"/>
    <w:rsid w:val="00A30E2B"/>
    <w:rsid w:val="00A31127"/>
    <w:rsid w:val="00A317B8"/>
    <w:rsid w:val="00A31BC7"/>
    <w:rsid w:val="00A34001"/>
    <w:rsid w:val="00A363AC"/>
    <w:rsid w:val="00A370C8"/>
    <w:rsid w:val="00A3766A"/>
    <w:rsid w:val="00A41367"/>
    <w:rsid w:val="00A4263C"/>
    <w:rsid w:val="00A435B3"/>
    <w:rsid w:val="00A444AE"/>
    <w:rsid w:val="00A4462E"/>
    <w:rsid w:val="00A45BC0"/>
    <w:rsid w:val="00A45EE1"/>
    <w:rsid w:val="00A463A3"/>
    <w:rsid w:val="00A46807"/>
    <w:rsid w:val="00A46D9E"/>
    <w:rsid w:val="00A46DD0"/>
    <w:rsid w:val="00A479E2"/>
    <w:rsid w:val="00A50205"/>
    <w:rsid w:val="00A509BA"/>
    <w:rsid w:val="00A51293"/>
    <w:rsid w:val="00A51481"/>
    <w:rsid w:val="00A51547"/>
    <w:rsid w:val="00A515A0"/>
    <w:rsid w:val="00A5196D"/>
    <w:rsid w:val="00A51CED"/>
    <w:rsid w:val="00A52E1A"/>
    <w:rsid w:val="00A531C5"/>
    <w:rsid w:val="00A535B4"/>
    <w:rsid w:val="00A54A42"/>
    <w:rsid w:val="00A55A7B"/>
    <w:rsid w:val="00A55B83"/>
    <w:rsid w:val="00A574B1"/>
    <w:rsid w:val="00A60D57"/>
    <w:rsid w:val="00A613B4"/>
    <w:rsid w:val="00A614E9"/>
    <w:rsid w:val="00A628A0"/>
    <w:rsid w:val="00A631D4"/>
    <w:rsid w:val="00A63525"/>
    <w:rsid w:val="00A70330"/>
    <w:rsid w:val="00A70CF2"/>
    <w:rsid w:val="00A71E55"/>
    <w:rsid w:val="00A73091"/>
    <w:rsid w:val="00A7383D"/>
    <w:rsid w:val="00A73956"/>
    <w:rsid w:val="00A74A1A"/>
    <w:rsid w:val="00A75784"/>
    <w:rsid w:val="00A75AC6"/>
    <w:rsid w:val="00A7608B"/>
    <w:rsid w:val="00A765BB"/>
    <w:rsid w:val="00A766A5"/>
    <w:rsid w:val="00A76BEA"/>
    <w:rsid w:val="00A778DF"/>
    <w:rsid w:val="00A77D7B"/>
    <w:rsid w:val="00A80A64"/>
    <w:rsid w:val="00A81B21"/>
    <w:rsid w:val="00A81EFB"/>
    <w:rsid w:val="00A828B8"/>
    <w:rsid w:val="00A83A79"/>
    <w:rsid w:val="00A840DE"/>
    <w:rsid w:val="00A84114"/>
    <w:rsid w:val="00A85F77"/>
    <w:rsid w:val="00A8796B"/>
    <w:rsid w:val="00A87FA9"/>
    <w:rsid w:val="00A90063"/>
    <w:rsid w:val="00A90249"/>
    <w:rsid w:val="00A9057A"/>
    <w:rsid w:val="00A90FE8"/>
    <w:rsid w:val="00A91994"/>
    <w:rsid w:val="00A91999"/>
    <w:rsid w:val="00A91E25"/>
    <w:rsid w:val="00A925EB"/>
    <w:rsid w:val="00A935A6"/>
    <w:rsid w:val="00A93B16"/>
    <w:rsid w:val="00A94628"/>
    <w:rsid w:val="00A94E38"/>
    <w:rsid w:val="00A9514E"/>
    <w:rsid w:val="00A95A7B"/>
    <w:rsid w:val="00A96F50"/>
    <w:rsid w:val="00A97365"/>
    <w:rsid w:val="00A978FB"/>
    <w:rsid w:val="00A97A1C"/>
    <w:rsid w:val="00AA0B46"/>
    <w:rsid w:val="00AA10D5"/>
    <w:rsid w:val="00AA1121"/>
    <w:rsid w:val="00AA1871"/>
    <w:rsid w:val="00AA1DAB"/>
    <w:rsid w:val="00AA2826"/>
    <w:rsid w:val="00AA565B"/>
    <w:rsid w:val="00AA61D0"/>
    <w:rsid w:val="00AB09F3"/>
    <w:rsid w:val="00AB0BD7"/>
    <w:rsid w:val="00AB0E24"/>
    <w:rsid w:val="00AB15BE"/>
    <w:rsid w:val="00AB1808"/>
    <w:rsid w:val="00AB1DC3"/>
    <w:rsid w:val="00AB2414"/>
    <w:rsid w:val="00AB2899"/>
    <w:rsid w:val="00AB35CD"/>
    <w:rsid w:val="00AC0AAB"/>
    <w:rsid w:val="00AC172F"/>
    <w:rsid w:val="00AC21E4"/>
    <w:rsid w:val="00AC2260"/>
    <w:rsid w:val="00AC29D1"/>
    <w:rsid w:val="00AC4080"/>
    <w:rsid w:val="00AC442F"/>
    <w:rsid w:val="00AC482E"/>
    <w:rsid w:val="00AC6C8D"/>
    <w:rsid w:val="00AC6EA3"/>
    <w:rsid w:val="00AC7B73"/>
    <w:rsid w:val="00AD02B8"/>
    <w:rsid w:val="00AD0DBF"/>
    <w:rsid w:val="00AD1800"/>
    <w:rsid w:val="00AD1AC5"/>
    <w:rsid w:val="00AD2233"/>
    <w:rsid w:val="00AD2B95"/>
    <w:rsid w:val="00AD2C3E"/>
    <w:rsid w:val="00AD2ED4"/>
    <w:rsid w:val="00AD3B21"/>
    <w:rsid w:val="00AD3E33"/>
    <w:rsid w:val="00AD4C3A"/>
    <w:rsid w:val="00AD4EB2"/>
    <w:rsid w:val="00AD585E"/>
    <w:rsid w:val="00AD5947"/>
    <w:rsid w:val="00AD62E5"/>
    <w:rsid w:val="00AD634F"/>
    <w:rsid w:val="00AD69DB"/>
    <w:rsid w:val="00AE0145"/>
    <w:rsid w:val="00AE0722"/>
    <w:rsid w:val="00AE126B"/>
    <w:rsid w:val="00AE1B51"/>
    <w:rsid w:val="00AE2465"/>
    <w:rsid w:val="00AE2585"/>
    <w:rsid w:val="00AE3CD8"/>
    <w:rsid w:val="00AE40BC"/>
    <w:rsid w:val="00AE5FA1"/>
    <w:rsid w:val="00AE6494"/>
    <w:rsid w:val="00AE6838"/>
    <w:rsid w:val="00AE6D1D"/>
    <w:rsid w:val="00AE6FC8"/>
    <w:rsid w:val="00AE7183"/>
    <w:rsid w:val="00AF0163"/>
    <w:rsid w:val="00AF275A"/>
    <w:rsid w:val="00AF4758"/>
    <w:rsid w:val="00AF49E5"/>
    <w:rsid w:val="00AF7B38"/>
    <w:rsid w:val="00B00331"/>
    <w:rsid w:val="00B00335"/>
    <w:rsid w:val="00B003C0"/>
    <w:rsid w:val="00B014BB"/>
    <w:rsid w:val="00B01572"/>
    <w:rsid w:val="00B020B3"/>
    <w:rsid w:val="00B0367A"/>
    <w:rsid w:val="00B037BE"/>
    <w:rsid w:val="00B048C5"/>
    <w:rsid w:val="00B049C7"/>
    <w:rsid w:val="00B04F33"/>
    <w:rsid w:val="00B054F6"/>
    <w:rsid w:val="00B05A5B"/>
    <w:rsid w:val="00B05CB7"/>
    <w:rsid w:val="00B06DC6"/>
    <w:rsid w:val="00B0720E"/>
    <w:rsid w:val="00B116B0"/>
    <w:rsid w:val="00B1177D"/>
    <w:rsid w:val="00B11E40"/>
    <w:rsid w:val="00B121D0"/>
    <w:rsid w:val="00B12E14"/>
    <w:rsid w:val="00B12E15"/>
    <w:rsid w:val="00B13869"/>
    <w:rsid w:val="00B143E3"/>
    <w:rsid w:val="00B14918"/>
    <w:rsid w:val="00B14B5C"/>
    <w:rsid w:val="00B15E5E"/>
    <w:rsid w:val="00B1699C"/>
    <w:rsid w:val="00B171BC"/>
    <w:rsid w:val="00B17407"/>
    <w:rsid w:val="00B202FD"/>
    <w:rsid w:val="00B21B33"/>
    <w:rsid w:val="00B21C2F"/>
    <w:rsid w:val="00B224A6"/>
    <w:rsid w:val="00B240A7"/>
    <w:rsid w:val="00B248DA"/>
    <w:rsid w:val="00B24913"/>
    <w:rsid w:val="00B24E09"/>
    <w:rsid w:val="00B2507A"/>
    <w:rsid w:val="00B25615"/>
    <w:rsid w:val="00B256A7"/>
    <w:rsid w:val="00B25F24"/>
    <w:rsid w:val="00B263BB"/>
    <w:rsid w:val="00B27351"/>
    <w:rsid w:val="00B277A4"/>
    <w:rsid w:val="00B27A2E"/>
    <w:rsid w:val="00B27C73"/>
    <w:rsid w:val="00B30082"/>
    <w:rsid w:val="00B30730"/>
    <w:rsid w:val="00B308DF"/>
    <w:rsid w:val="00B315EC"/>
    <w:rsid w:val="00B315FE"/>
    <w:rsid w:val="00B31C68"/>
    <w:rsid w:val="00B3255A"/>
    <w:rsid w:val="00B330B6"/>
    <w:rsid w:val="00B333BC"/>
    <w:rsid w:val="00B34143"/>
    <w:rsid w:val="00B34FBD"/>
    <w:rsid w:val="00B3729C"/>
    <w:rsid w:val="00B377C6"/>
    <w:rsid w:val="00B4005C"/>
    <w:rsid w:val="00B416F7"/>
    <w:rsid w:val="00B424A8"/>
    <w:rsid w:val="00B4504E"/>
    <w:rsid w:val="00B46604"/>
    <w:rsid w:val="00B467D6"/>
    <w:rsid w:val="00B46CDD"/>
    <w:rsid w:val="00B47129"/>
    <w:rsid w:val="00B475BE"/>
    <w:rsid w:val="00B502B0"/>
    <w:rsid w:val="00B50C31"/>
    <w:rsid w:val="00B5177C"/>
    <w:rsid w:val="00B52A98"/>
    <w:rsid w:val="00B5324B"/>
    <w:rsid w:val="00B538AC"/>
    <w:rsid w:val="00B54144"/>
    <w:rsid w:val="00B55251"/>
    <w:rsid w:val="00B557D3"/>
    <w:rsid w:val="00B569A3"/>
    <w:rsid w:val="00B5738D"/>
    <w:rsid w:val="00B57914"/>
    <w:rsid w:val="00B57AD6"/>
    <w:rsid w:val="00B57D44"/>
    <w:rsid w:val="00B57FF6"/>
    <w:rsid w:val="00B60488"/>
    <w:rsid w:val="00B605E5"/>
    <w:rsid w:val="00B6066A"/>
    <w:rsid w:val="00B61437"/>
    <w:rsid w:val="00B62982"/>
    <w:rsid w:val="00B631F5"/>
    <w:rsid w:val="00B63378"/>
    <w:rsid w:val="00B63759"/>
    <w:rsid w:val="00B6389A"/>
    <w:rsid w:val="00B64AD9"/>
    <w:rsid w:val="00B65060"/>
    <w:rsid w:val="00B65E05"/>
    <w:rsid w:val="00B6651E"/>
    <w:rsid w:val="00B66763"/>
    <w:rsid w:val="00B67696"/>
    <w:rsid w:val="00B67F21"/>
    <w:rsid w:val="00B7023E"/>
    <w:rsid w:val="00B703E7"/>
    <w:rsid w:val="00B705E1"/>
    <w:rsid w:val="00B71265"/>
    <w:rsid w:val="00B71F5F"/>
    <w:rsid w:val="00B721B0"/>
    <w:rsid w:val="00B73E1E"/>
    <w:rsid w:val="00B75260"/>
    <w:rsid w:val="00B753E8"/>
    <w:rsid w:val="00B77EC4"/>
    <w:rsid w:val="00B802D4"/>
    <w:rsid w:val="00B80A78"/>
    <w:rsid w:val="00B80D0A"/>
    <w:rsid w:val="00B80DEA"/>
    <w:rsid w:val="00B81199"/>
    <w:rsid w:val="00B82344"/>
    <w:rsid w:val="00B82CE1"/>
    <w:rsid w:val="00B83E31"/>
    <w:rsid w:val="00B83F22"/>
    <w:rsid w:val="00B84DB3"/>
    <w:rsid w:val="00B85C4A"/>
    <w:rsid w:val="00B85DD4"/>
    <w:rsid w:val="00B85FB0"/>
    <w:rsid w:val="00B86F3C"/>
    <w:rsid w:val="00B871D8"/>
    <w:rsid w:val="00B87CAB"/>
    <w:rsid w:val="00B92141"/>
    <w:rsid w:val="00B92C1A"/>
    <w:rsid w:val="00B92C46"/>
    <w:rsid w:val="00B93210"/>
    <w:rsid w:val="00B932B8"/>
    <w:rsid w:val="00B93924"/>
    <w:rsid w:val="00B93C78"/>
    <w:rsid w:val="00B940B7"/>
    <w:rsid w:val="00B9412C"/>
    <w:rsid w:val="00B94971"/>
    <w:rsid w:val="00B955F4"/>
    <w:rsid w:val="00B95F3A"/>
    <w:rsid w:val="00B95F96"/>
    <w:rsid w:val="00B96A26"/>
    <w:rsid w:val="00B96EAF"/>
    <w:rsid w:val="00BA11DE"/>
    <w:rsid w:val="00BA1438"/>
    <w:rsid w:val="00BA15EE"/>
    <w:rsid w:val="00BA5346"/>
    <w:rsid w:val="00BA58BD"/>
    <w:rsid w:val="00BA5AB3"/>
    <w:rsid w:val="00BA6C65"/>
    <w:rsid w:val="00BA77FF"/>
    <w:rsid w:val="00BA7FFB"/>
    <w:rsid w:val="00BB041C"/>
    <w:rsid w:val="00BB0A74"/>
    <w:rsid w:val="00BB0BE6"/>
    <w:rsid w:val="00BB1310"/>
    <w:rsid w:val="00BB1BB5"/>
    <w:rsid w:val="00BB2808"/>
    <w:rsid w:val="00BB3BE7"/>
    <w:rsid w:val="00BB3D39"/>
    <w:rsid w:val="00BB46E6"/>
    <w:rsid w:val="00BB5263"/>
    <w:rsid w:val="00BB5792"/>
    <w:rsid w:val="00BB5928"/>
    <w:rsid w:val="00BB5A81"/>
    <w:rsid w:val="00BB5C1A"/>
    <w:rsid w:val="00BB6264"/>
    <w:rsid w:val="00BB69CC"/>
    <w:rsid w:val="00BB6C1C"/>
    <w:rsid w:val="00BB6FBD"/>
    <w:rsid w:val="00BC02BB"/>
    <w:rsid w:val="00BC0482"/>
    <w:rsid w:val="00BC0789"/>
    <w:rsid w:val="00BC0EDE"/>
    <w:rsid w:val="00BC12F6"/>
    <w:rsid w:val="00BC2A0F"/>
    <w:rsid w:val="00BC41FE"/>
    <w:rsid w:val="00BC61ED"/>
    <w:rsid w:val="00BC79C5"/>
    <w:rsid w:val="00BD0B3F"/>
    <w:rsid w:val="00BD1AAD"/>
    <w:rsid w:val="00BD268E"/>
    <w:rsid w:val="00BD3565"/>
    <w:rsid w:val="00BD3869"/>
    <w:rsid w:val="00BD46F3"/>
    <w:rsid w:val="00BD4D7C"/>
    <w:rsid w:val="00BD542F"/>
    <w:rsid w:val="00BD5F59"/>
    <w:rsid w:val="00BD640A"/>
    <w:rsid w:val="00BE01A7"/>
    <w:rsid w:val="00BE137A"/>
    <w:rsid w:val="00BE214D"/>
    <w:rsid w:val="00BE4F09"/>
    <w:rsid w:val="00BE4FCD"/>
    <w:rsid w:val="00BE546D"/>
    <w:rsid w:val="00BE5BD4"/>
    <w:rsid w:val="00BE5EC1"/>
    <w:rsid w:val="00BE6C9C"/>
    <w:rsid w:val="00BE71F9"/>
    <w:rsid w:val="00BF010C"/>
    <w:rsid w:val="00BF1130"/>
    <w:rsid w:val="00BF1CDA"/>
    <w:rsid w:val="00BF3894"/>
    <w:rsid w:val="00BF49F8"/>
    <w:rsid w:val="00BF66B3"/>
    <w:rsid w:val="00BF6C33"/>
    <w:rsid w:val="00BF7835"/>
    <w:rsid w:val="00BF7ADA"/>
    <w:rsid w:val="00C00594"/>
    <w:rsid w:val="00C00A9F"/>
    <w:rsid w:val="00C02AD3"/>
    <w:rsid w:val="00C02BFE"/>
    <w:rsid w:val="00C03450"/>
    <w:rsid w:val="00C03566"/>
    <w:rsid w:val="00C03677"/>
    <w:rsid w:val="00C03A35"/>
    <w:rsid w:val="00C03D20"/>
    <w:rsid w:val="00C04931"/>
    <w:rsid w:val="00C058E0"/>
    <w:rsid w:val="00C0641A"/>
    <w:rsid w:val="00C06D5E"/>
    <w:rsid w:val="00C071C6"/>
    <w:rsid w:val="00C072D5"/>
    <w:rsid w:val="00C07C73"/>
    <w:rsid w:val="00C07F0F"/>
    <w:rsid w:val="00C11033"/>
    <w:rsid w:val="00C1187F"/>
    <w:rsid w:val="00C1221B"/>
    <w:rsid w:val="00C12E8F"/>
    <w:rsid w:val="00C132EB"/>
    <w:rsid w:val="00C133AB"/>
    <w:rsid w:val="00C136D5"/>
    <w:rsid w:val="00C140E1"/>
    <w:rsid w:val="00C145F6"/>
    <w:rsid w:val="00C15448"/>
    <w:rsid w:val="00C15690"/>
    <w:rsid w:val="00C15ED6"/>
    <w:rsid w:val="00C16644"/>
    <w:rsid w:val="00C17393"/>
    <w:rsid w:val="00C175B5"/>
    <w:rsid w:val="00C20494"/>
    <w:rsid w:val="00C20798"/>
    <w:rsid w:val="00C20D3E"/>
    <w:rsid w:val="00C22F05"/>
    <w:rsid w:val="00C234D9"/>
    <w:rsid w:val="00C24DD1"/>
    <w:rsid w:val="00C257A1"/>
    <w:rsid w:val="00C25A1C"/>
    <w:rsid w:val="00C26B0A"/>
    <w:rsid w:val="00C26F90"/>
    <w:rsid w:val="00C27570"/>
    <w:rsid w:val="00C34740"/>
    <w:rsid w:val="00C357B9"/>
    <w:rsid w:val="00C35857"/>
    <w:rsid w:val="00C36D2B"/>
    <w:rsid w:val="00C36DAF"/>
    <w:rsid w:val="00C378CC"/>
    <w:rsid w:val="00C4049B"/>
    <w:rsid w:val="00C40567"/>
    <w:rsid w:val="00C40B0F"/>
    <w:rsid w:val="00C40B5F"/>
    <w:rsid w:val="00C40CD8"/>
    <w:rsid w:val="00C418B9"/>
    <w:rsid w:val="00C41A61"/>
    <w:rsid w:val="00C41D45"/>
    <w:rsid w:val="00C4200F"/>
    <w:rsid w:val="00C42640"/>
    <w:rsid w:val="00C43578"/>
    <w:rsid w:val="00C43A89"/>
    <w:rsid w:val="00C44067"/>
    <w:rsid w:val="00C441F5"/>
    <w:rsid w:val="00C45125"/>
    <w:rsid w:val="00C45F22"/>
    <w:rsid w:val="00C46349"/>
    <w:rsid w:val="00C46543"/>
    <w:rsid w:val="00C47485"/>
    <w:rsid w:val="00C47492"/>
    <w:rsid w:val="00C47DBA"/>
    <w:rsid w:val="00C5038A"/>
    <w:rsid w:val="00C50783"/>
    <w:rsid w:val="00C50815"/>
    <w:rsid w:val="00C51AE4"/>
    <w:rsid w:val="00C521FE"/>
    <w:rsid w:val="00C5252A"/>
    <w:rsid w:val="00C52DF2"/>
    <w:rsid w:val="00C53272"/>
    <w:rsid w:val="00C5369F"/>
    <w:rsid w:val="00C54368"/>
    <w:rsid w:val="00C558A7"/>
    <w:rsid w:val="00C5669C"/>
    <w:rsid w:val="00C5750E"/>
    <w:rsid w:val="00C60004"/>
    <w:rsid w:val="00C61360"/>
    <w:rsid w:val="00C62FD9"/>
    <w:rsid w:val="00C6301E"/>
    <w:rsid w:val="00C6315F"/>
    <w:rsid w:val="00C631B3"/>
    <w:rsid w:val="00C6389A"/>
    <w:rsid w:val="00C64C16"/>
    <w:rsid w:val="00C6583A"/>
    <w:rsid w:val="00C65D02"/>
    <w:rsid w:val="00C66ED1"/>
    <w:rsid w:val="00C67E60"/>
    <w:rsid w:val="00C7037D"/>
    <w:rsid w:val="00C70410"/>
    <w:rsid w:val="00C7042C"/>
    <w:rsid w:val="00C704FF"/>
    <w:rsid w:val="00C70AF5"/>
    <w:rsid w:val="00C71E1E"/>
    <w:rsid w:val="00C724B2"/>
    <w:rsid w:val="00C73653"/>
    <w:rsid w:val="00C74D7C"/>
    <w:rsid w:val="00C74F21"/>
    <w:rsid w:val="00C76512"/>
    <w:rsid w:val="00C76663"/>
    <w:rsid w:val="00C802EA"/>
    <w:rsid w:val="00C804B1"/>
    <w:rsid w:val="00C81224"/>
    <w:rsid w:val="00C8132A"/>
    <w:rsid w:val="00C81D7E"/>
    <w:rsid w:val="00C8241E"/>
    <w:rsid w:val="00C8257B"/>
    <w:rsid w:val="00C82D59"/>
    <w:rsid w:val="00C8379E"/>
    <w:rsid w:val="00C841C0"/>
    <w:rsid w:val="00C84876"/>
    <w:rsid w:val="00C84895"/>
    <w:rsid w:val="00C84C2C"/>
    <w:rsid w:val="00C84FB2"/>
    <w:rsid w:val="00C8547A"/>
    <w:rsid w:val="00C867DF"/>
    <w:rsid w:val="00C86C4E"/>
    <w:rsid w:val="00C87A5E"/>
    <w:rsid w:val="00C87CAA"/>
    <w:rsid w:val="00C90598"/>
    <w:rsid w:val="00C90722"/>
    <w:rsid w:val="00C90DD3"/>
    <w:rsid w:val="00C90F21"/>
    <w:rsid w:val="00C91AAF"/>
    <w:rsid w:val="00C91F66"/>
    <w:rsid w:val="00C9202B"/>
    <w:rsid w:val="00C922CE"/>
    <w:rsid w:val="00C92368"/>
    <w:rsid w:val="00C9243C"/>
    <w:rsid w:val="00C92D98"/>
    <w:rsid w:val="00C92F2F"/>
    <w:rsid w:val="00C95ADB"/>
    <w:rsid w:val="00C95F53"/>
    <w:rsid w:val="00C9633A"/>
    <w:rsid w:val="00C9707F"/>
    <w:rsid w:val="00C976CB"/>
    <w:rsid w:val="00C97AB3"/>
    <w:rsid w:val="00C97F4D"/>
    <w:rsid w:val="00CA07CC"/>
    <w:rsid w:val="00CA1201"/>
    <w:rsid w:val="00CA1C39"/>
    <w:rsid w:val="00CA1C81"/>
    <w:rsid w:val="00CA1EDA"/>
    <w:rsid w:val="00CA30E6"/>
    <w:rsid w:val="00CA3311"/>
    <w:rsid w:val="00CA3593"/>
    <w:rsid w:val="00CA35B6"/>
    <w:rsid w:val="00CA3D69"/>
    <w:rsid w:val="00CA4004"/>
    <w:rsid w:val="00CA42A4"/>
    <w:rsid w:val="00CA45C9"/>
    <w:rsid w:val="00CA50B4"/>
    <w:rsid w:val="00CA558B"/>
    <w:rsid w:val="00CA6AB9"/>
    <w:rsid w:val="00CB00B8"/>
    <w:rsid w:val="00CB05F8"/>
    <w:rsid w:val="00CB1107"/>
    <w:rsid w:val="00CB146D"/>
    <w:rsid w:val="00CB211F"/>
    <w:rsid w:val="00CB2B14"/>
    <w:rsid w:val="00CB3C09"/>
    <w:rsid w:val="00CB4D51"/>
    <w:rsid w:val="00CB5208"/>
    <w:rsid w:val="00CB6647"/>
    <w:rsid w:val="00CB6A76"/>
    <w:rsid w:val="00CB7132"/>
    <w:rsid w:val="00CB7184"/>
    <w:rsid w:val="00CB7C40"/>
    <w:rsid w:val="00CC062B"/>
    <w:rsid w:val="00CC1446"/>
    <w:rsid w:val="00CC1C91"/>
    <w:rsid w:val="00CC1CD0"/>
    <w:rsid w:val="00CC2226"/>
    <w:rsid w:val="00CC2B50"/>
    <w:rsid w:val="00CC31C1"/>
    <w:rsid w:val="00CC345E"/>
    <w:rsid w:val="00CC4253"/>
    <w:rsid w:val="00CC4E1C"/>
    <w:rsid w:val="00CC5322"/>
    <w:rsid w:val="00CC538E"/>
    <w:rsid w:val="00CC594F"/>
    <w:rsid w:val="00CC5D5C"/>
    <w:rsid w:val="00CC690C"/>
    <w:rsid w:val="00CC6E4E"/>
    <w:rsid w:val="00CC799D"/>
    <w:rsid w:val="00CC7CA3"/>
    <w:rsid w:val="00CD01F1"/>
    <w:rsid w:val="00CD0512"/>
    <w:rsid w:val="00CD05A5"/>
    <w:rsid w:val="00CD149A"/>
    <w:rsid w:val="00CD1B9F"/>
    <w:rsid w:val="00CD1F76"/>
    <w:rsid w:val="00CD3575"/>
    <w:rsid w:val="00CD365A"/>
    <w:rsid w:val="00CD3A58"/>
    <w:rsid w:val="00CD4498"/>
    <w:rsid w:val="00CD4EB8"/>
    <w:rsid w:val="00CD589B"/>
    <w:rsid w:val="00CD5AC3"/>
    <w:rsid w:val="00CD5E71"/>
    <w:rsid w:val="00CD6614"/>
    <w:rsid w:val="00CD71A0"/>
    <w:rsid w:val="00CD71BC"/>
    <w:rsid w:val="00CD7473"/>
    <w:rsid w:val="00CD7685"/>
    <w:rsid w:val="00CD77A3"/>
    <w:rsid w:val="00CE0AAC"/>
    <w:rsid w:val="00CE1F60"/>
    <w:rsid w:val="00CE20FE"/>
    <w:rsid w:val="00CE253D"/>
    <w:rsid w:val="00CE6C90"/>
    <w:rsid w:val="00CE7276"/>
    <w:rsid w:val="00CE731B"/>
    <w:rsid w:val="00CF0609"/>
    <w:rsid w:val="00CF1272"/>
    <w:rsid w:val="00CF1321"/>
    <w:rsid w:val="00CF2B9C"/>
    <w:rsid w:val="00CF3150"/>
    <w:rsid w:val="00CF35CE"/>
    <w:rsid w:val="00CF37D7"/>
    <w:rsid w:val="00CF3AFF"/>
    <w:rsid w:val="00CF563E"/>
    <w:rsid w:val="00CF6434"/>
    <w:rsid w:val="00CF7047"/>
    <w:rsid w:val="00CF7343"/>
    <w:rsid w:val="00CF74DC"/>
    <w:rsid w:val="00CF78F8"/>
    <w:rsid w:val="00CF7C52"/>
    <w:rsid w:val="00D02695"/>
    <w:rsid w:val="00D029D4"/>
    <w:rsid w:val="00D03C9B"/>
    <w:rsid w:val="00D04201"/>
    <w:rsid w:val="00D04303"/>
    <w:rsid w:val="00D04940"/>
    <w:rsid w:val="00D04EC1"/>
    <w:rsid w:val="00D0594A"/>
    <w:rsid w:val="00D05F1C"/>
    <w:rsid w:val="00D07036"/>
    <w:rsid w:val="00D0717D"/>
    <w:rsid w:val="00D07A52"/>
    <w:rsid w:val="00D07CE8"/>
    <w:rsid w:val="00D12C5C"/>
    <w:rsid w:val="00D13322"/>
    <w:rsid w:val="00D134FB"/>
    <w:rsid w:val="00D135C2"/>
    <w:rsid w:val="00D13A1A"/>
    <w:rsid w:val="00D13BF1"/>
    <w:rsid w:val="00D13CFD"/>
    <w:rsid w:val="00D14E02"/>
    <w:rsid w:val="00D15E81"/>
    <w:rsid w:val="00D16156"/>
    <w:rsid w:val="00D20205"/>
    <w:rsid w:val="00D20EFC"/>
    <w:rsid w:val="00D212D6"/>
    <w:rsid w:val="00D214FB"/>
    <w:rsid w:val="00D221E7"/>
    <w:rsid w:val="00D234D2"/>
    <w:rsid w:val="00D245AE"/>
    <w:rsid w:val="00D24661"/>
    <w:rsid w:val="00D2539C"/>
    <w:rsid w:val="00D254F1"/>
    <w:rsid w:val="00D25921"/>
    <w:rsid w:val="00D260A5"/>
    <w:rsid w:val="00D262B3"/>
    <w:rsid w:val="00D26F89"/>
    <w:rsid w:val="00D27A1E"/>
    <w:rsid w:val="00D27D9F"/>
    <w:rsid w:val="00D3080D"/>
    <w:rsid w:val="00D30A1E"/>
    <w:rsid w:val="00D30FA5"/>
    <w:rsid w:val="00D3127C"/>
    <w:rsid w:val="00D317C7"/>
    <w:rsid w:val="00D31987"/>
    <w:rsid w:val="00D3329C"/>
    <w:rsid w:val="00D332EF"/>
    <w:rsid w:val="00D33589"/>
    <w:rsid w:val="00D34907"/>
    <w:rsid w:val="00D3490B"/>
    <w:rsid w:val="00D34D28"/>
    <w:rsid w:val="00D35A66"/>
    <w:rsid w:val="00D373DF"/>
    <w:rsid w:val="00D40C02"/>
    <w:rsid w:val="00D41EAF"/>
    <w:rsid w:val="00D429BD"/>
    <w:rsid w:val="00D43872"/>
    <w:rsid w:val="00D44702"/>
    <w:rsid w:val="00D44B13"/>
    <w:rsid w:val="00D452FB"/>
    <w:rsid w:val="00D45AF8"/>
    <w:rsid w:val="00D46071"/>
    <w:rsid w:val="00D46099"/>
    <w:rsid w:val="00D46501"/>
    <w:rsid w:val="00D467D5"/>
    <w:rsid w:val="00D46CDB"/>
    <w:rsid w:val="00D474FE"/>
    <w:rsid w:val="00D47F96"/>
    <w:rsid w:val="00D50169"/>
    <w:rsid w:val="00D509E5"/>
    <w:rsid w:val="00D50C0A"/>
    <w:rsid w:val="00D510AC"/>
    <w:rsid w:val="00D517EA"/>
    <w:rsid w:val="00D51CBA"/>
    <w:rsid w:val="00D53125"/>
    <w:rsid w:val="00D543BD"/>
    <w:rsid w:val="00D55442"/>
    <w:rsid w:val="00D554F1"/>
    <w:rsid w:val="00D5597A"/>
    <w:rsid w:val="00D55EF0"/>
    <w:rsid w:val="00D56A1B"/>
    <w:rsid w:val="00D57484"/>
    <w:rsid w:val="00D57A13"/>
    <w:rsid w:val="00D57A39"/>
    <w:rsid w:val="00D6075C"/>
    <w:rsid w:val="00D60F90"/>
    <w:rsid w:val="00D61B31"/>
    <w:rsid w:val="00D62BC1"/>
    <w:rsid w:val="00D637A8"/>
    <w:rsid w:val="00D64BEF"/>
    <w:rsid w:val="00D64D70"/>
    <w:rsid w:val="00D67E10"/>
    <w:rsid w:val="00D702B8"/>
    <w:rsid w:val="00D71D9D"/>
    <w:rsid w:val="00D72A3F"/>
    <w:rsid w:val="00D745A5"/>
    <w:rsid w:val="00D75995"/>
    <w:rsid w:val="00D75EED"/>
    <w:rsid w:val="00D771D9"/>
    <w:rsid w:val="00D801FD"/>
    <w:rsid w:val="00D832B4"/>
    <w:rsid w:val="00D839D8"/>
    <w:rsid w:val="00D83DF5"/>
    <w:rsid w:val="00D84304"/>
    <w:rsid w:val="00D84649"/>
    <w:rsid w:val="00D84A81"/>
    <w:rsid w:val="00D8545A"/>
    <w:rsid w:val="00D87B41"/>
    <w:rsid w:val="00D87EC0"/>
    <w:rsid w:val="00D9078F"/>
    <w:rsid w:val="00D91D21"/>
    <w:rsid w:val="00D9320D"/>
    <w:rsid w:val="00D93213"/>
    <w:rsid w:val="00D93320"/>
    <w:rsid w:val="00D936F3"/>
    <w:rsid w:val="00D95571"/>
    <w:rsid w:val="00DA00B9"/>
    <w:rsid w:val="00DA2436"/>
    <w:rsid w:val="00DA271E"/>
    <w:rsid w:val="00DA2B22"/>
    <w:rsid w:val="00DA4BC1"/>
    <w:rsid w:val="00DA68FD"/>
    <w:rsid w:val="00DA7681"/>
    <w:rsid w:val="00DB074C"/>
    <w:rsid w:val="00DB2882"/>
    <w:rsid w:val="00DB30F1"/>
    <w:rsid w:val="00DB36AB"/>
    <w:rsid w:val="00DB37BC"/>
    <w:rsid w:val="00DB4ADC"/>
    <w:rsid w:val="00DB6132"/>
    <w:rsid w:val="00DB679A"/>
    <w:rsid w:val="00DC110F"/>
    <w:rsid w:val="00DC1210"/>
    <w:rsid w:val="00DC1A32"/>
    <w:rsid w:val="00DC2086"/>
    <w:rsid w:val="00DC2399"/>
    <w:rsid w:val="00DC2A47"/>
    <w:rsid w:val="00DC2D87"/>
    <w:rsid w:val="00DC3332"/>
    <w:rsid w:val="00DC3C66"/>
    <w:rsid w:val="00DC427B"/>
    <w:rsid w:val="00DC550E"/>
    <w:rsid w:val="00DC5647"/>
    <w:rsid w:val="00DC5D71"/>
    <w:rsid w:val="00DC6AA9"/>
    <w:rsid w:val="00DC7BB0"/>
    <w:rsid w:val="00DC7D6B"/>
    <w:rsid w:val="00DC7E13"/>
    <w:rsid w:val="00DD006F"/>
    <w:rsid w:val="00DD0D49"/>
    <w:rsid w:val="00DD13AC"/>
    <w:rsid w:val="00DD1BE3"/>
    <w:rsid w:val="00DD2515"/>
    <w:rsid w:val="00DD26E8"/>
    <w:rsid w:val="00DD2BE2"/>
    <w:rsid w:val="00DD2E17"/>
    <w:rsid w:val="00DD30BF"/>
    <w:rsid w:val="00DD33BF"/>
    <w:rsid w:val="00DD4347"/>
    <w:rsid w:val="00DD4668"/>
    <w:rsid w:val="00DD5092"/>
    <w:rsid w:val="00DD596D"/>
    <w:rsid w:val="00DD6A9E"/>
    <w:rsid w:val="00DD6C2C"/>
    <w:rsid w:val="00DE01A5"/>
    <w:rsid w:val="00DE0A99"/>
    <w:rsid w:val="00DE0F8B"/>
    <w:rsid w:val="00DE3431"/>
    <w:rsid w:val="00DE38C0"/>
    <w:rsid w:val="00DE4BC9"/>
    <w:rsid w:val="00DE58AA"/>
    <w:rsid w:val="00DE5AAE"/>
    <w:rsid w:val="00DE5CC1"/>
    <w:rsid w:val="00DE740B"/>
    <w:rsid w:val="00DF060D"/>
    <w:rsid w:val="00DF0986"/>
    <w:rsid w:val="00DF0BBA"/>
    <w:rsid w:val="00DF23C0"/>
    <w:rsid w:val="00DF3B0A"/>
    <w:rsid w:val="00DF4B3D"/>
    <w:rsid w:val="00DF4CD6"/>
    <w:rsid w:val="00DF5E5C"/>
    <w:rsid w:val="00DF6869"/>
    <w:rsid w:val="00DF7167"/>
    <w:rsid w:val="00DF757B"/>
    <w:rsid w:val="00E015DE"/>
    <w:rsid w:val="00E01F7E"/>
    <w:rsid w:val="00E037EC"/>
    <w:rsid w:val="00E03B88"/>
    <w:rsid w:val="00E03EED"/>
    <w:rsid w:val="00E042C2"/>
    <w:rsid w:val="00E043A8"/>
    <w:rsid w:val="00E0599B"/>
    <w:rsid w:val="00E05E6F"/>
    <w:rsid w:val="00E06B42"/>
    <w:rsid w:val="00E06D68"/>
    <w:rsid w:val="00E075E7"/>
    <w:rsid w:val="00E079C0"/>
    <w:rsid w:val="00E1093A"/>
    <w:rsid w:val="00E11422"/>
    <w:rsid w:val="00E1163E"/>
    <w:rsid w:val="00E116F0"/>
    <w:rsid w:val="00E12B4A"/>
    <w:rsid w:val="00E142A0"/>
    <w:rsid w:val="00E17BF4"/>
    <w:rsid w:val="00E17F35"/>
    <w:rsid w:val="00E20E64"/>
    <w:rsid w:val="00E210B7"/>
    <w:rsid w:val="00E21460"/>
    <w:rsid w:val="00E233DA"/>
    <w:rsid w:val="00E255B6"/>
    <w:rsid w:val="00E2567C"/>
    <w:rsid w:val="00E2655A"/>
    <w:rsid w:val="00E27102"/>
    <w:rsid w:val="00E274CB"/>
    <w:rsid w:val="00E27E49"/>
    <w:rsid w:val="00E31A8A"/>
    <w:rsid w:val="00E31F97"/>
    <w:rsid w:val="00E325FC"/>
    <w:rsid w:val="00E33208"/>
    <w:rsid w:val="00E33887"/>
    <w:rsid w:val="00E34BE9"/>
    <w:rsid w:val="00E3502B"/>
    <w:rsid w:val="00E35582"/>
    <w:rsid w:val="00E36855"/>
    <w:rsid w:val="00E4062D"/>
    <w:rsid w:val="00E417F2"/>
    <w:rsid w:val="00E41D6C"/>
    <w:rsid w:val="00E41FCA"/>
    <w:rsid w:val="00E42204"/>
    <w:rsid w:val="00E42222"/>
    <w:rsid w:val="00E4364F"/>
    <w:rsid w:val="00E44C39"/>
    <w:rsid w:val="00E4502C"/>
    <w:rsid w:val="00E450AB"/>
    <w:rsid w:val="00E51694"/>
    <w:rsid w:val="00E54166"/>
    <w:rsid w:val="00E54B00"/>
    <w:rsid w:val="00E552AB"/>
    <w:rsid w:val="00E55508"/>
    <w:rsid w:val="00E556AC"/>
    <w:rsid w:val="00E557BA"/>
    <w:rsid w:val="00E575B1"/>
    <w:rsid w:val="00E57A10"/>
    <w:rsid w:val="00E603FF"/>
    <w:rsid w:val="00E60D78"/>
    <w:rsid w:val="00E61449"/>
    <w:rsid w:val="00E61E75"/>
    <w:rsid w:val="00E622A1"/>
    <w:rsid w:val="00E62853"/>
    <w:rsid w:val="00E62C06"/>
    <w:rsid w:val="00E635F8"/>
    <w:rsid w:val="00E64EA3"/>
    <w:rsid w:val="00E65BFE"/>
    <w:rsid w:val="00E66050"/>
    <w:rsid w:val="00E6621E"/>
    <w:rsid w:val="00E6673B"/>
    <w:rsid w:val="00E6726D"/>
    <w:rsid w:val="00E6746B"/>
    <w:rsid w:val="00E67AD0"/>
    <w:rsid w:val="00E709A0"/>
    <w:rsid w:val="00E70AC7"/>
    <w:rsid w:val="00E70B3B"/>
    <w:rsid w:val="00E70BBA"/>
    <w:rsid w:val="00E70E31"/>
    <w:rsid w:val="00E70EE6"/>
    <w:rsid w:val="00E71C40"/>
    <w:rsid w:val="00E72612"/>
    <w:rsid w:val="00E72D45"/>
    <w:rsid w:val="00E74432"/>
    <w:rsid w:val="00E74F66"/>
    <w:rsid w:val="00E752FF"/>
    <w:rsid w:val="00E75408"/>
    <w:rsid w:val="00E75577"/>
    <w:rsid w:val="00E756E2"/>
    <w:rsid w:val="00E75CE6"/>
    <w:rsid w:val="00E77451"/>
    <w:rsid w:val="00E77FFB"/>
    <w:rsid w:val="00E805B9"/>
    <w:rsid w:val="00E82A8E"/>
    <w:rsid w:val="00E8369E"/>
    <w:rsid w:val="00E83B15"/>
    <w:rsid w:val="00E842B1"/>
    <w:rsid w:val="00E847D9"/>
    <w:rsid w:val="00E86736"/>
    <w:rsid w:val="00E87334"/>
    <w:rsid w:val="00E900C2"/>
    <w:rsid w:val="00E90BA3"/>
    <w:rsid w:val="00E9111B"/>
    <w:rsid w:val="00E9519A"/>
    <w:rsid w:val="00E96EA0"/>
    <w:rsid w:val="00EA00F0"/>
    <w:rsid w:val="00EA019F"/>
    <w:rsid w:val="00EA0281"/>
    <w:rsid w:val="00EA1BF2"/>
    <w:rsid w:val="00EA203D"/>
    <w:rsid w:val="00EA2CC8"/>
    <w:rsid w:val="00EA3091"/>
    <w:rsid w:val="00EA35E6"/>
    <w:rsid w:val="00EA3705"/>
    <w:rsid w:val="00EA3C24"/>
    <w:rsid w:val="00EA410B"/>
    <w:rsid w:val="00EA46CD"/>
    <w:rsid w:val="00EA4E75"/>
    <w:rsid w:val="00EA5AC8"/>
    <w:rsid w:val="00EA5E33"/>
    <w:rsid w:val="00EA6D88"/>
    <w:rsid w:val="00EA793C"/>
    <w:rsid w:val="00EA7E8D"/>
    <w:rsid w:val="00EB013A"/>
    <w:rsid w:val="00EB28FC"/>
    <w:rsid w:val="00EB2DC8"/>
    <w:rsid w:val="00EB30B1"/>
    <w:rsid w:val="00EB3E03"/>
    <w:rsid w:val="00EB57F2"/>
    <w:rsid w:val="00EB6244"/>
    <w:rsid w:val="00EB66EE"/>
    <w:rsid w:val="00EB686F"/>
    <w:rsid w:val="00EB6A54"/>
    <w:rsid w:val="00EB727F"/>
    <w:rsid w:val="00EB75E6"/>
    <w:rsid w:val="00EB7610"/>
    <w:rsid w:val="00EC1015"/>
    <w:rsid w:val="00EC126B"/>
    <w:rsid w:val="00EC36DA"/>
    <w:rsid w:val="00EC386F"/>
    <w:rsid w:val="00EC43D5"/>
    <w:rsid w:val="00EC49FB"/>
    <w:rsid w:val="00EC502F"/>
    <w:rsid w:val="00EC6897"/>
    <w:rsid w:val="00EC6CD4"/>
    <w:rsid w:val="00EC6E50"/>
    <w:rsid w:val="00ED090C"/>
    <w:rsid w:val="00ED0962"/>
    <w:rsid w:val="00ED1049"/>
    <w:rsid w:val="00ED13C7"/>
    <w:rsid w:val="00ED1428"/>
    <w:rsid w:val="00ED233B"/>
    <w:rsid w:val="00ED24BF"/>
    <w:rsid w:val="00ED289C"/>
    <w:rsid w:val="00ED368A"/>
    <w:rsid w:val="00ED4F0E"/>
    <w:rsid w:val="00ED5222"/>
    <w:rsid w:val="00ED52D0"/>
    <w:rsid w:val="00ED745E"/>
    <w:rsid w:val="00ED75F7"/>
    <w:rsid w:val="00EE1602"/>
    <w:rsid w:val="00EE2ACC"/>
    <w:rsid w:val="00EE3B53"/>
    <w:rsid w:val="00EE3DBE"/>
    <w:rsid w:val="00EE458D"/>
    <w:rsid w:val="00EE47B2"/>
    <w:rsid w:val="00EE50E8"/>
    <w:rsid w:val="00EE54CC"/>
    <w:rsid w:val="00EE5E78"/>
    <w:rsid w:val="00EE6B99"/>
    <w:rsid w:val="00EE6D56"/>
    <w:rsid w:val="00EE6FFA"/>
    <w:rsid w:val="00EF1DFA"/>
    <w:rsid w:val="00EF26F3"/>
    <w:rsid w:val="00EF2FAA"/>
    <w:rsid w:val="00EF3311"/>
    <w:rsid w:val="00EF3C13"/>
    <w:rsid w:val="00EF4CC2"/>
    <w:rsid w:val="00EF598E"/>
    <w:rsid w:val="00EF63C5"/>
    <w:rsid w:val="00EF7503"/>
    <w:rsid w:val="00EF75D4"/>
    <w:rsid w:val="00EF77F8"/>
    <w:rsid w:val="00F001DA"/>
    <w:rsid w:val="00F017D3"/>
    <w:rsid w:val="00F024F3"/>
    <w:rsid w:val="00F04A97"/>
    <w:rsid w:val="00F04F5D"/>
    <w:rsid w:val="00F06084"/>
    <w:rsid w:val="00F06665"/>
    <w:rsid w:val="00F068A2"/>
    <w:rsid w:val="00F06B6F"/>
    <w:rsid w:val="00F074D7"/>
    <w:rsid w:val="00F078D5"/>
    <w:rsid w:val="00F0797D"/>
    <w:rsid w:val="00F07CE4"/>
    <w:rsid w:val="00F10FD3"/>
    <w:rsid w:val="00F11750"/>
    <w:rsid w:val="00F1425C"/>
    <w:rsid w:val="00F146CE"/>
    <w:rsid w:val="00F149EE"/>
    <w:rsid w:val="00F1538B"/>
    <w:rsid w:val="00F153F1"/>
    <w:rsid w:val="00F15EC2"/>
    <w:rsid w:val="00F16092"/>
    <w:rsid w:val="00F164DC"/>
    <w:rsid w:val="00F17295"/>
    <w:rsid w:val="00F17F2A"/>
    <w:rsid w:val="00F2059F"/>
    <w:rsid w:val="00F20D6C"/>
    <w:rsid w:val="00F210D2"/>
    <w:rsid w:val="00F211FF"/>
    <w:rsid w:val="00F21377"/>
    <w:rsid w:val="00F21D96"/>
    <w:rsid w:val="00F221BB"/>
    <w:rsid w:val="00F22BDF"/>
    <w:rsid w:val="00F2319E"/>
    <w:rsid w:val="00F23DEE"/>
    <w:rsid w:val="00F24300"/>
    <w:rsid w:val="00F24C2B"/>
    <w:rsid w:val="00F24C35"/>
    <w:rsid w:val="00F24CE4"/>
    <w:rsid w:val="00F24E6F"/>
    <w:rsid w:val="00F25A3B"/>
    <w:rsid w:val="00F25D02"/>
    <w:rsid w:val="00F27028"/>
    <w:rsid w:val="00F270DB"/>
    <w:rsid w:val="00F31E01"/>
    <w:rsid w:val="00F33906"/>
    <w:rsid w:val="00F33A73"/>
    <w:rsid w:val="00F33FB1"/>
    <w:rsid w:val="00F34BAE"/>
    <w:rsid w:val="00F3504A"/>
    <w:rsid w:val="00F355BB"/>
    <w:rsid w:val="00F3596B"/>
    <w:rsid w:val="00F360F7"/>
    <w:rsid w:val="00F371A6"/>
    <w:rsid w:val="00F40327"/>
    <w:rsid w:val="00F42F90"/>
    <w:rsid w:val="00F445E1"/>
    <w:rsid w:val="00F46E5A"/>
    <w:rsid w:val="00F47392"/>
    <w:rsid w:val="00F47B18"/>
    <w:rsid w:val="00F50C9D"/>
    <w:rsid w:val="00F50E40"/>
    <w:rsid w:val="00F510D2"/>
    <w:rsid w:val="00F52132"/>
    <w:rsid w:val="00F536F7"/>
    <w:rsid w:val="00F53796"/>
    <w:rsid w:val="00F53CEE"/>
    <w:rsid w:val="00F53FDD"/>
    <w:rsid w:val="00F54579"/>
    <w:rsid w:val="00F5529C"/>
    <w:rsid w:val="00F55FF6"/>
    <w:rsid w:val="00F601A2"/>
    <w:rsid w:val="00F60BDF"/>
    <w:rsid w:val="00F61290"/>
    <w:rsid w:val="00F61329"/>
    <w:rsid w:val="00F62D4D"/>
    <w:rsid w:val="00F63A0C"/>
    <w:rsid w:val="00F63BEB"/>
    <w:rsid w:val="00F63E0E"/>
    <w:rsid w:val="00F6423B"/>
    <w:rsid w:val="00F649A4"/>
    <w:rsid w:val="00F64BA6"/>
    <w:rsid w:val="00F64E82"/>
    <w:rsid w:val="00F651DB"/>
    <w:rsid w:val="00F65B7A"/>
    <w:rsid w:val="00F65C48"/>
    <w:rsid w:val="00F65F78"/>
    <w:rsid w:val="00F6638E"/>
    <w:rsid w:val="00F66890"/>
    <w:rsid w:val="00F66FEB"/>
    <w:rsid w:val="00F705A2"/>
    <w:rsid w:val="00F70F86"/>
    <w:rsid w:val="00F71D40"/>
    <w:rsid w:val="00F71D73"/>
    <w:rsid w:val="00F721E7"/>
    <w:rsid w:val="00F7384F"/>
    <w:rsid w:val="00F73E6F"/>
    <w:rsid w:val="00F745CF"/>
    <w:rsid w:val="00F74E31"/>
    <w:rsid w:val="00F75378"/>
    <w:rsid w:val="00F757D6"/>
    <w:rsid w:val="00F757EC"/>
    <w:rsid w:val="00F75D2A"/>
    <w:rsid w:val="00F76474"/>
    <w:rsid w:val="00F76AFD"/>
    <w:rsid w:val="00F77916"/>
    <w:rsid w:val="00F822DC"/>
    <w:rsid w:val="00F8257F"/>
    <w:rsid w:val="00F82621"/>
    <w:rsid w:val="00F8269C"/>
    <w:rsid w:val="00F82D3E"/>
    <w:rsid w:val="00F82D79"/>
    <w:rsid w:val="00F840BC"/>
    <w:rsid w:val="00F84D00"/>
    <w:rsid w:val="00F84F35"/>
    <w:rsid w:val="00F8527B"/>
    <w:rsid w:val="00F85654"/>
    <w:rsid w:val="00F85AED"/>
    <w:rsid w:val="00F86181"/>
    <w:rsid w:val="00F86D1F"/>
    <w:rsid w:val="00F87224"/>
    <w:rsid w:val="00F872A4"/>
    <w:rsid w:val="00F90025"/>
    <w:rsid w:val="00F91473"/>
    <w:rsid w:val="00F91881"/>
    <w:rsid w:val="00F92728"/>
    <w:rsid w:val="00F92AB2"/>
    <w:rsid w:val="00F92E57"/>
    <w:rsid w:val="00F93118"/>
    <w:rsid w:val="00F93627"/>
    <w:rsid w:val="00F94617"/>
    <w:rsid w:val="00F9511B"/>
    <w:rsid w:val="00F97216"/>
    <w:rsid w:val="00F97242"/>
    <w:rsid w:val="00F97C81"/>
    <w:rsid w:val="00FA0068"/>
    <w:rsid w:val="00FA169C"/>
    <w:rsid w:val="00FA1C6A"/>
    <w:rsid w:val="00FA1D8C"/>
    <w:rsid w:val="00FA2D48"/>
    <w:rsid w:val="00FA32BD"/>
    <w:rsid w:val="00FA3DFB"/>
    <w:rsid w:val="00FA4CB9"/>
    <w:rsid w:val="00FA50E4"/>
    <w:rsid w:val="00FA71EF"/>
    <w:rsid w:val="00FA7876"/>
    <w:rsid w:val="00FA78C8"/>
    <w:rsid w:val="00FB059F"/>
    <w:rsid w:val="00FB09E2"/>
    <w:rsid w:val="00FB1F0A"/>
    <w:rsid w:val="00FB33EB"/>
    <w:rsid w:val="00FB387F"/>
    <w:rsid w:val="00FB4128"/>
    <w:rsid w:val="00FB4B83"/>
    <w:rsid w:val="00FB4F80"/>
    <w:rsid w:val="00FB5000"/>
    <w:rsid w:val="00FB5423"/>
    <w:rsid w:val="00FB5488"/>
    <w:rsid w:val="00FB64A9"/>
    <w:rsid w:val="00FB66BF"/>
    <w:rsid w:val="00FB66ED"/>
    <w:rsid w:val="00FB6751"/>
    <w:rsid w:val="00FB784B"/>
    <w:rsid w:val="00FB7EF0"/>
    <w:rsid w:val="00FC0DD1"/>
    <w:rsid w:val="00FC1253"/>
    <w:rsid w:val="00FC2A94"/>
    <w:rsid w:val="00FC2E7B"/>
    <w:rsid w:val="00FC45E1"/>
    <w:rsid w:val="00FC4608"/>
    <w:rsid w:val="00FC46A9"/>
    <w:rsid w:val="00FC4807"/>
    <w:rsid w:val="00FC5809"/>
    <w:rsid w:val="00FC6620"/>
    <w:rsid w:val="00FC6786"/>
    <w:rsid w:val="00FC6E9D"/>
    <w:rsid w:val="00FC7035"/>
    <w:rsid w:val="00FC756A"/>
    <w:rsid w:val="00FC780B"/>
    <w:rsid w:val="00FD0D36"/>
    <w:rsid w:val="00FD0D45"/>
    <w:rsid w:val="00FD256C"/>
    <w:rsid w:val="00FD335A"/>
    <w:rsid w:val="00FD49A9"/>
    <w:rsid w:val="00FD6DE7"/>
    <w:rsid w:val="00FD6E0F"/>
    <w:rsid w:val="00FD6E14"/>
    <w:rsid w:val="00FD6EB8"/>
    <w:rsid w:val="00FD75DE"/>
    <w:rsid w:val="00FD7662"/>
    <w:rsid w:val="00FE03F8"/>
    <w:rsid w:val="00FE0735"/>
    <w:rsid w:val="00FE1AF9"/>
    <w:rsid w:val="00FE33F5"/>
    <w:rsid w:val="00FE341B"/>
    <w:rsid w:val="00FE3A74"/>
    <w:rsid w:val="00FE3F9A"/>
    <w:rsid w:val="00FE4D70"/>
    <w:rsid w:val="00FE519C"/>
    <w:rsid w:val="00FE5E84"/>
    <w:rsid w:val="00FE6151"/>
    <w:rsid w:val="00FE62B9"/>
    <w:rsid w:val="00FE72A4"/>
    <w:rsid w:val="00FF0677"/>
    <w:rsid w:val="00FF09E8"/>
    <w:rsid w:val="00FF1B78"/>
    <w:rsid w:val="00FF2486"/>
    <w:rsid w:val="00FF26C3"/>
    <w:rsid w:val="00FF2E25"/>
    <w:rsid w:val="00FF2FA9"/>
    <w:rsid w:val="00FF39E5"/>
    <w:rsid w:val="00FF3C34"/>
    <w:rsid w:val="00FF4213"/>
    <w:rsid w:val="00FF577A"/>
    <w:rsid w:val="00FF58BC"/>
    <w:rsid w:val="00FF634A"/>
    <w:rsid w:val="00FF6512"/>
    <w:rsid w:val="00FF686B"/>
    <w:rsid w:val="00FF6BEE"/>
    <w:rsid w:val="00FF6BFF"/>
    <w:rsid w:val="00FF6C58"/>
    <w:rsid w:val="00FF7E1A"/>
    <w:rsid w:val="00FF7F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28136"/>
  <w15:docId w15:val="{EFF0EE35-1AFA-4B87-A83A-41F77AF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9C"/>
    <w:pPr>
      <w:spacing w:line="240" w:lineRule="auto"/>
      <w:jc w:val="left"/>
    </w:pPr>
    <w:rPr>
      <w:rFonts w:eastAsia="Times New Roman"/>
      <w:noProof/>
      <w:szCs w:val="20"/>
      <w:lang w:val="ro-RO"/>
    </w:rPr>
  </w:style>
  <w:style w:type="paragraph" w:styleId="Heading1">
    <w:name w:val="heading 1"/>
    <w:basedOn w:val="Normal"/>
    <w:next w:val="Normal"/>
    <w:link w:val="Heading1Char"/>
    <w:qFormat/>
    <w:rsid w:val="00CF2B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2B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2B9C"/>
    <w:pPr>
      <w:keepNext/>
      <w:jc w:val="center"/>
      <w:outlineLvl w:val="2"/>
    </w:pPr>
    <w:rPr>
      <w:b/>
    </w:rPr>
  </w:style>
  <w:style w:type="paragraph" w:styleId="Heading4">
    <w:name w:val="heading 4"/>
    <w:basedOn w:val="Normal"/>
    <w:next w:val="Normal"/>
    <w:link w:val="Heading4Char"/>
    <w:qFormat/>
    <w:rsid w:val="00CF2B9C"/>
    <w:pPr>
      <w:keepNext/>
      <w:spacing w:before="240" w:after="60"/>
      <w:outlineLvl w:val="3"/>
    </w:pPr>
    <w:rPr>
      <w:b/>
      <w:bCs/>
      <w:sz w:val="28"/>
      <w:szCs w:val="28"/>
    </w:rPr>
  </w:style>
  <w:style w:type="paragraph" w:styleId="Heading6">
    <w:name w:val="heading 6"/>
    <w:basedOn w:val="Normal"/>
    <w:next w:val="Normal"/>
    <w:link w:val="Heading6Char"/>
    <w:qFormat/>
    <w:rsid w:val="00CF2B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B9C"/>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rsid w:val="00CF2B9C"/>
    <w:rPr>
      <w:rFonts w:ascii="Arial" w:eastAsia="Times New Roman" w:hAnsi="Arial" w:cs="Arial"/>
      <w:b/>
      <w:bCs/>
      <w:i/>
      <w:iCs/>
      <w:sz w:val="28"/>
      <w:szCs w:val="28"/>
      <w:lang w:val="sr-Cyrl-CS"/>
    </w:rPr>
  </w:style>
  <w:style w:type="character" w:customStyle="1" w:styleId="Heading3Char">
    <w:name w:val="Heading 3 Char"/>
    <w:basedOn w:val="DefaultParagraphFont"/>
    <w:link w:val="Heading3"/>
    <w:rsid w:val="00CF2B9C"/>
    <w:rPr>
      <w:rFonts w:eastAsia="Times New Roman"/>
      <w:b/>
      <w:szCs w:val="20"/>
      <w:lang w:val="sr-Cyrl-CS"/>
    </w:rPr>
  </w:style>
  <w:style w:type="character" w:customStyle="1" w:styleId="Heading4Char">
    <w:name w:val="Heading 4 Char"/>
    <w:basedOn w:val="DefaultParagraphFont"/>
    <w:link w:val="Heading4"/>
    <w:rsid w:val="00CF2B9C"/>
    <w:rPr>
      <w:rFonts w:eastAsia="Times New Roman"/>
      <w:b/>
      <w:bCs/>
      <w:sz w:val="28"/>
      <w:szCs w:val="28"/>
      <w:lang w:val="sr-Cyrl-CS"/>
    </w:rPr>
  </w:style>
  <w:style w:type="character" w:customStyle="1" w:styleId="Heading6Char">
    <w:name w:val="Heading 6 Char"/>
    <w:basedOn w:val="DefaultParagraphFont"/>
    <w:link w:val="Heading6"/>
    <w:rsid w:val="00CF2B9C"/>
    <w:rPr>
      <w:rFonts w:eastAsia="Times New Roman"/>
      <w:b/>
      <w:bCs/>
      <w:sz w:val="22"/>
      <w:szCs w:val="22"/>
      <w:lang w:val="sr-Cyrl-CS"/>
    </w:rPr>
  </w:style>
  <w:style w:type="paragraph" w:styleId="BodyText">
    <w:name w:val="Body Text"/>
    <w:basedOn w:val="Normal"/>
    <w:link w:val="BodyTextChar"/>
    <w:rsid w:val="00CF2B9C"/>
    <w:pPr>
      <w:jc w:val="both"/>
    </w:pPr>
  </w:style>
  <w:style w:type="character" w:customStyle="1" w:styleId="BodyTextChar">
    <w:name w:val="Body Text Char"/>
    <w:basedOn w:val="DefaultParagraphFont"/>
    <w:link w:val="BodyText"/>
    <w:rsid w:val="00CF2B9C"/>
    <w:rPr>
      <w:rFonts w:eastAsia="Times New Roman"/>
      <w:szCs w:val="20"/>
      <w:lang w:val="sr-Cyrl-CS"/>
    </w:rPr>
  </w:style>
  <w:style w:type="paragraph" w:styleId="Title">
    <w:name w:val="Title"/>
    <w:basedOn w:val="Normal"/>
    <w:link w:val="TitleChar"/>
    <w:qFormat/>
    <w:rsid w:val="00CF2B9C"/>
    <w:pPr>
      <w:tabs>
        <w:tab w:val="left" w:pos="851"/>
      </w:tabs>
      <w:jc w:val="center"/>
    </w:pPr>
    <w:rPr>
      <w:b/>
      <w:bCs/>
      <w:sz w:val="28"/>
      <w:szCs w:val="24"/>
    </w:rPr>
  </w:style>
  <w:style w:type="character" w:customStyle="1" w:styleId="TitleChar">
    <w:name w:val="Title Char"/>
    <w:basedOn w:val="DefaultParagraphFont"/>
    <w:link w:val="Title"/>
    <w:rsid w:val="00CF2B9C"/>
    <w:rPr>
      <w:rFonts w:eastAsia="Times New Roman"/>
      <w:b/>
      <w:bCs/>
      <w:sz w:val="28"/>
      <w:lang w:val="sr-Cyrl-CS"/>
    </w:rPr>
  </w:style>
  <w:style w:type="paragraph" w:styleId="BodyText2">
    <w:name w:val="Body Text 2"/>
    <w:basedOn w:val="Normal"/>
    <w:link w:val="BodyText2Char"/>
    <w:rsid w:val="00CF2B9C"/>
    <w:pPr>
      <w:autoSpaceDE w:val="0"/>
      <w:autoSpaceDN w:val="0"/>
      <w:adjustRightInd w:val="0"/>
    </w:pPr>
    <w:rPr>
      <w:color w:val="000000"/>
      <w:lang w:val="ru-RU"/>
    </w:rPr>
  </w:style>
  <w:style w:type="character" w:customStyle="1" w:styleId="BodyText2Char">
    <w:name w:val="Body Text 2 Char"/>
    <w:basedOn w:val="DefaultParagraphFont"/>
    <w:link w:val="BodyText2"/>
    <w:rsid w:val="00CF2B9C"/>
    <w:rPr>
      <w:rFonts w:eastAsia="Times New Roman"/>
      <w:color w:val="000000"/>
      <w:szCs w:val="20"/>
    </w:rPr>
  </w:style>
  <w:style w:type="character" w:styleId="PageNumber">
    <w:name w:val="page number"/>
    <w:basedOn w:val="DefaultParagraphFont"/>
    <w:rsid w:val="00CF2B9C"/>
  </w:style>
  <w:style w:type="paragraph" w:styleId="BodyTextIndent3">
    <w:name w:val="Body Text Indent 3"/>
    <w:basedOn w:val="Normal"/>
    <w:link w:val="BodyTextIndent3Char"/>
    <w:rsid w:val="00CF2B9C"/>
    <w:pPr>
      <w:spacing w:after="120"/>
      <w:ind w:left="283"/>
    </w:pPr>
    <w:rPr>
      <w:sz w:val="16"/>
      <w:szCs w:val="16"/>
    </w:rPr>
  </w:style>
  <w:style w:type="character" w:customStyle="1" w:styleId="BodyTextIndent3Char">
    <w:name w:val="Body Text Indent 3 Char"/>
    <w:basedOn w:val="DefaultParagraphFont"/>
    <w:link w:val="BodyTextIndent3"/>
    <w:rsid w:val="00CF2B9C"/>
    <w:rPr>
      <w:rFonts w:eastAsia="Times New Roman"/>
      <w:sz w:val="16"/>
      <w:szCs w:val="16"/>
      <w:lang w:val="sr-Cyrl-CS"/>
    </w:rPr>
  </w:style>
  <w:style w:type="paragraph" w:styleId="BodyTextIndent">
    <w:name w:val="Body Text Indent"/>
    <w:basedOn w:val="Normal"/>
    <w:link w:val="BodyTextIndentChar"/>
    <w:rsid w:val="00CF2B9C"/>
    <w:pPr>
      <w:spacing w:after="120"/>
      <w:ind w:left="283"/>
    </w:pPr>
  </w:style>
  <w:style w:type="character" w:customStyle="1" w:styleId="BodyTextIndentChar">
    <w:name w:val="Body Text Indent Char"/>
    <w:basedOn w:val="DefaultParagraphFont"/>
    <w:link w:val="BodyTextIndent"/>
    <w:rsid w:val="00CF2B9C"/>
    <w:rPr>
      <w:rFonts w:eastAsia="Times New Roman"/>
      <w:szCs w:val="20"/>
      <w:lang w:val="sr-Cyrl-CS"/>
    </w:rPr>
  </w:style>
  <w:style w:type="paragraph" w:styleId="Header">
    <w:name w:val="header"/>
    <w:basedOn w:val="Normal"/>
    <w:link w:val="HeaderChar"/>
    <w:rsid w:val="00CF2B9C"/>
    <w:pPr>
      <w:tabs>
        <w:tab w:val="center" w:pos="4320"/>
        <w:tab w:val="right" w:pos="8640"/>
      </w:tabs>
      <w:jc w:val="both"/>
    </w:pPr>
  </w:style>
  <w:style w:type="character" w:customStyle="1" w:styleId="HeaderChar">
    <w:name w:val="Header Char"/>
    <w:basedOn w:val="DefaultParagraphFont"/>
    <w:link w:val="Header"/>
    <w:rsid w:val="00CF2B9C"/>
    <w:rPr>
      <w:rFonts w:eastAsia="Times New Roman"/>
      <w:szCs w:val="20"/>
      <w:lang w:val="sr-Cyrl-CS"/>
    </w:rPr>
  </w:style>
  <w:style w:type="paragraph" w:styleId="BodyText3">
    <w:name w:val="Body Text 3"/>
    <w:basedOn w:val="Normal"/>
    <w:link w:val="BodyText3Char"/>
    <w:rsid w:val="00CF2B9C"/>
    <w:pPr>
      <w:spacing w:after="120"/>
    </w:pPr>
    <w:rPr>
      <w:sz w:val="16"/>
      <w:szCs w:val="16"/>
    </w:rPr>
  </w:style>
  <w:style w:type="character" w:customStyle="1" w:styleId="BodyText3Char">
    <w:name w:val="Body Text 3 Char"/>
    <w:basedOn w:val="DefaultParagraphFont"/>
    <w:link w:val="BodyText3"/>
    <w:rsid w:val="00CF2B9C"/>
    <w:rPr>
      <w:rFonts w:eastAsia="Times New Roman"/>
      <w:sz w:val="16"/>
      <w:szCs w:val="16"/>
      <w:lang w:val="sr-Cyrl-CS"/>
    </w:rPr>
  </w:style>
  <w:style w:type="paragraph" w:styleId="BodyTextIndent2">
    <w:name w:val="Body Text Indent 2"/>
    <w:basedOn w:val="Normal"/>
    <w:link w:val="BodyTextIndent2Char"/>
    <w:rsid w:val="00CF2B9C"/>
    <w:pPr>
      <w:spacing w:after="120" w:line="480" w:lineRule="auto"/>
      <w:ind w:left="283"/>
    </w:pPr>
  </w:style>
  <w:style w:type="character" w:customStyle="1" w:styleId="BodyTextIndent2Char">
    <w:name w:val="Body Text Indent 2 Char"/>
    <w:basedOn w:val="DefaultParagraphFont"/>
    <w:link w:val="BodyTextIndent2"/>
    <w:rsid w:val="00CF2B9C"/>
    <w:rPr>
      <w:rFonts w:eastAsia="Times New Roman"/>
      <w:szCs w:val="20"/>
      <w:lang w:val="sr-Cyrl-CS"/>
    </w:rPr>
  </w:style>
  <w:style w:type="paragraph" w:styleId="BalloonText">
    <w:name w:val="Balloon Text"/>
    <w:basedOn w:val="Normal"/>
    <w:link w:val="BalloonTextChar"/>
    <w:semiHidden/>
    <w:rsid w:val="00CF2B9C"/>
    <w:rPr>
      <w:rFonts w:ascii="Tahoma" w:hAnsi="Tahoma" w:cs="Tahoma"/>
      <w:sz w:val="16"/>
      <w:szCs w:val="16"/>
    </w:rPr>
  </w:style>
  <w:style w:type="character" w:customStyle="1" w:styleId="BalloonTextChar">
    <w:name w:val="Balloon Text Char"/>
    <w:basedOn w:val="DefaultParagraphFont"/>
    <w:link w:val="BalloonText"/>
    <w:semiHidden/>
    <w:rsid w:val="00CF2B9C"/>
    <w:rPr>
      <w:rFonts w:ascii="Tahoma" w:eastAsia="Times New Roman" w:hAnsi="Tahoma" w:cs="Tahoma"/>
      <w:sz w:val="16"/>
      <w:szCs w:val="16"/>
      <w:lang w:val="sr-Cyrl-CS"/>
    </w:rPr>
  </w:style>
  <w:style w:type="paragraph" w:styleId="Footer">
    <w:name w:val="footer"/>
    <w:basedOn w:val="Normal"/>
    <w:link w:val="FooterChar"/>
    <w:rsid w:val="00CF2B9C"/>
    <w:pPr>
      <w:tabs>
        <w:tab w:val="center" w:pos="4320"/>
        <w:tab w:val="right" w:pos="8640"/>
      </w:tabs>
    </w:pPr>
  </w:style>
  <w:style w:type="character" w:customStyle="1" w:styleId="FooterChar">
    <w:name w:val="Footer Char"/>
    <w:basedOn w:val="DefaultParagraphFont"/>
    <w:link w:val="Footer"/>
    <w:rsid w:val="00CF2B9C"/>
    <w:rPr>
      <w:rFonts w:eastAsia="Times New Roman"/>
      <w:szCs w:val="20"/>
      <w:lang w:val="sr-Cyrl-CS"/>
    </w:rPr>
  </w:style>
  <w:style w:type="paragraph" w:customStyle="1" w:styleId="T-98-2">
    <w:name w:val="T-9/8-2"/>
    <w:rsid w:val="00CF2B9C"/>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lanak">
    <w:name w:val="Clanak"/>
    <w:next w:val="T-98-2"/>
    <w:rsid w:val="00CF2B9C"/>
    <w:pPr>
      <w:widowControl w:val="0"/>
      <w:adjustRightInd w:val="0"/>
      <w:spacing w:before="86" w:after="43" w:line="240" w:lineRule="auto"/>
      <w:jc w:val="center"/>
    </w:pPr>
    <w:rPr>
      <w:rFonts w:ascii="Times-NewRoman" w:eastAsia="Times New Roman" w:hAnsi="Times-NewRoman"/>
      <w:sz w:val="19"/>
      <w:szCs w:val="19"/>
      <w:lang w:val="en-US"/>
    </w:rPr>
  </w:style>
  <w:style w:type="character" w:styleId="FootnoteReference">
    <w:name w:val="footnote reference"/>
    <w:semiHidden/>
    <w:rsid w:val="00CF2B9C"/>
    <w:rPr>
      <w:i/>
      <w:position w:val="6"/>
      <w:sz w:val="18"/>
      <w:vertAlign w:val="baseline"/>
    </w:rPr>
  </w:style>
  <w:style w:type="paragraph" w:styleId="FootnoteText">
    <w:name w:val="footnote text"/>
    <w:basedOn w:val="Normal"/>
    <w:link w:val="FootnoteTextChar"/>
    <w:semiHidden/>
    <w:rsid w:val="00CF2B9C"/>
    <w:pPr>
      <w:ind w:left="360" w:hanging="360"/>
    </w:pPr>
    <w:rPr>
      <w:rFonts w:ascii="Arial" w:hAnsi="Arial"/>
      <w:i/>
      <w:sz w:val="18"/>
      <w:lang w:val="en-GB" w:eastAsia="x-none"/>
    </w:rPr>
  </w:style>
  <w:style w:type="character" w:customStyle="1" w:styleId="FootnoteTextChar">
    <w:name w:val="Footnote Text Char"/>
    <w:basedOn w:val="DefaultParagraphFont"/>
    <w:link w:val="FootnoteText"/>
    <w:semiHidden/>
    <w:rsid w:val="00CF2B9C"/>
    <w:rPr>
      <w:rFonts w:ascii="Arial" w:eastAsia="Times New Roman" w:hAnsi="Arial"/>
      <w:i/>
      <w:sz w:val="18"/>
      <w:szCs w:val="20"/>
      <w:lang w:val="en-GB" w:eastAsia="x-none"/>
    </w:rPr>
  </w:style>
  <w:style w:type="character" w:customStyle="1" w:styleId="apple-converted-space">
    <w:name w:val="apple-converted-space"/>
    <w:basedOn w:val="DefaultParagraphFont"/>
    <w:rsid w:val="00CF2B9C"/>
  </w:style>
  <w:style w:type="character" w:styleId="CommentReference">
    <w:name w:val="annotation reference"/>
    <w:semiHidden/>
    <w:rsid w:val="00CF2B9C"/>
    <w:rPr>
      <w:sz w:val="16"/>
      <w:szCs w:val="16"/>
    </w:rPr>
  </w:style>
  <w:style w:type="paragraph" w:styleId="CommentText">
    <w:name w:val="annotation text"/>
    <w:basedOn w:val="Normal"/>
    <w:link w:val="CommentTextChar"/>
    <w:semiHidden/>
    <w:rsid w:val="00CF2B9C"/>
    <w:rPr>
      <w:sz w:val="20"/>
    </w:rPr>
  </w:style>
  <w:style w:type="character" w:customStyle="1" w:styleId="CommentTextChar">
    <w:name w:val="Comment Text Char"/>
    <w:basedOn w:val="DefaultParagraphFont"/>
    <w:link w:val="CommentText"/>
    <w:semiHidden/>
    <w:rsid w:val="00CF2B9C"/>
    <w:rPr>
      <w:rFonts w:eastAsia="Times New Roman"/>
      <w:sz w:val="20"/>
      <w:szCs w:val="20"/>
      <w:lang w:val="sr-Cyrl-CS"/>
    </w:rPr>
  </w:style>
  <w:style w:type="paragraph" w:styleId="CommentSubject">
    <w:name w:val="annotation subject"/>
    <w:basedOn w:val="CommentText"/>
    <w:next w:val="CommentText"/>
    <w:link w:val="CommentSubjectChar1"/>
    <w:rsid w:val="00CF2B9C"/>
    <w:rPr>
      <w:b/>
      <w:bCs/>
    </w:rPr>
  </w:style>
  <w:style w:type="character" w:customStyle="1" w:styleId="CommentSubjectChar1">
    <w:name w:val="Comment Subject Char1"/>
    <w:basedOn w:val="CommentTextChar"/>
    <w:link w:val="CommentSubject"/>
    <w:rsid w:val="00CF2B9C"/>
    <w:rPr>
      <w:rFonts w:eastAsia="Times New Roman"/>
      <w:b/>
      <w:bCs/>
      <w:sz w:val="20"/>
      <w:szCs w:val="20"/>
      <w:lang w:val="sr-Cyrl-CS"/>
    </w:rPr>
  </w:style>
  <w:style w:type="character" w:customStyle="1" w:styleId="CommentSubjectChar">
    <w:name w:val="Comment Subject Char"/>
    <w:basedOn w:val="CommentTextChar"/>
    <w:rsid w:val="00CF2B9C"/>
    <w:rPr>
      <w:rFonts w:eastAsia="Times New Roman"/>
      <w:sz w:val="20"/>
      <w:szCs w:val="20"/>
      <w:lang w:val="sr-Cyrl-CS" w:eastAsia="en-US"/>
    </w:rPr>
  </w:style>
  <w:style w:type="paragraph" w:styleId="ListParagraph">
    <w:name w:val="List Paragraph"/>
    <w:aliases w:val="DWA List 1"/>
    <w:basedOn w:val="Normal"/>
    <w:link w:val="ListParagraphChar"/>
    <w:uiPriority w:val="34"/>
    <w:qFormat/>
    <w:rsid w:val="00CF2B9C"/>
    <w:pPr>
      <w:ind w:left="708"/>
    </w:pPr>
  </w:style>
  <w:style w:type="character" w:customStyle="1" w:styleId="ListParagraphChar">
    <w:name w:val="List Paragraph Char"/>
    <w:aliases w:val="DWA List 1 Char"/>
    <w:link w:val="ListParagraph"/>
    <w:uiPriority w:val="34"/>
    <w:rsid w:val="00CF2B9C"/>
    <w:rPr>
      <w:rFonts w:eastAsia="Times New Roman"/>
      <w:szCs w:val="20"/>
      <w:lang w:val="sr-Cyrl-CS"/>
    </w:rPr>
  </w:style>
  <w:style w:type="paragraph" w:customStyle="1" w:styleId="Normal1">
    <w:name w:val="Normal1"/>
    <w:basedOn w:val="Normal"/>
    <w:rsid w:val="00CF2B9C"/>
    <w:pPr>
      <w:spacing w:before="120"/>
      <w:jc w:val="both"/>
    </w:pPr>
    <w:rPr>
      <w:szCs w:val="24"/>
      <w:lang w:val="fr-FR" w:eastAsia="fr-FR"/>
    </w:rPr>
  </w:style>
  <w:style w:type="character" w:customStyle="1" w:styleId="italic">
    <w:name w:val="italic"/>
    <w:rsid w:val="00CF2B9C"/>
    <w:rPr>
      <w:i/>
      <w:iCs/>
    </w:rPr>
  </w:style>
  <w:style w:type="paragraph" w:customStyle="1" w:styleId="ti-section-1">
    <w:name w:val="ti-section-1"/>
    <w:basedOn w:val="Normal"/>
    <w:rsid w:val="00CF2B9C"/>
    <w:pPr>
      <w:spacing w:before="480"/>
      <w:jc w:val="center"/>
    </w:pPr>
    <w:rPr>
      <w:b/>
      <w:bCs/>
      <w:szCs w:val="24"/>
      <w:lang w:val="fr-FR" w:eastAsia="fr-FR"/>
    </w:rPr>
  </w:style>
  <w:style w:type="paragraph" w:customStyle="1" w:styleId="ti-section-2">
    <w:name w:val="ti-section-2"/>
    <w:basedOn w:val="Normal"/>
    <w:rsid w:val="00CF2B9C"/>
    <w:pPr>
      <w:spacing w:before="75" w:after="120"/>
      <w:jc w:val="center"/>
    </w:pPr>
    <w:rPr>
      <w:b/>
      <w:bCs/>
      <w:szCs w:val="24"/>
      <w:lang w:val="fr-FR" w:eastAsia="fr-FR"/>
    </w:rPr>
  </w:style>
  <w:style w:type="character" w:customStyle="1" w:styleId="bold">
    <w:name w:val="bold"/>
    <w:rsid w:val="00CF2B9C"/>
    <w:rPr>
      <w:b/>
      <w:bCs/>
    </w:rPr>
  </w:style>
  <w:style w:type="paragraph" w:customStyle="1" w:styleId="sti-art">
    <w:name w:val="sti-art"/>
    <w:basedOn w:val="Normal"/>
    <w:rsid w:val="00CF2B9C"/>
    <w:pPr>
      <w:spacing w:before="60" w:after="120"/>
      <w:jc w:val="center"/>
    </w:pPr>
    <w:rPr>
      <w:b/>
      <w:bCs/>
      <w:szCs w:val="24"/>
      <w:lang w:val="fr-FR" w:eastAsia="fr-FR"/>
    </w:rPr>
  </w:style>
  <w:style w:type="paragraph" w:customStyle="1" w:styleId="ti-art">
    <w:name w:val="ti-art"/>
    <w:basedOn w:val="Normal"/>
    <w:rsid w:val="00CF2B9C"/>
    <w:pPr>
      <w:spacing w:before="360" w:after="120"/>
      <w:jc w:val="center"/>
    </w:pPr>
    <w:rPr>
      <w:i/>
      <w:iCs/>
      <w:szCs w:val="24"/>
      <w:lang w:val="fr-FR" w:eastAsia="fr-FR"/>
    </w:rPr>
  </w:style>
  <w:style w:type="paragraph" w:customStyle="1" w:styleId="ti-grseq-1">
    <w:name w:val="ti-grseq-1"/>
    <w:basedOn w:val="Normal"/>
    <w:rsid w:val="00CF2B9C"/>
    <w:pPr>
      <w:spacing w:before="240" w:after="120"/>
      <w:jc w:val="both"/>
    </w:pPr>
    <w:rPr>
      <w:b/>
      <w:bCs/>
      <w:szCs w:val="24"/>
      <w:lang w:val="fr-FR" w:eastAsia="fr-FR"/>
    </w:rPr>
  </w:style>
  <w:style w:type="character" w:customStyle="1" w:styleId="super">
    <w:name w:val="super"/>
    <w:rsid w:val="00CF2B9C"/>
    <w:rPr>
      <w:sz w:val="17"/>
      <w:szCs w:val="17"/>
      <w:vertAlign w:val="superscript"/>
    </w:rPr>
  </w:style>
  <w:style w:type="character" w:styleId="Hyperlink">
    <w:name w:val="Hyperlink"/>
    <w:uiPriority w:val="99"/>
    <w:unhideWhenUsed/>
    <w:rsid w:val="00CF2B9C"/>
    <w:rPr>
      <w:color w:val="0000FF"/>
      <w:u w:val="single"/>
    </w:rPr>
  </w:style>
  <w:style w:type="character" w:customStyle="1" w:styleId="superscript">
    <w:name w:val="superscript"/>
    <w:rsid w:val="00CF2B9C"/>
    <w:rPr>
      <w:sz w:val="17"/>
      <w:szCs w:val="17"/>
      <w:vertAlign w:val="superscript"/>
    </w:rPr>
  </w:style>
  <w:style w:type="paragraph" w:customStyle="1" w:styleId="CM1">
    <w:name w:val="CM1"/>
    <w:basedOn w:val="Normal"/>
    <w:next w:val="Normal"/>
    <w:uiPriority w:val="99"/>
    <w:rsid w:val="00CF2B9C"/>
    <w:pPr>
      <w:autoSpaceDE w:val="0"/>
      <w:autoSpaceDN w:val="0"/>
      <w:adjustRightInd w:val="0"/>
    </w:pPr>
    <w:rPr>
      <w:rFonts w:ascii="EUAlbertina" w:hAnsi="EUAlbertina"/>
      <w:szCs w:val="24"/>
      <w:lang w:val="fr-FR" w:eastAsia="fr-FR"/>
    </w:rPr>
  </w:style>
  <w:style w:type="paragraph" w:customStyle="1" w:styleId="CM3">
    <w:name w:val="CM3"/>
    <w:basedOn w:val="Normal"/>
    <w:next w:val="Normal"/>
    <w:uiPriority w:val="99"/>
    <w:rsid w:val="00CF2B9C"/>
    <w:pPr>
      <w:autoSpaceDE w:val="0"/>
      <w:autoSpaceDN w:val="0"/>
      <w:adjustRightInd w:val="0"/>
    </w:pPr>
    <w:rPr>
      <w:rFonts w:ascii="EUAlbertina" w:hAnsi="EUAlbertina"/>
      <w:szCs w:val="24"/>
      <w:lang w:val="fr-FR" w:eastAsia="fr-FR"/>
    </w:rPr>
  </w:style>
  <w:style w:type="paragraph" w:customStyle="1" w:styleId="CM4">
    <w:name w:val="CM4"/>
    <w:basedOn w:val="Normal"/>
    <w:next w:val="Normal"/>
    <w:uiPriority w:val="99"/>
    <w:rsid w:val="00CF2B9C"/>
    <w:pPr>
      <w:autoSpaceDE w:val="0"/>
      <w:autoSpaceDN w:val="0"/>
      <w:adjustRightInd w:val="0"/>
    </w:pPr>
    <w:rPr>
      <w:rFonts w:ascii="EUAlbertina" w:hAnsi="EUAlbertina"/>
      <w:szCs w:val="24"/>
      <w:lang w:val="fr-FR" w:eastAsia="fr-FR"/>
    </w:rPr>
  </w:style>
  <w:style w:type="paragraph" w:customStyle="1" w:styleId="norm">
    <w:name w:val="norm"/>
    <w:basedOn w:val="Normal"/>
    <w:rsid w:val="00CF2B9C"/>
    <w:pPr>
      <w:spacing w:before="120"/>
      <w:jc w:val="both"/>
    </w:pPr>
    <w:rPr>
      <w:szCs w:val="24"/>
      <w:lang w:val="fr-FR" w:eastAsia="fr-FR"/>
    </w:rPr>
  </w:style>
  <w:style w:type="character" w:customStyle="1" w:styleId="boldface">
    <w:name w:val="boldface"/>
    <w:rsid w:val="00CF2B9C"/>
    <w:rPr>
      <w:b/>
      <w:bCs/>
    </w:rPr>
  </w:style>
  <w:style w:type="paragraph" w:customStyle="1" w:styleId="ww-preformattedtext111111111">
    <w:name w:val="ww-preformattedtext111111111"/>
    <w:basedOn w:val="Normal"/>
    <w:rsid w:val="00CF2B9C"/>
    <w:pPr>
      <w:spacing w:before="100" w:beforeAutospacing="1" w:after="100" w:afterAutospacing="1"/>
    </w:pPr>
    <w:rPr>
      <w:szCs w:val="24"/>
      <w:lang w:val="lt-LT" w:eastAsia="lt-LT"/>
    </w:rPr>
  </w:style>
  <w:style w:type="paragraph" w:customStyle="1" w:styleId="Normaali1">
    <w:name w:val="Normaali1"/>
    <w:basedOn w:val="Normal"/>
    <w:rsid w:val="00CF2B9C"/>
    <w:pPr>
      <w:spacing w:before="120"/>
      <w:jc w:val="both"/>
    </w:pPr>
    <w:rPr>
      <w:szCs w:val="24"/>
      <w:lang w:val="fr-FR" w:eastAsia="fr-FR"/>
    </w:rPr>
  </w:style>
  <w:style w:type="paragraph" w:styleId="Revision">
    <w:name w:val="Revision"/>
    <w:hidden/>
    <w:uiPriority w:val="99"/>
    <w:semiHidden/>
    <w:rsid w:val="00CF2B9C"/>
    <w:pPr>
      <w:spacing w:line="240" w:lineRule="auto"/>
      <w:jc w:val="left"/>
    </w:pPr>
    <w:rPr>
      <w:rFonts w:eastAsia="Times New Roman"/>
      <w:szCs w:val="20"/>
      <w:lang w:val="sr-Cyrl-CS"/>
    </w:rPr>
  </w:style>
  <w:style w:type="paragraph" w:customStyle="1" w:styleId="tt">
    <w:name w:val="tt"/>
    <w:basedOn w:val="Normal"/>
    <w:uiPriority w:val="99"/>
    <w:rsid w:val="00B55251"/>
    <w:pPr>
      <w:jc w:val="center"/>
    </w:pPr>
    <w:rPr>
      <w:b/>
      <w:bCs/>
      <w:szCs w:val="24"/>
      <w:lang w:val="en-US"/>
    </w:rPr>
  </w:style>
  <w:style w:type="paragraph" w:customStyle="1" w:styleId="Normal2">
    <w:name w:val="Normal2"/>
    <w:basedOn w:val="Normal"/>
    <w:rsid w:val="0008119A"/>
    <w:pPr>
      <w:spacing w:before="100" w:beforeAutospacing="1" w:after="100" w:afterAutospacing="1"/>
    </w:pPr>
    <w:rPr>
      <w:szCs w:val="24"/>
      <w:lang w:val="en-GB" w:eastAsia="en-GB"/>
    </w:rPr>
  </w:style>
  <w:style w:type="paragraph" w:styleId="NormalWeb">
    <w:name w:val="Normal (Web)"/>
    <w:basedOn w:val="Normal"/>
    <w:uiPriority w:val="99"/>
    <w:unhideWhenUsed/>
    <w:rsid w:val="00651B6A"/>
    <w:pPr>
      <w:ind w:firstLine="567"/>
      <w:jc w:val="both"/>
    </w:pPr>
    <w:rPr>
      <w:rFonts w:eastAsiaTheme="minorEastAsia"/>
      <w:szCs w:val="24"/>
      <w:lang w:eastAsia="ro-RO"/>
    </w:rPr>
  </w:style>
  <w:style w:type="paragraph" w:customStyle="1" w:styleId="cp">
    <w:name w:val="cp"/>
    <w:basedOn w:val="Normal"/>
    <w:rsid w:val="00651B6A"/>
    <w:pPr>
      <w:jc w:val="center"/>
    </w:pPr>
    <w:rPr>
      <w:rFonts w:eastAsiaTheme="minorEastAsia"/>
      <w:b/>
      <w:bCs/>
      <w:szCs w:val="24"/>
      <w:lang w:eastAsia="ro-RO"/>
    </w:rPr>
  </w:style>
  <w:style w:type="paragraph" w:customStyle="1" w:styleId="rg">
    <w:name w:val="rg"/>
    <w:basedOn w:val="Normal"/>
    <w:rsid w:val="00651B6A"/>
    <w:pPr>
      <w:jc w:val="right"/>
    </w:pPr>
    <w:rPr>
      <w:rFonts w:eastAsiaTheme="minorEastAsia"/>
      <w:szCs w:val="24"/>
      <w:lang w:eastAsia="ro-RO"/>
    </w:rPr>
  </w:style>
  <w:style w:type="table" w:styleId="TableGrid">
    <w:name w:val="Table Grid"/>
    <w:basedOn w:val="TableNormal"/>
    <w:uiPriority w:val="39"/>
    <w:rsid w:val="008D7941"/>
    <w:pPr>
      <w:spacing w:line="240" w:lineRule="auto"/>
      <w:jc w:val="left"/>
    </w:pPr>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868">
      <w:bodyDiv w:val="1"/>
      <w:marLeft w:val="0"/>
      <w:marRight w:val="0"/>
      <w:marTop w:val="0"/>
      <w:marBottom w:val="0"/>
      <w:divBdr>
        <w:top w:val="none" w:sz="0" w:space="0" w:color="auto"/>
        <w:left w:val="none" w:sz="0" w:space="0" w:color="auto"/>
        <w:bottom w:val="none" w:sz="0" w:space="0" w:color="auto"/>
        <w:right w:val="none" w:sz="0" w:space="0" w:color="auto"/>
      </w:divBdr>
    </w:div>
    <w:div w:id="107431845">
      <w:bodyDiv w:val="1"/>
      <w:marLeft w:val="0"/>
      <w:marRight w:val="0"/>
      <w:marTop w:val="0"/>
      <w:marBottom w:val="0"/>
      <w:divBdr>
        <w:top w:val="none" w:sz="0" w:space="0" w:color="auto"/>
        <w:left w:val="none" w:sz="0" w:space="0" w:color="auto"/>
        <w:bottom w:val="none" w:sz="0" w:space="0" w:color="auto"/>
        <w:right w:val="none" w:sz="0" w:space="0" w:color="auto"/>
      </w:divBdr>
    </w:div>
    <w:div w:id="219488543">
      <w:bodyDiv w:val="1"/>
      <w:marLeft w:val="0"/>
      <w:marRight w:val="0"/>
      <w:marTop w:val="0"/>
      <w:marBottom w:val="0"/>
      <w:divBdr>
        <w:top w:val="none" w:sz="0" w:space="0" w:color="auto"/>
        <w:left w:val="none" w:sz="0" w:space="0" w:color="auto"/>
        <w:bottom w:val="none" w:sz="0" w:space="0" w:color="auto"/>
        <w:right w:val="none" w:sz="0" w:space="0" w:color="auto"/>
      </w:divBdr>
    </w:div>
    <w:div w:id="289361838">
      <w:bodyDiv w:val="1"/>
      <w:marLeft w:val="0"/>
      <w:marRight w:val="0"/>
      <w:marTop w:val="0"/>
      <w:marBottom w:val="0"/>
      <w:divBdr>
        <w:top w:val="none" w:sz="0" w:space="0" w:color="auto"/>
        <w:left w:val="none" w:sz="0" w:space="0" w:color="auto"/>
        <w:bottom w:val="none" w:sz="0" w:space="0" w:color="auto"/>
        <w:right w:val="none" w:sz="0" w:space="0" w:color="auto"/>
      </w:divBdr>
    </w:div>
    <w:div w:id="290786678">
      <w:bodyDiv w:val="1"/>
      <w:marLeft w:val="0"/>
      <w:marRight w:val="0"/>
      <w:marTop w:val="0"/>
      <w:marBottom w:val="0"/>
      <w:divBdr>
        <w:top w:val="none" w:sz="0" w:space="0" w:color="auto"/>
        <w:left w:val="none" w:sz="0" w:space="0" w:color="auto"/>
        <w:bottom w:val="none" w:sz="0" w:space="0" w:color="auto"/>
        <w:right w:val="none" w:sz="0" w:space="0" w:color="auto"/>
      </w:divBdr>
    </w:div>
    <w:div w:id="341395123">
      <w:bodyDiv w:val="1"/>
      <w:marLeft w:val="0"/>
      <w:marRight w:val="0"/>
      <w:marTop w:val="0"/>
      <w:marBottom w:val="0"/>
      <w:divBdr>
        <w:top w:val="none" w:sz="0" w:space="0" w:color="auto"/>
        <w:left w:val="none" w:sz="0" w:space="0" w:color="auto"/>
        <w:bottom w:val="none" w:sz="0" w:space="0" w:color="auto"/>
        <w:right w:val="none" w:sz="0" w:space="0" w:color="auto"/>
      </w:divBdr>
    </w:div>
    <w:div w:id="359554507">
      <w:bodyDiv w:val="1"/>
      <w:marLeft w:val="0"/>
      <w:marRight w:val="0"/>
      <w:marTop w:val="0"/>
      <w:marBottom w:val="0"/>
      <w:divBdr>
        <w:top w:val="none" w:sz="0" w:space="0" w:color="auto"/>
        <w:left w:val="none" w:sz="0" w:space="0" w:color="auto"/>
        <w:bottom w:val="none" w:sz="0" w:space="0" w:color="auto"/>
        <w:right w:val="none" w:sz="0" w:space="0" w:color="auto"/>
      </w:divBdr>
    </w:div>
    <w:div w:id="389159741">
      <w:bodyDiv w:val="1"/>
      <w:marLeft w:val="0"/>
      <w:marRight w:val="0"/>
      <w:marTop w:val="0"/>
      <w:marBottom w:val="0"/>
      <w:divBdr>
        <w:top w:val="none" w:sz="0" w:space="0" w:color="auto"/>
        <w:left w:val="none" w:sz="0" w:space="0" w:color="auto"/>
        <w:bottom w:val="none" w:sz="0" w:space="0" w:color="auto"/>
        <w:right w:val="none" w:sz="0" w:space="0" w:color="auto"/>
      </w:divBdr>
    </w:div>
    <w:div w:id="443765546">
      <w:bodyDiv w:val="1"/>
      <w:marLeft w:val="0"/>
      <w:marRight w:val="0"/>
      <w:marTop w:val="0"/>
      <w:marBottom w:val="0"/>
      <w:divBdr>
        <w:top w:val="none" w:sz="0" w:space="0" w:color="auto"/>
        <w:left w:val="none" w:sz="0" w:space="0" w:color="auto"/>
        <w:bottom w:val="none" w:sz="0" w:space="0" w:color="auto"/>
        <w:right w:val="none" w:sz="0" w:space="0" w:color="auto"/>
      </w:divBdr>
    </w:div>
    <w:div w:id="463281804">
      <w:bodyDiv w:val="1"/>
      <w:marLeft w:val="0"/>
      <w:marRight w:val="0"/>
      <w:marTop w:val="0"/>
      <w:marBottom w:val="0"/>
      <w:divBdr>
        <w:top w:val="none" w:sz="0" w:space="0" w:color="auto"/>
        <w:left w:val="none" w:sz="0" w:space="0" w:color="auto"/>
        <w:bottom w:val="none" w:sz="0" w:space="0" w:color="auto"/>
        <w:right w:val="none" w:sz="0" w:space="0" w:color="auto"/>
      </w:divBdr>
    </w:div>
    <w:div w:id="510796986">
      <w:bodyDiv w:val="1"/>
      <w:marLeft w:val="0"/>
      <w:marRight w:val="0"/>
      <w:marTop w:val="0"/>
      <w:marBottom w:val="0"/>
      <w:divBdr>
        <w:top w:val="none" w:sz="0" w:space="0" w:color="auto"/>
        <w:left w:val="none" w:sz="0" w:space="0" w:color="auto"/>
        <w:bottom w:val="none" w:sz="0" w:space="0" w:color="auto"/>
        <w:right w:val="none" w:sz="0" w:space="0" w:color="auto"/>
      </w:divBdr>
    </w:div>
    <w:div w:id="573324253">
      <w:bodyDiv w:val="1"/>
      <w:marLeft w:val="0"/>
      <w:marRight w:val="0"/>
      <w:marTop w:val="0"/>
      <w:marBottom w:val="0"/>
      <w:divBdr>
        <w:top w:val="none" w:sz="0" w:space="0" w:color="auto"/>
        <w:left w:val="none" w:sz="0" w:space="0" w:color="auto"/>
        <w:bottom w:val="none" w:sz="0" w:space="0" w:color="auto"/>
        <w:right w:val="none" w:sz="0" w:space="0" w:color="auto"/>
      </w:divBdr>
    </w:div>
    <w:div w:id="597370905">
      <w:bodyDiv w:val="1"/>
      <w:marLeft w:val="0"/>
      <w:marRight w:val="0"/>
      <w:marTop w:val="0"/>
      <w:marBottom w:val="0"/>
      <w:divBdr>
        <w:top w:val="none" w:sz="0" w:space="0" w:color="auto"/>
        <w:left w:val="none" w:sz="0" w:space="0" w:color="auto"/>
        <w:bottom w:val="none" w:sz="0" w:space="0" w:color="auto"/>
        <w:right w:val="none" w:sz="0" w:space="0" w:color="auto"/>
      </w:divBdr>
    </w:div>
    <w:div w:id="644166015">
      <w:bodyDiv w:val="1"/>
      <w:marLeft w:val="0"/>
      <w:marRight w:val="0"/>
      <w:marTop w:val="0"/>
      <w:marBottom w:val="0"/>
      <w:divBdr>
        <w:top w:val="none" w:sz="0" w:space="0" w:color="auto"/>
        <w:left w:val="none" w:sz="0" w:space="0" w:color="auto"/>
        <w:bottom w:val="none" w:sz="0" w:space="0" w:color="auto"/>
        <w:right w:val="none" w:sz="0" w:space="0" w:color="auto"/>
      </w:divBdr>
    </w:div>
    <w:div w:id="670572895">
      <w:bodyDiv w:val="1"/>
      <w:marLeft w:val="0"/>
      <w:marRight w:val="0"/>
      <w:marTop w:val="0"/>
      <w:marBottom w:val="0"/>
      <w:divBdr>
        <w:top w:val="none" w:sz="0" w:space="0" w:color="auto"/>
        <w:left w:val="none" w:sz="0" w:space="0" w:color="auto"/>
        <w:bottom w:val="none" w:sz="0" w:space="0" w:color="auto"/>
        <w:right w:val="none" w:sz="0" w:space="0" w:color="auto"/>
      </w:divBdr>
    </w:div>
    <w:div w:id="748190189">
      <w:bodyDiv w:val="1"/>
      <w:marLeft w:val="0"/>
      <w:marRight w:val="0"/>
      <w:marTop w:val="0"/>
      <w:marBottom w:val="0"/>
      <w:divBdr>
        <w:top w:val="none" w:sz="0" w:space="0" w:color="auto"/>
        <w:left w:val="none" w:sz="0" w:space="0" w:color="auto"/>
        <w:bottom w:val="none" w:sz="0" w:space="0" w:color="auto"/>
        <w:right w:val="none" w:sz="0" w:space="0" w:color="auto"/>
      </w:divBdr>
    </w:div>
    <w:div w:id="781071702">
      <w:bodyDiv w:val="1"/>
      <w:marLeft w:val="0"/>
      <w:marRight w:val="0"/>
      <w:marTop w:val="0"/>
      <w:marBottom w:val="0"/>
      <w:divBdr>
        <w:top w:val="none" w:sz="0" w:space="0" w:color="auto"/>
        <w:left w:val="none" w:sz="0" w:space="0" w:color="auto"/>
        <w:bottom w:val="none" w:sz="0" w:space="0" w:color="auto"/>
        <w:right w:val="none" w:sz="0" w:space="0" w:color="auto"/>
      </w:divBdr>
    </w:div>
    <w:div w:id="801121171">
      <w:bodyDiv w:val="1"/>
      <w:marLeft w:val="0"/>
      <w:marRight w:val="0"/>
      <w:marTop w:val="0"/>
      <w:marBottom w:val="0"/>
      <w:divBdr>
        <w:top w:val="none" w:sz="0" w:space="0" w:color="auto"/>
        <w:left w:val="none" w:sz="0" w:space="0" w:color="auto"/>
        <w:bottom w:val="none" w:sz="0" w:space="0" w:color="auto"/>
        <w:right w:val="none" w:sz="0" w:space="0" w:color="auto"/>
      </w:divBdr>
    </w:div>
    <w:div w:id="845362929">
      <w:bodyDiv w:val="1"/>
      <w:marLeft w:val="0"/>
      <w:marRight w:val="0"/>
      <w:marTop w:val="0"/>
      <w:marBottom w:val="0"/>
      <w:divBdr>
        <w:top w:val="none" w:sz="0" w:space="0" w:color="auto"/>
        <w:left w:val="none" w:sz="0" w:space="0" w:color="auto"/>
        <w:bottom w:val="none" w:sz="0" w:space="0" w:color="auto"/>
        <w:right w:val="none" w:sz="0" w:space="0" w:color="auto"/>
      </w:divBdr>
    </w:div>
    <w:div w:id="846483657">
      <w:bodyDiv w:val="1"/>
      <w:marLeft w:val="0"/>
      <w:marRight w:val="0"/>
      <w:marTop w:val="0"/>
      <w:marBottom w:val="0"/>
      <w:divBdr>
        <w:top w:val="none" w:sz="0" w:space="0" w:color="auto"/>
        <w:left w:val="none" w:sz="0" w:space="0" w:color="auto"/>
        <w:bottom w:val="none" w:sz="0" w:space="0" w:color="auto"/>
        <w:right w:val="none" w:sz="0" w:space="0" w:color="auto"/>
      </w:divBdr>
    </w:div>
    <w:div w:id="852038606">
      <w:bodyDiv w:val="1"/>
      <w:marLeft w:val="0"/>
      <w:marRight w:val="0"/>
      <w:marTop w:val="0"/>
      <w:marBottom w:val="0"/>
      <w:divBdr>
        <w:top w:val="none" w:sz="0" w:space="0" w:color="auto"/>
        <w:left w:val="none" w:sz="0" w:space="0" w:color="auto"/>
        <w:bottom w:val="none" w:sz="0" w:space="0" w:color="auto"/>
        <w:right w:val="none" w:sz="0" w:space="0" w:color="auto"/>
      </w:divBdr>
    </w:div>
    <w:div w:id="981499341">
      <w:bodyDiv w:val="1"/>
      <w:marLeft w:val="0"/>
      <w:marRight w:val="0"/>
      <w:marTop w:val="0"/>
      <w:marBottom w:val="0"/>
      <w:divBdr>
        <w:top w:val="none" w:sz="0" w:space="0" w:color="auto"/>
        <w:left w:val="none" w:sz="0" w:space="0" w:color="auto"/>
        <w:bottom w:val="none" w:sz="0" w:space="0" w:color="auto"/>
        <w:right w:val="none" w:sz="0" w:space="0" w:color="auto"/>
      </w:divBdr>
    </w:div>
    <w:div w:id="1000695797">
      <w:bodyDiv w:val="1"/>
      <w:marLeft w:val="0"/>
      <w:marRight w:val="0"/>
      <w:marTop w:val="0"/>
      <w:marBottom w:val="0"/>
      <w:divBdr>
        <w:top w:val="none" w:sz="0" w:space="0" w:color="auto"/>
        <w:left w:val="none" w:sz="0" w:space="0" w:color="auto"/>
        <w:bottom w:val="none" w:sz="0" w:space="0" w:color="auto"/>
        <w:right w:val="none" w:sz="0" w:space="0" w:color="auto"/>
      </w:divBdr>
    </w:div>
    <w:div w:id="1030183344">
      <w:bodyDiv w:val="1"/>
      <w:marLeft w:val="0"/>
      <w:marRight w:val="0"/>
      <w:marTop w:val="0"/>
      <w:marBottom w:val="0"/>
      <w:divBdr>
        <w:top w:val="none" w:sz="0" w:space="0" w:color="auto"/>
        <w:left w:val="none" w:sz="0" w:space="0" w:color="auto"/>
        <w:bottom w:val="none" w:sz="0" w:space="0" w:color="auto"/>
        <w:right w:val="none" w:sz="0" w:space="0" w:color="auto"/>
      </w:divBdr>
    </w:div>
    <w:div w:id="1034235212">
      <w:bodyDiv w:val="1"/>
      <w:marLeft w:val="0"/>
      <w:marRight w:val="0"/>
      <w:marTop w:val="0"/>
      <w:marBottom w:val="0"/>
      <w:divBdr>
        <w:top w:val="none" w:sz="0" w:space="0" w:color="auto"/>
        <w:left w:val="none" w:sz="0" w:space="0" w:color="auto"/>
        <w:bottom w:val="none" w:sz="0" w:space="0" w:color="auto"/>
        <w:right w:val="none" w:sz="0" w:space="0" w:color="auto"/>
      </w:divBdr>
    </w:div>
    <w:div w:id="1177498739">
      <w:bodyDiv w:val="1"/>
      <w:marLeft w:val="0"/>
      <w:marRight w:val="0"/>
      <w:marTop w:val="0"/>
      <w:marBottom w:val="0"/>
      <w:divBdr>
        <w:top w:val="none" w:sz="0" w:space="0" w:color="auto"/>
        <w:left w:val="none" w:sz="0" w:space="0" w:color="auto"/>
        <w:bottom w:val="none" w:sz="0" w:space="0" w:color="auto"/>
        <w:right w:val="none" w:sz="0" w:space="0" w:color="auto"/>
      </w:divBdr>
    </w:div>
    <w:div w:id="1199121921">
      <w:bodyDiv w:val="1"/>
      <w:marLeft w:val="0"/>
      <w:marRight w:val="0"/>
      <w:marTop w:val="0"/>
      <w:marBottom w:val="0"/>
      <w:divBdr>
        <w:top w:val="none" w:sz="0" w:space="0" w:color="auto"/>
        <w:left w:val="none" w:sz="0" w:space="0" w:color="auto"/>
        <w:bottom w:val="none" w:sz="0" w:space="0" w:color="auto"/>
        <w:right w:val="none" w:sz="0" w:space="0" w:color="auto"/>
      </w:divBdr>
    </w:div>
    <w:div w:id="1224873987">
      <w:bodyDiv w:val="1"/>
      <w:marLeft w:val="0"/>
      <w:marRight w:val="0"/>
      <w:marTop w:val="0"/>
      <w:marBottom w:val="0"/>
      <w:divBdr>
        <w:top w:val="none" w:sz="0" w:space="0" w:color="auto"/>
        <w:left w:val="none" w:sz="0" w:space="0" w:color="auto"/>
        <w:bottom w:val="none" w:sz="0" w:space="0" w:color="auto"/>
        <w:right w:val="none" w:sz="0" w:space="0" w:color="auto"/>
      </w:divBdr>
    </w:div>
    <w:div w:id="1243760826">
      <w:bodyDiv w:val="1"/>
      <w:marLeft w:val="0"/>
      <w:marRight w:val="0"/>
      <w:marTop w:val="0"/>
      <w:marBottom w:val="0"/>
      <w:divBdr>
        <w:top w:val="none" w:sz="0" w:space="0" w:color="auto"/>
        <w:left w:val="none" w:sz="0" w:space="0" w:color="auto"/>
        <w:bottom w:val="none" w:sz="0" w:space="0" w:color="auto"/>
        <w:right w:val="none" w:sz="0" w:space="0" w:color="auto"/>
      </w:divBdr>
    </w:div>
    <w:div w:id="1247691029">
      <w:bodyDiv w:val="1"/>
      <w:marLeft w:val="0"/>
      <w:marRight w:val="0"/>
      <w:marTop w:val="0"/>
      <w:marBottom w:val="0"/>
      <w:divBdr>
        <w:top w:val="none" w:sz="0" w:space="0" w:color="auto"/>
        <w:left w:val="none" w:sz="0" w:space="0" w:color="auto"/>
        <w:bottom w:val="none" w:sz="0" w:space="0" w:color="auto"/>
        <w:right w:val="none" w:sz="0" w:space="0" w:color="auto"/>
      </w:divBdr>
    </w:div>
    <w:div w:id="1278685509">
      <w:bodyDiv w:val="1"/>
      <w:marLeft w:val="0"/>
      <w:marRight w:val="0"/>
      <w:marTop w:val="0"/>
      <w:marBottom w:val="0"/>
      <w:divBdr>
        <w:top w:val="none" w:sz="0" w:space="0" w:color="auto"/>
        <w:left w:val="none" w:sz="0" w:space="0" w:color="auto"/>
        <w:bottom w:val="none" w:sz="0" w:space="0" w:color="auto"/>
        <w:right w:val="none" w:sz="0" w:space="0" w:color="auto"/>
      </w:divBdr>
    </w:div>
    <w:div w:id="1437873246">
      <w:bodyDiv w:val="1"/>
      <w:marLeft w:val="0"/>
      <w:marRight w:val="0"/>
      <w:marTop w:val="0"/>
      <w:marBottom w:val="0"/>
      <w:divBdr>
        <w:top w:val="none" w:sz="0" w:space="0" w:color="auto"/>
        <w:left w:val="none" w:sz="0" w:space="0" w:color="auto"/>
        <w:bottom w:val="none" w:sz="0" w:space="0" w:color="auto"/>
        <w:right w:val="none" w:sz="0" w:space="0" w:color="auto"/>
      </w:divBdr>
    </w:div>
    <w:div w:id="1499923169">
      <w:bodyDiv w:val="1"/>
      <w:marLeft w:val="0"/>
      <w:marRight w:val="0"/>
      <w:marTop w:val="0"/>
      <w:marBottom w:val="0"/>
      <w:divBdr>
        <w:top w:val="none" w:sz="0" w:space="0" w:color="auto"/>
        <w:left w:val="none" w:sz="0" w:space="0" w:color="auto"/>
        <w:bottom w:val="none" w:sz="0" w:space="0" w:color="auto"/>
        <w:right w:val="none" w:sz="0" w:space="0" w:color="auto"/>
      </w:divBdr>
    </w:div>
    <w:div w:id="1518108526">
      <w:bodyDiv w:val="1"/>
      <w:marLeft w:val="0"/>
      <w:marRight w:val="0"/>
      <w:marTop w:val="0"/>
      <w:marBottom w:val="0"/>
      <w:divBdr>
        <w:top w:val="none" w:sz="0" w:space="0" w:color="auto"/>
        <w:left w:val="none" w:sz="0" w:space="0" w:color="auto"/>
        <w:bottom w:val="none" w:sz="0" w:space="0" w:color="auto"/>
        <w:right w:val="none" w:sz="0" w:space="0" w:color="auto"/>
      </w:divBdr>
    </w:div>
    <w:div w:id="1527526233">
      <w:bodyDiv w:val="1"/>
      <w:marLeft w:val="0"/>
      <w:marRight w:val="0"/>
      <w:marTop w:val="0"/>
      <w:marBottom w:val="0"/>
      <w:divBdr>
        <w:top w:val="none" w:sz="0" w:space="0" w:color="auto"/>
        <w:left w:val="none" w:sz="0" w:space="0" w:color="auto"/>
        <w:bottom w:val="none" w:sz="0" w:space="0" w:color="auto"/>
        <w:right w:val="none" w:sz="0" w:space="0" w:color="auto"/>
      </w:divBdr>
    </w:div>
    <w:div w:id="1533302453">
      <w:bodyDiv w:val="1"/>
      <w:marLeft w:val="0"/>
      <w:marRight w:val="0"/>
      <w:marTop w:val="0"/>
      <w:marBottom w:val="0"/>
      <w:divBdr>
        <w:top w:val="none" w:sz="0" w:space="0" w:color="auto"/>
        <w:left w:val="none" w:sz="0" w:space="0" w:color="auto"/>
        <w:bottom w:val="none" w:sz="0" w:space="0" w:color="auto"/>
        <w:right w:val="none" w:sz="0" w:space="0" w:color="auto"/>
      </w:divBdr>
    </w:div>
    <w:div w:id="1604337798">
      <w:bodyDiv w:val="1"/>
      <w:marLeft w:val="0"/>
      <w:marRight w:val="0"/>
      <w:marTop w:val="0"/>
      <w:marBottom w:val="0"/>
      <w:divBdr>
        <w:top w:val="none" w:sz="0" w:space="0" w:color="auto"/>
        <w:left w:val="none" w:sz="0" w:space="0" w:color="auto"/>
        <w:bottom w:val="none" w:sz="0" w:space="0" w:color="auto"/>
        <w:right w:val="none" w:sz="0" w:space="0" w:color="auto"/>
      </w:divBdr>
    </w:div>
    <w:div w:id="1610161912">
      <w:bodyDiv w:val="1"/>
      <w:marLeft w:val="0"/>
      <w:marRight w:val="0"/>
      <w:marTop w:val="0"/>
      <w:marBottom w:val="0"/>
      <w:divBdr>
        <w:top w:val="none" w:sz="0" w:space="0" w:color="auto"/>
        <w:left w:val="none" w:sz="0" w:space="0" w:color="auto"/>
        <w:bottom w:val="none" w:sz="0" w:space="0" w:color="auto"/>
        <w:right w:val="none" w:sz="0" w:space="0" w:color="auto"/>
      </w:divBdr>
    </w:div>
    <w:div w:id="1713263785">
      <w:bodyDiv w:val="1"/>
      <w:marLeft w:val="0"/>
      <w:marRight w:val="0"/>
      <w:marTop w:val="0"/>
      <w:marBottom w:val="0"/>
      <w:divBdr>
        <w:top w:val="none" w:sz="0" w:space="0" w:color="auto"/>
        <w:left w:val="none" w:sz="0" w:space="0" w:color="auto"/>
        <w:bottom w:val="none" w:sz="0" w:space="0" w:color="auto"/>
        <w:right w:val="none" w:sz="0" w:space="0" w:color="auto"/>
      </w:divBdr>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773740201">
      <w:bodyDiv w:val="1"/>
      <w:marLeft w:val="0"/>
      <w:marRight w:val="0"/>
      <w:marTop w:val="0"/>
      <w:marBottom w:val="0"/>
      <w:divBdr>
        <w:top w:val="none" w:sz="0" w:space="0" w:color="auto"/>
        <w:left w:val="none" w:sz="0" w:space="0" w:color="auto"/>
        <w:bottom w:val="none" w:sz="0" w:space="0" w:color="auto"/>
        <w:right w:val="none" w:sz="0" w:space="0" w:color="auto"/>
      </w:divBdr>
    </w:div>
    <w:div w:id="1823815715">
      <w:bodyDiv w:val="1"/>
      <w:marLeft w:val="0"/>
      <w:marRight w:val="0"/>
      <w:marTop w:val="0"/>
      <w:marBottom w:val="0"/>
      <w:divBdr>
        <w:top w:val="none" w:sz="0" w:space="0" w:color="auto"/>
        <w:left w:val="none" w:sz="0" w:space="0" w:color="auto"/>
        <w:bottom w:val="none" w:sz="0" w:space="0" w:color="auto"/>
        <w:right w:val="none" w:sz="0" w:space="0" w:color="auto"/>
      </w:divBdr>
    </w:div>
    <w:div w:id="1836649763">
      <w:bodyDiv w:val="1"/>
      <w:marLeft w:val="0"/>
      <w:marRight w:val="0"/>
      <w:marTop w:val="0"/>
      <w:marBottom w:val="0"/>
      <w:divBdr>
        <w:top w:val="none" w:sz="0" w:space="0" w:color="auto"/>
        <w:left w:val="none" w:sz="0" w:space="0" w:color="auto"/>
        <w:bottom w:val="none" w:sz="0" w:space="0" w:color="auto"/>
        <w:right w:val="none" w:sz="0" w:space="0" w:color="auto"/>
      </w:divBdr>
    </w:div>
    <w:div w:id="1872527202">
      <w:bodyDiv w:val="1"/>
      <w:marLeft w:val="0"/>
      <w:marRight w:val="0"/>
      <w:marTop w:val="0"/>
      <w:marBottom w:val="0"/>
      <w:divBdr>
        <w:top w:val="none" w:sz="0" w:space="0" w:color="auto"/>
        <w:left w:val="none" w:sz="0" w:space="0" w:color="auto"/>
        <w:bottom w:val="none" w:sz="0" w:space="0" w:color="auto"/>
        <w:right w:val="none" w:sz="0" w:space="0" w:color="auto"/>
      </w:divBdr>
    </w:div>
    <w:div w:id="1881867314">
      <w:bodyDiv w:val="1"/>
      <w:marLeft w:val="0"/>
      <w:marRight w:val="0"/>
      <w:marTop w:val="0"/>
      <w:marBottom w:val="0"/>
      <w:divBdr>
        <w:top w:val="none" w:sz="0" w:space="0" w:color="auto"/>
        <w:left w:val="none" w:sz="0" w:space="0" w:color="auto"/>
        <w:bottom w:val="none" w:sz="0" w:space="0" w:color="auto"/>
        <w:right w:val="none" w:sz="0" w:space="0" w:color="auto"/>
      </w:divBdr>
    </w:div>
    <w:div w:id="1903254710">
      <w:bodyDiv w:val="1"/>
      <w:marLeft w:val="0"/>
      <w:marRight w:val="0"/>
      <w:marTop w:val="0"/>
      <w:marBottom w:val="0"/>
      <w:divBdr>
        <w:top w:val="none" w:sz="0" w:space="0" w:color="auto"/>
        <w:left w:val="none" w:sz="0" w:space="0" w:color="auto"/>
        <w:bottom w:val="none" w:sz="0" w:space="0" w:color="auto"/>
        <w:right w:val="none" w:sz="0" w:space="0" w:color="auto"/>
      </w:divBdr>
    </w:div>
    <w:div w:id="1908418330">
      <w:bodyDiv w:val="1"/>
      <w:marLeft w:val="0"/>
      <w:marRight w:val="0"/>
      <w:marTop w:val="0"/>
      <w:marBottom w:val="0"/>
      <w:divBdr>
        <w:top w:val="none" w:sz="0" w:space="0" w:color="auto"/>
        <w:left w:val="none" w:sz="0" w:space="0" w:color="auto"/>
        <w:bottom w:val="none" w:sz="0" w:space="0" w:color="auto"/>
        <w:right w:val="none" w:sz="0" w:space="0" w:color="auto"/>
      </w:divBdr>
    </w:div>
    <w:div w:id="1981613770">
      <w:bodyDiv w:val="1"/>
      <w:marLeft w:val="0"/>
      <w:marRight w:val="0"/>
      <w:marTop w:val="0"/>
      <w:marBottom w:val="0"/>
      <w:divBdr>
        <w:top w:val="none" w:sz="0" w:space="0" w:color="auto"/>
        <w:left w:val="none" w:sz="0" w:space="0" w:color="auto"/>
        <w:bottom w:val="none" w:sz="0" w:space="0" w:color="auto"/>
        <w:right w:val="none" w:sz="0" w:space="0" w:color="auto"/>
      </w:divBdr>
    </w:div>
    <w:div w:id="20171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AF62-C172-45B2-A654-D3F3E741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6</Pages>
  <Words>2451</Words>
  <Characters>14219</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Microsoft account</cp:lastModifiedBy>
  <cp:revision>288</cp:revision>
  <cp:lastPrinted>2022-07-26T13:25:00Z</cp:lastPrinted>
  <dcterms:created xsi:type="dcterms:W3CDTF">2019-01-25T14:23:00Z</dcterms:created>
  <dcterms:modified xsi:type="dcterms:W3CDTF">2022-12-06T07:11:00Z</dcterms:modified>
</cp:coreProperties>
</file>