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5D0" w:rsidRPr="00B715D0" w:rsidRDefault="00B715D0" w:rsidP="00B715D0">
      <w:pPr>
        <w:spacing w:after="0"/>
        <w:jc w:val="right"/>
        <w:rPr>
          <w:rFonts w:ascii="Times New Roman" w:hAnsi="Times New Roman" w:cs="Times New Roman"/>
          <w:sz w:val="24"/>
          <w:szCs w:val="24"/>
          <w:lang w:val="ro-MD"/>
        </w:rPr>
      </w:pPr>
      <w:r w:rsidRPr="00B715D0">
        <w:rPr>
          <w:rFonts w:ascii="Times New Roman" w:hAnsi="Times New Roman" w:cs="Times New Roman"/>
          <w:sz w:val="24"/>
          <w:szCs w:val="24"/>
          <w:lang w:val="ro-MD"/>
        </w:rPr>
        <w:t>Tabelul nr. 1</w:t>
      </w:r>
      <w:r w:rsidR="002D142D">
        <w:rPr>
          <w:rFonts w:ascii="Times New Roman" w:hAnsi="Times New Roman" w:cs="Times New Roman"/>
          <w:sz w:val="24"/>
          <w:szCs w:val="24"/>
          <w:lang w:val="ro-MD"/>
        </w:rPr>
        <w:t>8</w:t>
      </w:r>
      <w:bookmarkStart w:id="0" w:name="_GoBack"/>
      <w:bookmarkEnd w:id="0"/>
    </w:p>
    <w:p w:rsidR="00B715D0" w:rsidRPr="00B715D0" w:rsidRDefault="00B715D0" w:rsidP="00B715D0">
      <w:pPr>
        <w:spacing w:after="0"/>
        <w:jc w:val="right"/>
        <w:rPr>
          <w:rFonts w:ascii="Times New Roman" w:hAnsi="Times New Roman" w:cs="Times New Roman"/>
          <w:sz w:val="24"/>
          <w:szCs w:val="24"/>
          <w:lang w:val="ro-MD"/>
        </w:rPr>
      </w:pPr>
      <w:r w:rsidRPr="00B715D0">
        <w:rPr>
          <w:rFonts w:ascii="Times New Roman" w:hAnsi="Times New Roman" w:cs="Times New Roman"/>
          <w:sz w:val="24"/>
          <w:szCs w:val="24"/>
          <w:lang w:val="ro-MD"/>
        </w:rPr>
        <w:t>la Nota informativă</w:t>
      </w:r>
    </w:p>
    <w:p w:rsidR="00B715D0" w:rsidRDefault="00B715D0" w:rsidP="00B715D0">
      <w:pPr>
        <w:spacing w:after="0"/>
        <w:jc w:val="center"/>
        <w:rPr>
          <w:rFonts w:ascii="Times New Roman" w:hAnsi="Times New Roman" w:cs="Times New Roman"/>
          <w:sz w:val="28"/>
          <w:szCs w:val="28"/>
          <w:lang w:val="ro-MD"/>
        </w:rPr>
      </w:pPr>
    </w:p>
    <w:p w:rsidR="00B715D0" w:rsidRPr="002B6E5C" w:rsidRDefault="00B715D0" w:rsidP="00B715D0">
      <w:pPr>
        <w:spacing w:after="0"/>
        <w:jc w:val="center"/>
        <w:rPr>
          <w:rFonts w:ascii="Times New Roman" w:hAnsi="Times New Roman" w:cs="Times New Roman"/>
          <w:b/>
          <w:sz w:val="28"/>
          <w:szCs w:val="28"/>
          <w:lang w:val="ro-MD"/>
        </w:rPr>
      </w:pPr>
      <w:r w:rsidRPr="002B6E5C">
        <w:rPr>
          <w:rFonts w:ascii="Times New Roman" w:hAnsi="Times New Roman" w:cs="Times New Roman"/>
          <w:b/>
          <w:sz w:val="28"/>
          <w:szCs w:val="28"/>
          <w:lang w:val="ro-MD"/>
        </w:rPr>
        <w:t>Propunerile de buget pentru anul 202</w:t>
      </w:r>
      <w:r w:rsidR="00660DFF">
        <w:rPr>
          <w:rFonts w:ascii="Times New Roman" w:hAnsi="Times New Roman" w:cs="Times New Roman"/>
          <w:b/>
          <w:sz w:val="28"/>
          <w:szCs w:val="28"/>
          <w:lang w:val="ro-MD"/>
        </w:rPr>
        <w:t>3</w:t>
      </w:r>
    </w:p>
    <w:p w:rsidR="00660DFF" w:rsidRPr="002B6E5C" w:rsidRDefault="00B715D0" w:rsidP="00B715D0">
      <w:pPr>
        <w:spacing w:after="0"/>
        <w:jc w:val="center"/>
        <w:rPr>
          <w:rFonts w:ascii="Times New Roman" w:hAnsi="Times New Roman" w:cs="Times New Roman"/>
          <w:b/>
          <w:sz w:val="28"/>
          <w:szCs w:val="28"/>
          <w:lang w:val="ro-MD"/>
        </w:rPr>
      </w:pPr>
      <w:r w:rsidRPr="002B6E5C">
        <w:rPr>
          <w:rFonts w:ascii="Times New Roman" w:hAnsi="Times New Roman" w:cs="Times New Roman"/>
          <w:b/>
          <w:sz w:val="28"/>
          <w:szCs w:val="28"/>
          <w:lang w:val="ro-MD"/>
        </w:rPr>
        <w:t>ale autorităților bugetare independente/autonome</w:t>
      </w:r>
    </w:p>
    <w:p w:rsidR="00C62ECB" w:rsidRPr="004F267D" w:rsidRDefault="00C62ECB">
      <w:pPr>
        <w:rPr>
          <w:lang w:val="ro-MD"/>
        </w:rPr>
      </w:pPr>
    </w:p>
    <w:tbl>
      <w:tblPr>
        <w:tblW w:w="9634" w:type="dxa"/>
        <w:tblLook w:val="04A0" w:firstRow="1" w:lastRow="0" w:firstColumn="1" w:lastColumn="0" w:noHBand="0" w:noVBand="1"/>
      </w:tblPr>
      <w:tblGrid>
        <w:gridCol w:w="2689"/>
        <w:gridCol w:w="1275"/>
        <w:gridCol w:w="1560"/>
        <w:gridCol w:w="4110"/>
      </w:tblGrid>
      <w:tr w:rsidR="00BE0905" w:rsidRPr="00660DFF" w:rsidTr="00612EEF">
        <w:trPr>
          <w:trHeight w:val="570"/>
          <w:tblHeader/>
        </w:trPr>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0905" w:rsidRPr="00660DFF" w:rsidRDefault="00BE0905" w:rsidP="00660DFF">
            <w:pPr>
              <w:spacing w:after="0" w:line="240" w:lineRule="auto"/>
              <w:jc w:val="center"/>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BE0905" w:rsidRPr="00BE0905" w:rsidRDefault="00BE0905" w:rsidP="00660DFF">
            <w:pPr>
              <w:spacing w:after="0" w:line="240" w:lineRule="auto"/>
              <w:jc w:val="center"/>
              <w:rPr>
                <w:rFonts w:ascii="Times New Roman" w:eastAsia="Times New Roman" w:hAnsi="Times New Roman" w:cs="Times New Roman"/>
                <w:b/>
                <w:bCs/>
                <w:sz w:val="20"/>
                <w:szCs w:val="20"/>
                <w:lang w:val="ro-MD" w:eastAsia="ru-RU"/>
              </w:rPr>
            </w:pPr>
            <w:r w:rsidRPr="00BE0905">
              <w:rPr>
                <w:rFonts w:ascii="Times New Roman" w:eastAsia="Times New Roman" w:hAnsi="Times New Roman" w:cs="Times New Roman"/>
                <w:b/>
                <w:bCs/>
                <w:sz w:val="20"/>
                <w:szCs w:val="20"/>
                <w:lang w:val="ro-MD" w:eastAsia="ru-RU"/>
              </w:rPr>
              <w:t>Propuneri de buget pentru anul 2023</w:t>
            </w:r>
          </w:p>
        </w:tc>
        <w:tc>
          <w:tcPr>
            <w:tcW w:w="4110" w:type="dxa"/>
            <w:vMerge w:val="restart"/>
            <w:tcBorders>
              <w:top w:val="single" w:sz="4" w:space="0" w:color="auto"/>
              <w:left w:val="single" w:sz="4" w:space="0" w:color="auto"/>
              <w:right w:val="single" w:sz="4" w:space="0" w:color="auto"/>
            </w:tcBorders>
            <w:shd w:val="clear" w:color="auto" w:fill="auto"/>
            <w:vAlign w:val="center"/>
            <w:hideMark/>
          </w:tcPr>
          <w:p w:rsidR="00BE0905" w:rsidRPr="00BE0905" w:rsidRDefault="00BE0905" w:rsidP="00660DFF">
            <w:pPr>
              <w:spacing w:after="0" w:line="240" w:lineRule="auto"/>
              <w:jc w:val="center"/>
              <w:rPr>
                <w:rFonts w:ascii="Times New Roman" w:eastAsia="Times New Roman" w:hAnsi="Times New Roman" w:cs="Times New Roman"/>
                <w:sz w:val="20"/>
                <w:szCs w:val="20"/>
                <w:lang w:val="ro-MD" w:eastAsia="ru-RU"/>
              </w:rPr>
            </w:pPr>
            <w:r w:rsidRPr="00BE0905">
              <w:rPr>
                <w:rFonts w:ascii="Times New Roman" w:eastAsia="Times New Roman" w:hAnsi="Times New Roman" w:cs="Times New Roman"/>
                <w:sz w:val="20"/>
                <w:szCs w:val="20"/>
                <w:lang w:val="ro-MD" w:eastAsia="ru-RU"/>
              </w:rPr>
              <w:t>Argumentele MF de respingere/Explicații pentru alocații suplimentare</w:t>
            </w:r>
          </w:p>
        </w:tc>
      </w:tr>
      <w:tr w:rsidR="00BE0905" w:rsidRPr="00660DFF" w:rsidTr="00612EEF">
        <w:trPr>
          <w:trHeight w:val="615"/>
          <w:tblHeader/>
        </w:trPr>
        <w:tc>
          <w:tcPr>
            <w:tcW w:w="2689" w:type="dxa"/>
            <w:vMerge/>
            <w:tcBorders>
              <w:top w:val="single" w:sz="4" w:space="0" w:color="auto"/>
              <w:left w:val="single" w:sz="4" w:space="0" w:color="auto"/>
              <w:bottom w:val="single" w:sz="4" w:space="0" w:color="auto"/>
              <w:right w:val="single" w:sz="4" w:space="0" w:color="auto"/>
            </w:tcBorders>
            <w:vAlign w:val="center"/>
            <w:hideMark/>
          </w:tcPr>
          <w:p w:rsidR="00BE0905" w:rsidRPr="00660DFF" w:rsidRDefault="00BE0905" w:rsidP="00660DFF">
            <w:pPr>
              <w:spacing w:after="0" w:line="240" w:lineRule="auto"/>
              <w:rPr>
                <w:rFonts w:ascii="Times New Roman" w:eastAsia="Times New Roman" w:hAnsi="Times New Roman" w:cs="Times New Roman"/>
                <w:sz w:val="24"/>
                <w:szCs w:val="24"/>
                <w:lang w:val="ro-MD" w:eastAsia="ru-RU"/>
              </w:rPr>
            </w:pPr>
          </w:p>
        </w:tc>
        <w:tc>
          <w:tcPr>
            <w:tcW w:w="1275" w:type="dxa"/>
            <w:tcBorders>
              <w:top w:val="nil"/>
              <w:left w:val="nil"/>
              <w:bottom w:val="single" w:sz="4" w:space="0" w:color="auto"/>
              <w:right w:val="single" w:sz="4" w:space="0" w:color="auto"/>
            </w:tcBorders>
            <w:shd w:val="clear" w:color="auto" w:fill="auto"/>
            <w:vAlign w:val="center"/>
            <w:hideMark/>
          </w:tcPr>
          <w:p w:rsidR="00BE0905" w:rsidRPr="00BE0905" w:rsidRDefault="00BE0905" w:rsidP="00660DFF">
            <w:pPr>
              <w:spacing w:after="0" w:line="240" w:lineRule="auto"/>
              <w:jc w:val="center"/>
              <w:rPr>
                <w:rFonts w:ascii="Times New Roman" w:eastAsia="Times New Roman" w:hAnsi="Times New Roman" w:cs="Times New Roman"/>
                <w:sz w:val="20"/>
                <w:szCs w:val="20"/>
                <w:lang w:val="ro-MD" w:eastAsia="ru-RU"/>
              </w:rPr>
            </w:pPr>
            <w:r w:rsidRPr="00BE0905">
              <w:rPr>
                <w:rFonts w:ascii="Times New Roman" w:eastAsia="Times New Roman" w:hAnsi="Times New Roman" w:cs="Times New Roman"/>
                <w:sz w:val="20"/>
                <w:szCs w:val="20"/>
                <w:lang w:val="ro-MD" w:eastAsia="ru-RU"/>
              </w:rPr>
              <w:t>Solicitarea autorității</w:t>
            </w:r>
          </w:p>
        </w:tc>
        <w:tc>
          <w:tcPr>
            <w:tcW w:w="1560" w:type="dxa"/>
            <w:tcBorders>
              <w:top w:val="nil"/>
              <w:left w:val="nil"/>
              <w:bottom w:val="single" w:sz="4" w:space="0" w:color="auto"/>
              <w:right w:val="single" w:sz="4" w:space="0" w:color="auto"/>
            </w:tcBorders>
            <w:shd w:val="clear" w:color="auto" w:fill="auto"/>
            <w:vAlign w:val="center"/>
            <w:hideMark/>
          </w:tcPr>
          <w:p w:rsidR="00BE0905" w:rsidRPr="00BE0905" w:rsidRDefault="00BE0905" w:rsidP="00660DFF">
            <w:pPr>
              <w:spacing w:after="0" w:line="240" w:lineRule="auto"/>
              <w:jc w:val="center"/>
              <w:rPr>
                <w:rFonts w:ascii="Times New Roman" w:eastAsia="Times New Roman" w:hAnsi="Times New Roman" w:cs="Times New Roman"/>
                <w:sz w:val="20"/>
                <w:szCs w:val="20"/>
                <w:lang w:val="ro-MD" w:eastAsia="ru-RU"/>
              </w:rPr>
            </w:pPr>
            <w:r w:rsidRPr="00BE0905">
              <w:rPr>
                <w:rFonts w:ascii="Times New Roman" w:eastAsia="Times New Roman" w:hAnsi="Times New Roman" w:cs="Times New Roman"/>
                <w:sz w:val="20"/>
                <w:szCs w:val="20"/>
                <w:lang w:val="ro-MD" w:eastAsia="ru-RU"/>
              </w:rPr>
              <w:t>Acceptat MF/ alocații suplimentare</w:t>
            </w:r>
          </w:p>
        </w:tc>
        <w:tc>
          <w:tcPr>
            <w:tcW w:w="4110" w:type="dxa"/>
            <w:vMerge/>
            <w:tcBorders>
              <w:left w:val="single" w:sz="4" w:space="0" w:color="auto"/>
              <w:bottom w:val="single" w:sz="4" w:space="0" w:color="auto"/>
              <w:right w:val="single" w:sz="4" w:space="0" w:color="auto"/>
            </w:tcBorders>
            <w:vAlign w:val="center"/>
            <w:hideMark/>
          </w:tcPr>
          <w:p w:rsidR="00BE0905" w:rsidRPr="00BE0905" w:rsidRDefault="00BE0905" w:rsidP="00660DFF">
            <w:pPr>
              <w:spacing w:after="0" w:line="240" w:lineRule="auto"/>
              <w:rPr>
                <w:rFonts w:ascii="Times New Roman" w:eastAsia="Times New Roman" w:hAnsi="Times New Roman" w:cs="Times New Roman"/>
                <w:sz w:val="20"/>
                <w:szCs w:val="20"/>
                <w:lang w:val="ro-MD" w:eastAsia="ru-RU"/>
              </w:rPr>
            </w:pPr>
          </w:p>
        </w:tc>
      </w:tr>
      <w:tr w:rsidR="00660DFF" w:rsidRPr="00660DFF" w:rsidTr="00660DFF">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jc w:val="center"/>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jc w:val="center"/>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2</w:t>
            </w:r>
          </w:p>
        </w:tc>
        <w:tc>
          <w:tcPr>
            <w:tcW w:w="1560" w:type="dxa"/>
            <w:tcBorders>
              <w:top w:val="nil"/>
              <w:left w:val="nil"/>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jc w:val="center"/>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3</w:t>
            </w:r>
          </w:p>
        </w:tc>
        <w:tc>
          <w:tcPr>
            <w:tcW w:w="4110" w:type="dxa"/>
            <w:tcBorders>
              <w:top w:val="nil"/>
              <w:left w:val="nil"/>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jc w:val="center"/>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4</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0101 Secretariatul Parlamentului</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179.415,4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184.481,7</w:t>
            </w:r>
          </w:p>
        </w:tc>
        <w:tc>
          <w:tcPr>
            <w:tcW w:w="411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4.735,0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9.801,3</w:t>
            </w:r>
          </w:p>
        </w:tc>
        <w:tc>
          <w:tcPr>
            <w:tcW w:w="411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1.Indemnizații pentru îndeplinirea obligațiilor de serviciu, cheltuieli protocolare și de promovare a deputaților, din contul redistribuirii alocațiilor de la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652,9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652,9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08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2.Cheltuieli de personal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-652,9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9.148,4</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Suplimentar se alocă suma de 9801,3 mii lei pentru implementarea politicilor salariale noi, conform estimărilor Ministerului Finanțelor.  </w:t>
            </w:r>
          </w:p>
        </w:tc>
      </w:tr>
      <w:tr w:rsidR="00660DFF" w:rsidRPr="00660DFF" w:rsidTr="00660DFF">
        <w:trPr>
          <w:trHeight w:val="126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 3.Alte cheltuieli  pentru </w:t>
            </w:r>
            <w:proofErr w:type="spellStart"/>
            <w:r w:rsidRPr="00660DFF">
              <w:rPr>
                <w:rFonts w:ascii="Times New Roman" w:eastAsia="Times New Roman" w:hAnsi="Times New Roman" w:cs="Times New Roman"/>
                <w:sz w:val="24"/>
                <w:szCs w:val="24"/>
                <w:lang w:val="ro-MD" w:eastAsia="ru-RU"/>
              </w:rPr>
              <w:t>necesitațile</w:t>
            </w:r>
            <w:proofErr w:type="spellEnd"/>
            <w:r w:rsidRPr="00660DFF">
              <w:rPr>
                <w:rFonts w:ascii="Times New Roman" w:eastAsia="Times New Roman" w:hAnsi="Times New Roman" w:cs="Times New Roman"/>
                <w:sz w:val="24"/>
                <w:szCs w:val="24"/>
                <w:lang w:val="ro-MD" w:eastAsia="ru-RU"/>
              </w:rPr>
              <w:t xml:space="preserve"> activității autorității (servicii comunale, servicii informaționale, deplasări de serviciu, achiziția bunurilor).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4.735,0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fi acoperite în limita alocațiilor aprobate autorității.</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0102 Aparatul Președintelui Republicii Moldova</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34.984,3</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38.855,8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1.143,5</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5.015,0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 xml:space="preserve">1. Procurarea </w:t>
            </w:r>
            <w:proofErr w:type="spellStart"/>
            <w:r w:rsidRPr="00660DFF">
              <w:rPr>
                <w:rFonts w:ascii="Times New Roman" w:eastAsia="Times New Roman" w:hAnsi="Times New Roman" w:cs="Times New Roman"/>
                <w:sz w:val="24"/>
                <w:szCs w:val="24"/>
                <w:lang w:val="ro-MD" w:eastAsia="ru-RU"/>
              </w:rPr>
              <w:t>echimanemt</w:t>
            </w:r>
            <w:proofErr w:type="spellEnd"/>
            <w:r w:rsidRPr="00660DFF">
              <w:rPr>
                <w:rFonts w:ascii="Times New Roman" w:eastAsia="Times New Roman" w:hAnsi="Times New Roman" w:cs="Times New Roman"/>
                <w:sz w:val="24"/>
                <w:szCs w:val="24"/>
                <w:lang w:val="ro-MD" w:eastAsia="ru-RU"/>
              </w:rPr>
              <w:t xml:space="preserve"> TIC pentru dezvoltare a sistemelor informaționale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993,9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fi acoperite în limita alocațiilor aprobate autorității.</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  Alte necesități ale instituției (formarea profesională,  procurarea combustibilului).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149,6</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fi acoperite în limita alocațiilor aprobate autorității.</w:t>
            </w:r>
          </w:p>
        </w:tc>
      </w:tr>
      <w:tr w:rsidR="00660DFF" w:rsidRPr="00660DFF" w:rsidTr="00660DFF">
        <w:trPr>
          <w:trHeight w:val="103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5.015,0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suplimentare pentru implementarea politicilor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0103 Curtea Constituțională</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24.720,1</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25.922,3</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1.771,6</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2.973,8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32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1.771,6</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2.973,8</w:t>
            </w:r>
          </w:p>
        </w:tc>
        <w:tc>
          <w:tcPr>
            <w:tcW w:w="4110" w:type="dxa"/>
            <w:tcBorders>
              <w:top w:val="nil"/>
              <w:left w:val="nil"/>
              <w:bottom w:val="single" w:sz="4" w:space="0" w:color="auto"/>
              <w:right w:val="single" w:sz="4" w:space="0" w:color="auto"/>
            </w:tcBorders>
            <w:shd w:val="clear" w:color="auto" w:fill="auto"/>
            <w:hideMark/>
          </w:tcPr>
          <w:p w:rsid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Solicitarea acceptată</w:t>
            </w:r>
            <w:r>
              <w:rPr>
                <w:rFonts w:ascii="Times New Roman" w:eastAsia="Times New Roman" w:hAnsi="Times New Roman" w:cs="Times New Roman"/>
                <w:sz w:val="24"/>
                <w:szCs w:val="24"/>
                <w:lang w:val="ro-MD" w:eastAsia="ru-RU"/>
              </w:rPr>
              <w:t>.</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Suplimentar se alocă 1202,2 mii lei pentru implementarea politicilor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0104 Curtea de Conturi</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72.593,2</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56.247,3</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19.606,4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3.260,5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Asigurarea cu servicii de implementare și dezvoltare a sistemelor informaționale și mentenanța softurilor</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5.740,0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pentru tehnologii informaționale și comunicații urmează a fi realizate reieșind din priorități și în limita alocațiilor aprobate autorității. În limita de cheltuieli este inclusă în scopul dat suma de 1873,6 mii lei.</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2. Alte necesități ale instituției (servicii de transport, reparație curentă, servicii de protocol, servicii de pază, alte servicii, procurarea </w:t>
            </w:r>
            <w:r w:rsidRPr="00660DFF">
              <w:rPr>
                <w:rFonts w:ascii="Times New Roman" w:eastAsia="Times New Roman" w:hAnsi="Times New Roman" w:cs="Times New Roman"/>
                <w:sz w:val="24"/>
                <w:szCs w:val="24"/>
                <w:lang w:val="ro-MD" w:eastAsia="ru-RU"/>
              </w:rPr>
              <w:lastRenderedPageBreak/>
              <w:t>combustibilului, achitarea cotizațiilor de membru).</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866,4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a fi acoperite în limita alocațiilor aprobate autorității.</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3.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13.000,0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3.260,5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Nu se acceptă solicitarea instituției de a majora valoarea de referință de la 1900 lei  la 2500 lei. </w:t>
            </w:r>
            <w:r w:rsidRPr="00660DFF">
              <w:rPr>
                <w:rFonts w:ascii="Times New Roman" w:eastAsia="Times New Roman" w:hAnsi="Times New Roman" w:cs="Times New Roman"/>
                <w:sz w:val="24"/>
                <w:szCs w:val="24"/>
                <w:lang w:val="ro-MD" w:eastAsia="ru-RU"/>
              </w:rPr>
              <w:br/>
              <w:t>Se alocă 3260,5 mii lei pentru implementarea politicilor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0301 Consiliul Superior al Magistraturii</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543.991,9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553.417,6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43.856,5</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53.282,2</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26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20.588,8</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53.282,2</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Se acceptă parțial (5068,4 mii lei). </w:t>
            </w:r>
            <w:r w:rsidRPr="00660DFF">
              <w:rPr>
                <w:rFonts w:ascii="Times New Roman" w:eastAsia="Times New Roman" w:hAnsi="Times New Roman" w:cs="Times New Roman"/>
                <w:sz w:val="24"/>
                <w:szCs w:val="24"/>
                <w:lang w:val="ro-MD" w:eastAsia="ru-RU"/>
              </w:rPr>
              <w:br/>
              <w:t>Se alocă suplimentar 48213,8 mii lei pentru politici salariale noi, conform estimărilor Ministerului Finanțelor.</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 Acoperirea insuficienței la resurse energetice și plata serviciilor de locațiune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1.372,7</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Reparații capitale a instanțelor judecătorești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2.640,0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 Achitarea indemnizațiilor membrilor CSM din rândul profesorilor urmare a majorării numărului acestora cu 3 unități și plata indemnizației la încetarea contractului de muncă.</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6.432,8</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Lipsa cadrului normativ pentru achitarea indemnizațiilor membrilor CSM.                                 Plata indemnizațiilor la încetarea contractului de muncă urmează a fi acoperită în limita alocațiilor aprobate autorității.</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5. Efectuarea lucrărilor de construcție/reparație a </w:t>
            </w:r>
            <w:r w:rsidRPr="00660DFF">
              <w:rPr>
                <w:rFonts w:ascii="Times New Roman" w:eastAsia="Times New Roman" w:hAnsi="Times New Roman" w:cs="Times New Roman"/>
                <w:sz w:val="24"/>
                <w:szCs w:val="24"/>
                <w:lang w:val="ro-MD" w:eastAsia="ru-RU"/>
              </w:rPr>
              <w:lastRenderedPageBreak/>
              <w:t>sediilor instanțelor judecătorești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935,6</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9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 xml:space="preserve">6. Asigurarea </w:t>
            </w:r>
            <w:proofErr w:type="spellStart"/>
            <w:r w:rsidRPr="00660DFF">
              <w:rPr>
                <w:rFonts w:ascii="Times New Roman" w:eastAsia="Times New Roman" w:hAnsi="Times New Roman" w:cs="Times New Roman"/>
                <w:sz w:val="24"/>
                <w:szCs w:val="24"/>
                <w:lang w:val="ro-MD" w:eastAsia="ru-RU"/>
              </w:rPr>
              <w:t>tehnico</w:t>
            </w:r>
            <w:proofErr w:type="spellEnd"/>
            <w:r w:rsidRPr="00660DFF">
              <w:rPr>
                <w:rFonts w:ascii="Times New Roman" w:eastAsia="Times New Roman" w:hAnsi="Times New Roman" w:cs="Times New Roman"/>
                <w:sz w:val="24"/>
                <w:szCs w:val="24"/>
                <w:lang w:val="ro-MD" w:eastAsia="ru-RU"/>
              </w:rPr>
              <w:t>-materială a instanțelor judecătorești, Curților de Apel și CSJ</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8.171,4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 Procurarea mijloacelor de transport</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2.400,0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8. Procurarea  timbrelor, plicurilor, rechizitelor de birou pentru instanțele judecătorești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1.315,2</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0302 Consiliul Superior al Procurorilor</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15.558,4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16.119,0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921,3</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1.481,9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32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921,3</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1.481,9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Se acceptă parțial (675,9 mii lei).</w:t>
            </w:r>
            <w:r w:rsidRPr="00660DFF">
              <w:rPr>
                <w:rFonts w:ascii="Times New Roman" w:eastAsia="Times New Roman" w:hAnsi="Times New Roman" w:cs="Times New Roman"/>
                <w:sz w:val="24"/>
                <w:szCs w:val="24"/>
                <w:lang w:val="ro-MD" w:eastAsia="ru-RU"/>
              </w:rPr>
              <w:br/>
              <w:t>Suplimentar se alocă 806,0 mii lei pentru politici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0303 Procuratura Generală</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389.643,4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407.428,5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17.785,1</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24.085,1</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suplimentare pentru implementarea politicilor salariale noi, conform estimărilor Ministerului Finanțelor</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 Diminuarea alocațiilor</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-6.300,0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Micșorarea alocațiilor urmare a nivelul scăzut de executare a cheltuielilor în anul 2022.</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0401 Oficiul Avocatului Poporului</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lastRenderedPageBreak/>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35.190,1</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22.528,5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15.206,4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2.544,8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 Cheltuieli de personal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444,0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1.044,8</w:t>
            </w:r>
          </w:p>
        </w:tc>
        <w:tc>
          <w:tcPr>
            <w:tcW w:w="4110" w:type="dxa"/>
            <w:tcBorders>
              <w:top w:val="nil"/>
              <w:left w:val="nil"/>
              <w:bottom w:val="single" w:sz="4" w:space="0" w:color="auto"/>
              <w:right w:val="single" w:sz="4" w:space="0" w:color="auto"/>
            </w:tcBorders>
            <w:shd w:val="clear" w:color="auto" w:fill="auto"/>
            <w:hideMark/>
          </w:tcPr>
          <w:p w:rsid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suplimentare pentru politici salariale noi, conform estimărilor Ministerului Finanțelor</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 Servicii energetice și comunale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din contul alocațiilor aprobate autorității.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Servicii de locațiune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2.100,0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 Reconstrucția/</w:t>
            </w:r>
            <w:r>
              <w:rPr>
                <w:rFonts w:ascii="Times New Roman" w:eastAsia="Times New Roman" w:hAnsi="Times New Roman" w:cs="Times New Roman"/>
                <w:sz w:val="24"/>
                <w:szCs w:val="24"/>
                <w:lang w:val="ro-MD" w:eastAsia="ru-RU"/>
              </w:rPr>
              <w:t xml:space="preserve"> </w:t>
            </w:r>
            <w:r w:rsidRPr="00660DFF">
              <w:rPr>
                <w:rFonts w:ascii="Times New Roman" w:eastAsia="Times New Roman" w:hAnsi="Times New Roman" w:cs="Times New Roman"/>
                <w:sz w:val="24"/>
                <w:szCs w:val="24"/>
                <w:lang w:val="ro-MD" w:eastAsia="ru-RU"/>
              </w:rPr>
              <w:t>con</w:t>
            </w:r>
            <w:r>
              <w:rPr>
                <w:rFonts w:ascii="Times New Roman" w:eastAsia="Times New Roman" w:hAnsi="Times New Roman" w:cs="Times New Roman"/>
                <w:sz w:val="24"/>
                <w:szCs w:val="24"/>
                <w:lang w:val="ro-MD" w:eastAsia="ru-RU"/>
              </w:rPr>
              <w:t>-</w:t>
            </w:r>
            <w:proofErr w:type="spellStart"/>
            <w:r w:rsidRPr="00660DFF">
              <w:rPr>
                <w:rFonts w:ascii="Times New Roman" w:eastAsia="Times New Roman" w:hAnsi="Times New Roman" w:cs="Times New Roman"/>
                <w:sz w:val="24"/>
                <w:szCs w:val="24"/>
                <w:lang w:val="ro-MD" w:eastAsia="ru-RU"/>
              </w:rPr>
              <w:t>strucția</w:t>
            </w:r>
            <w:proofErr w:type="spellEnd"/>
            <w:r w:rsidRPr="00660DFF">
              <w:rPr>
                <w:rFonts w:ascii="Times New Roman" w:eastAsia="Times New Roman" w:hAnsi="Times New Roman" w:cs="Times New Roman"/>
                <w:sz w:val="24"/>
                <w:szCs w:val="24"/>
                <w:lang w:val="ro-MD" w:eastAsia="ru-RU"/>
              </w:rPr>
              <w:t xml:space="preserve"> sediului pentru Oficiul Avocatului Poporului (investiții capitale)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11.700,0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1.500,0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Se acceptă parțial.  În proiectul de buget sunt </w:t>
            </w:r>
            <w:r>
              <w:rPr>
                <w:rFonts w:ascii="Times New Roman" w:eastAsia="Times New Roman" w:hAnsi="Times New Roman" w:cs="Times New Roman"/>
                <w:sz w:val="24"/>
                <w:szCs w:val="24"/>
                <w:lang w:val="ro-MD" w:eastAsia="ru-RU"/>
              </w:rPr>
              <w:t>prevăzute alocații în sumă de 5</w:t>
            </w:r>
            <w:r w:rsidRPr="00660DFF">
              <w:rPr>
                <w:rFonts w:ascii="Times New Roman" w:eastAsia="Times New Roman" w:hAnsi="Times New Roman" w:cs="Times New Roman"/>
                <w:sz w:val="24"/>
                <w:szCs w:val="24"/>
                <w:lang w:val="ro-MD" w:eastAsia="ru-RU"/>
              </w:rPr>
              <w:t>000,0 mii lei pentru activitatea dată.</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5. Alte necesități ale instituției (servicii de pază, alte servicii, procurarea </w:t>
            </w:r>
            <w:proofErr w:type="spellStart"/>
            <w:r w:rsidRPr="00660DFF">
              <w:rPr>
                <w:rFonts w:ascii="Times New Roman" w:eastAsia="Times New Roman" w:hAnsi="Times New Roman" w:cs="Times New Roman"/>
                <w:sz w:val="24"/>
                <w:szCs w:val="24"/>
                <w:lang w:val="ro-MD" w:eastAsia="ru-RU"/>
              </w:rPr>
              <w:t>combustibi</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lului</w:t>
            </w:r>
            <w:proofErr w:type="spellEnd"/>
            <w:r w:rsidRPr="00660DFF">
              <w:rPr>
                <w:rFonts w:ascii="Times New Roman" w:eastAsia="Times New Roman" w:hAnsi="Times New Roman" w:cs="Times New Roman"/>
                <w:sz w:val="24"/>
                <w:szCs w:val="24"/>
                <w:lang w:val="ro-MD" w:eastAsia="ru-RU"/>
              </w:rPr>
              <w:t xml:space="preserve">, procurarea </w:t>
            </w:r>
            <w:proofErr w:type="spellStart"/>
            <w:r w:rsidRPr="00660DFF">
              <w:rPr>
                <w:rFonts w:ascii="Times New Roman" w:eastAsia="Times New Roman" w:hAnsi="Times New Roman" w:cs="Times New Roman"/>
                <w:sz w:val="24"/>
                <w:szCs w:val="24"/>
                <w:lang w:val="ro-MD" w:eastAsia="ru-RU"/>
              </w:rPr>
              <w:t>mijloa</w:t>
            </w:r>
            <w:proofErr w:type="spellEnd"/>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celor fixe).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762,4</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fi acoperite în limita alocațiilor aprobate autorității.</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0402 Comisia Electorală Centrală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305.532,9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264.552,5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96.279,9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55.299,5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96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 la CEC și CICDE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1.819,5</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2.573,2</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Se acceptă conform estimărilor Ministerului Finanțelor in conformitate cu modificările aplicate prin Legea nr.272/2022 (1410,4 mii lei).</w:t>
            </w:r>
            <w:r w:rsidRPr="00660DFF">
              <w:rPr>
                <w:rFonts w:ascii="Times New Roman" w:eastAsia="Times New Roman" w:hAnsi="Times New Roman" w:cs="Times New Roman"/>
                <w:sz w:val="24"/>
                <w:szCs w:val="24"/>
                <w:lang w:val="ro-MD" w:eastAsia="ru-RU"/>
              </w:rPr>
              <w:br/>
              <w:t>Se alocă suplimentar 1162,8 mii lei pentru politici salariale noi, conform estimărilor Ministerului Finanțelor</w:t>
            </w:r>
          </w:p>
        </w:tc>
      </w:tr>
      <w:tr w:rsidR="00660DFF" w:rsidRPr="00660DFF" w:rsidTr="00660DFF">
        <w:trPr>
          <w:trHeight w:val="189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 xml:space="preserve">2. Organizarea și desfășurarea alegerilor locale generale, plata indemnizațiilor </w:t>
            </w:r>
            <w:proofErr w:type="spellStart"/>
            <w:r w:rsidRPr="00660DFF">
              <w:rPr>
                <w:rFonts w:ascii="Times New Roman" w:eastAsia="Times New Roman" w:hAnsi="Times New Roman" w:cs="Times New Roman"/>
                <w:sz w:val="24"/>
                <w:szCs w:val="24"/>
                <w:lang w:val="ro-MD" w:eastAsia="ru-RU"/>
              </w:rPr>
              <w:t>funcțio</w:t>
            </w:r>
            <w:proofErr w:type="spellEnd"/>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narilor electorali din componența organelor electorale inferioare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53.722,1</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12.000,0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Se acceptă parțial. În proiectul de buget sunt prevăzute alocații în sumă de 154 463,7 mii lei pentru activitatea dată. Estimările au fost realizate în baza cheltuielilor executate în scrutinele electorale anterioare, ajustate la IPC și creșterea salariului mediu pe economie.</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3. Automatizarea secțiilor de votare  prin procurarea tehnicii de calcul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30.000,0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30.000,0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4. Elaborarea și pilotarea Sistemul Informațional de vot prin Internet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8.000,0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8.000,0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57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5. Alte cheltuieli  pentru </w:t>
            </w:r>
            <w:proofErr w:type="spellStart"/>
            <w:r w:rsidRPr="00660DFF">
              <w:rPr>
                <w:rFonts w:ascii="Times New Roman" w:eastAsia="Times New Roman" w:hAnsi="Times New Roman" w:cs="Times New Roman"/>
                <w:sz w:val="24"/>
                <w:szCs w:val="24"/>
                <w:lang w:val="ro-MD" w:eastAsia="ru-RU"/>
              </w:rPr>
              <w:t>necesitațile</w:t>
            </w:r>
            <w:proofErr w:type="spellEnd"/>
            <w:r w:rsidRPr="00660DFF">
              <w:rPr>
                <w:rFonts w:ascii="Times New Roman" w:eastAsia="Times New Roman" w:hAnsi="Times New Roman" w:cs="Times New Roman"/>
                <w:sz w:val="24"/>
                <w:szCs w:val="24"/>
                <w:lang w:val="ro-MD" w:eastAsia="ru-RU"/>
              </w:rPr>
              <w:t xml:space="preserve"> activității CEC (servicii comunale, servicii informaționale, servicii de transport, formare profesională, reparații curente, sistemul de monitorizare video, alte cheltuieli).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2.138,3</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Cheltuielile respective urmează a  fi acoperite din contul alocațiilor aprobate autorității.</w:t>
            </w:r>
          </w:p>
        </w:tc>
      </w:tr>
      <w:tr w:rsidR="00660DFF" w:rsidRPr="00660DFF" w:rsidTr="00660DFF">
        <w:trPr>
          <w:trHeight w:val="136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6. Implementarea </w:t>
            </w:r>
            <w:proofErr w:type="spellStart"/>
            <w:r w:rsidRPr="00660DFF">
              <w:rPr>
                <w:rFonts w:ascii="Times New Roman" w:eastAsia="Times New Roman" w:hAnsi="Times New Roman" w:cs="Times New Roman"/>
                <w:sz w:val="24"/>
                <w:szCs w:val="24"/>
                <w:lang w:val="ro-MD" w:eastAsia="ru-RU"/>
              </w:rPr>
              <w:t>Proiecului</w:t>
            </w:r>
            <w:proofErr w:type="spellEnd"/>
            <w:r w:rsidRPr="00660DFF">
              <w:rPr>
                <w:rFonts w:ascii="Times New Roman" w:eastAsia="Times New Roman" w:hAnsi="Times New Roman" w:cs="Times New Roman"/>
                <w:sz w:val="24"/>
                <w:szCs w:val="24"/>
                <w:lang w:val="ro-MD" w:eastAsia="ru-RU"/>
              </w:rPr>
              <w:t xml:space="preserve"> finanțate din surse externe "Consolida</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rea democrației în RM prin alegeri incluzive și transparente".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600,0</w:t>
            </w:r>
          </w:p>
        </w:tc>
        <w:tc>
          <w:tcPr>
            <w:tcW w:w="4110" w:type="dxa"/>
            <w:tcBorders>
              <w:top w:val="nil"/>
              <w:left w:val="nil"/>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26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 Ajustarea alocațiilor pentru finanțarea partide</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lor politice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2.126,3</w:t>
            </w:r>
          </w:p>
        </w:tc>
        <w:tc>
          <w:tcPr>
            <w:tcW w:w="4110" w:type="dxa"/>
            <w:tcBorders>
              <w:top w:val="nil"/>
              <w:left w:val="nil"/>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Alocațiile pentru finanțarea partidelor politice se stabilesc în conformitate cu art. 27 al Legii nr. 294/2007 și vor constitui în anul 2023 suma de 49980,7 mii lei. </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0403 Centru Național pentru Protecția Datelor cu Caracter Personal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10.315,0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11.137,6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822,6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02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822,6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Alocațiile suplimentare pentru politici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lastRenderedPageBreak/>
              <w:t xml:space="preserve">0404 Consiliul Audiovizualului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14.752,1</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16.937,9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366,6</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2.552,4</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 Cheltuieli de personal pentru monitorizarea alegerilor locale </w:t>
            </w:r>
            <w:proofErr w:type="spellStart"/>
            <w:r w:rsidRPr="00660DFF">
              <w:rPr>
                <w:rFonts w:ascii="Times New Roman" w:eastAsia="Times New Roman" w:hAnsi="Times New Roman" w:cs="Times New Roman"/>
                <w:sz w:val="24"/>
                <w:szCs w:val="24"/>
                <w:lang w:val="ro-MD" w:eastAsia="ru-RU"/>
              </w:rPr>
              <w:t>preconi</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zate</w:t>
            </w:r>
            <w:proofErr w:type="spellEnd"/>
            <w:r w:rsidRPr="00660DFF">
              <w:rPr>
                <w:rFonts w:ascii="Times New Roman" w:eastAsia="Times New Roman" w:hAnsi="Times New Roman" w:cs="Times New Roman"/>
                <w:sz w:val="24"/>
                <w:szCs w:val="24"/>
                <w:lang w:val="ro-MD" w:eastAsia="ru-RU"/>
              </w:rPr>
              <w:t xml:space="preserve"> în anul 2023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270,0</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2 Indemnizație, în mărime de 30% din salariul de bază pentru perioada electorală,  pentru 7 membri Consiliului </w:t>
            </w:r>
            <w:proofErr w:type="spellStart"/>
            <w:r w:rsidRPr="00660DFF">
              <w:rPr>
                <w:rFonts w:ascii="Times New Roman" w:eastAsia="Times New Roman" w:hAnsi="Times New Roman" w:cs="Times New Roman"/>
                <w:sz w:val="24"/>
                <w:szCs w:val="24"/>
                <w:lang w:val="ro-MD" w:eastAsia="ru-RU"/>
              </w:rPr>
              <w:t>Audiovizua</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lului</w:t>
            </w:r>
            <w:proofErr w:type="spellEnd"/>
            <w:r w:rsidRPr="00660DFF">
              <w:rPr>
                <w:rFonts w:ascii="Times New Roman" w:eastAsia="Times New Roman" w:hAnsi="Times New Roman" w:cs="Times New Roman"/>
                <w:sz w:val="24"/>
                <w:szCs w:val="24"/>
                <w:lang w:val="ro-MD" w:eastAsia="ru-RU"/>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96,6</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96,6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Cheltuieli de personal</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2.455,8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Cheltuieli de personal majorate cu costul măsurilor de politici salariale noi,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0405 Consiliul Concurenței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44.008,6</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39.696,7</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19.348,0</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15.036,1</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9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Recalcularea cheltuie</w:t>
            </w:r>
            <w:r>
              <w:rPr>
                <w:rFonts w:ascii="Times New Roman" w:eastAsia="Times New Roman" w:hAnsi="Times New Roman" w:cs="Times New Roman"/>
                <w:sz w:val="24"/>
                <w:szCs w:val="24"/>
                <w:lang w:val="ro-MD" w:eastAsia="ru-RU"/>
              </w:rPr>
              <w:t>-</w:t>
            </w:r>
            <w:proofErr w:type="spellStart"/>
            <w:r w:rsidRPr="00660DFF">
              <w:rPr>
                <w:rFonts w:ascii="Times New Roman" w:eastAsia="Times New Roman" w:hAnsi="Times New Roman" w:cs="Times New Roman"/>
                <w:sz w:val="24"/>
                <w:szCs w:val="24"/>
                <w:lang w:val="ro-MD" w:eastAsia="ru-RU"/>
              </w:rPr>
              <w:t>lilor</w:t>
            </w:r>
            <w:proofErr w:type="spellEnd"/>
            <w:r w:rsidRPr="00660DFF">
              <w:rPr>
                <w:rFonts w:ascii="Times New Roman" w:eastAsia="Times New Roman" w:hAnsi="Times New Roman" w:cs="Times New Roman"/>
                <w:sz w:val="24"/>
                <w:szCs w:val="24"/>
                <w:lang w:val="ro-MD" w:eastAsia="ru-RU"/>
              </w:rPr>
              <w:t xml:space="preserve"> de personal conform unităților de personal real încadrate</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59,7</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val="restart"/>
            <w:tcBorders>
              <w:top w:val="nil"/>
              <w:left w:val="single" w:sz="4" w:space="0" w:color="auto"/>
              <w:bottom w:val="single" w:sz="4" w:space="0" w:color="000000"/>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Cadrul de resurse limitat nu oferă posibilitatea acceptării tuturor solicitărilor de alocații suplimentare.</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2. Acces continuu la baza de date profesionale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60,0</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Modernizarea paginii web</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100,0</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 Formarea profesională</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71,5</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5. Promovarea culturii concurențiale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2.943,1</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6. Deplasări peste hotare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2.113,7</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nil"/>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 Reparația capitală a sediului</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14.000,0</w:t>
            </w:r>
          </w:p>
        </w:tc>
        <w:tc>
          <w:tcPr>
            <w:tcW w:w="1560" w:type="dxa"/>
            <w:tcBorders>
              <w:top w:val="nil"/>
              <w:left w:val="nil"/>
              <w:bottom w:val="single" w:sz="4" w:space="0" w:color="auto"/>
              <w:right w:val="nil"/>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14.000,0</w:t>
            </w:r>
          </w:p>
        </w:tc>
        <w:tc>
          <w:tcPr>
            <w:tcW w:w="4110"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nil"/>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8. Cheltuieli de personal</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nil"/>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2.236,1</w:t>
            </w:r>
          </w:p>
        </w:tc>
        <w:tc>
          <w:tcPr>
            <w:tcW w:w="4110"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Alocații pentru </w:t>
            </w:r>
            <w:proofErr w:type="spellStart"/>
            <w:r w:rsidRPr="00660DFF">
              <w:rPr>
                <w:rFonts w:ascii="Times New Roman" w:eastAsia="Times New Roman" w:hAnsi="Times New Roman" w:cs="Times New Roman"/>
                <w:sz w:val="24"/>
                <w:szCs w:val="24"/>
                <w:lang w:val="ro-MD" w:eastAsia="ru-RU"/>
              </w:rPr>
              <w:t>politci</w:t>
            </w:r>
            <w:proofErr w:type="spellEnd"/>
            <w:r w:rsidRPr="00660DFF">
              <w:rPr>
                <w:rFonts w:ascii="Times New Roman" w:eastAsia="Times New Roman" w:hAnsi="Times New Roman" w:cs="Times New Roman"/>
                <w:sz w:val="24"/>
                <w:szCs w:val="24"/>
                <w:lang w:val="ro-MD" w:eastAsia="ru-RU"/>
              </w:rPr>
              <w:t xml:space="preserve"> salariale noi, conform estimărilor Ministerului Finanțelor.</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 Optimizarea cheltuieli</w:t>
            </w:r>
            <w:r>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 xml:space="preserve">lor instituționale </w:t>
            </w:r>
          </w:p>
        </w:tc>
        <w:tc>
          <w:tcPr>
            <w:tcW w:w="1275"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vAlign w:val="center"/>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-1.200,0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0407 Autoritatea Națională de Integritate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35.124,9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22.209,5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14.676,0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1.760,6</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9.140,5</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825,1</w:t>
            </w:r>
          </w:p>
        </w:tc>
        <w:tc>
          <w:tcPr>
            <w:tcW w:w="4110" w:type="dxa"/>
            <w:tcBorders>
              <w:top w:val="nil"/>
              <w:left w:val="nil"/>
              <w:bottom w:val="single" w:sz="4" w:space="0" w:color="auto"/>
              <w:right w:val="single" w:sz="4" w:space="0" w:color="auto"/>
            </w:tcBorders>
            <w:shd w:val="clear" w:color="auto" w:fill="auto"/>
            <w:hideMark/>
          </w:tcPr>
          <w:p w:rsid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pentru politici salariale noi, conform estimărilor Ministerului Finanțelor.</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2.Asigurarea activității Consiliului de Integritate (plata indemnizațiilor conform art.12 alin.(12) din Legea nr.132/2016)</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935,5</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935,5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Reparația capitală a spațiilor din subsolul edificiului autorității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2.000,0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 din lipsa resurselor financiare disponibile.</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4. Restaurarea scărilor de la intrarea principală a edificiului autorității (investiții capitale)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2.600,0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 din lipsa resurselor financiare disponibile.</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0409 Consiliul pentru prevenirea și eliminarea discriminării și asigurarea egalității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8.337,1</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6.336,4</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2.406,2</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405,5</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223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lastRenderedPageBreak/>
              <w:t xml:space="preserve">1. Cheltuieli de personal.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2.406,2</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405,5</w:t>
            </w:r>
          </w:p>
        </w:tc>
        <w:tc>
          <w:tcPr>
            <w:tcW w:w="4110" w:type="dxa"/>
            <w:tcBorders>
              <w:top w:val="nil"/>
              <w:left w:val="nil"/>
              <w:bottom w:val="single" w:sz="4" w:space="0" w:color="auto"/>
              <w:right w:val="single" w:sz="4" w:space="0" w:color="auto"/>
            </w:tcBorders>
            <w:shd w:val="clear" w:color="auto" w:fill="auto"/>
            <w:hideMark/>
          </w:tcPr>
          <w:p w:rsid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 alocarea cheltuielilor suplimentare în sumă de 2406,2 mii lei pentru majorarea numărului unităților de personal cu 13 unități.</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 xml:space="preserve"> </w:t>
            </w:r>
            <w:r w:rsidRPr="00660DFF">
              <w:rPr>
                <w:rFonts w:ascii="Times New Roman" w:eastAsia="Times New Roman" w:hAnsi="Times New Roman" w:cs="Times New Roman"/>
                <w:sz w:val="24"/>
                <w:szCs w:val="24"/>
                <w:lang w:val="ro-MD" w:eastAsia="ru-RU"/>
              </w:rPr>
              <w:t>Alocațiile suplimentare pentru implementarea politicilor salariale noi - 405,5 mii lei,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0410 Agenția Națională pentru Soluționarea Contestațiilor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9.388,0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9.059,9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1.412,0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1.083,9</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36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 Cheltuieli de personal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382,0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1.083,9</w:t>
            </w:r>
          </w:p>
        </w:tc>
        <w:tc>
          <w:tcPr>
            <w:tcW w:w="4110" w:type="dxa"/>
            <w:tcBorders>
              <w:top w:val="nil"/>
              <w:left w:val="nil"/>
              <w:bottom w:val="single" w:sz="4" w:space="0" w:color="auto"/>
              <w:right w:val="single" w:sz="4" w:space="0" w:color="auto"/>
            </w:tcBorders>
            <w:shd w:val="clear" w:color="auto" w:fill="auto"/>
            <w:hideMark/>
          </w:tcPr>
          <w:p w:rsid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Se acceptă.</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 xml:space="preserve"> </w:t>
            </w:r>
            <w:r w:rsidRPr="00660DFF">
              <w:rPr>
                <w:rFonts w:ascii="Times New Roman" w:eastAsia="Times New Roman" w:hAnsi="Times New Roman" w:cs="Times New Roman"/>
                <w:sz w:val="24"/>
                <w:szCs w:val="24"/>
                <w:lang w:val="ro-MD" w:eastAsia="ru-RU"/>
              </w:rPr>
              <w:t>Alocațiile suplimentare pentru implementarea politicilor salariale noi - 701,9 mii lei, conform estimărilor Ministerului Finanțelor.</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 Alocații suplimentare pentru plata indemnizațiilor pentru incapacitate temporară de muncă</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Cheltuielile pentru tehnologii informaționale și comunicații (dezvolta</w:t>
            </w:r>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 xml:space="preserve">rea SI, tehnica de calcul)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1.000,0</w:t>
            </w:r>
          </w:p>
        </w:tc>
        <w:tc>
          <w:tcPr>
            <w:tcW w:w="1560" w:type="dxa"/>
            <w:tcBorders>
              <w:top w:val="nil"/>
              <w:left w:val="nil"/>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 Cheltuielile respective urmează a fi acoperite în limita alocațiilor aprobate autorității. </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0411 Serviciul Prevenirea și Combaterea Spălării Banilor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17.403,9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17.907,0</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4.654,7</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5.157,8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133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1.Acoperirea </w:t>
            </w:r>
            <w:proofErr w:type="spellStart"/>
            <w:r w:rsidRPr="00660DFF">
              <w:rPr>
                <w:rFonts w:ascii="Times New Roman" w:eastAsia="Times New Roman" w:hAnsi="Times New Roman" w:cs="Times New Roman"/>
                <w:sz w:val="24"/>
                <w:szCs w:val="24"/>
                <w:lang w:val="ro-MD" w:eastAsia="ru-RU"/>
              </w:rPr>
              <w:t>insuficien</w:t>
            </w:r>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ței</w:t>
            </w:r>
            <w:proofErr w:type="spellEnd"/>
            <w:r w:rsidRPr="00660DFF">
              <w:rPr>
                <w:rFonts w:ascii="Times New Roman" w:eastAsia="Times New Roman" w:hAnsi="Times New Roman" w:cs="Times New Roman"/>
                <w:sz w:val="24"/>
                <w:szCs w:val="24"/>
                <w:lang w:val="ro-MD" w:eastAsia="ru-RU"/>
              </w:rPr>
              <w:t xml:space="preserve"> pentru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4.654,7</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5.157,8</w:t>
            </w:r>
          </w:p>
        </w:tc>
        <w:tc>
          <w:tcPr>
            <w:tcW w:w="4110" w:type="dxa"/>
            <w:tcBorders>
              <w:top w:val="nil"/>
              <w:left w:val="nil"/>
              <w:bottom w:val="single" w:sz="4" w:space="0" w:color="auto"/>
              <w:right w:val="single" w:sz="4" w:space="0" w:color="auto"/>
            </w:tcBorders>
            <w:shd w:val="clear" w:color="auto" w:fill="auto"/>
            <w:hideMark/>
          </w:tcPr>
          <w:p w:rsidR="00BD0F9E"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Se acceptă.</w:t>
            </w:r>
          </w:p>
          <w:p w:rsidR="00660DFF" w:rsidRPr="00660DFF" w:rsidRDefault="00BD0F9E" w:rsidP="00660DFF">
            <w:pPr>
              <w:spacing w:after="0" w:line="240" w:lineRule="auto"/>
              <w:jc w:val="both"/>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 xml:space="preserve"> </w:t>
            </w:r>
            <w:r w:rsidR="00660DFF" w:rsidRPr="00660DFF">
              <w:rPr>
                <w:rFonts w:ascii="Times New Roman" w:eastAsia="Times New Roman" w:hAnsi="Times New Roman" w:cs="Times New Roman"/>
                <w:sz w:val="24"/>
                <w:szCs w:val="24"/>
                <w:lang w:val="ro-MD" w:eastAsia="ru-RU"/>
              </w:rPr>
              <w:t>Alocațiile suplimentare pentru implementarea politicilor salariale noi - 503,1 mii lei, conform estimărilor Ministerului Finanțelor.</w:t>
            </w: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0412 Centrul Național Anticorupție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lastRenderedPageBreak/>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160.694,8</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140.861,8</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26.212,3</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6.379,3</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1.Acoperirea </w:t>
            </w:r>
            <w:proofErr w:type="spellStart"/>
            <w:r w:rsidRPr="00660DFF">
              <w:rPr>
                <w:rFonts w:ascii="Times New Roman" w:eastAsia="Times New Roman" w:hAnsi="Times New Roman" w:cs="Times New Roman"/>
                <w:sz w:val="24"/>
                <w:szCs w:val="24"/>
                <w:lang w:val="ro-MD" w:eastAsia="ru-RU"/>
              </w:rPr>
              <w:t>insuficien</w:t>
            </w:r>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ței</w:t>
            </w:r>
            <w:proofErr w:type="spellEnd"/>
            <w:r w:rsidRPr="00660DFF">
              <w:rPr>
                <w:rFonts w:ascii="Times New Roman" w:eastAsia="Times New Roman" w:hAnsi="Times New Roman" w:cs="Times New Roman"/>
                <w:sz w:val="24"/>
                <w:szCs w:val="24"/>
                <w:lang w:val="ro-MD" w:eastAsia="ru-RU"/>
              </w:rPr>
              <w:t xml:space="preserve"> pentru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6.379,3</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BD0F9E">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pentru politici salariale noi, conform estimărilor Ministerului Finanțelor.</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2.Asigurarea activității curente  a Centrului National Anticorupție.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12.111,7</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val="restart"/>
            <w:tcBorders>
              <w:top w:val="nil"/>
              <w:left w:val="single" w:sz="4" w:space="0" w:color="auto"/>
              <w:bottom w:val="single" w:sz="4" w:space="0" w:color="000000"/>
              <w:right w:val="single" w:sz="4" w:space="0" w:color="auto"/>
            </w:tcBorders>
            <w:shd w:val="clear" w:color="auto" w:fill="auto"/>
            <w:hideMark/>
          </w:tcPr>
          <w:p w:rsidR="00660DFF" w:rsidRPr="00660DFF" w:rsidRDefault="00660DFF" w:rsidP="00BD0F9E">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Centrului National Anticorupție a prezentat propunerile de buget la data de 12.10.2022 acestea nefiind însoțite de careva solicitări suplimentare, ulterior la 14.11.2022 au fost prezentate solicitările suplimentare care nu au fost examinate dat fiind termenul depășit de prezentarea al acestora și respectiv imposibilitatea Ministerului Finanțelor de a revizui Proiectul bugetului pentru anul 2023.</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3. Prestații sociale și documente executorii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4. Achiziționarea tehnicii de calcul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7.444,7</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5. Procurarea mijloacelor de transport</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2.500,0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6.Achiziționarea soft-urilor și licențelor </w:t>
            </w:r>
            <w:proofErr w:type="spellStart"/>
            <w:r w:rsidRPr="00660DFF">
              <w:rPr>
                <w:rFonts w:ascii="Times New Roman" w:eastAsia="Times New Roman" w:hAnsi="Times New Roman" w:cs="Times New Roman"/>
                <w:sz w:val="24"/>
                <w:szCs w:val="24"/>
                <w:lang w:val="ro-MD" w:eastAsia="ru-RU"/>
              </w:rPr>
              <w:t>nece</w:t>
            </w:r>
            <w:proofErr w:type="spellEnd"/>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sare în activitatea Centrului.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2.200,0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7.Achiziționarea echipamentului.</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1.455,9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vMerge/>
            <w:tcBorders>
              <w:top w:val="nil"/>
              <w:left w:val="single" w:sz="4" w:space="0" w:color="auto"/>
              <w:bottom w:val="single" w:sz="4" w:space="0" w:color="000000"/>
              <w:right w:val="single" w:sz="4" w:space="0" w:color="auto"/>
            </w:tcBorders>
            <w:vAlign w:val="center"/>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p>
        </w:tc>
      </w:tr>
      <w:tr w:rsidR="00660DFF" w:rsidRPr="00660DFF" w:rsidTr="00660DFF">
        <w:trPr>
          <w:trHeight w:val="375"/>
        </w:trPr>
        <w:tc>
          <w:tcPr>
            <w:tcW w:w="963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0DFF" w:rsidRPr="00660DFF" w:rsidRDefault="00660DFF" w:rsidP="00660DFF">
            <w:pPr>
              <w:spacing w:after="0" w:line="240" w:lineRule="auto"/>
              <w:jc w:val="center"/>
              <w:rPr>
                <w:rFonts w:ascii="Times New Roman" w:eastAsia="Times New Roman" w:hAnsi="Times New Roman" w:cs="Times New Roman"/>
                <w:b/>
                <w:bCs/>
                <w:sz w:val="28"/>
                <w:szCs w:val="28"/>
                <w:lang w:val="ro-MD" w:eastAsia="ru-RU"/>
              </w:rPr>
            </w:pPr>
            <w:r w:rsidRPr="00660DFF">
              <w:rPr>
                <w:rFonts w:ascii="Times New Roman" w:eastAsia="Times New Roman" w:hAnsi="Times New Roman" w:cs="Times New Roman"/>
                <w:b/>
                <w:bCs/>
                <w:sz w:val="28"/>
                <w:szCs w:val="28"/>
                <w:lang w:val="ro-MD" w:eastAsia="ru-RU"/>
              </w:rPr>
              <w:t xml:space="preserve">0502 Institutul Național al Justiției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b/>
                <w:bCs/>
                <w:i/>
                <w:iCs/>
                <w:sz w:val="24"/>
                <w:szCs w:val="24"/>
                <w:lang w:val="ro-MD" w:eastAsia="ru-RU"/>
              </w:rPr>
            </w:pPr>
            <w:r w:rsidRPr="00660DFF">
              <w:rPr>
                <w:rFonts w:ascii="Times New Roman" w:eastAsia="Times New Roman" w:hAnsi="Times New Roman" w:cs="Times New Roman"/>
                <w:b/>
                <w:bCs/>
                <w:i/>
                <w:iCs/>
                <w:sz w:val="24"/>
                <w:szCs w:val="24"/>
                <w:lang w:val="ro-MD" w:eastAsia="ru-RU"/>
              </w:rPr>
              <w:t>Propuneri de buget pentru 2023</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23.272,9</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b/>
                <w:bCs/>
                <w:sz w:val="24"/>
                <w:szCs w:val="24"/>
                <w:lang w:val="ro-MD" w:eastAsia="ru-RU"/>
              </w:rPr>
            </w:pPr>
            <w:r w:rsidRPr="00660DFF">
              <w:rPr>
                <w:rFonts w:ascii="Times New Roman" w:eastAsia="Times New Roman" w:hAnsi="Times New Roman" w:cs="Times New Roman"/>
                <w:b/>
                <w:bCs/>
                <w:sz w:val="24"/>
                <w:szCs w:val="24"/>
                <w:lang w:val="ro-MD" w:eastAsia="ru-RU"/>
              </w:rPr>
              <w:t>23.623,1</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31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Solicitări suplimentare acceptate integral sau parțial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1.572,0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i/>
                <w:iCs/>
                <w:sz w:val="24"/>
                <w:szCs w:val="24"/>
                <w:lang w:val="ro-MD" w:eastAsia="ru-RU"/>
              </w:rPr>
            </w:pPr>
            <w:r w:rsidRPr="00660DFF">
              <w:rPr>
                <w:rFonts w:ascii="Times New Roman" w:eastAsia="Times New Roman" w:hAnsi="Times New Roman" w:cs="Times New Roman"/>
                <w:i/>
                <w:iCs/>
                <w:sz w:val="24"/>
                <w:szCs w:val="24"/>
                <w:lang w:val="ro-MD" w:eastAsia="ru-RU"/>
              </w:rPr>
              <w:t>1.922,2</w:t>
            </w:r>
          </w:p>
        </w:tc>
        <w:tc>
          <w:tcPr>
            <w:tcW w:w="4110" w:type="dxa"/>
            <w:tcBorders>
              <w:top w:val="nil"/>
              <w:left w:val="nil"/>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w:t>
            </w:r>
          </w:p>
        </w:tc>
      </w:tr>
      <w:tr w:rsidR="00660DFF" w:rsidRPr="00660DFF" w:rsidTr="00660DFF">
        <w:trPr>
          <w:trHeight w:val="945"/>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1.Acoperirea </w:t>
            </w:r>
            <w:proofErr w:type="spellStart"/>
            <w:r w:rsidRPr="00660DFF">
              <w:rPr>
                <w:rFonts w:ascii="Times New Roman" w:eastAsia="Times New Roman" w:hAnsi="Times New Roman" w:cs="Times New Roman"/>
                <w:sz w:val="24"/>
                <w:szCs w:val="24"/>
                <w:lang w:val="ro-MD" w:eastAsia="ru-RU"/>
              </w:rPr>
              <w:t>insuficien</w:t>
            </w:r>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ței</w:t>
            </w:r>
            <w:proofErr w:type="spellEnd"/>
            <w:r w:rsidRPr="00660DFF">
              <w:rPr>
                <w:rFonts w:ascii="Times New Roman" w:eastAsia="Times New Roman" w:hAnsi="Times New Roman" w:cs="Times New Roman"/>
                <w:sz w:val="24"/>
                <w:szCs w:val="24"/>
                <w:lang w:val="ro-MD" w:eastAsia="ru-RU"/>
              </w:rPr>
              <w:t xml:space="preserve"> pentru cheltuieli de personal</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937,0</w:t>
            </w:r>
          </w:p>
        </w:tc>
        <w:tc>
          <w:tcPr>
            <w:tcW w:w="1560"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1.922,2</w:t>
            </w:r>
          </w:p>
        </w:tc>
        <w:tc>
          <w:tcPr>
            <w:tcW w:w="4110" w:type="dxa"/>
            <w:tcBorders>
              <w:top w:val="nil"/>
              <w:left w:val="nil"/>
              <w:bottom w:val="single" w:sz="4" w:space="0" w:color="auto"/>
              <w:right w:val="single" w:sz="4" w:space="0" w:color="auto"/>
            </w:tcBorders>
            <w:shd w:val="clear" w:color="auto" w:fill="auto"/>
            <w:hideMark/>
          </w:tcPr>
          <w:p w:rsidR="00BD0F9E"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Nu se acceptă.</w:t>
            </w:r>
          </w:p>
          <w:p w:rsidR="00660DFF" w:rsidRPr="00660DFF" w:rsidRDefault="00660DFF" w:rsidP="00660DFF">
            <w:pPr>
              <w:spacing w:after="0" w:line="240" w:lineRule="auto"/>
              <w:jc w:val="both"/>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Alocații pentru politici salariale noi, conform estimărilor Ministerului Finanțelor.</w:t>
            </w:r>
          </w:p>
        </w:tc>
      </w:tr>
      <w:tr w:rsidR="00660DFF" w:rsidRPr="00660DFF" w:rsidTr="00BD0F9E">
        <w:trPr>
          <w:trHeight w:val="630"/>
        </w:trPr>
        <w:tc>
          <w:tcPr>
            <w:tcW w:w="2689" w:type="dxa"/>
            <w:tcBorders>
              <w:top w:val="nil"/>
              <w:left w:val="single" w:sz="4" w:space="0" w:color="auto"/>
              <w:bottom w:val="single" w:sz="4" w:space="0" w:color="auto"/>
              <w:right w:val="single" w:sz="4" w:space="0" w:color="auto"/>
            </w:tcBorders>
            <w:shd w:val="clear" w:color="auto" w:fill="auto"/>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2.Acoperirea </w:t>
            </w:r>
            <w:proofErr w:type="spellStart"/>
            <w:r w:rsidRPr="00660DFF">
              <w:rPr>
                <w:rFonts w:ascii="Times New Roman" w:eastAsia="Times New Roman" w:hAnsi="Times New Roman" w:cs="Times New Roman"/>
                <w:sz w:val="24"/>
                <w:szCs w:val="24"/>
                <w:lang w:val="ro-MD" w:eastAsia="ru-RU"/>
              </w:rPr>
              <w:t>insuficien</w:t>
            </w:r>
            <w:r w:rsidR="00BD0F9E">
              <w:rPr>
                <w:rFonts w:ascii="Times New Roman" w:eastAsia="Times New Roman" w:hAnsi="Times New Roman" w:cs="Times New Roman"/>
                <w:sz w:val="24"/>
                <w:szCs w:val="24"/>
                <w:lang w:val="ro-MD" w:eastAsia="ru-RU"/>
              </w:rPr>
              <w:t>-</w:t>
            </w:r>
            <w:r w:rsidRPr="00660DFF">
              <w:rPr>
                <w:rFonts w:ascii="Times New Roman" w:eastAsia="Times New Roman" w:hAnsi="Times New Roman" w:cs="Times New Roman"/>
                <w:sz w:val="24"/>
                <w:szCs w:val="24"/>
                <w:lang w:val="ro-MD" w:eastAsia="ru-RU"/>
              </w:rPr>
              <w:t>ței</w:t>
            </w:r>
            <w:proofErr w:type="spellEnd"/>
            <w:r w:rsidRPr="00660DFF">
              <w:rPr>
                <w:rFonts w:ascii="Times New Roman" w:eastAsia="Times New Roman" w:hAnsi="Times New Roman" w:cs="Times New Roman"/>
                <w:sz w:val="24"/>
                <w:szCs w:val="24"/>
                <w:lang w:val="ro-MD" w:eastAsia="ru-RU"/>
              </w:rPr>
              <w:t xml:space="preserve"> la resurse energetice</w:t>
            </w:r>
          </w:p>
        </w:tc>
        <w:tc>
          <w:tcPr>
            <w:tcW w:w="1275" w:type="dxa"/>
            <w:tcBorders>
              <w:top w:val="nil"/>
              <w:left w:val="nil"/>
              <w:bottom w:val="single" w:sz="4" w:space="0" w:color="auto"/>
              <w:right w:val="single" w:sz="4" w:space="0" w:color="auto"/>
            </w:tcBorders>
            <w:shd w:val="clear" w:color="auto" w:fill="auto"/>
            <w:noWrap/>
            <w:hideMark/>
          </w:tcPr>
          <w:p w:rsidR="00660DFF" w:rsidRPr="00660DFF" w:rsidRDefault="00660DFF" w:rsidP="00660DFF">
            <w:pPr>
              <w:spacing w:after="0" w:line="240" w:lineRule="auto"/>
              <w:jc w:val="right"/>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635,0</w:t>
            </w:r>
          </w:p>
        </w:tc>
        <w:tc>
          <w:tcPr>
            <w:tcW w:w="1560" w:type="dxa"/>
            <w:tcBorders>
              <w:top w:val="nil"/>
              <w:left w:val="nil"/>
              <w:bottom w:val="single" w:sz="4" w:space="0" w:color="auto"/>
              <w:right w:val="single" w:sz="4" w:space="0" w:color="auto"/>
            </w:tcBorders>
            <w:shd w:val="clear" w:color="auto" w:fill="auto"/>
            <w:noWrap/>
            <w:vAlign w:val="bottom"/>
            <w:hideMark/>
          </w:tcPr>
          <w:p w:rsidR="00660DFF" w:rsidRPr="00660DFF" w:rsidRDefault="00660DFF" w:rsidP="00660DFF">
            <w:pPr>
              <w:spacing w:after="0" w:line="240" w:lineRule="auto"/>
              <w:rPr>
                <w:rFonts w:ascii="Times New Roman" w:eastAsia="Times New Roman" w:hAnsi="Times New Roman" w:cs="Times New Roman"/>
                <w:lang w:val="ro-MD" w:eastAsia="ru-RU"/>
              </w:rPr>
            </w:pPr>
            <w:r w:rsidRPr="00660DFF">
              <w:rPr>
                <w:rFonts w:ascii="Times New Roman" w:eastAsia="Times New Roman" w:hAnsi="Times New Roman" w:cs="Times New Roman"/>
                <w:lang w:val="ro-MD" w:eastAsia="ru-RU"/>
              </w:rPr>
              <w:t> </w:t>
            </w:r>
          </w:p>
        </w:tc>
        <w:tc>
          <w:tcPr>
            <w:tcW w:w="4110" w:type="dxa"/>
            <w:tcBorders>
              <w:top w:val="nil"/>
              <w:left w:val="nil"/>
              <w:bottom w:val="single" w:sz="4" w:space="0" w:color="auto"/>
              <w:right w:val="single" w:sz="4" w:space="0" w:color="auto"/>
            </w:tcBorders>
            <w:shd w:val="clear" w:color="auto" w:fill="auto"/>
            <w:vAlign w:val="bottom"/>
            <w:hideMark/>
          </w:tcPr>
          <w:p w:rsidR="00660DFF" w:rsidRPr="00660DFF" w:rsidRDefault="00660DFF" w:rsidP="00660DFF">
            <w:pPr>
              <w:spacing w:after="0" w:line="240" w:lineRule="auto"/>
              <w:rPr>
                <w:rFonts w:ascii="Times New Roman" w:eastAsia="Times New Roman" w:hAnsi="Times New Roman" w:cs="Times New Roman"/>
                <w:sz w:val="24"/>
                <w:szCs w:val="24"/>
                <w:lang w:val="ro-MD" w:eastAsia="ru-RU"/>
              </w:rPr>
            </w:pPr>
            <w:r w:rsidRPr="00660DFF">
              <w:rPr>
                <w:rFonts w:ascii="Times New Roman" w:eastAsia="Times New Roman" w:hAnsi="Times New Roman" w:cs="Times New Roman"/>
                <w:sz w:val="24"/>
                <w:szCs w:val="24"/>
                <w:lang w:val="ro-MD" w:eastAsia="ru-RU"/>
              </w:rPr>
              <w:t xml:space="preserve">Cheltuielile respective urmează a fi acoperite în limita alocațiilor aprobate autorității. </w:t>
            </w:r>
          </w:p>
        </w:tc>
      </w:tr>
    </w:tbl>
    <w:p w:rsidR="004F267D" w:rsidRPr="00660DFF" w:rsidRDefault="004F267D" w:rsidP="004F267D">
      <w:pPr>
        <w:jc w:val="both"/>
        <w:rPr>
          <w:rFonts w:ascii="Times New Roman" w:hAnsi="Times New Roman" w:cs="Times New Roman"/>
          <w:b/>
          <w:i/>
          <w:lang w:val="ro-MD"/>
        </w:rPr>
      </w:pPr>
    </w:p>
    <w:p w:rsidR="00C62ECB" w:rsidRPr="00660DFF" w:rsidRDefault="004F267D" w:rsidP="006E7FDA">
      <w:pPr>
        <w:jc w:val="both"/>
        <w:rPr>
          <w:lang w:val="ro-MD"/>
        </w:rPr>
      </w:pPr>
      <w:r w:rsidRPr="00660DFF">
        <w:rPr>
          <w:rFonts w:ascii="Times New Roman" w:hAnsi="Times New Roman" w:cs="Times New Roman"/>
          <w:b/>
          <w:i/>
          <w:lang w:val="ro-MD"/>
        </w:rPr>
        <w:t>Notă:</w:t>
      </w:r>
      <w:r w:rsidRPr="00660DFF">
        <w:rPr>
          <w:rFonts w:ascii="Times New Roman" w:hAnsi="Times New Roman" w:cs="Times New Roman"/>
          <w:lang w:val="ro-MD"/>
        </w:rPr>
        <w:t xml:space="preserve"> Cheltuielile de personal incluse în proiectul bugetului de stat pentru anul 202</w:t>
      </w:r>
      <w:r w:rsidR="008401D5">
        <w:rPr>
          <w:rFonts w:ascii="Times New Roman" w:hAnsi="Times New Roman" w:cs="Times New Roman"/>
          <w:lang w:val="ro-MD"/>
        </w:rPr>
        <w:t>3</w:t>
      </w:r>
      <w:r w:rsidRPr="00660DFF">
        <w:rPr>
          <w:rFonts w:ascii="Times New Roman" w:hAnsi="Times New Roman" w:cs="Times New Roman"/>
          <w:lang w:val="ro-MD"/>
        </w:rPr>
        <w:t xml:space="preserve"> includ atât alocațiile pentru implementarea măsurilor de politici în vigoare conform Legii nr.270/2018 privind sistemul unitar de salarizare în sectorul bugetar, cât și măsurile de politici salariale noi care se v</w:t>
      </w:r>
      <w:r w:rsidR="00660DFF" w:rsidRPr="00660DFF">
        <w:rPr>
          <w:rFonts w:ascii="Times New Roman" w:hAnsi="Times New Roman" w:cs="Times New Roman"/>
          <w:lang w:val="ro-MD"/>
        </w:rPr>
        <w:t>or aplica începând cu 01.01.2023</w:t>
      </w:r>
      <w:r w:rsidRPr="00660DFF">
        <w:rPr>
          <w:rFonts w:ascii="Times New Roman" w:hAnsi="Times New Roman" w:cs="Times New Roman"/>
          <w:lang w:val="ro-MD"/>
        </w:rPr>
        <w:t>.</w:t>
      </w:r>
    </w:p>
    <w:sectPr w:rsidR="00C62ECB" w:rsidRPr="00660DFF" w:rsidSect="004F267D">
      <w:footerReference w:type="default" r:id="rId6"/>
      <w:pgSz w:w="12240" w:h="15840"/>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D81" w:rsidRDefault="00B21D81" w:rsidP="00770391">
      <w:pPr>
        <w:spacing w:after="0" w:line="240" w:lineRule="auto"/>
      </w:pPr>
      <w:r>
        <w:separator/>
      </w:r>
    </w:p>
  </w:endnote>
  <w:endnote w:type="continuationSeparator" w:id="0">
    <w:p w:rsidR="00B21D81" w:rsidRDefault="00B21D81" w:rsidP="0077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006596"/>
      <w:docPartObj>
        <w:docPartGallery w:val="Page Numbers (Bottom of Page)"/>
        <w:docPartUnique/>
      </w:docPartObj>
    </w:sdtPr>
    <w:sdtEndPr>
      <w:rPr>
        <w:noProof/>
      </w:rPr>
    </w:sdtEndPr>
    <w:sdtContent>
      <w:p w:rsidR="00660DFF" w:rsidRDefault="00660DFF">
        <w:pPr>
          <w:pStyle w:val="Footer"/>
          <w:jc w:val="right"/>
        </w:pPr>
        <w:r>
          <w:fldChar w:fldCharType="begin"/>
        </w:r>
        <w:r>
          <w:instrText xml:space="preserve"> PAGE   \* MERGEFORMAT </w:instrText>
        </w:r>
        <w:r>
          <w:fldChar w:fldCharType="separate"/>
        </w:r>
        <w:r w:rsidR="002D142D">
          <w:rPr>
            <w:noProof/>
          </w:rPr>
          <w:t>2</w:t>
        </w:r>
        <w:r>
          <w:rPr>
            <w:noProof/>
          </w:rPr>
          <w:fldChar w:fldCharType="end"/>
        </w:r>
      </w:p>
    </w:sdtContent>
  </w:sdt>
  <w:p w:rsidR="00660DFF" w:rsidRDefault="00660D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D81" w:rsidRDefault="00B21D81" w:rsidP="00770391">
      <w:pPr>
        <w:spacing w:after="0" w:line="240" w:lineRule="auto"/>
      </w:pPr>
      <w:r>
        <w:separator/>
      </w:r>
    </w:p>
  </w:footnote>
  <w:footnote w:type="continuationSeparator" w:id="0">
    <w:p w:rsidR="00B21D81" w:rsidRDefault="00B21D81" w:rsidP="007703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CB"/>
    <w:rsid w:val="000C460C"/>
    <w:rsid w:val="00133ED2"/>
    <w:rsid w:val="00181E0F"/>
    <w:rsid w:val="002B6E5C"/>
    <w:rsid w:val="002D142D"/>
    <w:rsid w:val="0034462A"/>
    <w:rsid w:val="0046613E"/>
    <w:rsid w:val="004F267D"/>
    <w:rsid w:val="00660DFF"/>
    <w:rsid w:val="006E7FDA"/>
    <w:rsid w:val="00770391"/>
    <w:rsid w:val="008401D5"/>
    <w:rsid w:val="008560B7"/>
    <w:rsid w:val="008B78EE"/>
    <w:rsid w:val="008E66B0"/>
    <w:rsid w:val="00927D01"/>
    <w:rsid w:val="00944BF2"/>
    <w:rsid w:val="00995089"/>
    <w:rsid w:val="00A0483E"/>
    <w:rsid w:val="00AD1EF9"/>
    <w:rsid w:val="00AE2CEC"/>
    <w:rsid w:val="00B21D81"/>
    <w:rsid w:val="00B715D0"/>
    <w:rsid w:val="00BD0F9E"/>
    <w:rsid w:val="00BE0905"/>
    <w:rsid w:val="00C62ECB"/>
    <w:rsid w:val="00E806A7"/>
    <w:rsid w:val="00E84D10"/>
    <w:rsid w:val="00F42600"/>
    <w:rsid w:val="00F6760F"/>
    <w:rsid w:val="00F85875"/>
    <w:rsid w:val="00FA7562"/>
    <w:rsid w:val="00FC7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F702"/>
  <w15:chartTrackingRefBased/>
  <w15:docId w15:val="{66063EE5-1CCB-4EB1-BACF-DBE68171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0391"/>
    <w:pPr>
      <w:tabs>
        <w:tab w:val="center" w:pos="4844"/>
        <w:tab w:val="right" w:pos="9689"/>
      </w:tabs>
      <w:spacing w:after="0" w:line="240" w:lineRule="auto"/>
    </w:pPr>
  </w:style>
  <w:style w:type="character" w:customStyle="1" w:styleId="HeaderChar">
    <w:name w:val="Header Char"/>
    <w:basedOn w:val="DefaultParagraphFont"/>
    <w:link w:val="Header"/>
    <w:uiPriority w:val="99"/>
    <w:rsid w:val="00770391"/>
  </w:style>
  <w:style w:type="paragraph" w:styleId="Footer">
    <w:name w:val="footer"/>
    <w:basedOn w:val="Normal"/>
    <w:link w:val="FooterChar"/>
    <w:uiPriority w:val="99"/>
    <w:unhideWhenUsed/>
    <w:rsid w:val="00770391"/>
    <w:pPr>
      <w:tabs>
        <w:tab w:val="center" w:pos="4844"/>
        <w:tab w:val="right" w:pos="9689"/>
      </w:tabs>
      <w:spacing w:after="0" w:line="240" w:lineRule="auto"/>
    </w:pPr>
  </w:style>
  <w:style w:type="character" w:customStyle="1" w:styleId="FooterChar">
    <w:name w:val="Footer Char"/>
    <w:basedOn w:val="DefaultParagraphFont"/>
    <w:link w:val="Footer"/>
    <w:uiPriority w:val="99"/>
    <w:rsid w:val="00770391"/>
  </w:style>
  <w:style w:type="paragraph" w:styleId="BalloonText">
    <w:name w:val="Balloon Text"/>
    <w:basedOn w:val="Normal"/>
    <w:link w:val="BalloonTextChar"/>
    <w:uiPriority w:val="99"/>
    <w:semiHidden/>
    <w:unhideWhenUsed/>
    <w:rsid w:val="00770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3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20326">
      <w:bodyDiv w:val="1"/>
      <w:marLeft w:val="0"/>
      <w:marRight w:val="0"/>
      <w:marTop w:val="0"/>
      <w:marBottom w:val="0"/>
      <w:divBdr>
        <w:top w:val="none" w:sz="0" w:space="0" w:color="auto"/>
        <w:left w:val="none" w:sz="0" w:space="0" w:color="auto"/>
        <w:bottom w:val="none" w:sz="0" w:space="0" w:color="auto"/>
        <w:right w:val="none" w:sz="0" w:space="0" w:color="auto"/>
      </w:divBdr>
    </w:div>
    <w:div w:id="570699939">
      <w:bodyDiv w:val="1"/>
      <w:marLeft w:val="0"/>
      <w:marRight w:val="0"/>
      <w:marTop w:val="0"/>
      <w:marBottom w:val="0"/>
      <w:divBdr>
        <w:top w:val="none" w:sz="0" w:space="0" w:color="auto"/>
        <w:left w:val="none" w:sz="0" w:space="0" w:color="auto"/>
        <w:bottom w:val="none" w:sz="0" w:space="0" w:color="auto"/>
        <w:right w:val="none" w:sz="0" w:space="0" w:color="auto"/>
      </w:divBdr>
    </w:div>
    <w:div w:id="1045641506">
      <w:bodyDiv w:val="1"/>
      <w:marLeft w:val="0"/>
      <w:marRight w:val="0"/>
      <w:marTop w:val="0"/>
      <w:marBottom w:val="0"/>
      <w:divBdr>
        <w:top w:val="none" w:sz="0" w:space="0" w:color="auto"/>
        <w:left w:val="none" w:sz="0" w:space="0" w:color="auto"/>
        <w:bottom w:val="none" w:sz="0" w:space="0" w:color="auto"/>
        <w:right w:val="none" w:sz="0" w:space="0" w:color="auto"/>
      </w:divBdr>
    </w:div>
    <w:div w:id="104648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Chirila Veronica</dc:creator>
  <cp:keywords/>
  <dc:description/>
  <cp:lastModifiedBy>Veronica, Chirila</cp:lastModifiedBy>
  <cp:revision>7</cp:revision>
  <cp:lastPrinted>2022-12-06T18:11:00Z</cp:lastPrinted>
  <dcterms:created xsi:type="dcterms:W3CDTF">2022-12-05T16:27:00Z</dcterms:created>
  <dcterms:modified xsi:type="dcterms:W3CDTF">2022-12-06T18:13:00Z</dcterms:modified>
</cp:coreProperties>
</file>