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4DF77" w14:textId="77777777" w:rsidR="0064799D" w:rsidRPr="00DA635F" w:rsidRDefault="0064799D" w:rsidP="0064799D">
      <w:pPr>
        <w:ind w:firstLine="567"/>
        <w:jc w:val="right"/>
        <w:rPr>
          <w:rFonts w:cs="Times New Roman"/>
          <w:b/>
          <w:i/>
          <w:lang w:val="ro-RO" w:bidi="ar-SA"/>
        </w:rPr>
      </w:pPr>
      <w:r w:rsidRPr="00DA635F">
        <w:rPr>
          <w:rFonts w:cs="Times New Roman"/>
          <w:b/>
          <w:i/>
          <w:lang w:val="ro-RO" w:bidi="ar-SA"/>
        </w:rPr>
        <w:t>Proiect</w:t>
      </w:r>
    </w:p>
    <w:p w14:paraId="2CCD961F" w14:textId="77777777" w:rsidR="0064799D" w:rsidRPr="00DA635F" w:rsidRDefault="0064799D" w:rsidP="0064799D">
      <w:pPr>
        <w:tabs>
          <w:tab w:val="left" w:pos="6779"/>
        </w:tabs>
        <w:ind w:firstLine="567"/>
        <w:jc w:val="center"/>
        <w:rPr>
          <w:rFonts w:cs="Times New Roman"/>
          <w:b/>
          <w:lang w:val="ro-RO" w:bidi="ar-SA"/>
        </w:rPr>
      </w:pPr>
      <w:r w:rsidRPr="00DA635F">
        <w:rPr>
          <w:rFonts w:cs="Times New Roman"/>
          <w:b/>
          <w:lang w:val="ro-RO" w:bidi="ar-SA"/>
        </w:rPr>
        <w:t>GUVERNUL REPUBLICII MOLDOVA</w:t>
      </w:r>
    </w:p>
    <w:p w14:paraId="6604FE73" w14:textId="77777777" w:rsidR="0064799D" w:rsidRPr="00DA635F" w:rsidRDefault="0064799D" w:rsidP="0064799D">
      <w:pPr>
        <w:ind w:firstLine="567"/>
        <w:jc w:val="center"/>
        <w:rPr>
          <w:rFonts w:cs="Times New Roman"/>
          <w:lang w:val="ro-RO" w:bidi="ar-SA"/>
        </w:rPr>
      </w:pPr>
    </w:p>
    <w:p w14:paraId="68A25DCA" w14:textId="77777777" w:rsidR="0064799D" w:rsidRPr="00DA635F" w:rsidRDefault="00A42DA7" w:rsidP="0064799D">
      <w:pPr>
        <w:tabs>
          <w:tab w:val="left" w:pos="4215"/>
        </w:tabs>
        <w:ind w:firstLine="567"/>
        <w:jc w:val="center"/>
        <w:rPr>
          <w:rFonts w:cs="Times New Roman"/>
          <w:b/>
          <w:lang w:val="ro-RO" w:bidi="ar-SA"/>
        </w:rPr>
      </w:pPr>
      <w:r w:rsidRPr="00DA635F">
        <w:rPr>
          <w:rFonts w:cs="Times New Roman"/>
          <w:b/>
          <w:lang w:val="ro-RO" w:bidi="ar-SA"/>
        </w:rPr>
        <w:t xml:space="preserve">H O T Ă R Â </w:t>
      </w:r>
      <w:r w:rsidR="0064799D" w:rsidRPr="00DA635F">
        <w:rPr>
          <w:rFonts w:cs="Times New Roman"/>
          <w:b/>
          <w:lang w:val="ro-RO" w:bidi="ar-SA"/>
        </w:rPr>
        <w:t>R E nr. ______</w:t>
      </w:r>
    </w:p>
    <w:p w14:paraId="37F4EA52" w14:textId="77777777" w:rsidR="0064799D" w:rsidRPr="00DA635F" w:rsidRDefault="0064799D" w:rsidP="0064799D">
      <w:pPr>
        <w:tabs>
          <w:tab w:val="left" w:pos="4215"/>
          <w:tab w:val="left" w:pos="8027"/>
        </w:tabs>
        <w:ind w:firstLine="567"/>
        <w:jc w:val="center"/>
        <w:rPr>
          <w:rFonts w:cs="Times New Roman"/>
          <w:b/>
          <w:lang w:val="ro-RO" w:bidi="ar-SA"/>
        </w:rPr>
      </w:pPr>
      <w:r w:rsidRPr="00DA635F">
        <w:rPr>
          <w:rFonts w:cs="Times New Roman"/>
          <w:b/>
          <w:lang w:val="ro-RO" w:bidi="ar-SA"/>
        </w:rPr>
        <w:t>din ____  ________________ 2022</w:t>
      </w:r>
    </w:p>
    <w:p w14:paraId="49CE20C2" w14:textId="77777777" w:rsidR="0064799D" w:rsidRPr="00DA635F" w:rsidRDefault="0064799D" w:rsidP="0064799D">
      <w:pPr>
        <w:tabs>
          <w:tab w:val="left" w:pos="540"/>
          <w:tab w:val="left" w:pos="4215"/>
          <w:tab w:val="left" w:pos="8027"/>
        </w:tabs>
        <w:ind w:firstLine="567"/>
        <w:rPr>
          <w:rFonts w:cs="Times New Roman"/>
          <w:b/>
          <w:lang w:val="ro-RO" w:bidi="ar-SA"/>
        </w:rPr>
      </w:pPr>
    </w:p>
    <w:p w14:paraId="03CB8B92" w14:textId="77777777" w:rsidR="0064799D" w:rsidRPr="00DA635F" w:rsidRDefault="0064799D" w:rsidP="0064799D">
      <w:pPr>
        <w:tabs>
          <w:tab w:val="left" w:pos="540"/>
          <w:tab w:val="left" w:pos="4215"/>
          <w:tab w:val="left" w:pos="8027"/>
        </w:tabs>
        <w:ind w:firstLine="567"/>
        <w:rPr>
          <w:rFonts w:cs="Times New Roman"/>
          <w:b/>
          <w:lang w:val="ro-RO" w:bidi="ar-SA"/>
        </w:rPr>
      </w:pPr>
    </w:p>
    <w:p w14:paraId="32B61264" w14:textId="77777777" w:rsidR="0064799D" w:rsidRPr="00DA635F" w:rsidRDefault="0064799D" w:rsidP="0064799D">
      <w:pPr>
        <w:tabs>
          <w:tab w:val="left" w:pos="540"/>
          <w:tab w:val="left" w:pos="4215"/>
          <w:tab w:val="left" w:pos="8027"/>
        </w:tabs>
        <w:ind w:firstLine="567"/>
        <w:rPr>
          <w:rFonts w:cs="Times New Roman"/>
          <w:b/>
          <w:lang w:val="ro-RO" w:bidi="ar-SA"/>
        </w:rPr>
      </w:pPr>
    </w:p>
    <w:p w14:paraId="0DEC6291" w14:textId="77777777" w:rsidR="0064799D" w:rsidRPr="00DA635F" w:rsidRDefault="0064799D" w:rsidP="00D36ADD">
      <w:pPr>
        <w:ind w:firstLine="567"/>
        <w:jc w:val="center"/>
        <w:rPr>
          <w:rFonts w:cs="Times New Roman"/>
          <w:b/>
          <w:lang w:val="ro-RO" w:bidi="ar-SA"/>
        </w:rPr>
      </w:pPr>
      <w:r w:rsidRPr="00DA635F">
        <w:rPr>
          <w:b/>
          <w:lang w:val="ro-RO"/>
        </w:rPr>
        <w:t xml:space="preserve">cu privire la aprobarea </w:t>
      </w:r>
      <w:r w:rsidRPr="00DA635F">
        <w:rPr>
          <w:rFonts w:cs="Times New Roman"/>
          <w:b/>
          <w:lang w:val="ro-RO"/>
        </w:rPr>
        <w:t>Metodologiei</w:t>
      </w:r>
      <w:r w:rsidR="00D36ADD" w:rsidRPr="00DA635F">
        <w:rPr>
          <w:rFonts w:cs="Times New Roman"/>
          <w:b/>
          <w:lang w:val="ro-RO"/>
        </w:rPr>
        <w:t xml:space="preserve"> </w:t>
      </w:r>
      <w:r w:rsidR="00D36ADD" w:rsidRPr="00DA635F">
        <w:rPr>
          <w:rFonts w:cs="Times New Roman"/>
          <w:b/>
          <w:shd w:val="clear" w:color="auto" w:fill="FFFFFF"/>
          <w:lang w:val="ro-RO"/>
        </w:rPr>
        <w:t>a</w:t>
      </w:r>
      <w:r w:rsidR="002B20CF" w:rsidRPr="00DA635F">
        <w:rPr>
          <w:rFonts w:cs="Times New Roman"/>
          <w:b/>
          <w:shd w:val="clear" w:color="auto" w:fill="FFFFFF"/>
          <w:lang w:val="ro-RO"/>
        </w:rPr>
        <w:t>probării</w:t>
      </w:r>
      <w:r w:rsidR="00D36ADD" w:rsidRPr="00DA635F">
        <w:rPr>
          <w:rFonts w:cs="Times New Roman"/>
          <w:b/>
          <w:shd w:val="clear" w:color="auto" w:fill="FFFFFF"/>
          <w:lang w:val="ro-RO"/>
        </w:rPr>
        <w:t xml:space="preserve"> conducătorilor de doctorat</w:t>
      </w:r>
      <w:r w:rsidR="00D36ADD" w:rsidRPr="00DA635F">
        <w:rPr>
          <w:rFonts w:ascii="Georgia" w:hAnsi="Georgia"/>
          <w:shd w:val="clear" w:color="auto" w:fill="FFFFFF"/>
          <w:lang w:val="ro-RO"/>
        </w:rPr>
        <w:t xml:space="preserve"> </w:t>
      </w:r>
    </w:p>
    <w:p w14:paraId="408E1F28" w14:textId="77777777" w:rsidR="0064799D" w:rsidRPr="00DA635F" w:rsidRDefault="0064799D" w:rsidP="0064799D">
      <w:pPr>
        <w:pStyle w:val="a3"/>
        <w:shd w:val="clear" w:color="auto" w:fill="FFFFFF"/>
        <w:spacing w:before="0" w:beforeAutospacing="0" w:after="0" w:afterAutospacing="0"/>
        <w:ind w:firstLine="709"/>
        <w:jc w:val="both"/>
        <w:rPr>
          <w:rFonts w:ascii="Georgia" w:hAnsi="Georgia"/>
          <w:color w:val="333333"/>
          <w:lang w:val="ro-RO"/>
        </w:rPr>
      </w:pPr>
    </w:p>
    <w:p w14:paraId="274E0A23" w14:textId="77777777" w:rsidR="0064799D" w:rsidRPr="00DA635F" w:rsidRDefault="0064799D" w:rsidP="0064799D">
      <w:pPr>
        <w:pStyle w:val="a3"/>
        <w:shd w:val="clear" w:color="auto" w:fill="FFFFFF"/>
        <w:spacing w:before="0" w:beforeAutospacing="0" w:after="0" w:afterAutospacing="0" w:line="276" w:lineRule="auto"/>
        <w:ind w:firstLine="567"/>
        <w:jc w:val="both"/>
        <w:rPr>
          <w:lang w:val="ro-RO"/>
        </w:rPr>
      </w:pPr>
      <w:r w:rsidRPr="00DA635F">
        <w:rPr>
          <w:lang w:val="ro-RO"/>
        </w:rPr>
        <w:t>În temeiul art. 94 alin. (11) din Codul educației al Republicii Moldova  nr.  152/2014 (Monitorul Oficial al Republicii Moldova, 2014, nr.  319-324, art. 634), Guvernul HOTĂRĂŞTE:</w:t>
      </w:r>
    </w:p>
    <w:p w14:paraId="0FFB0A9D" w14:textId="42959726" w:rsidR="0064799D" w:rsidRPr="00920E06" w:rsidRDefault="00920E06" w:rsidP="00920E06">
      <w:pPr>
        <w:pStyle w:val="a4"/>
        <w:numPr>
          <w:ilvl w:val="0"/>
          <w:numId w:val="1"/>
        </w:numPr>
        <w:tabs>
          <w:tab w:val="left" w:pos="709"/>
          <w:tab w:val="left" w:pos="851"/>
          <w:tab w:val="left" w:pos="993"/>
        </w:tabs>
        <w:spacing w:line="276" w:lineRule="auto"/>
        <w:jc w:val="both"/>
        <w:rPr>
          <w:rFonts w:cs="Times New Roman"/>
          <w:lang w:val="ro-RO"/>
        </w:rPr>
      </w:pPr>
      <w:r w:rsidRPr="00920E06">
        <w:rPr>
          <w:rFonts w:cs="Times New Roman"/>
          <w:lang w:val="ro-RO"/>
        </w:rPr>
        <w:t xml:space="preserve">Se aprobă </w:t>
      </w:r>
      <w:r w:rsidR="0064799D" w:rsidRPr="00920E06">
        <w:rPr>
          <w:rFonts w:cs="Times New Roman"/>
          <w:lang w:val="ro-RO"/>
        </w:rPr>
        <w:t xml:space="preserve">Metodologia </w:t>
      </w:r>
      <w:r w:rsidR="00D36ADD" w:rsidRPr="00920E06">
        <w:rPr>
          <w:rFonts w:cs="Times New Roman"/>
          <w:shd w:val="clear" w:color="auto" w:fill="FFFFFF"/>
          <w:lang w:val="ro-RO"/>
        </w:rPr>
        <w:t>a</w:t>
      </w:r>
      <w:r w:rsidR="002B20CF" w:rsidRPr="00920E06">
        <w:rPr>
          <w:rFonts w:cs="Times New Roman"/>
          <w:shd w:val="clear" w:color="auto" w:fill="FFFFFF"/>
          <w:lang w:val="ro-RO"/>
        </w:rPr>
        <w:t>probării</w:t>
      </w:r>
      <w:r w:rsidR="00D36ADD" w:rsidRPr="00920E06">
        <w:rPr>
          <w:rFonts w:cs="Times New Roman"/>
          <w:shd w:val="clear" w:color="auto" w:fill="FFFFFF"/>
          <w:lang w:val="ro-RO"/>
        </w:rPr>
        <w:t xml:space="preserve"> conducătorilor de doctorat</w:t>
      </w:r>
      <w:r w:rsidR="00932D09" w:rsidRPr="00920E06">
        <w:rPr>
          <w:lang w:val="ro-RO"/>
        </w:rPr>
        <w:t xml:space="preserve"> (se anexează)</w:t>
      </w:r>
      <w:r w:rsidR="0064799D" w:rsidRPr="00920E06">
        <w:rPr>
          <w:lang w:val="ro-RO"/>
        </w:rPr>
        <w:t>;</w:t>
      </w:r>
    </w:p>
    <w:p w14:paraId="32FD4142" w14:textId="77777777" w:rsidR="0064799D" w:rsidRPr="00DA635F" w:rsidRDefault="0064799D" w:rsidP="00645E6D">
      <w:pPr>
        <w:pStyle w:val="a3"/>
        <w:numPr>
          <w:ilvl w:val="0"/>
          <w:numId w:val="1"/>
        </w:numPr>
        <w:shd w:val="clear" w:color="auto" w:fill="FFFFFF"/>
        <w:tabs>
          <w:tab w:val="left" w:pos="709"/>
          <w:tab w:val="left" w:pos="851"/>
          <w:tab w:val="left" w:pos="993"/>
        </w:tabs>
        <w:spacing w:before="0" w:beforeAutospacing="0" w:after="0" w:afterAutospacing="0" w:line="276" w:lineRule="auto"/>
        <w:ind w:left="0" w:firstLine="567"/>
        <w:jc w:val="both"/>
        <w:rPr>
          <w:lang w:val="ro-RO"/>
        </w:rPr>
      </w:pPr>
      <w:r w:rsidRPr="00DA635F">
        <w:rPr>
          <w:lang w:val="ro-RO"/>
        </w:rPr>
        <w:t xml:space="preserve">Agenția Națională de Asigurare a Calității în Educație </w:t>
      </w:r>
      <w:proofErr w:type="spellStart"/>
      <w:r w:rsidRPr="00DA635F">
        <w:rPr>
          <w:lang w:val="ro-RO"/>
        </w:rPr>
        <w:t>şi</w:t>
      </w:r>
      <w:proofErr w:type="spellEnd"/>
      <w:r w:rsidRPr="00DA635F">
        <w:rPr>
          <w:lang w:val="ro-RO"/>
        </w:rPr>
        <w:t xml:space="preserve"> Cercetare va asigur</w:t>
      </w:r>
      <w:r w:rsidR="00284AEF" w:rsidRPr="00DA635F">
        <w:rPr>
          <w:lang w:val="ro-RO"/>
        </w:rPr>
        <w:t>a implementarea prezentei hotărâ</w:t>
      </w:r>
      <w:r w:rsidRPr="00DA635F">
        <w:rPr>
          <w:lang w:val="ro-RO"/>
        </w:rPr>
        <w:t>ri.</w:t>
      </w:r>
    </w:p>
    <w:p w14:paraId="38BD5D5D" w14:textId="77777777" w:rsidR="0064799D" w:rsidRPr="00DA635F" w:rsidRDefault="0064799D" w:rsidP="00645E6D">
      <w:pPr>
        <w:pStyle w:val="a3"/>
        <w:numPr>
          <w:ilvl w:val="0"/>
          <w:numId w:val="1"/>
        </w:numPr>
        <w:shd w:val="clear" w:color="auto" w:fill="FFFFFF"/>
        <w:tabs>
          <w:tab w:val="left" w:pos="709"/>
          <w:tab w:val="left" w:pos="851"/>
          <w:tab w:val="left" w:pos="993"/>
        </w:tabs>
        <w:spacing w:before="0" w:beforeAutospacing="0" w:after="0" w:afterAutospacing="0" w:line="276" w:lineRule="auto"/>
        <w:ind w:left="0" w:firstLine="567"/>
        <w:jc w:val="both"/>
        <w:rPr>
          <w:lang w:val="ro-RO"/>
        </w:rPr>
      </w:pPr>
      <w:r w:rsidRPr="00DA635F">
        <w:rPr>
          <w:lang w:val="ro-RO"/>
        </w:rPr>
        <w:t>Aprobarea calității de conducător de doctorat persoanelor recomandate de către senatele/consiliile științifice ale instituțiilor prin decizii luate anterior intrării în vigoare a prezentei Metodologii se va efectua conform procedurilor în vigoare la momentul luării deciziilor.</w:t>
      </w:r>
    </w:p>
    <w:p w14:paraId="53B39133" w14:textId="0F5A38D6" w:rsidR="0064799D" w:rsidRPr="00DA635F" w:rsidRDefault="0064799D" w:rsidP="00B7056F">
      <w:pPr>
        <w:pStyle w:val="4"/>
        <w:numPr>
          <w:ilvl w:val="0"/>
          <w:numId w:val="1"/>
        </w:numPr>
        <w:shd w:val="clear" w:color="auto" w:fill="FFFFFF"/>
        <w:tabs>
          <w:tab w:val="left" w:pos="709"/>
          <w:tab w:val="left" w:pos="851"/>
          <w:tab w:val="left" w:pos="993"/>
        </w:tabs>
        <w:spacing w:before="0" w:beforeAutospacing="0" w:after="0" w:afterAutospacing="0" w:line="276" w:lineRule="auto"/>
        <w:ind w:left="0" w:firstLine="567"/>
        <w:jc w:val="both"/>
        <w:rPr>
          <w:b w:val="0"/>
          <w:lang w:val="ro-RO"/>
        </w:rPr>
      </w:pPr>
      <w:r w:rsidRPr="00DA635F">
        <w:rPr>
          <w:b w:val="0"/>
          <w:shd w:val="clear" w:color="auto" w:fill="FFFFFF"/>
          <w:lang w:val="ro-RO"/>
        </w:rPr>
        <w:t xml:space="preserve">La data intrării în vigoare a prezentei hotărâri, se abrogă </w:t>
      </w:r>
      <w:r w:rsidRPr="00DA635F">
        <w:rPr>
          <w:b w:val="0"/>
          <w:lang w:val="ro-RO"/>
        </w:rPr>
        <w:t>Hotărârea Guvernului</w:t>
      </w:r>
      <w:r w:rsidR="00DA635F">
        <w:rPr>
          <w:b w:val="0"/>
          <w:bCs w:val="0"/>
          <w:lang w:val="ro-RO"/>
        </w:rPr>
        <w:t xml:space="preserve">                    nr. </w:t>
      </w:r>
      <w:r w:rsidRPr="00DA635F">
        <w:rPr>
          <w:b w:val="0"/>
          <w:bCs w:val="0"/>
          <w:lang w:val="ro-RO"/>
        </w:rPr>
        <w:t xml:space="preserve">326/2019 </w:t>
      </w:r>
      <w:r w:rsidRPr="00DA635F">
        <w:rPr>
          <w:b w:val="0"/>
          <w:lang w:val="ro-RO"/>
        </w:rPr>
        <w:t xml:space="preserve">cu privire la aprobarea Metodologiei aprobării conducătorilor de doctorat (Monitorul </w:t>
      </w:r>
      <w:proofErr w:type="spellStart"/>
      <w:r w:rsidRPr="00DA635F">
        <w:rPr>
          <w:b w:val="0"/>
          <w:bCs w:val="0"/>
          <w:lang w:val="ro-RO"/>
        </w:rPr>
        <w:t>Monitorul</w:t>
      </w:r>
      <w:proofErr w:type="spellEnd"/>
      <w:r w:rsidRPr="00DA635F">
        <w:rPr>
          <w:b w:val="0"/>
          <w:bCs w:val="0"/>
          <w:lang w:val="ro-RO"/>
        </w:rPr>
        <w:t xml:space="preserve"> Oficial al Republicii Moldova, 2019,  nr. 246-248, art. 458</w:t>
      </w:r>
      <w:r w:rsidRPr="00DA635F">
        <w:rPr>
          <w:b w:val="0"/>
          <w:lang w:val="ro-RO"/>
        </w:rPr>
        <w:t>)</w:t>
      </w:r>
      <w:r w:rsidR="00A42DA7" w:rsidRPr="00DA635F">
        <w:rPr>
          <w:b w:val="0"/>
          <w:lang w:val="ro-RO"/>
        </w:rPr>
        <w:t>.</w:t>
      </w:r>
    </w:p>
    <w:p w14:paraId="2AD63841" w14:textId="77777777" w:rsidR="00A42DA7" w:rsidRPr="00DA635F" w:rsidRDefault="00A42DA7" w:rsidP="005025A6">
      <w:pPr>
        <w:pStyle w:val="4"/>
        <w:shd w:val="clear" w:color="auto" w:fill="FFFFFF"/>
        <w:spacing w:before="165" w:beforeAutospacing="0" w:after="165" w:afterAutospacing="0" w:line="276" w:lineRule="auto"/>
        <w:ind w:firstLine="567"/>
        <w:jc w:val="both"/>
        <w:rPr>
          <w:b w:val="0"/>
          <w:lang w:val="ro-RO"/>
        </w:rPr>
      </w:pPr>
    </w:p>
    <w:p w14:paraId="7738F093" w14:textId="77777777" w:rsidR="00A42DA7" w:rsidRPr="00DA635F" w:rsidRDefault="00A42DA7" w:rsidP="00A42DA7">
      <w:pPr>
        <w:pStyle w:val="4"/>
        <w:shd w:val="clear" w:color="auto" w:fill="FFFFFF"/>
        <w:tabs>
          <w:tab w:val="left" w:pos="993"/>
        </w:tabs>
        <w:spacing w:before="0" w:beforeAutospacing="0" w:after="120" w:afterAutospacing="0"/>
        <w:jc w:val="both"/>
        <w:rPr>
          <w:rFonts w:ascii="Arial" w:hAnsi="Arial" w:cs="Arial"/>
          <w:b w:val="0"/>
          <w:bCs w:val="0"/>
          <w:sz w:val="22"/>
          <w:szCs w:val="22"/>
          <w:lang w:val="ro-RO"/>
        </w:rPr>
      </w:pPr>
    </w:p>
    <w:tbl>
      <w:tblPr>
        <w:tblW w:w="0" w:type="auto"/>
        <w:tblLook w:val="01E0" w:firstRow="1" w:lastRow="1" w:firstColumn="1" w:lastColumn="1" w:noHBand="0" w:noVBand="0"/>
      </w:tblPr>
      <w:tblGrid>
        <w:gridCol w:w="4967"/>
        <w:gridCol w:w="4388"/>
      </w:tblGrid>
      <w:tr w:rsidR="00A42DA7" w:rsidRPr="00DA635F" w14:paraId="23741BC8" w14:textId="77777777" w:rsidTr="0048012B">
        <w:tc>
          <w:tcPr>
            <w:tcW w:w="5070" w:type="dxa"/>
          </w:tcPr>
          <w:p w14:paraId="5E7224DF" w14:textId="77777777" w:rsidR="00A42DA7" w:rsidRPr="00DA635F" w:rsidRDefault="00A42DA7" w:rsidP="00A42DA7">
            <w:pPr>
              <w:pStyle w:val="4"/>
              <w:spacing w:before="0" w:beforeAutospacing="0" w:after="120" w:afterAutospacing="0" w:line="276" w:lineRule="auto"/>
              <w:ind w:firstLine="459"/>
              <w:jc w:val="both"/>
              <w:rPr>
                <w:lang w:val="ro-RO"/>
              </w:rPr>
            </w:pPr>
            <w:r w:rsidRPr="00DA635F">
              <w:rPr>
                <w:lang w:val="ro-RO"/>
              </w:rPr>
              <w:t>Prim-ministru</w:t>
            </w:r>
          </w:p>
        </w:tc>
        <w:tc>
          <w:tcPr>
            <w:tcW w:w="4501" w:type="dxa"/>
          </w:tcPr>
          <w:p w14:paraId="5BFD6763" w14:textId="104644B6" w:rsidR="00A42DA7" w:rsidRPr="00DA635F" w:rsidRDefault="00DA635F" w:rsidP="00A42DA7">
            <w:pPr>
              <w:pStyle w:val="4"/>
              <w:spacing w:before="0" w:beforeAutospacing="0" w:after="120" w:afterAutospacing="0" w:line="276" w:lineRule="auto"/>
              <w:ind w:firstLine="459"/>
              <w:jc w:val="both"/>
              <w:rPr>
                <w:lang w:val="ro-RO"/>
              </w:rPr>
            </w:pPr>
            <w:r>
              <w:rPr>
                <w:lang w:val="ro-RO"/>
              </w:rPr>
              <w:t xml:space="preserve">Natalia </w:t>
            </w:r>
            <w:proofErr w:type="spellStart"/>
            <w:r>
              <w:rPr>
                <w:lang w:val="ro-RO"/>
              </w:rPr>
              <w:t>Gavrilița</w:t>
            </w:r>
            <w:proofErr w:type="spellEnd"/>
          </w:p>
        </w:tc>
      </w:tr>
      <w:tr w:rsidR="00A42DA7" w:rsidRPr="00DA635F" w14:paraId="26BD8A81" w14:textId="77777777" w:rsidTr="0048012B">
        <w:tc>
          <w:tcPr>
            <w:tcW w:w="5070" w:type="dxa"/>
          </w:tcPr>
          <w:p w14:paraId="385A80D4" w14:textId="77777777" w:rsidR="00A42DA7" w:rsidRPr="00DA635F" w:rsidRDefault="00A42DA7" w:rsidP="00A42DA7">
            <w:pPr>
              <w:pStyle w:val="4"/>
              <w:spacing w:before="0" w:beforeAutospacing="0" w:after="120" w:afterAutospacing="0" w:line="276" w:lineRule="auto"/>
              <w:ind w:firstLine="459"/>
              <w:jc w:val="both"/>
              <w:rPr>
                <w:b w:val="0"/>
                <w:lang w:val="ro-RO"/>
              </w:rPr>
            </w:pPr>
            <w:r w:rsidRPr="00DA635F">
              <w:rPr>
                <w:b w:val="0"/>
                <w:lang w:val="ro-RO"/>
              </w:rPr>
              <w:t>Contrasemnează:</w:t>
            </w:r>
          </w:p>
          <w:p w14:paraId="030D0F33" w14:textId="77777777" w:rsidR="00A42DA7" w:rsidRPr="00DA635F" w:rsidRDefault="00A42DA7" w:rsidP="00A42DA7">
            <w:pPr>
              <w:pStyle w:val="4"/>
              <w:spacing w:before="0" w:beforeAutospacing="0" w:after="120" w:afterAutospacing="0" w:line="276" w:lineRule="auto"/>
              <w:ind w:firstLine="459"/>
              <w:jc w:val="both"/>
              <w:rPr>
                <w:b w:val="0"/>
                <w:lang w:val="ro-RO"/>
              </w:rPr>
            </w:pPr>
            <w:r w:rsidRPr="00DA635F">
              <w:rPr>
                <w:b w:val="0"/>
                <w:lang w:val="ro-RO"/>
              </w:rPr>
              <w:t xml:space="preserve">Ministrul </w:t>
            </w:r>
            <w:proofErr w:type="spellStart"/>
            <w:r w:rsidRPr="00DA635F">
              <w:rPr>
                <w:b w:val="0"/>
                <w:lang w:val="ro-RO"/>
              </w:rPr>
              <w:t>educaţiei</w:t>
            </w:r>
            <w:proofErr w:type="spellEnd"/>
            <w:r w:rsidRPr="00DA635F">
              <w:rPr>
                <w:b w:val="0"/>
                <w:lang w:val="ro-RO"/>
              </w:rPr>
              <w:t xml:space="preserve"> și cercetării</w:t>
            </w:r>
          </w:p>
        </w:tc>
        <w:tc>
          <w:tcPr>
            <w:tcW w:w="4501" w:type="dxa"/>
          </w:tcPr>
          <w:p w14:paraId="270CC443" w14:textId="77777777" w:rsidR="00A42DA7" w:rsidRPr="00DA635F" w:rsidRDefault="00A42DA7" w:rsidP="00A42DA7">
            <w:pPr>
              <w:pStyle w:val="4"/>
              <w:spacing w:before="0" w:beforeAutospacing="0" w:after="120" w:afterAutospacing="0" w:line="276" w:lineRule="auto"/>
              <w:ind w:firstLine="459"/>
              <w:jc w:val="both"/>
              <w:rPr>
                <w:b w:val="0"/>
                <w:lang w:val="ro-RO"/>
              </w:rPr>
            </w:pPr>
          </w:p>
          <w:p w14:paraId="2FD202AE" w14:textId="77777777" w:rsidR="00A42DA7" w:rsidRPr="00DA635F" w:rsidRDefault="00A42DA7" w:rsidP="00A42DA7">
            <w:pPr>
              <w:pStyle w:val="4"/>
              <w:spacing w:before="0" w:beforeAutospacing="0" w:after="120" w:afterAutospacing="0" w:line="276" w:lineRule="auto"/>
              <w:ind w:firstLine="459"/>
              <w:jc w:val="both"/>
              <w:rPr>
                <w:b w:val="0"/>
                <w:lang w:val="ro-RO"/>
              </w:rPr>
            </w:pPr>
            <w:r w:rsidRPr="00DA635F">
              <w:rPr>
                <w:b w:val="0"/>
                <w:lang w:val="ro-RO"/>
              </w:rPr>
              <w:t xml:space="preserve">Anatolie </w:t>
            </w:r>
            <w:proofErr w:type="spellStart"/>
            <w:r w:rsidRPr="00DA635F">
              <w:rPr>
                <w:b w:val="0"/>
                <w:lang w:val="ro-RO"/>
              </w:rPr>
              <w:t>Topală</w:t>
            </w:r>
            <w:proofErr w:type="spellEnd"/>
          </w:p>
        </w:tc>
      </w:tr>
    </w:tbl>
    <w:p w14:paraId="507740AB" w14:textId="77777777" w:rsidR="00A42DA7" w:rsidRPr="00DA635F" w:rsidRDefault="00A42DA7" w:rsidP="00A42DA7">
      <w:pPr>
        <w:pStyle w:val="4"/>
        <w:shd w:val="clear" w:color="auto" w:fill="FFFFFF"/>
        <w:spacing w:before="165" w:beforeAutospacing="0" w:after="165" w:afterAutospacing="0" w:line="276" w:lineRule="auto"/>
        <w:ind w:left="927"/>
        <w:jc w:val="both"/>
        <w:rPr>
          <w:b w:val="0"/>
          <w:lang w:val="ro-RO"/>
        </w:rPr>
      </w:pPr>
    </w:p>
    <w:p w14:paraId="09F8B6BE" w14:textId="77777777" w:rsidR="0064799D" w:rsidRPr="00DA635F" w:rsidRDefault="0064799D" w:rsidP="0064799D">
      <w:pPr>
        <w:spacing w:line="276" w:lineRule="auto"/>
        <w:ind w:firstLine="567"/>
        <w:jc w:val="both"/>
        <w:rPr>
          <w:rFonts w:cs="Times New Roman"/>
          <w:lang w:val="ro-RO"/>
        </w:rPr>
      </w:pPr>
    </w:p>
    <w:p w14:paraId="2587499A" w14:textId="77777777" w:rsidR="0064799D" w:rsidRPr="00DA635F" w:rsidRDefault="0064799D" w:rsidP="0064799D">
      <w:pPr>
        <w:pStyle w:val="a3"/>
        <w:shd w:val="clear" w:color="auto" w:fill="FFFFFF"/>
        <w:spacing w:before="0" w:beforeAutospacing="0" w:after="0" w:afterAutospacing="0" w:line="276" w:lineRule="auto"/>
        <w:ind w:firstLine="567"/>
        <w:jc w:val="both"/>
        <w:rPr>
          <w:rFonts w:ascii="Georgia" w:hAnsi="Georgia"/>
          <w:color w:val="333333"/>
          <w:lang w:val="ro-RO"/>
        </w:rPr>
      </w:pPr>
      <w:r w:rsidRPr="00DA635F">
        <w:rPr>
          <w:rFonts w:ascii="Georgia" w:hAnsi="Georgia"/>
          <w:color w:val="333333"/>
          <w:lang w:val="ro-RO"/>
        </w:rPr>
        <w:t> </w:t>
      </w:r>
    </w:p>
    <w:p w14:paraId="521F63B9" w14:textId="77777777" w:rsidR="0064799D" w:rsidRPr="00DA635F" w:rsidRDefault="0064799D" w:rsidP="0064799D">
      <w:pPr>
        <w:tabs>
          <w:tab w:val="left" w:pos="253"/>
          <w:tab w:val="left" w:pos="4215"/>
          <w:tab w:val="left" w:pos="8027"/>
        </w:tabs>
        <w:ind w:firstLine="567"/>
        <w:jc w:val="both"/>
        <w:rPr>
          <w:rFonts w:cs="Times New Roman"/>
          <w:b/>
          <w:lang w:val="ro-RO" w:bidi="ar-SA"/>
        </w:rPr>
      </w:pPr>
    </w:p>
    <w:p w14:paraId="194194B0" w14:textId="77777777" w:rsidR="004F02FF" w:rsidRPr="00DA635F" w:rsidRDefault="004F02FF">
      <w:pPr>
        <w:rPr>
          <w:lang w:val="ro-RO"/>
        </w:rPr>
      </w:pPr>
    </w:p>
    <w:p w14:paraId="03F1EDAC" w14:textId="77777777" w:rsidR="00A42DA7" w:rsidRPr="00DA635F" w:rsidRDefault="00A42DA7">
      <w:pPr>
        <w:rPr>
          <w:lang w:val="ro-RO"/>
        </w:rPr>
      </w:pPr>
    </w:p>
    <w:p w14:paraId="733788C4" w14:textId="77777777" w:rsidR="00A42DA7" w:rsidRPr="00DA635F" w:rsidRDefault="00A42DA7">
      <w:pPr>
        <w:rPr>
          <w:lang w:val="ro-RO"/>
        </w:rPr>
      </w:pPr>
    </w:p>
    <w:p w14:paraId="3486CAA1" w14:textId="77777777" w:rsidR="00A42DA7" w:rsidRPr="00DA635F" w:rsidRDefault="00A42DA7">
      <w:pPr>
        <w:rPr>
          <w:lang w:val="ro-RO"/>
        </w:rPr>
      </w:pPr>
    </w:p>
    <w:p w14:paraId="32184D0B" w14:textId="77777777" w:rsidR="00A42DA7" w:rsidRPr="00DA635F" w:rsidRDefault="00A42DA7">
      <w:pPr>
        <w:rPr>
          <w:lang w:val="ro-RO"/>
        </w:rPr>
      </w:pPr>
    </w:p>
    <w:p w14:paraId="69506E91" w14:textId="77777777" w:rsidR="00A42DA7" w:rsidRPr="00DA635F" w:rsidRDefault="00A42DA7">
      <w:pPr>
        <w:rPr>
          <w:lang w:val="ro-RO"/>
        </w:rPr>
      </w:pPr>
    </w:p>
    <w:p w14:paraId="4DAEAD22" w14:textId="77777777" w:rsidR="00A42DA7" w:rsidRPr="00DA635F" w:rsidRDefault="00A42DA7">
      <w:pPr>
        <w:rPr>
          <w:lang w:val="ro-RO"/>
        </w:rPr>
      </w:pPr>
    </w:p>
    <w:p w14:paraId="4134BFE0" w14:textId="77777777" w:rsidR="00A42DA7" w:rsidRPr="00DA635F" w:rsidRDefault="00A42DA7">
      <w:pPr>
        <w:rPr>
          <w:lang w:val="ro-RO"/>
        </w:rPr>
      </w:pPr>
    </w:p>
    <w:p w14:paraId="1FB1DC01" w14:textId="77777777" w:rsidR="00A42DA7" w:rsidRPr="00DA635F" w:rsidRDefault="00A42DA7">
      <w:pPr>
        <w:rPr>
          <w:lang w:val="ro-RO"/>
        </w:rPr>
      </w:pPr>
    </w:p>
    <w:p w14:paraId="0551CDDC" w14:textId="77777777" w:rsidR="00A42DA7" w:rsidRPr="00DA635F" w:rsidRDefault="00A42DA7">
      <w:pPr>
        <w:rPr>
          <w:lang w:val="ro-RO"/>
        </w:rPr>
      </w:pPr>
    </w:p>
    <w:p w14:paraId="2E532CF1" w14:textId="77777777" w:rsidR="00A42DA7" w:rsidRPr="00DA635F" w:rsidRDefault="00A42DA7">
      <w:pPr>
        <w:rPr>
          <w:lang w:val="ro-RO"/>
        </w:rPr>
      </w:pPr>
    </w:p>
    <w:p w14:paraId="47EFDFFC" w14:textId="77777777" w:rsidR="00A42DA7" w:rsidRPr="00DA635F" w:rsidRDefault="00A42DA7">
      <w:pPr>
        <w:rPr>
          <w:lang w:val="ro-RO"/>
        </w:rPr>
      </w:pPr>
    </w:p>
    <w:p w14:paraId="79AF823F" w14:textId="77777777" w:rsidR="00920E06" w:rsidRDefault="00920E06" w:rsidP="00A42DA7">
      <w:pPr>
        <w:jc w:val="right"/>
        <w:rPr>
          <w:lang w:val="ro-RO"/>
        </w:rPr>
      </w:pPr>
    </w:p>
    <w:p w14:paraId="5D24B6DA" w14:textId="77777777" w:rsidR="00920E06" w:rsidRDefault="00920E06" w:rsidP="00A42DA7">
      <w:pPr>
        <w:jc w:val="right"/>
        <w:rPr>
          <w:lang w:val="ro-RO"/>
        </w:rPr>
      </w:pPr>
    </w:p>
    <w:p w14:paraId="6487AEB9" w14:textId="77777777" w:rsidR="00920E06" w:rsidRDefault="00920E06" w:rsidP="00A42DA7">
      <w:pPr>
        <w:jc w:val="right"/>
        <w:rPr>
          <w:lang w:val="ro-RO"/>
        </w:rPr>
      </w:pPr>
    </w:p>
    <w:p w14:paraId="5870967F" w14:textId="131E5269" w:rsidR="00A42DA7" w:rsidRPr="00DA635F" w:rsidRDefault="00920E06" w:rsidP="00A42DA7">
      <w:pPr>
        <w:jc w:val="right"/>
        <w:rPr>
          <w:lang w:val="ro-RO"/>
        </w:rPr>
      </w:pPr>
      <w:r>
        <w:rPr>
          <w:lang w:val="ro-RO"/>
        </w:rPr>
        <w:lastRenderedPageBreak/>
        <w:t>Anexă</w:t>
      </w:r>
    </w:p>
    <w:p w14:paraId="724A58B4" w14:textId="77777777" w:rsidR="003B4854" w:rsidRPr="00DA635F" w:rsidRDefault="003B4854" w:rsidP="00A42DA7">
      <w:pPr>
        <w:jc w:val="right"/>
        <w:rPr>
          <w:lang w:val="ro-RO"/>
        </w:rPr>
      </w:pPr>
      <w:r w:rsidRPr="00DA635F">
        <w:rPr>
          <w:lang w:val="ro-RO"/>
        </w:rPr>
        <w:t>l</w:t>
      </w:r>
      <w:r w:rsidR="00A42DA7" w:rsidRPr="00DA635F">
        <w:rPr>
          <w:lang w:val="ro-RO"/>
        </w:rPr>
        <w:t xml:space="preserve">a Hotărârea Guvernului </w:t>
      </w:r>
    </w:p>
    <w:p w14:paraId="2939F80A" w14:textId="77777777" w:rsidR="00A42DA7" w:rsidRPr="00DA635F" w:rsidRDefault="003B4854" w:rsidP="00A42DA7">
      <w:pPr>
        <w:jc w:val="right"/>
        <w:rPr>
          <w:lang w:val="ro-RO"/>
        </w:rPr>
      </w:pPr>
      <w:r w:rsidRPr="00DA635F">
        <w:rPr>
          <w:lang w:val="ro-RO"/>
        </w:rPr>
        <w:t>nr. ____ din ______________2022</w:t>
      </w:r>
    </w:p>
    <w:p w14:paraId="2FED5AD8" w14:textId="77777777" w:rsidR="003B4854" w:rsidRPr="00DA635F" w:rsidRDefault="003B4854" w:rsidP="00A42DA7">
      <w:pPr>
        <w:jc w:val="right"/>
        <w:rPr>
          <w:lang w:val="ro-RO"/>
        </w:rPr>
      </w:pPr>
    </w:p>
    <w:p w14:paraId="3FC2E7B0" w14:textId="77777777" w:rsidR="004E1D1F" w:rsidRPr="00DA635F" w:rsidRDefault="004E1D1F" w:rsidP="004E1D1F">
      <w:pPr>
        <w:ind w:firstLine="567"/>
        <w:jc w:val="center"/>
        <w:rPr>
          <w:rFonts w:cs="Times New Roman"/>
          <w:b/>
          <w:lang w:val="ro-RO" w:bidi="ar-SA"/>
        </w:rPr>
      </w:pPr>
      <w:r w:rsidRPr="00DA635F">
        <w:rPr>
          <w:rFonts w:cs="Times New Roman"/>
          <w:b/>
          <w:bCs/>
          <w:lang w:val="ro-RO"/>
        </w:rPr>
        <w:t xml:space="preserve">Metodologia </w:t>
      </w:r>
      <w:r w:rsidRPr="00DA635F">
        <w:rPr>
          <w:rFonts w:cs="Times New Roman"/>
          <w:b/>
          <w:shd w:val="clear" w:color="auto" w:fill="FFFFFF"/>
          <w:lang w:val="ro-RO"/>
        </w:rPr>
        <w:t>a</w:t>
      </w:r>
      <w:r w:rsidR="002B20CF" w:rsidRPr="00DA635F">
        <w:rPr>
          <w:rFonts w:cs="Times New Roman"/>
          <w:b/>
          <w:shd w:val="clear" w:color="auto" w:fill="FFFFFF"/>
          <w:lang w:val="ro-RO"/>
        </w:rPr>
        <w:t>probării</w:t>
      </w:r>
      <w:r w:rsidRPr="00DA635F">
        <w:rPr>
          <w:rFonts w:cs="Times New Roman"/>
          <w:b/>
          <w:shd w:val="clear" w:color="auto" w:fill="FFFFFF"/>
          <w:lang w:val="ro-RO"/>
        </w:rPr>
        <w:t xml:space="preserve"> conducătorilor de doctorat</w:t>
      </w:r>
      <w:r w:rsidRPr="00DA635F">
        <w:rPr>
          <w:rFonts w:ascii="Georgia" w:hAnsi="Georgia"/>
          <w:shd w:val="clear" w:color="auto" w:fill="FFFFFF"/>
          <w:lang w:val="ro-RO"/>
        </w:rPr>
        <w:t xml:space="preserve"> </w:t>
      </w:r>
    </w:p>
    <w:p w14:paraId="333F0EE6" w14:textId="77777777" w:rsidR="004E1D1F" w:rsidRPr="00DA635F" w:rsidRDefault="004E1D1F" w:rsidP="004E1D1F">
      <w:pPr>
        <w:pStyle w:val="a3"/>
        <w:shd w:val="clear" w:color="auto" w:fill="FFFFFF"/>
        <w:spacing w:before="0" w:beforeAutospacing="0" w:after="0" w:afterAutospacing="0"/>
        <w:ind w:firstLine="709"/>
        <w:jc w:val="both"/>
        <w:rPr>
          <w:rFonts w:ascii="Georgia" w:hAnsi="Georgia"/>
          <w:color w:val="333333"/>
          <w:lang w:val="ro-RO"/>
        </w:rPr>
      </w:pPr>
    </w:p>
    <w:p w14:paraId="3BB7900C" w14:textId="495AC4C6" w:rsidR="003B4854" w:rsidRPr="00DA635F" w:rsidRDefault="003B4854" w:rsidP="003B4854">
      <w:pPr>
        <w:pStyle w:val="4"/>
        <w:shd w:val="clear" w:color="auto" w:fill="FFFFFF"/>
        <w:spacing w:before="0" w:beforeAutospacing="0" w:after="120" w:afterAutospacing="0" w:line="276" w:lineRule="auto"/>
        <w:ind w:left="360"/>
        <w:jc w:val="center"/>
        <w:rPr>
          <w:lang w:val="ro-RO"/>
        </w:rPr>
      </w:pPr>
      <w:r w:rsidRPr="00DA635F">
        <w:rPr>
          <w:lang w:val="ro-RO"/>
        </w:rPr>
        <w:t xml:space="preserve">I. </w:t>
      </w:r>
      <w:r w:rsidR="00DA635F" w:rsidRPr="00DA635F">
        <w:rPr>
          <w:lang w:val="ro-RO"/>
        </w:rPr>
        <w:t>Dispoziții</w:t>
      </w:r>
      <w:r w:rsidRPr="00DA635F">
        <w:rPr>
          <w:lang w:val="ro-RO"/>
        </w:rPr>
        <w:t xml:space="preserve"> generale</w:t>
      </w:r>
    </w:p>
    <w:p w14:paraId="0C1DF048" w14:textId="3E267267" w:rsidR="003B4854" w:rsidRPr="00DA635F" w:rsidRDefault="003B4854" w:rsidP="003B4854">
      <w:pPr>
        <w:pStyle w:val="4"/>
        <w:numPr>
          <w:ilvl w:val="0"/>
          <w:numId w:val="3"/>
        </w:numPr>
        <w:shd w:val="clear" w:color="auto" w:fill="FFFFFF"/>
        <w:spacing w:before="0" w:beforeAutospacing="0" w:after="120" w:afterAutospacing="0" w:line="276" w:lineRule="auto"/>
        <w:ind w:left="357" w:hanging="357"/>
        <w:jc w:val="both"/>
        <w:rPr>
          <w:b w:val="0"/>
          <w:bCs w:val="0"/>
          <w:lang w:val="ro-RO"/>
        </w:rPr>
      </w:pPr>
      <w:r w:rsidRPr="00DA635F">
        <w:rPr>
          <w:b w:val="0"/>
          <w:bCs w:val="0"/>
          <w:lang w:val="ro-RO"/>
        </w:rPr>
        <w:t xml:space="preserve">Metodologia </w:t>
      </w:r>
      <w:r w:rsidR="004E1D1F" w:rsidRPr="00DA635F">
        <w:rPr>
          <w:b w:val="0"/>
          <w:bCs w:val="0"/>
          <w:lang w:val="ro-RO"/>
        </w:rPr>
        <w:t>a</w:t>
      </w:r>
      <w:r w:rsidR="002B20CF" w:rsidRPr="00DA635F">
        <w:rPr>
          <w:b w:val="0"/>
          <w:bCs w:val="0"/>
          <w:lang w:val="ro-RO"/>
        </w:rPr>
        <w:t>probării</w:t>
      </w:r>
      <w:r w:rsidR="004E1D1F" w:rsidRPr="00DA635F">
        <w:rPr>
          <w:b w:val="0"/>
          <w:bCs w:val="0"/>
          <w:lang w:val="ro-RO"/>
        </w:rPr>
        <w:t xml:space="preserve"> conducătorilor de doctorat </w:t>
      </w:r>
      <w:r w:rsidRPr="00DA635F">
        <w:rPr>
          <w:b w:val="0"/>
          <w:bCs w:val="0"/>
          <w:lang w:val="ro-RO"/>
        </w:rPr>
        <w:t xml:space="preserve">(în continuare Metodologia) </w:t>
      </w:r>
      <w:r w:rsidR="00DA635F" w:rsidRPr="00DA635F">
        <w:rPr>
          <w:b w:val="0"/>
          <w:bCs w:val="0"/>
          <w:lang w:val="ro-RO"/>
        </w:rPr>
        <w:t>stabilește</w:t>
      </w:r>
      <w:r w:rsidRPr="00DA635F">
        <w:rPr>
          <w:b w:val="0"/>
          <w:bCs w:val="0"/>
          <w:lang w:val="ro-RO"/>
        </w:rPr>
        <w:t xml:space="preserve"> etapele, </w:t>
      </w:r>
      <w:r w:rsidR="00DA635F" w:rsidRPr="00DA635F">
        <w:rPr>
          <w:b w:val="0"/>
          <w:bCs w:val="0"/>
          <w:lang w:val="ro-RO"/>
        </w:rPr>
        <w:t>cerințele</w:t>
      </w:r>
      <w:r w:rsidRPr="00DA635F">
        <w:rPr>
          <w:b w:val="0"/>
          <w:bCs w:val="0"/>
          <w:lang w:val="ro-RO"/>
        </w:rPr>
        <w:t xml:space="preserve"> </w:t>
      </w:r>
      <w:proofErr w:type="spellStart"/>
      <w:r w:rsidRPr="00DA635F">
        <w:rPr>
          <w:b w:val="0"/>
          <w:bCs w:val="0"/>
          <w:lang w:val="ro-RO"/>
        </w:rPr>
        <w:t>şi</w:t>
      </w:r>
      <w:proofErr w:type="spellEnd"/>
      <w:r w:rsidRPr="00DA635F">
        <w:rPr>
          <w:b w:val="0"/>
          <w:bCs w:val="0"/>
          <w:lang w:val="ro-RO"/>
        </w:rPr>
        <w:t xml:space="preserve"> </w:t>
      </w:r>
      <w:r w:rsidR="00DA635F" w:rsidRPr="00DA635F">
        <w:rPr>
          <w:b w:val="0"/>
          <w:bCs w:val="0"/>
          <w:lang w:val="ro-RO"/>
        </w:rPr>
        <w:t>responsabilitățile</w:t>
      </w:r>
      <w:r w:rsidRPr="00DA635F">
        <w:rPr>
          <w:b w:val="0"/>
          <w:bCs w:val="0"/>
          <w:lang w:val="ro-RO"/>
        </w:rPr>
        <w:t xml:space="preserve"> în procesul de acordare a dreptului de a conduce doctorate </w:t>
      </w:r>
      <w:r w:rsidR="00DA635F" w:rsidRPr="00DA635F">
        <w:rPr>
          <w:b w:val="0"/>
          <w:lang w:val="ro-RO"/>
        </w:rPr>
        <w:t>cetățenilor</w:t>
      </w:r>
      <w:r w:rsidRPr="00DA635F">
        <w:rPr>
          <w:b w:val="0"/>
          <w:lang w:val="ro-RO"/>
        </w:rPr>
        <w:t xml:space="preserve"> Republicii Moldova, </w:t>
      </w:r>
      <w:r w:rsidR="00DA635F" w:rsidRPr="00DA635F">
        <w:rPr>
          <w:b w:val="0"/>
          <w:lang w:val="ro-RO"/>
        </w:rPr>
        <w:t>cetățenilor</w:t>
      </w:r>
      <w:r w:rsidRPr="00DA635F">
        <w:rPr>
          <w:b w:val="0"/>
          <w:lang w:val="ro-RO"/>
        </w:rPr>
        <w:t xml:space="preserve"> străini </w:t>
      </w:r>
      <w:proofErr w:type="spellStart"/>
      <w:r w:rsidRPr="00DA635F">
        <w:rPr>
          <w:b w:val="0"/>
          <w:lang w:val="ro-RO"/>
        </w:rPr>
        <w:t>şi</w:t>
      </w:r>
      <w:proofErr w:type="spellEnd"/>
      <w:r w:rsidRPr="00DA635F">
        <w:rPr>
          <w:b w:val="0"/>
          <w:lang w:val="ro-RO"/>
        </w:rPr>
        <w:t xml:space="preserve"> apatrizilor</w:t>
      </w:r>
      <w:r w:rsidRPr="00DA635F">
        <w:rPr>
          <w:b w:val="0"/>
          <w:bCs w:val="0"/>
          <w:lang w:val="ro-RO"/>
        </w:rPr>
        <w:t>.</w:t>
      </w:r>
    </w:p>
    <w:p w14:paraId="7397BE6A" w14:textId="4FC5B931" w:rsidR="003B4854" w:rsidRPr="00DA635F" w:rsidRDefault="003B4854" w:rsidP="003B4854">
      <w:pPr>
        <w:pStyle w:val="4"/>
        <w:numPr>
          <w:ilvl w:val="0"/>
          <w:numId w:val="3"/>
        </w:numPr>
        <w:shd w:val="clear" w:color="auto" w:fill="FFFFFF"/>
        <w:spacing w:before="0" w:beforeAutospacing="0" w:after="120" w:afterAutospacing="0" w:line="276" w:lineRule="auto"/>
        <w:ind w:left="357" w:hanging="357"/>
        <w:jc w:val="both"/>
        <w:rPr>
          <w:b w:val="0"/>
          <w:bCs w:val="0"/>
          <w:lang w:val="ro-RO"/>
        </w:rPr>
      </w:pPr>
      <w:r w:rsidRPr="00DA635F">
        <w:rPr>
          <w:b w:val="0"/>
          <w:bCs w:val="0"/>
          <w:lang w:val="ro-RO"/>
        </w:rPr>
        <w:t xml:space="preserve">Coordonarea procesului de acordare a dreptului de a conduce doctorate este realizată de către </w:t>
      </w:r>
      <w:r w:rsidR="00DA635F" w:rsidRPr="00DA635F">
        <w:rPr>
          <w:b w:val="0"/>
          <w:bCs w:val="0"/>
          <w:color w:val="000000"/>
          <w:lang w:val="ro-RO"/>
        </w:rPr>
        <w:t>Agenția</w:t>
      </w:r>
      <w:r w:rsidRPr="00DA635F">
        <w:rPr>
          <w:b w:val="0"/>
          <w:bCs w:val="0"/>
          <w:color w:val="000000"/>
          <w:lang w:val="ro-RO"/>
        </w:rPr>
        <w:t xml:space="preserve"> </w:t>
      </w:r>
      <w:r w:rsidR="00DA635F" w:rsidRPr="00DA635F">
        <w:rPr>
          <w:b w:val="0"/>
          <w:bCs w:val="0"/>
          <w:color w:val="000000"/>
          <w:lang w:val="ro-RO"/>
        </w:rPr>
        <w:t>Națională</w:t>
      </w:r>
      <w:r w:rsidRPr="00DA635F">
        <w:rPr>
          <w:b w:val="0"/>
          <w:bCs w:val="0"/>
          <w:color w:val="000000"/>
          <w:lang w:val="ro-RO"/>
        </w:rPr>
        <w:t xml:space="preserve"> pentru Asigurarea </w:t>
      </w:r>
      <w:r w:rsidR="00DA635F" w:rsidRPr="00DA635F">
        <w:rPr>
          <w:b w:val="0"/>
          <w:bCs w:val="0"/>
          <w:color w:val="000000"/>
          <w:lang w:val="ro-RO"/>
        </w:rPr>
        <w:t>Calității</w:t>
      </w:r>
      <w:r w:rsidRPr="00DA635F">
        <w:rPr>
          <w:b w:val="0"/>
          <w:bCs w:val="0"/>
          <w:color w:val="000000"/>
          <w:lang w:val="ro-RO"/>
        </w:rPr>
        <w:t xml:space="preserve"> în </w:t>
      </w:r>
      <w:r w:rsidR="00DA635F" w:rsidRPr="00DA635F">
        <w:rPr>
          <w:b w:val="0"/>
          <w:bCs w:val="0"/>
          <w:color w:val="000000"/>
          <w:lang w:val="ro-RO"/>
        </w:rPr>
        <w:t>Educație</w:t>
      </w:r>
      <w:r w:rsidRPr="00DA635F">
        <w:rPr>
          <w:b w:val="0"/>
          <w:bCs w:val="0"/>
          <w:color w:val="000000"/>
          <w:lang w:val="ro-RO"/>
        </w:rPr>
        <w:t xml:space="preserve"> </w:t>
      </w:r>
      <w:r w:rsidR="00DA635F" w:rsidRPr="00DA635F">
        <w:rPr>
          <w:b w:val="0"/>
          <w:bCs w:val="0"/>
          <w:color w:val="000000"/>
          <w:lang w:val="ro-RO"/>
        </w:rPr>
        <w:t>și</w:t>
      </w:r>
      <w:r w:rsidRPr="00DA635F">
        <w:rPr>
          <w:b w:val="0"/>
          <w:bCs w:val="0"/>
          <w:color w:val="000000"/>
          <w:lang w:val="ro-RO"/>
        </w:rPr>
        <w:t xml:space="preserve"> Cercetare (în continuare </w:t>
      </w:r>
      <w:proofErr w:type="spellStart"/>
      <w:r w:rsidRPr="00DA635F">
        <w:rPr>
          <w:b w:val="0"/>
          <w:bCs w:val="0"/>
          <w:color w:val="000000"/>
          <w:lang w:val="ro-RO"/>
        </w:rPr>
        <w:t>Agenţia</w:t>
      </w:r>
      <w:proofErr w:type="spellEnd"/>
      <w:r w:rsidRPr="00DA635F">
        <w:rPr>
          <w:b w:val="0"/>
          <w:bCs w:val="0"/>
          <w:color w:val="000000"/>
          <w:lang w:val="ro-RO"/>
        </w:rPr>
        <w:t>).</w:t>
      </w:r>
    </w:p>
    <w:p w14:paraId="1F70D48F" w14:textId="7CAE8384" w:rsidR="001005B4" w:rsidRPr="00DA635F" w:rsidRDefault="001005B4" w:rsidP="001005B4">
      <w:pPr>
        <w:pStyle w:val="4"/>
        <w:numPr>
          <w:ilvl w:val="0"/>
          <w:numId w:val="3"/>
        </w:numPr>
        <w:shd w:val="clear" w:color="auto" w:fill="FFFFFF"/>
        <w:spacing w:before="0" w:beforeAutospacing="0" w:after="120" w:afterAutospacing="0" w:line="276" w:lineRule="auto"/>
        <w:jc w:val="both"/>
        <w:rPr>
          <w:b w:val="0"/>
          <w:bCs w:val="0"/>
          <w:lang w:val="ro-RO"/>
        </w:rPr>
      </w:pPr>
      <w:r w:rsidRPr="00DA635F">
        <w:rPr>
          <w:b w:val="0"/>
          <w:bCs w:val="0"/>
          <w:lang w:val="ro-RO" w:eastAsia="zh-CN"/>
        </w:rPr>
        <w:t xml:space="preserve">Dreptul de </w:t>
      </w:r>
      <w:r w:rsidR="00B469D9" w:rsidRPr="00DA635F">
        <w:rPr>
          <w:b w:val="0"/>
          <w:bCs w:val="0"/>
          <w:lang w:val="ro-RO" w:eastAsia="zh-CN"/>
        </w:rPr>
        <w:t>a conduce doctorate</w:t>
      </w:r>
      <w:r w:rsidRPr="00DA635F">
        <w:rPr>
          <w:b w:val="0"/>
          <w:bCs w:val="0"/>
          <w:lang w:val="ro-RO" w:eastAsia="zh-CN"/>
        </w:rPr>
        <w:t xml:space="preserve"> poate fi dobândit de către orice persoană care </w:t>
      </w:r>
      <w:r w:rsidR="00DA635F" w:rsidRPr="00DA635F">
        <w:rPr>
          <w:b w:val="0"/>
          <w:bCs w:val="0"/>
          <w:lang w:val="ro-RO" w:eastAsia="zh-CN"/>
        </w:rPr>
        <w:t>deține</w:t>
      </w:r>
      <w:r w:rsidRPr="00DA635F">
        <w:rPr>
          <w:b w:val="0"/>
          <w:bCs w:val="0"/>
          <w:lang w:val="ro-RO" w:eastAsia="zh-CN"/>
        </w:rPr>
        <w:t xml:space="preserve"> titlu </w:t>
      </w:r>
      <w:r w:rsidR="00DA635F" w:rsidRPr="00DA635F">
        <w:rPr>
          <w:b w:val="0"/>
          <w:bCs w:val="0"/>
          <w:lang w:val="ro-RO" w:eastAsia="zh-CN"/>
        </w:rPr>
        <w:t>științific</w:t>
      </w:r>
      <w:r w:rsidRPr="00DA635F">
        <w:rPr>
          <w:b w:val="0"/>
          <w:bCs w:val="0"/>
          <w:lang w:val="ro-RO" w:eastAsia="zh-CN"/>
        </w:rPr>
        <w:t xml:space="preserve"> și activează  într-o </w:t>
      </w:r>
      <w:r w:rsidR="00DA635F" w:rsidRPr="00DA635F">
        <w:rPr>
          <w:b w:val="0"/>
          <w:bCs w:val="0"/>
          <w:lang w:val="ro-RO"/>
        </w:rPr>
        <w:t>organizație</w:t>
      </w:r>
      <w:r w:rsidRPr="00DA635F">
        <w:rPr>
          <w:b w:val="0"/>
          <w:bCs w:val="0"/>
          <w:lang w:val="ro-RO"/>
        </w:rPr>
        <w:t xml:space="preserve"> din domeniile cercetării </w:t>
      </w:r>
      <w:proofErr w:type="spellStart"/>
      <w:r w:rsidRPr="00DA635F">
        <w:rPr>
          <w:b w:val="0"/>
          <w:bCs w:val="0"/>
          <w:lang w:val="ro-RO"/>
        </w:rPr>
        <w:t>şi</w:t>
      </w:r>
      <w:proofErr w:type="spellEnd"/>
      <w:r w:rsidRPr="00DA635F">
        <w:rPr>
          <w:b w:val="0"/>
          <w:bCs w:val="0"/>
          <w:lang w:val="ro-RO"/>
        </w:rPr>
        <w:t xml:space="preserve"> inovării</w:t>
      </w:r>
      <w:r w:rsidRPr="00DA635F">
        <w:rPr>
          <w:b w:val="0"/>
          <w:bCs w:val="0"/>
          <w:lang w:val="ro-RO" w:eastAsia="zh-CN"/>
        </w:rPr>
        <w:t>.</w:t>
      </w:r>
    </w:p>
    <w:p w14:paraId="469722BA" w14:textId="365B9221" w:rsidR="003B4854" w:rsidRPr="00DA635F" w:rsidRDefault="003B4854" w:rsidP="003B485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Dreptul de a conduce doctorate este acordat în urma evaluării dosarului de către </w:t>
      </w:r>
      <w:proofErr w:type="spellStart"/>
      <w:r w:rsidRPr="00DA635F">
        <w:rPr>
          <w:rFonts w:eastAsia="SimSun"/>
          <w:b w:val="0"/>
          <w:bCs w:val="0"/>
          <w:lang w:val="ro-RO" w:eastAsia="zh-CN"/>
        </w:rPr>
        <w:t>specialişti</w:t>
      </w:r>
      <w:proofErr w:type="spellEnd"/>
      <w:r w:rsidRPr="00DA635F">
        <w:rPr>
          <w:rFonts w:eastAsia="SimSun"/>
          <w:b w:val="0"/>
          <w:bCs w:val="0"/>
          <w:lang w:val="ro-RO" w:eastAsia="zh-CN"/>
        </w:rPr>
        <w:t xml:space="preserve"> de calificare superioară sau egală celei de care dispune candidatul, </w:t>
      </w:r>
      <w:r w:rsidR="00DA635F" w:rsidRPr="00DA635F">
        <w:rPr>
          <w:rFonts w:eastAsia="SimSun"/>
          <w:b w:val="0"/>
          <w:bCs w:val="0"/>
          <w:lang w:val="ro-RO" w:eastAsia="zh-CN"/>
        </w:rPr>
        <w:t>recunoscuți</w:t>
      </w:r>
      <w:r w:rsidRPr="00DA635F">
        <w:rPr>
          <w:rFonts w:eastAsia="SimSun"/>
          <w:b w:val="0"/>
          <w:bCs w:val="0"/>
          <w:lang w:val="ro-RO" w:eastAsia="zh-CN"/>
        </w:rPr>
        <w:t xml:space="preserve"> pentru </w:t>
      </w:r>
      <w:r w:rsidR="00DA635F" w:rsidRPr="00DA635F">
        <w:rPr>
          <w:rFonts w:eastAsia="SimSun"/>
          <w:b w:val="0"/>
          <w:bCs w:val="0"/>
          <w:lang w:val="ro-RO" w:eastAsia="zh-CN"/>
        </w:rPr>
        <w:t>competența</w:t>
      </w:r>
      <w:r w:rsidRPr="00DA635F">
        <w:rPr>
          <w:rFonts w:eastAsia="SimSun"/>
          <w:b w:val="0"/>
          <w:bCs w:val="0"/>
          <w:lang w:val="ro-RO" w:eastAsia="zh-CN"/>
        </w:rPr>
        <w:t xml:space="preserve">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prestigiul profesional, precum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pentru </w:t>
      </w:r>
      <w:r w:rsidR="00DA635F" w:rsidRPr="00DA635F">
        <w:rPr>
          <w:rFonts w:eastAsia="SimSun"/>
          <w:b w:val="0"/>
          <w:bCs w:val="0"/>
          <w:lang w:val="ro-RO" w:eastAsia="zh-CN"/>
        </w:rPr>
        <w:t>independența</w:t>
      </w:r>
      <w:r w:rsidRPr="00DA635F">
        <w:rPr>
          <w:rFonts w:eastAsia="SimSun"/>
          <w:b w:val="0"/>
          <w:bCs w:val="0"/>
          <w:lang w:val="ro-RO" w:eastAsia="zh-CN"/>
        </w:rPr>
        <w:t xml:space="preserve">, </w:t>
      </w:r>
      <w:r w:rsidR="00DA635F">
        <w:rPr>
          <w:rFonts w:eastAsia="SimSun"/>
          <w:b w:val="0"/>
          <w:bCs w:val="0"/>
          <w:lang w:val="ro-RO" w:eastAsia="zh-CN"/>
        </w:rPr>
        <w:t>intransigența</w:t>
      </w:r>
      <w:r w:rsidRPr="00DA635F">
        <w:rPr>
          <w:rFonts w:eastAsia="SimSun"/>
          <w:b w:val="0"/>
          <w:bCs w:val="0"/>
          <w:lang w:val="ro-RO" w:eastAsia="zh-CN"/>
        </w:rPr>
        <w:t xml:space="preserve">, obiectivitatea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w:t>
      </w:r>
      <w:r w:rsidR="00DA635F" w:rsidRPr="00DA635F">
        <w:rPr>
          <w:rFonts w:eastAsia="SimSun"/>
          <w:b w:val="0"/>
          <w:bCs w:val="0"/>
          <w:lang w:val="ro-RO" w:eastAsia="zh-CN"/>
        </w:rPr>
        <w:t>imparțialitatea</w:t>
      </w:r>
      <w:r w:rsidRPr="00DA635F">
        <w:rPr>
          <w:rFonts w:eastAsia="SimSun"/>
          <w:b w:val="0"/>
          <w:bCs w:val="0"/>
          <w:lang w:val="ro-RO" w:eastAsia="zh-CN"/>
        </w:rPr>
        <w:t xml:space="preserve"> lor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care dispun de cercetări </w:t>
      </w:r>
      <w:proofErr w:type="spellStart"/>
      <w:r w:rsidRPr="00DA635F">
        <w:rPr>
          <w:rFonts w:eastAsia="SimSun"/>
          <w:b w:val="0"/>
          <w:bCs w:val="0"/>
          <w:lang w:val="ro-RO" w:eastAsia="zh-CN"/>
        </w:rPr>
        <w:t>ştiinţifice</w:t>
      </w:r>
      <w:proofErr w:type="spellEnd"/>
      <w:r w:rsidRPr="00DA635F">
        <w:rPr>
          <w:rFonts w:eastAsia="SimSun"/>
          <w:b w:val="0"/>
          <w:bCs w:val="0"/>
          <w:lang w:val="ro-RO" w:eastAsia="zh-CN"/>
        </w:rPr>
        <w:t xml:space="preserve"> proprii în domeniul de </w:t>
      </w:r>
      <w:proofErr w:type="spellStart"/>
      <w:r w:rsidRPr="00DA635F">
        <w:rPr>
          <w:rFonts w:eastAsia="SimSun"/>
          <w:b w:val="0"/>
          <w:bCs w:val="0"/>
          <w:lang w:val="ro-RO" w:eastAsia="zh-CN"/>
        </w:rPr>
        <w:t>referinţă</w:t>
      </w:r>
      <w:proofErr w:type="spellEnd"/>
      <w:r w:rsidRPr="00DA635F">
        <w:rPr>
          <w:rFonts w:eastAsia="SimSun"/>
          <w:b w:val="0"/>
          <w:bCs w:val="0"/>
          <w:lang w:val="ro-RO" w:eastAsia="zh-CN"/>
        </w:rPr>
        <w:t xml:space="preserve">. </w:t>
      </w:r>
    </w:p>
    <w:p w14:paraId="2F1C1CED" w14:textId="503FB30A" w:rsidR="003B4854" w:rsidRPr="00DA635F" w:rsidRDefault="003B4854" w:rsidP="003B485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Acordarea dreptului de a conduce doctorate se face pe profiluri / </w:t>
      </w:r>
      <w:proofErr w:type="spellStart"/>
      <w:r w:rsidRPr="00DA635F">
        <w:rPr>
          <w:rFonts w:eastAsia="SimSun"/>
          <w:b w:val="0"/>
          <w:bCs w:val="0"/>
          <w:lang w:val="ro-RO" w:eastAsia="zh-CN"/>
        </w:rPr>
        <w:t>specialităţi</w:t>
      </w:r>
      <w:proofErr w:type="spellEnd"/>
      <w:r w:rsidRPr="00DA635F">
        <w:rPr>
          <w:rFonts w:eastAsia="SimSun"/>
          <w:b w:val="0"/>
          <w:bCs w:val="0"/>
          <w:lang w:val="ro-RO" w:eastAsia="zh-CN"/>
        </w:rPr>
        <w:t xml:space="preserve"> </w:t>
      </w:r>
      <w:proofErr w:type="spellStart"/>
      <w:r w:rsidRPr="00DA635F">
        <w:rPr>
          <w:rFonts w:eastAsia="SimSun"/>
          <w:b w:val="0"/>
          <w:bCs w:val="0"/>
          <w:lang w:val="ro-RO" w:eastAsia="zh-CN"/>
        </w:rPr>
        <w:t>ştiinţifice</w:t>
      </w:r>
      <w:proofErr w:type="spellEnd"/>
      <w:r w:rsidRPr="00DA635F">
        <w:rPr>
          <w:rFonts w:eastAsia="SimSun"/>
          <w:b w:val="0"/>
          <w:bCs w:val="0"/>
          <w:lang w:val="ro-RO" w:eastAsia="zh-CN"/>
        </w:rPr>
        <w:t xml:space="preserve"> ale Nomenclatorului </w:t>
      </w:r>
      <w:proofErr w:type="spellStart"/>
      <w:r w:rsidRPr="00DA635F">
        <w:rPr>
          <w:rFonts w:eastAsia="SimSun"/>
          <w:b w:val="0"/>
          <w:bCs w:val="0"/>
          <w:lang w:val="ro-RO" w:eastAsia="zh-CN"/>
        </w:rPr>
        <w:t>specialităţilor</w:t>
      </w:r>
      <w:proofErr w:type="spellEnd"/>
      <w:r w:rsidRPr="00DA635F">
        <w:rPr>
          <w:rFonts w:eastAsia="SimSun"/>
          <w:b w:val="0"/>
          <w:bCs w:val="0"/>
          <w:lang w:val="ro-RO" w:eastAsia="zh-CN"/>
        </w:rPr>
        <w:t xml:space="preserve"> </w:t>
      </w:r>
      <w:proofErr w:type="spellStart"/>
      <w:r w:rsidRPr="00DA635F">
        <w:rPr>
          <w:rFonts w:eastAsia="SimSun"/>
          <w:b w:val="0"/>
          <w:bCs w:val="0"/>
          <w:lang w:val="ro-RO" w:eastAsia="zh-CN"/>
        </w:rPr>
        <w:t>ştiinţifice</w:t>
      </w:r>
      <w:proofErr w:type="spellEnd"/>
      <w:r w:rsidR="00B8744A" w:rsidRPr="00DA635F">
        <w:rPr>
          <w:rFonts w:eastAsia="SimSun"/>
          <w:b w:val="0"/>
          <w:bCs w:val="0"/>
          <w:lang w:val="ro-RO" w:eastAsia="zh-CN"/>
        </w:rPr>
        <w:t>, aprobat prin Hotărârea Guvernului nr. 199/2013</w:t>
      </w:r>
      <w:r w:rsidR="00AA744E" w:rsidRPr="00DA635F">
        <w:rPr>
          <w:rFonts w:eastAsia="SimSun"/>
          <w:b w:val="0"/>
          <w:bCs w:val="0"/>
          <w:lang w:val="ro-RO" w:eastAsia="zh-CN"/>
        </w:rPr>
        <w:t>.</w:t>
      </w:r>
    </w:p>
    <w:p w14:paraId="648E8464" w14:textId="4FC78428" w:rsidR="003B4854" w:rsidRPr="00DA635F" w:rsidRDefault="003B4854" w:rsidP="003B485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Candidații care dețin titlul științific de doctor pot dobândi dreptul de a conduce doctorate la maxim 3 specialități din profilul </w:t>
      </w:r>
      <w:r w:rsidR="00DA635F" w:rsidRPr="00DA635F">
        <w:rPr>
          <w:rFonts w:eastAsia="SimSun"/>
          <w:b w:val="0"/>
          <w:bCs w:val="0"/>
          <w:lang w:val="ro-RO" w:eastAsia="zh-CN"/>
        </w:rPr>
        <w:t>științific</w:t>
      </w:r>
      <w:r w:rsidRPr="00DA635F">
        <w:rPr>
          <w:rFonts w:eastAsia="SimSun"/>
          <w:b w:val="0"/>
          <w:bCs w:val="0"/>
          <w:lang w:val="ro-RO" w:eastAsia="zh-CN"/>
        </w:rPr>
        <w:t xml:space="preserve"> în cadrul căruia </w:t>
      </w:r>
      <w:proofErr w:type="spellStart"/>
      <w:r w:rsidRPr="00DA635F">
        <w:rPr>
          <w:rFonts w:eastAsia="SimSun"/>
          <w:b w:val="0"/>
          <w:bCs w:val="0"/>
          <w:lang w:val="ro-RO" w:eastAsia="zh-CN"/>
        </w:rPr>
        <w:t>îşi</w:t>
      </w:r>
      <w:proofErr w:type="spellEnd"/>
      <w:r w:rsidRPr="00DA635F">
        <w:rPr>
          <w:rFonts w:eastAsia="SimSun"/>
          <w:b w:val="0"/>
          <w:bCs w:val="0"/>
          <w:lang w:val="ro-RO" w:eastAsia="zh-CN"/>
        </w:rPr>
        <w:t xml:space="preserve"> </w:t>
      </w:r>
      <w:r w:rsidR="00DA635F" w:rsidRPr="00DA635F">
        <w:rPr>
          <w:rFonts w:eastAsia="SimSun"/>
          <w:b w:val="0"/>
          <w:bCs w:val="0"/>
          <w:lang w:val="ro-RO" w:eastAsia="zh-CN"/>
        </w:rPr>
        <w:t>desfășoară</w:t>
      </w:r>
      <w:r w:rsidRPr="00DA635F">
        <w:rPr>
          <w:rFonts w:eastAsia="SimSun"/>
          <w:b w:val="0"/>
          <w:bCs w:val="0"/>
          <w:lang w:val="ro-RO" w:eastAsia="zh-CN"/>
        </w:rPr>
        <w:t xml:space="preserve"> activitatea curentă, confirmate prin lucrări </w:t>
      </w:r>
      <w:proofErr w:type="spellStart"/>
      <w:r w:rsidRPr="00DA635F">
        <w:rPr>
          <w:rFonts w:eastAsia="SimSun"/>
          <w:b w:val="0"/>
          <w:bCs w:val="0"/>
          <w:lang w:val="ro-RO" w:eastAsia="zh-CN"/>
        </w:rPr>
        <w:t>ştiinţifice</w:t>
      </w:r>
      <w:proofErr w:type="spellEnd"/>
      <w:r w:rsidR="00DA635F">
        <w:rPr>
          <w:rFonts w:eastAsia="SimSun"/>
          <w:b w:val="0"/>
          <w:bCs w:val="0"/>
          <w:lang w:val="ro-RO" w:eastAsia="zh-CN"/>
        </w:rPr>
        <w:t>.</w:t>
      </w:r>
    </w:p>
    <w:p w14:paraId="4A79D76E" w14:textId="36C462B8" w:rsidR="003B4854" w:rsidRPr="00DA635F" w:rsidRDefault="003B4854" w:rsidP="0048012B">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Candidații care dețin titlul științific de doctor </w:t>
      </w:r>
      <w:proofErr w:type="spellStart"/>
      <w:r w:rsidRPr="00DA635F">
        <w:rPr>
          <w:rFonts w:eastAsia="SimSun"/>
          <w:b w:val="0"/>
          <w:bCs w:val="0"/>
          <w:lang w:val="ro-RO" w:eastAsia="zh-CN"/>
        </w:rPr>
        <w:t>habilitat</w:t>
      </w:r>
      <w:proofErr w:type="spellEnd"/>
      <w:r w:rsidRPr="00DA635F">
        <w:rPr>
          <w:rFonts w:eastAsia="SimSun"/>
          <w:b w:val="0"/>
          <w:bCs w:val="0"/>
          <w:lang w:val="ro-RO" w:eastAsia="zh-CN"/>
        </w:rPr>
        <w:t xml:space="preserve"> pot dobândi dreptul de a conduce doctorate la maxim 5 specialități din 2 profiluri </w:t>
      </w:r>
      <w:proofErr w:type="spellStart"/>
      <w:r w:rsidRPr="00DA635F">
        <w:rPr>
          <w:rFonts w:eastAsia="SimSun"/>
          <w:b w:val="0"/>
          <w:bCs w:val="0"/>
          <w:lang w:val="ro-RO" w:eastAsia="zh-CN"/>
        </w:rPr>
        <w:t>ştiinţifice</w:t>
      </w:r>
      <w:proofErr w:type="spellEnd"/>
      <w:r w:rsidRPr="00DA635F">
        <w:rPr>
          <w:rFonts w:eastAsia="SimSun"/>
          <w:b w:val="0"/>
          <w:bCs w:val="0"/>
          <w:lang w:val="ro-RO" w:eastAsia="zh-CN"/>
        </w:rPr>
        <w:t xml:space="preserve">, în cadrul căruia </w:t>
      </w:r>
      <w:proofErr w:type="spellStart"/>
      <w:r w:rsidRPr="00DA635F">
        <w:rPr>
          <w:rFonts w:eastAsia="SimSun"/>
          <w:b w:val="0"/>
          <w:bCs w:val="0"/>
          <w:lang w:val="ro-RO" w:eastAsia="zh-CN"/>
        </w:rPr>
        <w:t>îşi</w:t>
      </w:r>
      <w:proofErr w:type="spellEnd"/>
      <w:r w:rsidRPr="00DA635F">
        <w:rPr>
          <w:rFonts w:eastAsia="SimSun"/>
          <w:b w:val="0"/>
          <w:bCs w:val="0"/>
          <w:lang w:val="ro-RO" w:eastAsia="zh-CN"/>
        </w:rPr>
        <w:t xml:space="preserve"> </w:t>
      </w:r>
      <w:proofErr w:type="spellStart"/>
      <w:r w:rsidRPr="00DA635F">
        <w:rPr>
          <w:rFonts w:eastAsia="SimSun"/>
          <w:b w:val="0"/>
          <w:bCs w:val="0"/>
          <w:lang w:val="ro-RO" w:eastAsia="zh-CN"/>
        </w:rPr>
        <w:t>desfăşoară</w:t>
      </w:r>
      <w:proofErr w:type="spellEnd"/>
      <w:r w:rsidRPr="00DA635F">
        <w:rPr>
          <w:rFonts w:eastAsia="SimSun"/>
          <w:b w:val="0"/>
          <w:bCs w:val="0"/>
          <w:lang w:val="ro-RO" w:eastAsia="zh-CN"/>
        </w:rPr>
        <w:t xml:space="preserve"> activitatea curentă, confirmate prin lucrări </w:t>
      </w:r>
      <w:proofErr w:type="spellStart"/>
      <w:r w:rsidRPr="00DA635F">
        <w:rPr>
          <w:rFonts w:eastAsia="SimSun"/>
          <w:b w:val="0"/>
          <w:bCs w:val="0"/>
          <w:lang w:val="ro-RO" w:eastAsia="zh-CN"/>
        </w:rPr>
        <w:t>ştiinţifice</w:t>
      </w:r>
      <w:proofErr w:type="spellEnd"/>
      <w:r w:rsidR="00235097" w:rsidRPr="00DA635F">
        <w:rPr>
          <w:rFonts w:eastAsia="SimSun"/>
          <w:b w:val="0"/>
          <w:bCs w:val="0"/>
          <w:lang w:val="ro-RO" w:eastAsia="zh-CN"/>
        </w:rPr>
        <w:t>.</w:t>
      </w:r>
    </w:p>
    <w:p w14:paraId="3F4A6E67" w14:textId="529B2966" w:rsidR="003B4854" w:rsidRPr="00DA635F" w:rsidRDefault="003B4854" w:rsidP="003B485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Acordarea dreptului de a conduce doctorate la </w:t>
      </w:r>
      <w:r w:rsidR="00DA635F" w:rsidRPr="00DA635F">
        <w:rPr>
          <w:rFonts w:eastAsia="SimSun"/>
          <w:b w:val="0"/>
          <w:bCs w:val="0"/>
          <w:lang w:val="ro-RO" w:eastAsia="zh-CN"/>
        </w:rPr>
        <w:t>specialități</w:t>
      </w:r>
      <w:r w:rsidRPr="00DA635F">
        <w:rPr>
          <w:rFonts w:eastAsia="SimSun"/>
          <w:b w:val="0"/>
          <w:bCs w:val="0"/>
          <w:lang w:val="ro-RO" w:eastAsia="zh-CN"/>
        </w:rPr>
        <w:t xml:space="preserve"> din mai multe profiluri decât cele prevăzute la </w:t>
      </w:r>
      <w:r w:rsidR="00B8744A" w:rsidRPr="00DA635F">
        <w:rPr>
          <w:rFonts w:eastAsia="SimSun"/>
          <w:b w:val="0"/>
          <w:bCs w:val="0"/>
          <w:lang w:val="ro-RO" w:eastAsia="zh-CN"/>
        </w:rPr>
        <w:t>pct</w:t>
      </w:r>
      <w:r w:rsidRPr="00DA635F">
        <w:rPr>
          <w:rFonts w:eastAsia="SimSun"/>
          <w:b w:val="0"/>
          <w:bCs w:val="0"/>
          <w:lang w:val="ro-RO" w:eastAsia="zh-CN"/>
        </w:rPr>
        <w:t>.</w:t>
      </w:r>
      <w:r w:rsidR="00B8744A" w:rsidRPr="00DA635F">
        <w:rPr>
          <w:rFonts w:eastAsia="SimSun"/>
          <w:b w:val="0"/>
          <w:bCs w:val="0"/>
          <w:lang w:val="ro-RO" w:eastAsia="zh-CN"/>
        </w:rPr>
        <w:t xml:space="preserve"> </w:t>
      </w:r>
      <w:r w:rsidRPr="00DA635F">
        <w:rPr>
          <w:rFonts w:eastAsia="SimSun"/>
          <w:b w:val="0"/>
          <w:bCs w:val="0"/>
          <w:lang w:val="ro-RO" w:eastAsia="zh-CN"/>
        </w:rPr>
        <w:t xml:space="preserve">6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w:t>
      </w:r>
      <w:r w:rsidR="00A33516" w:rsidRPr="00DA635F">
        <w:rPr>
          <w:rFonts w:eastAsia="SimSun"/>
          <w:b w:val="0"/>
          <w:bCs w:val="0"/>
          <w:lang w:val="ro-RO" w:eastAsia="zh-CN"/>
        </w:rPr>
        <w:t xml:space="preserve"> </w:t>
      </w:r>
      <w:r w:rsidRPr="00DA635F">
        <w:rPr>
          <w:rFonts w:eastAsia="SimSun"/>
          <w:b w:val="0"/>
          <w:bCs w:val="0"/>
          <w:lang w:val="ro-RO" w:eastAsia="zh-CN"/>
        </w:rPr>
        <w:t xml:space="preserve">7 se permite în cazul când specialitatea din profilul suplimentar este adiacentă uneia din profilul de bază, iar pretendentul realizează studii multidisciplinare sau interdisciplinare, care se referă la ambele </w:t>
      </w:r>
      <w:r w:rsidR="00DA635F" w:rsidRPr="00DA635F">
        <w:rPr>
          <w:rFonts w:eastAsia="SimSun"/>
          <w:b w:val="0"/>
          <w:bCs w:val="0"/>
          <w:lang w:val="ro-RO" w:eastAsia="zh-CN"/>
        </w:rPr>
        <w:t>specialități</w:t>
      </w:r>
      <w:r w:rsidRPr="00DA635F">
        <w:rPr>
          <w:rFonts w:eastAsia="SimSun"/>
          <w:b w:val="0"/>
          <w:bCs w:val="0"/>
          <w:lang w:val="ro-RO" w:eastAsia="zh-CN"/>
        </w:rPr>
        <w:t>, reflectate prin indicatorii de performanță științifică.</w:t>
      </w:r>
    </w:p>
    <w:p w14:paraId="257A3E49" w14:textId="77777777" w:rsidR="001005B4" w:rsidRPr="00DA635F" w:rsidRDefault="001005B4" w:rsidP="001005B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Pentru dobândirea dreptului de a conduce doctorate la mai multe specialități științifice, candidatul trebuie să îndeplinească setul minimal de indicatori de performanță științifică pentru fiecare specialitate în parte.</w:t>
      </w:r>
    </w:p>
    <w:p w14:paraId="5DB43A54" w14:textId="77777777" w:rsidR="001005B4" w:rsidRPr="00DA635F" w:rsidRDefault="001005B4" w:rsidP="001005B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Doctorii care dobândesc dreptul de a conduce doctorate pot fi desemnați în calitate de conducători științifici la tezele de doctor, iar doctorii </w:t>
      </w:r>
      <w:proofErr w:type="spellStart"/>
      <w:r w:rsidRPr="00DA635F">
        <w:rPr>
          <w:rFonts w:eastAsia="SimSun"/>
          <w:b w:val="0"/>
          <w:bCs w:val="0"/>
          <w:lang w:val="ro-RO" w:eastAsia="zh-CN"/>
        </w:rPr>
        <w:t>habilitați</w:t>
      </w:r>
      <w:proofErr w:type="spellEnd"/>
      <w:r w:rsidRPr="00DA635F">
        <w:rPr>
          <w:rFonts w:eastAsia="SimSun"/>
          <w:b w:val="0"/>
          <w:bCs w:val="0"/>
          <w:lang w:val="ro-RO" w:eastAsia="zh-CN"/>
        </w:rPr>
        <w:t xml:space="preserve"> care dobândesc dreptul de a conduce doctorate pot fi desemnați </w:t>
      </w:r>
      <w:r w:rsidR="00644062" w:rsidRPr="00DA635F">
        <w:rPr>
          <w:rFonts w:eastAsia="SimSun"/>
          <w:b w:val="0"/>
          <w:bCs w:val="0"/>
          <w:lang w:val="ro-RO" w:eastAsia="zh-CN"/>
        </w:rPr>
        <w:t xml:space="preserve">în calitate de conducători științifici la tezele de doctor și/ sau consultanți științifici la tezele de doctor </w:t>
      </w:r>
      <w:proofErr w:type="spellStart"/>
      <w:r w:rsidR="00644062" w:rsidRPr="00DA635F">
        <w:rPr>
          <w:rFonts w:eastAsia="SimSun"/>
          <w:b w:val="0"/>
          <w:bCs w:val="0"/>
          <w:lang w:val="ro-RO" w:eastAsia="zh-CN"/>
        </w:rPr>
        <w:t>habilitat</w:t>
      </w:r>
      <w:proofErr w:type="spellEnd"/>
      <w:r w:rsidR="00644062" w:rsidRPr="00DA635F">
        <w:rPr>
          <w:rFonts w:eastAsia="SimSun"/>
          <w:b w:val="0"/>
          <w:bCs w:val="0"/>
          <w:lang w:val="ro-RO" w:eastAsia="zh-CN"/>
        </w:rPr>
        <w:t>.</w:t>
      </w:r>
    </w:p>
    <w:p w14:paraId="662E911D" w14:textId="660E0C0B" w:rsidR="003B4854" w:rsidRPr="000E58C2" w:rsidRDefault="00B8744A" w:rsidP="0048012B">
      <w:pPr>
        <w:pStyle w:val="4"/>
        <w:numPr>
          <w:ilvl w:val="0"/>
          <w:numId w:val="3"/>
        </w:numPr>
        <w:shd w:val="clear" w:color="auto" w:fill="FFFFFF"/>
        <w:spacing w:before="0" w:beforeAutospacing="0" w:after="120" w:afterAutospacing="0" w:line="276" w:lineRule="auto"/>
        <w:ind w:left="357" w:hanging="357"/>
        <w:jc w:val="both"/>
        <w:rPr>
          <w:b w:val="0"/>
          <w:bCs w:val="0"/>
          <w:lang w:val="ro-RO"/>
        </w:rPr>
      </w:pPr>
      <w:r w:rsidRPr="00DA635F">
        <w:rPr>
          <w:b w:val="0"/>
          <w:shd w:val="clear" w:color="auto" w:fill="FFFFFF"/>
          <w:lang w:val="ro-RO"/>
        </w:rPr>
        <w:t xml:space="preserve">Calitatea de conducător științific la o teză de doctor sau consultant științific la o teză de doctor </w:t>
      </w:r>
      <w:proofErr w:type="spellStart"/>
      <w:r w:rsidRPr="00DA635F">
        <w:rPr>
          <w:b w:val="0"/>
          <w:shd w:val="clear" w:color="auto" w:fill="FFFFFF"/>
          <w:lang w:val="ro-RO"/>
        </w:rPr>
        <w:t>habilitat</w:t>
      </w:r>
      <w:proofErr w:type="spellEnd"/>
      <w:r w:rsidRPr="00DA635F">
        <w:rPr>
          <w:b w:val="0"/>
          <w:shd w:val="clear" w:color="auto" w:fill="FFFFFF"/>
          <w:lang w:val="ro-RO"/>
        </w:rPr>
        <w:t xml:space="preserve"> vizează perioada de la data numirii în această calitate până la data susținerii publice a tezei</w:t>
      </w:r>
      <w:r w:rsidR="003B4854" w:rsidRPr="00DA635F">
        <w:rPr>
          <w:rFonts w:eastAsia="SimSun"/>
          <w:b w:val="0"/>
          <w:lang w:val="ro-RO" w:eastAsia="zh-CN"/>
        </w:rPr>
        <w:t>.</w:t>
      </w:r>
    </w:p>
    <w:p w14:paraId="339B243A" w14:textId="77777777" w:rsidR="000E58C2" w:rsidRPr="00E7405C" w:rsidRDefault="000E58C2" w:rsidP="000E58C2">
      <w:pPr>
        <w:pStyle w:val="4"/>
        <w:shd w:val="clear" w:color="auto" w:fill="FFFFFF"/>
        <w:spacing w:before="0" w:beforeAutospacing="0" w:after="120" w:afterAutospacing="0" w:line="276" w:lineRule="auto"/>
        <w:ind w:left="357"/>
        <w:jc w:val="both"/>
        <w:rPr>
          <w:b w:val="0"/>
          <w:bCs w:val="0"/>
          <w:lang w:val="ro-RO"/>
        </w:rPr>
      </w:pPr>
    </w:p>
    <w:p w14:paraId="2381F541" w14:textId="77777777" w:rsidR="001005B4" w:rsidRPr="00DA635F" w:rsidRDefault="001005B4" w:rsidP="001005B4">
      <w:pPr>
        <w:pStyle w:val="alp0s1"/>
        <w:shd w:val="clear" w:color="auto" w:fill="FFFFFF"/>
        <w:spacing w:before="0" w:beforeAutospacing="0" w:after="120" w:afterAutospacing="0" w:line="276" w:lineRule="auto"/>
        <w:jc w:val="center"/>
        <w:rPr>
          <w:b/>
          <w:color w:val="000000"/>
          <w:lang w:val="ro-RO"/>
        </w:rPr>
      </w:pPr>
      <w:r w:rsidRPr="00DA635F">
        <w:rPr>
          <w:b/>
          <w:color w:val="000000"/>
          <w:lang w:val="ro-RO"/>
        </w:rPr>
        <w:t xml:space="preserve">II. </w:t>
      </w:r>
      <w:proofErr w:type="spellStart"/>
      <w:r w:rsidRPr="00DA635F">
        <w:rPr>
          <w:b/>
          <w:color w:val="000000"/>
          <w:lang w:val="ro-RO"/>
        </w:rPr>
        <w:t>Modalităţi</w:t>
      </w:r>
      <w:proofErr w:type="spellEnd"/>
      <w:r w:rsidRPr="00DA635F">
        <w:rPr>
          <w:b/>
          <w:color w:val="000000"/>
          <w:lang w:val="ro-RO"/>
        </w:rPr>
        <w:t xml:space="preserve"> de dobândire a dreptului de a conduce doctorate</w:t>
      </w:r>
    </w:p>
    <w:p w14:paraId="4BAA91C9" w14:textId="77777777" w:rsidR="001005B4" w:rsidRDefault="001005B4" w:rsidP="001005B4">
      <w:pPr>
        <w:pStyle w:val="alp0s1"/>
        <w:shd w:val="clear" w:color="auto" w:fill="FFFFFF"/>
        <w:spacing w:before="0" w:beforeAutospacing="0" w:after="120" w:afterAutospacing="0" w:line="276" w:lineRule="auto"/>
        <w:jc w:val="both"/>
        <w:rPr>
          <w:b/>
          <w:color w:val="000000"/>
          <w:lang w:val="ro-RO"/>
        </w:rPr>
      </w:pPr>
      <w:proofErr w:type="spellStart"/>
      <w:r w:rsidRPr="00DA635F">
        <w:rPr>
          <w:b/>
          <w:bCs/>
          <w:lang w:val="ro-RO"/>
        </w:rPr>
        <w:t>Secţiunea</w:t>
      </w:r>
      <w:proofErr w:type="spellEnd"/>
      <w:r w:rsidRPr="00DA635F">
        <w:rPr>
          <w:b/>
          <w:bCs/>
          <w:lang w:val="ro-RO"/>
        </w:rPr>
        <w:t xml:space="preserve"> 1. </w:t>
      </w:r>
      <w:r w:rsidRPr="00DA635F">
        <w:rPr>
          <w:b/>
          <w:color w:val="000000"/>
          <w:lang w:val="ro-RO"/>
        </w:rPr>
        <w:t>Dobândirea dreptului de a conduce doctorate în urma depunerii și evaluării dosarului complet</w:t>
      </w:r>
    </w:p>
    <w:p w14:paraId="1E103A4F" w14:textId="7A7EC408" w:rsidR="00E7405C" w:rsidRPr="00E7405C" w:rsidRDefault="00E7405C" w:rsidP="001005B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 xml:space="preserve">Pentru dobândirea dreptului de a conduce doctorate, candidatul trebuie să îndeplinească un set minimal de indicatori de </w:t>
      </w:r>
      <w:proofErr w:type="spellStart"/>
      <w:r w:rsidRPr="00DA635F">
        <w:rPr>
          <w:rFonts w:eastAsia="SimSun"/>
          <w:b w:val="0"/>
          <w:bCs w:val="0"/>
          <w:lang w:val="ro-RO" w:eastAsia="zh-CN"/>
        </w:rPr>
        <w:t>performanţă</w:t>
      </w:r>
      <w:proofErr w:type="spellEnd"/>
      <w:r w:rsidRPr="00DA635F">
        <w:rPr>
          <w:rFonts w:eastAsia="SimSun"/>
          <w:b w:val="0"/>
          <w:bCs w:val="0"/>
          <w:lang w:val="ro-RO" w:eastAsia="zh-CN"/>
        </w:rPr>
        <w:t xml:space="preserve"> </w:t>
      </w:r>
      <w:proofErr w:type="spellStart"/>
      <w:r w:rsidRPr="00DA635F">
        <w:rPr>
          <w:rFonts w:eastAsia="SimSun"/>
          <w:b w:val="0"/>
          <w:bCs w:val="0"/>
          <w:lang w:val="ro-RO" w:eastAsia="zh-CN"/>
        </w:rPr>
        <w:t>ştiinţifică</w:t>
      </w:r>
      <w:proofErr w:type="spellEnd"/>
      <w:r w:rsidRPr="00DA635F">
        <w:rPr>
          <w:rFonts w:eastAsia="SimSun"/>
          <w:b w:val="0"/>
          <w:bCs w:val="0"/>
          <w:lang w:val="ro-RO" w:eastAsia="zh-CN"/>
        </w:rPr>
        <w:t>, conform anexei nr. 2.</w:t>
      </w:r>
    </w:p>
    <w:p w14:paraId="6486918F" w14:textId="7D863FC1" w:rsidR="001005B4" w:rsidRPr="00DA635F" w:rsidRDefault="001005B4" w:rsidP="00A14C2E">
      <w:pPr>
        <w:pStyle w:val="4"/>
        <w:numPr>
          <w:ilvl w:val="0"/>
          <w:numId w:val="3"/>
        </w:numPr>
        <w:shd w:val="clear" w:color="auto" w:fill="FFFFFF"/>
        <w:spacing w:before="0" w:beforeAutospacing="0" w:after="120" w:afterAutospacing="0" w:line="276" w:lineRule="auto"/>
        <w:jc w:val="both"/>
        <w:rPr>
          <w:b w:val="0"/>
          <w:bCs w:val="0"/>
          <w:u w:val="single"/>
          <w:lang w:val="ro-RO"/>
        </w:rPr>
      </w:pPr>
      <w:r w:rsidRPr="00DA635F">
        <w:rPr>
          <w:b w:val="0"/>
          <w:lang w:val="ro-RO"/>
        </w:rPr>
        <w:t>Dosarul pentru acordarea dreptului de a conduce doctorate</w:t>
      </w:r>
      <w:r w:rsidRPr="00DA635F">
        <w:rPr>
          <w:b w:val="0"/>
          <w:bCs w:val="0"/>
          <w:lang w:val="ro-RO"/>
        </w:rPr>
        <w:t xml:space="preserve"> se depune la sediul</w:t>
      </w:r>
      <w:r w:rsidRPr="00DA635F">
        <w:rPr>
          <w:b w:val="0"/>
          <w:bCs w:val="0"/>
          <w:color w:val="FF0000"/>
          <w:lang w:val="ro-RO"/>
        </w:rPr>
        <w:t xml:space="preserve"> </w:t>
      </w:r>
      <w:r w:rsidRPr="00DA635F">
        <w:rPr>
          <w:b w:val="0"/>
          <w:bCs w:val="0"/>
          <w:lang w:val="ro-RO"/>
        </w:rPr>
        <w:t xml:space="preserve"> </w:t>
      </w:r>
      <w:proofErr w:type="spellStart"/>
      <w:r w:rsidRPr="00DA635F">
        <w:rPr>
          <w:b w:val="0"/>
          <w:bCs w:val="0"/>
          <w:lang w:val="ro-RO"/>
        </w:rPr>
        <w:t>Agenţiei</w:t>
      </w:r>
      <w:proofErr w:type="spellEnd"/>
      <w:r w:rsidRPr="00DA635F">
        <w:rPr>
          <w:b w:val="0"/>
          <w:bCs w:val="0"/>
          <w:lang w:val="ro-RO"/>
        </w:rPr>
        <w:t xml:space="preserve">, de către candidat sau de către </w:t>
      </w:r>
      <w:proofErr w:type="spellStart"/>
      <w:r w:rsidRPr="00DA635F">
        <w:rPr>
          <w:b w:val="0"/>
          <w:bCs w:val="0"/>
          <w:lang w:val="ro-RO"/>
        </w:rPr>
        <w:t>organizaţia</w:t>
      </w:r>
      <w:proofErr w:type="spellEnd"/>
      <w:r w:rsidRPr="00DA635F">
        <w:rPr>
          <w:b w:val="0"/>
          <w:bCs w:val="0"/>
          <w:lang w:val="ro-RO"/>
        </w:rPr>
        <w:t xml:space="preserve"> din d</w:t>
      </w:r>
      <w:r w:rsidR="00A14C2E" w:rsidRPr="00DA635F">
        <w:rPr>
          <w:b w:val="0"/>
          <w:bCs w:val="0"/>
          <w:lang w:val="ro-RO"/>
        </w:rPr>
        <w:t xml:space="preserve">omeniile cercetării </w:t>
      </w:r>
      <w:proofErr w:type="spellStart"/>
      <w:r w:rsidR="00A14C2E" w:rsidRPr="00DA635F">
        <w:rPr>
          <w:b w:val="0"/>
          <w:bCs w:val="0"/>
          <w:lang w:val="ro-RO"/>
        </w:rPr>
        <w:t>şi</w:t>
      </w:r>
      <w:proofErr w:type="spellEnd"/>
      <w:r w:rsidR="00A14C2E" w:rsidRPr="00DA635F">
        <w:rPr>
          <w:b w:val="0"/>
          <w:bCs w:val="0"/>
          <w:lang w:val="ro-RO"/>
        </w:rPr>
        <w:t xml:space="preserve"> inovării </w:t>
      </w:r>
      <w:r w:rsidR="008E73AF" w:rsidRPr="00DA635F">
        <w:rPr>
          <w:rFonts w:eastAsia="SimSun"/>
          <w:b w:val="0"/>
          <w:bCs w:val="0"/>
          <w:lang w:val="ro-RO" w:eastAsia="zh-CN"/>
        </w:rPr>
        <w:t>și</w:t>
      </w:r>
      <w:r w:rsidR="008E73AF" w:rsidRPr="00DA635F">
        <w:rPr>
          <w:rFonts w:eastAsia="SimSun"/>
          <w:b w:val="0"/>
          <w:bCs w:val="0"/>
          <w:color w:val="FF0000"/>
          <w:lang w:val="ro-RO" w:eastAsia="zh-CN"/>
        </w:rPr>
        <w:t xml:space="preserve"> </w:t>
      </w:r>
      <w:proofErr w:type="spellStart"/>
      <w:r w:rsidRPr="00DA635F">
        <w:rPr>
          <w:rFonts w:eastAsia="SimSun"/>
          <w:b w:val="0"/>
          <w:bCs w:val="0"/>
          <w:lang w:val="ro-RO" w:eastAsia="zh-CN"/>
        </w:rPr>
        <w:t>conţine</w:t>
      </w:r>
      <w:proofErr w:type="spellEnd"/>
      <w:r w:rsidRPr="00DA635F">
        <w:rPr>
          <w:rFonts w:eastAsia="SimSun"/>
          <w:b w:val="0"/>
          <w:bCs w:val="0"/>
          <w:lang w:val="ro-RO" w:eastAsia="zh-CN"/>
        </w:rPr>
        <w:t xml:space="preserve"> următoarele: </w:t>
      </w:r>
    </w:p>
    <w:p w14:paraId="198B05BA" w14:textId="25223A01" w:rsidR="001005B4" w:rsidRPr="00DA635F" w:rsidRDefault="001005B4" w:rsidP="001005B4">
      <w:pPr>
        <w:pStyle w:val="4"/>
        <w:numPr>
          <w:ilvl w:val="0"/>
          <w:numId w:val="4"/>
        </w:numPr>
        <w:shd w:val="clear" w:color="auto" w:fill="FFFFFF"/>
        <w:spacing w:before="0" w:beforeAutospacing="0" w:after="60" w:afterAutospacing="0" w:line="276" w:lineRule="auto"/>
        <w:jc w:val="both"/>
        <w:rPr>
          <w:b w:val="0"/>
          <w:bCs w:val="0"/>
          <w:lang w:val="ro-RO"/>
        </w:rPr>
      </w:pPr>
      <w:r w:rsidRPr="00DA635F">
        <w:rPr>
          <w:b w:val="0"/>
          <w:bCs w:val="0"/>
          <w:lang w:val="ro-RO"/>
        </w:rPr>
        <w:t xml:space="preserve">demers din partea </w:t>
      </w:r>
      <w:r w:rsidR="00D06D64" w:rsidRPr="00DA635F">
        <w:rPr>
          <w:b w:val="0"/>
          <w:bCs w:val="0"/>
          <w:lang w:val="ro-RO"/>
        </w:rPr>
        <w:t>organizației</w:t>
      </w:r>
      <w:r w:rsidRPr="00DA635F">
        <w:rPr>
          <w:b w:val="0"/>
          <w:bCs w:val="0"/>
          <w:lang w:val="ro-RO"/>
        </w:rPr>
        <w:t xml:space="preserve"> din domeniile cercetării </w:t>
      </w:r>
      <w:proofErr w:type="spellStart"/>
      <w:r w:rsidRPr="00DA635F">
        <w:rPr>
          <w:b w:val="0"/>
          <w:bCs w:val="0"/>
          <w:lang w:val="ro-RO"/>
        </w:rPr>
        <w:t>şi</w:t>
      </w:r>
      <w:proofErr w:type="spellEnd"/>
      <w:r w:rsidRPr="00DA635F">
        <w:rPr>
          <w:b w:val="0"/>
          <w:bCs w:val="0"/>
          <w:lang w:val="ro-RO"/>
        </w:rPr>
        <w:t xml:space="preserve"> inovării pentru acordarea </w:t>
      </w:r>
      <w:r w:rsidRPr="00DA635F">
        <w:rPr>
          <w:b w:val="0"/>
          <w:bCs w:val="0"/>
          <w:iCs/>
          <w:lang w:val="ro-RO"/>
        </w:rPr>
        <w:t>dreptului de a conduce doctorate, conform modelului elaborat de Agenție</w:t>
      </w:r>
      <w:r w:rsidRPr="00DA635F">
        <w:rPr>
          <w:b w:val="0"/>
          <w:bCs w:val="0"/>
          <w:lang w:val="ro-RO"/>
        </w:rPr>
        <w:t>;</w:t>
      </w:r>
    </w:p>
    <w:p w14:paraId="05675DD5" w14:textId="77777777" w:rsidR="001005B4" w:rsidRPr="00DA635F" w:rsidRDefault="001005B4" w:rsidP="001005B4">
      <w:pPr>
        <w:pStyle w:val="4"/>
        <w:numPr>
          <w:ilvl w:val="0"/>
          <w:numId w:val="4"/>
        </w:numPr>
        <w:shd w:val="clear" w:color="auto" w:fill="FFFFFF"/>
        <w:spacing w:before="0" w:beforeAutospacing="0" w:after="60" w:afterAutospacing="0" w:line="276" w:lineRule="auto"/>
        <w:jc w:val="both"/>
        <w:rPr>
          <w:rStyle w:val="docbody"/>
          <w:b w:val="0"/>
          <w:bCs w:val="0"/>
          <w:lang w:val="ro-RO"/>
        </w:rPr>
      </w:pPr>
      <w:r w:rsidRPr="00DA635F">
        <w:rPr>
          <w:rStyle w:val="docbody"/>
          <w:b w:val="0"/>
          <w:lang w:val="ro-RO"/>
        </w:rPr>
        <w:t xml:space="preserve">extras din procesul-verbal al </w:t>
      </w:r>
      <w:proofErr w:type="spellStart"/>
      <w:r w:rsidRPr="00DA635F">
        <w:rPr>
          <w:rStyle w:val="docbody"/>
          <w:b w:val="0"/>
          <w:lang w:val="ro-RO"/>
        </w:rPr>
        <w:t>şedinţei</w:t>
      </w:r>
      <w:proofErr w:type="spellEnd"/>
      <w:r w:rsidRPr="00DA635F">
        <w:rPr>
          <w:rStyle w:val="docbody"/>
          <w:b w:val="0"/>
          <w:lang w:val="ro-RO"/>
        </w:rPr>
        <w:t xml:space="preserve"> senatului sau consiliului </w:t>
      </w:r>
      <w:proofErr w:type="spellStart"/>
      <w:r w:rsidRPr="00DA635F">
        <w:rPr>
          <w:rStyle w:val="docbody"/>
          <w:b w:val="0"/>
          <w:lang w:val="ro-RO"/>
        </w:rPr>
        <w:t>ştiinţific</w:t>
      </w:r>
      <w:proofErr w:type="spellEnd"/>
      <w:r w:rsidRPr="00DA635F">
        <w:rPr>
          <w:rStyle w:val="docbody"/>
          <w:b w:val="0"/>
          <w:lang w:val="ro-RO"/>
        </w:rPr>
        <w:t xml:space="preserve"> al </w:t>
      </w:r>
      <w:proofErr w:type="spellStart"/>
      <w:r w:rsidRPr="00DA635F">
        <w:rPr>
          <w:b w:val="0"/>
          <w:bCs w:val="0"/>
          <w:lang w:val="ro-RO"/>
        </w:rPr>
        <w:t>organizaţiei</w:t>
      </w:r>
      <w:proofErr w:type="spellEnd"/>
      <w:r w:rsidRPr="00DA635F">
        <w:rPr>
          <w:b w:val="0"/>
          <w:bCs w:val="0"/>
          <w:lang w:val="ro-RO"/>
        </w:rPr>
        <w:t xml:space="preserve"> din domeniile cercetării </w:t>
      </w:r>
      <w:proofErr w:type="spellStart"/>
      <w:r w:rsidRPr="00DA635F">
        <w:rPr>
          <w:b w:val="0"/>
          <w:bCs w:val="0"/>
          <w:lang w:val="ro-RO"/>
        </w:rPr>
        <w:t>şi</w:t>
      </w:r>
      <w:proofErr w:type="spellEnd"/>
      <w:r w:rsidRPr="00DA635F">
        <w:rPr>
          <w:b w:val="0"/>
          <w:bCs w:val="0"/>
          <w:lang w:val="ro-RO"/>
        </w:rPr>
        <w:t xml:space="preserve"> inovării</w:t>
      </w:r>
      <w:r w:rsidRPr="00DA635F">
        <w:rPr>
          <w:b w:val="0"/>
          <w:lang w:val="ro-RO"/>
        </w:rPr>
        <w:t xml:space="preserve"> </w:t>
      </w:r>
      <w:r w:rsidRPr="00DA635F">
        <w:rPr>
          <w:rStyle w:val="docbody"/>
          <w:b w:val="0"/>
          <w:lang w:val="ro-RO"/>
        </w:rPr>
        <w:t>cu privire la recomandarea candidatului în calitate de conducător de doctorat;</w:t>
      </w:r>
    </w:p>
    <w:p w14:paraId="69875CC3" w14:textId="77777777" w:rsidR="001005B4" w:rsidRPr="00DA635F" w:rsidRDefault="001005B4" w:rsidP="001005B4">
      <w:pPr>
        <w:pStyle w:val="4"/>
        <w:numPr>
          <w:ilvl w:val="0"/>
          <w:numId w:val="4"/>
        </w:numPr>
        <w:shd w:val="clear" w:color="auto" w:fill="FFFFFF"/>
        <w:spacing w:before="0" w:beforeAutospacing="0" w:after="60" w:afterAutospacing="0" w:line="276" w:lineRule="auto"/>
        <w:jc w:val="both"/>
        <w:rPr>
          <w:b w:val="0"/>
          <w:bCs w:val="0"/>
          <w:lang w:val="ro-RO"/>
        </w:rPr>
      </w:pPr>
      <w:r w:rsidRPr="00DA635F">
        <w:rPr>
          <w:b w:val="0"/>
          <w:bCs w:val="0"/>
          <w:lang w:val="ro-RO"/>
        </w:rPr>
        <w:t xml:space="preserve">copia diplomei de doctor sau doctor </w:t>
      </w:r>
      <w:proofErr w:type="spellStart"/>
      <w:r w:rsidRPr="00DA635F">
        <w:rPr>
          <w:b w:val="0"/>
          <w:bCs w:val="0"/>
          <w:lang w:val="ro-RO"/>
        </w:rPr>
        <w:t>habilitat</w:t>
      </w:r>
      <w:proofErr w:type="spellEnd"/>
      <w:r w:rsidRPr="00DA635F">
        <w:rPr>
          <w:b w:val="0"/>
          <w:bCs w:val="0"/>
          <w:lang w:val="ro-RO"/>
        </w:rPr>
        <w:t xml:space="preserve"> în științe; </w:t>
      </w:r>
    </w:p>
    <w:p w14:paraId="08FEA160" w14:textId="77777777" w:rsidR="001005B4" w:rsidRPr="00DA635F" w:rsidRDefault="001005B4" w:rsidP="001005B4">
      <w:pPr>
        <w:pStyle w:val="4"/>
        <w:numPr>
          <w:ilvl w:val="0"/>
          <w:numId w:val="4"/>
        </w:numPr>
        <w:shd w:val="clear" w:color="auto" w:fill="FFFFFF"/>
        <w:spacing w:before="0" w:beforeAutospacing="0" w:after="60" w:afterAutospacing="0" w:line="276" w:lineRule="auto"/>
        <w:jc w:val="both"/>
        <w:rPr>
          <w:b w:val="0"/>
          <w:bCs w:val="0"/>
          <w:lang w:val="ro-RO"/>
        </w:rPr>
      </w:pPr>
      <w:r w:rsidRPr="00DA635F">
        <w:rPr>
          <w:b w:val="0"/>
          <w:lang w:val="ro-RO"/>
        </w:rPr>
        <w:t>CV-ul candidatului;</w:t>
      </w:r>
    </w:p>
    <w:p w14:paraId="2B818F02" w14:textId="2D1805FE" w:rsidR="001005B4" w:rsidRPr="00DA635F" w:rsidRDefault="001005B4" w:rsidP="001005B4">
      <w:pPr>
        <w:pStyle w:val="4"/>
        <w:numPr>
          <w:ilvl w:val="0"/>
          <w:numId w:val="4"/>
        </w:numPr>
        <w:shd w:val="clear" w:color="auto" w:fill="FFFFFF"/>
        <w:spacing w:before="0" w:beforeAutospacing="0" w:after="60" w:afterAutospacing="0" w:line="276" w:lineRule="auto"/>
        <w:jc w:val="both"/>
        <w:rPr>
          <w:b w:val="0"/>
          <w:bCs w:val="0"/>
          <w:lang w:val="ro-RO"/>
        </w:rPr>
      </w:pPr>
      <w:r w:rsidRPr="00DA635F">
        <w:rPr>
          <w:b w:val="0"/>
          <w:bCs w:val="0"/>
          <w:lang w:val="ro-RO"/>
        </w:rPr>
        <w:t xml:space="preserve">lista publicațiilor științifice și </w:t>
      </w:r>
      <w:proofErr w:type="spellStart"/>
      <w:r w:rsidRPr="00DA635F">
        <w:rPr>
          <w:b w:val="0"/>
          <w:bCs w:val="0"/>
          <w:lang w:val="ro-RO"/>
        </w:rPr>
        <w:t>științifico</w:t>
      </w:r>
      <w:proofErr w:type="spellEnd"/>
      <w:r w:rsidRPr="00DA635F">
        <w:rPr>
          <w:b w:val="0"/>
          <w:bCs w:val="0"/>
          <w:lang w:val="ro-RO"/>
        </w:rPr>
        <w:t>-didactice;</w:t>
      </w:r>
    </w:p>
    <w:p w14:paraId="2457FCDF" w14:textId="6521CF86" w:rsidR="001005B4" w:rsidRPr="00DA635F" w:rsidRDefault="001005B4" w:rsidP="001005B4">
      <w:pPr>
        <w:pStyle w:val="4"/>
        <w:numPr>
          <w:ilvl w:val="0"/>
          <w:numId w:val="4"/>
        </w:numPr>
        <w:shd w:val="clear" w:color="auto" w:fill="FFFFFF"/>
        <w:spacing w:before="0" w:beforeAutospacing="0" w:after="60" w:afterAutospacing="0" w:line="276" w:lineRule="auto"/>
        <w:jc w:val="both"/>
        <w:rPr>
          <w:b w:val="0"/>
          <w:bCs w:val="0"/>
          <w:lang w:val="ro-RO"/>
        </w:rPr>
      </w:pPr>
      <w:r w:rsidRPr="00DA635F">
        <w:rPr>
          <w:b w:val="0"/>
          <w:lang w:val="ro-RO"/>
        </w:rPr>
        <w:t xml:space="preserve">copiile (sau adresele electronice pentru accesare) a 3 lucrări </w:t>
      </w:r>
      <w:r w:rsidR="00D06D64" w:rsidRPr="00DA635F">
        <w:rPr>
          <w:b w:val="0"/>
          <w:lang w:val="ro-RO"/>
        </w:rPr>
        <w:t>științifice</w:t>
      </w:r>
      <w:r w:rsidRPr="00DA635F">
        <w:rPr>
          <w:b w:val="0"/>
          <w:lang w:val="ro-RO"/>
        </w:rPr>
        <w:t xml:space="preserve"> dintre cele mai valoroase, publicate în ultimii 5 ani;</w:t>
      </w:r>
    </w:p>
    <w:p w14:paraId="5E8CB2E1" w14:textId="77777777" w:rsidR="001005B4" w:rsidRPr="00DA635F" w:rsidRDefault="001005B4" w:rsidP="001005B4">
      <w:pPr>
        <w:pStyle w:val="4"/>
        <w:numPr>
          <w:ilvl w:val="0"/>
          <w:numId w:val="4"/>
        </w:numPr>
        <w:shd w:val="clear" w:color="auto" w:fill="FFFFFF"/>
        <w:spacing w:before="0" w:beforeAutospacing="0" w:after="60" w:afterAutospacing="0" w:line="276" w:lineRule="auto"/>
        <w:jc w:val="both"/>
        <w:rPr>
          <w:b w:val="0"/>
          <w:bCs w:val="0"/>
          <w:lang w:val="ro-RO"/>
        </w:rPr>
      </w:pPr>
      <w:r w:rsidRPr="00DA635F">
        <w:rPr>
          <w:b w:val="0"/>
          <w:lang w:val="ro-RO"/>
        </w:rPr>
        <w:t xml:space="preserve">alte informații confirmate care ar atesta </w:t>
      </w:r>
      <w:r w:rsidRPr="00DA635F">
        <w:rPr>
          <w:b w:val="0"/>
          <w:color w:val="000000"/>
          <w:lang w:val="ro-RO"/>
        </w:rPr>
        <w:t xml:space="preserve">satisfacerea setului minimal de indicatori de </w:t>
      </w:r>
      <w:proofErr w:type="spellStart"/>
      <w:r w:rsidRPr="00DA635F">
        <w:rPr>
          <w:b w:val="0"/>
          <w:color w:val="000000"/>
          <w:lang w:val="ro-RO"/>
        </w:rPr>
        <w:t>performanţă</w:t>
      </w:r>
      <w:proofErr w:type="spellEnd"/>
      <w:r w:rsidRPr="00DA635F">
        <w:rPr>
          <w:b w:val="0"/>
          <w:color w:val="000000"/>
          <w:lang w:val="ro-RO"/>
        </w:rPr>
        <w:t xml:space="preserve"> </w:t>
      </w:r>
      <w:proofErr w:type="spellStart"/>
      <w:r w:rsidRPr="00DA635F">
        <w:rPr>
          <w:b w:val="0"/>
          <w:color w:val="000000"/>
          <w:lang w:val="ro-RO"/>
        </w:rPr>
        <w:t>ştiinţifică</w:t>
      </w:r>
      <w:proofErr w:type="spellEnd"/>
      <w:r w:rsidRPr="00DA635F">
        <w:rPr>
          <w:b w:val="0"/>
          <w:color w:val="000000"/>
          <w:lang w:val="ro-RO"/>
        </w:rPr>
        <w:t>;</w:t>
      </w:r>
    </w:p>
    <w:p w14:paraId="56B74099" w14:textId="77777777" w:rsidR="001005B4" w:rsidRPr="00DA635F" w:rsidRDefault="001005B4" w:rsidP="001005B4">
      <w:pPr>
        <w:pStyle w:val="4"/>
        <w:numPr>
          <w:ilvl w:val="0"/>
          <w:numId w:val="4"/>
        </w:numPr>
        <w:shd w:val="clear" w:color="auto" w:fill="FFFFFF"/>
        <w:spacing w:before="0" w:beforeAutospacing="0" w:after="120" w:afterAutospacing="0" w:line="276" w:lineRule="auto"/>
        <w:jc w:val="both"/>
        <w:rPr>
          <w:b w:val="0"/>
          <w:bCs w:val="0"/>
          <w:lang w:val="ro-RO"/>
        </w:rPr>
      </w:pPr>
      <w:r w:rsidRPr="00DA635F">
        <w:rPr>
          <w:b w:val="0"/>
          <w:bCs w:val="0"/>
          <w:lang w:val="ro-RO"/>
        </w:rPr>
        <w:t>copia actului de identitate al candidatului.</w:t>
      </w:r>
    </w:p>
    <w:p w14:paraId="4F3605C6" w14:textId="0B8855C3" w:rsidR="001005B4" w:rsidRPr="00DA635F" w:rsidRDefault="001005B4" w:rsidP="00A14C2E">
      <w:pPr>
        <w:pStyle w:val="4"/>
        <w:numPr>
          <w:ilvl w:val="0"/>
          <w:numId w:val="3"/>
        </w:numPr>
        <w:shd w:val="clear" w:color="auto" w:fill="FFFFFF"/>
        <w:tabs>
          <w:tab w:val="clear" w:pos="360"/>
          <w:tab w:val="num" w:pos="426"/>
        </w:tabs>
        <w:spacing w:before="0" w:beforeAutospacing="0" w:after="120" w:afterAutospacing="0" w:line="276" w:lineRule="auto"/>
        <w:ind w:left="357" w:hanging="357"/>
        <w:jc w:val="both"/>
        <w:rPr>
          <w:rFonts w:eastAsia="SimSun"/>
          <w:b w:val="0"/>
          <w:bCs w:val="0"/>
          <w:lang w:val="ro-RO" w:eastAsia="zh-CN"/>
        </w:rPr>
      </w:pPr>
      <w:r w:rsidRPr="00DA635F">
        <w:rPr>
          <w:rFonts w:eastAsia="SimSun"/>
          <w:b w:val="0"/>
          <w:bCs w:val="0"/>
          <w:lang w:val="ro-RO" w:eastAsia="zh-CN"/>
        </w:rPr>
        <w:t>Dosarul</w:t>
      </w:r>
      <w:r w:rsidRPr="00DA635F">
        <w:rPr>
          <w:color w:val="000000"/>
          <w:lang w:val="ro-RO"/>
        </w:rPr>
        <w:t xml:space="preserve"> </w:t>
      </w:r>
      <w:r w:rsidRPr="00DA635F">
        <w:rPr>
          <w:rFonts w:eastAsia="SimSun"/>
          <w:b w:val="0"/>
          <w:bCs w:val="0"/>
          <w:lang w:val="ro-RO" w:eastAsia="zh-CN"/>
        </w:rPr>
        <w:t>include în mod obligatoriu datele de contact (</w:t>
      </w:r>
      <w:r w:rsidRPr="00DA635F">
        <w:rPr>
          <w:b w:val="0"/>
          <w:lang w:val="ro-RO"/>
        </w:rPr>
        <w:t>adresa, email-</w:t>
      </w:r>
      <w:proofErr w:type="spellStart"/>
      <w:r w:rsidRPr="00DA635F">
        <w:rPr>
          <w:b w:val="0"/>
          <w:lang w:val="ro-RO"/>
        </w:rPr>
        <w:t>ul</w:t>
      </w:r>
      <w:proofErr w:type="spellEnd"/>
      <w:r w:rsidRPr="00DA635F">
        <w:rPr>
          <w:b w:val="0"/>
          <w:lang w:val="ro-RO"/>
        </w:rPr>
        <w:t>, numărul de telefon</w:t>
      </w:r>
      <w:r w:rsidRPr="00DA635F">
        <w:rPr>
          <w:rFonts w:eastAsia="SimSun"/>
          <w:b w:val="0"/>
          <w:bCs w:val="0"/>
          <w:lang w:val="ro-RO" w:eastAsia="zh-CN"/>
        </w:rPr>
        <w:t xml:space="preserve">) ale candidatului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ale persoanei responsabile din </w:t>
      </w:r>
      <w:proofErr w:type="spellStart"/>
      <w:r w:rsidRPr="00DA635F">
        <w:rPr>
          <w:rFonts w:eastAsia="SimSun"/>
          <w:b w:val="0"/>
          <w:bCs w:val="0"/>
          <w:lang w:val="ro-RO" w:eastAsia="zh-CN"/>
        </w:rPr>
        <w:t>organizaţia</w:t>
      </w:r>
      <w:proofErr w:type="spellEnd"/>
      <w:r w:rsidRPr="00DA635F">
        <w:rPr>
          <w:rFonts w:eastAsia="SimSun"/>
          <w:b w:val="0"/>
          <w:bCs w:val="0"/>
          <w:lang w:val="ro-RO" w:eastAsia="zh-CN"/>
        </w:rPr>
        <w:t xml:space="preserve"> din domeniile cercetării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inovării solicitantului, în vederea comunicării. </w:t>
      </w:r>
    </w:p>
    <w:p w14:paraId="66884EC0" w14:textId="77777777" w:rsidR="001005B4" w:rsidRPr="00DA635F" w:rsidRDefault="001005B4" w:rsidP="001005B4">
      <w:pPr>
        <w:pStyle w:val="4"/>
        <w:numPr>
          <w:ilvl w:val="0"/>
          <w:numId w:val="3"/>
        </w:numPr>
        <w:shd w:val="clear" w:color="auto" w:fill="FFFFFF"/>
        <w:spacing w:before="0" w:beforeAutospacing="0" w:after="120" w:afterAutospacing="0" w:line="276" w:lineRule="auto"/>
        <w:ind w:left="357" w:hanging="357"/>
        <w:jc w:val="both"/>
        <w:rPr>
          <w:rFonts w:eastAsia="SimSun"/>
          <w:b w:val="0"/>
          <w:bCs w:val="0"/>
          <w:lang w:val="ro-RO" w:eastAsia="zh-CN"/>
        </w:rPr>
      </w:pPr>
      <w:proofErr w:type="spellStart"/>
      <w:r w:rsidRPr="00DA635F">
        <w:rPr>
          <w:rFonts w:eastAsia="SimSun"/>
          <w:b w:val="0"/>
          <w:bCs w:val="0"/>
          <w:lang w:val="ro-RO" w:eastAsia="zh-CN"/>
        </w:rPr>
        <w:t>Agenţia</w:t>
      </w:r>
      <w:proofErr w:type="spellEnd"/>
      <w:r w:rsidRPr="00DA635F">
        <w:rPr>
          <w:rFonts w:eastAsia="SimSun"/>
          <w:b w:val="0"/>
          <w:bCs w:val="0"/>
          <w:lang w:val="ro-RO" w:eastAsia="zh-CN"/>
        </w:rPr>
        <w:t xml:space="preserve"> poate solicita </w:t>
      </w:r>
      <w:proofErr w:type="spellStart"/>
      <w:r w:rsidRPr="00DA635F">
        <w:rPr>
          <w:rFonts w:eastAsia="SimSun"/>
          <w:b w:val="0"/>
          <w:bCs w:val="0"/>
          <w:lang w:val="ro-RO" w:eastAsia="zh-CN"/>
        </w:rPr>
        <w:t>informaţii</w:t>
      </w:r>
      <w:proofErr w:type="spellEnd"/>
      <w:r w:rsidRPr="00DA635F">
        <w:rPr>
          <w:rFonts w:eastAsia="SimSun"/>
          <w:b w:val="0"/>
          <w:bCs w:val="0"/>
          <w:lang w:val="ro-RO" w:eastAsia="zh-CN"/>
        </w:rPr>
        <w:t xml:space="preserve"> suplimentare care să confirme datele incluse în dosar.</w:t>
      </w:r>
    </w:p>
    <w:p w14:paraId="16420314" w14:textId="77777777" w:rsidR="001005B4" w:rsidRPr="00DA635F" w:rsidRDefault="001005B4" w:rsidP="001005B4">
      <w:pPr>
        <w:pStyle w:val="alp0s1"/>
        <w:shd w:val="clear" w:color="auto" w:fill="FFFFFF"/>
        <w:spacing w:before="0" w:beforeAutospacing="0" w:after="120" w:afterAutospacing="0" w:line="276" w:lineRule="auto"/>
        <w:jc w:val="both"/>
        <w:rPr>
          <w:b/>
          <w:color w:val="000000"/>
          <w:lang w:val="ro-RO"/>
        </w:rPr>
      </w:pPr>
    </w:p>
    <w:p w14:paraId="7D7CDC3F" w14:textId="77777777" w:rsidR="001005B4" w:rsidRPr="00DA635F" w:rsidRDefault="001005B4" w:rsidP="001005B4">
      <w:pPr>
        <w:pStyle w:val="alp0s1"/>
        <w:shd w:val="clear" w:color="auto" w:fill="FFFFFF"/>
        <w:spacing w:before="0" w:beforeAutospacing="0" w:after="120" w:afterAutospacing="0" w:line="276" w:lineRule="auto"/>
        <w:jc w:val="both"/>
        <w:rPr>
          <w:b/>
          <w:color w:val="000000"/>
          <w:lang w:val="ro-RO"/>
        </w:rPr>
      </w:pPr>
      <w:proofErr w:type="spellStart"/>
      <w:r w:rsidRPr="00DA635F">
        <w:rPr>
          <w:b/>
          <w:bCs/>
          <w:lang w:val="ro-RO"/>
        </w:rPr>
        <w:t>Secţiunea</w:t>
      </w:r>
      <w:proofErr w:type="spellEnd"/>
      <w:r w:rsidRPr="00DA635F">
        <w:rPr>
          <w:b/>
          <w:bCs/>
          <w:lang w:val="ro-RO"/>
        </w:rPr>
        <w:t xml:space="preserve"> 2. </w:t>
      </w:r>
      <w:r w:rsidRPr="00DA635F">
        <w:rPr>
          <w:b/>
          <w:color w:val="000000"/>
          <w:lang w:val="ro-RO"/>
        </w:rPr>
        <w:t>Recunoașterea dreptului de a conduce doctorate dobândit peste hotare</w:t>
      </w:r>
    </w:p>
    <w:p w14:paraId="3A1A4FC1" w14:textId="3596175D" w:rsidR="001005B4" w:rsidRPr="00DA635F" w:rsidRDefault="001005B4" w:rsidP="001005B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 xml:space="preserve">Dreptul de conducător de doctorat dobândit în </w:t>
      </w:r>
      <w:proofErr w:type="spellStart"/>
      <w:r w:rsidRPr="00DA635F">
        <w:rPr>
          <w:lang w:val="ro-RO"/>
        </w:rPr>
        <w:t>instituţii</w:t>
      </w:r>
      <w:proofErr w:type="spellEnd"/>
      <w:r w:rsidRPr="00DA635F">
        <w:rPr>
          <w:lang w:val="ro-RO"/>
        </w:rPr>
        <w:t xml:space="preserve"> acreditate din statele membre ale Uniunii Europene sau în </w:t>
      </w:r>
      <w:proofErr w:type="spellStart"/>
      <w:r w:rsidRPr="00DA635F">
        <w:rPr>
          <w:lang w:val="ro-RO"/>
        </w:rPr>
        <w:t>universităţi</w:t>
      </w:r>
      <w:proofErr w:type="spellEnd"/>
      <w:r w:rsidRPr="00DA635F">
        <w:rPr>
          <w:lang w:val="ro-RO"/>
        </w:rPr>
        <w:t xml:space="preserve"> care intră în primele 500 ale lumii conform clasamentelor ARWU (Academic </w:t>
      </w:r>
      <w:proofErr w:type="spellStart"/>
      <w:r w:rsidRPr="00DA635F">
        <w:rPr>
          <w:lang w:val="ro-RO"/>
        </w:rPr>
        <w:t>Ranking</w:t>
      </w:r>
      <w:proofErr w:type="spellEnd"/>
      <w:r w:rsidRPr="00DA635F">
        <w:rPr>
          <w:lang w:val="ro-RO"/>
        </w:rPr>
        <w:t xml:space="preserve"> of World </w:t>
      </w:r>
      <w:proofErr w:type="spellStart"/>
      <w:r w:rsidRPr="00DA635F">
        <w:rPr>
          <w:lang w:val="ro-RO"/>
        </w:rPr>
        <w:t>Universities</w:t>
      </w:r>
      <w:proofErr w:type="spellEnd"/>
      <w:r w:rsidRPr="00DA635F">
        <w:rPr>
          <w:lang w:val="ro-RO"/>
        </w:rPr>
        <w:t xml:space="preserve">), </w:t>
      </w:r>
      <w:r w:rsidR="00D06D64" w:rsidRPr="000E58C2">
        <w:rPr>
          <w:i/>
          <w:iCs/>
          <w:lang w:val="en-US"/>
        </w:rPr>
        <w:t>THE</w:t>
      </w:r>
      <w:r w:rsidR="00D06D64" w:rsidRPr="000E58C2">
        <w:rPr>
          <w:lang w:val="en-US"/>
        </w:rPr>
        <w:t> (</w:t>
      </w:r>
      <w:r w:rsidR="000E58C2" w:rsidRPr="000E58C2">
        <w:rPr>
          <w:iCs/>
          <w:lang w:val="en-US"/>
        </w:rPr>
        <w:t>Times Higher</w:t>
      </w:r>
      <w:r w:rsidR="000E58C2" w:rsidRPr="000E58C2">
        <w:rPr>
          <w:i/>
          <w:iCs/>
          <w:lang w:val="en-US"/>
        </w:rPr>
        <w:t xml:space="preserve"> </w:t>
      </w:r>
      <w:r w:rsidR="000E58C2" w:rsidRPr="000E58C2">
        <w:rPr>
          <w:iCs/>
          <w:lang w:val="en-US"/>
        </w:rPr>
        <w:t>Education</w:t>
      </w:r>
      <w:r w:rsidR="000E58C2" w:rsidRPr="000E58C2">
        <w:rPr>
          <w:lang w:val="en-US"/>
        </w:rPr>
        <w:t> World University Rankings</w:t>
      </w:r>
      <w:r w:rsidR="00D06D64" w:rsidRPr="000E58C2">
        <w:rPr>
          <w:lang w:val="en-US"/>
        </w:rPr>
        <w:t>)</w:t>
      </w:r>
      <w:r w:rsidR="00D06D64" w:rsidRPr="00D06D64">
        <w:rPr>
          <w:rFonts w:ascii="Helvetica" w:eastAsia="Times New Roman" w:hAnsi="Helvetica" w:cs="Mangal"/>
          <w:color w:val="494343"/>
          <w:sz w:val="21"/>
          <w:szCs w:val="21"/>
          <w:shd w:val="clear" w:color="auto" w:fill="FFFFFF"/>
          <w:lang w:val="en-US" w:eastAsia="ru-RU" w:bidi="ne-NP"/>
        </w:rPr>
        <w:t xml:space="preserve"> </w:t>
      </w:r>
      <w:proofErr w:type="spellStart"/>
      <w:r w:rsidRPr="00DA635F">
        <w:rPr>
          <w:lang w:val="ro-RO"/>
        </w:rPr>
        <w:t>şi</w:t>
      </w:r>
      <w:proofErr w:type="spellEnd"/>
      <w:r w:rsidRPr="00DA635F">
        <w:rPr>
          <w:lang w:val="ro-RO"/>
        </w:rPr>
        <w:t xml:space="preserve"> QS (QS World University </w:t>
      </w:r>
      <w:proofErr w:type="spellStart"/>
      <w:r w:rsidRPr="00DA635F">
        <w:rPr>
          <w:lang w:val="ro-RO"/>
        </w:rPr>
        <w:t>Ranking</w:t>
      </w:r>
      <w:proofErr w:type="spellEnd"/>
      <w:r w:rsidRPr="00DA635F">
        <w:rPr>
          <w:lang w:val="ro-RO"/>
        </w:rPr>
        <w:t xml:space="preserve">), este recunoscut din oficiu de către </w:t>
      </w:r>
      <w:proofErr w:type="spellStart"/>
      <w:r w:rsidRPr="00DA635F">
        <w:rPr>
          <w:lang w:val="ro-RO"/>
        </w:rPr>
        <w:t>Agenţie</w:t>
      </w:r>
      <w:proofErr w:type="spellEnd"/>
      <w:r w:rsidRPr="00DA635F">
        <w:rPr>
          <w:lang w:val="ro-RO"/>
        </w:rPr>
        <w:t>.</w:t>
      </w:r>
    </w:p>
    <w:p w14:paraId="1E726420" w14:textId="77777777" w:rsidR="001005B4" w:rsidRPr="00DA635F" w:rsidRDefault="001005B4" w:rsidP="001005B4">
      <w:pPr>
        <w:pStyle w:val="alp0s1"/>
        <w:numPr>
          <w:ilvl w:val="0"/>
          <w:numId w:val="3"/>
        </w:numPr>
        <w:shd w:val="clear" w:color="auto" w:fill="FFFFFF"/>
        <w:tabs>
          <w:tab w:val="num" w:pos="426"/>
        </w:tabs>
        <w:spacing w:before="0" w:beforeAutospacing="0" w:after="0" w:afterAutospacing="0" w:line="276" w:lineRule="auto"/>
        <w:ind w:left="425" w:hanging="425"/>
        <w:jc w:val="both"/>
        <w:rPr>
          <w:lang w:val="ro-RO"/>
        </w:rPr>
      </w:pPr>
      <w:r w:rsidRPr="00DA635F">
        <w:rPr>
          <w:lang w:val="ro-RO"/>
        </w:rPr>
        <w:t xml:space="preserve">În vederea </w:t>
      </w:r>
      <w:proofErr w:type="spellStart"/>
      <w:r w:rsidRPr="00DA635F">
        <w:rPr>
          <w:lang w:val="ro-RO"/>
        </w:rPr>
        <w:t>recunoaşterii</w:t>
      </w:r>
      <w:proofErr w:type="spellEnd"/>
      <w:r w:rsidRPr="00DA635F">
        <w:rPr>
          <w:lang w:val="ro-RO"/>
        </w:rPr>
        <w:t xml:space="preserve"> dreptului de a conduce doctorate, </w:t>
      </w:r>
      <w:r w:rsidR="00644062" w:rsidRPr="00DA635F">
        <w:rPr>
          <w:lang w:val="ro-RO"/>
        </w:rPr>
        <w:t xml:space="preserve">candidatul sau </w:t>
      </w:r>
      <w:proofErr w:type="spellStart"/>
      <w:r w:rsidRPr="00DA635F">
        <w:rPr>
          <w:lang w:val="ro-RO"/>
        </w:rPr>
        <w:t>organizaţia</w:t>
      </w:r>
      <w:proofErr w:type="spellEnd"/>
      <w:r w:rsidRPr="00DA635F">
        <w:rPr>
          <w:lang w:val="ro-RO"/>
        </w:rPr>
        <w:t xml:space="preserve"> din domeniile cercetării </w:t>
      </w:r>
      <w:proofErr w:type="spellStart"/>
      <w:r w:rsidRPr="00DA635F">
        <w:rPr>
          <w:lang w:val="ro-RO"/>
        </w:rPr>
        <w:t>şi</w:t>
      </w:r>
      <w:proofErr w:type="spellEnd"/>
      <w:r w:rsidRPr="00DA635F">
        <w:rPr>
          <w:lang w:val="ro-RO"/>
        </w:rPr>
        <w:t xml:space="preserve"> inovării depune dosarul de </w:t>
      </w:r>
      <w:proofErr w:type="spellStart"/>
      <w:r w:rsidRPr="00DA635F">
        <w:rPr>
          <w:lang w:val="ro-RO"/>
        </w:rPr>
        <w:t>recunoaştere</w:t>
      </w:r>
      <w:proofErr w:type="spellEnd"/>
      <w:r w:rsidRPr="00DA635F">
        <w:rPr>
          <w:lang w:val="ro-RO"/>
        </w:rPr>
        <w:t xml:space="preserve"> la </w:t>
      </w:r>
      <w:proofErr w:type="spellStart"/>
      <w:r w:rsidRPr="00DA635F">
        <w:rPr>
          <w:lang w:val="ro-RO"/>
        </w:rPr>
        <w:t>Agenţie</w:t>
      </w:r>
      <w:proofErr w:type="spellEnd"/>
      <w:r w:rsidRPr="00DA635F">
        <w:rPr>
          <w:lang w:val="ro-RO"/>
        </w:rPr>
        <w:t xml:space="preserve">, care cuprinde următoarele documente: </w:t>
      </w:r>
    </w:p>
    <w:p w14:paraId="2577DE44" w14:textId="77777777" w:rsidR="001005B4" w:rsidRPr="00DA635F" w:rsidRDefault="001005B4" w:rsidP="001005B4">
      <w:pPr>
        <w:numPr>
          <w:ilvl w:val="1"/>
          <w:numId w:val="3"/>
        </w:numPr>
        <w:tabs>
          <w:tab w:val="clear" w:pos="1260"/>
          <w:tab w:val="num" w:pos="720"/>
        </w:tabs>
        <w:autoSpaceDE w:val="0"/>
        <w:autoSpaceDN w:val="0"/>
        <w:adjustRightInd w:val="0"/>
        <w:spacing w:after="30" w:line="276" w:lineRule="auto"/>
        <w:ind w:hanging="900"/>
        <w:jc w:val="both"/>
        <w:rPr>
          <w:rFonts w:cs="Times New Roman"/>
          <w:color w:val="000000"/>
          <w:lang w:val="ro-RO"/>
        </w:rPr>
      </w:pPr>
      <w:r w:rsidRPr="00DA635F">
        <w:rPr>
          <w:rFonts w:cs="Times New Roman"/>
          <w:color w:val="000000"/>
          <w:lang w:val="ro-RO"/>
        </w:rPr>
        <w:t xml:space="preserve">cerere de </w:t>
      </w:r>
      <w:proofErr w:type="spellStart"/>
      <w:r w:rsidRPr="00DA635F">
        <w:rPr>
          <w:rFonts w:cs="Times New Roman"/>
          <w:color w:val="000000"/>
          <w:lang w:val="ro-RO"/>
        </w:rPr>
        <w:t>recunoaştere</w:t>
      </w:r>
      <w:proofErr w:type="spellEnd"/>
      <w:r w:rsidRPr="00DA635F">
        <w:rPr>
          <w:rFonts w:cs="Times New Roman"/>
          <w:color w:val="000000"/>
          <w:lang w:val="ro-RO"/>
        </w:rPr>
        <w:t xml:space="preserve"> redactată conform unui model elaborat de </w:t>
      </w:r>
      <w:proofErr w:type="spellStart"/>
      <w:r w:rsidRPr="00DA635F">
        <w:rPr>
          <w:rFonts w:cs="Times New Roman"/>
          <w:color w:val="000000"/>
          <w:lang w:val="ro-RO"/>
        </w:rPr>
        <w:t>Agenţie</w:t>
      </w:r>
      <w:proofErr w:type="spellEnd"/>
      <w:r w:rsidRPr="00DA635F">
        <w:rPr>
          <w:rFonts w:cs="Times New Roman"/>
          <w:color w:val="000000"/>
          <w:lang w:val="ro-RO"/>
        </w:rPr>
        <w:t xml:space="preserve">; </w:t>
      </w:r>
    </w:p>
    <w:p w14:paraId="0296AADA" w14:textId="77777777" w:rsidR="001005B4" w:rsidRPr="000E58C2" w:rsidRDefault="001005B4" w:rsidP="001005B4">
      <w:pPr>
        <w:numPr>
          <w:ilvl w:val="1"/>
          <w:numId w:val="3"/>
        </w:numPr>
        <w:tabs>
          <w:tab w:val="clear" w:pos="1260"/>
          <w:tab w:val="num" w:pos="720"/>
        </w:tabs>
        <w:autoSpaceDE w:val="0"/>
        <w:autoSpaceDN w:val="0"/>
        <w:adjustRightInd w:val="0"/>
        <w:spacing w:after="30" w:line="276" w:lineRule="auto"/>
        <w:ind w:left="720"/>
        <w:jc w:val="both"/>
        <w:rPr>
          <w:rFonts w:cs="Times New Roman"/>
          <w:color w:val="000000"/>
          <w:lang w:val="ro-RO"/>
        </w:rPr>
      </w:pPr>
      <w:r w:rsidRPr="000E58C2">
        <w:rPr>
          <w:rFonts w:cs="Times New Roman"/>
          <w:color w:val="000000"/>
          <w:lang w:val="ro-RO"/>
        </w:rPr>
        <w:t xml:space="preserve">diploma / </w:t>
      </w:r>
      <w:proofErr w:type="spellStart"/>
      <w:r w:rsidRPr="000E58C2">
        <w:rPr>
          <w:rFonts w:cs="Times New Roman"/>
          <w:color w:val="000000"/>
          <w:lang w:val="ro-RO"/>
        </w:rPr>
        <w:t>adeverinţă</w:t>
      </w:r>
      <w:proofErr w:type="spellEnd"/>
      <w:r w:rsidRPr="000E58C2">
        <w:rPr>
          <w:rFonts w:cs="Times New Roman"/>
          <w:color w:val="000000"/>
          <w:lang w:val="ro-RO"/>
        </w:rPr>
        <w:t xml:space="preserve"> care atestă dreptul de a conduce doctorate, eliberată de </w:t>
      </w:r>
      <w:proofErr w:type="spellStart"/>
      <w:r w:rsidRPr="000E58C2">
        <w:rPr>
          <w:rFonts w:cs="Times New Roman"/>
          <w:color w:val="000000"/>
          <w:lang w:val="ro-RO"/>
        </w:rPr>
        <w:t>instituţiile</w:t>
      </w:r>
      <w:proofErr w:type="spellEnd"/>
      <w:r w:rsidRPr="000E58C2">
        <w:rPr>
          <w:rFonts w:cs="Times New Roman"/>
          <w:color w:val="000000"/>
          <w:lang w:val="ro-RO"/>
        </w:rPr>
        <w:t xml:space="preserve"> de peste hotare, cu traducere legalizată (cu excepția documentelor redactate în limbi de circulație internațională);</w:t>
      </w:r>
    </w:p>
    <w:p w14:paraId="69251FFF" w14:textId="77777777" w:rsidR="001005B4" w:rsidRPr="00DA635F" w:rsidRDefault="001005B4" w:rsidP="001005B4">
      <w:pPr>
        <w:numPr>
          <w:ilvl w:val="1"/>
          <w:numId w:val="3"/>
        </w:numPr>
        <w:tabs>
          <w:tab w:val="clear" w:pos="1260"/>
          <w:tab w:val="num" w:pos="720"/>
        </w:tabs>
        <w:autoSpaceDE w:val="0"/>
        <w:autoSpaceDN w:val="0"/>
        <w:adjustRightInd w:val="0"/>
        <w:spacing w:after="120" w:line="276" w:lineRule="auto"/>
        <w:ind w:left="714" w:hanging="357"/>
        <w:jc w:val="both"/>
        <w:rPr>
          <w:rFonts w:cs="Times New Roman"/>
          <w:color w:val="000000"/>
          <w:lang w:val="ro-RO"/>
        </w:rPr>
      </w:pPr>
      <w:r w:rsidRPr="00DA635F">
        <w:rPr>
          <w:rFonts w:cs="Times New Roman"/>
          <w:color w:val="000000"/>
          <w:lang w:val="ro-RO"/>
        </w:rPr>
        <w:lastRenderedPageBreak/>
        <w:t xml:space="preserve">CV-ul candidatului în </w:t>
      </w:r>
      <w:r w:rsidRPr="000E58C2">
        <w:rPr>
          <w:rFonts w:cs="Times New Roman"/>
          <w:color w:val="000000"/>
          <w:lang w:val="ro-RO"/>
        </w:rPr>
        <w:t>limba română sau engleză,</w:t>
      </w:r>
      <w:r w:rsidRPr="00DA635F">
        <w:rPr>
          <w:rFonts w:cs="Times New Roman"/>
          <w:color w:val="000000"/>
          <w:lang w:val="ro-RO"/>
        </w:rPr>
        <w:t xml:space="preserve"> care să includă informații privind activitatea anterioară de conducere de doctorat (după caz).</w:t>
      </w:r>
    </w:p>
    <w:p w14:paraId="50495952" w14:textId="77777777" w:rsidR="001005B4" w:rsidRPr="00DA635F" w:rsidRDefault="001005B4" w:rsidP="001005B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proofErr w:type="spellStart"/>
      <w:r w:rsidRPr="00DA635F">
        <w:rPr>
          <w:lang w:val="ro-RO"/>
        </w:rPr>
        <w:t>Recunoaşterea</w:t>
      </w:r>
      <w:proofErr w:type="spellEnd"/>
      <w:r w:rsidRPr="00DA635F">
        <w:rPr>
          <w:lang w:val="ro-RO"/>
        </w:rPr>
        <w:t xml:space="preserve"> dreptului de a conduce doctorate include </w:t>
      </w:r>
      <w:proofErr w:type="spellStart"/>
      <w:r w:rsidRPr="00DA635F">
        <w:rPr>
          <w:lang w:val="ro-RO"/>
        </w:rPr>
        <w:t>şi</w:t>
      </w:r>
      <w:proofErr w:type="spellEnd"/>
      <w:r w:rsidRPr="00DA635F">
        <w:rPr>
          <w:lang w:val="ro-RO"/>
        </w:rPr>
        <w:t xml:space="preserve"> echivalarea profilurilor (</w:t>
      </w:r>
      <w:proofErr w:type="spellStart"/>
      <w:r w:rsidRPr="00DA635F">
        <w:rPr>
          <w:lang w:val="ro-RO"/>
        </w:rPr>
        <w:t>specialităţilor</w:t>
      </w:r>
      <w:proofErr w:type="spellEnd"/>
      <w:r w:rsidRPr="00DA635F">
        <w:rPr>
          <w:lang w:val="ro-RO"/>
        </w:rPr>
        <w:t xml:space="preserve">) </w:t>
      </w:r>
      <w:proofErr w:type="spellStart"/>
      <w:r w:rsidRPr="00DA635F">
        <w:rPr>
          <w:lang w:val="ro-RO"/>
        </w:rPr>
        <w:t>ştiinţifice</w:t>
      </w:r>
      <w:proofErr w:type="spellEnd"/>
      <w:r w:rsidRPr="00DA635F">
        <w:rPr>
          <w:lang w:val="ro-RO"/>
        </w:rPr>
        <w:t xml:space="preserve"> la care persoana a avut acest drept peste hotare cu cele aprobate în Republica Moldova. </w:t>
      </w:r>
      <w:proofErr w:type="spellStart"/>
      <w:r w:rsidRPr="00DA635F">
        <w:rPr>
          <w:lang w:val="ro-RO"/>
        </w:rPr>
        <w:t>Agenţia</w:t>
      </w:r>
      <w:proofErr w:type="spellEnd"/>
      <w:r w:rsidRPr="00DA635F">
        <w:rPr>
          <w:lang w:val="ro-RO"/>
        </w:rPr>
        <w:t xml:space="preserve"> poate solicita </w:t>
      </w:r>
      <w:proofErr w:type="spellStart"/>
      <w:r w:rsidRPr="00DA635F">
        <w:rPr>
          <w:lang w:val="ro-RO"/>
        </w:rPr>
        <w:t>informaţii</w:t>
      </w:r>
      <w:proofErr w:type="spellEnd"/>
      <w:r w:rsidRPr="00DA635F">
        <w:rPr>
          <w:lang w:val="ro-RO"/>
        </w:rPr>
        <w:t xml:space="preserve"> suplimentare în vederea stabilirii </w:t>
      </w:r>
      <w:proofErr w:type="spellStart"/>
      <w:r w:rsidRPr="00DA635F">
        <w:rPr>
          <w:lang w:val="ro-RO"/>
        </w:rPr>
        <w:t>corespondenţei</w:t>
      </w:r>
      <w:proofErr w:type="spellEnd"/>
      <w:r w:rsidRPr="00DA635F">
        <w:rPr>
          <w:lang w:val="ro-RO"/>
        </w:rPr>
        <w:t xml:space="preserve"> între aceste profiluri / </w:t>
      </w:r>
      <w:proofErr w:type="spellStart"/>
      <w:r w:rsidRPr="00DA635F">
        <w:rPr>
          <w:lang w:val="ro-RO"/>
        </w:rPr>
        <w:t>specialităţi</w:t>
      </w:r>
      <w:proofErr w:type="spellEnd"/>
      <w:r w:rsidRPr="00DA635F">
        <w:rPr>
          <w:lang w:val="ro-RO"/>
        </w:rPr>
        <w:t>.</w:t>
      </w:r>
    </w:p>
    <w:p w14:paraId="28F48DE9" w14:textId="77777777" w:rsidR="001005B4" w:rsidRPr="00DA635F" w:rsidRDefault="001005B4" w:rsidP="001005B4">
      <w:pPr>
        <w:pStyle w:val="alp0s1"/>
        <w:shd w:val="clear" w:color="auto" w:fill="FFFFFF"/>
        <w:spacing w:before="0" w:beforeAutospacing="0" w:after="120" w:afterAutospacing="0" w:line="276" w:lineRule="auto"/>
        <w:jc w:val="both"/>
        <w:rPr>
          <w:lang w:val="ro-RO"/>
        </w:rPr>
      </w:pPr>
    </w:p>
    <w:p w14:paraId="48F4E56E" w14:textId="77777777" w:rsidR="001005B4" w:rsidRPr="00DA635F" w:rsidRDefault="001005B4" w:rsidP="001005B4">
      <w:pPr>
        <w:pStyle w:val="alp0s1"/>
        <w:shd w:val="clear" w:color="auto" w:fill="FFFFFF"/>
        <w:spacing w:before="0" w:beforeAutospacing="0" w:after="120" w:afterAutospacing="0" w:line="276" w:lineRule="auto"/>
        <w:jc w:val="both"/>
        <w:rPr>
          <w:b/>
          <w:color w:val="000000"/>
          <w:lang w:val="ro-RO"/>
        </w:rPr>
      </w:pPr>
      <w:proofErr w:type="spellStart"/>
      <w:r w:rsidRPr="00DA635F">
        <w:rPr>
          <w:b/>
          <w:bCs/>
          <w:lang w:val="ro-RO"/>
        </w:rPr>
        <w:t>Secţiunea</w:t>
      </w:r>
      <w:proofErr w:type="spellEnd"/>
      <w:r w:rsidRPr="00DA635F">
        <w:rPr>
          <w:b/>
          <w:bCs/>
          <w:lang w:val="ro-RO"/>
        </w:rPr>
        <w:t xml:space="preserve"> 3. </w:t>
      </w:r>
      <w:r w:rsidRPr="00DA635F">
        <w:rPr>
          <w:b/>
          <w:color w:val="000000"/>
          <w:lang w:val="ro-RO"/>
        </w:rPr>
        <w:t xml:space="preserve">Dobândirea dreptului de a conduce doctorate în urma </w:t>
      </w:r>
      <w:proofErr w:type="spellStart"/>
      <w:r w:rsidRPr="00DA635F">
        <w:rPr>
          <w:b/>
          <w:color w:val="000000"/>
          <w:lang w:val="ro-RO"/>
        </w:rPr>
        <w:t>susţinerii</w:t>
      </w:r>
      <w:proofErr w:type="spellEnd"/>
      <w:r w:rsidRPr="00DA635F">
        <w:rPr>
          <w:b/>
          <w:color w:val="000000"/>
          <w:lang w:val="ro-RO"/>
        </w:rPr>
        <w:t xml:space="preserve"> tezei de doctor </w:t>
      </w:r>
      <w:proofErr w:type="spellStart"/>
      <w:r w:rsidRPr="00DA635F">
        <w:rPr>
          <w:b/>
          <w:color w:val="000000"/>
          <w:lang w:val="ro-RO"/>
        </w:rPr>
        <w:t>habilitat</w:t>
      </w:r>
      <w:proofErr w:type="spellEnd"/>
    </w:p>
    <w:p w14:paraId="7612993B" w14:textId="639E7563" w:rsidR="001005B4" w:rsidRPr="00DA635F" w:rsidRDefault="001005B4" w:rsidP="001005B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În urma conferirii titlului</w:t>
      </w:r>
      <w:r w:rsidR="00D06D64">
        <w:rPr>
          <w:lang w:val="ro-RO"/>
        </w:rPr>
        <w:t xml:space="preserve"> </w:t>
      </w:r>
      <w:proofErr w:type="spellStart"/>
      <w:r w:rsidR="00D06D64">
        <w:rPr>
          <w:lang w:val="ro-RO"/>
        </w:rPr>
        <w:t>ştiinţific</w:t>
      </w:r>
      <w:proofErr w:type="spellEnd"/>
      <w:r w:rsidR="00D06D64">
        <w:rPr>
          <w:lang w:val="ro-RO"/>
        </w:rPr>
        <w:t xml:space="preserve"> de doctor </w:t>
      </w:r>
      <w:proofErr w:type="spellStart"/>
      <w:r w:rsidR="00D06D64">
        <w:rPr>
          <w:lang w:val="ro-RO"/>
        </w:rPr>
        <w:t>habilitat</w:t>
      </w:r>
      <w:proofErr w:type="spellEnd"/>
      <w:r w:rsidRPr="00DA635F">
        <w:rPr>
          <w:lang w:val="ro-RO"/>
        </w:rPr>
        <w:t xml:space="preserve"> de către Consiliul de conducere al Agenției, se acordă din oficiu candidatului și dreptul de a conduce doctorate.</w:t>
      </w:r>
    </w:p>
    <w:p w14:paraId="428D5855" w14:textId="32327B13" w:rsidR="001005B4" w:rsidRPr="00DA635F" w:rsidRDefault="001005B4" w:rsidP="001005B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 xml:space="preserve">Dreptul de a conduce doctorate se aprobă din oficiu </w:t>
      </w:r>
      <w:r w:rsidRPr="00F4772E">
        <w:rPr>
          <w:lang w:val="ro-RO"/>
        </w:rPr>
        <w:t>candidatului prevăzut la pct.</w:t>
      </w:r>
      <w:r w:rsidR="000A6A3A">
        <w:rPr>
          <w:lang w:val="ro-RO"/>
        </w:rPr>
        <w:t xml:space="preserve"> 19</w:t>
      </w:r>
      <w:r w:rsidRPr="00DA635F">
        <w:rPr>
          <w:lang w:val="ro-RO"/>
        </w:rPr>
        <w:t xml:space="preserve"> doar la profilurile / </w:t>
      </w:r>
      <w:proofErr w:type="spellStart"/>
      <w:r w:rsidRPr="00DA635F">
        <w:rPr>
          <w:lang w:val="ro-RO"/>
        </w:rPr>
        <w:t>specialităţile</w:t>
      </w:r>
      <w:proofErr w:type="spellEnd"/>
      <w:r w:rsidRPr="00DA635F">
        <w:rPr>
          <w:lang w:val="ro-RO"/>
        </w:rPr>
        <w:t xml:space="preserve"> </w:t>
      </w:r>
      <w:proofErr w:type="spellStart"/>
      <w:r w:rsidRPr="00DA635F">
        <w:rPr>
          <w:lang w:val="ro-RO"/>
        </w:rPr>
        <w:t>ştiinţifice</w:t>
      </w:r>
      <w:proofErr w:type="spellEnd"/>
      <w:r w:rsidRPr="00DA635F">
        <w:rPr>
          <w:lang w:val="ro-RO"/>
        </w:rPr>
        <w:t xml:space="preserve"> în care au fost publicate lucrări științifice ce au stat la baza conferirii titlului </w:t>
      </w:r>
      <w:proofErr w:type="spellStart"/>
      <w:r w:rsidRPr="00DA635F">
        <w:rPr>
          <w:lang w:val="ro-RO"/>
        </w:rPr>
        <w:t>ştiinţific</w:t>
      </w:r>
      <w:proofErr w:type="spellEnd"/>
      <w:r w:rsidRPr="00DA635F">
        <w:rPr>
          <w:lang w:val="ro-RO"/>
        </w:rPr>
        <w:t xml:space="preserve"> de doctor </w:t>
      </w:r>
      <w:proofErr w:type="spellStart"/>
      <w:r w:rsidRPr="00DA635F">
        <w:rPr>
          <w:lang w:val="ro-RO"/>
        </w:rPr>
        <w:t>habilitat</w:t>
      </w:r>
      <w:proofErr w:type="spellEnd"/>
      <w:r w:rsidRPr="00DA635F">
        <w:rPr>
          <w:lang w:val="ro-RO"/>
        </w:rPr>
        <w:t>.</w:t>
      </w:r>
    </w:p>
    <w:p w14:paraId="43827DEF" w14:textId="672EA393" w:rsidR="001005B4" w:rsidRPr="00DA635F" w:rsidRDefault="001005B4" w:rsidP="001005B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 xml:space="preserve">Solicitarea de acordare a dreptului de a conduce doctorate pentru doctorii </w:t>
      </w:r>
      <w:proofErr w:type="spellStart"/>
      <w:r w:rsidRPr="00DA635F">
        <w:rPr>
          <w:lang w:val="ro-RO"/>
        </w:rPr>
        <w:t>habilitaţi</w:t>
      </w:r>
      <w:proofErr w:type="spellEnd"/>
      <w:r w:rsidRPr="00DA635F">
        <w:rPr>
          <w:lang w:val="ro-RO"/>
        </w:rPr>
        <w:t xml:space="preserve"> poate fi înaintată </w:t>
      </w:r>
      <w:proofErr w:type="spellStart"/>
      <w:r w:rsidRPr="00DA635F">
        <w:rPr>
          <w:lang w:val="ro-RO"/>
        </w:rPr>
        <w:t>şi</w:t>
      </w:r>
      <w:proofErr w:type="spellEnd"/>
      <w:r w:rsidRPr="00DA635F">
        <w:rPr>
          <w:lang w:val="ro-RO"/>
        </w:rPr>
        <w:t xml:space="preserve"> după conferirea titlului, cu </w:t>
      </w:r>
      <w:proofErr w:type="spellStart"/>
      <w:r w:rsidRPr="00DA635F">
        <w:rPr>
          <w:lang w:val="ro-RO"/>
        </w:rPr>
        <w:t>condiţia</w:t>
      </w:r>
      <w:proofErr w:type="spellEnd"/>
      <w:r w:rsidRPr="00DA635F">
        <w:rPr>
          <w:lang w:val="ro-RO"/>
        </w:rPr>
        <w:t xml:space="preserve"> ca persoana respectivă să satisfacă valorile indicatorilor de </w:t>
      </w:r>
      <w:proofErr w:type="spellStart"/>
      <w:r w:rsidRPr="00DA635F">
        <w:rPr>
          <w:lang w:val="ro-RO"/>
        </w:rPr>
        <w:t>performanţă</w:t>
      </w:r>
      <w:proofErr w:type="spellEnd"/>
      <w:r w:rsidRPr="00DA635F">
        <w:rPr>
          <w:lang w:val="ro-RO"/>
        </w:rPr>
        <w:t xml:space="preserve"> </w:t>
      </w:r>
      <w:proofErr w:type="spellStart"/>
      <w:r w:rsidRPr="00DA635F">
        <w:rPr>
          <w:lang w:val="ro-RO"/>
        </w:rPr>
        <w:t>ştiinţifică</w:t>
      </w:r>
      <w:proofErr w:type="spellEnd"/>
      <w:r w:rsidRPr="00DA635F">
        <w:rPr>
          <w:lang w:val="ro-RO"/>
        </w:rPr>
        <w:t xml:space="preserve"> pe ultimii 5 ani, </w:t>
      </w:r>
      <w:proofErr w:type="spellStart"/>
      <w:r w:rsidRPr="00DA635F">
        <w:rPr>
          <w:lang w:val="ro-RO"/>
        </w:rPr>
        <w:t>prevăzuţi</w:t>
      </w:r>
      <w:proofErr w:type="spellEnd"/>
      <w:r w:rsidRPr="00DA635F">
        <w:rPr>
          <w:lang w:val="ro-RO"/>
        </w:rPr>
        <w:t xml:space="preserve"> </w:t>
      </w:r>
      <w:r w:rsidR="00F04257">
        <w:rPr>
          <w:lang w:val="ro-RO"/>
        </w:rPr>
        <w:t>în anexă</w:t>
      </w:r>
      <w:r w:rsidRPr="00DA635F">
        <w:rPr>
          <w:lang w:val="ro-RO"/>
        </w:rPr>
        <w:t xml:space="preserve">. În acest caz, solicitarea include </w:t>
      </w:r>
      <w:proofErr w:type="spellStart"/>
      <w:r w:rsidRPr="00DA635F">
        <w:rPr>
          <w:lang w:val="ro-RO"/>
        </w:rPr>
        <w:t>informaţii</w:t>
      </w:r>
      <w:proofErr w:type="spellEnd"/>
      <w:r w:rsidRPr="00DA635F">
        <w:rPr>
          <w:lang w:val="ro-RO"/>
        </w:rPr>
        <w:t xml:space="preserve"> privind rezultatele </w:t>
      </w:r>
      <w:proofErr w:type="spellStart"/>
      <w:r w:rsidRPr="00DA635F">
        <w:rPr>
          <w:lang w:val="ro-RO"/>
        </w:rPr>
        <w:t>obţinute</w:t>
      </w:r>
      <w:proofErr w:type="spellEnd"/>
      <w:r w:rsidRPr="00DA635F">
        <w:rPr>
          <w:lang w:val="ro-RO"/>
        </w:rPr>
        <w:t xml:space="preserve"> de către candidat în ultimii 5 ani.</w:t>
      </w:r>
    </w:p>
    <w:p w14:paraId="4D3B4265" w14:textId="77777777" w:rsidR="003B4854" w:rsidRPr="00DA635F" w:rsidRDefault="003B4854" w:rsidP="003B4854">
      <w:pPr>
        <w:pStyle w:val="alp0s1"/>
        <w:shd w:val="clear" w:color="auto" w:fill="FFFFFF"/>
        <w:spacing w:before="0" w:beforeAutospacing="0" w:after="120" w:afterAutospacing="0" w:line="276" w:lineRule="auto"/>
        <w:jc w:val="center"/>
        <w:rPr>
          <w:b/>
          <w:bCs/>
          <w:color w:val="000000"/>
          <w:lang w:val="ro-RO"/>
        </w:rPr>
      </w:pPr>
    </w:p>
    <w:p w14:paraId="756F0E0E" w14:textId="53FFE829" w:rsidR="003B4854" w:rsidRPr="00DA635F" w:rsidRDefault="00DD69E7" w:rsidP="003B4854">
      <w:pPr>
        <w:pStyle w:val="alp0s1"/>
        <w:shd w:val="clear" w:color="auto" w:fill="FFFFFF"/>
        <w:spacing w:before="0" w:beforeAutospacing="0" w:after="120" w:afterAutospacing="0" w:line="276" w:lineRule="auto"/>
        <w:jc w:val="center"/>
        <w:rPr>
          <w:lang w:val="ro-RO"/>
        </w:rPr>
      </w:pPr>
      <w:r w:rsidRPr="00DA635F">
        <w:rPr>
          <w:b/>
          <w:bCs/>
          <w:lang w:val="ro-RO"/>
        </w:rPr>
        <w:t>III.</w:t>
      </w:r>
      <w:r w:rsidRPr="00DA635F">
        <w:rPr>
          <w:b/>
          <w:bCs/>
          <w:color w:val="FF0000"/>
          <w:lang w:val="ro-RO"/>
        </w:rPr>
        <w:t xml:space="preserve"> </w:t>
      </w:r>
      <w:r w:rsidR="003B4854" w:rsidRPr="00DA635F">
        <w:rPr>
          <w:b/>
          <w:bCs/>
          <w:color w:val="000000"/>
          <w:lang w:val="ro-RO"/>
        </w:rPr>
        <w:t>Procedura de examinare a dosarului în cadrul Agenției</w:t>
      </w:r>
    </w:p>
    <w:p w14:paraId="407B2878" w14:textId="1B7A5605" w:rsidR="003B4854" w:rsidRPr="00DA635F" w:rsidRDefault="003B4854" w:rsidP="003B4854">
      <w:pPr>
        <w:pStyle w:val="alp0s1"/>
        <w:numPr>
          <w:ilvl w:val="0"/>
          <w:numId w:val="3"/>
        </w:numPr>
        <w:shd w:val="clear" w:color="auto" w:fill="FFFFFF"/>
        <w:tabs>
          <w:tab w:val="num" w:pos="426"/>
        </w:tabs>
        <w:spacing w:before="0" w:beforeAutospacing="0" w:after="60" w:afterAutospacing="0" w:line="276" w:lineRule="auto"/>
        <w:ind w:left="426" w:hanging="426"/>
        <w:jc w:val="both"/>
        <w:rPr>
          <w:lang w:val="ro-RO"/>
        </w:rPr>
      </w:pPr>
      <w:r w:rsidRPr="00DA635F">
        <w:rPr>
          <w:lang w:val="ro-RO"/>
        </w:rPr>
        <w:t xml:space="preserve">Examinarea dosarului în cadrul </w:t>
      </w:r>
      <w:proofErr w:type="spellStart"/>
      <w:r w:rsidRPr="00DA635F">
        <w:rPr>
          <w:lang w:val="ro-RO"/>
        </w:rPr>
        <w:t>Agenţiei</w:t>
      </w:r>
      <w:proofErr w:type="spellEnd"/>
      <w:r w:rsidRPr="00DA635F">
        <w:rPr>
          <w:lang w:val="ro-RO"/>
        </w:rPr>
        <w:t xml:space="preserve"> nu poate </w:t>
      </w:r>
      <w:proofErr w:type="spellStart"/>
      <w:r w:rsidRPr="00DA635F">
        <w:rPr>
          <w:lang w:val="ro-RO"/>
        </w:rPr>
        <w:t>depăşi</w:t>
      </w:r>
      <w:proofErr w:type="spellEnd"/>
      <w:r w:rsidRPr="00DA635F">
        <w:rPr>
          <w:lang w:val="ro-RO"/>
        </w:rPr>
        <w:t xml:space="preserve"> 6 luni din momentul </w:t>
      </w:r>
      <w:r w:rsidR="007F4FBE" w:rsidRPr="00DA635F">
        <w:rPr>
          <w:lang w:val="ro-RO"/>
        </w:rPr>
        <w:t>depunerii acestuia</w:t>
      </w:r>
      <w:r w:rsidRPr="00DA635F">
        <w:rPr>
          <w:lang w:val="ro-RO"/>
        </w:rPr>
        <w:t>.</w:t>
      </w:r>
    </w:p>
    <w:p w14:paraId="4FCC6753" w14:textId="016F442F" w:rsidR="003B4854" w:rsidRPr="00DA635F" w:rsidRDefault="003B4854" w:rsidP="003B4854">
      <w:pPr>
        <w:pStyle w:val="alp0s1"/>
        <w:numPr>
          <w:ilvl w:val="0"/>
          <w:numId w:val="3"/>
        </w:numPr>
        <w:shd w:val="clear" w:color="auto" w:fill="FFFFFF"/>
        <w:tabs>
          <w:tab w:val="num" w:pos="426"/>
        </w:tabs>
        <w:spacing w:before="0" w:beforeAutospacing="0" w:after="60" w:afterAutospacing="0" w:line="276" w:lineRule="auto"/>
        <w:ind w:left="426" w:hanging="426"/>
        <w:jc w:val="both"/>
        <w:rPr>
          <w:lang w:val="ro-RO"/>
        </w:rPr>
      </w:pPr>
      <w:r w:rsidRPr="00DA635F">
        <w:rPr>
          <w:lang w:val="ro-RO"/>
        </w:rPr>
        <w:t xml:space="preserve">Examinarea primară a dosarului este efectuată de către </w:t>
      </w:r>
      <w:proofErr w:type="spellStart"/>
      <w:r w:rsidRPr="00DA635F">
        <w:rPr>
          <w:lang w:val="ro-RO"/>
        </w:rPr>
        <w:t>Direcţia</w:t>
      </w:r>
      <w:proofErr w:type="spellEnd"/>
      <w:r w:rsidRPr="00DA635F">
        <w:rPr>
          <w:lang w:val="ro-RO"/>
        </w:rPr>
        <w:t xml:space="preserve"> evaluare în cercetare și inovare </w:t>
      </w:r>
      <w:proofErr w:type="spellStart"/>
      <w:r w:rsidRPr="00DA635F">
        <w:rPr>
          <w:lang w:val="ro-RO"/>
        </w:rPr>
        <w:t>şi</w:t>
      </w:r>
      <w:proofErr w:type="spellEnd"/>
      <w:r w:rsidRPr="00DA635F">
        <w:rPr>
          <w:lang w:val="ro-RO"/>
        </w:rPr>
        <w:t xml:space="preserve"> </w:t>
      </w:r>
      <w:r w:rsidR="00386CE5" w:rsidRPr="00DA635F">
        <w:rPr>
          <w:lang w:val="ro-RO"/>
        </w:rPr>
        <w:t>rezidă în</w:t>
      </w:r>
      <w:r w:rsidRPr="00DA635F">
        <w:rPr>
          <w:lang w:val="ro-RO"/>
        </w:rPr>
        <w:t>:</w:t>
      </w:r>
      <w:r w:rsidR="0018464F" w:rsidRPr="00DA635F">
        <w:rPr>
          <w:lang w:val="ro-RO"/>
        </w:rPr>
        <w:t xml:space="preserve"> </w:t>
      </w:r>
    </w:p>
    <w:p w14:paraId="6FA4ABEC" w14:textId="77777777" w:rsidR="003B4854" w:rsidRPr="00DA635F" w:rsidRDefault="003B4854" w:rsidP="003B4854">
      <w:pPr>
        <w:tabs>
          <w:tab w:val="left" w:pos="709"/>
        </w:tabs>
        <w:spacing w:after="60" w:line="276" w:lineRule="auto"/>
        <w:ind w:left="720" w:hanging="294"/>
        <w:jc w:val="both"/>
        <w:rPr>
          <w:rFonts w:cs="Times New Roman"/>
          <w:lang w:val="ro-RO"/>
        </w:rPr>
      </w:pPr>
      <w:r w:rsidRPr="00DA635F">
        <w:rPr>
          <w:rFonts w:cs="Times New Roman"/>
          <w:lang w:val="ro-RO"/>
        </w:rPr>
        <w:t>a)</w:t>
      </w:r>
      <w:r w:rsidRPr="00DA635F">
        <w:rPr>
          <w:rFonts w:cs="Times New Roman"/>
          <w:lang w:val="ro-RO"/>
        </w:rPr>
        <w:tab/>
        <w:t xml:space="preserve">verificarea includerii în dosar a </w:t>
      </w:r>
      <w:proofErr w:type="spellStart"/>
      <w:r w:rsidRPr="00DA635F">
        <w:rPr>
          <w:rFonts w:cs="Times New Roman"/>
          <w:lang w:val="ro-RO"/>
        </w:rPr>
        <w:t>informaţiilor</w:t>
      </w:r>
      <w:proofErr w:type="spellEnd"/>
      <w:r w:rsidRPr="00DA635F">
        <w:rPr>
          <w:rFonts w:cs="Times New Roman"/>
          <w:lang w:val="ro-RO"/>
        </w:rPr>
        <w:t xml:space="preserve"> / actelor prevăzute</w:t>
      </w:r>
      <w:r w:rsidR="00A45B2D" w:rsidRPr="00DA635F">
        <w:rPr>
          <w:rFonts w:cs="Times New Roman"/>
          <w:lang w:val="ro-RO"/>
        </w:rPr>
        <w:t xml:space="preserve"> </w:t>
      </w:r>
      <w:r w:rsidR="00A45B2D" w:rsidRPr="00DA635F">
        <w:rPr>
          <w:lang w:val="ro-RO"/>
        </w:rPr>
        <w:t>la Capitolul II</w:t>
      </w:r>
      <w:r w:rsidRPr="00DA635F">
        <w:rPr>
          <w:rFonts w:cs="Times New Roman"/>
          <w:lang w:val="ro-RO"/>
        </w:rPr>
        <w:t>;.</w:t>
      </w:r>
    </w:p>
    <w:p w14:paraId="1B647599" w14:textId="2536F6E9" w:rsidR="003B4854" w:rsidRPr="009E0FF2" w:rsidRDefault="003B4854" w:rsidP="003B4854">
      <w:pPr>
        <w:tabs>
          <w:tab w:val="left" w:pos="709"/>
        </w:tabs>
        <w:spacing w:after="120" w:line="276" w:lineRule="auto"/>
        <w:ind w:left="720" w:hanging="294"/>
        <w:jc w:val="both"/>
        <w:rPr>
          <w:rFonts w:cs="Times New Roman"/>
          <w:lang w:val="ro-RO"/>
        </w:rPr>
      </w:pPr>
      <w:r w:rsidRPr="00DA635F">
        <w:rPr>
          <w:rFonts w:cs="Times New Roman"/>
          <w:lang w:val="ro-RO"/>
        </w:rPr>
        <w:t>b)</w:t>
      </w:r>
      <w:r w:rsidRPr="00DA635F">
        <w:rPr>
          <w:rFonts w:cs="Times New Roman"/>
          <w:lang w:val="ro-RO"/>
        </w:rPr>
        <w:tab/>
        <w:t xml:space="preserve">analiza actelor incluse în dosar în vederea stabilirii îndeplinirii, din punct de vedere cantitativ, a setului minimal </w:t>
      </w:r>
      <w:r w:rsidRPr="00DA635F">
        <w:rPr>
          <w:rFonts w:cs="Times New Roman"/>
          <w:color w:val="000000"/>
          <w:lang w:val="ro-RO"/>
        </w:rPr>
        <w:t xml:space="preserve">de indicatori de </w:t>
      </w:r>
      <w:proofErr w:type="spellStart"/>
      <w:r w:rsidRPr="00DA635F">
        <w:rPr>
          <w:rFonts w:cs="Times New Roman"/>
          <w:color w:val="000000"/>
          <w:lang w:val="ro-RO"/>
        </w:rPr>
        <w:t>performanţă</w:t>
      </w:r>
      <w:proofErr w:type="spellEnd"/>
      <w:r w:rsidRPr="00DA635F">
        <w:rPr>
          <w:rFonts w:cs="Times New Roman"/>
          <w:color w:val="000000"/>
          <w:lang w:val="ro-RO"/>
        </w:rPr>
        <w:t xml:space="preserve"> </w:t>
      </w:r>
      <w:proofErr w:type="spellStart"/>
      <w:r w:rsidRPr="00DA635F">
        <w:rPr>
          <w:rFonts w:cs="Times New Roman"/>
          <w:color w:val="000000"/>
          <w:lang w:val="ro-RO"/>
        </w:rPr>
        <w:t>ştiinţifică</w:t>
      </w:r>
      <w:proofErr w:type="spellEnd"/>
      <w:r w:rsidR="00644062" w:rsidRPr="00DA635F">
        <w:rPr>
          <w:rFonts w:cs="Times New Roman"/>
          <w:color w:val="000000"/>
          <w:lang w:val="ro-RO"/>
        </w:rPr>
        <w:t xml:space="preserve"> </w:t>
      </w:r>
      <w:r w:rsidR="00644062" w:rsidRPr="009E0FF2">
        <w:rPr>
          <w:rFonts w:cs="Times New Roman"/>
          <w:lang w:val="ro-RO"/>
        </w:rPr>
        <w:t xml:space="preserve">sau îndeplinirea cerințelor pentru dobândirea dreptului de a conduce doctorate prin </w:t>
      </w:r>
      <w:r w:rsidR="009E0FF2">
        <w:rPr>
          <w:rFonts w:cs="Times New Roman"/>
          <w:lang w:val="ro-RO"/>
        </w:rPr>
        <w:t>celel</w:t>
      </w:r>
      <w:r w:rsidR="00644062" w:rsidRPr="009E0FF2">
        <w:rPr>
          <w:rFonts w:cs="Times New Roman"/>
          <w:lang w:val="ro-RO"/>
        </w:rPr>
        <w:t>alte modalități</w:t>
      </w:r>
      <w:r w:rsidR="009E0FF2">
        <w:rPr>
          <w:rFonts w:cs="Times New Roman"/>
          <w:lang w:val="ro-RO"/>
        </w:rPr>
        <w:t xml:space="preserve"> prevăzute de prezenta Metodologie</w:t>
      </w:r>
      <w:r w:rsidR="008E5FCC" w:rsidRPr="009E0FF2">
        <w:rPr>
          <w:rFonts w:cs="Times New Roman"/>
          <w:lang w:val="ro-RO"/>
        </w:rPr>
        <w:t>.</w:t>
      </w:r>
    </w:p>
    <w:p w14:paraId="7800219B" w14:textId="7CA6CFE1" w:rsidR="00644062" w:rsidRPr="00DA635F" w:rsidRDefault="00182359" w:rsidP="003B485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În cazul în care</w:t>
      </w:r>
      <w:r w:rsidR="008E035B" w:rsidRPr="00DA635F">
        <w:rPr>
          <w:lang w:val="ro-RO"/>
        </w:rPr>
        <w:t xml:space="preserve"> </w:t>
      </w:r>
      <w:r w:rsidR="003B4854" w:rsidRPr="00DA635F">
        <w:rPr>
          <w:lang w:val="ro-RO"/>
        </w:rPr>
        <w:t xml:space="preserve">dosarul include toate </w:t>
      </w:r>
      <w:r w:rsidR="008E5FCC" w:rsidRPr="00DA635F">
        <w:rPr>
          <w:lang w:val="ro-RO"/>
        </w:rPr>
        <w:t>informațiile</w:t>
      </w:r>
      <w:r w:rsidR="003B4854" w:rsidRPr="00DA635F">
        <w:rPr>
          <w:lang w:val="ro-RO"/>
        </w:rPr>
        <w:t xml:space="preserve"> necesare pentru acordarea dreptului de a conduce doctorate </w:t>
      </w:r>
      <w:proofErr w:type="spellStart"/>
      <w:r w:rsidR="003B4854" w:rsidRPr="00DA635F">
        <w:rPr>
          <w:lang w:val="ro-RO"/>
        </w:rPr>
        <w:t>şi</w:t>
      </w:r>
      <w:proofErr w:type="spellEnd"/>
      <w:r w:rsidR="003B4854" w:rsidRPr="00DA635F">
        <w:rPr>
          <w:lang w:val="ro-RO"/>
        </w:rPr>
        <w:t xml:space="preserve"> sunt satisfăcuți, din punct de vedere cantitativ, indicatorii de performanță științifică</w:t>
      </w:r>
      <w:r w:rsidR="00644062" w:rsidRPr="00DA635F">
        <w:rPr>
          <w:lang w:val="ro-RO"/>
        </w:rPr>
        <w:t xml:space="preserve"> sau sunt îndeplinite cerințelor pentru dobândirea dreptului de a conduce doctorate prin alte modalități</w:t>
      </w:r>
      <w:r w:rsidR="008E035B" w:rsidRPr="00DA635F">
        <w:rPr>
          <w:lang w:val="ro-RO"/>
        </w:rPr>
        <w:t>:</w:t>
      </w:r>
      <w:r w:rsidR="003B4854" w:rsidRPr="00DA635F">
        <w:rPr>
          <w:lang w:val="ro-RO"/>
        </w:rPr>
        <w:t xml:space="preserve"> </w:t>
      </w:r>
    </w:p>
    <w:p w14:paraId="38162BE6" w14:textId="1F6372CA" w:rsidR="003B4854" w:rsidRPr="00DA635F" w:rsidRDefault="003B4854" w:rsidP="00644062">
      <w:pPr>
        <w:pStyle w:val="alp0s1"/>
        <w:numPr>
          <w:ilvl w:val="1"/>
          <w:numId w:val="3"/>
        </w:numPr>
        <w:shd w:val="clear" w:color="auto" w:fill="FFFFFF"/>
        <w:spacing w:before="0" w:beforeAutospacing="0" w:after="120" w:afterAutospacing="0" w:line="276" w:lineRule="auto"/>
        <w:jc w:val="both"/>
        <w:rPr>
          <w:lang w:val="ro-RO"/>
        </w:rPr>
      </w:pPr>
      <w:r w:rsidRPr="00DA635F">
        <w:rPr>
          <w:lang w:val="ro-RO"/>
        </w:rPr>
        <w:t xml:space="preserve">dosarul se transmite </w:t>
      </w:r>
      <w:proofErr w:type="spellStart"/>
      <w:r w:rsidRPr="00DA635F">
        <w:rPr>
          <w:lang w:val="ro-RO"/>
        </w:rPr>
        <w:t>experţilor</w:t>
      </w:r>
      <w:proofErr w:type="spellEnd"/>
      <w:r w:rsidRPr="00DA635F">
        <w:rPr>
          <w:lang w:val="ro-RO"/>
        </w:rPr>
        <w:t xml:space="preserve"> </w:t>
      </w:r>
      <w:r w:rsidR="00644062" w:rsidRPr="00DA635F">
        <w:rPr>
          <w:lang w:val="ro-RO"/>
        </w:rPr>
        <w:t>evaluator</w:t>
      </w:r>
      <w:r w:rsidR="008E035B" w:rsidRPr="00DA635F">
        <w:rPr>
          <w:lang w:val="ro-RO"/>
        </w:rPr>
        <w:t>i</w:t>
      </w:r>
      <w:r w:rsidR="00644062" w:rsidRPr="00DA635F">
        <w:rPr>
          <w:lang w:val="ro-RO"/>
        </w:rPr>
        <w:t>, în cazul modalității de dobândire a dreptului de a conduce doctorate în urma depunerii și evaluării dosarului complet;</w:t>
      </w:r>
    </w:p>
    <w:p w14:paraId="459EE24F" w14:textId="77777777" w:rsidR="00644062" w:rsidRPr="00DA635F" w:rsidRDefault="00B469D9" w:rsidP="00644062">
      <w:pPr>
        <w:pStyle w:val="alp0s1"/>
        <w:numPr>
          <w:ilvl w:val="1"/>
          <w:numId w:val="3"/>
        </w:numPr>
        <w:shd w:val="clear" w:color="auto" w:fill="FFFFFF"/>
        <w:spacing w:before="0" w:beforeAutospacing="0" w:after="120" w:afterAutospacing="0" w:line="276" w:lineRule="auto"/>
        <w:jc w:val="both"/>
        <w:rPr>
          <w:lang w:val="ro-RO"/>
        </w:rPr>
      </w:pPr>
      <w:r w:rsidRPr="00DA635F">
        <w:rPr>
          <w:lang w:val="ro-RO"/>
        </w:rPr>
        <w:t>solicitările de dobândire a dreptului de a conduce doctorate prin alte modalități se transmit spre aprobare Consiliului de conducere a Agenției.</w:t>
      </w:r>
    </w:p>
    <w:p w14:paraId="02295CED" w14:textId="77777777" w:rsidR="00683CE3" w:rsidRPr="00DA635F" w:rsidRDefault="00182359" w:rsidP="00683CE3">
      <w:pPr>
        <w:pStyle w:val="alp0s1"/>
        <w:numPr>
          <w:ilvl w:val="0"/>
          <w:numId w:val="3"/>
        </w:numPr>
        <w:shd w:val="clear" w:color="auto" w:fill="FFFFFF"/>
        <w:tabs>
          <w:tab w:val="num" w:pos="426"/>
        </w:tabs>
        <w:spacing w:before="0" w:beforeAutospacing="0" w:after="60" w:afterAutospacing="0" w:line="276" w:lineRule="auto"/>
        <w:ind w:left="425" w:hanging="425"/>
        <w:jc w:val="both"/>
        <w:rPr>
          <w:lang w:val="ro-RO"/>
        </w:rPr>
      </w:pPr>
      <w:r w:rsidRPr="00DA635F">
        <w:rPr>
          <w:lang w:val="ro-RO"/>
        </w:rPr>
        <w:t xml:space="preserve">În cazul în care </w:t>
      </w:r>
      <w:r w:rsidR="003B4854" w:rsidRPr="00DA635F">
        <w:rPr>
          <w:lang w:val="ro-RO"/>
        </w:rPr>
        <w:t>dosarul este incomplet sau nu sunt satisfăcuți, din punct de vedere cantitativ, indicatorii de performanță științifică</w:t>
      </w:r>
      <w:r w:rsidR="008F1BA0" w:rsidRPr="00DA635F">
        <w:rPr>
          <w:lang w:val="ro-RO"/>
        </w:rPr>
        <w:t>, precum și atunci</w:t>
      </w:r>
      <w:r w:rsidR="00D07592" w:rsidRPr="00DA635F">
        <w:rPr>
          <w:lang w:val="ro-RO"/>
        </w:rPr>
        <w:t xml:space="preserve"> când se constată neajunsuri la întocmirea dosarului care pot fi înlăturate într-un termen scurt (lipsa unui act din dosar, lipsa </w:t>
      </w:r>
      <w:r w:rsidR="00D07592" w:rsidRPr="00DA635F">
        <w:rPr>
          <w:lang w:val="ro-RO"/>
        </w:rPr>
        <w:lastRenderedPageBreak/>
        <w:t xml:space="preserve">unor anumite </w:t>
      </w:r>
      <w:proofErr w:type="spellStart"/>
      <w:r w:rsidR="00D07592" w:rsidRPr="00DA635F">
        <w:rPr>
          <w:lang w:val="ro-RO"/>
        </w:rPr>
        <w:t>informaţii</w:t>
      </w:r>
      <w:proofErr w:type="spellEnd"/>
      <w:r w:rsidR="00D07592" w:rsidRPr="00DA635F">
        <w:rPr>
          <w:lang w:val="ro-RO"/>
        </w:rPr>
        <w:t xml:space="preserve"> </w:t>
      </w:r>
      <w:proofErr w:type="spellStart"/>
      <w:r w:rsidR="00D07592" w:rsidRPr="00DA635F">
        <w:rPr>
          <w:lang w:val="ro-RO"/>
        </w:rPr>
        <w:t>şi</w:t>
      </w:r>
      <w:proofErr w:type="spellEnd"/>
      <w:r w:rsidR="00D07592" w:rsidRPr="00DA635F">
        <w:rPr>
          <w:lang w:val="ro-RO"/>
        </w:rPr>
        <w:t xml:space="preserve"> alte asemenea), examinarea solicitării se amână până la completarea dosarului de către organizația din domeniile cercetării și inovării</w:t>
      </w:r>
      <w:r w:rsidR="00D07592" w:rsidRPr="00DA635F">
        <w:rPr>
          <w:shd w:val="clear" w:color="auto" w:fill="FFFFFF"/>
          <w:lang w:val="ro-RO"/>
        </w:rPr>
        <w:t>.</w:t>
      </w:r>
      <w:r w:rsidR="008F1BA0" w:rsidRPr="00DA635F">
        <w:rPr>
          <w:lang w:val="ro-RO"/>
        </w:rPr>
        <w:t xml:space="preserve"> </w:t>
      </w:r>
      <w:r w:rsidR="00EF5B67" w:rsidRPr="00DA635F">
        <w:rPr>
          <w:lang w:val="ro-RO"/>
        </w:rPr>
        <w:t xml:space="preserve"> </w:t>
      </w:r>
    </w:p>
    <w:p w14:paraId="42D3EAA8" w14:textId="60C5D53B" w:rsidR="003B4854" w:rsidRPr="00DA635F" w:rsidRDefault="003B4854" w:rsidP="00683CE3">
      <w:pPr>
        <w:pStyle w:val="alp0s1"/>
        <w:numPr>
          <w:ilvl w:val="0"/>
          <w:numId w:val="3"/>
        </w:numPr>
        <w:shd w:val="clear" w:color="auto" w:fill="FFFFFF"/>
        <w:tabs>
          <w:tab w:val="num" w:pos="426"/>
        </w:tabs>
        <w:spacing w:before="0" w:beforeAutospacing="0" w:after="60" w:afterAutospacing="0" w:line="276" w:lineRule="auto"/>
        <w:ind w:left="425" w:hanging="425"/>
        <w:jc w:val="both"/>
        <w:rPr>
          <w:color w:val="FF0000"/>
          <w:lang w:val="ro-RO"/>
        </w:rPr>
      </w:pPr>
      <w:r w:rsidRPr="00DA635F">
        <w:rPr>
          <w:lang w:val="ro-RO"/>
        </w:rPr>
        <w:t xml:space="preserve">În cazul necesității completării dosarului, </w:t>
      </w:r>
      <w:r w:rsidR="00EC36F3" w:rsidRPr="00DA635F">
        <w:rPr>
          <w:lang w:val="ro-RO"/>
        </w:rPr>
        <w:t xml:space="preserve">Agenția </w:t>
      </w:r>
      <w:r w:rsidR="00A24924" w:rsidRPr="00DA635F">
        <w:rPr>
          <w:shd w:val="clear" w:color="auto" w:fill="FFFFFF"/>
          <w:lang w:val="ro-RO"/>
        </w:rPr>
        <w:t xml:space="preserve">este </w:t>
      </w:r>
      <w:r w:rsidR="00EC36F3" w:rsidRPr="00DA635F">
        <w:rPr>
          <w:shd w:val="clear" w:color="auto" w:fill="FFFFFF"/>
          <w:lang w:val="ro-RO"/>
        </w:rPr>
        <w:t xml:space="preserve">obligată să notifice imediat candidatul și organizația și să informeze despre cerințele </w:t>
      </w:r>
      <w:r w:rsidR="00A24924" w:rsidRPr="00DA635F">
        <w:rPr>
          <w:shd w:val="clear" w:color="auto" w:fill="FFFFFF"/>
          <w:lang w:val="ro-RO"/>
        </w:rPr>
        <w:t xml:space="preserve">care nu </w:t>
      </w:r>
      <w:r w:rsidR="008E5FCC" w:rsidRPr="00DA635F">
        <w:rPr>
          <w:shd w:val="clear" w:color="auto" w:fill="FFFFFF"/>
          <w:lang w:val="ro-RO"/>
        </w:rPr>
        <w:t>sânt</w:t>
      </w:r>
      <w:r w:rsidR="00A24924" w:rsidRPr="00DA635F">
        <w:rPr>
          <w:shd w:val="clear" w:color="auto" w:fill="FFFFFF"/>
          <w:lang w:val="ro-RO"/>
        </w:rPr>
        <w:t xml:space="preserve"> îndeplinite, indicând</w:t>
      </w:r>
      <w:r w:rsidR="00EC36F3" w:rsidRPr="00DA635F">
        <w:rPr>
          <w:shd w:val="clear" w:color="auto" w:fill="FFFFFF"/>
          <w:lang w:val="ro-RO"/>
        </w:rPr>
        <w:t xml:space="preserve"> expres ce trebuie să prezinte și/sau să efectueze candidatul pentru ca dosarul să fie examinat</w:t>
      </w:r>
      <w:r w:rsidR="00A24924" w:rsidRPr="00DA635F">
        <w:rPr>
          <w:shd w:val="clear" w:color="auto" w:fill="FFFFFF"/>
          <w:lang w:val="ro-RO"/>
        </w:rPr>
        <w:t xml:space="preserve">. </w:t>
      </w:r>
      <w:r w:rsidR="00A24924" w:rsidRPr="00DA635F">
        <w:rPr>
          <w:lang w:val="ro-RO"/>
        </w:rPr>
        <w:t xml:space="preserve">Pentru înlăturarea neajunsurilor se acordă un termen de 10 zile lucrătoare. </w:t>
      </w:r>
      <w:r w:rsidRPr="00DA635F">
        <w:rPr>
          <w:lang w:val="ro-RO"/>
        </w:rPr>
        <w:t xml:space="preserve">Notificarea se face prin e-mailurile sau telefoanele indicate în dosar, cu confirmarea </w:t>
      </w:r>
      <w:proofErr w:type="spellStart"/>
      <w:r w:rsidRPr="00DA635F">
        <w:rPr>
          <w:lang w:val="ro-RO"/>
        </w:rPr>
        <w:t>recepţionării</w:t>
      </w:r>
      <w:proofErr w:type="spellEnd"/>
      <w:r w:rsidRPr="00DA635F">
        <w:rPr>
          <w:lang w:val="ro-RO"/>
        </w:rPr>
        <w:t xml:space="preserve"> acesteia. După completarea dosarului examinarea acestuia se reia.</w:t>
      </w:r>
    </w:p>
    <w:p w14:paraId="56DDF5FD" w14:textId="2510DF28" w:rsidR="003B4854" w:rsidRPr="00DA635F" w:rsidRDefault="003B4854" w:rsidP="003B485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8E5FCC">
        <w:rPr>
          <w:lang w:val="ro-RO"/>
        </w:rPr>
        <w:t>Experții evaluează rezultatele științifice obținute de candidat din punctul de vedere al respectării standardelor de calitate</w:t>
      </w:r>
      <w:r w:rsidR="002F0A4C" w:rsidRPr="008E5FCC">
        <w:rPr>
          <w:lang w:val="ro-RO"/>
        </w:rPr>
        <w:t xml:space="preserve"> ș</w:t>
      </w:r>
      <w:r w:rsidR="00311FC5" w:rsidRPr="008E5FCC">
        <w:rPr>
          <w:lang w:val="ro-RO"/>
        </w:rPr>
        <w:t>i a corespunderii indicatorilor de performanță cu profilurile/specialitățile</w:t>
      </w:r>
      <w:r w:rsidRPr="008E5FCC">
        <w:rPr>
          <w:lang w:val="ro-RO"/>
        </w:rPr>
        <w:t xml:space="preserve"> </w:t>
      </w:r>
      <w:r w:rsidR="00311FC5" w:rsidRPr="008E5FCC">
        <w:rPr>
          <w:lang w:val="ro-RO"/>
        </w:rPr>
        <w:t>științifice</w:t>
      </w:r>
      <w:r w:rsidR="008F7628" w:rsidRPr="008E5FCC">
        <w:rPr>
          <w:lang w:val="ro-RO"/>
        </w:rPr>
        <w:t>, iar</w:t>
      </w:r>
      <w:r w:rsidR="00311FC5" w:rsidRPr="008E5FCC">
        <w:rPr>
          <w:lang w:val="ro-RO"/>
        </w:rPr>
        <w:t xml:space="preserve"> </w:t>
      </w:r>
      <w:r w:rsidRPr="008E5FCC">
        <w:rPr>
          <w:lang w:val="ro-RO"/>
        </w:rPr>
        <w:t xml:space="preserve">dosarul </w:t>
      </w:r>
      <w:r w:rsidR="008F7628" w:rsidRPr="008E5FCC">
        <w:rPr>
          <w:lang w:val="ro-RO"/>
        </w:rPr>
        <w:t xml:space="preserve">- </w:t>
      </w:r>
      <w:r w:rsidRPr="008E5FCC">
        <w:rPr>
          <w:lang w:val="ro-RO"/>
        </w:rPr>
        <w:t>din punctul de vedere a competențelor profesionale și a capacității de a conduce doctorate, potrivit formularului de evaluare elaborat și aprobat de către Agenție</w:t>
      </w:r>
      <w:r w:rsidRPr="00DA635F">
        <w:rPr>
          <w:lang w:val="ro-RO"/>
        </w:rPr>
        <w:t>.</w:t>
      </w:r>
    </w:p>
    <w:p w14:paraId="1C32C547" w14:textId="20A86406" w:rsidR="003B4854" w:rsidRPr="00DA635F" w:rsidRDefault="003B4854" w:rsidP="003B485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Identitatea expertului care evaluează dosar</w:t>
      </w:r>
      <w:r w:rsidR="003610B9" w:rsidRPr="00DA635F">
        <w:rPr>
          <w:lang w:val="ro-RO"/>
        </w:rPr>
        <w:t>ul</w:t>
      </w:r>
      <w:r w:rsidRPr="00DA635F">
        <w:rPr>
          <w:lang w:val="ro-RO"/>
        </w:rPr>
        <w:t xml:space="preserve"> constituie secret profesional </w:t>
      </w:r>
      <w:proofErr w:type="spellStart"/>
      <w:r w:rsidRPr="00DA635F">
        <w:rPr>
          <w:lang w:val="ro-RO"/>
        </w:rPr>
        <w:t>şi</w:t>
      </w:r>
      <w:proofErr w:type="spellEnd"/>
      <w:r w:rsidRPr="00DA635F">
        <w:rPr>
          <w:lang w:val="ro-RO"/>
        </w:rPr>
        <w:t xml:space="preserve"> nu poate fi dezvăluită decât persoanelor cu </w:t>
      </w:r>
      <w:r w:rsidR="008E5FCC" w:rsidRPr="00DA635F">
        <w:rPr>
          <w:lang w:val="ro-RO"/>
        </w:rPr>
        <w:t>atribuții</w:t>
      </w:r>
      <w:r w:rsidRPr="00DA635F">
        <w:rPr>
          <w:lang w:val="ro-RO"/>
        </w:rPr>
        <w:t xml:space="preserve"> în domeniu de la </w:t>
      </w:r>
      <w:proofErr w:type="spellStart"/>
      <w:r w:rsidRPr="00DA635F">
        <w:rPr>
          <w:lang w:val="ro-RO"/>
        </w:rPr>
        <w:t>Agenţie</w:t>
      </w:r>
      <w:proofErr w:type="spellEnd"/>
      <w:r w:rsidRPr="00DA635F">
        <w:rPr>
          <w:lang w:val="ro-RO"/>
        </w:rPr>
        <w:t xml:space="preserve"> sau organelor abilitate de control.</w:t>
      </w:r>
    </w:p>
    <w:p w14:paraId="62C6EA84" w14:textId="08975806" w:rsidR="003B4854" w:rsidRPr="00DA635F" w:rsidRDefault="003B4854" w:rsidP="003B4854">
      <w:pPr>
        <w:pStyle w:val="alp0s1"/>
        <w:numPr>
          <w:ilvl w:val="0"/>
          <w:numId w:val="3"/>
        </w:numPr>
        <w:shd w:val="clear" w:color="auto" w:fill="FFFFFF"/>
        <w:tabs>
          <w:tab w:val="num" w:pos="426"/>
        </w:tabs>
        <w:spacing w:before="0" w:beforeAutospacing="0" w:after="120" w:afterAutospacing="0" w:line="276" w:lineRule="auto"/>
        <w:ind w:left="425" w:hanging="425"/>
        <w:jc w:val="both"/>
        <w:rPr>
          <w:lang w:val="ro-RO"/>
        </w:rPr>
      </w:pPr>
      <w:r w:rsidRPr="00DA635F">
        <w:rPr>
          <w:lang w:val="ro-RO"/>
        </w:rPr>
        <w:t xml:space="preserve">Rezultatele evaluării dosarului sunt examinate în cadrul Comisiei de profil, care înaintează Consiliului de conducere al </w:t>
      </w:r>
      <w:r w:rsidR="008E5FCC" w:rsidRPr="00DA635F">
        <w:rPr>
          <w:lang w:val="ro-RO"/>
        </w:rPr>
        <w:t>Agenției</w:t>
      </w:r>
      <w:r w:rsidRPr="00DA635F">
        <w:rPr>
          <w:lang w:val="ro-RO"/>
        </w:rPr>
        <w:t xml:space="preserve"> propunerea de aprobare sau respingere a </w:t>
      </w:r>
      <w:r w:rsidR="00504986" w:rsidRPr="00DA635F">
        <w:rPr>
          <w:lang w:val="ro-RO"/>
        </w:rPr>
        <w:t xml:space="preserve">solicitării/demersului privind acordarea </w:t>
      </w:r>
      <w:r w:rsidRPr="00DA635F">
        <w:rPr>
          <w:lang w:val="ro-RO"/>
        </w:rPr>
        <w:t>dreptului de a conduce doctorate.</w:t>
      </w:r>
    </w:p>
    <w:p w14:paraId="041FACDD" w14:textId="77777777" w:rsidR="003B4854" w:rsidRPr="00DA635F" w:rsidRDefault="003B4854" w:rsidP="003B4854">
      <w:pPr>
        <w:pStyle w:val="alp0s1"/>
        <w:shd w:val="clear" w:color="auto" w:fill="FFFFFF"/>
        <w:spacing w:before="0" w:beforeAutospacing="0" w:after="120" w:afterAutospacing="0" w:line="276" w:lineRule="auto"/>
        <w:jc w:val="both"/>
        <w:rPr>
          <w:lang w:val="ro-RO"/>
        </w:rPr>
      </w:pPr>
    </w:p>
    <w:p w14:paraId="39561308" w14:textId="182FF1F3" w:rsidR="003B4854" w:rsidRPr="00DA635F" w:rsidRDefault="00B469D9" w:rsidP="003B4854">
      <w:pPr>
        <w:pStyle w:val="alp0s1"/>
        <w:shd w:val="clear" w:color="auto" w:fill="FFFFFF"/>
        <w:spacing w:before="0" w:beforeAutospacing="0" w:after="120" w:afterAutospacing="0" w:line="276" w:lineRule="auto"/>
        <w:jc w:val="center"/>
        <w:rPr>
          <w:b/>
          <w:bCs/>
          <w:lang w:val="ro-RO"/>
        </w:rPr>
      </w:pPr>
      <w:r w:rsidRPr="00DA635F">
        <w:rPr>
          <w:b/>
          <w:lang w:val="ro-RO"/>
        </w:rPr>
        <w:t>IV.</w:t>
      </w:r>
      <w:r w:rsidR="00683CE3" w:rsidRPr="00DA635F">
        <w:rPr>
          <w:b/>
          <w:lang w:val="ro-RO"/>
        </w:rPr>
        <w:t xml:space="preserve"> </w:t>
      </w:r>
      <w:r w:rsidR="003B4854" w:rsidRPr="00DA635F">
        <w:rPr>
          <w:b/>
          <w:color w:val="000000"/>
          <w:lang w:val="ro-RO"/>
        </w:rPr>
        <w:t>Aprobarea deciziei și e</w:t>
      </w:r>
      <w:r w:rsidR="003B4854" w:rsidRPr="00DA635F">
        <w:rPr>
          <w:b/>
          <w:bCs/>
          <w:lang w:val="ro-RO"/>
        </w:rPr>
        <w:t>liberarea certificatului privind dreptul de a conduce doctorate</w:t>
      </w:r>
    </w:p>
    <w:p w14:paraId="3624EF1A" w14:textId="77777777" w:rsidR="003B4854" w:rsidRPr="00DA635F" w:rsidRDefault="003B4854" w:rsidP="003B4854">
      <w:pPr>
        <w:pStyle w:val="ListParagraph1"/>
        <w:numPr>
          <w:ilvl w:val="0"/>
          <w:numId w:val="3"/>
        </w:numPr>
        <w:tabs>
          <w:tab w:val="num" w:pos="426"/>
        </w:tabs>
        <w:spacing w:after="120"/>
        <w:ind w:left="426" w:hanging="426"/>
        <w:contextualSpacing w:val="0"/>
        <w:jc w:val="both"/>
        <w:rPr>
          <w:rFonts w:ascii="Times New Roman" w:hAnsi="Times New Roman"/>
          <w:sz w:val="24"/>
          <w:szCs w:val="24"/>
          <w:lang w:val="ro-RO"/>
        </w:rPr>
      </w:pPr>
      <w:r w:rsidRPr="00DA635F">
        <w:rPr>
          <w:rFonts w:ascii="Times New Roman" w:hAnsi="Times New Roman"/>
          <w:sz w:val="24"/>
          <w:szCs w:val="24"/>
          <w:lang w:val="ro-RO"/>
        </w:rPr>
        <w:t xml:space="preserve">Dreptul de a conduce doctorate, în urma evaluării pozitive a dosarului, a recunoașterii  dreptului de a conduce doctorate dobândit peste hotare sau a conferirii titlului științific de doctor </w:t>
      </w:r>
      <w:proofErr w:type="spellStart"/>
      <w:r w:rsidRPr="00DA635F">
        <w:rPr>
          <w:rFonts w:ascii="Times New Roman" w:hAnsi="Times New Roman"/>
          <w:sz w:val="24"/>
          <w:szCs w:val="24"/>
          <w:lang w:val="ro-RO"/>
        </w:rPr>
        <w:t>habilitat</w:t>
      </w:r>
      <w:proofErr w:type="spellEnd"/>
      <w:r w:rsidRPr="00DA635F">
        <w:rPr>
          <w:rFonts w:ascii="Times New Roman" w:hAnsi="Times New Roman"/>
          <w:sz w:val="24"/>
          <w:szCs w:val="24"/>
          <w:lang w:val="ro-RO"/>
        </w:rPr>
        <w:t xml:space="preserve">, se acordă prin decizia Consiliului de conducere al </w:t>
      </w:r>
      <w:r w:rsidR="005025A6" w:rsidRPr="00DA635F">
        <w:rPr>
          <w:rFonts w:ascii="Times New Roman" w:hAnsi="Times New Roman"/>
          <w:sz w:val="24"/>
          <w:szCs w:val="24"/>
          <w:lang w:val="ro-RO"/>
        </w:rPr>
        <w:t>Agenției</w:t>
      </w:r>
      <w:r w:rsidRPr="00DA635F">
        <w:rPr>
          <w:rFonts w:ascii="Times New Roman" w:hAnsi="Times New Roman"/>
          <w:sz w:val="24"/>
          <w:szCs w:val="24"/>
          <w:lang w:val="ro-RO"/>
        </w:rPr>
        <w:t>.</w:t>
      </w:r>
    </w:p>
    <w:p w14:paraId="41F58014" w14:textId="395D25D7" w:rsidR="003B4854" w:rsidRPr="00DA635F" w:rsidRDefault="00E10AB6" w:rsidP="003B4854">
      <w:pPr>
        <w:pStyle w:val="ListParagraph1"/>
        <w:numPr>
          <w:ilvl w:val="0"/>
          <w:numId w:val="3"/>
        </w:numPr>
        <w:tabs>
          <w:tab w:val="num" w:pos="426"/>
        </w:tabs>
        <w:spacing w:after="120"/>
        <w:ind w:left="426" w:hanging="426"/>
        <w:contextualSpacing w:val="0"/>
        <w:jc w:val="both"/>
        <w:rPr>
          <w:rFonts w:ascii="Times New Roman" w:hAnsi="Times New Roman"/>
          <w:sz w:val="24"/>
          <w:szCs w:val="24"/>
          <w:lang w:val="ro-RO"/>
        </w:rPr>
      </w:pPr>
      <w:r>
        <w:rPr>
          <w:rFonts w:ascii="Times New Roman" w:hAnsi="Times New Roman"/>
          <w:sz w:val="24"/>
          <w:szCs w:val="24"/>
          <w:lang w:val="ro-RO"/>
        </w:rPr>
        <w:t>În cazul respingerii</w:t>
      </w:r>
      <w:r w:rsidR="003B4854" w:rsidRPr="00DA635F">
        <w:rPr>
          <w:rFonts w:ascii="Times New Roman" w:hAnsi="Times New Roman"/>
          <w:sz w:val="24"/>
          <w:szCs w:val="24"/>
          <w:lang w:val="ro-RO"/>
        </w:rPr>
        <w:t xml:space="preserve"> </w:t>
      </w:r>
      <w:r>
        <w:rPr>
          <w:rFonts w:ascii="Times New Roman" w:hAnsi="Times New Roman"/>
          <w:sz w:val="24"/>
          <w:szCs w:val="24"/>
          <w:lang w:val="ro-RO"/>
        </w:rPr>
        <w:t>de către Consiliul de conducere</w:t>
      </w:r>
      <w:r w:rsidR="003B4854" w:rsidRPr="00DA635F">
        <w:rPr>
          <w:rFonts w:ascii="Times New Roman" w:hAnsi="Times New Roman"/>
          <w:sz w:val="24"/>
          <w:szCs w:val="24"/>
          <w:lang w:val="ro-RO"/>
        </w:rPr>
        <w:t xml:space="preserve"> a solicitării de acordare a dreptului de a conduce doctorate </w:t>
      </w:r>
      <w:r w:rsidR="003B4854" w:rsidRPr="00E10AB6">
        <w:rPr>
          <w:rFonts w:ascii="Times New Roman" w:hAnsi="Times New Roman"/>
          <w:sz w:val="24"/>
          <w:szCs w:val="24"/>
          <w:lang w:val="ro-RO"/>
        </w:rPr>
        <w:t xml:space="preserve">sau </w:t>
      </w:r>
      <w:r w:rsidRPr="00E10AB6">
        <w:rPr>
          <w:rFonts w:ascii="Times New Roman" w:hAnsi="Times New Roman"/>
          <w:sz w:val="24"/>
          <w:szCs w:val="24"/>
          <w:lang w:val="ro-RO"/>
        </w:rPr>
        <w:t xml:space="preserve">a solicitării </w:t>
      </w:r>
      <w:r w:rsidR="003B4854" w:rsidRPr="00E10AB6">
        <w:rPr>
          <w:rFonts w:ascii="Times New Roman" w:hAnsi="Times New Roman"/>
          <w:sz w:val="24"/>
          <w:szCs w:val="24"/>
          <w:lang w:val="ro-RO"/>
        </w:rPr>
        <w:t xml:space="preserve">de </w:t>
      </w:r>
      <w:r w:rsidR="005025A6" w:rsidRPr="00E10AB6">
        <w:rPr>
          <w:rFonts w:ascii="Times New Roman" w:hAnsi="Times New Roman"/>
          <w:sz w:val="24"/>
          <w:szCs w:val="24"/>
          <w:lang w:val="ro-RO"/>
        </w:rPr>
        <w:t>recunoaștere</w:t>
      </w:r>
      <w:r w:rsidR="003B4854" w:rsidRPr="00E10AB6">
        <w:rPr>
          <w:rFonts w:ascii="Times New Roman" w:hAnsi="Times New Roman"/>
          <w:sz w:val="24"/>
          <w:szCs w:val="24"/>
          <w:lang w:val="ro-RO"/>
        </w:rPr>
        <w:t xml:space="preserve"> a dreptului de a conduce doctorate dobândit peste hotare,</w:t>
      </w:r>
      <w:r w:rsidR="003B4854" w:rsidRPr="00DA635F">
        <w:rPr>
          <w:rFonts w:ascii="Times New Roman" w:hAnsi="Times New Roman"/>
          <w:sz w:val="24"/>
          <w:szCs w:val="24"/>
          <w:lang w:val="ro-RO"/>
        </w:rPr>
        <w:t xml:space="preserve"> Agenția transmite organizației din domeniile cercetării și inovării, care a înaintat solicitarea, o </w:t>
      </w:r>
      <w:r w:rsidR="003F4D55" w:rsidRPr="00DA635F">
        <w:rPr>
          <w:rFonts w:ascii="Times New Roman" w:hAnsi="Times New Roman"/>
          <w:sz w:val="24"/>
          <w:szCs w:val="24"/>
          <w:lang w:val="ro-RO"/>
        </w:rPr>
        <w:t>decizie motivată</w:t>
      </w:r>
      <w:r w:rsidR="00683CE3" w:rsidRPr="00DA635F">
        <w:rPr>
          <w:rFonts w:ascii="Times New Roman" w:hAnsi="Times New Roman"/>
          <w:sz w:val="24"/>
          <w:szCs w:val="24"/>
          <w:lang w:val="ro-RO"/>
        </w:rPr>
        <w:t xml:space="preserve"> </w:t>
      </w:r>
      <w:r w:rsidR="003B4854" w:rsidRPr="00DA635F">
        <w:rPr>
          <w:rFonts w:ascii="Times New Roman" w:hAnsi="Times New Roman"/>
          <w:sz w:val="24"/>
          <w:szCs w:val="24"/>
          <w:lang w:val="ro-RO"/>
        </w:rPr>
        <w:t>a respingerii.</w:t>
      </w:r>
    </w:p>
    <w:p w14:paraId="023F4B9F" w14:textId="3CA41CBB" w:rsidR="003B4854" w:rsidRPr="00DA635F" w:rsidRDefault="003B4854" w:rsidP="003B4854">
      <w:pPr>
        <w:pStyle w:val="ListParagraph1"/>
        <w:numPr>
          <w:ilvl w:val="0"/>
          <w:numId w:val="3"/>
        </w:numPr>
        <w:tabs>
          <w:tab w:val="num" w:pos="426"/>
        </w:tabs>
        <w:spacing w:after="120"/>
        <w:ind w:left="426" w:hanging="426"/>
        <w:contextualSpacing w:val="0"/>
        <w:jc w:val="both"/>
        <w:rPr>
          <w:rFonts w:ascii="Times New Roman" w:hAnsi="Times New Roman"/>
          <w:sz w:val="24"/>
          <w:szCs w:val="24"/>
          <w:lang w:val="ro-RO"/>
        </w:rPr>
      </w:pPr>
      <w:r w:rsidRPr="00DA635F">
        <w:rPr>
          <w:rFonts w:ascii="Times New Roman" w:hAnsi="Times New Roman"/>
          <w:sz w:val="24"/>
          <w:szCs w:val="24"/>
          <w:lang w:val="ro-RO"/>
        </w:rPr>
        <w:t xml:space="preserve">Deciziile luate în cadrul procesului de acordare a dreptului de a conduce doctorate pot fi contestate în conformitate cu </w:t>
      </w:r>
      <w:r w:rsidR="005025A6" w:rsidRPr="00DA635F">
        <w:rPr>
          <w:rFonts w:ascii="Times New Roman" w:hAnsi="Times New Roman"/>
          <w:sz w:val="24"/>
          <w:szCs w:val="24"/>
          <w:lang w:val="ro-RO"/>
        </w:rPr>
        <w:t>legislația</w:t>
      </w:r>
      <w:r w:rsidRPr="00DA635F">
        <w:rPr>
          <w:rFonts w:ascii="Times New Roman" w:hAnsi="Times New Roman"/>
          <w:sz w:val="24"/>
          <w:szCs w:val="24"/>
          <w:lang w:val="ro-RO"/>
        </w:rPr>
        <w:t>.</w:t>
      </w:r>
    </w:p>
    <w:p w14:paraId="5144C9C2" w14:textId="77777777" w:rsidR="00D0364F" w:rsidRPr="00DA635F" w:rsidRDefault="003B4854" w:rsidP="00D0364F">
      <w:pPr>
        <w:pStyle w:val="alp0s1"/>
        <w:numPr>
          <w:ilvl w:val="0"/>
          <w:numId w:val="3"/>
        </w:numPr>
        <w:shd w:val="clear" w:color="auto" w:fill="FFFFFF"/>
        <w:tabs>
          <w:tab w:val="num" w:pos="426"/>
        </w:tabs>
        <w:spacing w:before="0" w:beforeAutospacing="0" w:after="120" w:afterAutospacing="0" w:line="276" w:lineRule="auto"/>
        <w:ind w:left="426" w:hanging="426"/>
        <w:jc w:val="both"/>
        <w:rPr>
          <w:lang w:val="ro-RO"/>
        </w:rPr>
      </w:pPr>
      <w:r w:rsidRPr="00DA635F">
        <w:rPr>
          <w:lang w:val="ro-RO"/>
        </w:rPr>
        <w:t>În baza deciziei de a acorda dreptul de a conduce doctorate, se eliberează un certificat semnat de către președintele Agenției. Modelul certificatului se elaborează de către Agenție.</w:t>
      </w:r>
    </w:p>
    <w:p w14:paraId="56FCFDC1" w14:textId="77777777" w:rsidR="00F63D59" w:rsidRPr="00DA635F" w:rsidRDefault="00F63D59" w:rsidP="00F63D59">
      <w:pPr>
        <w:pStyle w:val="alp0s1"/>
        <w:shd w:val="clear" w:color="auto" w:fill="FFFFFF"/>
        <w:spacing w:before="0" w:beforeAutospacing="0" w:after="120" w:afterAutospacing="0" w:line="276" w:lineRule="auto"/>
        <w:ind w:left="540"/>
        <w:rPr>
          <w:b/>
          <w:color w:val="000000"/>
          <w:lang w:val="ro-RO"/>
        </w:rPr>
      </w:pPr>
    </w:p>
    <w:p w14:paraId="429FC3A2" w14:textId="0261A9B5" w:rsidR="00F63D59" w:rsidRPr="00DA635F" w:rsidRDefault="00B469D9" w:rsidP="00F63D59">
      <w:pPr>
        <w:pStyle w:val="alp0s1"/>
        <w:shd w:val="clear" w:color="auto" w:fill="FFFFFF"/>
        <w:spacing w:before="0" w:beforeAutospacing="0" w:after="120" w:afterAutospacing="0" w:line="276" w:lineRule="auto"/>
        <w:ind w:left="540"/>
        <w:jc w:val="center"/>
        <w:rPr>
          <w:lang w:val="ro-RO"/>
        </w:rPr>
      </w:pPr>
      <w:r w:rsidRPr="00DA635F">
        <w:rPr>
          <w:b/>
          <w:lang w:val="ro-RO"/>
        </w:rPr>
        <w:t>V.</w:t>
      </w:r>
      <w:r w:rsidR="00F63D59" w:rsidRPr="00DA635F">
        <w:rPr>
          <w:b/>
          <w:lang w:val="ro-RO"/>
        </w:rPr>
        <w:t xml:space="preserve"> </w:t>
      </w:r>
      <w:r w:rsidR="0066436C" w:rsidRPr="00DA635F">
        <w:rPr>
          <w:b/>
          <w:color w:val="000000"/>
          <w:lang w:val="ro-RO"/>
        </w:rPr>
        <w:t xml:space="preserve">Exercitarea dreptului de a conduce </w:t>
      </w:r>
      <w:r w:rsidR="00F63D59" w:rsidRPr="00DA635F">
        <w:rPr>
          <w:b/>
          <w:color w:val="000000"/>
          <w:lang w:val="ro-RO"/>
        </w:rPr>
        <w:t>doctorat</w:t>
      </w:r>
      <w:r w:rsidR="0066436C" w:rsidRPr="00DA635F">
        <w:rPr>
          <w:b/>
          <w:color w:val="000000"/>
          <w:lang w:val="ro-RO"/>
        </w:rPr>
        <w:t>e</w:t>
      </w:r>
    </w:p>
    <w:p w14:paraId="0620F49F" w14:textId="77777777" w:rsidR="00D0364F" w:rsidRPr="00E10AB6" w:rsidRDefault="0066436C" w:rsidP="00D0364F">
      <w:pPr>
        <w:pStyle w:val="alp0s1"/>
        <w:numPr>
          <w:ilvl w:val="0"/>
          <w:numId w:val="3"/>
        </w:numPr>
        <w:shd w:val="clear" w:color="auto" w:fill="FFFFFF"/>
        <w:tabs>
          <w:tab w:val="num" w:pos="426"/>
        </w:tabs>
        <w:spacing w:before="0" w:beforeAutospacing="0" w:after="120" w:afterAutospacing="0" w:line="276" w:lineRule="auto"/>
        <w:ind w:left="426" w:hanging="426"/>
        <w:jc w:val="both"/>
        <w:rPr>
          <w:lang w:val="ro-RO"/>
        </w:rPr>
      </w:pPr>
      <w:r w:rsidRPr="00E10AB6">
        <w:rPr>
          <w:lang w:val="ro-RO"/>
        </w:rPr>
        <w:t>Conducerea tezelor</w:t>
      </w:r>
      <w:r w:rsidR="005025A6" w:rsidRPr="00E10AB6">
        <w:rPr>
          <w:lang w:val="ro-RO"/>
        </w:rPr>
        <w:t xml:space="preserve"> de doctor</w:t>
      </w:r>
      <w:r w:rsidR="00BC06AD" w:rsidRPr="00E10AB6">
        <w:rPr>
          <w:lang w:val="ro-RO"/>
        </w:rPr>
        <w:t xml:space="preserve"> și consultarea tezelor de doctor </w:t>
      </w:r>
      <w:proofErr w:type="spellStart"/>
      <w:r w:rsidR="00BC06AD" w:rsidRPr="00E10AB6">
        <w:rPr>
          <w:lang w:val="ro-RO"/>
        </w:rPr>
        <w:t>habilitat</w:t>
      </w:r>
      <w:proofErr w:type="spellEnd"/>
      <w:r w:rsidR="005025A6" w:rsidRPr="00E10AB6">
        <w:rPr>
          <w:lang w:val="ro-RO"/>
        </w:rPr>
        <w:t xml:space="preserve"> po</w:t>
      </w:r>
      <w:r w:rsidRPr="00E10AB6">
        <w:rPr>
          <w:lang w:val="ro-RO"/>
        </w:rPr>
        <w:t>a</w:t>
      </w:r>
      <w:r w:rsidR="005025A6" w:rsidRPr="00E10AB6">
        <w:rPr>
          <w:lang w:val="ro-RO"/>
        </w:rPr>
        <w:t>t</w:t>
      </w:r>
      <w:r w:rsidRPr="00E10AB6">
        <w:rPr>
          <w:lang w:val="ro-RO"/>
        </w:rPr>
        <w:t>e</w:t>
      </w:r>
      <w:r w:rsidR="005025A6" w:rsidRPr="00E10AB6">
        <w:rPr>
          <w:lang w:val="ro-RO"/>
        </w:rPr>
        <w:t xml:space="preserve"> fi </w:t>
      </w:r>
      <w:r w:rsidRPr="00E10AB6">
        <w:rPr>
          <w:lang w:val="ro-RO"/>
        </w:rPr>
        <w:t xml:space="preserve">exercitată de </w:t>
      </w:r>
      <w:r w:rsidR="005025A6" w:rsidRPr="00E10AB6">
        <w:rPr>
          <w:lang w:val="ro-RO"/>
        </w:rPr>
        <w:t xml:space="preserve">persoanele care au obținut </w:t>
      </w:r>
      <w:r w:rsidRPr="00E10AB6">
        <w:rPr>
          <w:lang w:val="ro-RO"/>
        </w:rPr>
        <w:t>dreptul</w:t>
      </w:r>
      <w:r w:rsidR="00D0364F" w:rsidRPr="00E10AB6">
        <w:rPr>
          <w:lang w:val="ro-RO"/>
        </w:rPr>
        <w:t xml:space="preserve"> de </w:t>
      </w:r>
      <w:r w:rsidRPr="00E10AB6">
        <w:rPr>
          <w:lang w:val="ro-RO"/>
        </w:rPr>
        <w:t xml:space="preserve">a </w:t>
      </w:r>
      <w:r w:rsidR="00D0364F" w:rsidRPr="00E10AB6">
        <w:rPr>
          <w:lang w:val="ro-RO"/>
        </w:rPr>
        <w:t>conduc</w:t>
      </w:r>
      <w:r w:rsidRPr="00E10AB6">
        <w:rPr>
          <w:lang w:val="ro-RO"/>
        </w:rPr>
        <w:t>e</w:t>
      </w:r>
      <w:r w:rsidR="00D0364F" w:rsidRPr="00E10AB6">
        <w:rPr>
          <w:lang w:val="ro-RO"/>
        </w:rPr>
        <w:t xml:space="preserve"> doctorat</w:t>
      </w:r>
      <w:r w:rsidRPr="00E10AB6">
        <w:rPr>
          <w:lang w:val="ro-RO"/>
        </w:rPr>
        <w:t>e</w:t>
      </w:r>
      <w:r w:rsidR="00D0364F" w:rsidRPr="00E10AB6">
        <w:rPr>
          <w:lang w:val="ro-RO"/>
        </w:rPr>
        <w:t xml:space="preserve"> </w:t>
      </w:r>
      <w:r w:rsidR="005025A6" w:rsidRPr="00E10AB6">
        <w:rPr>
          <w:lang w:val="ro-RO"/>
        </w:rPr>
        <w:t xml:space="preserve">înaintea intrării în vigoare a prezentei Metodologii, precum </w:t>
      </w:r>
      <w:proofErr w:type="spellStart"/>
      <w:r w:rsidR="005025A6" w:rsidRPr="00E10AB6">
        <w:rPr>
          <w:lang w:val="ro-RO"/>
        </w:rPr>
        <w:t>şi</w:t>
      </w:r>
      <w:proofErr w:type="spellEnd"/>
      <w:r w:rsidR="005025A6" w:rsidRPr="00E10AB6">
        <w:rPr>
          <w:lang w:val="ro-RO"/>
        </w:rPr>
        <w:t xml:space="preserve"> persoanele care obțin acest drept prin decizia Consiliului de conducere al Agenției.</w:t>
      </w:r>
    </w:p>
    <w:p w14:paraId="39553847" w14:textId="0274084F" w:rsidR="00D0364F" w:rsidRPr="00DA635F" w:rsidRDefault="000849CB" w:rsidP="00D0364F">
      <w:pPr>
        <w:pStyle w:val="alp0s1"/>
        <w:numPr>
          <w:ilvl w:val="0"/>
          <w:numId w:val="3"/>
        </w:numPr>
        <w:shd w:val="clear" w:color="auto" w:fill="FFFFFF"/>
        <w:tabs>
          <w:tab w:val="num" w:pos="426"/>
        </w:tabs>
        <w:spacing w:before="0" w:beforeAutospacing="0" w:after="120" w:afterAutospacing="0" w:line="276" w:lineRule="auto"/>
        <w:ind w:left="426" w:hanging="426"/>
        <w:jc w:val="both"/>
        <w:rPr>
          <w:lang w:val="ro-RO"/>
        </w:rPr>
      </w:pPr>
      <w:r w:rsidRPr="00DA635F">
        <w:rPr>
          <w:lang w:val="ro-RO"/>
        </w:rPr>
        <w:t xml:space="preserve">Pentru a </w:t>
      </w:r>
      <w:r w:rsidR="009E3D1C" w:rsidRPr="009E3D1C">
        <w:rPr>
          <w:lang w:val="ro-RO"/>
        </w:rPr>
        <w:t xml:space="preserve">fi conducător științific la </w:t>
      </w:r>
      <w:r w:rsidRPr="00DA635F">
        <w:rPr>
          <w:lang w:val="ro-RO"/>
        </w:rPr>
        <w:t>teze de doctor</w:t>
      </w:r>
      <w:r w:rsidR="005025A6" w:rsidRPr="00DA635F">
        <w:rPr>
          <w:lang w:val="ro-RO"/>
        </w:rPr>
        <w:t>, cadrele didactice/științifice care au dobândit acest drept trebuie să fie membri ai unei școli doctorale și s</w:t>
      </w:r>
      <w:r w:rsidR="000A5788" w:rsidRPr="00DA635F">
        <w:rPr>
          <w:lang w:val="ro-RO"/>
        </w:rPr>
        <w:t>ă încheie un contract de muncă,</w:t>
      </w:r>
      <w:r w:rsidR="00DA7FB7" w:rsidRPr="00DA635F">
        <w:rPr>
          <w:lang w:val="ro-RO"/>
        </w:rPr>
        <w:t xml:space="preserve"> </w:t>
      </w:r>
      <w:r w:rsidR="005025A6" w:rsidRPr="00DA635F">
        <w:rPr>
          <w:lang w:val="ro-RO"/>
        </w:rPr>
        <w:t xml:space="preserve">cu </w:t>
      </w:r>
      <w:r w:rsidR="005025A6" w:rsidRPr="00DA635F">
        <w:rPr>
          <w:lang w:val="ro-RO"/>
        </w:rPr>
        <w:lastRenderedPageBreak/>
        <w:t>durată normală sau cu timp parțial de muncă, cu o instituție autorizată provizoriu sau acreditată să organizeze studii superioare de doctorat ori cu o instituție participantă într-un consorțiu ori parteneriat autorizat provizoriu sau acreditat să organizeze studii superioare de doctorat</w:t>
      </w:r>
      <w:r w:rsidR="00D0364F" w:rsidRPr="00DA635F">
        <w:rPr>
          <w:lang w:val="ro-RO"/>
        </w:rPr>
        <w:t>.</w:t>
      </w:r>
    </w:p>
    <w:p w14:paraId="155CBE55" w14:textId="77777777" w:rsidR="00D0364F" w:rsidRPr="00DA635F" w:rsidRDefault="005025A6" w:rsidP="00D0364F">
      <w:pPr>
        <w:pStyle w:val="alp0s1"/>
        <w:numPr>
          <w:ilvl w:val="0"/>
          <w:numId w:val="3"/>
        </w:numPr>
        <w:shd w:val="clear" w:color="auto" w:fill="FFFFFF"/>
        <w:tabs>
          <w:tab w:val="num" w:pos="426"/>
        </w:tabs>
        <w:spacing w:before="0" w:beforeAutospacing="0" w:after="0" w:afterAutospacing="0" w:line="276" w:lineRule="auto"/>
        <w:ind w:left="426" w:hanging="426"/>
        <w:jc w:val="both"/>
        <w:rPr>
          <w:lang w:val="ro-RO"/>
        </w:rPr>
      </w:pPr>
      <w:r w:rsidRPr="00DA635F">
        <w:rPr>
          <w:lang w:val="ro-RO"/>
        </w:rPr>
        <w:t xml:space="preserve">Un cadru didactic </w:t>
      </w:r>
      <w:proofErr w:type="spellStart"/>
      <w:r w:rsidRPr="00DA635F">
        <w:rPr>
          <w:lang w:val="ro-RO"/>
        </w:rPr>
        <w:t>şi</w:t>
      </w:r>
      <w:proofErr w:type="spellEnd"/>
      <w:r w:rsidRPr="00DA635F">
        <w:rPr>
          <w:lang w:val="ro-RO"/>
        </w:rPr>
        <w:t xml:space="preserve">/sau științific care are dreptul de a conduce </w:t>
      </w:r>
      <w:r w:rsidR="000849CB" w:rsidRPr="00DA635F">
        <w:rPr>
          <w:lang w:val="ro-RO"/>
        </w:rPr>
        <w:t>teze de doctor</w:t>
      </w:r>
      <w:r w:rsidRPr="00DA635F">
        <w:rPr>
          <w:lang w:val="ro-RO"/>
        </w:rPr>
        <w:t xml:space="preserve"> </w:t>
      </w:r>
      <w:proofErr w:type="spellStart"/>
      <w:r w:rsidRPr="00DA635F">
        <w:rPr>
          <w:lang w:val="ro-RO"/>
        </w:rPr>
        <w:t>şi</w:t>
      </w:r>
      <w:proofErr w:type="spellEnd"/>
      <w:r w:rsidRPr="00DA635F">
        <w:rPr>
          <w:lang w:val="ro-RO"/>
        </w:rPr>
        <w:t xml:space="preserve"> este titular la o instituție de învățământ superior care nu este autorizată provizoriu sau acreditată să organizeze studii superioare de doctorat poate să facă parte dintr-o școală doctorală a unei alte instituții.</w:t>
      </w:r>
    </w:p>
    <w:p w14:paraId="21FE81BF" w14:textId="77777777" w:rsidR="005025A6" w:rsidRPr="00DA635F" w:rsidRDefault="005025A6" w:rsidP="00D0364F">
      <w:pPr>
        <w:pStyle w:val="alp0s1"/>
        <w:numPr>
          <w:ilvl w:val="0"/>
          <w:numId w:val="3"/>
        </w:numPr>
        <w:shd w:val="clear" w:color="auto" w:fill="FFFFFF"/>
        <w:tabs>
          <w:tab w:val="num" w:pos="426"/>
        </w:tabs>
        <w:spacing w:before="0" w:beforeAutospacing="0" w:after="0" w:afterAutospacing="0" w:line="276" w:lineRule="auto"/>
        <w:ind w:left="426" w:hanging="426"/>
        <w:jc w:val="both"/>
        <w:rPr>
          <w:lang w:val="ro-RO"/>
        </w:rPr>
      </w:pPr>
      <w:r w:rsidRPr="00DA635F">
        <w:rPr>
          <w:lang w:val="ro-RO"/>
        </w:rPr>
        <w:t>Studiile superioare de doctorat se pot organiza și în cotutelă, în cazul în care studentul-doctorand își desfășoară activitatea sub îndrumarea concomitentă a unui conducător de doctorat din Republica Moldova și a unui conducător de doctorat dintr-o altă țară sau sub îndrumarea concomitentă a 2 conducători de doctorat din instituții diferite din țară, în baza unui acord scris între instituțiile organizatoare implicate.</w:t>
      </w:r>
    </w:p>
    <w:p w14:paraId="3BC43F13" w14:textId="3BEF3A42" w:rsidR="005025A6"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38</w:t>
      </w:r>
      <w:r w:rsidR="005025A6" w:rsidRPr="00DA635F">
        <w:rPr>
          <w:lang w:val="ro-RO"/>
        </w:rPr>
        <w:t xml:space="preserve">. Doctoratul în cotutelă poate fi organizat și în cazul în care conducătorii de doctorat </w:t>
      </w:r>
      <w:r w:rsidR="006272D7" w:rsidRPr="00DA635F">
        <w:rPr>
          <w:lang w:val="ro-RO"/>
        </w:rPr>
        <w:t>sânt</w:t>
      </w:r>
      <w:r w:rsidR="005025A6" w:rsidRPr="00DA635F">
        <w:rPr>
          <w:lang w:val="ro-RO"/>
        </w:rPr>
        <w:t xml:space="preserve"> din aceeași instituție, consorțiu sau parteneriat, dar au specializări/domenii de studiu diferite.</w:t>
      </w:r>
    </w:p>
    <w:p w14:paraId="72B488B3" w14:textId="4476DE5B" w:rsidR="005025A6"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39</w:t>
      </w:r>
      <w:r w:rsidR="005025A6" w:rsidRPr="00DA635F">
        <w:rPr>
          <w:lang w:val="ro-RO"/>
        </w:rPr>
        <w:t>. Un conducător de doctorat poate îndruma simultan maximum 5 studenți-doctoranzi, aflați în diverse stadii ale studiilor de doctorat.</w:t>
      </w:r>
    </w:p>
    <w:p w14:paraId="12ED4233" w14:textId="09EEC685" w:rsidR="005025A6"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40</w:t>
      </w:r>
      <w:r w:rsidR="005025A6" w:rsidRPr="00DA635F">
        <w:rPr>
          <w:lang w:val="ro-RO"/>
        </w:rPr>
        <w:t>. În cazul doctoratului în cotutelă se definește un conducător de doctorat principal. Studentul-doctorand este considerat integral la conducătorul de doctorat principal, iar norma activității de coordonare prevăzută pentru îndrumarea studentului-doctorand se distribuie între conducătorii de doctorat în proporția stabilită de școala doctorală.</w:t>
      </w:r>
    </w:p>
    <w:p w14:paraId="33116C14" w14:textId="1D62271C" w:rsidR="005025A6"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41</w:t>
      </w:r>
      <w:r w:rsidR="005025A6" w:rsidRPr="00DA635F">
        <w:rPr>
          <w:lang w:val="ro-RO"/>
        </w:rPr>
        <w:t xml:space="preserve">. Pentru desfășurarea doctoratului, pe </w:t>
      </w:r>
      <w:r w:rsidR="00D0364F" w:rsidRPr="00DA635F">
        <w:rPr>
          <w:lang w:val="ro-RO"/>
        </w:rPr>
        <w:t>lângă</w:t>
      </w:r>
      <w:r w:rsidR="005025A6" w:rsidRPr="00DA635F">
        <w:rPr>
          <w:lang w:val="ro-RO"/>
        </w:rPr>
        <w:t xml:space="preserve"> conducătorul de doctorat, studentul-doctorand este sprijinit și de o comisie de îndrumare, formată din alți 3 membri ai echipei de cercetare a conducătorului de doctorat sau din alte persoane afiliate școlii doctorale ori din cadre didactice </w:t>
      </w:r>
      <w:proofErr w:type="spellStart"/>
      <w:r w:rsidR="005025A6" w:rsidRPr="00DA635F">
        <w:rPr>
          <w:lang w:val="ro-RO"/>
        </w:rPr>
        <w:t>şi</w:t>
      </w:r>
      <w:proofErr w:type="spellEnd"/>
      <w:r w:rsidR="005025A6" w:rsidRPr="00DA635F">
        <w:rPr>
          <w:lang w:val="ro-RO"/>
        </w:rPr>
        <w:t xml:space="preserve"> de cercetare neafiliate acesteia. Unul dintre membrii comisiei de îndrumare funcționează în calitate de referent oficial al tezei de doctorat.</w:t>
      </w:r>
    </w:p>
    <w:p w14:paraId="3E6C1508" w14:textId="1598312B" w:rsidR="005025A6"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42</w:t>
      </w:r>
      <w:r w:rsidR="005025A6" w:rsidRPr="00DA635F">
        <w:rPr>
          <w:lang w:val="ro-RO"/>
        </w:rPr>
        <w:t>. Componența comisiei de îndrumare este stabilită de conducătorul de doctorat în urma consultării cu studentul-doctorand.</w:t>
      </w:r>
    </w:p>
    <w:p w14:paraId="536F9E9C" w14:textId="2850F934" w:rsidR="00D0364F"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43</w:t>
      </w:r>
      <w:r w:rsidR="005025A6" w:rsidRPr="00DA635F">
        <w:rPr>
          <w:lang w:val="ro-RO"/>
        </w:rPr>
        <w:t xml:space="preserve">. Activitatea conducătorilor de doctorat, a membrilor comisiei de îndrumare </w:t>
      </w:r>
      <w:proofErr w:type="spellStart"/>
      <w:r w:rsidR="005025A6" w:rsidRPr="00DA635F">
        <w:rPr>
          <w:lang w:val="ro-RO"/>
        </w:rPr>
        <w:t>şi</w:t>
      </w:r>
      <w:proofErr w:type="spellEnd"/>
      <w:r w:rsidR="005025A6" w:rsidRPr="00DA635F">
        <w:rPr>
          <w:lang w:val="ro-RO"/>
        </w:rPr>
        <w:t xml:space="preserve"> a membrilor comisiilor de doctorat se normează potrivit regulamentului instituțional de organizare și funcționare a studiilor superioare de doctorat, care stabilește modalitățile de remunerare a acestora, în conformitate cu legislația. </w:t>
      </w:r>
    </w:p>
    <w:p w14:paraId="7C24A42E" w14:textId="36AE4086" w:rsidR="005025A6" w:rsidRPr="00DA635F" w:rsidRDefault="001B18F4" w:rsidP="00D0364F">
      <w:pPr>
        <w:pStyle w:val="a3"/>
        <w:shd w:val="clear" w:color="auto" w:fill="FFFFFF"/>
        <w:spacing w:before="0" w:beforeAutospacing="0" w:after="0" w:afterAutospacing="0" w:line="276" w:lineRule="auto"/>
        <w:ind w:left="426" w:hanging="426"/>
        <w:jc w:val="both"/>
        <w:rPr>
          <w:lang w:val="ro-RO"/>
        </w:rPr>
      </w:pPr>
      <w:r>
        <w:rPr>
          <w:lang w:val="ro-RO"/>
        </w:rPr>
        <w:t>44</w:t>
      </w:r>
      <w:r w:rsidR="005025A6" w:rsidRPr="00DA635F">
        <w:rPr>
          <w:lang w:val="ro-RO"/>
        </w:rPr>
        <w:t xml:space="preserve">. La cererea motivată a studentului-doctorand, precum </w:t>
      </w:r>
      <w:proofErr w:type="spellStart"/>
      <w:r w:rsidR="005025A6" w:rsidRPr="00DA635F">
        <w:rPr>
          <w:lang w:val="ro-RO"/>
        </w:rPr>
        <w:t>şi</w:t>
      </w:r>
      <w:proofErr w:type="spellEnd"/>
      <w:r w:rsidR="005025A6" w:rsidRPr="00DA635F">
        <w:rPr>
          <w:lang w:val="ro-RO"/>
        </w:rPr>
        <w:t xml:space="preserve"> în cazul în care se constată indisponibilitatea conducătorului de doctorat, consiliul școlii doctorale decide schimbarea conducătorului de doctorat dacă s-a constatat neîndeplinirea obligațiilor legale sau contractuale asumate de către acesta ori pentru alte motive care vizează raportul de îndrumare dintre conducătorul de doctorat </w:t>
      </w:r>
      <w:proofErr w:type="spellStart"/>
      <w:r w:rsidR="005025A6" w:rsidRPr="00DA635F">
        <w:rPr>
          <w:lang w:val="ro-RO"/>
        </w:rPr>
        <w:t>şi</w:t>
      </w:r>
      <w:proofErr w:type="spellEnd"/>
      <w:r w:rsidR="005025A6" w:rsidRPr="00DA635F">
        <w:rPr>
          <w:lang w:val="ro-RO"/>
        </w:rPr>
        <w:t xml:space="preserve"> studentul-doctorand, caz în care consiliul școlii doctorale desemnează un alt conducător de doctorat.</w:t>
      </w:r>
    </w:p>
    <w:p w14:paraId="24BB6CED" w14:textId="2AC99507" w:rsidR="003B4854" w:rsidRPr="00DA635F" w:rsidRDefault="001B18F4" w:rsidP="00212F2C">
      <w:pPr>
        <w:pStyle w:val="a3"/>
        <w:shd w:val="clear" w:color="auto" w:fill="FFFFFF"/>
        <w:spacing w:before="0" w:beforeAutospacing="0" w:after="0" w:afterAutospacing="0" w:line="276" w:lineRule="auto"/>
        <w:ind w:left="426" w:hanging="426"/>
        <w:jc w:val="both"/>
        <w:rPr>
          <w:lang w:val="ro-RO"/>
        </w:rPr>
      </w:pPr>
      <w:r>
        <w:rPr>
          <w:lang w:val="ro-RO"/>
        </w:rPr>
        <w:t>45</w:t>
      </w:r>
      <w:r w:rsidR="005025A6" w:rsidRPr="00DA635F">
        <w:rPr>
          <w:lang w:val="ro-RO"/>
        </w:rPr>
        <w:t xml:space="preserve">. </w:t>
      </w:r>
      <w:r w:rsidR="00D0364F" w:rsidRPr="00DA635F">
        <w:rPr>
          <w:lang w:val="ro-RO"/>
        </w:rPr>
        <w:t xml:space="preserve"> </w:t>
      </w:r>
      <w:r w:rsidR="005025A6" w:rsidRPr="00DA635F">
        <w:rPr>
          <w:lang w:val="ro-RO"/>
        </w:rPr>
        <w:t>La desemnarea unui nou conducător de doctorat, consiliul școlii doctorale ia în considerare în mod prioritar necesitatea ca studentul-doctorand să poată finaliza programul de doctorat.</w:t>
      </w:r>
    </w:p>
    <w:p w14:paraId="71E1EFF6" w14:textId="143FDB89" w:rsidR="0064027B" w:rsidRDefault="000849CB" w:rsidP="000312D5">
      <w:pPr>
        <w:pStyle w:val="a3"/>
        <w:shd w:val="clear" w:color="auto" w:fill="FFFFFF"/>
        <w:spacing w:before="0" w:beforeAutospacing="0" w:after="0" w:afterAutospacing="0" w:line="276" w:lineRule="auto"/>
        <w:ind w:left="426" w:hanging="426"/>
        <w:jc w:val="both"/>
        <w:rPr>
          <w:shd w:val="clear" w:color="auto" w:fill="FFFFFF"/>
          <w:lang w:val="en-US"/>
        </w:rPr>
      </w:pPr>
      <w:r w:rsidRPr="00DA635F">
        <w:rPr>
          <w:lang w:val="ro-RO"/>
        </w:rPr>
        <w:t>4</w:t>
      </w:r>
      <w:r w:rsidR="001B18F4">
        <w:rPr>
          <w:lang w:val="ro-RO"/>
        </w:rPr>
        <w:t>6</w:t>
      </w:r>
      <w:r w:rsidRPr="00DA635F">
        <w:rPr>
          <w:lang w:val="ro-RO"/>
        </w:rPr>
        <w:t>.</w:t>
      </w:r>
      <w:r w:rsidRPr="00DA635F">
        <w:rPr>
          <w:color w:val="FF0000"/>
          <w:lang w:val="ro-RO"/>
        </w:rPr>
        <w:t xml:space="preserve"> </w:t>
      </w:r>
      <w:r w:rsidRPr="000312D5">
        <w:rPr>
          <w:lang w:val="ro-RO"/>
        </w:rPr>
        <w:t xml:space="preserve">Pentru a </w:t>
      </w:r>
      <w:r w:rsidR="00E07A2C" w:rsidRPr="00E07A2C">
        <w:rPr>
          <w:lang w:val="ro-RO"/>
        </w:rPr>
        <w:t xml:space="preserve">fi consultant științific la </w:t>
      </w:r>
      <w:r w:rsidRPr="000312D5">
        <w:rPr>
          <w:lang w:val="ro-RO"/>
        </w:rPr>
        <w:t xml:space="preserve">teze de doctor </w:t>
      </w:r>
      <w:proofErr w:type="spellStart"/>
      <w:r w:rsidRPr="000312D5">
        <w:rPr>
          <w:lang w:val="ro-RO"/>
        </w:rPr>
        <w:t>habilitat</w:t>
      </w:r>
      <w:proofErr w:type="spellEnd"/>
      <w:r w:rsidRPr="000312D5">
        <w:rPr>
          <w:lang w:val="ro-RO"/>
        </w:rPr>
        <w:t xml:space="preserve">, cadrele didactice/științifice care au dobândit acest drept trebuie să fie angajați ai unei organizații din domeniile cercetării și inovării </w:t>
      </w:r>
      <w:proofErr w:type="spellStart"/>
      <w:r w:rsidR="000312D5" w:rsidRPr="000312D5">
        <w:rPr>
          <w:shd w:val="clear" w:color="auto" w:fill="FFFFFF"/>
          <w:lang w:val="en-US"/>
        </w:rPr>
        <w:t>abilitate</w:t>
      </w:r>
      <w:proofErr w:type="spellEnd"/>
      <w:r w:rsidR="00EE2D15" w:rsidRPr="00EE2D15">
        <w:rPr>
          <w:color w:val="FF0000"/>
          <w:shd w:val="clear" w:color="auto" w:fill="FFFFFF"/>
          <w:lang w:val="en-US"/>
        </w:rPr>
        <w:t xml:space="preserve"> </w:t>
      </w:r>
      <w:proofErr w:type="spellStart"/>
      <w:r w:rsidR="00EE2D15" w:rsidRPr="00EE2D15">
        <w:rPr>
          <w:shd w:val="clear" w:color="auto" w:fill="FFFFFF"/>
          <w:lang w:val="en-US"/>
        </w:rPr>
        <w:t>pentru</w:t>
      </w:r>
      <w:proofErr w:type="spellEnd"/>
      <w:r w:rsidR="00EE2D15" w:rsidRPr="00EE2D15">
        <w:rPr>
          <w:shd w:val="clear" w:color="auto" w:fill="FFFFFF"/>
          <w:lang w:val="en-US"/>
        </w:rPr>
        <w:t xml:space="preserve"> </w:t>
      </w:r>
      <w:proofErr w:type="spellStart"/>
      <w:r w:rsidR="00EE2D15" w:rsidRPr="00EE2D15">
        <w:rPr>
          <w:shd w:val="clear" w:color="auto" w:fill="FFFFFF"/>
          <w:lang w:val="en-US"/>
        </w:rPr>
        <w:t>organizarea</w:t>
      </w:r>
      <w:proofErr w:type="spellEnd"/>
      <w:r w:rsidR="00EE2D15" w:rsidRPr="00EE2D15">
        <w:rPr>
          <w:shd w:val="clear" w:color="auto" w:fill="FFFFFF"/>
          <w:lang w:val="en-US"/>
        </w:rPr>
        <w:t xml:space="preserve"> </w:t>
      </w:r>
      <w:proofErr w:type="spellStart"/>
      <w:r w:rsidR="00EE2D15" w:rsidRPr="00EE2D15">
        <w:rPr>
          <w:shd w:val="clear" w:color="auto" w:fill="FFFFFF"/>
          <w:lang w:val="en-US"/>
        </w:rPr>
        <w:t>și</w:t>
      </w:r>
      <w:proofErr w:type="spellEnd"/>
      <w:r w:rsidR="00EE2D15" w:rsidRPr="00EE2D15">
        <w:rPr>
          <w:shd w:val="clear" w:color="auto" w:fill="FFFFFF"/>
          <w:lang w:val="en-US"/>
        </w:rPr>
        <w:t xml:space="preserve"> </w:t>
      </w:r>
      <w:proofErr w:type="spellStart"/>
      <w:r w:rsidR="00EE2D15" w:rsidRPr="00EE2D15">
        <w:rPr>
          <w:shd w:val="clear" w:color="auto" w:fill="FFFFFF"/>
          <w:lang w:val="en-US"/>
        </w:rPr>
        <w:t>desfășurarea</w:t>
      </w:r>
      <w:proofErr w:type="spellEnd"/>
      <w:r w:rsidR="00EE2D15" w:rsidRPr="00EE2D15">
        <w:rPr>
          <w:shd w:val="clear" w:color="auto" w:fill="FFFFFF"/>
          <w:lang w:val="en-US"/>
        </w:rPr>
        <w:t xml:space="preserve"> </w:t>
      </w:r>
      <w:proofErr w:type="spellStart"/>
      <w:r w:rsidR="00EE2D15" w:rsidRPr="00EE2D15">
        <w:rPr>
          <w:shd w:val="clear" w:color="auto" w:fill="FFFFFF"/>
          <w:lang w:val="en-US"/>
        </w:rPr>
        <w:t>programelor</w:t>
      </w:r>
      <w:proofErr w:type="spellEnd"/>
      <w:r w:rsidR="00EE2D15" w:rsidRPr="00EE2D15">
        <w:rPr>
          <w:shd w:val="clear" w:color="auto" w:fill="FFFFFF"/>
          <w:lang w:val="en-US"/>
        </w:rPr>
        <w:t xml:space="preserve"> de </w:t>
      </w:r>
      <w:proofErr w:type="spellStart"/>
      <w:r w:rsidR="00EE2D15" w:rsidRPr="00EE2D15">
        <w:rPr>
          <w:shd w:val="clear" w:color="auto" w:fill="FFFFFF"/>
          <w:lang w:val="en-US"/>
        </w:rPr>
        <w:t>postdoctorat</w:t>
      </w:r>
      <w:proofErr w:type="spellEnd"/>
      <w:r w:rsidR="000312D5" w:rsidRPr="00EE2D15">
        <w:rPr>
          <w:shd w:val="clear" w:color="auto" w:fill="FFFFFF"/>
          <w:lang w:val="en-US"/>
        </w:rPr>
        <w:t xml:space="preserve"> </w:t>
      </w:r>
      <w:proofErr w:type="spellStart"/>
      <w:r w:rsidR="000312D5" w:rsidRPr="000312D5">
        <w:rPr>
          <w:shd w:val="clear" w:color="auto" w:fill="FFFFFF"/>
          <w:lang w:val="en-US"/>
        </w:rPr>
        <w:t>în</w:t>
      </w:r>
      <w:proofErr w:type="spellEnd"/>
      <w:r w:rsidR="000312D5" w:rsidRPr="000312D5">
        <w:rPr>
          <w:shd w:val="clear" w:color="auto" w:fill="FFFFFF"/>
          <w:lang w:val="en-US"/>
        </w:rPr>
        <w:t xml:space="preserve"> </w:t>
      </w:r>
      <w:proofErr w:type="spellStart"/>
      <w:r w:rsidR="000312D5" w:rsidRPr="000312D5">
        <w:rPr>
          <w:shd w:val="clear" w:color="auto" w:fill="FFFFFF"/>
          <w:lang w:val="en-US"/>
        </w:rPr>
        <w:t>condițiile</w:t>
      </w:r>
      <w:proofErr w:type="spellEnd"/>
      <w:r w:rsidR="000312D5" w:rsidRPr="000312D5">
        <w:rPr>
          <w:shd w:val="clear" w:color="auto" w:fill="FFFFFF"/>
          <w:lang w:val="en-US"/>
        </w:rPr>
        <w:t xml:space="preserve"> </w:t>
      </w:r>
      <w:proofErr w:type="spellStart"/>
      <w:r w:rsidR="000312D5" w:rsidRPr="000312D5">
        <w:rPr>
          <w:shd w:val="clear" w:color="auto" w:fill="FFFFFF"/>
          <w:lang w:val="en-US"/>
        </w:rPr>
        <w:t>legii</w:t>
      </w:r>
      <w:proofErr w:type="spellEnd"/>
      <w:r w:rsidR="000312D5" w:rsidRPr="000312D5">
        <w:rPr>
          <w:shd w:val="clear" w:color="auto" w:fill="FFFFFF"/>
          <w:lang w:val="en-US"/>
        </w:rPr>
        <w:t>.</w:t>
      </w:r>
    </w:p>
    <w:p w14:paraId="195F87A7" w14:textId="77777777" w:rsidR="000312D5" w:rsidRPr="000312D5" w:rsidRDefault="000312D5" w:rsidP="000312D5">
      <w:pPr>
        <w:pStyle w:val="a3"/>
        <w:shd w:val="clear" w:color="auto" w:fill="FFFFFF"/>
        <w:spacing w:before="0" w:beforeAutospacing="0" w:after="0" w:afterAutospacing="0" w:line="276" w:lineRule="auto"/>
        <w:ind w:left="426" w:hanging="426"/>
        <w:jc w:val="both"/>
        <w:rPr>
          <w:b/>
          <w:lang w:val="en-US"/>
        </w:rPr>
      </w:pPr>
    </w:p>
    <w:p w14:paraId="0ADE0206" w14:textId="77777777" w:rsidR="00EE2D15" w:rsidRDefault="00EE2D15" w:rsidP="003B4854">
      <w:pPr>
        <w:pStyle w:val="alp0s1"/>
        <w:shd w:val="clear" w:color="auto" w:fill="FFFFFF"/>
        <w:spacing w:before="0" w:beforeAutospacing="0" w:after="120" w:afterAutospacing="0" w:line="276" w:lineRule="auto"/>
        <w:jc w:val="center"/>
        <w:rPr>
          <w:b/>
          <w:lang w:val="en-US"/>
        </w:rPr>
      </w:pPr>
    </w:p>
    <w:p w14:paraId="6C0DE0F9" w14:textId="2794952E" w:rsidR="003B4854" w:rsidRPr="00DA635F" w:rsidRDefault="003B4854" w:rsidP="003B4854">
      <w:pPr>
        <w:pStyle w:val="alp0s1"/>
        <w:shd w:val="clear" w:color="auto" w:fill="FFFFFF"/>
        <w:spacing w:before="0" w:beforeAutospacing="0" w:after="120" w:afterAutospacing="0" w:line="276" w:lineRule="auto"/>
        <w:jc w:val="center"/>
        <w:rPr>
          <w:b/>
          <w:bCs/>
          <w:lang w:val="ro-RO"/>
        </w:rPr>
      </w:pPr>
      <w:r w:rsidRPr="00DA635F">
        <w:rPr>
          <w:b/>
          <w:lang w:val="ro-RO"/>
        </w:rPr>
        <w:lastRenderedPageBreak/>
        <w:t>VI.</w:t>
      </w:r>
      <w:r w:rsidRPr="00DA635F">
        <w:rPr>
          <w:b/>
          <w:color w:val="FF0000"/>
          <w:lang w:val="ro-RO"/>
        </w:rPr>
        <w:t xml:space="preserve"> </w:t>
      </w:r>
      <w:r w:rsidRPr="00DA635F">
        <w:rPr>
          <w:b/>
          <w:bCs/>
          <w:lang w:val="ro-RO"/>
        </w:rPr>
        <w:t>Evaluarea</w:t>
      </w:r>
      <w:r w:rsidR="004D0CE4" w:rsidRPr="00DA635F">
        <w:rPr>
          <w:b/>
          <w:bCs/>
          <w:lang w:val="ro-RO"/>
        </w:rPr>
        <w:t xml:space="preserve"> conducătorilor</w:t>
      </w:r>
      <w:r w:rsidRPr="00DA635F">
        <w:rPr>
          <w:b/>
          <w:bCs/>
          <w:lang w:val="ro-RO"/>
        </w:rPr>
        <w:t xml:space="preserve"> de doctorat</w:t>
      </w:r>
    </w:p>
    <w:p w14:paraId="6B7CA3D8" w14:textId="22194ED6" w:rsidR="00B11E3A" w:rsidRPr="00DA635F" w:rsidRDefault="00B11E3A" w:rsidP="00B11E3A">
      <w:pPr>
        <w:pStyle w:val="alp0s1"/>
        <w:numPr>
          <w:ilvl w:val="0"/>
          <w:numId w:val="7"/>
        </w:numPr>
        <w:shd w:val="clear" w:color="auto" w:fill="FFFFFF"/>
        <w:spacing w:before="0" w:beforeAutospacing="0" w:after="120" w:afterAutospacing="0" w:line="276" w:lineRule="auto"/>
        <w:ind w:left="426" w:hanging="426"/>
        <w:jc w:val="both"/>
        <w:rPr>
          <w:lang w:val="ro-RO"/>
        </w:rPr>
      </w:pPr>
      <w:r w:rsidRPr="00DA635F">
        <w:rPr>
          <w:lang w:val="ro-RO"/>
        </w:rPr>
        <w:t xml:space="preserve">Conducătorii tezelor de doctor și consultanții tezelor de doctor </w:t>
      </w:r>
      <w:proofErr w:type="spellStart"/>
      <w:r w:rsidRPr="00DA635F">
        <w:rPr>
          <w:lang w:val="ro-RO"/>
        </w:rPr>
        <w:t>habilitat</w:t>
      </w:r>
      <w:proofErr w:type="spellEnd"/>
      <w:r w:rsidRPr="00DA635F">
        <w:rPr>
          <w:lang w:val="ro-RO"/>
        </w:rPr>
        <w:t xml:space="preserve"> sunt evaluați periodic, cel puțin o dată la 5 ani, de către organizațiile din domeniile cercetării și inovării </w:t>
      </w:r>
      <w:r w:rsidR="00B203B1" w:rsidRPr="00B203B1">
        <w:rPr>
          <w:lang w:val="ro-RO"/>
        </w:rPr>
        <w:t>care au dreptul</w:t>
      </w:r>
      <w:r w:rsidRPr="00DA635F">
        <w:rPr>
          <w:lang w:val="ro-RO"/>
        </w:rPr>
        <w:t xml:space="preserve"> să organizeze studii de doctorat sau programe de </w:t>
      </w:r>
      <w:proofErr w:type="spellStart"/>
      <w:r w:rsidRPr="00DA635F">
        <w:rPr>
          <w:lang w:val="ro-RO"/>
        </w:rPr>
        <w:t>postdoctorat</w:t>
      </w:r>
      <w:proofErr w:type="spellEnd"/>
      <w:r w:rsidRPr="00DA635F">
        <w:rPr>
          <w:lang w:val="ro-RO"/>
        </w:rPr>
        <w:t>.</w:t>
      </w:r>
    </w:p>
    <w:p w14:paraId="27A68B2F" w14:textId="30D1C3A6" w:rsidR="00B11E3A" w:rsidRPr="00DA635F" w:rsidRDefault="00B11E3A" w:rsidP="00B11E3A">
      <w:pPr>
        <w:pStyle w:val="alp0s1"/>
        <w:numPr>
          <w:ilvl w:val="0"/>
          <w:numId w:val="7"/>
        </w:numPr>
        <w:shd w:val="clear" w:color="auto" w:fill="FFFFFF"/>
        <w:spacing w:before="0" w:beforeAutospacing="0" w:after="120" w:afterAutospacing="0" w:line="276" w:lineRule="auto"/>
        <w:ind w:left="425" w:hanging="425"/>
        <w:jc w:val="both"/>
        <w:rPr>
          <w:lang w:val="ro-RO"/>
        </w:rPr>
      </w:pPr>
      <w:r w:rsidRPr="00DA635F">
        <w:rPr>
          <w:lang w:val="ro-RO"/>
        </w:rPr>
        <w:t xml:space="preserve">Evaluarea presupune stabilirea corespunderii indicatorilor de </w:t>
      </w:r>
      <w:proofErr w:type="spellStart"/>
      <w:r w:rsidRPr="00DA635F">
        <w:rPr>
          <w:lang w:val="ro-RO"/>
        </w:rPr>
        <w:t>performanţă</w:t>
      </w:r>
      <w:proofErr w:type="spellEnd"/>
      <w:r w:rsidRPr="00DA635F">
        <w:rPr>
          <w:lang w:val="ro-RO"/>
        </w:rPr>
        <w:t xml:space="preserve"> </w:t>
      </w:r>
      <w:proofErr w:type="spellStart"/>
      <w:r w:rsidRPr="00DA635F">
        <w:rPr>
          <w:lang w:val="ro-RO"/>
        </w:rPr>
        <w:t>ştiinţifică</w:t>
      </w:r>
      <w:proofErr w:type="spellEnd"/>
      <w:r w:rsidRPr="00DA635F">
        <w:rPr>
          <w:lang w:val="ro-RO"/>
        </w:rPr>
        <w:t xml:space="preserve"> pe ultimii</w:t>
      </w:r>
      <w:r w:rsidR="00B203B1">
        <w:rPr>
          <w:lang w:val="ro-RO"/>
        </w:rPr>
        <w:t xml:space="preserve"> </w:t>
      </w:r>
      <w:r w:rsidRPr="00DA635F">
        <w:rPr>
          <w:lang w:val="ro-RO"/>
        </w:rPr>
        <w:t>5</w:t>
      </w:r>
      <w:r w:rsidR="002F5106" w:rsidRPr="00DA635F">
        <w:rPr>
          <w:lang w:val="ro-RO"/>
        </w:rPr>
        <w:t xml:space="preserve"> ani</w:t>
      </w:r>
      <w:r w:rsidR="00D71C6E">
        <w:rPr>
          <w:lang w:val="ro-RO"/>
        </w:rPr>
        <w:t xml:space="preserve"> </w:t>
      </w:r>
      <w:proofErr w:type="spellStart"/>
      <w:r w:rsidR="00D71C6E">
        <w:rPr>
          <w:lang w:val="ro-RO"/>
        </w:rPr>
        <w:t>prevăzuţi</w:t>
      </w:r>
      <w:proofErr w:type="spellEnd"/>
      <w:r w:rsidR="00D71C6E">
        <w:rPr>
          <w:lang w:val="ro-RO"/>
        </w:rPr>
        <w:t xml:space="preserve"> în anexă</w:t>
      </w:r>
      <w:r w:rsidR="002F5106" w:rsidRPr="00DA635F">
        <w:rPr>
          <w:lang w:val="ro-RO"/>
        </w:rPr>
        <w:t xml:space="preserve"> </w:t>
      </w:r>
      <w:bookmarkStart w:id="0" w:name="_GoBack"/>
      <w:bookmarkEnd w:id="0"/>
      <w:r w:rsidRPr="00DA635F">
        <w:rPr>
          <w:lang w:val="ro-RO"/>
        </w:rPr>
        <w:t xml:space="preserve">și </w:t>
      </w:r>
      <w:r w:rsidR="00B203B1">
        <w:rPr>
          <w:lang w:val="ro-RO"/>
        </w:rPr>
        <w:t xml:space="preserve">examinarea rezultatelor </w:t>
      </w:r>
      <w:r w:rsidRPr="00DA635F">
        <w:rPr>
          <w:lang w:val="ro-RO"/>
        </w:rPr>
        <w:t>coordonării</w:t>
      </w:r>
      <w:r w:rsidR="00B203B1">
        <w:rPr>
          <w:lang w:val="ro-RO"/>
        </w:rPr>
        <w:t xml:space="preserve"> </w:t>
      </w:r>
      <w:r w:rsidRPr="00DA635F">
        <w:rPr>
          <w:lang w:val="ro-RO"/>
        </w:rPr>
        <w:t>doctoranzilor</w:t>
      </w:r>
      <w:r w:rsidR="002F5106" w:rsidRPr="00DA635F">
        <w:rPr>
          <w:lang w:val="ro-RO"/>
        </w:rPr>
        <w:t>/</w:t>
      </w:r>
      <w:proofErr w:type="spellStart"/>
      <w:r w:rsidRPr="00DA635F">
        <w:rPr>
          <w:lang w:val="ro-RO"/>
        </w:rPr>
        <w:t>postdoctoranzilior</w:t>
      </w:r>
      <w:proofErr w:type="spellEnd"/>
      <w:r w:rsidRPr="00DA635F">
        <w:rPr>
          <w:lang w:val="ro-RO"/>
        </w:rPr>
        <w:t>.</w:t>
      </w:r>
    </w:p>
    <w:p w14:paraId="3B364B56" w14:textId="5F1BE6DC" w:rsidR="00B11E3A" w:rsidRPr="00E10AB6" w:rsidRDefault="00B11E3A" w:rsidP="00B11E3A">
      <w:pPr>
        <w:pStyle w:val="alp0s1"/>
        <w:numPr>
          <w:ilvl w:val="0"/>
          <w:numId w:val="7"/>
        </w:numPr>
        <w:shd w:val="clear" w:color="auto" w:fill="FFFFFF"/>
        <w:spacing w:before="0" w:beforeAutospacing="0" w:after="120" w:afterAutospacing="0" w:line="276" w:lineRule="auto"/>
        <w:ind w:left="426" w:hanging="426"/>
        <w:jc w:val="both"/>
        <w:rPr>
          <w:lang w:val="ro-RO"/>
        </w:rPr>
      </w:pPr>
      <w:r w:rsidRPr="00DA635F">
        <w:rPr>
          <w:lang w:val="ro-RO"/>
        </w:rPr>
        <w:t xml:space="preserve">În cazul constatării </w:t>
      </w:r>
      <w:r w:rsidR="006272D7" w:rsidRPr="00DA635F">
        <w:rPr>
          <w:lang w:val="ro-RO"/>
        </w:rPr>
        <w:t>nesatisfacerii</w:t>
      </w:r>
      <w:r w:rsidRPr="00DA635F">
        <w:rPr>
          <w:lang w:val="ro-RO"/>
        </w:rPr>
        <w:t xml:space="preserve"> indicatorilor de </w:t>
      </w:r>
      <w:proofErr w:type="spellStart"/>
      <w:r w:rsidRPr="00DA635F">
        <w:rPr>
          <w:lang w:val="ro-RO"/>
        </w:rPr>
        <w:t>performanţă</w:t>
      </w:r>
      <w:proofErr w:type="spellEnd"/>
      <w:r w:rsidRPr="00DA635F">
        <w:rPr>
          <w:lang w:val="ro-RO"/>
        </w:rPr>
        <w:t xml:space="preserve"> </w:t>
      </w:r>
      <w:proofErr w:type="spellStart"/>
      <w:r w:rsidRPr="00DA635F">
        <w:rPr>
          <w:lang w:val="ro-RO"/>
        </w:rPr>
        <w:t>ştiinţifică</w:t>
      </w:r>
      <w:proofErr w:type="spellEnd"/>
      <w:r w:rsidRPr="00DA635F">
        <w:rPr>
          <w:lang w:val="ro-RO"/>
        </w:rPr>
        <w:t xml:space="preserve"> pe ultimii 5 ani, organizația din domeniile cercetării și inovării nu poate desemna persoana respectivă </w:t>
      </w:r>
      <w:r w:rsidR="00C335D3" w:rsidRPr="00DA635F">
        <w:rPr>
          <w:lang w:val="ro-RO"/>
        </w:rPr>
        <w:t xml:space="preserve">în calitate de </w:t>
      </w:r>
      <w:r w:rsidRPr="00DA635F">
        <w:rPr>
          <w:lang w:val="ro-RO"/>
        </w:rPr>
        <w:t xml:space="preserve">conducător a tezei de doctor sau consultant a tezei de doctor </w:t>
      </w:r>
      <w:proofErr w:type="spellStart"/>
      <w:r w:rsidRPr="00DA635F">
        <w:rPr>
          <w:lang w:val="ro-RO"/>
        </w:rPr>
        <w:t>habilitat</w:t>
      </w:r>
      <w:proofErr w:type="spellEnd"/>
      <w:r w:rsidRPr="00DA635F">
        <w:rPr>
          <w:lang w:val="ro-RO"/>
        </w:rPr>
        <w:t xml:space="preserve">, până când </w:t>
      </w:r>
      <w:r w:rsidRPr="00E10AB6">
        <w:rPr>
          <w:lang w:val="ro-RO"/>
        </w:rPr>
        <w:t>nu sunt îndepliniți acești indicatori.</w:t>
      </w:r>
    </w:p>
    <w:p w14:paraId="2CF5041A" w14:textId="2103CF38" w:rsidR="003B4854" w:rsidRPr="00E10AB6" w:rsidRDefault="00B11E3A" w:rsidP="00B11E3A">
      <w:pPr>
        <w:pStyle w:val="alp0s1"/>
        <w:numPr>
          <w:ilvl w:val="0"/>
          <w:numId w:val="7"/>
        </w:numPr>
        <w:shd w:val="clear" w:color="auto" w:fill="FFFFFF"/>
        <w:spacing w:before="0" w:beforeAutospacing="0" w:after="120" w:afterAutospacing="0" w:line="276" w:lineRule="auto"/>
        <w:ind w:left="426" w:hanging="426"/>
        <w:jc w:val="both"/>
        <w:rPr>
          <w:lang w:val="ro-RO"/>
        </w:rPr>
      </w:pPr>
      <w:r w:rsidRPr="00E10AB6">
        <w:rPr>
          <w:lang w:val="ro-RO"/>
        </w:rPr>
        <w:t>Agenția poate lua decizia de anulare a dreptului de conducere a doctoratelor la una sau mai multe</w:t>
      </w:r>
      <w:r w:rsidR="00E10AB6" w:rsidRPr="00E10AB6">
        <w:rPr>
          <w:lang w:val="ro-RO"/>
        </w:rPr>
        <w:t xml:space="preserve"> specialități, la solicitarea argumentată a instituției organizatoare de doctorat.</w:t>
      </w:r>
    </w:p>
    <w:p w14:paraId="4EAB1576" w14:textId="77777777" w:rsidR="00B11E3A" w:rsidRPr="00DA635F" w:rsidRDefault="00B11E3A" w:rsidP="003B4854">
      <w:pPr>
        <w:pStyle w:val="alp0s1"/>
        <w:shd w:val="clear" w:color="auto" w:fill="FFFFFF"/>
        <w:spacing w:before="0" w:beforeAutospacing="0" w:after="120" w:afterAutospacing="0" w:line="276" w:lineRule="auto"/>
        <w:jc w:val="center"/>
        <w:rPr>
          <w:b/>
          <w:color w:val="000000"/>
          <w:lang w:val="ro-RO"/>
        </w:rPr>
      </w:pPr>
    </w:p>
    <w:p w14:paraId="14633CAB" w14:textId="770D1689" w:rsidR="003B4854" w:rsidRPr="00DA635F" w:rsidRDefault="003B4854" w:rsidP="003B4854">
      <w:pPr>
        <w:pStyle w:val="alp0s1"/>
        <w:shd w:val="clear" w:color="auto" w:fill="FFFFFF"/>
        <w:spacing w:before="0" w:beforeAutospacing="0" w:after="120" w:afterAutospacing="0" w:line="276" w:lineRule="auto"/>
        <w:jc w:val="center"/>
        <w:rPr>
          <w:b/>
          <w:lang w:val="ro-RO"/>
        </w:rPr>
      </w:pPr>
      <w:r w:rsidRPr="00DA635F">
        <w:rPr>
          <w:b/>
          <w:color w:val="000000"/>
          <w:lang w:val="ro-RO"/>
        </w:rPr>
        <w:t xml:space="preserve">VII. </w:t>
      </w:r>
      <w:r w:rsidRPr="00DA635F">
        <w:rPr>
          <w:b/>
          <w:bCs/>
          <w:lang w:val="ro-RO"/>
        </w:rPr>
        <w:t xml:space="preserve">Abaterile de la normele de bună conduită identificate în procesul de acordare a </w:t>
      </w:r>
      <w:r w:rsidRPr="00DA635F">
        <w:rPr>
          <w:b/>
          <w:color w:val="000000"/>
          <w:lang w:val="ro-RO"/>
        </w:rPr>
        <w:t>dreptului de a conduce doctorate</w:t>
      </w:r>
    </w:p>
    <w:p w14:paraId="3E1B15B5" w14:textId="1B127097" w:rsidR="003B4854" w:rsidRPr="00DA635F" w:rsidRDefault="003B4854" w:rsidP="00D0364F">
      <w:pPr>
        <w:pStyle w:val="alp0s1"/>
        <w:numPr>
          <w:ilvl w:val="0"/>
          <w:numId w:val="7"/>
        </w:numPr>
        <w:shd w:val="clear" w:color="auto" w:fill="FFFFFF"/>
        <w:spacing w:before="0" w:beforeAutospacing="0" w:after="120" w:afterAutospacing="0" w:line="276" w:lineRule="auto"/>
        <w:ind w:left="426" w:hanging="426"/>
        <w:jc w:val="both"/>
        <w:rPr>
          <w:lang w:val="ro-RO"/>
        </w:rPr>
      </w:pPr>
      <w:r w:rsidRPr="00DA635F">
        <w:rPr>
          <w:lang w:val="ro-RO"/>
        </w:rPr>
        <w:t xml:space="preserve">În cazul nerespectării standardelor de calitate, al abaterilor de la buna conduită în cercetarea științifică </w:t>
      </w:r>
      <w:proofErr w:type="spellStart"/>
      <w:r w:rsidRPr="00DA635F">
        <w:rPr>
          <w:lang w:val="ro-RO"/>
        </w:rPr>
        <w:t>şi</w:t>
      </w:r>
      <w:proofErr w:type="spellEnd"/>
      <w:r w:rsidRPr="00DA635F">
        <w:rPr>
          <w:lang w:val="ro-RO"/>
        </w:rPr>
        <w:t xml:space="preserve"> activitatea universitară, identificate în procesul de conducere a doctoratelor, responsabilii de comiterea sau tolerarea lor </w:t>
      </w:r>
      <w:r w:rsidR="003610B9" w:rsidRPr="00DA635F">
        <w:rPr>
          <w:lang w:val="ro-RO"/>
        </w:rPr>
        <w:t xml:space="preserve">se sancționează </w:t>
      </w:r>
      <w:r w:rsidRPr="00DA635F">
        <w:rPr>
          <w:lang w:val="ro-RO"/>
        </w:rPr>
        <w:t xml:space="preserve">în conformitate cu codurile instituționale de etică </w:t>
      </w:r>
      <w:proofErr w:type="spellStart"/>
      <w:r w:rsidRPr="00DA635F">
        <w:rPr>
          <w:lang w:val="ro-RO"/>
        </w:rPr>
        <w:t>şi</w:t>
      </w:r>
      <w:proofErr w:type="spellEnd"/>
      <w:r w:rsidRPr="00DA635F">
        <w:rPr>
          <w:lang w:val="ro-RO"/>
        </w:rPr>
        <w:t xml:space="preserve"> deontologie, precum și cu cadrul normativ la nivel național.</w:t>
      </w:r>
    </w:p>
    <w:p w14:paraId="301C9354" w14:textId="545257C4" w:rsidR="003B4854" w:rsidRPr="00DA635F" w:rsidRDefault="003B4854" w:rsidP="00D0364F">
      <w:pPr>
        <w:pStyle w:val="alp0s1"/>
        <w:numPr>
          <w:ilvl w:val="0"/>
          <w:numId w:val="7"/>
        </w:numPr>
        <w:shd w:val="clear" w:color="auto" w:fill="FFFFFF"/>
        <w:spacing w:before="0" w:beforeAutospacing="0" w:after="120" w:afterAutospacing="0" w:line="276" w:lineRule="auto"/>
        <w:ind w:left="426" w:hanging="426"/>
        <w:jc w:val="both"/>
        <w:rPr>
          <w:lang w:val="ro-RO"/>
        </w:rPr>
      </w:pPr>
      <w:r w:rsidRPr="00DA635F">
        <w:rPr>
          <w:lang w:val="ro-RO"/>
        </w:rPr>
        <w:t xml:space="preserve">Procedurile de constatare a abaterilor </w:t>
      </w:r>
      <w:proofErr w:type="spellStart"/>
      <w:r w:rsidRPr="00DA635F">
        <w:rPr>
          <w:lang w:val="ro-RO"/>
        </w:rPr>
        <w:t>şi</w:t>
      </w:r>
      <w:proofErr w:type="spellEnd"/>
      <w:r w:rsidRPr="00DA635F">
        <w:rPr>
          <w:lang w:val="ro-RO"/>
        </w:rPr>
        <w:t xml:space="preserve"> de stabilire a </w:t>
      </w:r>
      <w:r w:rsidR="00C74C41" w:rsidRPr="00DA635F">
        <w:rPr>
          <w:lang w:val="ro-RO"/>
        </w:rPr>
        <w:t>sancțiunilor</w:t>
      </w:r>
      <w:r w:rsidRPr="00DA635F">
        <w:rPr>
          <w:lang w:val="ro-RO"/>
        </w:rPr>
        <w:t xml:space="preserve">, precum </w:t>
      </w:r>
      <w:proofErr w:type="spellStart"/>
      <w:r w:rsidRPr="00DA635F">
        <w:rPr>
          <w:lang w:val="ro-RO"/>
        </w:rPr>
        <w:t>şi</w:t>
      </w:r>
      <w:proofErr w:type="spellEnd"/>
      <w:r w:rsidRPr="00DA635F">
        <w:rPr>
          <w:lang w:val="ro-RO"/>
        </w:rPr>
        <w:t xml:space="preserve"> alte aspecte ce </w:t>
      </w:r>
      <w:proofErr w:type="spellStart"/>
      <w:r w:rsidRPr="00DA635F">
        <w:rPr>
          <w:lang w:val="ro-RO"/>
        </w:rPr>
        <w:t>ţin</w:t>
      </w:r>
      <w:proofErr w:type="spellEnd"/>
      <w:r w:rsidRPr="00DA635F">
        <w:rPr>
          <w:lang w:val="ro-RO"/>
        </w:rPr>
        <w:t xml:space="preserve"> de etica </w:t>
      </w:r>
      <w:proofErr w:type="spellStart"/>
      <w:r w:rsidRPr="00DA635F">
        <w:rPr>
          <w:lang w:val="ro-RO"/>
        </w:rPr>
        <w:t>şi</w:t>
      </w:r>
      <w:proofErr w:type="spellEnd"/>
      <w:r w:rsidRPr="00DA635F">
        <w:rPr>
          <w:lang w:val="ro-RO"/>
        </w:rPr>
        <w:t xml:space="preserve"> deontologia procesului de acordare a dreptului de a conduce doctorate sunt descrise în Codul de etică </w:t>
      </w:r>
      <w:proofErr w:type="spellStart"/>
      <w:r w:rsidRPr="00DA635F">
        <w:rPr>
          <w:lang w:val="ro-RO"/>
        </w:rPr>
        <w:t>şi</w:t>
      </w:r>
      <w:proofErr w:type="spellEnd"/>
      <w:r w:rsidRPr="00DA635F">
        <w:rPr>
          <w:lang w:val="ro-RO"/>
        </w:rPr>
        <w:t xml:space="preserve"> deontologie profesională a cercetătorilor </w:t>
      </w:r>
      <w:proofErr w:type="spellStart"/>
      <w:r w:rsidRPr="00DA635F">
        <w:rPr>
          <w:lang w:val="ro-RO"/>
        </w:rPr>
        <w:t>şi</w:t>
      </w:r>
      <w:proofErr w:type="spellEnd"/>
      <w:r w:rsidRPr="00DA635F">
        <w:rPr>
          <w:lang w:val="ro-RO"/>
        </w:rPr>
        <w:t xml:space="preserve"> cadrelor universitare, elaborat </w:t>
      </w:r>
      <w:proofErr w:type="spellStart"/>
      <w:r w:rsidRPr="00DA635F">
        <w:rPr>
          <w:lang w:val="ro-RO"/>
        </w:rPr>
        <w:t>şi</w:t>
      </w:r>
      <w:proofErr w:type="spellEnd"/>
      <w:r w:rsidRPr="00DA635F">
        <w:rPr>
          <w:lang w:val="ro-RO"/>
        </w:rPr>
        <w:t xml:space="preserve"> aprobat de către </w:t>
      </w:r>
      <w:proofErr w:type="spellStart"/>
      <w:r w:rsidRPr="00DA635F">
        <w:rPr>
          <w:lang w:val="ro-RO"/>
        </w:rPr>
        <w:t>Agenţie</w:t>
      </w:r>
      <w:proofErr w:type="spellEnd"/>
      <w:r w:rsidRPr="00DA635F">
        <w:rPr>
          <w:lang w:val="ro-RO"/>
        </w:rPr>
        <w:t>, și în codurile de etică instituționale.</w:t>
      </w:r>
    </w:p>
    <w:p w14:paraId="534CB76F" w14:textId="77777777" w:rsidR="003B4854" w:rsidRPr="00DA635F" w:rsidRDefault="003B4854" w:rsidP="00D0364F">
      <w:pPr>
        <w:pStyle w:val="alp0s1"/>
        <w:numPr>
          <w:ilvl w:val="0"/>
          <w:numId w:val="7"/>
        </w:numPr>
        <w:shd w:val="clear" w:color="auto" w:fill="FFFFFF"/>
        <w:spacing w:before="0" w:beforeAutospacing="0" w:after="120" w:afterAutospacing="0" w:line="276" w:lineRule="auto"/>
        <w:ind w:left="426" w:hanging="426"/>
        <w:jc w:val="both"/>
        <w:rPr>
          <w:lang w:val="ro-RO"/>
        </w:rPr>
      </w:pPr>
      <w:r w:rsidRPr="00DA635F">
        <w:rPr>
          <w:lang w:val="ro-RO"/>
        </w:rPr>
        <w:t xml:space="preserve">În </w:t>
      </w:r>
      <w:proofErr w:type="spellStart"/>
      <w:r w:rsidRPr="00DA635F">
        <w:rPr>
          <w:lang w:val="ro-RO"/>
        </w:rPr>
        <w:t>funcţie</w:t>
      </w:r>
      <w:proofErr w:type="spellEnd"/>
      <w:r w:rsidRPr="00DA635F">
        <w:rPr>
          <w:lang w:val="ro-RO"/>
        </w:rPr>
        <w:t xml:space="preserve"> de gravitatea abaterii de la buna conduită în cercetarea </w:t>
      </w:r>
      <w:proofErr w:type="spellStart"/>
      <w:r w:rsidRPr="00DA635F">
        <w:rPr>
          <w:lang w:val="ro-RO"/>
        </w:rPr>
        <w:t>ştiinţifică</w:t>
      </w:r>
      <w:proofErr w:type="spellEnd"/>
      <w:r w:rsidRPr="00DA635F">
        <w:rPr>
          <w:lang w:val="ro-RO"/>
        </w:rPr>
        <w:t xml:space="preserve"> </w:t>
      </w:r>
      <w:proofErr w:type="spellStart"/>
      <w:r w:rsidRPr="00DA635F">
        <w:rPr>
          <w:lang w:val="ro-RO"/>
        </w:rPr>
        <w:t>şi</w:t>
      </w:r>
      <w:proofErr w:type="spellEnd"/>
      <w:r w:rsidRPr="00DA635F">
        <w:rPr>
          <w:lang w:val="ro-RO"/>
        </w:rPr>
        <w:t xml:space="preserve"> activitatea universitară, </w:t>
      </w:r>
      <w:r w:rsidR="00311FC5" w:rsidRPr="00DA635F">
        <w:rPr>
          <w:lang w:val="ro-RO"/>
        </w:rPr>
        <w:t>d</w:t>
      </w:r>
      <w:r w:rsidRPr="00DA635F">
        <w:rPr>
          <w:lang w:val="ro-RO"/>
        </w:rPr>
        <w:t xml:space="preserve">reptul de a conduce doctorate poate fi retras sau suspendat pe un termen de până la 3 ani de către Agenție în cazul în care </w:t>
      </w:r>
      <w:proofErr w:type="spellStart"/>
      <w:r w:rsidRPr="00DA635F">
        <w:rPr>
          <w:lang w:val="ro-RO"/>
        </w:rPr>
        <w:t>deţinătorul</w:t>
      </w:r>
      <w:proofErr w:type="spellEnd"/>
      <w:r w:rsidRPr="00DA635F">
        <w:rPr>
          <w:lang w:val="ro-RO"/>
        </w:rPr>
        <w:t xml:space="preserve"> acestui drept a admis sau a tolerat plagiatul, falsul, alte </w:t>
      </w:r>
      <w:proofErr w:type="spellStart"/>
      <w:r w:rsidRPr="00DA635F">
        <w:rPr>
          <w:lang w:val="ro-RO"/>
        </w:rPr>
        <w:t>acţiuni</w:t>
      </w:r>
      <w:proofErr w:type="spellEnd"/>
      <w:r w:rsidRPr="00DA635F">
        <w:rPr>
          <w:lang w:val="ro-RO"/>
        </w:rPr>
        <w:t xml:space="preserve"> incompatibile cu etica </w:t>
      </w:r>
      <w:r w:rsidR="001B6029" w:rsidRPr="00DA635F">
        <w:rPr>
          <w:lang w:val="ro-RO"/>
        </w:rPr>
        <w:t>în cercetarea științifică</w:t>
      </w:r>
      <w:r w:rsidRPr="00DA635F">
        <w:rPr>
          <w:lang w:val="ro-RO"/>
        </w:rPr>
        <w:t>.</w:t>
      </w:r>
    </w:p>
    <w:p w14:paraId="412606D3" w14:textId="77777777" w:rsidR="003B4854" w:rsidRPr="00DA635F" w:rsidRDefault="003B4854" w:rsidP="003B4854">
      <w:pPr>
        <w:pStyle w:val="alp0s1"/>
        <w:shd w:val="clear" w:color="auto" w:fill="FFFFFF"/>
        <w:spacing w:before="0" w:beforeAutospacing="0" w:after="120" w:afterAutospacing="0" w:line="276" w:lineRule="auto"/>
        <w:jc w:val="both"/>
        <w:rPr>
          <w:b/>
          <w:color w:val="000000"/>
          <w:lang w:val="ro-RO"/>
        </w:rPr>
      </w:pPr>
    </w:p>
    <w:p w14:paraId="6AE09CE6" w14:textId="2D76078E" w:rsidR="00CA19B9" w:rsidRPr="00DA635F" w:rsidRDefault="003B4854" w:rsidP="00CA19B9">
      <w:pPr>
        <w:shd w:val="clear" w:color="auto" w:fill="FFFFFF"/>
        <w:jc w:val="center"/>
        <w:rPr>
          <w:lang w:val="ro-RO"/>
        </w:rPr>
      </w:pPr>
      <w:r w:rsidRPr="00DA635F">
        <w:rPr>
          <w:b/>
          <w:color w:val="000000"/>
          <w:lang w:val="ro-RO"/>
        </w:rPr>
        <w:t xml:space="preserve">IX. </w:t>
      </w:r>
      <w:r w:rsidR="00CA19B9" w:rsidRPr="00DA635F">
        <w:rPr>
          <w:b/>
          <w:shd w:val="clear" w:color="auto" w:fill="FFFFFF"/>
          <w:lang w:val="ro-RO"/>
        </w:rPr>
        <w:t>Dispoziții speciale</w:t>
      </w:r>
    </w:p>
    <w:p w14:paraId="45F01200" w14:textId="77777777" w:rsidR="003B4854" w:rsidRPr="00DA635F" w:rsidRDefault="003B4854" w:rsidP="003B4854">
      <w:pPr>
        <w:pStyle w:val="alp0s1"/>
        <w:shd w:val="clear" w:color="auto" w:fill="FFFFFF"/>
        <w:spacing w:before="0" w:beforeAutospacing="0" w:after="120" w:afterAutospacing="0" w:line="276" w:lineRule="auto"/>
        <w:jc w:val="center"/>
        <w:rPr>
          <w:b/>
          <w:lang w:val="ro-RO"/>
        </w:rPr>
      </w:pPr>
    </w:p>
    <w:p w14:paraId="25EF59F3" w14:textId="295B87FD" w:rsidR="001005B4" w:rsidRPr="00DA635F" w:rsidRDefault="001005B4" w:rsidP="00255CDE">
      <w:pPr>
        <w:pStyle w:val="4"/>
        <w:numPr>
          <w:ilvl w:val="0"/>
          <w:numId w:val="7"/>
        </w:numPr>
        <w:shd w:val="clear" w:color="auto" w:fill="FFFFFF"/>
        <w:spacing w:before="0" w:beforeAutospacing="0" w:after="120" w:afterAutospacing="0" w:line="276" w:lineRule="auto"/>
        <w:ind w:left="426" w:hanging="426"/>
        <w:jc w:val="both"/>
        <w:rPr>
          <w:rFonts w:eastAsia="SimSun"/>
          <w:b w:val="0"/>
          <w:bCs w:val="0"/>
          <w:lang w:val="ro-RO" w:eastAsia="zh-CN"/>
        </w:rPr>
      </w:pPr>
      <w:proofErr w:type="spellStart"/>
      <w:r w:rsidRPr="00DA635F">
        <w:rPr>
          <w:rFonts w:eastAsia="SimSun"/>
          <w:b w:val="0"/>
          <w:bCs w:val="0"/>
          <w:lang w:val="ro-RO" w:eastAsia="zh-CN"/>
        </w:rPr>
        <w:t>Agenţia</w:t>
      </w:r>
      <w:proofErr w:type="spellEnd"/>
      <w:r w:rsidRPr="00DA635F">
        <w:rPr>
          <w:rFonts w:eastAsia="SimSun"/>
          <w:b w:val="0"/>
          <w:bCs w:val="0"/>
          <w:lang w:val="ro-RO" w:eastAsia="zh-CN"/>
        </w:rPr>
        <w:t xml:space="preserve"> elaborează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aprobă materiale metodologice (modele de documente, </w:t>
      </w:r>
      <w:proofErr w:type="spellStart"/>
      <w:r w:rsidRPr="00DA635F">
        <w:rPr>
          <w:rFonts w:eastAsia="SimSun"/>
          <w:b w:val="0"/>
          <w:bCs w:val="0"/>
          <w:lang w:val="ro-RO" w:eastAsia="zh-CN"/>
        </w:rPr>
        <w:t>instrucţiuni</w:t>
      </w:r>
      <w:proofErr w:type="spellEnd"/>
      <w:r w:rsidRPr="00DA635F">
        <w:rPr>
          <w:rFonts w:eastAsia="SimSun"/>
          <w:b w:val="0"/>
          <w:bCs w:val="0"/>
          <w:lang w:val="ro-RO" w:eastAsia="zh-CN"/>
        </w:rPr>
        <w:t xml:space="preserve"> </w:t>
      </w:r>
      <w:proofErr w:type="spellStart"/>
      <w:r w:rsidRPr="00DA635F">
        <w:rPr>
          <w:rFonts w:eastAsia="SimSun"/>
          <w:b w:val="0"/>
          <w:bCs w:val="0"/>
          <w:lang w:val="ro-RO" w:eastAsia="zh-CN"/>
        </w:rPr>
        <w:t>şi</w:t>
      </w:r>
      <w:proofErr w:type="spellEnd"/>
      <w:r w:rsidRPr="00DA635F">
        <w:rPr>
          <w:rFonts w:eastAsia="SimSun"/>
          <w:b w:val="0"/>
          <w:bCs w:val="0"/>
          <w:lang w:val="ro-RO" w:eastAsia="zh-CN"/>
        </w:rPr>
        <w:t xml:space="preserve"> alte asemenea) pentru actele care se includ în dosar.</w:t>
      </w:r>
    </w:p>
    <w:p w14:paraId="6A5A91D9" w14:textId="55A3429F" w:rsidR="003B4854" w:rsidRPr="00DA635F" w:rsidRDefault="003B4854" w:rsidP="00D0364F">
      <w:pPr>
        <w:pStyle w:val="alp0s1"/>
        <w:numPr>
          <w:ilvl w:val="0"/>
          <w:numId w:val="7"/>
        </w:numPr>
        <w:shd w:val="clear" w:color="auto" w:fill="FFFFFF"/>
        <w:spacing w:before="0" w:beforeAutospacing="0" w:after="120" w:afterAutospacing="0" w:line="276" w:lineRule="auto"/>
        <w:ind w:left="426" w:hanging="426"/>
        <w:jc w:val="both"/>
        <w:rPr>
          <w:lang w:val="ro-RO"/>
        </w:rPr>
      </w:pPr>
      <w:r w:rsidRPr="00DA635F">
        <w:rPr>
          <w:lang w:val="ro-RO"/>
        </w:rPr>
        <w:t xml:space="preserve">Deciziile luate referitor la acordarea dreptului de a conduce doctorate sunt publicate pe </w:t>
      </w:r>
      <w:r w:rsidR="00CE130F" w:rsidRPr="00DA635F">
        <w:rPr>
          <w:shd w:val="clear" w:color="auto" w:fill="FFFFFF"/>
          <w:lang w:val="ro-RO"/>
        </w:rPr>
        <w:t>pagina web oficială a</w:t>
      </w:r>
      <w:r w:rsidR="00CE130F" w:rsidRPr="00DA635F">
        <w:rPr>
          <w:lang w:val="ro-RO"/>
        </w:rPr>
        <w:t xml:space="preserve"> </w:t>
      </w:r>
      <w:proofErr w:type="spellStart"/>
      <w:r w:rsidRPr="00DA635F">
        <w:rPr>
          <w:lang w:val="ro-RO"/>
        </w:rPr>
        <w:t>Agenţiei</w:t>
      </w:r>
      <w:proofErr w:type="spellEnd"/>
      <w:r w:rsidRPr="00DA635F">
        <w:rPr>
          <w:lang w:val="ro-RO"/>
        </w:rPr>
        <w:t>.</w:t>
      </w:r>
    </w:p>
    <w:p w14:paraId="2F9A121E" w14:textId="60EC13F1" w:rsidR="003B4854" w:rsidRPr="00C74C41" w:rsidRDefault="003B4854" w:rsidP="00D0364F">
      <w:pPr>
        <w:pStyle w:val="alp0s1"/>
        <w:numPr>
          <w:ilvl w:val="0"/>
          <w:numId w:val="7"/>
        </w:numPr>
        <w:shd w:val="clear" w:color="auto" w:fill="FFFFFF"/>
        <w:spacing w:before="0" w:beforeAutospacing="0" w:after="120" w:afterAutospacing="0" w:line="276" w:lineRule="auto"/>
        <w:ind w:left="426" w:hanging="426"/>
        <w:jc w:val="both"/>
        <w:rPr>
          <w:lang w:val="ro-RO"/>
        </w:rPr>
      </w:pPr>
      <w:proofErr w:type="spellStart"/>
      <w:r w:rsidRPr="00C74C41">
        <w:rPr>
          <w:lang w:val="ro-RO"/>
        </w:rPr>
        <w:t>Agenţia</w:t>
      </w:r>
      <w:proofErr w:type="spellEnd"/>
      <w:r w:rsidRPr="00C74C41">
        <w:rPr>
          <w:lang w:val="ro-RO"/>
        </w:rPr>
        <w:t xml:space="preserve"> </w:t>
      </w:r>
      <w:r w:rsidR="003610B9" w:rsidRPr="00C74C41">
        <w:rPr>
          <w:lang w:val="ro-RO"/>
        </w:rPr>
        <w:t xml:space="preserve">ține </w:t>
      </w:r>
      <w:proofErr w:type="spellStart"/>
      <w:r w:rsidRPr="00C74C41">
        <w:rPr>
          <w:lang w:val="ro-RO"/>
        </w:rPr>
        <w:t>evidenţa</w:t>
      </w:r>
      <w:proofErr w:type="spellEnd"/>
      <w:r w:rsidRPr="00C74C41">
        <w:rPr>
          <w:lang w:val="ro-RO"/>
        </w:rPr>
        <w:t xml:space="preserve"> persoanelor cu drept de a conduce doctorate, pe profiluri / </w:t>
      </w:r>
      <w:r w:rsidR="00C74C41" w:rsidRPr="00C74C41">
        <w:rPr>
          <w:lang w:val="ro-RO"/>
        </w:rPr>
        <w:t>specialități</w:t>
      </w:r>
      <w:r w:rsidRPr="00C74C41">
        <w:rPr>
          <w:lang w:val="ro-RO"/>
        </w:rPr>
        <w:t xml:space="preserve"> </w:t>
      </w:r>
      <w:proofErr w:type="spellStart"/>
      <w:r w:rsidRPr="00C74C41">
        <w:rPr>
          <w:lang w:val="ro-RO"/>
        </w:rPr>
        <w:t>ştiinţifice</w:t>
      </w:r>
      <w:proofErr w:type="spellEnd"/>
      <w:r w:rsidRPr="00C74C41">
        <w:rPr>
          <w:lang w:val="ro-RO"/>
        </w:rPr>
        <w:t xml:space="preserve"> </w:t>
      </w:r>
      <w:proofErr w:type="spellStart"/>
      <w:r w:rsidRPr="00C74C41">
        <w:rPr>
          <w:lang w:val="ro-RO"/>
        </w:rPr>
        <w:t>şi</w:t>
      </w:r>
      <w:proofErr w:type="spellEnd"/>
      <w:r w:rsidRPr="00C74C41">
        <w:rPr>
          <w:lang w:val="ro-RO"/>
        </w:rPr>
        <w:t xml:space="preserve"> </w:t>
      </w:r>
      <w:proofErr w:type="spellStart"/>
      <w:r w:rsidRPr="00C74C41">
        <w:rPr>
          <w:lang w:val="ro-RO"/>
        </w:rPr>
        <w:t>organizaţii</w:t>
      </w:r>
      <w:proofErr w:type="spellEnd"/>
      <w:r w:rsidRPr="00C74C41">
        <w:rPr>
          <w:lang w:val="ro-RO"/>
        </w:rPr>
        <w:t xml:space="preserve"> din domeniile cercetării </w:t>
      </w:r>
      <w:proofErr w:type="spellStart"/>
      <w:r w:rsidRPr="00C74C41">
        <w:rPr>
          <w:lang w:val="ro-RO"/>
        </w:rPr>
        <w:t>şi</w:t>
      </w:r>
      <w:proofErr w:type="spellEnd"/>
      <w:r w:rsidRPr="00C74C41">
        <w:rPr>
          <w:lang w:val="ro-RO"/>
        </w:rPr>
        <w:t xml:space="preserve"> inovării. </w:t>
      </w:r>
    </w:p>
    <w:p w14:paraId="44B5CC09" w14:textId="77777777" w:rsidR="003B4854" w:rsidRPr="00DA635F" w:rsidRDefault="003B4854" w:rsidP="003B4854">
      <w:pPr>
        <w:spacing w:line="276" w:lineRule="auto"/>
        <w:rPr>
          <w:rFonts w:cs="Times New Roman"/>
          <w:color w:val="FF0000"/>
          <w:lang w:val="ro-RO"/>
        </w:rPr>
      </w:pPr>
    </w:p>
    <w:p w14:paraId="70D5E3B8" w14:textId="77777777" w:rsidR="001B18F4" w:rsidRDefault="001B18F4" w:rsidP="0064027B">
      <w:pPr>
        <w:jc w:val="right"/>
        <w:rPr>
          <w:lang w:val="ro-RO"/>
        </w:rPr>
      </w:pPr>
    </w:p>
    <w:p w14:paraId="588DF896" w14:textId="77777777" w:rsidR="001B18F4" w:rsidRDefault="001B18F4" w:rsidP="0064027B">
      <w:pPr>
        <w:jc w:val="right"/>
        <w:rPr>
          <w:lang w:val="ro-RO"/>
        </w:rPr>
      </w:pPr>
    </w:p>
    <w:p w14:paraId="67B4C765" w14:textId="7D90AF1A" w:rsidR="0064027B" w:rsidRPr="003D6BCD" w:rsidRDefault="003D6BCD" w:rsidP="0064027B">
      <w:pPr>
        <w:jc w:val="right"/>
        <w:rPr>
          <w:lang w:val="ro-RO"/>
        </w:rPr>
      </w:pPr>
      <w:r w:rsidRPr="003D6BCD">
        <w:rPr>
          <w:lang w:val="ro-RO"/>
        </w:rPr>
        <w:lastRenderedPageBreak/>
        <w:t>Anexă</w:t>
      </w:r>
    </w:p>
    <w:p w14:paraId="16CBD1B4" w14:textId="794DB7E6" w:rsidR="003D6BCD" w:rsidRPr="003D6BCD" w:rsidRDefault="003D6BCD" w:rsidP="003D6BCD">
      <w:pPr>
        <w:jc w:val="right"/>
        <w:rPr>
          <w:rFonts w:cs="Times New Roman"/>
          <w:lang w:val="ro-RO" w:bidi="ar-SA"/>
        </w:rPr>
      </w:pPr>
      <w:r w:rsidRPr="003D6BCD">
        <w:rPr>
          <w:lang w:val="ro-RO"/>
        </w:rPr>
        <w:t xml:space="preserve">La </w:t>
      </w:r>
      <w:r w:rsidRPr="003D6BCD">
        <w:rPr>
          <w:rFonts w:cs="Times New Roman"/>
          <w:bCs/>
          <w:lang w:val="ro-RO"/>
        </w:rPr>
        <w:t xml:space="preserve">Metodologia </w:t>
      </w:r>
      <w:r w:rsidRPr="003D6BCD">
        <w:rPr>
          <w:rFonts w:cs="Times New Roman"/>
          <w:shd w:val="clear" w:color="auto" w:fill="FFFFFF"/>
          <w:lang w:val="ro-RO"/>
        </w:rPr>
        <w:t>aprobării conducătorilor de doctorat</w:t>
      </w:r>
      <w:r w:rsidRPr="003D6BCD">
        <w:rPr>
          <w:rFonts w:ascii="Georgia" w:hAnsi="Georgia"/>
          <w:shd w:val="clear" w:color="auto" w:fill="FFFFFF"/>
          <w:lang w:val="ro-RO"/>
        </w:rPr>
        <w:t xml:space="preserve"> </w:t>
      </w:r>
    </w:p>
    <w:p w14:paraId="7CCD8D31" w14:textId="434A5C82" w:rsidR="0064027B" w:rsidRPr="00DA635F" w:rsidRDefault="0064027B" w:rsidP="0064027B">
      <w:pPr>
        <w:jc w:val="right"/>
        <w:rPr>
          <w:lang w:val="ro-RO"/>
        </w:rPr>
      </w:pPr>
    </w:p>
    <w:p w14:paraId="74AE7953" w14:textId="77777777" w:rsidR="0064027B" w:rsidRPr="00DA635F" w:rsidRDefault="0064027B" w:rsidP="0064027B">
      <w:pPr>
        <w:jc w:val="right"/>
        <w:rPr>
          <w:rFonts w:cs="Times New Roman"/>
          <w:b/>
          <w:bCs/>
          <w:lang w:val="ro-RO"/>
        </w:rPr>
      </w:pPr>
    </w:p>
    <w:p w14:paraId="64714DFA" w14:textId="77777777" w:rsidR="0064027B" w:rsidRPr="00DA635F" w:rsidRDefault="0064027B" w:rsidP="0064027B">
      <w:pPr>
        <w:jc w:val="center"/>
        <w:rPr>
          <w:rFonts w:cs="Times New Roman"/>
          <w:b/>
          <w:bCs/>
          <w:lang w:val="ro-RO"/>
        </w:rPr>
      </w:pPr>
      <w:r w:rsidRPr="00DA635F">
        <w:rPr>
          <w:rFonts w:cs="Times New Roman"/>
          <w:b/>
          <w:bCs/>
          <w:lang w:val="ro-RO"/>
        </w:rPr>
        <w:t xml:space="preserve">Indicatori de </w:t>
      </w:r>
      <w:proofErr w:type="spellStart"/>
      <w:r w:rsidRPr="00DA635F">
        <w:rPr>
          <w:rFonts w:cs="Times New Roman"/>
          <w:b/>
          <w:bCs/>
          <w:lang w:val="ro-RO"/>
        </w:rPr>
        <w:t>performanţă</w:t>
      </w:r>
      <w:proofErr w:type="spellEnd"/>
      <w:r w:rsidRPr="00DA635F">
        <w:rPr>
          <w:rFonts w:cs="Times New Roman"/>
          <w:b/>
          <w:bCs/>
          <w:lang w:val="ro-RO"/>
        </w:rPr>
        <w:t xml:space="preserve"> </w:t>
      </w:r>
      <w:proofErr w:type="spellStart"/>
      <w:r w:rsidRPr="00DA635F">
        <w:rPr>
          <w:rFonts w:cs="Times New Roman"/>
          <w:b/>
          <w:bCs/>
          <w:lang w:val="ro-RO"/>
        </w:rPr>
        <w:t>ştiinţifică</w:t>
      </w:r>
      <w:proofErr w:type="spellEnd"/>
      <w:r w:rsidRPr="00DA635F">
        <w:rPr>
          <w:rFonts w:cs="Times New Roman"/>
          <w:b/>
          <w:bCs/>
          <w:lang w:val="ro-RO"/>
        </w:rPr>
        <w:t xml:space="preserve"> pentru dobândirea dreptului de a conduce doctorate</w:t>
      </w:r>
    </w:p>
    <w:p w14:paraId="69C94E27" w14:textId="77777777" w:rsidR="0064027B" w:rsidRPr="00DA635F" w:rsidRDefault="0064027B" w:rsidP="0064027B">
      <w:pPr>
        <w:jc w:val="both"/>
        <w:rPr>
          <w:rFonts w:cs="Times New Roman"/>
          <w:b/>
          <w:lang w:val="ro-RO"/>
        </w:rPr>
      </w:pPr>
    </w:p>
    <w:p w14:paraId="6AC8224E" w14:textId="77777777" w:rsidR="0064027B" w:rsidRPr="00DA635F" w:rsidRDefault="0064027B" w:rsidP="0064027B">
      <w:pPr>
        <w:jc w:val="both"/>
        <w:rPr>
          <w:rFonts w:cs="Times New Roman"/>
          <w:b/>
          <w:lang w:val="ro-RO"/>
        </w:rPr>
      </w:pPr>
      <w:r w:rsidRPr="00DA635F">
        <w:rPr>
          <w:rFonts w:cs="Times New Roman"/>
          <w:b/>
          <w:lang w:val="ro-RO"/>
        </w:rPr>
        <w:t>Indicatori cu valori comune tuturor domeniilor:</w:t>
      </w:r>
    </w:p>
    <w:p w14:paraId="1AD8F902" w14:textId="77777777" w:rsidR="0064027B" w:rsidRPr="00DA635F" w:rsidRDefault="0064027B" w:rsidP="0064027B">
      <w:pPr>
        <w:numPr>
          <w:ilvl w:val="0"/>
          <w:numId w:val="8"/>
        </w:numPr>
        <w:jc w:val="both"/>
        <w:rPr>
          <w:rFonts w:cs="Times New Roman"/>
          <w:lang w:val="ro-RO"/>
        </w:rPr>
      </w:pPr>
      <w:proofErr w:type="spellStart"/>
      <w:r w:rsidRPr="00DA635F">
        <w:rPr>
          <w:rFonts w:cs="Times New Roman"/>
          <w:lang w:val="ro-RO"/>
        </w:rPr>
        <w:t>Deţinerea</w:t>
      </w:r>
      <w:proofErr w:type="spellEnd"/>
      <w:r w:rsidRPr="00DA635F">
        <w:rPr>
          <w:rFonts w:cs="Times New Roman"/>
          <w:lang w:val="ro-RO"/>
        </w:rPr>
        <w:t xml:space="preserve"> gradului </w:t>
      </w:r>
      <w:proofErr w:type="spellStart"/>
      <w:r w:rsidRPr="00DA635F">
        <w:rPr>
          <w:rFonts w:cs="Times New Roman"/>
          <w:lang w:val="ro-RO"/>
        </w:rPr>
        <w:t>ştiinţific</w:t>
      </w:r>
      <w:proofErr w:type="spellEnd"/>
      <w:r w:rsidRPr="00DA635F">
        <w:rPr>
          <w:rFonts w:cs="Times New Roman"/>
          <w:lang w:val="ro-RO"/>
        </w:rPr>
        <w:t xml:space="preserve"> de doctor sau doctor </w:t>
      </w:r>
      <w:proofErr w:type="spellStart"/>
      <w:r w:rsidRPr="00DA635F">
        <w:rPr>
          <w:rFonts w:cs="Times New Roman"/>
          <w:lang w:val="ro-RO"/>
        </w:rPr>
        <w:t>habilitat</w:t>
      </w:r>
      <w:proofErr w:type="spellEnd"/>
      <w:r w:rsidRPr="00DA635F">
        <w:rPr>
          <w:rFonts w:cs="Times New Roman"/>
          <w:lang w:val="ro-RO"/>
        </w:rPr>
        <w:t>;</w:t>
      </w:r>
    </w:p>
    <w:p w14:paraId="10D58025" w14:textId="77777777" w:rsidR="0064027B" w:rsidRPr="00DA635F" w:rsidRDefault="0064027B" w:rsidP="0064027B">
      <w:pPr>
        <w:numPr>
          <w:ilvl w:val="0"/>
          <w:numId w:val="8"/>
        </w:numPr>
        <w:jc w:val="both"/>
        <w:rPr>
          <w:rFonts w:cs="Times New Roman"/>
          <w:lang w:val="ro-RO"/>
        </w:rPr>
      </w:pPr>
      <w:r w:rsidRPr="00DA635F">
        <w:rPr>
          <w:rFonts w:cs="Times New Roman"/>
          <w:lang w:val="ro-RO"/>
        </w:rPr>
        <w:t xml:space="preserve">Activitate </w:t>
      </w:r>
      <w:proofErr w:type="spellStart"/>
      <w:r w:rsidRPr="00DA635F">
        <w:rPr>
          <w:rFonts w:cs="Times New Roman"/>
          <w:lang w:val="ro-RO"/>
        </w:rPr>
        <w:t>ştiinţifică</w:t>
      </w:r>
      <w:proofErr w:type="spellEnd"/>
      <w:r w:rsidRPr="00DA635F">
        <w:rPr>
          <w:rFonts w:cs="Times New Roman"/>
          <w:lang w:val="ro-RO"/>
        </w:rPr>
        <w:t xml:space="preserve"> sau </w:t>
      </w:r>
      <w:proofErr w:type="spellStart"/>
      <w:r w:rsidRPr="00DA635F">
        <w:rPr>
          <w:rFonts w:cs="Times New Roman"/>
          <w:lang w:val="ro-RO"/>
        </w:rPr>
        <w:t>ştiinţifico</w:t>
      </w:r>
      <w:proofErr w:type="spellEnd"/>
      <w:r w:rsidRPr="00DA635F">
        <w:rPr>
          <w:rFonts w:cs="Times New Roman"/>
          <w:lang w:val="ro-RO"/>
        </w:rPr>
        <w:t>-didactică de minim 5 ani;</w:t>
      </w:r>
    </w:p>
    <w:p w14:paraId="69A1CAAE" w14:textId="77777777" w:rsidR="0064027B" w:rsidRPr="00DA635F" w:rsidRDefault="0064027B" w:rsidP="0064027B">
      <w:pPr>
        <w:numPr>
          <w:ilvl w:val="0"/>
          <w:numId w:val="8"/>
        </w:numPr>
        <w:jc w:val="both"/>
        <w:rPr>
          <w:rFonts w:cs="Times New Roman"/>
          <w:lang w:val="ro-RO"/>
        </w:rPr>
      </w:pPr>
      <w:r w:rsidRPr="00DA635F">
        <w:rPr>
          <w:rFonts w:cs="Times New Roman"/>
          <w:lang w:val="ro-RO"/>
        </w:rPr>
        <w:t xml:space="preserve">Numărul total de lucrări </w:t>
      </w:r>
      <w:proofErr w:type="spellStart"/>
      <w:r w:rsidRPr="00DA635F">
        <w:rPr>
          <w:rFonts w:cs="Times New Roman"/>
          <w:lang w:val="ro-RO"/>
        </w:rPr>
        <w:t>ştiinţifice</w:t>
      </w:r>
      <w:proofErr w:type="spellEnd"/>
      <w:r w:rsidRPr="00DA635F">
        <w:rPr>
          <w:rFonts w:cs="Times New Roman"/>
          <w:lang w:val="ro-RO"/>
        </w:rPr>
        <w:t xml:space="preserve"> publicate – minim 20, inclusiv 10 în ultimii 5 ani. </w:t>
      </w:r>
    </w:p>
    <w:p w14:paraId="7EE95ABC" w14:textId="77777777" w:rsidR="0064027B" w:rsidRPr="00DA635F" w:rsidRDefault="0064027B" w:rsidP="0064027B">
      <w:pPr>
        <w:ind w:left="720"/>
        <w:jc w:val="both"/>
        <w:rPr>
          <w:rFonts w:cs="Times New Roman"/>
          <w:lang w:val="ro-RO"/>
        </w:rPr>
      </w:pPr>
    </w:p>
    <w:p w14:paraId="594AE338" w14:textId="77777777" w:rsidR="0064027B" w:rsidRPr="00DA635F" w:rsidRDefault="0064027B" w:rsidP="0064027B">
      <w:pPr>
        <w:jc w:val="both"/>
        <w:rPr>
          <w:rFonts w:cs="Times New Roman"/>
          <w:b/>
          <w:lang w:val="ro-RO"/>
        </w:rPr>
      </w:pPr>
      <w:r w:rsidRPr="00DA635F">
        <w:rPr>
          <w:rFonts w:cs="Times New Roman"/>
          <w:b/>
          <w:lang w:val="ro-RO"/>
        </w:rPr>
        <w:t xml:space="preserve">Indicatori cu valori diferite pe domenii ale </w:t>
      </w:r>
      <w:proofErr w:type="spellStart"/>
      <w:r w:rsidRPr="00DA635F">
        <w:rPr>
          <w:rFonts w:cs="Times New Roman"/>
          <w:b/>
          <w:lang w:val="ro-RO"/>
        </w:rPr>
        <w:t>ştiinţei</w:t>
      </w:r>
      <w:proofErr w:type="spellEnd"/>
      <w:r w:rsidRPr="00DA635F">
        <w:rPr>
          <w:rFonts w:cs="Times New Roman"/>
          <w:b/>
          <w:lang w:val="ro-RO"/>
        </w:rPr>
        <w:t>:</w:t>
      </w:r>
    </w:p>
    <w:p w14:paraId="28FBBE2D" w14:textId="77777777" w:rsidR="0064027B" w:rsidRPr="00DA635F" w:rsidRDefault="0064027B" w:rsidP="0064027B">
      <w:pPr>
        <w:jc w:val="both"/>
        <w:rPr>
          <w:rFonts w:cs="Times New Roman"/>
          <w:bCs/>
          <w:lang w:val="ro-RO"/>
        </w:rPr>
      </w:pPr>
      <w:r w:rsidRPr="00DA635F">
        <w:rPr>
          <w:rFonts w:cs="Times New Roman"/>
          <w:b/>
          <w:bCs/>
          <w:lang w:val="ro-RO"/>
        </w:rPr>
        <w:t xml:space="preserve">1. </w:t>
      </w:r>
      <w:proofErr w:type="spellStart"/>
      <w:r w:rsidRPr="00DA635F">
        <w:rPr>
          <w:rFonts w:cs="Times New Roman"/>
          <w:b/>
          <w:bCs/>
          <w:lang w:val="ro-RO"/>
        </w:rPr>
        <w:t>Ştiinţe</w:t>
      </w:r>
      <w:proofErr w:type="spellEnd"/>
      <w:r w:rsidRPr="00DA635F">
        <w:rPr>
          <w:rFonts w:cs="Times New Roman"/>
          <w:b/>
          <w:bCs/>
          <w:lang w:val="ro-RO"/>
        </w:rPr>
        <w:t xml:space="preserve"> ale naturii (cu </w:t>
      </w:r>
      <w:proofErr w:type="spellStart"/>
      <w:r w:rsidRPr="00DA635F">
        <w:rPr>
          <w:rFonts w:cs="Times New Roman"/>
          <w:b/>
          <w:bCs/>
          <w:lang w:val="ro-RO"/>
        </w:rPr>
        <w:t>excepţia</w:t>
      </w:r>
      <w:proofErr w:type="spellEnd"/>
      <w:r w:rsidRPr="00DA635F">
        <w:rPr>
          <w:rFonts w:cs="Times New Roman"/>
          <w:b/>
          <w:bCs/>
          <w:lang w:val="ro-RO"/>
        </w:rPr>
        <w:t xml:space="preserve"> </w:t>
      </w:r>
      <w:proofErr w:type="spellStart"/>
      <w:r w:rsidRPr="00DA635F">
        <w:rPr>
          <w:rFonts w:cs="Times New Roman"/>
          <w:b/>
          <w:bCs/>
          <w:lang w:val="ro-RO"/>
        </w:rPr>
        <w:t>ştiinţelor</w:t>
      </w:r>
      <w:proofErr w:type="spellEnd"/>
      <w:r w:rsidRPr="00DA635F">
        <w:rPr>
          <w:rFonts w:cs="Times New Roman"/>
          <w:b/>
          <w:bCs/>
          <w:lang w:val="ro-RO"/>
        </w:rPr>
        <w:t xml:space="preserve"> geonomice </w:t>
      </w:r>
      <w:proofErr w:type="spellStart"/>
      <w:r w:rsidRPr="00DA635F">
        <w:rPr>
          <w:rFonts w:cs="Times New Roman"/>
          <w:b/>
          <w:bCs/>
          <w:lang w:val="ro-RO"/>
        </w:rPr>
        <w:t>şi</w:t>
      </w:r>
      <w:proofErr w:type="spellEnd"/>
      <w:r w:rsidRPr="00DA635F">
        <w:rPr>
          <w:rFonts w:cs="Times New Roman"/>
          <w:b/>
          <w:bCs/>
          <w:lang w:val="ro-RO"/>
        </w:rPr>
        <w:t xml:space="preserve"> biologice)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527"/>
        <w:gridCol w:w="2115"/>
        <w:gridCol w:w="2213"/>
      </w:tblGrid>
      <w:tr w:rsidR="0064027B" w:rsidRPr="004C25AD" w14:paraId="2C52924A" w14:textId="77777777" w:rsidTr="0048012B">
        <w:tc>
          <w:tcPr>
            <w:tcW w:w="490" w:type="dxa"/>
            <w:shd w:val="clear" w:color="auto" w:fill="auto"/>
          </w:tcPr>
          <w:p w14:paraId="5CBB8E3A" w14:textId="77777777" w:rsidR="0064027B" w:rsidRPr="00DA635F" w:rsidRDefault="0064027B" w:rsidP="0048012B">
            <w:pPr>
              <w:jc w:val="both"/>
              <w:rPr>
                <w:rFonts w:cs="Times New Roman"/>
                <w:i/>
                <w:lang w:val="ro-RO"/>
              </w:rPr>
            </w:pPr>
            <w:r w:rsidRPr="00DA635F">
              <w:rPr>
                <w:rFonts w:cs="Times New Roman"/>
                <w:i/>
                <w:lang w:val="ro-RO"/>
              </w:rPr>
              <w:t>nr.</w:t>
            </w:r>
          </w:p>
        </w:tc>
        <w:tc>
          <w:tcPr>
            <w:tcW w:w="4658" w:type="dxa"/>
            <w:shd w:val="clear" w:color="auto" w:fill="auto"/>
          </w:tcPr>
          <w:p w14:paraId="224C24A8" w14:textId="77777777" w:rsidR="0064027B" w:rsidRPr="00DA635F" w:rsidRDefault="0064027B" w:rsidP="0048012B">
            <w:pPr>
              <w:jc w:val="both"/>
              <w:rPr>
                <w:rFonts w:cs="Times New Roman"/>
                <w:i/>
                <w:lang w:val="ro-RO"/>
              </w:rPr>
            </w:pPr>
            <w:r w:rsidRPr="00DA635F">
              <w:rPr>
                <w:rFonts w:cs="Times New Roman"/>
                <w:i/>
                <w:lang w:val="ro-RO"/>
              </w:rPr>
              <w:t>Tipul de rezultat / activitate</w:t>
            </w:r>
          </w:p>
        </w:tc>
        <w:tc>
          <w:tcPr>
            <w:tcW w:w="2160" w:type="dxa"/>
            <w:shd w:val="clear" w:color="auto" w:fill="auto"/>
          </w:tcPr>
          <w:p w14:paraId="5E2715D9" w14:textId="77777777" w:rsidR="0064027B" w:rsidRPr="00DA635F" w:rsidRDefault="0064027B" w:rsidP="0048012B">
            <w:pPr>
              <w:jc w:val="both"/>
              <w:rPr>
                <w:rFonts w:cs="Times New Roman"/>
                <w:i/>
                <w:lang w:val="ro-RO"/>
              </w:rPr>
            </w:pPr>
            <w:r w:rsidRPr="00DA635F">
              <w:rPr>
                <w:rFonts w:cs="Times New Roman"/>
                <w:i/>
                <w:lang w:val="ro-RO"/>
              </w:rPr>
              <w:t>Numărul minim total</w:t>
            </w:r>
          </w:p>
        </w:tc>
        <w:tc>
          <w:tcPr>
            <w:tcW w:w="2263" w:type="dxa"/>
            <w:shd w:val="clear" w:color="auto" w:fill="auto"/>
          </w:tcPr>
          <w:p w14:paraId="1C7E175A" w14:textId="77777777" w:rsidR="0064027B" w:rsidRPr="00DA635F" w:rsidRDefault="0064027B" w:rsidP="0048012B">
            <w:pPr>
              <w:jc w:val="both"/>
              <w:rPr>
                <w:rFonts w:cs="Times New Roman"/>
                <w:i/>
                <w:lang w:val="ro-RO"/>
              </w:rPr>
            </w:pPr>
            <w:r w:rsidRPr="00DA635F">
              <w:rPr>
                <w:rFonts w:cs="Times New Roman"/>
                <w:i/>
                <w:lang w:val="ro-RO"/>
              </w:rPr>
              <w:t>Numărul minim în ultimii 5 ani</w:t>
            </w:r>
          </w:p>
        </w:tc>
      </w:tr>
      <w:tr w:rsidR="0064027B" w:rsidRPr="00DA635F" w14:paraId="25D5F0DA" w14:textId="77777777" w:rsidTr="0048012B">
        <w:tc>
          <w:tcPr>
            <w:tcW w:w="490" w:type="dxa"/>
            <w:shd w:val="clear" w:color="auto" w:fill="auto"/>
          </w:tcPr>
          <w:p w14:paraId="76C2FC5E" w14:textId="77777777" w:rsidR="0064027B" w:rsidRPr="00DA635F" w:rsidRDefault="0064027B" w:rsidP="0048012B">
            <w:pPr>
              <w:jc w:val="both"/>
              <w:rPr>
                <w:rFonts w:cs="Times New Roman"/>
                <w:lang w:val="ro-RO"/>
              </w:rPr>
            </w:pPr>
            <w:r w:rsidRPr="00DA635F">
              <w:rPr>
                <w:rFonts w:cs="Times New Roman"/>
                <w:lang w:val="ro-RO"/>
              </w:rPr>
              <w:t>1.</w:t>
            </w:r>
          </w:p>
        </w:tc>
        <w:tc>
          <w:tcPr>
            <w:tcW w:w="4658" w:type="dxa"/>
            <w:shd w:val="clear" w:color="auto" w:fill="auto"/>
          </w:tcPr>
          <w:p w14:paraId="31589A09" w14:textId="77777777" w:rsidR="0064027B" w:rsidRPr="00DA635F" w:rsidRDefault="0064027B" w:rsidP="0048012B">
            <w:pPr>
              <w:jc w:val="both"/>
              <w:rPr>
                <w:rFonts w:cs="Times New Roman"/>
                <w:lang w:val="ro-RO"/>
              </w:rPr>
            </w:pPr>
            <w:r w:rsidRPr="00DA635F">
              <w:rPr>
                <w:rFonts w:cs="Times New Roman"/>
                <w:lang w:val="ro-RO"/>
              </w:rPr>
              <w:t>Articole în reviste sau OPI</w:t>
            </w:r>
          </w:p>
        </w:tc>
        <w:tc>
          <w:tcPr>
            <w:tcW w:w="2160" w:type="dxa"/>
            <w:shd w:val="clear" w:color="auto" w:fill="auto"/>
          </w:tcPr>
          <w:p w14:paraId="2F1A16B9" w14:textId="77777777" w:rsidR="0064027B" w:rsidRPr="00DA635F" w:rsidRDefault="0064027B" w:rsidP="0048012B">
            <w:pPr>
              <w:jc w:val="both"/>
              <w:rPr>
                <w:rFonts w:cs="Times New Roman"/>
                <w:color w:val="FF0000"/>
                <w:lang w:val="ro-RO"/>
              </w:rPr>
            </w:pPr>
            <w:r w:rsidRPr="00DA635F">
              <w:rPr>
                <w:rFonts w:cs="Times New Roman"/>
                <w:lang w:val="ro-RO"/>
              </w:rPr>
              <w:t>10</w:t>
            </w:r>
          </w:p>
        </w:tc>
        <w:tc>
          <w:tcPr>
            <w:tcW w:w="2263" w:type="dxa"/>
            <w:shd w:val="clear" w:color="auto" w:fill="auto"/>
          </w:tcPr>
          <w:p w14:paraId="16E68DAD" w14:textId="77777777" w:rsidR="0064027B" w:rsidRPr="00DA635F" w:rsidRDefault="0064027B" w:rsidP="0048012B">
            <w:pPr>
              <w:jc w:val="both"/>
              <w:rPr>
                <w:rFonts w:cs="Times New Roman"/>
                <w:lang w:val="ro-RO"/>
              </w:rPr>
            </w:pPr>
            <w:r w:rsidRPr="00DA635F">
              <w:rPr>
                <w:rFonts w:cs="Times New Roman"/>
                <w:lang w:val="ro-RO"/>
              </w:rPr>
              <w:t>5</w:t>
            </w:r>
          </w:p>
        </w:tc>
      </w:tr>
      <w:tr w:rsidR="0064027B" w:rsidRPr="00DA635F" w14:paraId="06CCEB36" w14:textId="77777777" w:rsidTr="0048012B">
        <w:tc>
          <w:tcPr>
            <w:tcW w:w="490" w:type="dxa"/>
            <w:shd w:val="clear" w:color="auto" w:fill="auto"/>
          </w:tcPr>
          <w:p w14:paraId="1B85AE38" w14:textId="77777777" w:rsidR="0064027B" w:rsidRPr="00DA635F" w:rsidRDefault="0064027B" w:rsidP="0048012B">
            <w:pPr>
              <w:jc w:val="both"/>
              <w:rPr>
                <w:rFonts w:cs="Times New Roman"/>
                <w:lang w:val="ro-RO"/>
              </w:rPr>
            </w:pPr>
            <w:r w:rsidRPr="00DA635F">
              <w:rPr>
                <w:rFonts w:cs="Times New Roman"/>
                <w:lang w:val="ro-RO"/>
              </w:rPr>
              <w:t>2.</w:t>
            </w:r>
          </w:p>
        </w:tc>
        <w:tc>
          <w:tcPr>
            <w:tcW w:w="4658" w:type="dxa"/>
            <w:shd w:val="clear" w:color="auto" w:fill="auto"/>
          </w:tcPr>
          <w:p w14:paraId="727957B5" w14:textId="77777777" w:rsidR="0064027B" w:rsidRPr="00DA635F" w:rsidRDefault="0064027B" w:rsidP="0048012B">
            <w:pPr>
              <w:jc w:val="both"/>
              <w:rPr>
                <w:rFonts w:cs="Times New Roman"/>
                <w:lang w:val="ro-RO"/>
              </w:rPr>
            </w:pPr>
            <w:proofErr w:type="spellStart"/>
            <w:r w:rsidRPr="00DA635F">
              <w:rPr>
                <w:rFonts w:cs="Times New Roman"/>
                <w:lang w:val="ro-RO"/>
              </w:rPr>
              <w:t>Cărţi</w:t>
            </w:r>
            <w:proofErr w:type="spellEnd"/>
            <w:r w:rsidRPr="00DA635F">
              <w:rPr>
                <w:rFonts w:cs="Times New Roman"/>
                <w:lang w:val="ro-RO"/>
              </w:rPr>
              <w:t xml:space="preserve">, capitole în </w:t>
            </w:r>
            <w:proofErr w:type="spellStart"/>
            <w:r w:rsidRPr="00DA635F">
              <w:rPr>
                <w:rFonts w:cs="Times New Roman"/>
                <w:lang w:val="ro-RO"/>
              </w:rPr>
              <w:t>cărţi</w:t>
            </w:r>
            <w:proofErr w:type="spellEnd"/>
            <w:r w:rsidRPr="00DA635F">
              <w:rPr>
                <w:rFonts w:cs="Times New Roman"/>
                <w:lang w:val="ro-RO"/>
              </w:rPr>
              <w:t xml:space="preserve"> de specialitate, suport didactic</w:t>
            </w:r>
          </w:p>
        </w:tc>
        <w:tc>
          <w:tcPr>
            <w:tcW w:w="2160" w:type="dxa"/>
            <w:shd w:val="clear" w:color="auto" w:fill="auto"/>
          </w:tcPr>
          <w:p w14:paraId="3426B1E4" w14:textId="77777777" w:rsidR="0064027B" w:rsidRPr="00DA635F" w:rsidRDefault="0064027B" w:rsidP="0048012B">
            <w:pPr>
              <w:jc w:val="both"/>
              <w:rPr>
                <w:rFonts w:cs="Times New Roman"/>
                <w:lang w:val="ro-RO"/>
              </w:rPr>
            </w:pPr>
            <w:r w:rsidRPr="00DA635F">
              <w:rPr>
                <w:rFonts w:cs="Times New Roman"/>
                <w:lang w:val="ro-RO"/>
              </w:rPr>
              <w:t>1</w:t>
            </w:r>
          </w:p>
        </w:tc>
        <w:tc>
          <w:tcPr>
            <w:tcW w:w="2263" w:type="dxa"/>
            <w:shd w:val="clear" w:color="auto" w:fill="auto"/>
          </w:tcPr>
          <w:p w14:paraId="4B834A79" w14:textId="77777777" w:rsidR="0064027B" w:rsidRPr="00DA635F" w:rsidRDefault="0064027B" w:rsidP="0048012B">
            <w:pPr>
              <w:jc w:val="both"/>
              <w:rPr>
                <w:rFonts w:cs="Times New Roman"/>
                <w:lang w:val="ro-RO"/>
              </w:rPr>
            </w:pPr>
          </w:p>
        </w:tc>
      </w:tr>
      <w:tr w:rsidR="0064027B" w:rsidRPr="00DA635F" w14:paraId="4812C2FD" w14:textId="77777777" w:rsidTr="0048012B">
        <w:tc>
          <w:tcPr>
            <w:tcW w:w="490" w:type="dxa"/>
            <w:shd w:val="clear" w:color="auto" w:fill="auto"/>
          </w:tcPr>
          <w:p w14:paraId="7E6835A1" w14:textId="77777777" w:rsidR="0064027B" w:rsidRPr="00DA635F" w:rsidRDefault="0064027B" w:rsidP="0048012B">
            <w:pPr>
              <w:jc w:val="both"/>
              <w:rPr>
                <w:rFonts w:cs="Times New Roman"/>
                <w:lang w:val="ro-RO"/>
              </w:rPr>
            </w:pPr>
            <w:r w:rsidRPr="00DA635F">
              <w:rPr>
                <w:rFonts w:cs="Times New Roman"/>
                <w:lang w:val="ro-RO"/>
              </w:rPr>
              <w:t>3.</w:t>
            </w:r>
          </w:p>
        </w:tc>
        <w:tc>
          <w:tcPr>
            <w:tcW w:w="4658" w:type="dxa"/>
            <w:shd w:val="clear" w:color="auto" w:fill="auto"/>
          </w:tcPr>
          <w:p w14:paraId="7EDE5879" w14:textId="77777777" w:rsidR="0064027B" w:rsidRPr="00DA635F" w:rsidRDefault="0064027B" w:rsidP="0048012B">
            <w:pPr>
              <w:jc w:val="both"/>
              <w:rPr>
                <w:rFonts w:cs="Times New Roman"/>
                <w:lang w:val="ro-RO"/>
              </w:rPr>
            </w:pPr>
            <w:r w:rsidRPr="00DA635F">
              <w:rPr>
                <w:rFonts w:cs="Times New Roman"/>
                <w:lang w:val="ro-RO"/>
              </w:rPr>
              <w:t xml:space="preserve">Lucrări înregistrate în bazele de date </w:t>
            </w:r>
            <w:proofErr w:type="spellStart"/>
            <w:r w:rsidRPr="00DA635F">
              <w:rPr>
                <w:rFonts w:cs="Times New Roman"/>
                <w:lang w:val="ro-RO"/>
              </w:rPr>
              <w:t>WoS</w:t>
            </w:r>
            <w:proofErr w:type="spellEnd"/>
            <w:r w:rsidRPr="00DA635F">
              <w:rPr>
                <w:rFonts w:cs="Times New Roman"/>
                <w:lang w:val="ro-RO"/>
              </w:rPr>
              <w:t xml:space="preserve"> și/sau </w:t>
            </w:r>
            <w:proofErr w:type="spellStart"/>
            <w:r w:rsidRPr="00DA635F">
              <w:rPr>
                <w:rFonts w:cs="Times New Roman"/>
                <w:lang w:val="ro-RO"/>
              </w:rPr>
              <w:t>Scopus</w:t>
            </w:r>
            <w:proofErr w:type="spellEnd"/>
            <w:r w:rsidRPr="00DA635F">
              <w:rPr>
                <w:rFonts w:cs="Times New Roman"/>
                <w:lang w:val="ro-RO"/>
              </w:rPr>
              <w:t xml:space="preserve">, brevete </w:t>
            </w:r>
            <w:proofErr w:type="spellStart"/>
            <w:r w:rsidRPr="00DA635F">
              <w:rPr>
                <w:rFonts w:cs="Times New Roman"/>
                <w:lang w:val="ro-RO"/>
              </w:rPr>
              <w:t>obţinute</w:t>
            </w:r>
            <w:proofErr w:type="spellEnd"/>
            <w:r w:rsidRPr="00DA635F">
              <w:rPr>
                <w:rFonts w:cs="Times New Roman"/>
                <w:lang w:val="ro-RO"/>
              </w:rPr>
              <w:t xml:space="preserve"> la oficiile de brevetare din SUA, UE sau Japonia</w:t>
            </w:r>
          </w:p>
        </w:tc>
        <w:tc>
          <w:tcPr>
            <w:tcW w:w="2160" w:type="dxa"/>
            <w:shd w:val="clear" w:color="auto" w:fill="auto"/>
          </w:tcPr>
          <w:p w14:paraId="32F504E1" w14:textId="77777777" w:rsidR="0064027B" w:rsidRPr="00DA635F" w:rsidRDefault="0064027B" w:rsidP="0048012B">
            <w:pPr>
              <w:jc w:val="both"/>
              <w:rPr>
                <w:rFonts w:cs="Times New Roman"/>
                <w:color w:val="FF0000"/>
                <w:lang w:val="ro-RO"/>
              </w:rPr>
            </w:pPr>
            <w:r w:rsidRPr="00DA635F">
              <w:rPr>
                <w:rFonts w:cs="Times New Roman"/>
                <w:lang w:val="ro-RO"/>
              </w:rPr>
              <w:t>2</w:t>
            </w:r>
          </w:p>
        </w:tc>
        <w:tc>
          <w:tcPr>
            <w:tcW w:w="2263" w:type="dxa"/>
            <w:shd w:val="clear" w:color="auto" w:fill="auto"/>
          </w:tcPr>
          <w:p w14:paraId="7CC90D5E" w14:textId="77777777" w:rsidR="0064027B" w:rsidRPr="00DA635F" w:rsidRDefault="0064027B" w:rsidP="0048012B">
            <w:pPr>
              <w:jc w:val="both"/>
              <w:rPr>
                <w:rFonts w:cs="Times New Roman"/>
                <w:lang w:val="ro-RO"/>
              </w:rPr>
            </w:pPr>
            <w:r w:rsidRPr="00DA635F">
              <w:rPr>
                <w:rFonts w:cs="Times New Roman"/>
                <w:lang w:val="ro-RO"/>
              </w:rPr>
              <w:t xml:space="preserve">1 </w:t>
            </w:r>
          </w:p>
        </w:tc>
      </w:tr>
      <w:tr w:rsidR="0064027B" w:rsidRPr="00DA635F" w14:paraId="3D8701C9" w14:textId="77777777" w:rsidTr="0048012B">
        <w:tc>
          <w:tcPr>
            <w:tcW w:w="490" w:type="dxa"/>
            <w:shd w:val="clear" w:color="auto" w:fill="auto"/>
          </w:tcPr>
          <w:p w14:paraId="12CF36DC" w14:textId="77777777" w:rsidR="0064027B" w:rsidRPr="00DA635F" w:rsidRDefault="0064027B" w:rsidP="0048012B">
            <w:pPr>
              <w:jc w:val="both"/>
              <w:rPr>
                <w:rFonts w:cs="Times New Roman"/>
                <w:lang w:val="ro-RO"/>
              </w:rPr>
            </w:pPr>
            <w:r w:rsidRPr="00DA635F">
              <w:rPr>
                <w:rFonts w:cs="Times New Roman"/>
                <w:lang w:val="ro-RO"/>
              </w:rPr>
              <w:t xml:space="preserve">4. </w:t>
            </w:r>
          </w:p>
        </w:tc>
        <w:tc>
          <w:tcPr>
            <w:tcW w:w="4658" w:type="dxa"/>
            <w:shd w:val="clear" w:color="auto" w:fill="auto"/>
          </w:tcPr>
          <w:p w14:paraId="32784C52" w14:textId="29CA8E65" w:rsidR="0064027B" w:rsidRPr="00DA635F" w:rsidRDefault="0064027B" w:rsidP="00581DF8">
            <w:pPr>
              <w:jc w:val="both"/>
              <w:rPr>
                <w:rFonts w:cs="Times New Roman"/>
                <w:lang w:val="ro-RO"/>
              </w:rPr>
            </w:pPr>
            <w:r w:rsidRPr="00DA635F">
              <w:rPr>
                <w:rFonts w:cs="Times New Roman"/>
                <w:lang w:val="ro-RO"/>
              </w:rPr>
              <w:t xml:space="preserve">Rapoarte publicate în materialele </w:t>
            </w:r>
            <w:proofErr w:type="spellStart"/>
            <w:r w:rsidRPr="00DA635F">
              <w:rPr>
                <w:rFonts w:cs="Times New Roman"/>
                <w:lang w:val="ro-RO"/>
              </w:rPr>
              <w:t>conferinţelor</w:t>
            </w:r>
            <w:proofErr w:type="spellEnd"/>
          </w:p>
        </w:tc>
        <w:tc>
          <w:tcPr>
            <w:tcW w:w="2160" w:type="dxa"/>
            <w:shd w:val="clear" w:color="auto" w:fill="auto"/>
          </w:tcPr>
          <w:p w14:paraId="4C14BAAF" w14:textId="77777777" w:rsidR="0064027B" w:rsidRPr="00DA635F" w:rsidRDefault="0064027B" w:rsidP="0048012B">
            <w:pPr>
              <w:jc w:val="both"/>
              <w:rPr>
                <w:rFonts w:cs="Times New Roman"/>
                <w:lang w:val="ro-RO"/>
              </w:rPr>
            </w:pPr>
            <w:r w:rsidRPr="00DA635F">
              <w:rPr>
                <w:rFonts w:cs="Times New Roman"/>
                <w:lang w:val="ro-RO"/>
              </w:rPr>
              <w:t>7</w:t>
            </w:r>
          </w:p>
          <w:p w14:paraId="524A9DB2" w14:textId="5AC587AA" w:rsidR="0064027B" w:rsidRPr="00DA635F" w:rsidRDefault="0064027B" w:rsidP="00112954">
            <w:pPr>
              <w:jc w:val="both"/>
              <w:rPr>
                <w:rFonts w:cs="Times New Roman"/>
                <w:lang w:val="ro-RO"/>
              </w:rPr>
            </w:pPr>
            <w:r w:rsidRPr="00DA635F">
              <w:rPr>
                <w:rFonts w:cs="Times New Roman"/>
                <w:lang w:val="ro-RO"/>
              </w:rPr>
              <w:t>Inclusiv 3</w:t>
            </w:r>
            <w:r w:rsidRPr="00DA635F">
              <w:rPr>
                <w:rFonts w:cs="Times New Roman"/>
                <w:color w:val="FF0000"/>
                <w:lang w:val="ro-RO"/>
              </w:rPr>
              <w:t xml:space="preserve"> </w:t>
            </w:r>
            <w:r w:rsidRPr="00DA635F">
              <w:rPr>
                <w:rFonts w:cs="Times New Roman"/>
                <w:lang w:val="ro-RO"/>
              </w:rPr>
              <w:t>peste hotare</w:t>
            </w:r>
          </w:p>
        </w:tc>
        <w:tc>
          <w:tcPr>
            <w:tcW w:w="2263" w:type="dxa"/>
            <w:shd w:val="clear" w:color="auto" w:fill="auto"/>
          </w:tcPr>
          <w:p w14:paraId="13909281" w14:textId="77777777" w:rsidR="0064027B" w:rsidRPr="00DA635F" w:rsidRDefault="0064027B" w:rsidP="0048012B">
            <w:pPr>
              <w:jc w:val="both"/>
              <w:rPr>
                <w:rFonts w:cs="Times New Roman"/>
                <w:lang w:val="ro-RO"/>
              </w:rPr>
            </w:pPr>
            <w:r w:rsidRPr="00DA635F">
              <w:rPr>
                <w:rFonts w:cs="Times New Roman"/>
                <w:lang w:val="ro-RO"/>
              </w:rPr>
              <w:t>3</w:t>
            </w:r>
          </w:p>
          <w:p w14:paraId="2C51145D" w14:textId="66F26FD4" w:rsidR="0064027B" w:rsidRPr="00DA635F" w:rsidRDefault="0064027B" w:rsidP="00112954">
            <w:pPr>
              <w:jc w:val="both"/>
              <w:rPr>
                <w:rFonts w:cs="Times New Roman"/>
                <w:lang w:val="ro-RO"/>
              </w:rPr>
            </w:pPr>
            <w:r w:rsidRPr="00DA635F">
              <w:rPr>
                <w:rFonts w:cs="Times New Roman"/>
                <w:lang w:val="ro-RO"/>
              </w:rPr>
              <w:t>inclusiv 1 peste hotare</w:t>
            </w:r>
          </w:p>
        </w:tc>
      </w:tr>
      <w:tr w:rsidR="0064027B" w:rsidRPr="004C25AD" w14:paraId="6F29C4E5" w14:textId="77777777" w:rsidTr="0048012B">
        <w:tc>
          <w:tcPr>
            <w:tcW w:w="490" w:type="dxa"/>
            <w:shd w:val="clear" w:color="auto" w:fill="auto"/>
          </w:tcPr>
          <w:p w14:paraId="7F5C593A" w14:textId="77777777" w:rsidR="0064027B" w:rsidRPr="00DA635F" w:rsidRDefault="0064027B" w:rsidP="0048012B">
            <w:pPr>
              <w:jc w:val="both"/>
              <w:rPr>
                <w:rFonts w:cs="Times New Roman"/>
                <w:lang w:val="ro-RO"/>
              </w:rPr>
            </w:pPr>
            <w:r w:rsidRPr="00DA635F">
              <w:rPr>
                <w:rFonts w:cs="Times New Roman"/>
                <w:lang w:val="ro-RO"/>
              </w:rPr>
              <w:t>5.</w:t>
            </w:r>
          </w:p>
        </w:tc>
        <w:tc>
          <w:tcPr>
            <w:tcW w:w="4658" w:type="dxa"/>
            <w:shd w:val="clear" w:color="auto" w:fill="auto"/>
          </w:tcPr>
          <w:p w14:paraId="14D804C7" w14:textId="77777777" w:rsidR="0064027B" w:rsidRPr="00DA635F" w:rsidRDefault="0064027B" w:rsidP="0048012B">
            <w:pPr>
              <w:jc w:val="both"/>
              <w:rPr>
                <w:rFonts w:cs="Times New Roman"/>
                <w:lang w:val="ro-RO"/>
              </w:rPr>
            </w:pPr>
            <w:r w:rsidRPr="00DA635F">
              <w:rPr>
                <w:rFonts w:cs="Times New Roman"/>
                <w:lang w:val="ro-RO"/>
              </w:rPr>
              <w:t xml:space="preserve">Membru în colectivele de redacție </w:t>
            </w:r>
            <w:r w:rsidRPr="00DA635F">
              <w:rPr>
                <w:rFonts w:cs="Times New Roman"/>
                <w:i/>
                <w:lang w:val="ro-RO"/>
              </w:rPr>
              <w:t>sau</w:t>
            </w:r>
            <w:r w:rsidRPr="00DA635F">
              <w:rPr>
                <w:rFonts w:cs="Times New Roman"/>
                <w:lang w:val="ro-RO"/>
              </w:rPr>
              <w:t xml:space="preserve"> comitete științifice al revistelor și manifestărilor științifice, organizator de manifestări științifice </w:t>
            </w:r>
            <w:r w:rsidRPr="00DA635F">
              <w:rPr>
                <w:rFonts w:cs="Times New Roman"/>
                <w:i/>
                <w:lang w:val="ro-RO"/>
              </w:rPr>
              <w:t>sau</w:t>
            </w:r>
          </w:p>
          <w:p w14:paraId="3E3BFFC3" w14:textId="77777777" w:rsidR="0064027B" w:rsidRPr="00DA635F" w:rsidRDefault="0064027B" w:rsidP="0048012B">
            <w:pPr>
              <w:jc w:val="both"/>
              <w:rPr>
                <w:rFonts w:cs="Times New Roman"/>
                <w:i/>
                <w:lang w:val="ro-RO"/>
              </w:rPr>
            </w:pPr>
            <w:r w:rsidRPr="00DA635F">
              <w:rPr>
                <w:rFonts w:cs="Times New Roman"/>
                <w:lang w:val="ro-RO"/>
              </w:rPr>
              <w:t xml:space="preserve">Recenzent pentru reviste și manifestări științifice naționale și internaționale </w:t>
            </w:r>
            <w:r w:rsidRPr="00DA635F">
              <w:rPr>
                <w:rFonts w:cs="Times New Roman"/>
                <w:i/>
                <w:lang w:val="ro-RO"/>
              </w:rPr>
              <w:t xml:space="preserve">sau </w:t>
            </w:r>
          </w:p>
          <w:p w14:paraId="1ECFC1E5" w14:textId="77777777" w:rsidR="0064027B" w:rsidRPr="00DA635F" w:rsidRDefault="0064027B" w:rsidP="0048012B">
            <w:pPr>
              <w:jc w:val="both"/>
              <w:rPr>
                <w:rFonts w:cs="Times New Roman"/>
                <w:lang w:val="ro-RO"/>
              </w:rPr>
            </w:pPr>
            <w:proofErr w:type="spellStart"/>
            <w:r w:rsidRPr="00DA635F">
              <w:rPr>
                <w:rFonts w:cs="Times New Roman"/>
                <w:lang w:val="ro-RO"/>
              </w:rPr>
              <w:t>Experienţă</w:t>
            </w:r>
            <w:proofErr w:type="spellEnd"/>
            <w:r w:rsidRPr="00DA635F">
              <w:rPr>
                <w:rFonts w:cs="Times New Roman"/>
                <w:lang w:val="ro-RO"/>
              </w:rPr>
              <w:t xml:space="preserve"> de management, analiză </w:t>
            </w:r>
            <w:proofErr w:type="spellStart"/>
            <w:r w:rsidRPr="00DA635F">
              <w:rPr>
                <w:rFonts w:cs="Times New Roman"/>
                <w:lang w:val="ro-RO"/>
              </w:rPr>
              <w:t>şi</w:t>
            </w:r>
            <w:proofErr w:type="spellEnd"/>
            <w:r w:rsidRPr="00DA635F">
              <w:rPr>
                <w:rFonts w:cs="Times New Roman"/>
                <w:lang w:val="ro-RO"/>
              </w:rPr>
              <w:t xml:space="preserve"> evaluare în cercetare </w:t>
            </w:r>
            <w:proofErr w:type="spellStart"/>
            <w:r w:rsidRPr="00DA635F">
              <w:rPr>
                <w:rFonts w:cs="Times New Roman"/>
                <w:lang w:val="ro-RO"/>
              </w:rPr>
              <w:t>şi</w:t>
            </w:r>
            <w:proofErr w:type="spellEnd"/>
            <w:r w:rsidRPr="00DA635F">
              <w:rPr>
                <w:rFonts w:cs="Times New Roman"/>
                <w:lang w:val="ro-RO"/>
              </w:rPr>
              <w:t xml:space="preserve">/sau </w:t>
            </w:r>
            <w:proofErr w:type="spellStart"/>
            <w:r w:rsidRPr="00DA635F">
              <w:rPr>
                <w:rFonts w:cs="Times New Roman"/>
                <w:lang w:val="ro-RO"/>
              </w:rPr>
              <w:t>învăţământ</w:t>
            </w:r>
            <w:proofErr w:type="spellEnd"/>
            <w:r w:rsidRPr="00DA635F">
              <w:rPr>
                <w:rFonts w:cs="Times New Roman"/>
                <w:lang w:val="ro-RO"/>
              </w:rPr>
              <w:t xml:space="preserve"> </w:t>
            </w:r>
            <w:r w:rsidRPr="00DA635F">
              <w:rPr>
                <w:rFonts w:cs="Times New Roman"/>
                <w:i/>
                <w:lang w:val="ro-RO"/>
              </w:rPr>
              <w:t>sau</w:t>
            </w:r>
          </w:p>
          <w:p w14:paraId="234E30CE" w14:textId="77777777" w:rsidR="0064027B" w:rsidRPr="00DA635F" w:rsidRDefault="0064027B" w:rsidP="0048012B">
            <w:pPr>
              <w:jc w:val="both"/>
              <w:rPr>
                <w:rFonts w:cs="Times New Roman"/>
                <w:lang w:val="ro-RO"/>
              </w:rPr>
            </w:pPr>
            <w:r w:rsidRPr="00DA635F">
              <w:rPr>
                <w:rFonts w:cs="Times New Roman"/>
                <w:lang w:val="ro-RO"/>
              </w:rPr>
              <w:t xml:space="preserve">Coordonare de programe de studii, organizare și coordonare programe de formare continuă </w:t>
            </w:r>
          </w:p>
        </w:tc>
        <w:tc>
          <w:tcPr>
            <w:tcW w:w="2160" w:type="dxa"/>
            <w:shd w:val="clear" w:color="auto" w:fill="auto"/>
          </w:tcPr>
          <w:p w14:paraId="09B314AC" w14:textId="77777777" w:rsidR="0064027B" w:rsidRPr="00DA635F" w:rsidRDefault="0064027B" w:rsidP="0048012B">
            <w:pPr>
              <w:jc w:val="both"/>
              <w:rPr>
                <w:rFonts w:cs="Times New Roman"/>
                <w:lang w:val="ro-RO"/>
              </w:rPr>
            </w:pPr>
            <w:r w:rsidRPr="00DA635F">
              <w:rPr>
                <w:rFonts w:cs="Times New Roman"/>
                <w:lang w:val="ro-RO"/>
              </w:rPr>
              <w:t xml:space="preserve">1 din oricare tip de rezultat / activitate </w:t>
            </w:r>
          </w:p>
        </w:tc>
        <w:tc>
          <w:tcPr>
            <w:tcW w:w="2263" w:type="dxa"/>
            <w:shd w:val="clear" w:color="auto" w:fill="auto"/>
          </w:tcPr>
          <w:p w14:paraId="362CC90D" w14:textId="77777777" w:rsidR="0064027B" w:rsidRPr="00DA635F" w:rsidRDefault="0064027B" w:rsidP="0048012B">
            <w:pPr>
              <w:jc w:val="both"/>
              <w:rPr>
                <w:rFonts w:cs="Times New Roman"/>
                <w:lang w:val="ro-RO"/>
              </w:rPr>
            </w:pPr>
          </w:p>
        </w:tc>
      </w:tr>
    </w:tbl>
    <w:p w14:paraId="307388D7" w14:textId="77777777" w:rsidR="0064027B" w:rsidRPr="00DA635F" w:rsidRDefault="0064027B" w:rsidP="0064027B">
      <w:pPr>
        <w:jc w:val="both"/>
        <w:rPr>
          <w:rFonts w:cs="Times New Roman"/>
          <w:lang w:val="ro-RO"/>
        </w:rPr>
      </w:pPr>
    </w:p>
    <w:p w14:paraId="5B557F7D" w14:textId="77777777" w:rsidR="0064027B" w:rsidRPr="00DA635F" w:rsidRDefault="0064027B" w:rsidP="0064027B">
      <w:pPr>
        <w:jc w:val="both"/>
        <w:rPr>
          <w:rFonts w:cs="Times New Roman"/>
          <w:lang w:val="ro-RO"/>
        </w:rPr>
      </w:pPr>
    </w:p>
    <w:p w14:paraId="7A08C103" w14:textId="77777777" w:rsidR="0064027B" w:rsidRPr="00DA635F" w:rsidRDefault="0064027B" w:rsidP="0064027B">
      <w:pPr>
        <w:jc w:val="both"/>
        <w:rPr>
          <w:rFonts w:cs="Times New Roman"/>
          <w:b/>
          <w:lang w:val="ro-RO"/>
        </w:rPr>
      </w:pPr>
      <w:r w:rsidRPr="00DA635F">
        <w:rPr>
          <w:rFonts w:cs="Times New Roman"/>
          <w:b/>
          <w:lang w:val="ro-RO"/>
        </w:rPr>
        <w:t xml:space="preserve">2. </w:t>
      </w:r>
      <w:proofErr w:type="spellStart"/>
      <w:r w:rsidRPr="00DA635F">
        <w:rPr>
          <w:rFonts w:cs="Times New Roman"/>
          <w:b/>
          <w:lang w:val="ro-RO"/>
        </w:rPr>
        <w:t>Ştiinţe</w:t>
      </w:r>
      <w:proofErr w:type="spellEnd"/>
      <w:r w:rsidRPr="00DA635F">
        <w:rPr>
          <w:rFonts w:cs="Times New Roman"/>
          <w:b/>
          <w:lang w:val="ro-RO"/>
        </w:rPr>
        <w:t xml:space="preserve"> </w:t>
      </w:r>
      <w:proofErr w:type="spellStart"/>
      <w:r w:rsidRPr="00DA635F">
        <w:rPr>
          <w:rFonts w:cs="Times New Roman"/>
          <w:b/>
          <w:lang w:val="ro-RO"/>
        </w:rPr>
        <w:t>inginereşti</w:t>
      </w:r>
      <w:proofErr w:type="spellEnd"/>
      <w:r w:rsidRPr="00DA635F">
        <w:rPr>
          <w:rFonts w:cs="Times New Roman"/>
          <w:b/>
          <w:lang w:val="ro-RO"/>
        </w:rPr>
        <w:t xml:space="preserve"> </w:t>
      </w:r>
      <w:proofErr w:type="spellStart"/>
      <w:r w:rsidRPr="00DA635F">
        <w:rPr>
          <w:rFonts w:cs="Times New Roman"/>
          <w:b/>
          <w:lang w:val="ro-RO"/>
        </w:rPr>
        <w:t>şi</w:t>
      </w:r>
      <w:proofErr w:type="spellEnd"/>
      <w:r w:rsidRPr="00DA635F">
        <w:rPr>
          <w:rFonts w:cs="Times New Roman"/>
          <w:b/>
          <w:lang w:val="ro-RO"/>
        </w:rPr>
        <w:t xml:space="preserve"> tehnologii, </w:t>
      </w:r>
      <w:proofErr w:type="spellStart"/>
      <w:r w:rsidRPr="00DA635F">
        <w:rPr>
          <w:rFonts w:cs="Times New Roman"/>
          <w:b/>
          <w:lang w:val="ro-RO"/>
        </w:rPr>
        <w:t>ştiinţe</w:t>
      </w:r>
      <w:proofErr w:type="spellEnd"/>
      <w:r w:rsidRPr="00DA635F">
        <w:rPr>
          <w:rFonts w:cs="Times New Roman"/>
          <w:b/>
          <w:lang w:val="ro-RO"/>
        </w:rPr>
        <w:t xml:space="preserve"> geonomice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528"/>
        <w:gridCol w:w="2115"/>
        <w:gridCol w:w="2212"/>
      </w:tblGrid>
      <w:tr w:rsidR="0064027B" w:rsidRPr="004C25AD" w14:paraId="54466C83" w14:textId="77777777" w:rsidTr="0048012B">
        <w:tc>
          <w:tcPr>
            <w:tcW w:w="490" w:type="dxa"/>
            <w:shd w:val="clear" w:color="auto" w:fill="auto"/>
          </w:tcPr>
          <w:p w14:paraId="3CE191CB" w14:textId="77777777" w:rsidR="0064027B" w:rsidRPr="00DA635F" w:rsidRDefault="0064027B" w:rsidP="0048012B">
            <w:pPr>
              <w:jc w:val="both"/>
              <w:rPr>
                <w:rFonts w:cs="Times New Roman"/>
                <w:i/>
                <w:lang w:val="ro-RO"/>
              </w:rPr>
            </w:pPr>
            <w:r w:rsidRPr="00DA635F">
              <w:rPr>
                <w:rFonts w:cs="Times New Roman"/>
                <w:i/>
                <w:lang w:val="ro-RO"/>
              </w:rPr>
              <w:t>nr.</w:t>
            </w:r>
          </w:p>
        </w:tc>
        <w:tc>
          <w:tcPr>
            <w:tcW w:w="4658" w:type="dxa"/>
            <w:shd w:val="clear" w:color="auto" w:fill="auto"/>
          </w:tcPr>
          <w:p w14:paraId="34A2DC68" w14:textId="77777777" w:rsidR="0064027B" w:rsidRPr="00DA635F" w:rsidRDefault="0064027B" w:rsidP="0048012B">
            <w:pPr>
              <w:jc w:val="both"/>
              <w:rPr>
                <w:rFonts w:cs="Times New Roman"/>
                <w:i/>
                <w:lang w:val="ro-RO"/>
              </w:rPr>
            </w:pPr>
            <w:r w:rsidRPr="00DA635F">
              <w:rPr>
                <w:rFonts w:cs="Times New Roman"/>
                <w:i/>
                <w:lang w:val="ro-RO"/>
              </w:rPr>
              <w:t>Tipul de rezultat / activitate</w:t>
            </w:r>
          </w:p>
        </w:tc>
        <w:tc>
          <w:tcPr>
            <w:tcW w:w="2160" w:type="dxa"/>
            <w:shd w:val="clear" w:color="auto" w:fill="auto"/>
          </w:tcPr>
          <w:p w14:paraId="66EE5C71" w14:textId="77777777" w:rsidR="0064027B" w:rsidRPr="00DA635F" w:rsidRDefault="0064027B" w:rsidP="0048012B">
            <w:pPr>
              <w:jc w:val="both"/>
              <w:rPr>
                <w:rFonts w:cs="Times New Roman"/>
                <w:i/>
                <w:lang w:val="ro-RO"/>
              </w:rPr>
            </w:pPr>
            <w:r w:rsidRPr="00DA635F">
              <w:rPr>
                <w:rFonts w:cs="Times New Roman"/>
                <w:i/>
                <w:lang w:val="ro-RO"/>
              </w:rPr>
              <w:t>Numărul minim total</w:t>
            </w:r>
          </w:p>
        </w:tc>
        <w:tc>
          <w:tcPr>
            <w:tcW w:w="2263" w:type="dxa"/>
            <w:shd w:val="clear" w:color="auto" w:fill="auto"/>
          </w:tcPr>
          <w:p w14:paraId="615D5302" w14:textId="77777777" w:rsidR="0064027B" w:rsidRPr="00DA635F" w:rsidRDefault="0064027B" w:rsidP="0048012B">
            <w:pPr>
              <w:jc w:val="both"/>
              <w:rPr>
                <w:rFonts w:cs="Times New Roman"/>
                <w:i/>
                <w:lang w:val="ro-RO"/>
              </w:rPr>
            </w:pPr>
            <w:r w:rsidRPr="00DA635F">
              <w:rPr>
                <w:rFonts w:cs="Times New Roman"/>
                <w:i/>
                <w:lang w:val="ro-RO"/>
              </w:rPr>
              <w:t>Numărul minim în ultimii 5 ani</w:t>
            </w:r>
          </w:p>
        </w:tc>
      </w:tr>
      <w:tr w:rsidR="0064027B" w:rsidRPr="00DA635F" w14:paraId="59F0309A" w14:textId="77777777" w:rsidTr="0048012B">
        <w:tc>
          <w:tcPr>
            <w:tcW w:w="490" w:type="dxa"/>
            <w:shd w:val="clear" w:color="auto" w:fill="auto"/>
          </w:tcPr>
          <w:p w14:paraId="2CBDAFF0" w14:textId="77777777" w:rsidR="0064027B" w:rsidRPr="00DA635F" w:rsidRDefault="0064027B" w:rsidP="0048012B">
            <w:pPr>
              <w:jc w:val="both"/>
              <w:rPr>
                <w:rFonts w:cs="Times New Roman"/>
                <w:lang w:val="ro-RO"/>
              </w:rPr>
            </w:pPr>
            <w:r w:rsidRPr="00DA635F">
              <w:rPr>
                <w:rFonts w:cs="Times New Roman"/>
                <w:lang w:val="ro-RO"/>
              </w:rPr>
              <w:t>1.</w:t>
            </w:r>
          </w:p>
        </w:tc>
        <w:tc>
          <w:tcPr>
            <w:tcW w:w="4658" w:type="dxa"/>
            <w:shd w:val="clear" w:color="auto" w:fill="auto"/>
          </w:tcPr>
          <w:p w14:paraId="04135592" w14:textId="77777777" w:rsidR="0064027B" w:rsidRPr="00DA635F" w:rsidRDefault="0064027B" w:rsidP="0048012B">
            <w:pPr>
              <w:jc w:val="both"/>
              <w:rPr>
                <w:rFonts w:cs="Times New Roman"/>
                <w:lang w:val="ro-RO"/>
              </w:rPr>
            </w:pPr>
            <w:r w:rsidRPr="00DA635F">
              <w:rPr>
                <w:rFonts w:cs="Times New Roman"/>
                <w:lang w:val="ro-RO"/>
              </w:rPr>
              <w:t>Articole în reviste, OPI</w:t>
            </w:r>
          </w:p>
        </w:tc>
        <w:tc>
          <w:tcPr>
            <w:tcW w:w="2160" w:type="dxa"/>
            <w:shd w:val="clear" w:color="auto" w:fill="auto"/>
          </w:tcPr>
          <w:p w14:paraId="74C66B2C" w14:textId="77777777" w:rsidR="0064027B" w:rsidRPr="00DA635F" w:rsidRDefault="0064027B" w:rsidP="0048012B">
            <w:pPr>
              <w:jc w:val="both"/>
              <w:rPr>
                <w:rFonts w:cs="Times New Roman"/>
                <w:lang w:val="ro-RO"/>
              </w:rPr>
            </w:pPr>
            <w:r w:rsidRPr="00DA635F">
              <w:rPr>
                <w:rFonts w:cs="Times New Roman"/>
                <w:lang w:val="ro-RO"/>
              </w:rPr>
              <w:t>8</w:t>
            </w:r>
          </w:p>
        </w:tc>
        <w:tc>
          <w:tcPr>
            <w:tcW w:w="2263" w:type="dxa"/>
            <w:shd w:val="clear" w:color="auto" w:fill="auto"/>
          </w:tcPr>
          <w:p w14:paraId="7B0A6C78" w14:textId="77777777" w:rsidR="0064027B" w:rsidRPr="00DA635F" w:rsidRDefault="0064027B" w:rsidP="0048012B">
            <w:pPr>
              <w:jc w:val="both"/>
              <w:rPr>
                <w:rFonts w:cs="Times New Roman"/>
                <w:lang w:val="ro-RO"/>
              </w:rPr>
            </w:pPr>
            <w:r w:rsidRPr="00DA635F">
              <w:rPr>
                <w:rFonts w:cs="Times New Roman"/>
                <w:lang w:val="ro-RO"/>
              </w:rPr>
              <w:t>3</w:t>
            </w:r>
          </w:p>
        </w:tc>
      </w:tr>
      <w:tr w:rsidR="0064027B" w:rsidRPr="00DA635F" w14:paraId="7F3600FF" w14:textId="77777777" w:rsidTr="0048012B">
        <w:tc>
          <w:tcPr>
            <w:tcW w:w="490" w:type="dxa"/>
            <w:shd w:val="clear" w:color="auto" w:fill="auto"/>
          </w:tcPr>
          <w:p w14:paraId="6E856B45" w14:textId="77777777" w:rsidR="0064027B" w:rsidRPr="00DA635F" w:rsidRDefault="0064027B" w:rsidP="0048012B">
            <w:pPr>
              <w:jc w:val="both"/>
              <w:rPr>
                <w:rFonts w:cs="Times New Roman"/>
                <w:lang w:val="ro-RO"/>
              </w:rPr>
            </w:pPr>
            <w:r w:rsidRPr="00DA635F">
              <w:rPr>
                <w:rFonts w:cs="Times New Roman"/>
                <w:lang w:val="ro-RO"/>
              </w:rPr>
              <w:t>2.</w:t>
            </w:r>
          </w:p>
        </w:tc>
        <w:tc>
          <w:tcPr>
            <w:tcW w:w="4658" w:type="dxa"/>
            <w:shd w:val="clear" w:color="auto" w:fill="auto"/>
          </w:tcPr>
          <w:p w14:paraId="0F71226B" w14:textId="77777777" w:rsidR="0064027B" w:rsidRPr="00DA635F" w:rsidRDefault="0064027B" w:rsidP="0048012B">
            <w:pPr>
              <w:jc w:val="both"/>
              <w:rPr>
                <w:rFonts w:cs="Times New Roman"/>
                <w:lang w:val="ro-RO"/>
              </w:rPr>
            </w:pPr>
            <w:proofErr w:type="spellStart"/>
            <w:r w:rsidRPr="00DA635F">
              <w:rPr>
                <w:rFonts w:cs="Times New Roman"/>
                <w:lang w:val="ro-RO"/>
              </w:rPr>
              <w:t>Cărţi</w:t>
            </w:r>
            <w:proofErr w:type="spellEnd"/>
            <w:r w:rsidRPr="00DA635F">
              <w:rPr>
                <w:rFonts w:cs="Times New Roman"/>
                <w:lang w:val="ro-RO"/>
              </w:rPr>
              <w:t xml:space="preserve">, capitole în </w:t>
            </w:r>
            <w:proofErr w:type="spellStart"/>
            <w:r w:rsidRPr="00DA635F">
              <w:rPr>
                <w:rFonts w:cs="Times New Roman"/>
                <w:lang w:val="ro-RO"/>
              </w:rPr>
              <w:t>cărţi</w:t>
            </w:r>
            <w:proofErr w:type="spellEnd"/>
            <w:r w:rsidRPr="00DA635F">
              <w:rPr>
                <w:rFonts w:cs="Times New Roman"/>
                <w:lang w:val="ro-RO"/>
              </w:rPr>
              <w:t xml:space="preserve"> de specialitate, suport didactic</w:t>
            </w:r>
          </w:p>
        </w:tc>
        <w:tc>
          <w:tcPr>
            <w:tcW w:w="2160" w:type="dxa"/>
            <w:shd w:val="clear" w:color="auto" w:fill="auto"/>
          </w:tcPr>
          <w:p w14:paraId="0242092A" w14:textId="77777777" w:rsidR="0064027B" w:rsidRPr="00DA635F" w:rsidRDefault="0064027B" w:rsidP="0048012B">
            <w:pPr>
              <w:jc w:val="both"/>
              <w:rPr>
                <w:rFonts w:cs="Times New Roman"/>
                <w:lang w:val="ro-RO"/>
              </w:rPr>
            </w:pPr>
            <w:r w:rsidRPr="00DA635F">
              <w:rPr>
                <w:rFonts w:cs="Times New Roman"/>
                <w:lang w:val="ro-RO"/>
              </w:rPr>
              <w:t>1</w:t>
            </w:r>
          </w:p>
        </w:tc>
        <w:tc>
          <w:tcPr>
            <w:tcW w:w="2263" w:type="dxa"/>
            <w:shd w:val="clear" w:color="auto" w:fill="auto"/>
          </w:tcPr>
          <w:p w14:paraId="3A663CC4" w14:textId="77777777" w:rsidR="0064027B" w:rsidRPr="00DA635F" w:rsidRDefault="0064027B" w:rsidP="0048012B">
            <w:pPr>
              <w:jc w:val="both"/>
              <w:rPr>
                <w:rFonts w:cs="Times New Roman"/>
                <w:lang w:val="ro-RO"/>
              </w:rPr>
            </w:pPr>
          </w:p>
        </w:tc>
      </w:tr>
      <w:tr w:rsidR="0064027B" w:rsidRPr="00DA635F" w14:paraId="2A09828E" w14:textId="77777777" w:rsidTr="0048012B">
        <w:tc>
          <w:tcPr>
            <w:tcW w:w="490" w:type="dxa"/>
            <w:shd w:val="clear" w:color="auto" w:fill="auto"/>
          </w:tcPr>
          <w:p w14:paraId="55D126A7" w14:textId="77777777" w:rsidR="0064027B" w:rsidRPr="00DA635F" w:rsidRDefault="0064027B" w:rsidP="0048012B">
            <w:pPr>
              <w:jc w:val="both"/>
              <w:rPr>
                <w:rFonts w:cs="Times New Roman"/>
                <w:lang w:val="ro-RO"/>
              </w:rPr>
            </w:pPr>
            <w:r w:rsidRPr="00DA635F">
              <w:rPr>
                <w:rFonts w:cs="Times New Roman"/>
                <w:lang w:val="ro-RO"/>
              </w:rPr>
              <w:t>3.</w:t>
            </w:r>
          </w:p>
        </w:tc>
        <w:tc>
          <w:tcPr>
            <w:tcW w:w="4658" w:type="dxa"/>
            <w:shd w:val="clear" w:color="auto" w:fill="auto"/>
          </w:tcPr>
          <w:p w14:paraId="53C4C3C9" w14:textId="77777777" w:rsidR="0064027B" w:rsidRPr="00DA635F" w:rsidRDefault="0064027B" w:rsidP="0048012B">
            <w:pPr>
              <w:jc w:val="both"/>
              <w:rPr>
                <w:rFonts w:cs="Times New Roman"/>
                <w:lang w:val="ro-RO"/>
              </w:rPr>
            </w:pPr>
            <w:r w:rsidRPr="00DA635F">
              <w:rPr>
                <w:rFonts w:cs="Times New Roman"/>
                <w:lang w:val="ro-RO"/>
              </w:rPr>
              <w:t xml:space="preserve">Lucrări înregistrate în bazele de date </w:t>
            </w:r>
            <w:proofErr w:type="spellStart"/>
            <w:r w:rsidRPr="00DA635F">
              <w:rPr>
                <w:rFonts w:cs="Times New Roman"/>
                <w:lang w:val="ro-RO"/>
              </w:rPr>
              <w:t>WoS</w:t>
            </w:r>
            <w:proofErr w:type="spellEnd"/>
            <w:r w:rsidRPr="00DA635F">
              <w:rPr>
                <w:rFonts w:cs="Times New Roman"/>
                <w:lang w:val="ro-RO"/>
              </w:rPr>
              <w:t xml:space="preserve"> și/sau </w:t>
            </w:r>
            <w:proofErr w:type="spellStart"/>
            <w:r w:rsidRPr="00DA635F">
              <w:rPr>
                <w:rFonts w:cs="Times New Roman"/>
                <w:lang w:val="ro-RO"/>
              </w:rPr>
              <w:t>Scopus</w:t>
            </w:r>
            <w:proofErr w:type="spellEnd"/>
            <w:r w:rsidRPr="00DA635F">
              <w:rPr>
                <w:rFonts w:cs="Times New Roman"/>
                <w:lang w:val="ro-RO"/>
              </w:rPr>
              <w:t xml:space="preserve">, brevete </w:t>
            </w:r>
            <w:proofErr w:type="spellStart"/>
            <w:r w:rsidRPr="00DA635F">
              <w:rPr>
                <w:rFonts w:cs="Times New Roman"/>
                <w:lang w:val="ro-RO"/>
              </w:rPr>
              <w:t>obţinute</w:t>
            </w:r>
            <w:proofErr w:type="spellEnd"/>
            <w:r w:rsidRPr="00DA635F">
              <w:rPr>
                <w:rFonts w:cs="Times New Roman"/>
                <w:lang w:val="ro-RO"/>
              </w:rPr>
              <w:t xml:space="preserve"> la oficiile de brevetare din SUA, UE sau Japonia, elaborări implementate în proiecte de transfer tehnologic </w:t>
            </w:r>
            <w:r w:rsidRPr="00DA635F">
              <w:rPr>
                <w:rFonts w:cs="Times New Roman"/>
                <w:i/>
                <w:lang w:val="ro-RO"/>
              </w:rPr>
              <w:t>sau</w:t>
            </w:r>
          </w:p>
          <w:p w14:paraId="3E97DE2C" w14:textId="77777777" w:rsidR="0064027B" w:rsidRPr="00DA635F" w:rsidRDefault="0064027B" w:rsidP="0048012B">
            <w:pPr>
              <w:jc w:val="both"/>
              <w:rPr>
                <w:rFonts w:cs="Times New Roman"/>
                <w:lang w:val="ro-RO"/>
              </w:rPr>
            </w:pPr>
            <w:r w:rsidRPr="00DA635F">
              <w:rPr>
                <w:rFonts w:cs="Times New Roman"/>
                <w:lang w:val="ro-RO"/>
              </w:rPr>
              <w:t xml:space="preserve">Lucrări </w:t>
            </w:r>
            <w:proofErr w:type="spellStart"/>
            <w:r w:rsidRPr="00DA635F">
              <w:rPr>
                <w:rFonts w:cs="Times New Roman"/>
                <w:lang w:val="ro-RO"/>
              </w:rPr>
              <w:t>ştiinţifice</w:t>
            </w:r>
            <w:proofErr w:type="spellEnd"/>
            <w:r w:rsidRPr="00DA635F">
              <w:rPr>
                <w:rFonts w:cs="Times New Roman"/>
                <w:lang w:val="ro-RO"/>
              </w:rPr>
              <w:t xml:space="preserve"> publicate peste hotare</w:t>
            </w:r>
          </w:p>
        </w:tc>
        <w:tc>
          <w:tcPr>
            <w:tcW w:w="2160" w:type="dxa"/>
            <w:shd w:val="clear" w:color="auto" w:fill="auto"/>
          </w:tcPr>
          <w:p w14:paraId="633303E4" w14:textId="77777777" w:rsidR="0064027B" w:rsidRPr="00DA635F" w:rsidRDefault="0064027B" w:rsidP="0048012B">
            <w:pPr>
              <w:jc w:val="both"/>
              <w:rPr>
                <w:rFonts w:cs="Times New Roman"/>
                <w:lang w:val="ro-RO"/>
              </w:rPr>
            </w:pPr>
            <w:r w:rsidRPr="00DA635F">
              <w:rPr>
                <w:rFonts w:cs="Times New Roman"/>
                <w:lang w:val="ro-RO"/>
              </w:rPr>
              <w:t>2</w:t>
            </w:r>
          </w:p>
          <w:p w14:paraId="37292DBA" w14:textId="77777777" w:rsidR="0064027B" w:rsidRPr="00DA635F" w:rsidRDefault="0064027B" w:rsidP="0048012B">
            <w:pPr>
              <w:jc w:val="both"/>
              <w:rPr>
                <w:rFonts w:cs="Times New Roman"/>
                <w:i/>
                <w:lang w:val="ro-RO"/>
              </w:rPr>
            </w:pPr>
            <w:r w:rsidRPr="00DA635F">
              <w:rPr>
                <w:rFonts w:cs="Times New Roman"/>
                <w:i/>
                <w:lang w:val="ro-RO"/>
              </w:rPr>
              <w:t xml:space="preserve">sau </w:t>
            </w:r>
          </w:p>
          <w:p w14:paraId="41CC01A0" w14:textId="77777777" w:rsidR="0064027B" w:rsidRPr="00DA635F" w:rsidRDefault="0064027B" w:rsidP="0048012B">
            <w:pPr>
              <w:jc w:val="both"/>
              <w:rPr>
                <w:rFonts w:cs="Times New Roman"/>
                <w:lang w:val="ro-RO"/>
              </w:rPr>
            </w:pPr>
          </w:p>
          <w:p w14:paraId="4A6734C9" w14:textId="77777777" w:rsidR="0064027B" w:rsidRPr="00DA635F" w:rsidRDefault="0064027B" w:rsidP="0048012B">
            <w:pPr>
              <w:jc w:val="both"/>
              <w:rPr>
                <w:rFonts w:cs="Times New Roman"/>
                <w:lang w:val="ro-RO"/>
              </w:rPr>
            </w:pPr>
          </w:p>
          <w:p w14:paraId="7460DECE" w14:textId="77777777" w:rsidR="0064027B" w:rsidRPr="00DA635F" w:rsidRDefault="0064027B" w:rsidP="0048012B">
            <w:pPr>
              <w:jc w:val="both"/>
              <w:rPr>
                <w:rFonts w:cs="Times New Roman"/>
                <w:lang w:val="ro-RO"/>
              </w:rPr>
            </w:pPr>
          </w:p>
          <w:p w14:paraId="4350723B" w14:textId="77777777" w:rsidR="0064027B" w:rsidRPr="00DA635F" w:rsidRDefault="0064027B" w:rsidP="0048012B">
            <w:pPr>
              <w:jc w:val="both"/>
              <w:rPr>
                <w:rFonts w:cs="Times New Roman"/>
                <w:b/>
                <w:color w:val="FF0000"/>
                <w:lang w:val="ro-RO"/>
              </w:rPr>
            </w:pPr>
            <w:r w:rsidRPr="00DA635F">
              <w:rPr>
                <w:rFonts w:cs="Times New Roman"/>
                <w:lang w:val="ro-RO"/>
              </w:rPr>
              <w:t>6</w:t>
            </w:r>
          </w:p>
        </w:tc>
        <w:tc>
          <w:tcPr>
            <w:tcW w:w="2263" w:type="dxa"/>
            <w:shd w:val="clear" w:color="auto" w:fill="auto"/>
          </w:tcPr>
          <w:p w14:paraId="003B22C5" w14:textId="77777777" w:rsidR="0064027B" w:rsidRPr="00DA635F" w:rsidRDefault="0064027B" w:rsidP="0048012B">
            <w:pPr>
              <w:jc w:val="both"/>
              <w:rPr>
                <w:rFonts w:cs="Times New Roman"/>
                <w:lang w:val="ro-RO"/>
              </w:rPr>
            </w:pPr>
            <w:r w:rsidRPr="00DA635F">
              <w:rPr>
                <w:rFonts w:cs="Times New Roman"/>
                <w:lang w:val="ro-RO"/>
              </w:rPr>
              <w:t>1</w:t>
            </w:r>
          </w:p>
          <w:p w14:paraId="77B1912A" w14:textId="77777777" w:rsidR="0064027B" w:rsidRPr="00DA635F" w:rsidRDefault="0064027B" w:rsidP="0048012B">
            <w:pPr>
              <w:jc w:val="both"/>
              <w:rPr>
                <w:rFonts w:cs="Times New Roman"/>
                <w:i/>
                <w:lang w:val="ro-RO"/>
              </w:rPr>
            </w:pPr>
            <w:r w:rsidRPr="00DA635F">
              <w:rPr>
                <w:rFonts w:cs="Times New Roman"/>
                <w:i/>
                <w:lang w:val="ro-RO"/>
              </w:rPr>
              <w:t xml:space="preserve">sau </w:t>
            </w:r>
          </w:p>
          <w:p w14:paraId="721B01E6" w14:textId="77777777" w:rsidR="0064027B" w:rsidRPr="00DA635F" w:rsidRDefault="0064027B" w:rsidP="0048012B">
            <w:pPr>
              <w:jc w:val="both"/>
              <w:rPr>
                <w:rFonts w:cs="Times New Roman"/>
                <w:lang w:val="ro-RO"/>
              </w:rPr>
            </w:pPr>
          </w:p>
          <w:p w14:paraId="1124D6B5" w14:textId="77777777" w:rsidR="0064027B" w:rsidRPr="00DA635F" w:rsidRDefault="0064027B" w:rsidP="0048012B">
            <w:pPr>
              <w:jc w:val="both"/>
              <w:rPr>
                <w:rFonts w:cs="Times New Roman"/>
                <w:lang w:val="ro-RO"/>
              </w:rPr>
            </w:pPr>
          </w:p>
          <w:p w14:paraId="4D4DA4DC" w14:textId="77777777" w:rsidR="0064027B" w:rsidRPr="00DA635F" w:rsidRDefault="0064027B" w:rsidP="0048012B">
            <w:pPr>
              <w:jc w:val="both"/>
              <w:rPr>
                <w:rFonts w:cs="Times New Roman"/>
                <w:lang w:val="ro-RO"/>
              </w:rPr>
            </w:pPr>
          </w:p>
          <w:p w14:paraId="36BA7439" w14:textId="77777777" w:rsidR="0064027B" w:rsidRPr="00DA635F" w:rsidRDefault="0064027B" w:rsidP="0048012B">
            <w:pPr>
              <w:jc w:val="both"/>
              <w:rPr>
                <w:rFonts w:cs="Times New Roman"/>
                <w:lang w:val="ro-RO"/>
              </w:rPr>
            </w:pPr>
            <w:r w:rsidRPr="00DA635F">
              <w:rPr>
                <w:rFonts w:cs="Times New Roman"/>
                <w:lang w:val="ro-RO"/>
              </w:rPr>
              <w:t>2</w:t>
            </w:r>
          </w:p>
        </w:tc>
      </w:tr>
      <w:tr w:rsidR="0064027B" w:rsidRPr="00DA635F" w14:paraId="7AF58B0A" w14:textId="77777777" w:rsidTr="0048012B">
        <w:tc>
          <w:tcPr>
            <w:tcW w:w="490" w:type="dxa"/>
            <w:shd w:val="clear" w:color="auto" w:fill="auto"/>
          </w:tcPr>
          <w:p w14:paraId="49E23EE1" w14:textId="77777777" w:rsidR="0064027B" w:rsidRPr="00DA635F" w:rsidRDefault="0064027B" w:rsidP="0048012B">
            <w:pPr>
              <w:jc w:val="both"/>
              <w:rPr>
                <w:rFonts w:cs="Times New Roman"/>
                <w:lang w:val="ro-RO"/>
              </w:rPr>
            </w:pPr>
            <w:r w:rsidRPr="00DA635F">
              <w:rPr>
                <w:rFonts w:cs="Times New Roman"/>
                <w:lang w:val="ro-RO"/>
              </w:rPr>
              <w:t xml:space="preserve">4. </w:t>
            </w:r>
          </w:p>
        </w:tc>
        <w:tc>
          <w:tcPr>
            <w:tcW w:w="4658" w:type="dxa"/>
            <w:shd w:val="clear" w:color="auto" w:fill="auto"/>
          </w:tcPr>
          <w:p w14:paraId="0793078C" w14:textId="77777777" w:rsidR="0064027B" w:rsidRPr="00DA635F" w:rsidRDefault="0064027B" w:rsidP="0048012B">
            <w:pPr>
              <w:jc w:val="both"/>
              <w:rPr>
                <w:rFonts w:cs="Times New Roman"/>
                <w:lang w:val="ro-RO"/>
              </w:rPr>
            </w:pPr>
            <w:r w:rsidRPr="00DA635F">
              <w:rPr>
                <w:rFonts w:cs="Times New Roman"/>
                <w:lang w:val="ro-RO"/>
              </w:rPr>
              <w:t xml:space="preserve">Rapoarte publicate în materialele </w:t>
            </w:r>
            <w:proofErr w:type="spellStart"/>
            <w:r w:rsidRPr="00DA635F">
              <w:rPr>
                <w:rFonts w:cs="Times New Roman"/>
                <w:lang w:val="ro-RO"/>
              </w:rPr>
              <w:t>conferinţelor</w:t>
            </w:r>
            <w:proofErr w:type="spellEnd"/>
            <w:r w:rsidRPr="00DA635F">
              <w:rPr>
                <w:rFonts w:cs="Times New Roman"/>
                <w:lang w:val="ro-RO"/>
              </w:rPr>
              <w:t xml:space="preserve"> sau participări la saloane </w:t>
            </w:r>
            <w:proofErr w:type="spellStart"/>
            <w:r w:rsidRPr="00DA635F">
              <w:rPr>
                <w:rFonts w:cs="Times New Roman"/>
                <w:lang w:val="ro-RO"/>
              </w:rPr>
              <w:t>şi</w:t>
            </w:r>
            <w:proofErr w:type="spellEnd"/>
            <w:r w:rsidRPr="00DA635F">
              <w:rPr>
                <w:rFonts w:cs="Times New Roman"/>
                <w:lang w:val="ro-RO"/>
              </w:rPr>
              <w:t xml:space="preserve"> </w:t>
            </w:r>
            <w:proofErr w:type="spellStart"/>
            <w:r w:rsidRPr="00DA635F">
              <w:rPr>
                <w:rFonts w:cs="Times New Roman"/>
                <w:lang w:val="ro-RO"/>
              </w:rPr>
              <w:lastRenderedPageBreak/>
              <w:t>expoziţii</w:t>
            </w:r>
            <w:proofErr w:type="spellEnd"/>
            <w:r w:rsidRPr="00DA635F">
              <w:rPr>
                <w:rFonts w:cs="Times New Roman"/>
                <w:lang w:val="ro-RO"/>
              </w:rPr>
              <w:t xml:space="preserve"> atestate în cataloagele evenimentelor</w:t>
            </w:r>
          </w:p>
        </w:tc>
        <w:tc>
          <w:tcPr>
            <w:tcW w:w="2160" w:type="dxa"/>
            <w:shd w:val="clear" w:color="auto" w:fill="auto"/>
          </w:tcPr>
          <w:p w14:paraId="2E95361D" w14:textId="77777777" w:rsidR="0064027B" w:rsidRPr="00DA635F" w:rsidRDefault="0064027B" w:rsidP="0048012B">
            <w:pPr>
              <w:jc w:val="both"/>
              <w:rPr>
                <w:rFonts w:cs="Times New Roman"/>
                <w:lang w:val="ro-RO"/>
              </w:rPr>
            </w:pPr>
            <w:r w:rsidRPr="00DA635F">
              <w:rPr>
                <w:rFonts w:cs="Times New Roman"/>
                <w:lang w:val="ro-RO"/>
              </w:rPr>
              <w:lastRenderedPageBreak/>
              <w:t>8</w:t>
            </w:r>
          </w:p>
          <w:p w14:paraId="2D49CF7A" w14:textId="1736422B" w:rsidR="0064027B" w:rsidRPr="00DA635F" w:rsidRDefault="0064027B" w:rsidP="004C25AD">
            <w:pPr>
              <w:jc w:val="both"/>
              <w:rPr>
                <w:rFonts w:cs="Times New Roman"/>
                <w:lang w:val="ro-RO"/>
              </w:rPr>
            </w:pPr>
            <w:r w:rsidRPr="00DA635F">
              <w:rPr>
                <w:rFonts w:cs="Times New Roman"/>
                <w:lang w:val="ro-RO"/>
              </w:rPr>
              <w:lastRenderedPageBreak/>
              <w:t>inclusiv 3 peste hotare</w:t>
            </w:r>
          </w:p>
        </w:tc>
        <w:tc>
          <w:tcPr>
            <w:tcW w:w="2263" w:type="dxa"/>
            <w:shd w:val="clear" w:color="auto" w:fill="auto"/>
          </w:tcPr>
          <w:p w14:paraId="03A9461A" w14:textId="77777777" w:rsidR="0064027B" w:rsidRPr="00DA635F" w:rsidRDefault="0064027B" w:rsidP="0048012B">
            <w:pPr>
              <w:jc w:val="both"/>
              <w:rPr>
                <w:rFonts w:cs="Times New Roman"/>
                <w:lang w:val="ro-RO"/>
              </w:rPr>
            </w:pPr>
            <w:r w:rsidRPr="00DA635F">
              <w:rPr>
                <w:rFonts w:cs="Times New Roman"/>
                <w:lang w:val="ro-RO"/>
              </w:rPr>
              <w:lastRenderedPageBreak/>
              <w:t>3</w:t>
            </w:r>
          </w:p>
          <w:p w14:paraId="0FF31190" w14:textId="17952F36" w:rsidR="0064027B" w:rsidRPr="00DA635F" w:rsidRDefault="0064027B" w:rsidP="004C25AD">
            <w:pPr>
              <w:rPr>
                <w:rFonts w:cs="Times New Roman"/>
                <w:lang w:val="ro-RO"/>
              </w:rPr>
            </w:pPr>
            <w:r w:rsidRPr="00DA635F">
              <w:rPr>
                <w:rFonts w:cs="Times New Roman"/>
                <w:lang w:val="ro-RO"/>
              </w:rPr>
              <w:lastRenderedPageBreak/>
              <w:t>inclusiv 1 peste hotare</w:t>
            </w:r>
          </w:p>
        </w:tc>
      </w:tr>
      <w:tr w:rsidR="0064027B" w:rsidRPr="004C25AD" w14:paraId="2C090193" w14:textId="77777777" w:rsidTr="0048012B">
        <w:tc>
          <w:tcPr>
            <w:tcW w:w="490" w:type="dxa"/>
            <w:shd w:val="clear" w:color="auto" w:fill="auto"/>
          </w:tcPr>
          <w:p w14:paraId="38E3F4A5" w14:textId="77777777" w:rsidR="0064027B" w:rsidRPr="00DA635F" w:rsidRDefault="0064027B" w:rsidP="0048012B">
            <w:pPr>
              <w:jc w:val="both"/>
              <w:rPr>
                <w:rFonts w:cs="Times New Roman"/>
                <w:lang w:val="ro-RO"/>
              </w:rPr>
            </w:pPr>
            <w:r w:rsidRPr="00DA635F">
              <w:rPr>
                <w:rFonts w:cs="Times New Roman"/>
                <w:lang w:val="ro-RO"/>
              </w:rPr>
              <w:lastRenderedPageBreak/>
              <w:t>5.</w:t>
            </w:r>
          </w:p>
        </w:tc>
        <w:tc>
          <w:tcPr>
            <w:tcW w:w="4658" w:type="dxa"/>
            <w:shd w:val="clear" w:color="auto" w:fill="auto"/>
          </w:tcPr>
          <w:p w14:paraId="1C2D3B14" w14:textId="77777777" w:rsidR="0064027B" w:rsidRPr="00DA635F" w:rsidRDefault="0064027B" w:rsidP="0048012B">
            <w:pPr>
              <w:jc w:val="both"/>
              <w:rPr>
                <w:rFonts w:cs="Times New Roman"/>
                <w:lang w:val="ro-RO"/>
              </w:rPr>
            </w:pPr>
            <w:r w:rsidRPr="00DA635F">
              <w:rPr>
                <w:rFonts w:cs="Times New Roman"/>
                <w:lang w:val="ro-RO"/>
              </w:rPr>
              <w:t xml:space="preserve">Membru în colectivele de redacție, membru în comitete științifice ale revistelor și manifestărilor științifice, organizator de manifestări științifice </w:t>
            </w:r>
            <w:r w:rsidRPr="00DA635F">
              <w:rPr>
                <w:rFonts w:cs="Times New Roman"/>
                <w:i/>
                <w:lang w:val="ro-RO"/>
              </w:rPr>
              <w:t>sau</w:t>
            </w:r>
          </w:p>
          <w:p w14:paraId="0E403FA4" w14:textId="77777777" w:rsidR="0064027B" w:rsidRPr="00DA635F" w:rsidRDefault="0064027B" w:rsidP="0048012B">
            <w:pPr>
              <w:jc w:val="both"/>
              <w:rPr>
                <w:rFonts w:cs="Times New Roman"/>
                <w:i/>
                <w:lang w:val="ro-RO"/>
              </w:rPr>
            </w:pPr>
            <w:r w:rsidRPr="00DA635F">
              <w:rPr>
                <w:rFonts w:cs="Times New Roman"/>
                <w:lang w:val="ro-RO"/>
              </w:rPr>
              <w:t xml:space="preserve">Recenzent pentru reviste și manifestări științifice naționale și internaționale </w:t>
            </w:r>
            <w:r w:rsidRPr="00DA635F">
              <w:rPr>
                <w:rFonts w:cs="Times New Roman"/>
                <w:i/>
                <w:lang w:val="ro-RO"/>
              </w:rPr>
              <w:t xml:space="preserve">sau </w:t>
            </w:r>
          </w:p>
          <w:p w14:paraId="51D63418" w14:textId="77777777" w:rsidR="0064027B" w:rsidRPr="00DA635F" w:rsidRDefault="0064027B" w:rsidP="0048012B">
            <w:pPr>
              <w:jc w:val="both"/>
              <w:rPr>
                <w:rFonts w:cs="Times New Roman"/>
                <w:lang w:val="ro-RO"/>
              </w:rPr>
            </w:pPr>
            <w:proofErr w:type="spellStart"/>
            <w:r w:rsidRPr="00DA635F">
              <w:rPr>
                <w:rFonts w:cs="Times New Roman"/>
                <w:lang w:val="ro-RO"/>
              </w:rPr>
              <w:t>Experienţă</w:t>
            </w:r>
            <w:proofErr w:type="spellEnd"/>
            <w:r w:rsidRPr="00DA635F">
              <w:rPr>
                <w:rFonts w:cs="Times New Roman"/>
                <w:lang w:val="ro-RO"/>
              </w:rPr>
              <w:t xml:space="preserve"> de management, analiză </w:t>
            </w:r>
            <w:proofErr w:type="spellStart"/>
            <w:r w:rsidRPr="00DA635F">
              <w:rPr>
                <w:rFonts w:cs="Times New Roman"/>
                <w:lang w:val="ro-RO"/>
              </w:rPr>
              <w:t>şi</w:t>
            </w:r>
            <w:proofErr w:type="spellEnd"/>
            <w:r w:rsidRPr="00DA635F">
              <w:rPr>
                <w:rFonts w:cs="Times New Roman"/>
                <w:lang w:val="ro-RO"/>
              </w:rPr>
              <w:t xml:space="preserve"> evaluare în cercetare </w:t>
            </w:r>
            <w:proofErr w:type="spellStart"/>
            <w:r w:rsidRPr="00DA635F">
              <w:rPr>
                <w:rFonts w:cs="Times New Roman"/>
                <w:lang w:val="ro-RO"/>
              </w:rPr>
              <w:t>şi</w:t>
            </w:r>
            <w:proofErr w:type="spellEnd"/>
            <w:r w:rsidRPr="00DA635F">
              <w:rPr>
                <w:rFonts w:cs="Times New Roman"/>
                <w:lang w:val="ro-RO"/>
              </w:rPr>
              <w:t xml:space="preserve">/sau </w:t>
            </w:r>
            <w:proofErr w:type="spellStart"/>
            <w:r w:rsidRPr="00DA635F">
              <w:rPr>
                <w:rFonts w:cs="Times New Roman"/>
                <w:lang w:val="ro-RO"/>
              </w:rPr>
              <w:t>învăţământ</w:t>
            </w:r>
            <w:proofErr w:type="spellEnd"/>
            <w:r w:rsidRPr="00DA635F">
              <w:rPr>
                <w:rFonts w:cs="Times New Roman"/>
                <w:lang w:val="ro-RO"/>
              </w:rPr>
              <w:t xml:space="preserve"> </w:t>
            </w:r>
            <w:r w:rsidRPr="00DA635F">
              <w:rPr>
                <w:rFonts w:cs="Times New Roman"/>
                <w:i/>
                <w:lang w:val="ro-RO"/>
              </w:rPr>
              <w:t>sau</w:t>
            </w:r>
          </w:p>
          <w:p w14:paraId="21995B6E" w14:textId="77777777" w:rsidR="0064027B" w:rsidRPr="00DA635F" w:rsidRDefault="0064027B" w:rsidP="0048012B">
            <w:pPr>
              <w:jc w:val="both"/>
              <w:rPr>
                <w:rFonts w:cs="Times New Roman"/>
                <w:lang w:val="ro-RO"/>
              </w:rPr>
            </w:pPr>
            <w:r w:rsidRPr="00DA635F">
              <w:rPr>
                <w:rFonts w:cs="Times New Roman"/>
                <w:lang w:val="ro-RO"/>
              </w:rPr>
              <w:t xml:space="preserve">Coordonare de programe de studii, organizare și coordonare programe de formare continuă </w:t>
            </w:r>
          </w:p>
        </w:tc>
        <w:tc>
          <w:tcPr>
            <w:tcW w:w="2160" w:type="dxa"/>
            <w:shd w:val="clear" w:color="auto" w:fill="auto"/>
          </w:tcPr>
          <w:p w14:paraId="13555538" w14:textId="77777777" w:rsidR="0064027B" w:rsidRPr="00DA635F" w:rsidRDefault="0064027B" w:rsidP="0048012B">
            <w:pPr>
              <w:jc w:val="both"/>
              <w:rPr>
                <w:rFonts w:cs="Times New Roman"/>
                <w:lang w:val="ro-RO"/>
              </w:rPr>
            </w:pPr>
            <w:r w:rsidRPr="00DA635F">
              <w:rPr>
                <w:rFonts w:cs="Times New Roman"/>
                <w:lang w:val="ro-RO"/>
              </w:rPr>
              <w:t xml:space="preserve">1 din oricare tip de rezultat / activitate </w:t>
            </w:r>
          </w:p>
        </w:tc>
        <w:tc>
          <w:tcPr>
            <w:tcW w:w="2263" w:type="dxa"/>
            <w:shd w:val="clear" w:color="auto" w:fill="auto"/>
          </w:tcPr>
          <w:p w14:paraId="4BB2F90B" w14:textId="77777777" w:rsidR="0064027B" w:rsidRPr="00DA635F" w:rsidRDefault="0064027B" w:rsidP="0048012B">
            <w:pPr>
              <w:jc w:val="both"/>
              <w:rPr>
                <w:rFonts w:cs="Times New Roman"/>
                <w:lang w:val="ro-RO"/>
              </w:rPr>
            </w:pPr>
          </w:p>
        </w:tc>
      </w:tr>
    </w:tbl>
    <w:p w14:paraId="708E316D" w14:textId="77777777" w:rsidR="0064027B" w:rsidRPr="00DA635F" w:rsidRDefault="0064027B" w:rsidP="0064027B">
      <w:pPr>
        <w:jc w:val="both"/>
        <w:rPr>
          <w:rFonts w:cs="Times New Roman"/>
          <w:lang w:val="ro-RO"/>
        </w:rPr>
      </w:pPr>
    </w:p>
    <w:p w14:paraId="1A0B1850" w14:textId="77777777" w:rsidR="0064027B" w:rsidRPr="00DA635F" w:rsidRDefault="0064027B" w:rsidP="0064027B">
      <w:pPr>
        <w:jc w:val="both"/>
        <w:rPr>
          <w:rFonts w:cs="Times New Roman"/>
          <w:lang w:val="ro-RO"/>
        </w:rPr>
      </w:pPr>
    </w:p>
    <w:p w14:paraId="36B07653" w14:textId="77777777" w:rsidR="0064027B" w:rsidRPr="00DA635F" w:rsidRDefault="0064027B" w:rsidP="0064027B">
      <w:pPr>
        <w:jc w:val="both"/>
        <w:rPr>
          <w:rFonts w:cs="Times New Roman"/>
          <w:b/>
          <w:lang w:val="ro-RO"/>
        </w:rPr>
      </w:pPr>
      <w:r w:rsidRPr="00DA635F">
        <w:rPr>
          <w:rFonts w:cs="Times New Roman"/>
          <w:b/>
          <w:lang w:val="ro-RO"/>
        </w:rPr>
        <w:t xml:space="preserve">3. </w:t>
      </w:r>
      <w:proofErr w:type="spellStart"/>
      <w:r w:rsidRPr="00DA635F">
        <w:rPr>
          <w:rFonts w:cs="Times New Roman"/>
          <w:b/>
          <w:lang w:val="ro-RO"/>
        </w:rPr>
        <w:t>Ştiinţe</w:t>
      </w:r>
      <w:proofErr w:type="spellEnd"/>
      <w:r w:rsidRPr="00DA635F">
        <w:rPr>
          <w:rFonts w:cs="Times New Roman"/>
          <w:b/>
          <w:lang w:val="ro-RO"/>
        </w:rPr>
        <w:t xml:space="preserve"> medicale, </w:t>
      </w:r>
      <w:proofErr w:type="spellStart"/>
      <w:r w:rsidRPr="00DA635F">
        <w:rPr>
          <w:rFonts w:cs="Times New Roman"/>
          <w:b/>
          <w:lang w:val="ro-RO"/>
        </w:rPr>
        <w:t>ştiinţe</w:t>
      </w:r>
      <w:proofErr w:type="spellEnd"/>
      <w:r w:rsidRPr="00DA635F">
        <w:rPr>
          <w:rFonts w:cs="Times New Roman"/>
          <w:b/>
          <w:lang w:val="ro-RO"/>
        </w:rPr>
        <w:t xml:space="preserve"> biologice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528"/>
        <w:gridCol w:w="2115"/>
        <w:gridCol w:w="2212"/>
      </w:tblGrid>
      <w:tr w:rsidR="0064027B" w:rsidRPr="004C25AD" w14:paraId="2CBE2B8D" w14:textId="77777777" w:rsidTr="0048012B">
        <w:tc>
          <w:tcPr>
            <w:tcW w:w="490" w:type="dxa"/>
            <w:shd w:val="clear" w:color="auto" w:fill="auto"/>
          </w:tcPr>
          <w:p w14:paraId="2AB83003" w14:textId="77777777" w:rsidR="0064027B" w:rsidRPr="00DA635F" w:rsidRDefault="0064027B" w:rsidP="0048012B">
            <w:pPr>
              <w:jc w:val="both"/>
              <w:rPr>
                <w:rFonts w:cs="Times New Roman"/>
                <w:i/>
                <w:lang w:val="ro-RO"/>
              </w:rPr>
            </w:pPr>
            <w:r w:rsidRPr="00DA635F">
              <w:rPr>
                <w:rFonts w:cs="Times New Roman"/>
                <w:i/>
                <w:lang w:val="ro-RO"/>
              </w:rPr>
              <w:t>nr.</w:t>
            </w:r>
          </w:p>
        </w:tc>
        <w:tc>
          <w:tcPr>
            <w:tcW w:w="4658" w:type="dxa"/>
            <w:shd w:val="clear" w:color="auto" w:fill="auto"/>
          </w:tcPr>
          <w:p w14:paraId="77169F1B" w14:textId="77777777" w:rsidR="0064027B" w:rsidRPr="00DA635F" w:rsidRDefault="0064027B" w:rsidP="0048012B">
            <w:pPr>
              <w:jc w:val="both"/>
              <w:rPr>
                <w:rFonts w:cs="Times New Roman"/>
                <w:i/>
                <w:lang w:val="ro-RO"/>
              </w:rPr>
            </w:pPr>
            <w:r w:rsidRPr="00DA635F">
              <w:rPr>
                <w:rFonts w:cs="Times New Roman"/>
                <w:i/>
                <w:lang w:val="ro-RO"/>
              </w:rPr>
              <w:t>Tipul de rezultat / activitate</w:t>
            </w:r>
          </w:p>
        </w:tc>
        <w:tc>
          <w:tcPr>
            <w:tcW w:w="2160" w:type="dxa"/>
            <w:shd w:val="clear" w:color="auto" w:fill="auto"/>
          </w:tcPr>
          <w:p w14:paraId="39E2BB9B" w14:textId="77777777" w:rsidR="0064027B" w:rsidRPr="00DA635F" w:rsidRDefault="0064027B" w:rsidP="0048012B">
            <w:pPr>
              <w:jc w:val="both"/>
              <w:rPr>
                <w:rFonts w:cs="Times New Roman"/>
                <w:i/>
                <w:lang w:val="ro-RO"/>
              </w:rPr>
            </w:pPr>
            <w:r w:rsidRPr="00DA635F">
              <w:rPr>
                <w:rFonts w:cs="Times New Roman"/>
                <w:i/>
                <w:lang w:val="ro-RO"/>
              </w:rPr>
              <w:t>Numărul minim total</w:t>
            </w:r>
          </w:p>
        </w:tc>
        <w:tc>
          <w:tcPr>
            <w:tcW w:w="2263" w:type="dxa"/>
            <w:shd w:val="clear" w:color="auto" w:fill="auto"/>
          </w:tcPr>
          <w:p w14:paraId="4A43F942" w14:textId="77777777" w:rsidR="0064027B" w:rsidRPr="00DA635F" w:rsidRDefault="0064027B" w:rsidP="0048012B">
            <w:pPr>
              <w:jc w:val="both"/>
              <w:rPr>
                <w:rFonts w:cs="Times New Roman"/>
                <w:i/>
                <w:lang w:val="ro-RO"/>
              </w:rPr>
            </w:pPr>
            <w:r w:rsidRPr="00DA635F">
              <w:rPr>
                <w:rFonts w:cs="Times New Roman"/>
                <w:i/>
                <w:lang w:val="ro-RO"/>
              </w:rPr>
              <w:t>Numărul minim în ultimii 5 ani</w:t>
            </w:r>
          </w:p>
        </w:tc>
      </w:tr>
      <w:tr w:rsidR="0064027B" w:rsidRPr="00DA635F" w14:paraId="23112292" w14:textId="77777777" w:rsidTr="0048012B">
        <w:tc>
          <w:tcPr>
            <w:tcW w:w="490" w:type="dxa"/>
            <w:shd w:val="clear" w:color="auto" w:fill="auto"/>
          </w:tcPr>
          <w:p w14:paraId="16997A25" w14:textId="77777777" w:rsidR="0064027B" w:rsidRPr="00DA635F" w:rsidRDefault="0064027B" w:rsidP="0048012B">
            <w:pPr>
              <w:jc w:val="both"/>
              <w:rPr>
                <w:rFonts w:cs="Times New Roman"/>
                <w:lang w:val="ro-RO"/>
              </w:rPr>
            </w:pPr>
            <w:r w:rsidRPr="00DA635F">
              <w:rPr>
                <w:rFonts w:cs="Times New Roman"/>
                <w:lang w:val="ro-RO"/>
              </w:rPr>
              <w:t>1.</w:t>
            </w:r>
          </w:p>
        </w:tc>
        <w:tc>
          <w:tcPr>
            <w:tcW w:w="4658" w:type="dxa"/>
            <w:shd w:val="clear" w:color="auto" w:fill="auto"/>
          </w:tcPr>
          <w:p w14:paraId="18EFA094" w14:textId="77777777" w:rsidR="0064027B" w:rsidRPr="00DA635F" w:rsidRDefault="0064027B" w:rsidP="0048012B">
            <w:pPr>
              <w:jc w:val="both"/>
              <w:rPr>
                <w:rFonts w:cs="Times New Roman"/>
                <w:lang w:val="ro-RO"/>
              </w:rPr>
            </w:pPr>
            <w:r w:rsidRPr="00DA635F">
              <w:rPr>
                <w:rFonts w:cs="Times New Roman"/>
                <w:lang w:val="ro-RO"/>
              </w:rPr>
              <w:t>Articole în reviste, OPI</w:t>
            </w:r>
          </w:p>
        </w:tc>
        <w:tc>
          <w:tcPr>
            <w:tcW w:w="2160" w:type="dxa"/>
            <w:shd w:val="clear" w:color="auto" w:fill="auto"/>
          </w:tcPr>
          <w:p w14:paraId="3BF01E04" w14:textId="77777777" w:rsidR="0064027B" w:rsidRPr="00DA635F" w:rsidRDefault="0064027B" w:rsidP="0048012B">
            <w:pPr>
              <w:jc w:val="both"/>
              <w:rPr>
                <w:rFonts w:cs="Times New Roman"/>
                <w:lang w:val="ro-RO"/>
              </w:rPr>
            </w:pPr>
            <w:r w:rsidRPr="00DA635F">
              <w:rPr>
                <w:rFonts w:cs="Times New Roman"/>
                <w:lang w:val="ro-RO"/>
              </w:rPr>
              <w:t>9</w:t>
            </w:r>
          </w:p>
        </w:tc>
        <w:tc>
          <w:tcPr>
            <w:tcW w:w="2263" w:type="dxa"/>
            <w:shd w:val="clear" w:color="auto" w:fill="auto"/>
          </w:tcPr>
          <w:p w14:paraId="05BC478A" w14:textId="77777777" w:rsidR="0064027B" w:rsidRPr="00DA635F" w:rsidRDefault="0064027B" w:rsidP="0048012B">
            <w:pPr>
              <w:jc w:val="both"/>
              <w:rPr>
                <w:rFonts w:cs="Times New Roman"/>
                <w:lang w:val="ro-RO"/>
              </w:rPr>
            </w:pPr>
            <w:r w:rsidRPr="00DA635F">
              <w:rPr>
                <w:rFonts w:cs="Times New Roman"/>
                <w:lang w:val="ro-RO"/>
              </w:rPr>
              <w:t>5</w:t>
            </w:r>
          </w:p>
        </w:tc>
      </w:tr>
      <w:tr w:rsidR="0064027B" w:rsidRPr="00DA635F" w14:paraId="7985CBF6" w14:textId="77777777" w:rsidTr="0048012B">
        <w:tc>
          <w:tcPr>
            <w:tcW w:w="490" w:type="dxa"/>
            <w:shd w:val="clear" w:color="auto" w:fill="auto"/>
          </w:tcPr>
          <w:p w14:paraId="6367FFAC" w14:textId="77777777" w:rsidR="0064027B" w:rsidRPr="00DA635F" w:rsidRDefault="0064027B" w:rsidP="0048012B">
            <w:pPr>
              <w:jc w:val="both"/>
              <w:rPr>
                <w:rFonts w:cs="Times New Roman"/>
                <w:lang w:val="ro-RO"/>
              </w:rPr>
            </w:pPr>
            <w:r w:rsidRPr="00DA635F">
              <w:rPr>
                <w:rFonts w:cs="Times New Roman"/>
                <w:lang w:val="ro-RO"/>
              </w:rPr>
              <w:t>2.</w:t>
            </w:r>
          </w:p>
        </w:tc>
        <w:tc>
          <w:tcPr>
            <w:tcW w:w="4658" w:type="dxa"/>
            <w:shd w:val="clear" w:color="auto" w:fill="auto"/>
          </w:tcPr>
          <w:p w14:paraId="27C85203" w14:textId="77777777" w:rsidR="0064027B" w:rsidRPr="00DA635F" w:rsidRDefault="0064027B" w:rsidP="0048012B">
            <w:pPr>
              <w:jc w:val="both"/>
              <w:rPr>
                <w:rFonts w:cs="Times New Roman"/>
                <w:lang w:val="ro-RO"/>
              </w:rPr>
            </w:pPr>
            <w:proofErr w:type="spellStart"/>
            <w:r w:rsidRPr="00DA635F">
              <w:rPr>
                <w:rFonts w:cs="Times New Roman"/>
                <w:lang w:val="ro-RO"/>
              </w:rPr>
              <w:t>Cărţi</w:t>
            </w:r>
            <w:proofErr w:type="spellEnd"/>
            <w:r w:rsidRPr="00DA635F">
              <w:rPr>
                <w:rFonts w:cs="Times New Roman"/>
                <w:lang w:val="ro-RO"/>
              </w:rPr>
              <w:t xml:space="preserve">, capitole în </w:t>
            </w:r>
            <w:proofErr w:type="spellStart"/>
            <w:r w:rsidRPr="00DA635F">
              <w:rPr>
                <w:rFonts w:cs="Times New Roman"/>
                <w:lang w:val="ro-RO"/>
              </w:rPr>
              <w:t>cărţi</w:t>
            </w:r>
            <w:proofErr w:type="spellEnd"/>
            <w:r w:rsidRPr="00DA635F">
              <w:rPr>
                <w:rFonts w:cs="Times New Roman"/>
                <w:lang w:val="ro-RO"/>
              </w:rPr>
              <w:t xml:space="preserve"> de specialitate, suport didactic</w:t>
            </w:r>
          </w:p>
        </w:tc>
        <w:tc>
          <w:tcPr>
            <w:tcW w:w="2160" w:type="dxa"/>
            <w:shd w:val="clear" w:color="auto" w:fill="auto"/>
          </w:tcPr>
          <w:p w14:paraId="4AFEFF7A" w14:textId="77777777" w:rsidR="0064027B" w:rsidRPr="00DA635F" w:rsidRDefault="0064027B" w:rsidP="0048012B">
            <w:pPr>
              <w:jc w:val="both"/>
              <w:rPr>
                <w:rFonts w:cs="Times New Roman"/>
                <w:lang w:val="ro-RO"/>
              </w:rPr>
            </w:pPr>
            <w:r w:rsidRPr="00DA635F">
              <w:rPr>
                <w:rFonts w:cs="Times New Roman"/>
                <w:lang w:val="ro-RO"/>
              </w:rPr>
              <w:t>1</w:t>
            </w:r>
          </w:p>
        </w:tc>
        <w:tc>
          <w:tcPr>
            <w:tcW w:w="2263" w:type="dxa"/>
            <w:shd w:val="clear" w:color="auto" w:fill="auto"/>
          </w:tcPr>
          <w:p w14:paraId="339BC29D" w14:textId="77777777" w:rsidR="0064027B" w:rsidRPr="00DA635F" w:rsidRDefault="0064027B" w:rsidP="0048012B">
            <w:pPr>
              <w:jc w:val="both"/>
              <w:rPr>
                <w:rFonts w:cs="Times New Roman"/>
                <w:lang w:val="ro-RO"/>
              </w:rPr>
            </w:pPr>
          </w:p>
        </w:tc>
      </w:tr>
      <w:tr w:rsidR="0064027B" w:rsidRPr="00DA635F" w14:paraId="6B44113B" w14:textId="77777777" w:rsidTr="0048012B">
        <w:tc>
          <w:tcPr>
            <w:tcW w:w="490" w:type="dxa"/>
            <w:shd w:val="clear" w:color="auto" w:fill="auto"/>
          </w:tcPr>
          <w:p w14:paraId="1CEE8EC9" w14:textId="77777777" w:rsidR="0064027B" w:rsidRPr="00DA635F" w:rsidRDefault="0064027B" w:rsidP="0048012B">
            <w:pPr>
              <w:jc w:val="both"/>
              <w:rPr>
                <w:rFonts w:cs="Times New Roman"/>
                <w:lang w:val="ro-RO"/>
              </w:rPr>
            </w:pPr>
            <w:r w:rsidRPr="00DA635F">
              <w:rPr>
                <w:rFonts w:cs="Times New Roman"/>
                <w:lang w:val="ro-RO"/>
              </w:rPr>
              <w:t>3.</w:t>
            </w:r>
          </w:p>
        </w:tc>
        <w:tc>
          <w:tcPr>
            <w:tcW w:w="4658" w:type="dxa"/>
            <w:shd w:val="clear" w:color="auto" w:fill="auto"/>
          </w:tcPr>
          <w:p w14:paraId="06E87696" w14:textId="77777777" w:rsidR="0064027B" w:rsidRPr="00DA635F" w:rsidRDefault="0064027B" w:rsidP="0048012B">
            <w:pPr>
              <w:jc w:val="both"/>
              <w:rPr>
                <w:rFonts w:cs="Times New Roman"/>
                <w:lang w:val="ro-RO"/>
              </w:rPr>
            </w:pPr>
            <w:r w:rsidRPr="00DA635F">
              <w:rPr>
                <w:rFonts w:cs="Times New Roman"/>
                <w:lang w:val="ro-RO"/>
              </w:rPr>
              <w:t xml:space="preserve">Lucrări înregistrate în bazele de date </w:t>
            </w:r>
            <w:proofErr w:type="spellStart"/>
            <w:r w:rsidRPr="00DA635F">
              <w:rPr>
                <w:rFonts w:cs="Times New Roman"/>
                <w:lang w:val="ro-RO"/>
              </w:rPr>
              <w:t>WoS</w:t>
            </w:r>
            <w:proofErr w:type="spellEnd"/>
            <w:r w:rsidRPr="00DA635F">
              <w:rPr>
                <w:rFonts w:cs="Times New Roman"/>
                <w:lang w:val="ro-RO"/>
              </w:rPr>
              <w:t xml:space="preserve"> și/sau </w:t>
            </w:r>
            <w:proofErr w:type="spellStart"/>
            <w:r w:rsidRPr="00DA635F">
              <w:rPr>
                <w:rFonts w:cs="Times New Roman"/>
                <w:lang w:val="ro-RO"/>
              </w:rPr>
              <w:t>Scopus</w:t>
            </w:r>
            <w:proofErr w:type="spellEnd"/>
            <w:r w:rsidRPr="00DA635F">
              <w:rPr>
                <w:rFonts w:cs="Times New Roman"/>
                <w:lang w:val="ro-RO"/>
              </w:rPr>
              <w:t xml:space="preserve">, brevete </w:t>
            </w:r>
            <w:proofErr w:type="spellStart"/>
            <w:r w:rsidRPr="00DA635F">
              <w:rPr>
                <w:rFonts w:cs="Times New Roman"/>
                <w:lang w:val="ro-RO"/>
              </w:rPr>
              <w:t>obţinute</w:t>
            </w:r>
            <w:proofErr w:type="spellEnd"/>
            <w:r w:rsidRPr="00DA635F">
              <w:rPr>
                <w:rFonts w:cs="Times New Roman"/>
                <w:lang w:val="ro-RO"/>
              </w:rPr>
              <w:t xml:space="preserve"> la oficiile de brevetare din SUA, UE sau Japonia</w:t>
            </w:r>
            <w:r w:rsidRPr="00DA635F">
              <w:rPr>
                <w:rFonts w:cs="Times New Roman"/>
                <w:color w:val="FF0000"/>
                <w:lang w:val="ro-RO"/>
              </w:rPr>
              <w:t xml:space="preserve"> </w:t>
            </w:r>
            <w:r w:rsidRPr="00DA635F">
              <w:rPr>
                <w:rFonts w:cs="Times New Roman"/>
                <w:i/>
                <w:lang w:val="ro-RO"/>
              </w:rPr>
              <w:t>sau</w:t>
            </w:r>
            <w:r w:rsidRPr="00DA635F">
              <w:rPr>
                <w:rFonts w:cs="Times New Roman"/>
                <w:lang w:val="ro-RO"/>
              </w:rPr>
              <w:t xml:space="preserve"> </w:t>
            </w:r>
          </w:p>
          <w:p w14:paraId="1F1A097F" w14:textId="77777777" w:rsidR="0064027B" w:rsidRPr="00DA635F" w:rsidRDefault="0064027B" w:rsidP="0048012B">
            <w:pPr>
              <w:jc w:val="both"/>
              <w:rPr>
                <w:rFonts w:cs="Times New Roman"/>
                <w:lang w:val="ro-RO"/>
              </w:rPr>
            </w:pPr>
            <w:r w:rsidRPr="00DA635F">
              <w:rPr>
                <w:rFonts w:cs="Times New Roman"/>
                <w:lang w:val="ro-RO"/>
              </w:rPr>
              <w:t xml:space="preserve">Articole </w:t>
            </w:r>
            <w:proofErr w:type="spellStart"/>
            <w:r w:rsidRPr="00DA635F">
              <w:rPr>
                <w:rFonts w:cs="Times New Roman"/>
                <w:lang w:val="ro-RO"/>
              </w:rPr>
              <w:t>ştiinţifice</w:t>
            </w:r>
            <w:proofErr w:type="spellEnd"/>
            <w:r w:rsidRPr="00DA635F">
              <w:rPr>
                <w:rFonts w:cs="Times New Roman"/>
                <w:lang w:val="ro-RO"/>
              </w:rPr>
              <w:t xml:space="preserve"> publicate peste hotare</w:t>
            </w:r>
          </w:p>
        </w:tc>
        <w:tc>
          <w:tcPr>
            <w:tcW w:w="2160" w:type="dxa"/>
            <w:shd w:val="clear" w:color="auto" w:fill="auto"/>
          </w:tcPr>
          <w:p w14:paraId="44EB1F09" w14:textId="77777777" w:rsidR="0064027B" w:rsidRPr="00DA635F" w:rsidRDefault="0064027B" w:rsidP="0048012B">
            <w:pPr>
              <w:jc w:val="both"/>
              <w:rPr>
                <w:rFonts w:cs="Times New Roman"/>
                <w:lang w:val="ro-RO"/>
              </w:rPr>
            </w:pPr>
            <w:r w:rsidRPr="00DA635F">
              <w:rPr>
                <w:rFonts w:cs="Times New Roman"/>
                <w:lang w:val="ro-RO"/>
              </w:rPr>
              <w:t>2</w:t>
            </w:r>
          </w:p>
          <w:p w14:paraId="0B126434" w14:textId="77777777" w:rsidR="0064027B" w:rsidRPr="00DA635F" w:rsidRDefault="0064027B" w:rsidP="0048012B">
            <w:pPr>
              <w:jc w:val="both"/>
              <w:rPr>
                <w:rFonts w:cs="Times New Roman"/>
                <w:i/>
                <w:lang w:val="ro-RO"/>
              </w:rPr>
            </w:pPr>
            <w:r w:rsidRPr="00DA635F">
              <w:rPr>
                <w:rFonts w:cs="Times New Roman"/>
                <w:i/>
                <w:lang w:val="ro-RO"/>
              </w:rPr>
              <w:t xml:space="preserve">sau </w:t>
            </w:r>
          </w:p>
          <w:p w14:paraId="5B9AE0C0" w14:textId="77777777" w:rsidR="0064027B" w:rsidRPr="00DA635F" w:rsidRDefault="0064027B" w:rsidP="0048012B">
            <w:pPr>
              <w:jc w:val="both"/>
              <w:rPr>
                <w:rFonts w:cs="Times New Roman"/>
                <w:lang w:val="ro-RO"/>
              </w:rPr>
            </w:pPr>
          </w:p>
          <w:p w14:paraId="5FAD18FD" w14:textId="77777777" w:rsidR="0064027B" w:rsidRPr="00DA635F" w:rsidRDefault="0064027B" w:rsidP="0048012B">
            <w:pPr>
              <w:jc w:val="both"/>
              <w:rPr>
                <w:rFonts w:cs="Times New Roman"/>
                <w:lang w:val="ro-RO"/>
              </w:rPr>
            </w:pPr>
            <w:r w:rsidRPr="00DA635F">
              <w:rPr>
                <w:rFonts w:cs="Times New Roman"/>
                <w:lang w:val="ro-RO"/>
              </w:rPr>
              <w:t>6</w:t>
            </w:r>
          </w:p>
        </w:tc>
        <w:tc>
          <w:tcPr>
            <w:tcW w:w="2263" w:type="dxa"/>
            <w:shd w:val="clear" w:color="auto" w:fill="auto"/>
          </w:tcPr>
          <w:p w14:paraId="0EA489B0" w14:textId="77777777" w:rsidR="0064027B" w:rsidRPr="00DA635F" w:rsidRDefault="0064027B" w:rsidP="0048012B">
            <w:pPr>
              <w:jc w:val="both"/>
              <w:rPr>
                <w:rFonts w:cs="Times New Roman"/>
                <w:lang w:val="ro-RO"/>
              </w:rPr>
            </w:pPr>
            <w:r w:rsidRPr="00DA635F">
              <w:rPr>
                <w:rFonts w:cs="Times New Roman"/>
                <w:lang w:val="ro-RO"/>
              </w:rPr>
              <w:t>1</w:t>
            </w:r>
          </w:p>
          <w:p w14:paraId="5942EE5E" w14:textId="77777777" w:rsidR="0064027B" w:rsidRPr="00DA635F" w:rsidRDefault="0064027B" w:rsidP="0048012B">
            <w:pPr>
              <w:jc w:val="both"/>
              <w:rPr>
                <w:rFonts w:cs="Times New Roman"/>
                <w:i/>
                <w:lang w:val="ro-RO"/>
              </w:rPr>
            </w:pPr>
            <w:r w:rsidRPr="00DA635F">
              <w:rPr>
                <w:rFonts w:cs="Times New Roman"/>
                <w:i/>
                <w:lang w:val="ro-RO"/>
              </w:rPr>
              <w:t xml:space="preserve">sau </w:t>
            </w:r>
          </w:p>
          <w:p w14:paraId="77BF6649" w14:textId="77777777" w:rsidR="0064027B" w:rsidRPr="00DA635F" w:rsidRDefault="0064027B" w:rsidP="0048012B">
            <w:pPr>
              <w:jc w:val="both"/>
              <w:rPr>
                <w:rFonts w:cs="Times New Roman"/>
                <w:lang w:val="ro-RO"/>
              </w:rPr>
            </w:pPr>
          </w:p>
          <w:p w14:paraId="04C3EC12" w14:textId="77777777" w:rsidR="0064027B" w:rsidRPr="00DA635F" w:rsidRDefault="0064027B" w:rsidP="0048012B">
            <w:pPr>
              <w:jc w:val="both"/>
              <w:rPr>
                <w:rFonts w:cs="Times New Roman"/>
                <w:lang w:val="ro-RO"/>
              </w:rPr>
            </w:pPr>
            <w:r w:rsidRPr="00DA635F">
              <w:rPr>
                <w:rFonts w:cs="Times New Roman"/>
                <w:lang w:val="ro-RO"/>
              </w:rPr>
              <w:t>2</w:t>
            </w:r>
          </w:p>
        </w:tc>
      </w:tr>
      <w:tr w:rsidR="0064027B" w:rsidRPr="00DA635F" w14:paraId="2461D4AA" w14:textId="77777777" w:rsidTr="0048012B">
        <w:tc>
          <w:tcPr>
            <w:tcW w:w="490" w:type="dxa"/>
            <w:shd w:val="clear" w:color="auto" w:fill="auto"/>
          </w:tcPr>
          <w:p w14:paraId="2D55E218" w14:textId="77777777" w:rsidR="0064027B" w:rsidRPr="00DA635F" w:rsidRDefault="0064027B" w:rsidP="0048012B">
            <w:pPr>
              <w:jc w:val="both"/>
              <w:rPr>
                <w:rFonts w:cs="Times New Roman"/>
                <w:lang w:val="ro-RO"/>
              </w:rPr>
            </w:pPr>
            <w:r w:rsidRPr="00DA635F">
              <w:rPr>
                <w:rFonts w:cs="Times New Roman"/>
                <w:lang w:val="ro-RO"/>
              </w:rPr>
              <w:t xml:space="preserve">4. </w:t>
            </w:r>
          </w:p>
        </w:tc>
        <w:tc>
          <w:tcPr>
            <w:tcW w:w="4658" w:type="dxa"/>
            <w:shd w:val="clear" w:color="auto" w:fill="auto"/>
          </w:tcPr>
          <w:p w14:paraId="52CF8EA8" w14:textId="77777777" w:rsidR="0064027B" w:rsidRPr="00DA635F" w:rsidRDefault="0064027B" w:rsidP="0048012B">
            <w:pPr>
              <w:jc w:val="both"/>
              <w:rPr>
                <w:rFonts w:cs="Times New Roman"/>
                <w:lang w:val="ro-RO"/>
              </w:rPr>
            </w:pPr>
            <w:r w:rsidRPr="00DA635F">
              <w:rPr>
                <w:rFonts w:cs="Times New Roman"/>
                <w:lang w:val="ro-RO"/>
              </w:rPr>
              <w:t xml:space="preserve">Rapoarte publicate în materialele </w:t>
            </w:r>
            <w:proofErr w:type="spellStart"/>
            <w:r w:rsidRPr="00DA635F">
              <w:rPr>
                <w:rFonts w:cs="Times New Roman"/>
                <w:lang w:val="ro-RO"/>
              </w:rPr>
              <w:t>conferinţelor</w:t>
            </w:r>
            <w:proofErr w:type="spellEnd"/>
            <w:r w:rsidRPr="00DA635F">
              <w:rPr>
                <w:rFonts w:cs="Times New Roman"/>
                <w:lang w:val="ro-RO"/>
              </w:rPr>
              <w:t xml:space="preserve"> sau participări la saloane </w:t>
            </w:r>
            <w:proofErr w:type="spellStart"/>
            <w:r w:rsidRPr="00DA635F">
              <w:rPr>
                <w:rFonts w:cs="Times New Roman"/>
                <w:lang w:val="ro-RO"/>
              </w:rPr>
              <w:t>şi</w:t>
            </w:r>
            <w:proofErr w:type="spellEnd"/>
            <w:r w:rsidRPr="00DA635F">
              <w:rPr>
                <w:rFonts w:cs="Times New Roman"/>
                <w:lang w:val="ro-RO"/>
              </w:rPr>
              <w:t xml:space="preserve"> </w:t>
            </w:r>
            <w:proofErr w:type="spellStart"/>
            <w:r w:rsidRPr="00DA635F">
              <w:rPr>
                <w:rFonts w:cs="Times New Roman"/>
                <w:lang w:val="ro-RO"/>
              </w:rPr>
              <w:t>expoziţii</w:t>
            </w:r>
            <w:proofErr w:type="spellEnd"/>
            <w:r w:rsidRPr="00DA635F">
              <w:rPr>
                <w:rFonts w:cs="Times New Roman"/>
                <w:lang w:val="ro-RO"/>
              </w:rPr>
              <w:t xml:space="preserve"> atestate în cataloagele evenimentelor</w:t>
            </w:r>
          </w:p>
        </w:tc>
        <w:tc>
          <w:tcPr>
            <w:tcW w:w="2160" w:type="dxa"/>
            <w:shd w:val="clear" w:color="auto" w:fill="auto"/>
          </w:tcPr>
          <w:p w14:paraId="7FA097FF" w14:textId="77777777" w:rsidR="0064027B" w:rsidRPr="00DA635F" w:rsidRDefault="0064027B" w:rsidP="0048012B">
            <w:pPr>
              <w:jc w:val="both"/>
              <w:rPr>
                <w:rFonts w:cs="Times New Roman"/>
                <w:lang w:val="ro-RO"/>
              </w:rPr>
            </w:pPr>
            <w:r w:rsidRPr="00DA635F">
              <w:rPr>
                <w:rFonts w:cs="Times New Roman"/>
                <w:lang w:val="ro-RO"/>
              </w:rPr>
              <w:t>6</w:t>
            </w:r>
          </w:p>
          <w:p w14:paraId="4EF41117" w14:textId="32A1EF46" w:rsidR="0064027B" w:rsidRPr="00DA635F" w:rsidRDefault="0064027B" w:rsidP="005677C1">
            <w:pPr>
              <w:jc w:val="both"/>
              <w:rPr>
                <w:rFonts w:cs="Times New Roman"/>
                <w:lang w:val="ro-RO"/>
              </w:rPr>
            </w:pPr>
            <w:r w:rsidRPr="00DA635F">
              <w:rPr>
                <w:rFonts w:cs="Times New Roman"/>
                <w:lang w:val="ro-RO"/>
              </w:rPr>
              <w:t>inclusiv 3 peste hotare</w:t>
            </w:r>
          </w:p>
        </w:tc>
        <w:tc>
          <w:tcPr>
            <w:tcW w:w="2263" w:type="dxa"/>
            <w:shd w:val="clear" w:color="auto" w:fill="auto"/>
          </w:tcPr>
          <w:p w14:paraId="04407826" w14:textId="77777777" w:rsidR="0064027B" w:rsidRPr="00DA635F" w:rsidRDefault="0064027B" w:rsidP="0048012B">
            <w:pPr>
              <w:jc w:val="both"/>
              <w:rPr>
                <w:rFonts w:cs="Times New Roman"/>
                <w:lang w:val="ro-RO"/>
              </w:rPr>
            </w:pPr>
            <w:r w:rsidRPr="00DA635F">
              <w:rPr>
                <w:rFonts w:cs="Times New Roman"/>
                <w:lang w:val="ro-RO"/>
              </w:rPr>
              <w:t>3</w:t>
            </w:r>
          </w:p>
          <w:p w14:paraId="384E06A6" w14:textId="09652195" w:rsidR="0064027B" w:rsidRPr="00DA635F" w:rsidRDefault="0064027B" w:rsidP="005677C1">
            <w:pPr>
              <w:jc w:val="both"/>
              <w:rPr>
                <w:rFonts w:cs="Times New Roman"/>
                <w:lang w:val="ro-RO"/>
              </w:rPr>
            </w:pPr>
            <w:r w:rsidRPr="00DA635F">
              <w:rPr>
                <w:rFonts w:cs="Times New Roman"/>
                <w:lang w:val="ro-RO"/>
              </w:rPr>
              <w:t>inclusiv 1 peste hotare</w:t>
            </w:r>
          </w:p>
        </w:tc>
      </w:tr>
      <w:tr w:rsidR="0064027B" w:rsidRPr="004C25AD" w14:paraId="5D009842" w14:textId="77777777" w:rsidTr="0048012B">
        <w:tc>
          <w:tcPr>
            <w:tcW w:w="490" w:type="dxa"/>
            <w:shd w:val="clear" w:color="auto" w:fill="auto"/>
          </w:tcPr>
          <w:p w14:paraId="582846BD" w14:textId="77777777" w:rsidR="0064027B" w:rsidRPr="00DA635F" w:rsidRDefault="0064027B" w:rsidP="0048012B">
            <w:pPr>
              <w:jc w:val="both"/>
              <w:rPr>
                <w:rFonts w:cs="Times New Roman"/>
                <w:lang w:val="ro-RO"/>
              </w:rPr>
            </w:pPr>
            <w:r w:rsidRPr="00DA635F">
              <w:rPr>
                <w:rFonts w:cs="Times New Roman"/>
                <w:lang w:val="ro-RO"/>
              </w:rPr>
              <w:t>5.</w:t>
            </w:r>
          </w:p>
        </w:tc>
        <w:tc>
          <w:tcPr>
            <w:tcW w:w="4658" w:type="dxa"/>
            <w:shd w:val="clear" w:color="auto" w:fill="auto"/>
          </w:tcPr>
          <w:p w14:paraId="1C2E975B" w14:textId="77777777" w:rsidR="0064027B" w:rsidRPr="00DA635F" w:rsidRDefault="0064027B" w:rsidP="0048012B">
            <w:pPr>
              <w:jc w:val="both"/>
              <w:rPr>
                <w:rFonts w:cs="Times New Roman"/>
                <w:lang w:val="ro-RO"/>
              </w:rPr>
            </w:pPr>
            <w:r w:rsidRPr="00DA635F">
              <w:rPr>
                <w:rFonts w:cs="Times New Roman"/>
                <w:lang w:val="ro-RO"/>
              </w:rPr>
              <w:t xml:space="preserve">Membru în colectivele de redacție, membru în comitete științifice ale revistelor și manifestărilor științifice, organizator de manifestări științifice </w:t>
            </w:r>
            <w:r w:rsidRPr="00DA635F">
              <w:rPr>
                <w:rFonts w:cs="Times New Roman"/>
                <w:i/>
                <w:lang w:val="ro-RO"/>
              </w:rPr>
              <w:t>sau</w:t>
            </w:r>
          </w:p>
          <w:p w14:paraId="4271379B" w14:textId="77777777" w:rsidR="0064027B" w:rsidRPr="00DA635F" w:rsidRDefault="0064027B" w:rsidP="0048012B">
            <w:pPr>
              <w:jc w:val="both"/>
              <w:rPr>
                <w:rFonts w:cs="Times New Roman"/>
                <w:i/>
                <w:lang w:val="ro-RO"/>
              </w:rPr>
            </w:pPr>
            <w:r w:rsidRPr="00DA635F">
              <w:rPr>
                <w:rFonts w:cs="Times New Roman"/>
                <w:lang w:val="ro-RO"/>
              </w:rPr>
              <w:t xml:space="preserve">Recenzent pentru reviste și manifestări științifice naționale și internaționale </w:t>
            </w:r>
            <w:r w:rsidRPr="00DA635F">
              <w:rPr>
                <w:rFonts w:cs="Times New Roman"/>
                <w:i/>
                <w:lang w:val="ro-RO"/>
              </w:rPr>
              <w:t xml:space="preserve">sau </w:t>
            </w:r>
          </w:p>
          <w:p w14:paraId="0C6EFBF8" w14:textId="77777777" w:rsidR="0064027B" w:rsidRPr="00DA635F" w:rsidRDefault="0064027B" w:rsidP="0048012B">
            <w:pPr>
              <w:jc w:val="both"/>
              <w:rPr>
                <w:rFonts w:cs="Times New Roman"/>
                <w:lang w:val="ro-RO"/>
              </w:rPr>
            </w:pPr>
            <w:proofErr w:type="spellStart"/>
            <w:r w:rsidRPr="00DA635F">
              <w:rPr>
                <w:rFonts w:cs="Times New Roman"/>
                <w:lang w:val="ro-RO"/>
              </w:rPr>
              <w:t>Experienţă</w:t>
            </w:r>
            <w:proofErr w:type="spellEnd"/>
            <w:r w:rsidRPr="00DA635F">
              <w:rPr>
                <w:rFonts w:cs="Times New Roman"/>
                <w:lang w:val="ro-RO"/>
              </w:rPr>
              <w:t xml:space="preserve"> de management, analiză </w:t>
            </w:r>
            <w:proofErr w:type="spellStart"/>
            <w:r w:rsidRPr="00DA635F">
              <w:rPr>
                <w:rFonts w:cs="Times New Roman"/>
                <w:lang w:val="ro-RO"/>
              </w:rPr>
              <w:t>şi</w:t>
            </w:r>
            <w:proofErr w:type="spellEnd"/>
            <w:r w:rsidRPr="00DA635F">
              <w:rPr>
                <w:rFonts w:cs="Times New Roman"/>
                <w:lang w:val="ro-RO"/>
              </w:rPr>
              <w:t xml:space="preserve"> evaluare în cercetare </w:t>
            </w:r>
            <w:proofErr w:type="spellStart"/>
            <w:r w:rsidRPr="00DA635F">
              <w:rPr>
                <w:rFonts w:cs="Times New Roman"/>
                <w:lang w:val="ro-RO"/>
              </w:rPr>
              <w:t>şi</w:t>
            </w:r>
            <w:proofErr w:type="spellEnd"/>
            <w:r w:rsidRPr="00DA635F">
              <w:rPr>
                <w:rFonts w:cs="Times New Roman"/>
                <w:lang w:val="ro-RO"/>
              </w:rPr>
              <w:t xml:space="preserve">/sau </w:t>
            </w:r>
            <w:proofErr w:type="spellStart"/>
            <w:r w:rsidRPr="00DA635F">
              <w:rPr>
                <w:rFonts w:cs="Times New Roman"/>
                <w:lang w:val="ro-RO"/>
              </w:rPr>
              <w:t>învăţământ</w:t>
            </w:r>
            <w:proofErr w:type="spellEnd"/>
            <w:r w:rsidRPr="00DA635F">
              <w:rPr>
                <w:rFonts w:cs="Times New Roman"/>
                <w:lang w:val="ro-RO"/>
              </w:rPr>
              <w:t xml:space="preserve"> </w:t>
            </w:r>
            <w:r w:rsidRPr="00DA635F">
              <w:rPr>
                <w:rFonts w:cs="Times New Roman"/>
                <w:i/>
                <w:lang w:val="ro-RO"/>
              </w:rPr>
              <w:t>sau</w:t>
            </w:r>
          </w:p>
          <w:p w14:paraId="18C51796" w14:textId="77777777" w:rsidR="0064027B" w:rsidRPr="00DA635F" w:rsidRDefault="0064027B" w:rsidP="0048012B">
            <w:pPr>
              <w:jc w:val="both"/>
              <w:rPr>
                <w:rFonts w:cs="Times New Roman"/>
                <w:lang w:val="ro-RO"/>
              </w:rPr>
            </w:pPr>
            <w:r w:rsidRPr="00DA635F">
              <w:rPr>
                <w:rFonts w:cs="Times New Roman"/>
                <w:lang w:val="ro-RO"/>
              </w:rPr>
              <w:t xml:space="preserve">Coordonare de programe de studii, organizare și coordonare programe de formare continuă </w:t>
            </w:r>
          </w:p>
        </w:tc>
        <w:tc>
          <w:tcPr>
            <w:tcW w:w="2160" w:type="dxa"/>
            <w:shd w:val="clear" w:color="auto" w:fill="auto"/>
          </w:tcPr>
          <w:p w14:paraId="5C269BB3" w14:textId="77777777" w:rsidR="0064027B" w:rsidRPr="00DA635F" w:rsidRDefault="0064027B" w:rsidP="0048012B">
            <w:pPr>
              <w:jc w:val="both"/>
              <w:rPr>
                <w:rFonts w:cs="Times New Roman"/>
                <w:lang w:val="ro-RO"/>
              </w:rPr>
            </w:pPr>
            <w:r w:rsidRPr="00DA635F">
              <w:rPr>
                <w:rFonts w:cs="Times New Roman"/>
                <w:lang w:val="ro-RO"/>
              </w:rPr>
              <w:t xml:space="preserve">1 din oricare tip de rezultat / activitate </w:t>
            </w:r>
          </w:p>
        </w:tc>
        <w:tc>
          <w:tcPr>
            <w:tcW w:w="2263" w:type="dxa"/>
            <w:shd w:val="clear" w:color="auto" w:fill="auto"/>
          </w:tcPr>
          <w:p w14:paraId="5030036F" w14:textId="77777777" w:rsidR="0064027B" w:rsidRPr="00DA635F" w:rsidRDefault="0064027B" w:rsidP="0048012B">
            <w:pPr>
              <w:jc w:val="both"/>
              <w:rPr>
                <w:rFonts w:cs="Times New Roman"/>
                <w:lang w:val="ro-RO"/>
              </w:rPr>
            </w:pPr>
          </w:p>
        </w:tc>
      </w:tr>
    </w:tbl>
    <w:p w14:paraId="7ADDFB22" w14:textId="77777777" w:rsidR="0064027B" w:rsidRPr="00DA635F" w:rsidRDefault="0064027B" w:rsidP="0064027B">
      <w:pPr>
        <w:jc w:val="both"/>
        <w:rPr>
          <w:rFonts w:cs="Times New Roman"/>
          <w:b/>
          <w:lang w:val="ro-RO"/>
        </w:rPr>
      </w:pPr>
    </w:p>
    <w:p w14:paraId="30F83B6B" w14:textId="77777777" w:rsidR="0064027B" w:rsidRPr="00DA635F" w:rsidRDefault="0064027B" w:rsidP="0064027B">
      <w:pPr>
        <w:jc w:val="both"/>
        <w:rPr>
          <w:rFonts w:cs="Times New Roman"/>
          <w:b/>
          <w:lang w:val="ro-RO"/>
        </w:rPr>
      </w:pPr>
      <w:r w:rsidRPr="00DA635F">
        <w:rPr>
          <w:rFonts w:cs="Times New Roman"/>
          <w:b/>
          <w:lang w:val="ro-RO"/>
        </w:rPr>
        <w:t>4. Științe agricole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528"/>
        <w:gridCol w:w="2115"/>
        <w:gridCol w:w="2212"/>
      </w:tblGrid>
      <w:tr w:rsidR="0064027B" w:rsidRPr="004C25AD" w14:paraId="6E33DBDC" w14:textId="77777777" w:rsidTr="0048012B">
        <w:tc>
          <w:tcPr>
            <w:tcW w:w="490" w:type="dxa"/>
            <w:shd w:val="clear" w:color="auto" w:fill="auto"/>
          </w:tcPr>
          <w:p w14:paraId="3E0C3949" w14:textId="77777777" w:rsidR="0064027B" w:rsidRPr="00DA635F" w:rsidRDefault="0064027B" w:rsidP="0048012B">
            <w:pPr>
              <w:jc w:val="both"/>
              <w:rPr>
                <w:rFonts w:cs="Times New Roman"/>
                <w:i/>
                <w:lang w:val="ro-RO"/>
              </w:rPr>
            </w:pPr>
            <w:r w:rsidRPr="00DA635F">
              <w:rPr>
                <w:rFonts w:cs="Times New Roman"/>
                <w:i/>
                <w:lang w:val="ro-RO"/>
              </w:rPr>
              <w:t>nr.</w:t>
            </w:r>
          </w:p>
        </w:tc>
        <w:tc>
          <w:tcPr>
            <w:tcW w:w="4658" w:type="dxa"/>
            <w:shd w:val="clear" w:color="auto" w:fill="auto"/>
          </w:tcPr>
          <w:p w14:paraId="75FE6EF2" w14:textId="77777777" w:rsidR="0064027B" w:rsidRPr="00DA635F" w:rsidRDefault="0064027B" w:rsidP="0048012B">
            <w:pPr>
              <w:jc w:val="both"/>
              <w:rPr>
                <w:rFonts w:cs="Times New Roman"/>
                <w:i/>
                <w:lang w:val="ro-RO"/>
              </w:rPr>
            </w:pPr>
            <w:r w:rsidRPr="00DA635F">
              <w:rPr>
                <w:rFonts w:cs="Times New Roman"/>
                <w:i/>
                <w:lang w:val="ro-RO"/>
              </w:rPr>
              <w:t>Tipul de rezultat / activitate</w:t>
            </w:r>
          </w:p>
        </w:tc>
        <w:tc>
          <w:tcPr>
            <w:tcW w:w="2160" w:type="dxa"/>
            <w:shd w:val="clear" w:color="auto" w:fill="auto"/>
          </w:tcPr>
          <w:p w14:paraId="3CF33A6B" w14:textId="77777777" w:rsidR="0064027B" w:rsidRPr="00DA635F" w:rsidRDefault="0064027B" w:rsidP="0048012B">
            <w:pPr>
              <w:jc w:val="both"/>
              <w:rPr>
                <w:rFonts w:cs="Times New Roman"/>
                <w:i/>
                <w:lang w:val="ro-RO"/>
              </w:rPr>
            </w:pPr>
            <w:r w:rsidRPr="00DA635F">
              <w:rPr>
                <w:rFonts w:cs="Times New Roman"/>
                <w:i/>
                <w:lang w:val="ro-RO"/>
              </w:rPr>
              <w:t>Numărul minim total</w:t>
            </w:r>
          </w:p>
        </w:tc>
        <w:tc>
          <w:tcPr>
            <w:tcW w:w="2263" w:type="dxa"/>
            <w:shd w:val="clear" w:color="auto" w:fill="auto"/>
          </w:tcPr>
          <w:p w14:paraId="5A14E220" w14:textId="77777777" w:rsidR="0064027B" w:rsidRPr="00DA635F" w:rsidRDefault="0064027B" w:rsidP="0048012B">
            <w:pPr>
              <w:jc w:val="both"/>
              <w:rPr>
                <w:rFonts w:cs="Times New Roman"/>
                <w:i/>
                <w:lang w:val="ro-RO"/>
              </w:rPr>
            </w:pPr>
            <w:r w:rsidRPr="00DA635F">
              <w:rPr>
                <w:rFonts w:cs="Times New Roman"/>
                <w:i/>
                <w:lang w:val="ro-RO"/>
              </w:rPr>
              <w:t>Numărul minim în ultimii 5 ani</w:t>
            </w:r>
          </w:p>
        </w:tc>
      </w:tr>
      <w:tr w:rsidR="0064027B" w:rsidRPr="00DA635F" w14:paraId="7072F7EA" w14:textId="77777777" w:rsidTr="0048012B">
        <w:tc>
          <w:tcPr>
            <w:tcW w:w="490" w:type="dxa"/>
            <w:shd w:val="clear" w:color="auto" w:fill="auto"/>
          </w:tcPr>
          <w:p w14:paraId="568678E3" w14:textId="77777777" w:rsidR="0064027B" w:rsidRPr="00DA635F" w:rsidRDefault="0064027B" w:rsidP="0048012B">
            <w:pPr>
              <w:jc w:val="both"/>
              <w:rPr>
                <w:rFonts w:cs="Times New Roman"/>
                <w:lang w:val="ro-RO"/>
              </w:rPr>
            </w:pPr>
            <w:r w:rsidRPr="00DA635F">
              <w:rPr>
                <w:rFonts w:cs="Times New Roman"/>
                <w:lang w:val="ro-RO"/>
              </w:rPr>
              <w:t>1.</w:t>
            </w:r>
          </w:p>
        </w:tc>
        <w:tc>
          <w:tcPr>
            <w:tcW w:w="4658" w:type="dxa"/>
            <w:shd w:val="clear" w:color="auto" w:fill="auto"/>
          </w:tcPr>
          <w:p w14:paraId="7FD880F1" w14:textId="77777777" w:rsidR="0064027B" w:rsidRPr="00DA635F" w:rsidRDefault="0064027B" w:rsidP="0048012B">
            <w:pPr>
              <w:jc w:val="both"/>
              <w:rPr>
                <w:rFonts w:cs="Times New Roman"/>
                <w:lang w:val="ro-RO"/>
              </w:rPr>
            </w:pPr>
            <w:r w:rsidRPr="00DA635F">
              <w:rPr>
                <w:rFonts w:cs="Times New Roman"/>
                <w:lang w:val="ro-RO"/>
              </w:rPr>
              <w:t>Articole în reviste, OPI</w:t>
            </w:r>
          </w:p>
        </w:tc>
        <w:tc>
          <w:tcPr>
            <w:tcW w:w="2160" w:type="dxa"/>
            <w:shd w:val="clear" w:color="auto" w:fill="auto"/>
          </w:tcPr>
          <w:p w14:paraId="2FD78DA5" w14:textId="77777777" w:rsidR="0064027B" w:rsidRPr="00DA635F" w:rsidRDefault="0064027B" w:rsidP="0048012B">
            <w:pPr>
              <w:jc w:val="both"/>
              <w:rPr>
                <w:rFonts w:cs="Times New Roman"/>
                <w:lang w:val="ro-RO"/>
              </w:rPr>
            </w:pPr>
            <w:r w:rsidRPr="00DA635F">
              <w:rPr>
                <w:rFonts w:cs="Times New Roman"/>
                <w:lang w:val="ro-RO"/>
              </w:rPr>
              <w:t>9</w:t>
            </w:r>
          </w:p>
        </w:tc>
        <w:tc>
          <w:tcPr>
            <w:tcW w:w="2263" w:type="dxa"/>
            <w:shd w:val="clear" w:color="auto" w:fill="auto"/>
          </w:tcPr>
          <w:p w14:paraId="7B61C296" w14:textId="77777777" w:rsidR="0064027B" w:rsidRPr="00DA635F" w:rsidRDefault="0064027B" w:rsidP="0048012B">
            <w:pPr>
              <w:jc w:val="both"/>
              <w:rPr>
                <w:rFonts w:cs="Times New Roman"/>
                <w:lang w:val="ro-RO"/>
              </w:rPr>
            </w:pPr>
            <w:r w:rsidRPr="00DA635F">
              <w:rPr>
                <w:rFonts w:cs="Times New Roman"/>
                <w:lang w:val="ro-RO"/>
              </w:rPr>
              <w:t>4</w:t>
            </w:r>
          </w:p>
        </w:tc>
      </w:tr>
      <w:tr w:rsidR="0064027B" w:rsidRPr="00DA635F" w14:paraId="203271B7" w14:textId="77777777" w:rsidTr="0048012B">
        <w:tc>
          <w:tcPr>
            <w:tcW w:w="490" w:type="dxa"/>
            <w:shd w:val="clear" w:color="auto" w:fill="auto"/>
          </w:tcPr>
          <w:p w14:paraId="059DBCEE" w14:textId="77777777" w:rsidR="0064027B" w:rsidRPr="00DA635F" w:rsidRDefault="0064027B" w:rsidP="0048012B">
            <w:pPr>
              <w:jc w:val="both"/>
              <w:rPr>
                <w:rFonts w:cs="Times New Roman"/>
                <w:lang w:val="ro-RO"/>
              </w:rPr>
            </w:pPr>
            <w:r w:rsidRPr="00DA635F">
              <w:rPr>
                <w:rFonts w:cs="Times New Roman"/>
                <w:lang w:val="ro-RO"/>
              </w:rPr>
              <w:t>2.</w:t>
            </w:r>
          </w:p>
        </w:tc>
        <w:tc>
          <w:tcPr>
            <w:tcW w:w="4658" w:type="dxa"/>
            <w:shd w:val="clear" w:color="auto" w:fill="auto"/>
          </w:tcPr>
          <w:p w14:paraId="0F659FC0" w14:textId="77777777" w:rsidR="0064027B" w:rsidRPr="00DA635F" w:rsidRDefault="0064027B" w:rsidP="0048012B">
            <w:pPr>
              <w:jc w:val="both"/>
              <w:rPr>
                <w:rFonts w:cs="Times New Roman"/>
                <w:lang w:val="ro-RO"/>
              </w:rPr>
            </w:pPr>
            <w:proofErr w:type="spellStart"/>
            <w:r w:rsidRPr="00DA635F">
              <w:rPr>
                <w:rFonts w:cs="Times New Roman"/>
                <w:lang w:val="ro-RO"/>
              </w:rPr>
              <w:t>Cărţi</w:t>
            </w:r>
            <w:proofErr w:type="spellEnd"/>
            <w:r w:rsidRPr="00DA635F">
              <w:rPr>
                <w:rFonts w:cs="Times New Roman"/>
                <w:lang w:val="ro-RO"/>
              </w:rPr>
              <w:t xml:space="preserve">, capitole în </w:t>
            </w:r>
            <w:proofErr w:type="spellStart"/>
            <w:r w:rsidRPr="00DA635F">
              <w:rPr>
                <w:rFonts w:cs="Times New Roman"/>
                <w:lang w:val="ro-RO"/>
              </w:rPr>
              <w:t>cărţi</w:t>
            </w:r>
            <w:proofErr w:type="spellEnd"/>
            <w:r w:rsidRPr="00DA635F">
              <w:rPr>
                <w:rFonts w:cs="Times New Roman"/>
                <w:lang w:val="ro-RO"/>
              </w:rPr>
              <w:t xml:space="preserve"> de specialitate, suport didactic</w:t>
            </w:r>
          </w:p>
        </w:tc>
        <w:tc>
          <w:tcPr>
            <w:tcW w:w="2160" w:type="dxa"/>
            <w:shd w:val="clear" w:color="auto" w:fill="auto"/>
          </w:tcPr>
          <w:p w14:paraId="48AE3F73" w14:textId="77777777" w:rsidR="0064027B" w:rsidRPr="00DA635F" w:rsidRDefault="0064027B" w:rsidP="0048012B">
            <w:pPr>
              <w:jc w:val="both"/>
              <w:rPr>
                <w:rFonts w:cs="Times New Roman"/>
                <w:lang w:val="ro-RO"/>
              </w:rPr>
            </w:pPr>
            <w:r w:rsidRPr="00DA635F">
              <w:rPr>
                <w:rFonts w:cs="Times New Roman"/>
                <w:lang w:val="ro-RO"/>
              </w:rPr>
              <w:t>1</w:t>
            </w:r>
          </w:p>
        </w:tc>
        <w:tc>
          <w:tcPr>
            <w:tcW w:w="2263" w:type="dxa"/>
            <w:shd w:val="clear" w:color="auto" w:fill="auto"/>
          </w:tcPr>
          <w:p w14:paraId="5FC4E92E" w14:textId="77777777" w:rsidR="0064027B" w:rsidRPr="00DA635F" w:rsidRDefault="0064027B" w:rsidP="0048012B">
            <w:pPr>
              <w:jc w:val="both"/>
              <w:rPr>
                <w:rFonts w:cs="Times New Roman"/>
                <w:lang w:val="ro-RO"/>
              </w:rPr>
            </w:pPr>
          </w:p>
        </w:tc>
      </w:tr>
      <w:tr w:rsidR="0064027B" w:rsidRPr="00DA635F" w14:paraId="04C0F0F9" w14:textId="77777777" w:rsidTr="0048012B">
        <w:tc>
          <w:tcPr>
            <w:tcW w:w="490" w:type="dxa"/>
            <w:shd w:val="clear" w:color="auto" w:fill="auto"/>
          </w:tcPr>
          <w:p w14:paraId="4A413174" w14:textId="77777777" w:rsidR="0064027B" w:rsidRPr="00DA635F" w:rsidRDefault="0064027B" w:rsidP="0048012B">
            <w:pPr>
              <w:jc w:val="both"/>
              <w:rPr>
                <w:rFonts w:cs="Times New Roman"/>
                <w:lang w:val="ro-RO"/>
              </w:rPr>
            </w:pPr>
            <w:r w:rsidRPr="00DA635F">
              <w:rPr>
                <w:rFonts w:cs="Times New Roman"/>
                <w:lang w:val="ro-RO"/>
              </w:rPr>
              <w:t>3.</w:t>
            </w:r>
          </w:p>
        </w:tc>
        <w:tc>
          <w:tcPr>
            <w:tcW w:w="4658" w:type="dxa"/>
            <w:shd w:val="clear" w:color="auto" w:fill="auto"/>
          </w:tcPr>
          <w:p w14:paraId="4212FCEB" w14:textId="77777777" w:rsidR="0064027B" w:rsidRPr="00DA635F" w:rsidRDefault="0064027B" w:rsidP="0048012B">
            <w:pPr>
              <w:jc w:val="both"/>
              <w:rPr>
                <w:rFonts w:cs="Times New Roman"/>
                <w:lang w:val="ro-RO"/>
              </w:rPr>
            </w:pPr>
            <w:r w:rsidRPr="00DA635F">
              <w:rPr>
                <w:rFonts w:cs="Times New Roman"/>
                <w:lang w:val="ro-RO"/>
              </w:rPr>
              <w:t xml:space="preserve">Lucrări înregistrate în bazele de date </w:t>
            </w:r>
            <w:proofErr w:type="spellStart"/>
            <w:r w:rsidRPr="00DA635F">
              <w:rPr>
                <w:rFonts w:cs="Times New Roman"/>
                <w:lang w:val="ro-RO"/>
              </w:rPr>
              <w:t>WoS</w:t>
            </w:r>
            <w:proofErr w:type="spellEnd"/>
            <w:r w:rsidRPr="00DA635F">
              <w:rPr>
                <w:rFonts w:cs="Times New Roman"/>
                <w:lang w:val="ro-RO"/>
              </w:rPr>
              <w:t xml:space="preserve">  și/sau </w:t>
            </w:r>
            <w:proofErr w:type="spellStart"/>
            <w:r w:rsidRPr="00DA635F">
              <w:rPr>
                <w:rFonts w:cs="Times New Roman"/>
                <w:lang w:val="ro-RO"/>
              </w:rPr>
              <w:t>Scopus</w:t>
            </w:r>
            <w:proofErr w:type="spellEnd"/>
            <w:r w:rsidRPr="00DA635F">
              <w:rPr>
                <w:rFonts w:cs="Times New Roman"/>
                <w:lang w:val="ro-RO"/>
              </w:rPr>
              <w:t xml:space="preserve">, brevete </w:t>
            </w:r>
            <w:proofErr w:type="spellStart"/>
            <w:r w:rsidRPr="00DA635F">
              <w:rPr>
                <w:rFonts w:cs="Times New Roman"/>
                <w:lang w:val="ro-RO"/>
              </w:rPr>
              <w:t>obţinute</w:t>
            </w:r>
            <w:proofErr w:type="spellEnd"/>
            <w:r w:rsidRPr="00DA635F">
              <w:rPr>
                <w:rFonts w:cs="Times New Roman"/>
                <w:lang w:val="ro-RO"/>
              </w:rPr>
              <w:t xml:space="preserve"> la oficiile de brevetare din SUA, UE sau Japonia, elaborări </w:t>
            </w:r>
            <w:r w:rsidRPr="00DA635F">
              <w:rPr>
                <w:rFonts w:cs="Times New Roman"/>
                <w:lang w:val="ro-RO"/>
              </w:rPr>
              <w:lastRenderedPageBreak/>
              <w:t xml:space="preserve">implementate în proiecte de transfer tehnologic </w:t>
            </w:r>
            <w:r w:rsidRPr="00DA635F">
              <w:rPr>
                <w:rFonts w:cs="Times New Roman"/>
                <w:i/>
                <w:lang w:val="ro-RO"/>
              </w:rPr>
              <w:t>sau</w:t>
            </w:r>
          </w:p>
          <w:p w14:paraId="6D7D8BAD" w14:textId="77777777" w:rsidR="0064027B" w:rsidRPr="00DA635F" w:rsidRDefault="0064027B" w:rsidP="0048012B">
            <w:pPr>
              <w:jc w:val="both"/>
              <w:rPr>
                <w:rFonts w:cs="Times New Roman"/>
                <w:lang w:val="ro-RO"/>
              </w:rPr>
            </w:pPr>
            <w:r w:rsidRPr="00DA635F">
              <w:rPr>
                <w:rFonts w:cs="Times New Roman"/>
                <w:lang w:val="ro-RO"/>
              </w:rPr>
              <w:t xml:space="preserve">Articole </w:t>
            </w:r>
            <w:proofErr w:type="spellStart"/>
            <w:r w:rsidRPr="00DA635F">
              <w:rPr>
                <w:rFonts w:cs="Times New Roman"/>
                <w:lang w:val="ro-RO"/>
              </w:rPr>
              <w:t>ştiinţifice</w:t>
            </w:r>
            <w:proofErr w:type="spellEnd"/>
            <w:r w:rsidRPr="00DA635F">
              <w:rPr>
                <w:rFonts w:cs="Times New Roman"/>
                <w:lang w:val="ro-RO"/>
              </w:rPr>
              <w:t xml:space="preserve"> publicate peste hotare</w:t>
            </w:r>
          </w:p>
        </w:tc>
        <w:tc>
          <w:tcPr>
            <w:tcW w:w="2160" w:type="dxa"/>
            <w:shd w:val="clear" w:color="auto" w:fill="auto"/>
          </w:tcPr>
          <w:p w14:paraId="0464508E" w14:textId="77777777" w:rsidR="0064027B" w:rsidRPr="00DA635F" w:rsidRDefault="0064027B" w:rsidP="0048012B">
            <w:pPr>
              <w:jc w:val="both"/>
              <w:rPr>
                <w:rFonts w:cs="Times New Roman"/>
                <w:lang w:val="ro-RO"/>
              </w:rPr>
            </w:pPr>
            <w:r w:rsidRPr="00DA635F">
              <w:rPr>
                <w:rFonts w:cs="Times New Roman"/>
                <w:lang w:val="ro-RO"/>
              </w:rPr>
              <w:lastRenderedPageBreak/>
              <w:t>2</w:t>
            </w:r>
          </w:p>
          <w:p w14:paraId="17730FDC" w14:textId="77777777" w:rsidR="0064027B" w:rsidRPr="00DA635F" w:rsidRDefault="0064027B" w:rsidP="0048012B">
            <w:pPr>
              <w:jc w:val="both"/>
              <w:rPr>
                <w:rFonts w:cs="Times New Roman"/>
                <w:lang w:val="ro-RO"/>
              </w:rPr>
            </w:pPr>
            <w:r w:rsidRPr="00DA635F">
              <w:rPr>
                <w:rFonts w:cs="Times New Roman"/>
                <w:lang w:val="ro-RO"/>
              </w:rPr>
              <w:t xml:space="preserve">sau </w:t>
            </w:r>
          </w:p>
          <w:p w14:paraId="34342E35" w14:textId="77777777" w:rsidR="0064027B" w:rsidRPr="00DA635F" w:rsidRDefault="0064027B" w:rsidP="0048012B">
            <w:pPr>
              <w:jc w:val="both"/>
              <w:rPr>
                <w:rFonts w:cs="Times New Roman"/>
                <w:lang w:val="ro-RO"/>
              </w:rPr>
            </w:pPr>
          </w:p>
          <w:p w14:paraId="50DD8570" w14:textId="77777777" w:rsidR="0064027B" w:rsidRPr="00DA635F" w:rsidRDefault="0064027B" w:rsidP="0048012B">
            <w:pPr>
              <w:jc w:val="both"/>
              <w:rPr>
                <w:rFonts w:cs="Times New Roman"/>
                <w:lang w:val="ro-RO"/>
              </w:rPr>
            </w:pPr>
          </w:p>
          <w:p w14:paraId="5D54FFE3" w14:textId="77777777" w:rsidR="0064027B" w:rsidRPr="00DA635F" w:rsidRDefault="0064027B" w:rsidP="0048012B">
            <w:pPr>
              <w:jc w:val="both"/>
              <w:rPr>
                <w:rFonts w:cs="Times New Roman"/>
                <w:lang w:val="ro-RO"/>
              </w:rPr>
            </w:pPr>
          </w:p>
          <w:p w14:paraId="20E99E61" w14:textId="77777777" w:rsidR="0064027B" w:rsidRPr="00DA635F" w:rsidRDefault="0064027B" w:rsidP="0048012B">
            <w:pPr>
              <w:jc w:val="both"/>
              <w:rPr>
                <w:rFonts w:cs="Times New Roman"/>
                <w:lang w:val="ro-RO"/>
              </w:rPr>
            </w:pPr>
            <w:r w:rsidRPr="00DA635F">
              <w:rPr>
                <w:rFonts w:cs="Times New Roman"/>
                <w:lang w:val="ro-RO"/>
              </w:rPr>
              <w:t>6</w:t>
            </w:r>
          </w:p>
        </w:tc>
        <w:tc>
          <w:tcPr>
            <w:tcW w:w="2263" w:type="dxa"/>
            <w:shd w:val="clear" w:color="auto" w:fill="auto"/>
          </w:tcPr>
          <w:p w14:paraId="3D6DACD4" w14:textId="77777777" w:rsidR="0064027B" w:rsidRPr="00DA635F" w:rsidRDefault="0064027B" w:rsidP="0048012B">
            <w:pPr>
              <w:jc w:val="both"/>
              <w:rPr>
                <w:rFonts w:cs="Times New Roman"/>
                <w:lang w:val="ro-RO"/>
              </w:rPr>
            </w:pPr>
            <w:r w:rsidRPr="00DA635F">
              <w:rPr>
                <w:rFonts w:cs="Times New Roman"/>
                <w:lang w:val="ro-RO"/>
              </w:rPr>
              <w:lastRenderedPageBreak/>
              <w:t>1</w:t>
            </w:r>
          </w:p>
          <w:p w14:paraId="338C26B2" w14:textId="77777777" w:rsidR="0064027B" w:rsidRPr="00DA635F" w:rsidRDefault="0064027B" w:rsidP="0048012B">
            <w:pPr>
              <w:jc w:val="both"/>
              <w:rPr>
                <w:rFonts w:cs="Times New Roman"/>
                <w:lang w:val="ro-RO"/>
              </w:rPr>
            </w:pPr>
            <w:r w:rsidRPr="00DA635F">
              <w:rPr>
                <w:rFonts w:cs="Times New Roman"/>
                <w:lang w:val="ro-RO"/>
              </w:rPr>
              <w:t xml:space="preserve">sau </w:t>
            </w:r>
          </w:p>
          <w:p w14:paraId="22B540CD" w14:textId="77777777" w:rsidR="0064027B" w:rsidRPr="00DA635F" w:rsidRDefault="0064027B" w:rsidP="0048012B">
            <w:pPr>
              <w:jc w:val="both"/>
              <w:rPr>
                <w:rFonts w:cs="Times New Roman"/>
                <w:lang w:val="ro-RO"/>
              </w:rPr>
            </w:pPr>
          </w:p>
          <w:p w14:paraId="1E83AC8D" w14:textId="77777777" w:rsidR="0064027B" w:rsidRPr="00DA635F" w:rsidRDefault="0064027B" w:rsidP="0048012B">
            <w:pPr>
              <w:jc w:val="both"/>
              <w:rPr>
                <w:rFonts w:cs="Times New Roman"/>
                <w:lang w:val="ro-RO"/>
              </w:rPr>
            </w:pPr>
          </w:p>
          <w:p w14:paraId="3C7F59EA" w14:textId="77777777" w:rsidR="0064027B" w:rsidRPr="00DA635F" w:rsidRDefault="0064027B" w:rsidP="0048012B">
            <w:pPr>
              <w:jc w:val="both"/>
              <w:rPr>
                <w:rFonts w:cs="Times New Roman"/>
                <w:lang w:val="ro-RO"/>
              </w:rPr>
            </w:pPr>
          </w:p>
          <w:p w14:paraId="7CA944CA" w14:textId="77777777" w:rsidR="0064027B" w:rsidRPr="00DA635F" w:rsidRDefault="0064027B" w:rsidP="0048012B">
            <w:pPr>
              <w:jc w:val="both"/>
              <w:rPr>
                <w:rFonts w:cs="Times New Roman"/>
                <w:lang w:val="ro-RO"/>
              </w:rPr>
            </w:pPr>
            <w:r w:rsidRPr="00DA635F">
              <w:rPr>
                <w:rFonts w:cs="Times New Roman"/>
                <w:lang w:val="ro-RO"/>
              </w:rPr>
              <w:t>2</w:t>
            </w:r>
          </w:p>
        </w:tc>
      </w:tr>
      <w:tr w:rsidR="0064027B" w:rsidRPr="00DA635F" w14:paraId="4D8DC513" w14:textId="77777777" w:rsidTr="0048012B">
        <w:tc>
          <w:tcPr>
            <w:tcW w:w="490" w:type="dxa"/>
            <w:shd w:val="clear" w:color="auto" w:fill="auto"/>
          </w:tcPr>
          <w:p w14:paraId="78E93009" w14:textId="77777777" w:rsidR="0064027B" w:rsidRPr="00DA635F" w:rsidRDefault="0064027B" w:rsidP="0048012B">
            <w:pPr>
              <w:jc w:val="both"/>
              <w:rPr>
                <w:rFonts w:cs="Times New Roman"/>
                <w:lang w:val="ro-RO"/>
              </w:rPr>
            </w:pPr>
            <w:r w:rsidRPr="00DA635F">
              <w:rPr>
                <w:rFonts w:cs="Times New Roman"/>
                <w:lang w:val="ro-RO"/>
              </w:rPr>
              <w:lastRenderedPageBreak/>
              <w:t xml:space="preserve">4. </w:t>
            </w:r>
          </w:p>
        </w:tc>
        <w:tc>
          <w:tcPr>
            <w:tcW w:w="4658" w:type="dxa"/>
            <w:shd w:val="clear" w:color="auto" w:fill="auto"/>
          </w:tcPr>
          <w:p w14:paraId="24E4B039" w14:textId="77777777" w:rsidR="0064027B" w:rsidRPr="00DA635F" w:rsidRDefault="0064027B" w:rsidP="0048012B">
            <w:pPr>
              <w:jc w:val="both"/>
              <w:rPr>
                <w:rFonts w:cs="Times New Roman"/>
                <w:lang w:val="ro-RO"/>
              </w:rPr>
            </w:pPr>
            <w:r w:rsidRPr="00DA635F">
              <w:rPr>
                <w:rFonts w:cs="Times New Roman"/>
                <w:lang w:val="ro-RO"/>
              </w:rPr>
              <w:t xml:space="preserve">Rapoarte publicate în materialele </w:t>
            </w:r>
            <w:proofErr w:type="spellStart"/>
            <w:r w:rsidRPr="00DA635F">
              <w:rPr>
                <w:rFonts w:cs="Times New Roman"/>
                <w:lang w:val="ro-RO"/>
              </w:rPr>
              <w:t>conferinţelor</w:t>
            </w:r>
            <w:proofErr w:type="spellEnd"/>
            <w:r w:rsidRPr="00DA635F">
              <w:rPr>
                <w:rFonts w:cs="Times New Roman"/>
                <w:lang w:val="ro-RO"/>
              </w:rPr>
              <w:t xml:space="preserve"> sau participări la saloane </w:t>
            </w:r>
            <w:proofErr w:type="spellStart"/>
            <w:r w:rsidRPr="00DA635F">
              <w:rPr>
                <w:rFonts w:cs="Times New Roman"/>
                <w:lang w:val="ro-RO"/>
              </w:rPr>
              <w:t>şi</w:t>
            </w:r>
            <w:proofErr w:type="spellEnd"/>
            <w:r w:rsidRPr="00DA635F">
              <w:rPr>
                <w:rFonts w:cs="Times New Roman"/>
                <w:lang w:val="ro-RO"/>
              </w:rPr>
              <w:t xml:space="preserve"> </w:t>
            </w:r>
            <w:proofErr w:type="spellStart"/>
            <w:r w:rsidRPr="00DA635F">
              <w:rPr>
                <w:rFonts w:cs="Times New Roman"/>
                <w:lang w:val="ro-RO"/>
              </w:rPr>
              <w:t>expoziţii</w:t>
            </w:r>
            <w:proofErr w:type="spellEnd"/>
            <w:r w:rsidRPr="00DA635F">
              <w:rPr>
                <w:rFonts w:cs="Times New Roman"/>
                <w:lang w:val="ro-RO"/>
              </w:rPr>
              <w:t xml:space="preserve"> atestate în cataloagele evenimentelor</w:t>
            </w:r>
          </w:p>
        </w:tc>
        <w:tc>
          <w:tcPr>
            <w:tcW w:w="2160" w:type="dxa"/>
            <w:shd w:val="clear" w:color="auto" w:fill="auto"/>
          </w:tcPr>
          <w:p w14:paraId="7449445C" w14:textId="77777777" w:rsidR="0064027B" w:rsidRPr="00DA635F" w:rsidRDefault="0064027B" w:rsidP="0048012B">
            <w:pPr>
              <w:jc w:val="both"/>
              <w:rPr>
                <w:rFonts w:cs="Times New Roman"/>
                <w:lang w:val="ro-RO"/>
              </w:rPr>
            </w:pPr>
            <w:r w:rsidRPr="00DA635F">
              <w:rPr>
                <w:rFonts w:cs="Times New Roman"/>
                <w:lang w:val="ro-RO"/>
              </w:rPr>
              <w:t>5</w:t>
            </w:r>
          </w:p>
          <w:p w14:paraId="39D06C77" w14:textId="7A790175" w:rsidR="0064027B" w:rsidRPr="00DA635F" w:rsidRDefault="0064027B" w:rsidP="00C74C41">
            <w:pPr>
              <w:jc w:val="both"/>
              <w:rPr>
                <w:rFonts w:cs="Times New Roman"/>
                <w:lang w:val="ro-RO"/>
              </w:rPr>
            </w:pPr>
            <w:r w:rsidRPr="00DA635F">
              <w:rPr>
                <w:rFonts w:cs="Times New Roman"/>
                <w:lang w:val="ro-RO"/>
              </w:rPr>
              <w:t>inclusiv 2 peste hotare</w:t>
            </w:r>
          </w:p>
        </w:tc>
        <w:tc>
          <w:tcPr>
            <w:tcW w:w="2263" w:type="dxa"/>
            <w:shd w:val="clear" w:color="auto" w:fill="auto"/>
          </w:tcPr>
          <w:p w14:paraId="0BDDF291" w14:textId="77777777" w:rsidR="0064027B" w:rsidRPr="00DA635F" w:rsidRDefault="0064027B" w:rsidP="0048012B">
            <w:pPr>
              <w:jc w:val="both"/>
              <w:rPr>
                <w:rFonts w:cs="Times New Roman"/>
                <w:lang w:val="ro-RO"/>
              </w:rPr>
            </w:pPr>
            <w:r w:rsidRPr="00DA635F">
              <w:rPr>
                <w:rFonts w:cs="Times New Roman"/>
                <w:lang w:val="ro-RO"/>
              </w:rPr>
              <w:t>3,</w:t>
            </w:r>
          </w:p>
          <w:p w14:paraId="5CAF5647" w14:textId="7F6DCEC2" w:rsidR="0064027B" w:rsidRPr="00DA635F" w:rsidRDefault="0064027B" w:rsidP="005677C1">
            <w:pPr>
              <w:jc w:val="both"/>
              <w:rPr>
                <w:rFonts w:cs="Times New Roman"/>
                <w:lang w:val="ro-RO"/>
              </w:rPr>
            </w:pPr>
            <w:r w:rsidRPr="00DA635F">
              <w:rPr>
                <w:rFonts w:cs="Times New Roman"/>
                <w:lang w:val="ro-RO"/>
              </w:rPr>
              <w:t>inclusiv 1 peste hotare</w:t>
            </w:r>
          </w:p>
        </w:tc>
      </w:tr>
      <w:tr w:rsidR="0064027B" w:rsidRPr="004C25AD" w14:paraId="24D5E00A" w14:textId="77777777" w:rsidTr="0048012B">
        <w:tc>
          <w:tcPr>
            <w:tcW w:w="490" w:type="dxa"/>
            <w:shd w:val="clear" w:color="auto" w:fill="auto"/>
          </w:tcPr>
          <w:p w14:paraId="52CE373A" w14:textId="77777777" w:rsidR="0064027B" w:rsidRPr="00DA635F" w:rsidRDefault="0064027B" w:rsidP="0048012B">
            <w:pPr>
              <w:jc w:val="both"/>
              <w:rPr>
                <w:rFonts w:cs="Times New Roman"/>
                <w:lang w:val="ro-RO"/>
              </w:rPr>
            </w:pPr>
            <w:r w:rsidRPr="00DA635F">
              <w:rPr>
                <w:rFonts w:cs="Times New Roman"/>
                <w:lang w:val="ro-RO"/>
              </w:rPr>
              <w:t>5.</w:t>
            </w:r>
          </w:p>
        </w:tc>
        <w:tc>
          <w:tcPr>
            <w:tcW w:w="4658" w:type="dxa"/>
            <w:shd w:val="clear" w:color="auto" w:fill="auto"/>
          </w:tcPr>
          <w:p w14:paraId="4C29974B" w14:textId="77777777" w:rsidR="0064027B" w:rsidRPr="00DA635F" w:rsidRDefault="0064027B" w:rsidP="0048012B">
            <w:pPr>
              <w:jc w:val="both"/>
              <w:rPr>
                <w:rFonts w:cs="Times New Roman"/>
                <w:lang w:val="ro-RO"/>
              </w:rPr>
            </w:pPr>
            <w:r w:rsidRPr="00DA635F">
              <w:rPr>
                <w:rFonts w:cs="Times New Roman"/>
                <w:lang w:val="ro-RO"/>
              </w:rPr>
              <w:t xml:space="preserve">Membru în colectivele de redacție, membru în comitete științifice al revistelor și manifestărilor științifice, organizator de manifestări științifice </w:t>
            </w:r>
            <w:r w:rsidRPr="00DA635F">
              <w:rPr>
                <w:rFonts w:cs="Times New Roman"/>
                <w:i/>
                <w:lang w:val="ro-RO"/>
              </w:rPr>
              <w:t>sau</w:t>
            </w:r>
          </w:p>
          <w:p w14:paraId="729DEF4F" w14:textId="77777777" w:rsidR="0064027B" w:rsidRPr="00DA635F" w:rsidRDefault="0064027B" w:rsidP="0048012B">
            <w:pPr>
              <w:jc w:val="both"/>
              <w:rPr>
                <w:rFonts w:cs="Times New Roman"/>
                <w:i/>
                <w:lang w:val="ro-RO"/>
              </w:rPr>
            </w:pPr>
            <w:r w:rsidRPr="00DA635F">
              <w:rPr>
                <w:rFonts w:cs="Times New Roman"/>
                <w:lang w:val="ro-RO"/>
              </w:rPr>
              <w:t xml:space="preserve">Recenzent pentru reviste și manifestări științifice naționale și internaționale </w:t>
            </w:r>
            <w:r w:rsidRPr="00DA635F">
              <w:rPr>
                <w:rFonts w:cs="Times New Roman"/>
                <w:i/>
                <w:lang w:val="ro-RO"/>
              </w:rPr>
              <w:t xml:space="preserve">sau </w:t>
            </w:r>
          </w:p>
          <w:p w14:paraId="2FF2AC73" w14:textId="77777777" w:rsidR="0064027B" w:rsidRPr="00DA635F" w:rsidRDefault="0064027B" w:rsidP="0048012B">
            <w:pPr>
              <w:jc w:val="both"/>
              <w:rPr>
                <w:rFonts w:cs="Times New Roman"/>
                <w:lang w:val="ro-RO"/>
              </w:rPr>
            </w:pPr>
            <w:proofErr w:type="spellStart"/>
            <w:r w:rsidRPr="00DA635F">
              <w:rPr>
                <w:rFonts w:cs="Times New Roman"/>
                <w:lang w:val="ro-RO"/>
              </w:rPr>
              <w:t>Experienţă</w:t>
            </w:r>
            <w:proofErr w:type="spellEnd"/>
            <w:r w:rsidRPr="00DA635F">
              <w:rPr>
                <w:rFonts w:cs="Times New Roman"/>
                <w:lang w:val="ro-RO"/>
              </w:rPr>
              <w:t xml:space="preserve"> de management, analiză </w:t>
            </w:r>
            <w:proofErr w:type="spellStart"/>
            <w:r w:rsidRPr="00DA635F">
              <w:rPr>
                <w:rFonts w:cs="Times New Roman"/>
                <w:lang w:val="ro-RO"/>
              </w:rPr>
              <w:t>şi</w:t>
            </w:r>
            <w:proofErr w:type="spellEnd"/>
            <w:r w:rsidRPr="00DA635F">
              <w:rPr>
                <w:rFonts w:cs="Times New Roman"/>
                <w:lang w:val="ro-RO"/>
              </w:rPr>
              <w:t xml:space="preserve"> evaluare în cercetare </w:t>
            </w:r>
            <w:proofErr w:type="spellStart"/>
            <w:r w:rsidRPr="00DA635F">
              <w:rPr>
                <w:rFonts w:cs="Times New Roman"/>
                <w:lang w:val="ro-RO"/>
              </w:rPr>
              <w:t>şi</w:t>
            </w:r>
            <w:proofErr w:type="spellEnd"/>
            <w:r w:rsidRPr="00DA635F">
              <w:rPr>
                <w:rFonts w:cs="Times New Roman"/>
                <w:lang w:val="ro-RO"/>
              </w:rPr>
              <w:t xml:space="preserve">/sau </w:t>
            </w:r>
            <w:proofErr w:type="spellStart"/>
            <w:r w:rsidRPr="00DA635F">
              <w:rPr>
                <w:rFonts w:cs="Times New Roman"/>
                <w:lang w:val="ro-RO"/>
              </w:rPr>
              <w:t>învăţământ</w:t>
            </w:r>
            <w:proofErr w:type="spellEnd"/>
            <w:r w:rsidRPr="00DA635F">
              <w:rPr>
                <w:rFonts w:cs="Times New Roman"/>
                <w:lang w:val="ro-RO"/>
              </w:rPr>
              <w:t xml:space="preserve"> </w:t>
            </w:r>
            <w:r w:rsidRPr="00DA635F">
              <w:rPr>
                <w:rFonts w:cs="Times New Roman"/>
                <w:i/>
                <w:lang w:val="ro-RO"/>
              </w:rPr>
              <w:t>sau</w:t>
            </w:r>
          </w:p>
          <w:p w14:paraId="0BCE9045" w14:textId="77777777" w:rsidR="0064027B" w:rsidRPr="00DA635F" w:rsidRDefault="0064027B" w:rsidP="0048012B">
            <w:pPr>
              <w:jc w:val="both"/>
              <w:rPr>
                <w:rFonts w:cs="Times New Roman"/>
                <w:lang w:val="ro-RO"/>
              </w:rPr>
            </w:pPr>
            <w:r w:rsidRPr="00DA635F">
              <w:rPr>
                <w:rFonts w:cs="Times New Roman"/>
                <w:lang w:val="ro-RO"/>
              </w:rPr>
              <w:t xml:space="preserve">Coordonare de programe de studii, organizare și coordonare programe de formare continuă </w:t>
            </w:r>
          </w:p>
        </w:tc>
        <w:tc>
          <w:tcPr>
            <w:tcW w:w="2160" w:type="dxa"/>
            <w:shd w:val="clear" w:color="auto" w:fill="auto"/>
          </w:tcPr>
          <w:p w14:paraId="0E816E67" w14:textId="77777777" w:rsidR="0064027B" w:rsidRPr="00DA635F" w:rsidRDefault="0064027B" w:rsidP="0048012B">
            <w:pPr>
              <w:jc w:val="both"/>
              <w:rPr>
                <w:rFonts w:cs="Times New Roman"/>
                <w:lang w:val="ro-RO"/>
              </w:rPr>
            </w:pPr>
            <w:r w:rsidRPr="00DA635F">
              <w:rPr>
                <w:rFonts w:cs="Times New Roman"/>
                <w:lang w:val="ro-RO"/>
              </w:rPr>
              <w:t xml:space="preserve">1 din oricare tip de rezultat / activitate </w:t>
            </w:r>
          </w:p>
        </w:tc>
        <w:tc>
          <w:tcPr>
            <w:tcW w:w="2263" w:type="dxa"/>
            <w:shd w:val="clear" w:color="auto" w:fill="auto"/>
          </w:tcPr>
          <w:p w14:paraId="167515E6" w14:textId="77777777" w:rsidR="0064027B" w:rsidRPr="00DA635F" w:rsidRDefault="0064027B" w:rsidP="0048012B">
            <w:pPr>
              <w:jc w:val="both"/>
              <w:rPr>
                <w:rFonts w:cs="Times New Roman"/>
                <w:lang w:val="ro-RO"/>
              </w:rPr>
            </w:pPr>
          </w:p>
        </w:tc>
      </w:tr>
    </w:tbl>
    <w:p w14:paraId="3C009E0C" w14:textId="77777777" w:rsidR="0064027B" w:rsidRPr="00DA635F" w:rsidRDefault="0064027B" w:rsidP="0064027B">
      <w:pPr>
        <w:jc w:val="both"/>
        <w:rPr>
          <w:rFonts w:cs="Times New Roman"/>
          <w:lang w:val="ro-RO"/>
        </w:rPr>
      </w:pPr>
    </w:p>
    <w:p w14:paraId="7EBC17F5" w14:textId="77777777" w:rsidR="0064027B" w:rsidRPr="00DA635F" w:rsidRDefault="0064027B" w:rsidP="0064027B">
      <w:pPr>
        <w:jc w:val="both"/>
        <w:rPr>
          <w:rFonts w:cs="Times New Roman"/>
          <w:bCs/>
          <w:color w:val="FF0000"/>
          <w:lang w:val="ro-RO"/>
        </w:rPr>
      </w:pPr>
      <w:r w:rsidRPr="00DA635F">
        <w:rPr>
          <w:rFonts w:cs="Times New Roman"/>
          <w:b/>
          <w:bCs/>
          <w:lang w:val="ro-RO"/>
        </w:rPr>
        <w:t xml:space="preserve">5. </w:t>
      </w:r>
      <w:proofErr w:type="spellStart"/>
      <w:r w:rsidRPr="00DA635F">
        <w:rPr>
          <w:rFonts w:cs="Times New Roman"/>
          <w:b/>
          <w:bCs/>
          <w:lang w:val="ro-RO"/>
        </w:rPr>
        <w:t>Ştiinţe</w:t>
      </w:r>
      <w:proofErr w:type="spellEnd"/>
      <w:r w:rsidRPr="00DA635F">
        <w:rPr>
          <w:rFonts w:cs="Times New Roman"/>
          <w:b/>
          <w:bCs/>
          <w:lang w:val="ro-RO"/>
        </w:rPr>
        <w:t xml:space="preserve"> sociale </w:t>
      </w:r>
      <w:proofErr w:type="spellStart"/>
      <w:r w:rsidRPr="00DA635F">
        <w:rPr>
          <w:rFonts w:cs="Times New Roman"/>
          <w:b/>
          <w:bCs/>
          <w:lang w:val="ro-RO"/>
        </w:rPr>
        <w:t>şi</w:t>
      </w:r>
      <w:proofErr w:type="spellEnd"/>
      <w:r w:rsidRPr="00DA635F">
        <w:rPr>
          <w:rFonts w:cs="Times New Roman"/>
          <w:b/>
          <w:bCs/>
          <w:lang w:val="ro-RO"/>
        </w:rPr>
        <w:t xml:space="preserve"> economice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540"/>
        <w:gridCol w:w="2109"/>
        <w:gridCol w:w="2206"/>
      </w:tblGrid>
      <w:tr w:rsidR="0064027B" w:rsidRPr="004C25AD" w14:paraId="72160CBB" w14:textId="77777777" w:rsidTr="0048012B">
        <w:tc>
          <w:tcPr>
            <w:tcW w:w="490" w:type="dxa"/>
            <w:shd w:val="clear" w:color="auto" w:fill="auto"/>
          </w:tcPr>
          <w:p w14:paraId="10F01DE6" w14:textId="77777777" w:rsidR="0064027B" w:rsidRPr="00DA635F" w:rsidRDefault="0064027B" w:rsidP="0048012B">
            <w:pPr>
              <w:jc w:val="both"/>
              <w:rPr>
                <w:rFonts w:cs="Times New Roman"/>
                <w:i/>
                <w:lang w:val="ro-RO"/>
              </w:rPr>
            </w:pPr>
            <w:r w:rsidRPr="00DA635F">
              <w:rPr>
                <w:rFonts w:cs="Times New Roman"/>
                <w:i/>
                <w:lang w:val="ro-RO"/>
              </w:rPr>
              <w:t>nr.</w:t>
            </w:r>
          </w:p>
        </w:tc>
        <w:tc>
          <w:tcPr>
            <w:tcW w:w="4658" w:type="dxa"/>
            <w:shd w:val="clear" w:color="auto" w:fill="auto"/>
          </w:tcPr>
          <w:p w14:paraId="66B7B8D3" w14:textId="77777777" w:rsidR="0064027B" w:rsidRPr="00DA635F" w:rsidRDefault="0064027B" w:rsidP="0048012B">
            <w:pPr>
              <w:jc w:val="both"/>
              <w:rPr>
                <w:rFonts w:cs="Times New Roman"/>
                <w:i/>
                <w:lang w:val="ro-RO"/>
              </w:rPr>
            </w:pPr>
            <w:r w:rsidRPr="00DA635F">
              <w:rPr>
                <w:rFonts w:cs="Times New Roman"/>
                <w:i/>
                <w:lang w:val="ro-RO"/>
              </w:rPr>
              <w:t>Tipul de rezultat / activitate</w:t>
            </w:r>
          </w:p>
        </w:tc>
        <w:tc>
          <w:tcPr>
            <w:tcW w:w="2160" w:type="dxa"/>
            <w:shd w:val="clear" w:color="auto" w:fill="auto"/>
          </w:tcPr>
          <w:p w14:paraId="313A604D" w14:textId="77777777" w:rsidR="0064027B" w:rsidRPr="00DA635F" w:rsidRDefault="0064027B" w:rsidP="0048012B">
            <w:pPr>
              <w:jc w:val="both"/>
              <w:rPr>
                <w:rFonts w:cs="Times New Roman"/>
                <w:i/>
                <w:lang w:val="ro-RO"/>
              </w:rPr>
            </w:pPr>
            <w:r w:rsidRPr="00DA635F">
              <w:rPr>
                <w:rFonts w:cs="Times New Roman"/>
                <w:i/>
                <w:lang w:val="ro-RO"/>
              </w:rPr>
              <w:t>Numărul minim total</w:t>
            </w:r>
          </w:p>
        </w:tc>
        <w:tc>
          <w:tcPr>
            <w:tcW w:w="2263" w:type="dxa"/>
            <w:shd w:val="clear" w:color="auto" w:fill="auto"/>
          </w:tcPr>
          <w:p w14:paraId="278D4829" w14:textId="77777777" w:rsidR="0064027B" w:rsidRPr="00DA635F" w:rsidRDefault="0064027B" w:rsidP="0048012B">
            <w:pPr>
              <w:jc w:val="both"/>
              <w:rPr>
                <w:rFonts w:cs="Times New Roman"/>
                <w:i/>
                <w:lang w:val="ro-RO"/>
              </w:rPr>
            </w:pPr>
            <w:r w:rsidRPr="00DA635F">
              <w:rPr>
                <w:rFonts w:cs="Times New Roman"/>
                <w:i/>
                <w:lang w:val="ro-RO"/>
              </w:rPr>
              <w:t>Numărul minim în ultimii 5 ani</w:t>
            </w:r>
          </w:p>
        </w:tc>
      </w:tr>
      <w:tr w:rsidR="0064027B" w:rsidRPr="00DA635F" w14:paraId="30C780B8" w14:textId="77777777" w:rsidTr="0048012B">
        <w:tc>
          <w:tcPr>
            <w:tcW w:w="490" w:type="dxa"/>
            <w:shd w:val="clear" w:color="auto" w:fill="auto"/>
          </w:tcPr>
          <w:p w14:paraId="52F358D8" w14:textId="77777777" w:rsidR="0064027B" w:rsidRPr="00DA635F" w:rsidRDefault="0064027B" w:rsidP="0048012B">
            <w:pPr>
              <w:jc w:val="both"/>
              <w:rPr>
                <w:rFonts w:cs="Times New Roman"/>
                <w:lang w:val="ro-RO"/>
              </w:rPr>
            </w:pPr>
            <w:r w:rsidRPr="00DA635F">
              <w:rPr>
                <w:rFonts w:cs="Times New Roman"/>
                <w:lang w:val="ro-RO"/>
              </w:rPr>
              <w:t>1.</w:t>
            </w:r>
          </w:p>
        </w:tc>
        <w:tc>
          <w:tcPr>
            <w:tcW w:w="4658" w:type="dxa"/>
            <w:shd w:val="clear" w:color="auto" w:fill="auto"/>
          </w:tcPr>
          <w:p w14:paraId="5CA43A7F" w14:textId="77777777" w:rsidR="0064027B" w:rsidRPr="00DA635F" w:rsidRDefault="0064027B" w:rsidP="0048012B">
            <w:pPr>
              <w:jc w:val="both"/>
              <w:rPr>
                <w:rFonts w:cs="Times New Roman"/>
                <w:lang w:val="ro-RO"/>
              </w:rPr>
            </w:pPr>
            <w:r w:rsidRPr="00DA635F">
              <w:rPr>
                <w:rFonts w:cs="Times New Roman"/>
                <w:lang w:val="ro-RO"/>
              </w:rPr>
              <w:t xml:space="preserve">Articole în reviste </w:t>
            </w:r>
          </w:p>
        </w:tc>
        <w:tc>
          <w:tcPr>
            <w:tcW w:w="2160" w:type="dxa"/>
            <w:shd w:val="clear" w:color="auto" w:fill="auto"/>
          </w:tcPr>
          <w:p w14:paraId="236506C9" w14:textId="77777777" w:rsidR="0064027B" w:rsidRPr="00DA635F" w:rsidRDefault="0064027B" w:rsidP="0048012B">
            <w:pPr>
              <w:jc w:val="both"/>
              <w:rPr>
                <w:rFonts w:cs="Times New Roman"/>
                <w:lang w:val="ro-RO"/>
              </w:rPr>
            </w:pPr>
            <w:r w:rsidRPr="00DA635F">
              <w:rPr>
                <w:rFonts w:cs="Times New Roman"/>
                <w:lang w:val="ro-RO"/>
              </w:rPr>
              <w:t>9</w:t>
            </w:r>
          </w:p>
        </w:tc>
        <w:tc>
          <w:tcPr>
            <w:tcW w:w="2263" w:type="dxa"/>
            <w:shd w:val="clear" w:color="auto" w:fill="auto"/>
          </w:tcPr>
          <w:p w14:paraId="75C20F07" w14:textId="77777777" w:rsidR="0064027B" w:rsidRPr="00DA635F" w:rsidRDefault="0064027B" w:rsidP="0048012B">
            <w:pPr>
              <w:jc w:val="both"/>
              <w:rPr>
                <w:rFonts w:cs="Times New Roman"/>
                <w:lang w:val="ro-RO"/>
              </w:rPr>
            </w:pPr>
            <w:r w:rsidRPr="00DA635F">
              <w:rPr>
                <w:rFonts w:cs="Times New Roman"/>
                <w:lang w:val="ro-RO"/>
              </w:rPr>
              <w:t>4</w:t>
            </w:r>
          </w:p>
        </w:tc>
      </w:tr>
      <w:tr w:rsidR="0064027B" w:rsidRPr="00DA635F" w14:paraId="5FFB144F" w14:textId="77777777" w:rsidTr="0048012B">
        <w:tc>
          <w:tcPr>
            <w:tcW w:w="490" w:type="dxa"/>
            <w:shd w:val="clear" w:color="auto" w:fill="auto"/>
          </w:tcPr>
          <w:p w14:paraId="70A1F260" w14:textId="77777777" w:rsidR="0064027B" w:rsidRPr="00DA635F" w:rsidRDefault="0064027B" w:rsidP="0048012B">
            <w:pPr>
              <w:jc w:val="both"/>
              <w:rPr>
                <w:rFonts w:cs="Times New Roman"/>
                <w:lang w:val="ro-RO"/>
              </w:rPr>
            </w:pPr>
            <w:r w:rsidRPr="00DA635F">
              <w:rPr>
                <w:rFonts w:cs="Times New Roman"/>
                <w:lang w:val="ro-RO"/>
              </w:rPr>
              <w:t>2.</w:t>
            </w:r>
          </w:p>
        </w:tc>
        <w:tc>
          <w:tcPr>
            <w:tcW w:w="4658" w:type="dxa"/>
            <w:shd w:val="clear" w:color="auto" w:fill="auto"/>
          </w:tcPr>
          <w:p w14:paraId="0FDC3D6C" w14:textId="77777777" w:rsidR="0064027B" w:rsidRPr="00DA635F" w:rsidRDefault="0064027B" w:rsidP="0048012B">
            <w:pPr>
              <w:jc w:val="both"/>
              <w:rPr>
                <w:rFonts w:cs="Times New Roman"/>
                <w:lang w:val="ro-RO"/>
              </w:rPr>
            </w:pPr>
            <w:proofErr w:type="spellStart"/>
            <w:r w:rsidRPr="00DA635F">
              <w:rPr>
                <w:rFonts w:cs="Times New Roman"/>
                <w:lang w:val="ro-RO"/>
              </w:rPr>
              <w:t>Cărţi</w:t>
            </w:r>
            <w:proofErr w:type="spellEnd"/>
            <w:r w:rsidRPr="00DA635F">
              <w:rPr>
                <w:rFonts w:cs="Times New Roman"/>
                <w:lang w:val="ro-RO"/>
              </w:rPr>
              <w:t xml:space="preserve"> de specialitate, culegeri tematice, suport didactic </w:t>
            </w:r>
          </w:p>
        </w:tc>
        <w:tc>
          <w:tcPr>
            <w:tcW w:w="2160" w:type="dxa"/>
            <w:shd w:val="clear" w:color="auto" w:fill="auto"/>
          </w:tcPr>
          <w:p w14:paraId="0F2D051F" w14:textId="77777777" w:rsidR="0064027B" w:rsidRPr="00DA635F" w:rsidRDefault="0064027B" w:rsidP="0048012B">
            <w:pPr>
              <w:jc w:val="both"/>
              <w:rPr>
                <w:rFonts w:cs="Times New Roman"/>
                <w:lang w:val="ro-RO"/>
              </w:rPr>
            </w:pPr>
            <w:r w:rsidRPr="00DA635F">
              <w:rPr>
                <w:rFonts w:cs="Times New Roman"/>
                <w:lang w:val="ro-RO"/>
              </w:rPr>
              <w:t>2, inclusiv</w:t>
            </w:r>
          </w:p>
          <w:p w14:paraId="4D2A222B" w14:textId="77777777" w:rsidR="0064027B" w:rsidRPr="00DA635F" w:rsidRDefault="0064027B" w:rsidP="0048012B">
            <w:pPr>
              <w:jc w:val="both"/>
              <w:rPr>
                <w:rFonts w:cs="Times New Roman"/>
                <w:lang w:val="ro-RO"/>
              </w:rPr>
            </w:pPr>
            <w:r w:rsidRPr="00DA635F">
              <w:rPr>
                <w:rFonts w:cs="Times New Roman"/>
                <w:lang w:val="ro-RO"/>
              </w:rPr>
              <w:t>1 ca prim sau unic autor</w:t>
            </w:r>
          </w:p>
        </w:tc>
        <w:tc>
          <w:tcPr>
            <w:tcW w:w="2263" w:type="dxa"/>
            <w:shd w:val="clear" w:color="auto" w:fill="auto"/>
          </w:tcPr>
          <w:p w14:paraId="646DB664" w14:textId="77777777" w:rsidR="0064027B" w:rsidRPr="00DA635F" w:rsidRDefault="0064027B" w:rsidP="0048012B">
            <w:pPr>
              <w:jc w:val="both"/>
              <w:rPr>
                <w:rFonts w:cs="Times New Roman"/>
                <w:lang w:val="ro-RO"/>
              </w:rPr>
            </w:pPr>
            <w:r w:rsidRPr="00DA635F">
              <w:rPr>
                <w:rFonts w:cs="Times New Roman"/>
                <w:lang w:val="ro-RO"/>
              </w:rPr>
              <w:t>1</w:t>
            </w:r>
          </w:p>
        </w:tc>
      </w:tr>
      <w:tr w:rsidR="0064027B" w:rsidRPr="00DA635F" w14:paraId="57EA692F" w14:textId="77777777" w:rsidTr="0048012B">
        <w:tc>
          <w:tcPr>
            <w:tcW w:w="490" w:type="dxa"/>
            <w:shd w:val="clear" w:color="auto" w:fill="auto"/>
          </w:tcPr>
          <w:p w14:paraId="3E470FD0" w14:textId="77777777" w:rsidR="0064027B" w:rsidRPr="00DA635F" w:rsidRDefault="0064027B" w:rsidP="0048012B">
            <w:pPr>
              <w:jc w:val="both"/>
              <w:rPr>
                <w:rFonts w:cs="Times New Roman"/>
                <w:lang w:val="ro-RO"/>
              </w:rPr>
            </w:pPr>
            <w:r w:rsidRPr="00DA635F">
              <w:rPr>
                <w:rFonts w:cs="Times New Roman"/>
                <w:lang w:val="ro-RO"/>
              </w:rPr>
              <w:t>3.</w:t>
            </w:r>
          </w:p>
        </w:tc>
        <w:tc>
          <w:tcPr>
            <w:tcW w:w="4658" w:type="dxa"/>
            <w:shd w:val="clear" w:color="auto" w:fill="auto"/>
          </w:tcPr>
          <w:p w14:paraId="473674BB" w14:textId="77777777" w:rsidR="0064027B" w:rsidRPr="00DA635F" w:rsidRDefault="0064027B" w:rsidP="0048012B">
            <w:pPr>
              <w:jc w:val="both"/>
              <w:rPr>
                <w:rFonts w:cs="Times New Roman"/>
                <w:lang w:val="ro-RO"/>
              </w:rPr>
            </w:pPr>
            <w:r w:rsidRPr="00DA635F">
              <w:rPr>
                <w:rFonts w:cs="Times New Roman"/>
                <w:lang w:val="ro-RO"/>
              </w:rPr>
              <w:t xml:space="preserve">Lucrări înregistrate în bazele de date </w:t>
            </w:r>
            <w:proofErr w:type="spellStart"/>
            <w:r w:rsidRPr="00DA635F">
              <w:rPr>
                <w:rFonts w:cs="Times New Roman"/>
                <w:lang w:val="ro-RO"/>
              </w:rPr>
              <w:t>WoS</w:t>
            </w:r>
            <w:proofErr w:type="spellEnd"/>
            <w:r w:rsidRPr="00DA635F">
              <w:rPr>
                <w:rFonts w:cs="Times New Roman"/>
                <w:lang w:val="ro-RO"/>
              </w:rPr>
              <w:t xml:space="preserve"> și/sau </w:t>
            </w:r>
            <w:proofErr w:type="spellStart"/>
            <w:r w:rsidRPr="00DA635F">
              <w:rPr>
                <w:rFonts w:cs="Times New Roman"/>
                <w:lang w:val="ro-RO"/>
              </w:rPr>
              <w:t>Scopus</w:t>
            </w:r>
            <w:proofErr w:type="spellEnd"/>
            <w:r w:rsidRPr="00DA635F">
              <w:rPr>
                <w:rFonts w:cs="Times New Roman"/>
                <w:lang w:val="ro-RO"/>
              </w:rPr>
              <w:t xml:space="preserve"> </w:t>
            </w:r>
            <w:r w:rsidRPr="00DA635F">
              <w:rPr>
                <w:rFonts w:cs="Times New Roman"/>
                <w:i/>
                <w:lang w:val="ro-RO"/>
              </w:rPr>
              <w:t>sau</w:t>
            </w:r>
            <w:r w:rsidRPr="00DA635F">
              <w:rPr>
                <w:rFonts w:cs="Times New Roman"/>
                <w:lang w:val="ro-RO"/>
              </w:rPr>
              <w:t xml:space="preserve"> </w:t>
            </w:r>
          </w:p>
          <w:p w14:paraId="0F28FF6E" w14:textId="77777777" w:rsidR="0064027B" w:rsidRPr="00DA635F" w:rsidRDefault="0064027B" w:rsidP="0048012B">
            <w:pPr>
              <w:jc w:val="both"/>
              <w:rPr>
                <w:rFonts w:cs="Times New Roman"/>
                <w:lang w:val="ro-RO"/>
              </w:rPr>
            </w:pPr>
            <w:r w:rsidRPr="00DA635F">
              <w:rPr>
                <w:rFonts w:cs="Times New Roman"/>
                <w:lang w:val="ro-RO"/>
              </w:rPr>
              <w:t xml:space="preserve">Articole </w:t>
            </w:r>
            <w:proofErr w:type="spellStart"/>
            <w:r w:rsidRPr="00DA635F">
              <w:rPr>
                <w:rFonts w:cs="Times New Roman"/>
                <w:lang w:val="ro-RO"/>
              </w:rPr>
              <w:t>ştiinţifice</w:t>
            </w:r>
            <w:proofErr w:type="spellEnd"/>
            <w:r w:rsidRPr="00DA635F">
              <w:rPr>
                <w:rFonts w:cs="Times New Roman"/>
                <w:lang w:val="ro-RO"/>
              </w:rPr>
              <w:t xml:space="preserve"> publicate peste hotare </w:t>
            </w:r>
          </w:p>
        </w:tc>
        <w:tc>
          <w:tcPr>
            <w:tcW w:w="2160" w:type="dxa"/>
            <w:shd w:val="clear" w:color="auto" w:fill="auto"/>
          </w:tcPr>
          <w:p w14:paraId="32DBDC1B" w14:textId="77777777" w:rsidR="0064027B" w:rsidRPr="00D574E9" w:rsidRDefault="0064027B" w:rsidP="0048012B">
            <w:pPr>
              <w:jc w:val="both"/>
              <w:rPr>
                <w:rFonts w:cs="Times New Roman"/>
                <w:lang w:val="ro-RO"/>
              </w:rPr>
            </w:pPr>
            <w:r w:rsidRPr="00D574E9">
              <w:rPr>
                <w:rFonts w:cs="Times New Roman"/>
                <w:lang w:val="ro-RO"/>
              </w:rPr>
              <w:t>1</w:t>
            </w:r>
          </w:p>
          <w:p w14:paraId="3797B3AD" w14:textId="77777777" w:rsidR="0064027B" w:rsidRPr="00D574E9" w:rsidRDefault="0064027B" w:rsidP="0048012B">
            <w:pPr>
              <w:jc w:val="both"/>
              <w:rPr>
                <w:rFonts w:cs="Times New Roman"/>
                <w:lang w:val="ro-RO"/>
              </w:rPr>
            </w:pPr>
          </w:p>
          <w:p w14:paraId="51D4D2B5" w14:textId="77777777" w:rsidR="0064027B" w:rsidRPr="00DA635F" w:rsidRDefault="0064027B" w:rsidP="0048012B">
            <w:pPr>
              <w:jc w:val="both"/>
              <w:rPr>
                <w:rFonts w:cs="Times New Roman"/>
                <w:lang w:val="ro-RO"/>
              </w:rPr>
            </w:pPr>
            <w:r w:rsidRPr="00D574E9">
              <w:rPr>
                <w:rFonts w:cs="Times New Roman"/>
                <w:lang w:val="ro-RO"/>
              </w:rPr>
              <w:t>5</w:t>
            </w:r>
          </w:p>
        </w:tc>
        <w:tc>
          <w:tcPr>
            <w:tcW w:w="2263" w:type="dxa"/>
            <w:shd w:val="clear" w:color="auto" w:fill="auto"/>
          </w:tcPr>
          <w:p w14:paraId="6CA441F1" w14:textId="77777777" w:rsidR="0064027B" w:rsidRPr="00DA635F" w:rsidRDefault="0064027B" w:rsidP="0048012B">
            <w:pPr>
              <w:jc w:val="both"/>
              <w:rPr>
                <w:rFonts w:cs="Times New Roman"/>
                <w:lang w:val="ro-RO"/>
              </w:rPr>
            </w:pPr>
          </w:p>
          <w:p w14:paraId="7482B2BC" w14:textId="77777777" w:rsidR="0064027B" w:rsidRPr="00DA635F" w:rsidRDefault="0064027B" w:rsidP="0048012B">
            <w:pPr>
              <w:jc w:val="both"/>
              <w:rPr>
                <w:rFonts w:cs="Times New Roman"/>
                <w:lang w:val="ro-RO"/>
              </w:rPr>
            </w:pPr>
          </w:p>
          <w:p w14:paraId="550FBD9F" w14:textId="77777777" w:rsidR="0064027B" w:rsidRPr="00DA635F" w:rsidRDefault="0064027B" w:rsidP="0048012B">
            <w:pPr>
              <w:jc w:val="both"/>
              <w:rPr>
                <w:rFonts w:cs="Times New Roman"/>
                <w:lang w:val="ro-RO"/>
              </w:rPr>
            </w:pPr>
            <w:r w:rsidRPr="00DA635F">
              <w:rPr>
                <w:rFonts w:cs="Times New Roman"/>
                <w:lang w:val="ro-RO"/>
              </w:rPr>
              <w:t>1</w:t>
            </w:r>
          </w:p>
        </w:tc>
      </w:tr>
      <w:tr w:rsidR="0064027B" w:rsidRPr="00DA635F" w14:paraId="5057D915" w14:textId="77777777" w:rsidTr="0048012B">
        <w:tc>
          <w:tcPr>
            <w:tcW w:w="490" w:type="dxa"/>
            <w:shd w:val="clear" w:color="auto" w:fill="auto"/>
          </w:tcPr>
          <w:p w14:paraId="56D2038B" w14:textId="77777777" w:rsidR="0064027B" w:rsidRPr="00DA635F" w:rsidRDefault="0064027B" w:rsidP="0048012B">
            <w:pPr>
              <w:jc w:val="both"/>
              <w:rPr>
                <w:rFonts w:cs="Times New Roman"/>
                <w:lang w:val="ro-RO"/>
              </w:rPr>
            </w:pPr>
            <w:r w:rsidRPr="00DA635F">
              <w:rPr>
                <w:rFonts w:cs="Times New Roman"/>
                <w:lang w:val="ro-RO"/>
              </w:rPr>
              <w:t xml:space="preserve">4. </w:t>
            </w:r>
          </w:p>
        </w:tc>
        <w:tc>
          <w:tcPr>
            <w:tcW w:w="4658" w:type="dxa"/>
            <w:shd w:val="clear" w:color="auto" w:fill="auto"/>
          </w:tcPr>
          <w:p w14:paraId="51DED2AC" w14:textId="77777777" w:rsidR="0064027B" w:rsidRPr="00DA635F" w:rsidRDefault="0064027B" w:rsidP="0048012B">
            <w:pPr>
              <w:jc w:val="both"/>
              <w:rPr>
                <w:rFonts w:cs="Times New Roman"/>
                <w:lang w:val="ro-RO"/>
              </w:rPr>
            </w:pPr>
            <w:r w:rsidRPr="00DA635F">
              <w:rPr>
                <w:rFonts w:cs="Times New Roman"/>
                <w:lang w:val="ro-RO"/>
              </w:rPr>
              <w:t xml:space="preserve">Rapoarte publicate în materialele </w:t>
            </w:r>
            <w:proofErr w:type="spellStart"/>
            <w:r w:rsidRPr="00DA635F">
              <w:rPr>
                <w:rFonts w:cs="Times New Roman"/>
                <w:lang w:val="ro-RO"/>
              </w:rPr>
              <w:t>conferinţelor</w:t>
            </w:r>
            <w:proofErr w:type="spellEnd"/>
          </w:p>
        </w:tc>
        <w:tc>
          <w:tcPr>
            <w:tcW w:w="2160" w:type="dxa"/>
            <w:shd w:val="clear" w:color="auto" w:fill="auto"/>
          </w:tcPr>
          <w:p w14:paraId="6C44EEE4" w14:textId="77777777" w:rsidR="0064027B" w:rsidRPr="00DA635F" w:rsidRDefault="0064027B" w:rsidP="0048012B">
            <w:pPr>
              <w:jc w:val="both"/>
              <w:rPr>
                <w:rFonts w:cs="Times New Roman"/>
                <w:lang w:val="ro-RO"/>
              </w:rPr>
            </w:pPr>
            <w:r w:rsidRPr="00DA635F">
              <w:rPr>
                <w:rFonts w:cs="Times New Roman"/>
                <w:lang w:val="ro-RO"/>
              </w:rPr>
              <w:t>8</w:t>
            </w:r>
          </w:p>
          <w:p w14:paraId="2B8D9BF0" w14:textId="320FDB2A" w:rsidR="0064027B" w:rsidRPr="00DA635F" w:rsidRDefault="0064027B" w:rsidP="00C74C41">
            <w:pPr>
              <w:jc w:val="both"/>
              <w:rPr>
                <w:rFonts w:cs="Times New Roman"/>
                <w:lang w:val="ro-RO"/>
              </w:rPr>
            </w:pPr>
            <w:r w:rsidRPr="00DA635F">
              <w:rPr>
                <w:rFonts w:cs="Times New Roman"/>
                <w:lang w:val="ro-RO"/>
              </w:rPr>
              <w:t>inclusiv 2 peste hotare</w:t>
            </w:r>
          </w:p>
        </w:tc>
        <w:tc>
          <w:tcPr>
            <w:tcW w:w="2263" w:type="dxa"/>
            <w:shd w:val="clear" w:color="auto" w:fill="auto"/>
          </w:tcPr>
          <w:p w14:paraId="72A40A72" w14:textId="77777777" w:rsidR="0064027B" w:rsidRPr="00DA635F" w:rsidRDefault="0064027B" w:rsidP="0048012B">
            <w:pPr>
              <w:jc w:val="both"/>
              <w:rPr>
                <w:rFonts w:cs="Times New Roman"/>
                <w:lang w:val="ro-RO"/>
              </w:rPr>
            </w:pPr>
            <w:r w:rsidRPr="00DA635F">
              <w:rPr>
                <w:rFonts w:cs="Times New Roman"/>
                <w:lang w:val="ro-RO"/>
              </w:rPr>
              <w:t xml:space="preserve">3, </w:t>
            </w:r>
          </w:p>
          <w:p w14:paraId="1A31A377" w14:textId="77777777" w:rsidR="0064027B" w:rsidRPr="00DA635F" w:rsidRDefault="0064027B" w:rsidP="0048012B">
            <w:pPr>
              <w:jc w:val="both"/>
              <w:rPr>
                <w:rFonts w:cs="Times New Roman"/>
                <w:lang w:val="ro-RO"/>
              </w:rPr>
            </w:pPr>
            <w:r w:rsidRPr="00DA635F">
              <w:rPr>
                <w:rFonts w:cs="Times New Roman"/>
                <w:lang w:val="ro-RO"/>
              </w:rPr>
              <w:t>inclusiv 1 peste hotare</w:t>
            </w:r>
          </w:p>
          <w:p w14:paraId="7D58BD01" w14:textId="77777777" w:rsidR="0064027B" w:rsidRPr="00DA635F" w:rsidRDefault="0064027B" w:rsidP="0048012B">
            <w:pPr>
              <w:jc w:val="both"/>
              <w:rPr>
                <w:rFonts w:cs="Times New Roman"/>
                <w:lang w:val="ro-RO"/>
              </w:rPr>
            </w:pPr>
          </w:p>
        </w:tc>
      </w:tr>
      <w:tr w:rsidR="0064027B" w:rsidRPr="00DA635F" w14:paraId="49F6D11D" w14:textId="77777777" w:rsidTr="0048012B">
        <w:tc>
          <w:tcPr>
            <w:tcW w:w="490" w:type="dxa"/>
            <w:shd w:val="clear" w:color="auto" w:fill="auto"/>
          </w:tcPr>
          <w:p w14:paraId="552FCF12" w14:textId="77777777" w:rsidR="0064027B" w:rsidRPr="00DA635F" w:rsidRDefault="0064027B" w:rsidP="0048012B">
            <w:pPr>
              <w:jc w:val="both"/>
              <w:rPr>
                <w:rFonts w:cs="Times New Roman"/>
                <w:lang w:val="ro-RO"/>
              </w:rPr>
            </w:pPr>
            <w:r w:rsidRPr="00DA635F">
              <w:rPr>
                <w:rFonts w:cs="Times New Roman"/>
                <w:lang w:val="ro-RO"/>
              </w:rPr>
              <w:t>5.</w:t>
            </w:r>
          </w:p>
        </w:tc>
        <w:tc>
          <w:tcPr>
            <w:tcW w:w="4658" w:type="dxa"/>
            <w:shd w:val="clear" w:color="auto" w:fill="auto"/>
          </w:tcPr>
          <w:p w14:paraId="2627DA94" w14:textId="77777777" w:rsidR="0064027B" w:rsidRPr="00DA635F" w:rsidRDefault="0064027B" w:rsidP="0048012B">
            <w:pPr>
              <w:jc w:val="both"/>
              <w:rPr>
                <w:rFonts w:cs="Times New Roman"/>
                <w:lang w:val="ro-RO"/>
              </w:rPr>
            </w:pPr>
            <w:r w:rsidRPr="00DA635F">
              <w:rPr>
                <w:rFonts w:cs="Times New Roman"/>
                <w:lang w:val="ro-RO"/>
              </w:rPr>
              <w:t xml:space="preserve">Studiu de evaluare și fundamentare de politici publice elaborat pentru diverse instituții publice guvernamentale/ organizații </w:t>
            </w:r>
            <w:proofErr w:type="spellStart"/>
            <w:r w:rsidRPr="00DA635F">
              <w:rPr>
                <w:rFonts w:cs="Times New Roman"/>
                <w:lang w:val="ro-RO"/>
              </w:rPr>
              <w:t>internaţionale</w:t>
            </w:r>
            <w:proofErr w:type="spellEnd"/>
            <w:r w:rsidRPr="00DA635F">
              <w:rPr>
                <w:rFonts w:cs="Times New Roman"/>
                <w:lang w:val="ro-RO"/>
              </w:rPr>
              <w:t xml:space="preserve">/centre de cercetare </w:t>
            </w:r>
            <w:r w:rsidRPr="00DA635F">
              <w:rPr>
                <w:rFonts w:cs="Times New Roman"/>
                <w:i/>
                <w:lang w:val="ro-RO"/>
              </w:rPr>
              <w:t>sau</w:t>
            </w:r>
            <w:r w:rsidRPr="00DA635F">
              <w:rPr>
                <w:rFonts w:cs="Times New Roman"/>
                <w:lang w:val="ro-RO"/>
              </w:rPr>
              <w:t xml:space="preserve"> </w:t>
            </w:r>
          </w:p>
          <w:p w14:paraId="61F92EF7" w14:textId="77777777" w:rsidR="0064027B" w:rsidRPr="00DA635F" w:rsidRDefault="0064027B" w:rsidP="0048012B">
            <w:pPr>
              <w:jc w:val="both"/>
              <w:rPr>
                <w:rFonts w:cs="Times New Roman"/>
                <w:lang w:val="ro-RO"/>
              </w:rPr>
            </w:pPr>
            <w:r w:rsidRPr="00DA635F">
              <w:rPr>
                <w:rFonts w:cs="Times New Roman"/>
                <w:lang w:val="ro-RO"/>
              </w:rPr>
              <w:t xml:space="preserve">Participarea la elaborarea </w:t>
            </w:r>
            <w:r w:rsidRPr="00DA635F">
              <w:rPr>
                <w:rFonts w:cs="Times New Roman"/>
                <w:i/>
                <w:lang w:val="ro-RO"/>
              </w:rPr>
              <w:t>sau</w:t>
            </w:r>
            <w:r w:rsidRPr="00DA635F">
              <w:rPr>
                <w:rFonts w:cs="Times New Roman"/>
                <w:lang w:val="ro-RO"/>
              </w:rPr>
              <w:t xml:space="preserve"> implementarea</w:t>
            </w:r>
            <w:r w:rsidR="003610B9" w:rsidRPr="00DA635F">
              <w:rPr>
                <w:rFonts w:cs="Times New Roman"/>
                <w:lang w:val="ro-RO"/>
              </w:rPr>
              <w:t xml:space="preserve"> </w:t>
            </w:r>
            <w:r w:rsidR="003610B9" w:rsidRPr="002B39F8">
              <w:rPr>
                <w:rFonts w:cs="Times New Roman"/>
                <w:lang w:val="ro-RO"/>
              </w:rPr>
              <w:t>actelor normative</w:t>
            </w:r>
            <w:r w:rsidR="003610B9" w:rsidRPr="00DA635F">
              <w:rPr>
                <w:rFonts w:cs="Times New Roman"/>
                <w:lang w:val="ro-RO"/>
              </w:rPr>
              <w:t>,</w:t>
            </w:r>
            <w:r w:rsidRPr="00DA635F">
              <w:rPr>
                <w:rFonts w:cs="Times New Roman"/>
                <w:lang w:val="ro-RO"/>
              </w:rPr>
              <w:t xml:space="preserve"> diferitor </w:t>
            </w:r>
            <w:proofErr w:type="spellStart"/>
            <w:r w:rsidRPr="00DA635F">
              <w:rPr>
                <w:rFonts w:cs="Times New Roman"/>
                <w:lang w:val="ro-RO"/>
              </w:rPr>
              <w:t>acţiuni</w:t>
            </w:r>
            <w:proofErr w:type="spellEnd"/>
            <w:r w:rsidRPr="00DA635F">
              <w:rPr>
                <w:rFonts w:cs="Times New Roman"/>
                <w:lang w:val="ro-RO"/>
              </w:rPr>
              <w:t xml:space="preserve"> de dezvoltare instituțională, socială și regională; transfer de cunoaștere și instrumente de politici; asistență pentru dezvoltare ș.a. </w:t>
            </w:r>
            <w:r w:rsidRPr="00DA635F">
              <w:rPr>
                <w:rFonts w:cs="Times New Roman"/>
                <w:i/>
                <w:lang w:val="ro-RO"/>
              </w:rPr>
              <w:t>sau</w:t>
            </w:r>
          </w:p>
          <w:p w14:paraId="2F8B9359" w14:textId="77777777" w:rsidR="0064027B" w:rsidRPr="00DA635F" w:rsidRDefault="0064027B" w:rsidP="0048012B">
            <w:pPr>
              <w:jc w:val="both"/>
              <w:rPr>
                <w:rFonts w:cs="Times New Roman"/>
                <w:lang w:val="ro-RO"/>
              </w:rPr>
            </w:pPr>
            <w:r w:rsidRPr="00DA635F">
              <w:rPr>
                <w:rFonts w:cs="Times New Roman"/>
                <w:lang w:val="ro-RO"/>
              </w:rPr>
              <w:t xml:space="preserve">Membru în colectivele de redacție sau comitete științifice al revistelor si manifestărilor științifice, organizator de manifestări științifice </w:t>
            </w:r>
            <w:r w:rsidRPr="00DA635F">
              <w:rPr>
                <w:rFonts w:cs="Times New Roman"/>
                <w:i/>
                <w:lang w:val="ro-RO"/>
              </w:rPr>
              <w:t>sau</w:t>
            </w:r>
          </w:p>
          <w:p w14:paraId="18A07A1A" w14:textId="77777777" w:rsidR="0064027B" w:rsidRPr="00DA635F" w:rsidRDefault="0064027B" w:rsidP="0048012B">
            <w:pPr>
              <w:jc w:val="both"/>
              <w:rPr>
                <w:rFonts w:cs="Times New Roman"/>
                <w:i/>
                <w:lang w:val="ro-RO"/>
              </w:rPr>
            </w:pPr>
            <w:r w:rsidRPr="00DA635F">
              <w:rPr>
                <w:rFonts w:cs="Times New Roman"/>
                <w:lang w:val="ro-RO"/>
              </w:rPr>
              <w:t>Recenzent pentru reviste și manifestări științifice naționale și internaționale</w:t>
            </w:r>
            <w:r w:rsidRPr="00DA635F">
              <w:rPr>
                <w:rFonts w:cs="Times New Roman"/>
                <w:i/>
                <w:lang w:val="ro-RO"/>
              </w:rPr>
              <w:t xml:space="preserve"> sau </w:t>
            </w:r>
          </w:p>
          <w:p w14:paraId="5F78F6D5" w14:textId="77777777" w:rsidR="0064027B" w:rsidRPr="00DA635F" w:rsidRDefault="0064027B" w:rsidP="0048012B">
            <w:pPr>
              <w:jc w:val="both"/>
              <w:rPr>
                <w:rFonts w:cs="Times New Roman"/>
                <w:lang w:val="ro-RO"/>
              </w:rPr>
            </w:pPr>
            <w:proofErr w:type="spellStart"/>
            <w:r w:rsidRPr="00DA635F">
              <w:rPr>
                <w:rFonts w:cs="Times New Roman"/>
                <w:lang w:val="ro-RO"/>
              </w:rPr>
              <w:t>Experienţă</w:t>
            </w:r>
            <w:proofErr w:type="spellEnd"/>
            <w:r w:rsidRPr="00DA635F">
              <w:rPr>
                <w:rFonts w:cs="Times New Roman"/>
                <w:lang w:val="ro-RO"/>
              </w:rPr>
              <w:t xml:space="preserve"> de management, analiză </w:t>
            </w:r>
            <w:proofErr w:type="spellStart"/>
            <w:r w:rsidRPr="00DA635F">
              <w:rPr>
                <w:rFonts w:cs="Times New Roman"/>
                <w:lang w:val="ro-RO"/>
              </w:rPr>
              <w:t>şi</w:t>
            </w:r>
            <w:proofErr w:type="spellEnd"/>
            <w:r w:rsidRPr="00DA635F">
              <w:rPr>
                <w:rFonts w:cs="Times New Roman"/>
                <w:lang w:val="ro-RO"/>
              </w:rPr>
              <w:t xml:space="preserve"> evaluare în cercetare </w:t>
            </w:r>
            <w:proofErr w:type="spellStart"/>
            <w:r w:rsidRPr="00DA635F">
              <w:rPr>
                <w:rFonts w:cs="Times New Roman"/>
                <w:lang w:val="ro-RO"/>
              </w:rPr>
              <w:t>şi</w:t>
            </w:r>
            <w:proofErr w:type="spellEnd"/>
            <w:r w:rsidRPr="00DA635F">
              <w:rPr>
                <w:rFonts w:cs="Times New Roman"/>
                <w:lang w:val="ro-RO"/>
              </w:rPr>
              <w:t xml:space="preserve">/sau </w:t>
            </w:r>
            <w:proofErr w:type="spellStart"/>
            <w:r w:rsidRPr="00DA635F">
              <w:rPr>
                <w:rFonts w:cs="Times New Roman"/>
                <w:lang w:val="ro-RO"/>
              </w:rPr>
              <w:t>învăţământ</w:t>
            </w:r>
            <w:proofErr w:type="spellEnd"/>
            <w:r w:rsidRPr="00DA635F">
              <w:rPr>
                <w:rFonts w:cs="Times New Roman"/>
                <w:lang w:val="ro-RO"/>
              </w:rPr>
              <w:t xml:space="preserve"> </w:t>
            </w:r>
            <w:r w:rsidRPr="00DA635F">
              <w:rPr>
                <w:rFonts w:cs="Times New Roman"/>
                <w:i/>
                <w:lang w:val="ro-RO"/>
              </w:rPr>
              <w:t>sau</w:t>
            </w:r>
          </w:p>
          <w:p w14:paraId="3EA23CD8" w14:textId="77777777" w:rsidR="0064027B" w:rsidRPr="00DA635F" w:rsidRDefault="0064027B" w:rsidP="0048012B">
            <w:pPr>
              <w:jc w:val="both"/>
              <w:rPr>
                <w:rFonts w:cs="Times New Roman"/>
                <w:lang w:val="ro-RO"/>
              </w:rPr>
            </w:pPr>
            <w:r w:rsidRPr="00DA635F">
              <w:rPr>
                <w:rFonts w:cs="Times New Roman"/>
                <w:lang w:val="ro-RO"/>
              </w:rPr>
              <w:lastRenderedPageBreak/>
              <w:t xml:space="preserve">Coordonare de programe de studii, organizare si coordonare programe de formare continua </w:t>
            </w:r>
          </w:p>
        </w:tc>
        <w:tc>
          <w:tcPr>
            <w:tcW w:w="2160" w:type="dxa"/>
            <w:shd w:val="clear" w:color="auto" w:fill="auto"/>
          </w:tcPr>
          <w:p w14:paraId="710500C9" w14:textId="77777777" w:rsidR="0064027B" w:rsidRPr="00DA635F" w:rsidRDefault="0064027B" w:rsidP="0048012B">
            <w:pPr>
              <w:jc w:val="both"/>
              <w:rPr>
                <w:rFonts w:cs="Times New Roman"/>
                <w:lang w:val="ro-RO"/>
              </w:rPr>
            </w:pPr>
            <w:r w:rsidRPr="00DA635F">
              <w:rPr>
                <w:rFonts w:cs="Times New Roman"/>
                <w:lang w:val="ro-RO"/>
              </w:rPr>
              <w:lastRenderedPageBreak/>
              <w:t xml:space="preserve">2 din oricare tip de rezultat / activitate </w:t>
            </w:r>
          </w:p>
        </w:tc>
        <w:tc>
          <w:tcPr>
            <w:tcW w:w="2263" w:type="dxa"/>
            <w:shd w:val="clear" w:color="auto" w:fill="auto"/>
          </w:tcPr>
          <w:p w14:paraId="67FC0273" w14:textId="77777777" w:rsidR="0064027B" w:rsidRPr="00DA635F" w:rsidRDefault="0064027B" w:rsidP="0048012B">
            <w:pPr>
              <w:jc w:val="both"/>
              <w:rPr>
                <w:rFonts w:cs="Times New Roman"/>
                <w:lang w:val="ro-RO"/>
              </w:rPr>
            </w:pPr>
            <w:r w:rsidRPr="00DA635F">
              <w:rPr>
                <w:rFonts w:cs="Times New Roman"/>
                <w:lang w:val="ro-RO"/>
              </w:rPr>
              <w:t xml:space="preserve">1 </w:t>
            </w:r>
          </w:p>
        </w:tc>
      </w:tr>
    </w:tbl>
    <w:p w14:paraId="1CC12F7C" w14:textId="77777777" w:rsidR="0064027B" w:rsidRPr="00DA635F" w:rsidRDefault="0064027B" w:rsidP="0064027B">
      <w:pPr>
        <w:jc w:val="both"/>
        <w:rPr>
          <w:rFonts w:cs="Times New Roman"/>
          <w:b/>
          <w:i/>
          <w:lang w:val="ro-RO"/>
        </w:rPr>
      </w:pPr>
    </w:p>
    <w:p w14:paraId="3A477BBE" w14:textId="77777777" w:rsidR="0064027B" w:rsidRPr="00DA635F" w:rsidRDefault="0064027B" w:rsidP="0064027B">
      <w:pPr>
        <w:jc w:val="both"/>
        <w:rPr>
          <w:rFonts w:cs="Times New Roman"/>
          <w:b/>
          <w:bCs/>
          <w:lang w:val="ro-RO"/>
        </w:rPr>
      </w:pPr>
      <w:r w:rsidRPr="00DA635F">
        <w:rPr>
          <w:rFonts w:cs="Times New Roman"/>
          <w:b/>
          <w:bCs/>
          <w:lang w:val="ro-RO"/>
        </w:rPr>
        <w:t xml:space="preserve">6. </w:t>
      </w:r>
      <w:proofErr w:type="spellStart"/>
      <w:r w:rsidRPr="00DA635F">
        <w:rPr>
          <w:rFonts w:cs="Times New Roman"/>
          <w:b/>
          <w:bCs/>
          <w:lang w:val="ro-RO"/>
        </w:rPr>
        <w:t>Ştiinţe</w:t>
      </w:r>
      <w:proofErr w:type="spellEnd"/>
      <w:r w:rsidRPr="00DA635F">
        <w:rPr>
          <w:rFonts w:cs="Times New Roman"/>
          <w:b/>
          <w:bCs/>
          <w:lang w:val="ro-RO"/>
        </w:rPr>
        <w:t xml:space="preserve"> umaniste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528"/>
        <w:gridCol w:w="2115"/>
        <w:gridCol w:w="2212"/>
      </w:tblGrid>
      <w:tr w:rsidR="0064027B" w:rsidRPr="004C25AD" w14:paraId="0F7A79E8" w14:textId="77777777" w:rsidTr="0048012B">
        <w:tc>
          <w:tcPr>
            <w:tcW w:w="490" w:type="dxa"/>
            <w:shd w:val="clear" w:color="auto" w:fill="auto"/>
          </w:tcPr>
          <w:p w14:paraId="6362FDBD" w14:textId="77777777" w:rsidR="0064027B" w:rsidRPr="00DA635F" w:rsidRDefault="0064027B" w:rsidP="0048012B">
            <w:pPr>
              <w:jc w:val="both"/>
              <w:rPr>
                <w:rFonts w:cs="Times New Roman"/>
                <w:i/>
                <w:lang w:val="ro-RO"/>
              </w:rPr>
            </w:pPr>
            <w:r w:rsidRPr="00DA635F">
              <w:rPr>
                <w:rFonts w:cs="Times New Roman"/>
                <w:i/>
                <w:lang w:val="ro-RO"/>
              </w:rPr>
              <w:t>nr.</w:t>
            </w:r>
          </w:p>
        </w:tc>
        <w:tc>
          <w:tcPr>
            <w:tcW w:w="4658" w:type="dxa"/>
            <w:shd w:val="clear" w:color="auto" w:fill="auto"/>
          </w:tcPr>
          <w:p w14:paraId="67AD3411" w14:textId="77777777" w:rsidR="0064027B" w:rsidRPr="00DA635F" w:rsidRDefault="0064027B" w:rsidP="0048012B">
            <w:pPr>
              <w:jc w:val="both"/>
              <w:rPr>
                <w:rFonts w:cs="Times New Roman"/>
                <w:i/>
                <w:lang w:val="ro-RO"/>
              </w:rPr>
            </w:pPr>
            <w:r w:rsidRPr="00DA635F">
              <w:rPr>
                <w:rFonts w:cs="Times New Roman"/>
                <w:i/>
                <w:lang w:val="ro-RO"/>
              </w:rPr>
              <w:t>Tipul de rezultat / activitate</w:t>
            </w:r>
          </w:p>
        </w:tc>
        <w:tc>
          <w:tcPr>
            <w:tcW w:w="2160" w:type="dxa"/>
            <w:shd w:val="clear" w:color="auto" w:fill="auto"/>
          </w:tcPr>
          <w:p w14:paraId="7AB36C67" w14:textId="77777777" w:rsidR="0064027B" w:rsidRPr="00DA635F" w:rsidRDefault="0064027B" w:rsidP="0048012B">
            <w:pPr>
              <w:jc w:val="both"/>
              <w:rPr>
                <w:rFonts w:cs="Times New Roman"/>
                <w:i/>
                <w:lang w:val="ro-RO"/>
              </w:rPr>
            </w:pPr>
            <w:r w:rsidRPr="00DA635F">
              <w:rPr>
                <w:rFonts w:cs="Times New Roman"/>
                <w:i/>
                <w:lang w:val="ro-RO"/>
              </w:rPr>
              <w:t>Numărul minim total</w:t>
            </w:r>
          </w:p>
        </w:tc>
        <w:tc>
          <w:tcPr>
            <w:tcW w:w="2263" w:type="dxa"/>
            <w:shd w:val="clear" w:color="auto" w:fill="auto"/>
          </w:tcPr>
          <w:p w14:paraId="5052B1C4" w14:textId="77777777" w:rsidR="0064027B" w:rsidRPr="00DA635F" w:rsidRDefault="0064027B" w:rsidP="0048012B">
            <w:pPr>
              <w:jc w:val="both"/>
              <w:rPr>
                <w:rFonts w:cs="Times New Roman"/>
                <w:i/>
                <w:lang w:val="ro-RO"/>
              </w:rPr>
            </w:pPr>
            <w:r w:rsidRPr="00DA635F">
              <w:rPr>
                <w:rFonts w:cs="Times New Roman"/>
                <w:i/>
                <w:lang w:val="ro-RO"/>
              </w:rPr>
              <w:t>Numărul minim în ultimii 5 ani</w:t>
            </w:r>
          </w:p>
        </w:tc>
      </w:tr>
      <w:tr w:rsidR="0064027B" w:rsidRPr="00DA635F" w14:paraId="41FDCA58" w14:textId="77777777" w:rsidTr="0048012B">
        <w:tc>
          <w:tcPr>
            <w:tcW w:w="490" w:type="dxa"/>
            <w:shd w:val="clear" w:color="auto" w:fill="auto"/>
          </w:tcPr>
          <w:p w14:paraId="68A37A9E" w14:textId="77777777" w:rsidR="0064027B" w:rsidRPr="00DA635F" w:rsidRDefault="0064027B" w:rsidP="0048012B">
            <w:pPr>
              <w:jc w:val="both"/>
              <w:rPr>
                <w:rFonts w:cs="Times New Roman"/>
                <w:lang w:val="ro-RO"/>
              </w:rPr>
            </w:pPr>
            <w:r w:rsidRPr="00DA635F">
              <w:rPr>
                <w:rFonts w:cs="Times New Roman"/>
                <w:lang w:val="ro-RO"/>
              </w:rPr>
              <w:t>1.</w:t>
            </w:r>
          </w:p>
        </w:tc>
        <w:tc>
          <w:tcPr>
            <w:tcW w:w="4658" w:type="dxa"/>
            <w:shd w:val="clear" w:color="auto" w:fill="auto"/>
          </w:tcPr>
          <w:p w14:paraId="62A3E839" w14:textId="77777777" w:rsidR="0064027B" w:rsidRPr="00DA635F" w:rsidRDefault="0064027B" w:rsidP="0048012B">
            <w:pPr>
              <w:jc w:val="both"/>
              <w:rPr>
                <w:rFonts w:cs="Times New Roman"/>
                <w:lang w:val="ro-RO"/>
              </w:rPr>
            </w:pPr>
            <w:r w:rsidRPr="00DA635F">
              <w:rPr>
                <w:rFonts w:cs="Times New Roman"/>
                <w:lang w:val="ro-RO"/>
              </w:rPr>
              <w:t xml:space="preserve">Articole în reviste </w:t>
            </w:r>
          </w:p>
        </w:tc>
        <w:tc>
          <w:tcPr>
            <w:tcW w:w="2160" w:type="dxa"/>
            <w:shd w:val="clear" w:color="auto" w:fill="auto"/>
          </w:tcPr>
          <w:p w14:paraId="4510B0F8" w14:textId="77777777" w:rsidR="0064027B" w:rsidRPr="00DA635F" w:rsidRDefault="0064027B" w:rsidP="0048012B">
            <w:pPr>
              <w:jc w:val="both"/>
              <w:rPr>
                <w:rFonts w:cs="Times New Roman"/>
                <w:lang w:val="ro-RO"/>
              </w:rPr>
            </w:pPr>
            <w:r w:rsidRPr="00DA635F">
              <w:rPr>
                <w:rFonts w:cs="Times New Roman"/>
                <w:lang w:val="ro-RO"/>
              </w:rPr>
              <w:t>8</w:t>
            </w:r>
          </w:p>
        </w:tc>
        <w:tc>
          <w:tcPr>
            <w:tcW w:w="2263" w:type="dxa"/>
            <w:shd w:val="clear" w:color="auto" w:fill="auto"/>
          </w:tcPr>
          <w:p w14:paraId="2C61E0E7" w14:textId="77777777" w:rsidR="0064027B" w:rsidRPr="00DA635F" w:rsidRDefault="0064027B" w:rsidP="0048012B">
            <w:pPr>
              <w:jc w:val="both"/>
              <w:rPr>
                <w:rFonts w:cs="Times New Roman"/>
                <w:lang w:val="ro-RO"/>
              </w:rPr>
            </w:pPr>
            <w:r w:rsidRPr="00DA635F">
              <w:rPr>
                <w:rFonts w:cs="Times New Roman"/>
                <w:lang w:val="ro-RO"/>
              </w:rPr>
              <w:t>3</w:t>
            </w:r>
          </w:p>
        </w:tc>
      </w:tr>
      <w:tr w:rsidR="0064027B" w:rsidRPr="00DA635F" w14:paraId="62F0250E" w14:textId="77777777" w:rsidTr="0048012B">
        <w:tc>
          <w:tcPr>
            <w:tcW w:w="490" w:type="dxa"/>
            <w:shd w:val="clear" w:color="auto" w:fill="auto"/>
          </w:tcPr>
          <w:p w14:paraId="4048764C" w14:textId="77777777" w:rsidR="0064027B" w:rsidRPr="00DA635F" w:rsidRDefault="0064027B" w:rsidP="0048012B">
            <w:pPr>
              <w:jc w:val="both"/>
              <w:rPr>
                <w:rFonts w:cs="Times New Roman"/>
                <w:lang w:val="ro-RO"/>
              </w:rPr>
            </w:pPr>
            <w:r w:rsidRPr="00DA635F">
              <w:rPr>
                <w:rFonts w:cs="Times New Roman"/>
                <w:lang w:val="ro-RO"/>
              </w:rPr>
              <w:t>2.</w:t>
            </w:r>
          </w:p>
        </w:tc>
        <w:tc>
          <w:tcPr>
            <w:tcW w:w="4658" w:type="dxa"/>
            <w:shd w:val="clear" w:color="auto" w:fill="auto"/>
          </w:tcPr>
          <w:p w14:paraId="36EF23C4" w14:textId="77777777" w:rsidR="0064027B" w:rsidRPr="00DA635F" w:rsidRDefault="0064027B" w:rsidP="0048012B">
            <w:pPr>
              <w:jc w:val="both"/>
              <w:rPr>
                <w:rFonts w:cs="Times New Roman"/>
                <w:lang w:val="ro-RO"/>
              </w:rPr>
            </w:pPr>
            <w:proofErr w:type="spellStart"/>
            <w:r w:rsidRPr="00DA635F">
              <w:rPr>
                <w:rFonts w:cs="Times New Roman"/>
                <w:lang w:val="ro-RO"/>
              </w:rPr>
              <w:t>Cărţi</w:t>
            </w:r>
            <w:proofErr w:type="spellEnd"/>
            <w:r w:rsidRPr="00DA635F">
              <w:rPr>
                <w:rFonts w:cs="Times New Roman"/>
                <w:lang w:val="ro-RO"/>
              </w:rPr>
              <w:t xml:space="preserve"> de specialitate, culegere tematică, suport didactic </w:t>
            </w:r>
            <w:r w:rsidRPr="00DA635F">
              <w:rPr>
                <w:rFonts w:cs="Times New Roman"/>
                <w:i/>
                <w:lang w:val="ro-RO"/>
              </w:rPr>
              <w:t>sau</w:t>
            </w:r>
          </w:p>
          <w:p w14:paraId="0F3BEE19" w14:textId="77777777" w:rsidR="0064027B" w:rsidRPr="00DA635F" w:rsidRDefault="0064027B" w:rsidP="0048012B">
            <w:pPr>
              <w:jc w:val="both"/>
              <w:rPr>
                <w:rFonts w:cs="Times New Roman"/>
                <w:lang w:val="ro-RO"/>
              </w:rPr>
            </w:pPr>
          </w:p>
          <w:p w14:paraId="0929EB09" w14:textId="77777777" w:rsidR="0064027B" w:rsidRPr="00DA635F" w:rsidRDefault="0064027B" w:rsidP="0048012B">
            <w:pPr>
              <w:jc w:val="both"/>
              <w:rPr>
                <w:rFonts w:cs="Times New Roman"/>
                <w:lang w:val="ro-RO"/>
              </w:rPr>
            </w:pPr>
            <w:r w:rsidRPr="00DA635F">
              <w:rPr>
                <w:rFonts w:cs="Times New Roman"/>
                <w:lang w:val="ro-RO"/>
              </w:rPr>
              <w:t xml:space="preserve">Lucrări / </w:t>
            </w:r>
            <w:proofErr w:type="spellStart"/>
            <w:r w:rsidRPr="00DA635F">
              <w:rPr>
                <w:rFonts w:cs="Times New Roman"/>
                <w:lang w:val="ro-RO"/>
              </w:rPr>
              <w:t>activităţi</w:t>
            </w:r>
            <w:proofErr w:type="spellEnd"/>
            <w:r w:rsidRPr="00DA635F">
              <w:rPr>
                <w:rFonts w:cs="Times New Roman"/>
                <w:lang w:val="ro-RO"/>
              </w:rPr>
              <w:t xml:space="preserve"> specifice </w:t>
            </w:r>
            <w:proofErr w:type="spellStart"/>
            <w:r w:rsidRPr="00DA635F">
              <w:rPr>
                <w:rFonts w:cs="Times New Roman"/>
                <w:lang w:val="ro-RO"/>
              </w:rPr>
              <w:t>ştiinţelor</w:t>
            </w:r>
            <w:proofErr w:type="spellEnd"/>
            <w:r w:rsidRPr="00DA635F">
              <w:rPr>
                <w:rFonts w:cs="Times New Roman"/>
                <w:lang w:val="ro-RO"/>
              </w:rPr>
              <w:t xml:space="preserve"> umaniste </w:t>
            </w:r>
          </w:p>
        </w:tc>
        <w:tc>
          <w:tcPr>
            <w:tcW w:w="2160" w:type="dxa"/>
            <w:shd w:val="clear" w:color="auto" w:fill="auto"/>
          </w:tcPr>
          <w:p w14:paraId="282A635B" w14:textId="77777777" w:rsidR="0064027B" w:rsidRPr="00DA635F" w:rsidRDefault="0064027B" w:rsidP="0048012B">
            <w:pPr>
              <w:jc w:val="both"/>
              <w:rPr>
                <w:rFonts w:cs="Times New Roman"/>
                <w:lang w:val="ro-RO"/>
              </w:rPr>
            </w:pPr>
            <w:r w:rsidRPr="00DA635F">
              <w:rPr>
                <w:rFonts w:cs="Times New Roman"/>
                <w:lang w:val="ro-RO"/>
              </w:rPr>
              <w:t>2, inclusiv</w:t>
            </w:r>
          </w:p>
          <w:p w14:paraId="7D325E8A" w14:textId="77777777" w:rsidR="0064027B" w:rsidRPr="00DA635F" w:rsidRDefault="0064027B" w:rsidP="0048012B">
            <w:pPr>
              <w:jc w:val="both"/>
              <w:rPr>
                <w:rFonts w:cs="Times New Roman"/>
                <w:lang w:val="ro-RO"/>
              </w:rPr>
            </w:pPr>
            <w:r w:rsidRPr="00DA635F">
              <w:rPr>
                <w:rFonts w:cs="Times New Roman"/>
                <w:lang w:val="ro-RO"/>
              </w:rPr>
              <w:t>1 ca prim sau unic autor</w:t>
            </w:r>
          </w:p>
          <w:p w14:paraId="1061D516" w14:textId="77777777" w:rsidR="0064027B" w:rsidRPr="00DA635F" w:rsidRDefault="0064027B" w:rsidP="0048012B">
            <w:pPr>
              <w:jc w:val="both"/>
              <w:rPr>
                <w:rFonts w:cs="Times New Roman"/>
                <w:lang w:val="ro-RO"/>
              </w:rPr>
            </w:pPr>
            <w:r w:rsidRPr="00DA635F">
              <w:rPr>
                <w:rFonts w:cs="Times New Roman"/>
                <w:lang w:val="ro-RO"/>
              </w:rPr>
              <w:t xml:space="preserve">2 din oricare tipurile de lucrări / </w:t>
            </w:r>
            <w:proofErr w:type="spellStart"/>
            <w:r w:rsidRPr="00DA635F">
              <w:rPr>
                <w:rFonts w:cs="Times New Roman"/>
                <w:lang w:val="ro-RO"/>
              </w:rPr>
              <w:t>activităţi</w:t>
            </w:r>
            <w:proofErr w:type="spellEnd"/>
          </w:p>
        </w:tc>
        <w:tc>
          <w:tcPr>
            <w:tcW w:w="2263" w:type="dxa"/>
            <w:shd w:val="clear" w:color="auto" w:fill="auto"/>
          </w:tcPr>
          <w:p w14:paraId="143877B3" w14:textId="77777777" w:rsidR="0064027B" w:rsidRPr="00DA635F" w:rsidRDefault="0064027B" w:rsidP="0048012B">
            <w:pPr>
              <w:jc w:val="both"/>
              <w:rPr>
                <w:rFonts w:cs="Times New Roman"/>
                <w:lang w:val="ro-RO"/>
              </w:rPr>
            </w:pPr>
            <w:r w:rsidRPr="00DA635F">
              <w:rPr>
                <w:rFonts w:cs="Times New Roman"/>
                <w:lang w:val="ro-RO"/>
              </w:rPr>
              <w:t>1</w:t>
            </w:r>
          </w:p>
          <w:p w14:paraId="5554C52C" w14:textId="77777777" w:rsidR="0064027B" w:rsidRPr="00DA635F" w:rsidRDefault="0064027B" w:rsidP="0048012B">
            <w:pPr>
              <w:jc w:val="both"/>
              <w:rPr>
                <w:rFonts w:cs="Times New Roman"/>
                <w:lang w:val="ro-RO"/>
              </w:rPr>
            </w:pPr>
          </w:p>
          <w:p w14:paraId="301D1D33" w14:textId="77777777" w:rsidR="0064027B" w:rsidRPr="00DA635F" w:rsidRDefault="0064027B" w:rsidP="0048012B">
            <w:pPr>
              <w:jc w:val="both"/>
              <w:rPr>
                <w:rFonts w:cs="Times New Roman"/>
                <w:lang w:val="ro-RO"/>
              </w:rPr>
            </w:pPr>
          </w:p>
          <w:p w14:paraId="67F5FCCD" w14:textId="77777777" w:rsidR="0064027B" w:rsidRPr="00DA635F" w:rsidRDefault="0064027B" w:rsidP="0048012B">
            <w:pPr>
              <w:jc w:val="both"/>
              <w:rPr>
                <w:rFonts w:cs="Times New Roman"/>
                <w:lang w:val="ro-RO"/>
              </w:rPr>
            </w:pPr>
            <w:r w:rsidRPr="00DA635F">
              <w:rPr>
                <w:rFonts w:cs="Times New Roman"/>
                <w:lang w:val="ro-RO"/>
              </w:rPr>
              <w:t>1</w:t>
            </w:r>
          </w:p>
        </w:tc>
      </w:tr>
      <w:tr w:rsidR="0064027B" w:rsidRPr="00DA635F" w14:paraId="5575D412" w14:textId="77777777" w:rsidTr="0048012B">
        <w:tc>
          <w:tcPr>
            <w:tcW w:w="490" w:type="dxa"/>
            <w:shd w:val="clear" w:color="auto" w:fill="auto"/>
          </w:tcPr>
          <w:p w14:paraId="31CA6919" w14:textId="77777777" w:rsidR="0064027B" w:rsidRPr="00DA635F" w:rsidRDefault="0064027B" w:rsidP="0048012B">
            <w:pPr>
              <w:jc w:val="both"/>
              <w:rPr>
                <w:rFonts w:cs="Times New Roman"/>
                <w:lang w:val="ro-RO"/>
              </w:rPr>
            </w:pPr>
            <w:r w:rsidRPr="00DA635F">
              <w:rPr>
                <w:rFonts w:cs="Times New Roman"/>
                <w:lang w:val="ro-RO"/>
              </w:rPr>
              <w:t>3.</w:t>
            </w:r>
          </w:p>
        </w:tc>
        <w:tc>
          <w:tcPr>
            <w:tcW w:w="4658" w:type="dxa"/>
            <w:shd w:val="clear" w:color="auto" w:fill="auto"/>
          </w:tcPr>
          <w:p w14:paraId="3D2EA3D9" w14:textId="77777777" w:rsidR="0064027B" w:rsidRPr="00DA635F" w:rsidRDefault="0064027B" w:rsidP="0048012B">
            <w:pPr>
              <w:jc w:val="both"/>
              <w:rPr>
                <w:rFonts w:cs="Times New Roman"/>
                <w:lang w:val="ro-RO"/>
              </w:rPr>
            </w:pPr>
            <w:r w:rsidRPr="00DA635F">
              <w:rPr>
                <w:rFonts w:cs="Times New Roman"/>
                <w:lang w:val="ro-RO"/>
              </w:rPr>
              <w:t xml:space="preserve">Lucrări înregistrate în bazele de date </w:t>
            </w:r>
            <w:proofErr w:type="spellStart"/>
            <w:r w:rsidRPr="00DA635F">
              <w:rPr>
                <w:rFonts w:cs="Times New Roman"/>
                <w:lang w:val="ro-RO"/>
              </w:rPr>
              <w:t>WoS</w:t>
            </w:r>
            <w:proofErr w:type="spellEnd"/>
            <w:r w:rsidRPr="00DA635F">
              <w:rPr>
                <w:rFonts w:cs="Times New Roman"/>
                <w:lang w:val="ro-RO"/>
              </w:rPr>
              <w:t xml:space="preserve"> și/sau SCOPUS </w:t>
            </w:r>
            <w:r w:rsidRPr="00DA635F">
              <w:rPr>
                <w:rFonts w:cs="Times New Roman"/>
                <w:i/>
                <w:lang w:val="ro-RO"/>
              </w:rPr>
              <w:t>sau</w:t>
            </w:r>
          </w:p>
          <w:p w14:paraId="41508569" w14:textId="77777777" w:rsidR="0064027B" w:rsidRPr="00DA635F" w:rsidRDefault="0064027B" w:rsidP="0048012B">
            <w:pPr>
              <w:jc w:val="both"/>
              <w:rPr>
                <w:rFonts w:cs="Times New Roman"/>
                <w:lang w:val="ro-RO"/>
              </w:rPr>
            </w:pPr>
            <w:r w:rsidRPr="00DA635F">
              <w:rPr>
                <w:rFonts w:cs="Times New Roman"/>
                <w:lang w:val="ro-RO"/>
              </w:rPr>
              <w:t xml:space="preserve">Articole </w:t>
            </w:r>
            <w:proofErr w:type="spellStart"/>
            <w:r w:rsidRPr="00DA635F">
              <w:rPr>
                <w:rFonts w:cs="Times New Roman"/>
                <w:lang w:val="ro-RO"/>
              </w:rPr>
              <w:t>ştiinţifice</w:t>
            </w:r>
            <w:proofErr w:type="spellEnd"/>
            <w:r w:rsidRPr="00DA635F">
              <w:rPr>
                <w:rFonts w:cs="Times New Roman"/>
                <w:lang w:val="ro-RO"/>
              </w:rPr>
              <w:t xml:space="preserve"> și lucrări specifice </w:t>
            </w:r>
            <w:proofErr w:type="spellStart"/>
            <w:r w:rsidRPr="00DA635F">
              <w:rPr>
                <w:rFonts w:cs="Times New Roman"/>
                <w:lang w:val="ro-RO"/>
              </w:rPr>
              <w:t>ştiinţelor</w:t>
            </w:r>
            <w:proofErr w:type="spellEnd"/>
            <w:r w:rsidRPr="00DA635F">
              <w:rPr>
                <w:rFonts w:cs="Times New Roman"/>
                <w:lang w:val="ro-RO"/>
              </w:rPr>
              <w:t xml:space="preserve"> umaniste publicate peste hotare</w:t>
            </w:r>
          </w:p>
        </w:tc>
        <w:tc>
          <w:tcPr>
            <w:tcW w:w="2160" w:type="dxa"/>
            <w:shd w:val="clear" w:color="auto" w:fill="auto"/>
          </w:tcPr>
          <w:p w14:paraId="491AF538" w14:textId="77777777" w:rsidR="0064027B" w:rsidRPr="00DA635F" w:rsidRDefault="0064027B" w:rsidP="0048012B">
            <w:pPr>
              <w:jc w:val="both"/>
              <w:rPr>
                <w:rFonts w:cs="Times New Roman"/>
                <w:lang w:val="ro-RO"/>
              </w:rPr>
            </w:pPr>
            <w:r w:rsidRPr="00DA635F">
              <w:rPr>
                <w:rFonts w:cs="Times New Roman"/>
                <w:lang w:val="ro-RO"/>
              </w:rPr>
              <w:t>1</w:t>
            </w:r>
          </w:p>
          <w:p w14:paraId="2A3E4AA6" w14:textId="77777777" w:rsidR="0064027B" w:rsidRPr="00DA635F" w:rsidRDefault="0064027B" w:rsidP="0048012B">
            <w:pPr>
              <w:jc w:val="both"/>
              <w:rPr>
                <w:rFonts w:cs="Times New Roman"/>
                <w:lang w:val="ro-RO"/>
              </w:rPr>
            </w:pPr>
          </w:p>
          <w:p w14:paraId="32C28BF6" w14:textId="77777777" w:rsidR="0064027B" w:rsidRPr="00DA635F" w:rsidRDefault="0064027B" w:rsidP="0048012B">
            <w:pPr>
              <w:jc w:val="both"/>
              <w:rPr>
                <w:rFonts w:cs="Times New Roman"/>
                <w:lang w:val="ro-RO"/>
              </w:rPr>
            </w:pPr>
            <w:r w:rsidRPr="00DA635F">
              <w:rPr>
                <w:rFonts w:cs="Times New Roman"/>
                <w:lang w:val="ro-RO"/>
              </w:rPr>
              <w:t>7</w:t>
            </w:r>
          </w:p>
        </w:tc>
        <w:tc>
          <w:tcPr>
            <w:tcW w:w="2263" w:type="dxa"/>
            <w:shd w:val="clear" w:color="auto" w:fill="auto"/>
          </w:tcPr>
          <w:p w14:paraId="6C80250C" w14:textId="77777777" w:rsidR="0064027B" w:rsidRPr="00DA635F" w:rsidRDefault="0064027B" w:rsidP="0048012B">
            <w:pPr>
              <w:jc w:val="both"/>
              <w:rPr>
                <w:rFonts w:cs="Times New Roman"/>
                <w:lang w:val="ro-RO"/>
              </w:rPr>
            </w:pPr>
          </w:p>
          <w:p w14:paraId="0B1A1E8C" w14:textId="77777777" w:rsidR="0064027B" w:rsidRPr="00DA635F" w:rsidRDefault="0064027B" w:rsidP="0048012B">
            <w:pPr>
              <w:jc w:val="both"/>
              <w:rPr>
                <w:rFonts w:cs="Times New Roman"/>
                <w:lang w:val="ro-RO"/>
              </w:rPr>
            </w:pPr>
          </w:p>
          <w:p w14:paraId="0412849B" w14:textId="77777777" w:rsidR="0064027B" w:rsidRPr="00DA635F" w:rsidRDefault="0064027B" w:rsidP="0048012B">
            <w:pPr>
              <w:jc w:val="both"/>
              <w:rPr>
                <w:rFonts w:cs="Times New Roman"/>
                <w:lang w:val="ro-RO"/>
              </w:rPr>
            </w:pPr>
            <w:r w:rsidRPr="00DA635F">
              <w:rPr>
                <w:rFonts w:cs="Times New Roman"/>
                <w:lang w:val="ro-RO"/>
              </w:rPr>
              <w:t>1</w:t>
            </w:r>
          </w:p>
        </w:tc>
      </w:tr>
      <w:tr w:rsidR="0064027B" w:rsidRPr="00DA635F" w14:paraId="0F2816D6" w14:textId="77777777" w:rsidTr="0048012B">
        <w:tc>
          <w:tcPr>
            <w:tcW w:w="490" w:type="dxa"/>
            <w:shd w:val="clear" w:color="auto" w:fill="auto"/>
          </w:tcPr>
          <w:p w14:paraId="2455A55C" w14:textId="77777777" w:rsidR="0064027B" w:rsidRPr="00DA635F" w:rsidRDefault="0064027B" w:rsidP="0048012B">
            <w:pPr>
              <w:jc w:val="both"/>
              <w:rPr>
                <w:rFonts w:cs="Times New Roman"/>
                <w:lang w:val="ro-RO"/>
              </w:rPr>
            </w:pPr>
            <w:r w:rsidRPr="00DA635F">
              <w:rPr>
                <w:rFonts w:cs="Times New Roman"/>
                <w:lang w:val="ro-RO"/>
              </w:rPr>
              <w:t xml:space="preserve">4. </w:t>
            </w:r>
          </w:p>
        </w:tc>
        <w:tc>
          <w:tcPr>
            <w:tcW w:w="4658" w:type="dxa"/>
            <w:shd w:val="clear" w:color="auto" w:fill="auto"/>
          </w:tcPr>
          <w:p w14:paraId="04B586B4" w14:textId="77777777" w:rsidR="0064027B" w:rsidRPr="00DA635F" w:rsidRDefault="0064027B" w:rsidP="0048012B">
            <w:pPr>
              <w:jc w:val="both"/>
              <w:rPr>
                <w:rFonts w:cs="Times New Roman"/>
                <w:lang w:val="ro-RO"/>
              </w:rPr>
            </w:pPr>
            <w:r w:rsidRPr="00DA635F">
              <w:rPr>
                <w:rFonts w:cs="Times New Roman"/>
                <w:lang w:val="ro-RO"/>
              </w:rPr>
              <w:t xml:space="preserve">Rapoarte publicate în materialele </w:t>
            </w:r>
            <w:proofErr w:type="spellStart"/>
            <w:r w:rsidRPr="00DA635F">
              <w:rPr>
                <w:rFonts w:cs="Times New Roman"/>
                <w:lang w:val="ro-RO"/>
              </w:rPr>
              <w:t>conferinţelor</w:t>
            </w:r>
            <w:proofErr w:type="spellEnd"/>
            <w:r w:rsidRPr="00DA635F">
              <w:rPr>
                <w:rFonts w:cs="Times New Roman"/>
                <w:lang w:val="ro-RO"/>
              </w:rPr>
              <w:t xml:space="preserve"> </w:t>
            </w:r>
          </w:p>
        </w:tc>
        <w:tc>
          <w:tcPr>
            <w:tcW w:w="2160" w:type="dxa"/>
            <w:shd w:val="clear" w:color="auto" w:fill="auto"/>
          </w:tcPr>
          <w:p w14:paraId="42FD576B" w14:textId="77777777" w:rsidR="0064027B" w:rsidRPr="00DA635F" w:rsidRDefault="0064027B" w:rsidP="0048012B">
            <w:pPr>
              <w:jc w:val="both"/>
              <w:rPr>
                <w:rFonts w:cs="Times New Roman"/>
                <w:lang w:val="ro-RO"/>
              </w:rPr>
            </w:pPr>
            <w:r w:rsidRPr="00DA635F">
              <w:rPr>
                <w:rFonts w:cs="Times New Roman"/>
                <w:lang w:val="ro-RO"/>
              </w:rPr>
              <w:t>8</w:t>
            </w:r>
          </w:p>
          <w:p w14:paraId="0C0F8E46" w14:textId="1F11DB7A" w:rsidR="0064027B" w:rsidRPr="00DA635F" w:rsidRDefault="0064027B" w:rsidP="007728CE">
            <w:pPr>
              <w:jc w:val="both"/>
              <w:rPr>
                <w:rFonts w:cs="Times New Roman"/>
                <w:lang w:val="ro-RO"/>
              </w:rPr>
            </w:pPr>
            <w:r w:rsidRPr="00DA635F">
              <w:rPr>
                <w:rFonts w:cs="Times New Roman"/>
                <w:lang w:val="ro-RO"/>
              </w:rPr>
              <w:t>inclusiv 3 peste hotare</w:t>
            </w:r>
          </w:p>
        </w:tc>
        <w:tc>
          <w:tcPr>
            <w:tcW w:w="2263" w:type="dxa"/>
            <w:shd w:val="clear" w:color="auto" w:fill="auto"/>
          </w:tcPr>
          <w:p w14:paraId="4BD1C435" w14:textId="77777777" w:rsidR="0064027B" w:rsidRPr="00DA635F" w:rsidRDefault="0064027B" w:rsidP="0048012B">
            <w:pPr>
              <w:jc w:val="both"/>
              <w:rPr>
                <w:rFonts w:cs="Times New Roman"/>
                <w:lang w:val="ro-RO"/>
              </w:rPr>
            </w:pPr>
            <w:r w:rsidRPr="00DA635F">
              <w:rPr>
                <w:rFonts w:cs="Times New Roman"/>
                <w:lang w:val="ro-RO"/>
              </w:rPr>
              <w:t>3</w:t>
            </w:r>
          </w:p>
          <w:p w14:paraId="4961089C" w14:textId="77777777" w:rsidR="0064027B" w:rsidRPr="00DA635F" w:rsidRDefault="0064027B" w:rsidP="0048012B">
            <w:pPr>
              <w:jc w:val="both"/>
              <w:rPr>
                <w:rFonts w:cs="Times New Roman"/>
                <w:lang w:val="ro-RO"/>
              </w:rPr>
            </w:pPr>
            <w:r w:rsidRPr="00DA635F">
              <w:rPr>
                <w:rFonts w:cs="Times New Roman"/>
                <w:lang w:val="ro-RO"/>
              </w:rPr>
              <w:t xml:space="preserve">inclusiv 1 peste hotare </w:t>
            </w:r>
          </w:p>
          <w:p w14:paraId="2A941CF8" w14:textId="77777777" w:rsidR="0064027B" w:rsidRPr="00DA635F" w:rsidRDefault="0064027B" w:rsidP="0048012B">
            <w:pPr>
              <w:jc w:val="both"/>
              <w:rPr>
                <w:rFonts w:cs="Times New Roman"/>
                <w:lang w:val="ro-RO"/>
              </w:rPr>
            </w:pPr>
          </w:p>
        </w:tc>
      </w:tr>
      <w:tr w:rsidR="0064027B" w:rsidRPr="004C25AD" w14:paraId="184E9B34" w14:textId="77777777" w:rsidTr="0048012B">
        <w:tc>
          <w:tcPr>
            <w:tcW w:w="490" w:type="dxa"/>
            <w:shd w:val="clear" w:color="auto" w:fill="auto"/>
          </w:tcPr>
          <w:p w14:paraId="1000C0D3" w14:textId="77777777" w:rsidR="0064027B" w:rsidRPr="00DA635F" w:rsidRDefault="0064027B" w:rsidP="0048012B">
            <w:pPr>
              <w:jc w:val="both"/>
              <w:rPr>
                <w:rFonts w:cs="Times New Roman"/>
                <w:lang w:val="ro-RO"/>
              </w:rPr>
            </w:pPr>
            <w:r w:rsidRPr="00DA635F">
              <w:rPr>
                <w:rFonts w:cs="Times New Roman"/>
                <w:lang w:val="ro-RO"/>
              </w:rPr>
              <w:t>5.</w:t>
            </w:r>
          </w:p>
        </w:tc>
        <w:tc>
          <w:tcPr>
            <w:tcW w:w="4658" w:type="dxa"/>
            <w:shd w:val="clear" w:color="auto" w:fill="auto"/>
          </w:tcPr>
          <w:p w14:paraId="07F21128" w14:textId="77777777" w:rsidR="0064027B" w:rsidRPr="00DA635F" w:rsidRDefault="0064027B" w:rsidP="0048012B">
            <w:pPr>
              <w:jc w:val="both"/>
              <w:rPr>
                <w:rFonts w:cs="Times New Roman"/>
                <w:i/>
                <w:lang w:val="ro-RO"/>
              </w:rPr>
            </w:pPr>
            <w:r w:rsidRPr="00DA635F">
              <w:rPr>
                <w:rFonts w:cs="Times New Roman"/>
                <w:lang w:val="ro-RO"/>
              </w:rPr>
              <w:t xml:space="preserve">Membru în colectivele de redacție, membru în comitete științifice ale revistelor si manifestărilor științifice, organizator de manifestări științifice sau artistice </w:t>
            </w:r>
            <w:r w:rsidRPr="00DA635F">
              <w:rPr>
                <w:rFonts w:cs="Times New Roman"/>
                <w:i/>
                <w:lang w:val="ro-RO"/>
              </w:rPr>
              <w:t>sau</w:t>
            </w:r>
          </w:p>
          <w:p w14:paraId="6C88EF57" w14:textId="77777777" w:rsidR="0064027B" w:rsidRPr="00DA635F" w:rsidRDefault="0064027B" w:rsidP="0048012B">
            <w:pPr>
              <w:jc w:val="both"/>
              <w:rPr>
                <w:rFonts w:cs="Times New Roman"/>
                <w:i/>
                <w:lang w:val="ro-RO"/>
              </w:rPr>
            </w:pPr>
            <w:r w:rsidRPr="00DA635F">
              <w:rPr>
                <w:rFonts w:cs="Times New Roman"/>
                <w:lang w:val="ro-RO"/>
              </w:rPr>
              <w:t xml:space="preserve">Recenzent pentru reviste și manifestări științifice naționale și internaționale, coordonator de expoziții, de concursuri sau de festivaluri artistice naționale și internaționale </w:t>
            </w:r>
            <w:r w:rsidRPr="00DA635F">
              <w:rPr>
                <w:rFonts w:cs="Times New Roman"/>
                <w:i/>
                <w:lang w:val="ro-RO"/>
              </w:rPr>
              <w:t xml:space="preserve">sau </w:t>
            </w:r>
          </w:p>
          <w:p w14:paraId="5C52C534" w14:textId="77777777" w:rsidR="0064027B" w:rsidRPr="00DA635F" w:rsidRDefault="0064027B" w:rsidP="0048012B">
            <w:pPr>
              <w:jc w:val="both"/>
              <w:rPr>
                <w:rFonts w:cs="Times New Roman"/>
                <w:lang w:val="ro-RO"/>
              </w:rPr>
            </w:pPr>
            <w:proofErr w:type="spellStart"/>
            <w:r w:rsidRPr="00DA635F">
              <w:rPr>
                <w:rFonts w:cs="Times New Roman"/>
                <w:lang w:val="ro-RO"/>
              </w:rPr>
              <w:t>Experienţă</w:t>
            </w:r>
            <w:proofErr w:type="spellEnd"/>
            <w:r w:rsidRPr="00DA635F">
              <w:rPr>
                <w:rFonts w:cs="Times New Roman"/>
                <w:lang w:val="ro-RO"/>
              </w:rPr>
              <w:t xml:space="preserve"> de management, analiză </w:t>
            </w:r>
            <w:proofErr w:type="spellStart"/>
            <w:r w:rsidRPr="00DA635F">
              <w:rPr>
                <w:rFonts w:cs="Times New Roman"/>
                <w:lang w:val="ro-RO"/>
              </w:rPr>
              <w:t>şi</w:t>
            </w:r>
            <w:proofErr w:type="spellEnd"/>
            <w:r w:rsidRPr="00DA635F">
              <w:rPr>
                <w:rFonts w:cs="Times New Roman"/>
                <w:lang w:val="ro-RO"/>
              </w:rPr>
              <w:t xml:space="preserve"> evaluare în cercetare </w:t>
            </w:r>
            <w:proofErr w:type="spellStart"/>
            <w:r w:rsidRPr="00DA635F">
              <w:rPr>
                <w:rFonts w:cs="Times New Roman"/>
                <w:lang w:val="ro-RO"/>
              </w:rPr>
              <w:t>şi</w:t>
            </w:r>
            <w:proofErr w:type="spellEnd"/>
            <w:r w:rsidRPr="00DA635F">
              <w:rPr>
                <w:rFonts w:cs="Times New Roman"/>
                <w:lang w:val="ro-RO"/>
              </w:rPr>
              <w:t xml:space="preserve">/sau </w:t>
            </w:r>
            <w:proofErr w:type="spellStart"/>
            <w:r w:rsidRPr="00DA635F">
              <w:rPr>
                <w:rFonts w:cs="Times New Roman"/>
                <w:lang w:val="ro-RO"/>
              </w:rPr>
              <w:t>învăţământ</w:t>
            </w:r>
            <w:proofErr w:type="spellEnd"/>
            <w:r w:rsidRPr="00DA635F">
              <w:rPr>
                <w:rFonts w:cs="Times New Roman"/>
                <w:lang w:val="ro-RO"/>
              </w:rPr>
              <w:t xml:space="preserve"> </w:t>
            </w:r>
            <w:r w:rsidRPr="00DA635F">
              <w:rPr>
                <w:rFonts w:cs="Times New Roman"/>
                <w:i/>
                <w:lang w:val="ro-RO"/>
              </w:rPr>
              <w:t>sau</w:t>
            </w:r>
          </w:p>
          <w:p w14:paraId="6E644B9B" w14:textId="77777777" w:rsidR="0064027B" w:rsidRPr="00DA635F" w:rsidRDefault="0064027B" w:rsidP="0048012B">
            <w:pPr>
              <w:jc w:val="both"/>
              <w:rPr>
                <w:rFonts w:cs="Times New Roman"/>
                <w:lang w:val="ro-RO"/>
              </w:rPr>
            </w:pPr>
            <w:r w:rsidRPr="00DA635F">
              <w:rPr>
                <w:rFonts w:cs="Times New Roman"/>
                <w:lang w:val="ro-RO"/>
              </w:rPr>
              <w:t xml:space="preserve">Coordonare de programe de studii, organizare si coordonare programe de formare continua </w:t>
            </w:r>
          </w:p>
        </w:tc>
        <w:tc>
          <w:tcPr>
            <w:tcW w:w="2160" w:type="dxa"/>
            <w:shd w:val="clear" w:color="auto" w:fill="auto"/>
          </w:tcPr>
          <w:p w14:paraId="18B572D8" w14:textId="77777777" w:rsidR="0064027B" w:rsidRPr="00DA635F" w:rsidRDefault="0064027B" w:rsidP="0048012B">
            <w:pPr>
              <w:jc w:val="both"/>
              <w:rPr>
                <w:rFonts w:cs="Times New Roman"/>
                <w:lang w:val="ro-RO"/>
              </w:rPr>
            </w:pPr>
            <w:r w:rsidRPr="00DA635F">
              <w:rPr>
                <w:rFonts w:cs="Times New Roman"/>
                <w:lang w:val="ro-RO"/>
              </w:rPr>
              <w:t xml:space="preserve">1 din oricare tip de rezultat / activitate </w:t>
            </w:r>
          </w:p>
        </w:tc>
        <w:tc>
          <w:tcPr>
            <w:tcW w:w="2263" w:type="dxa"/>
            <w:shd w:val="clear" w:color="auto" w:fill="auto"/>
          </w:tcPr>
          <w:p w14:paraId="040393ED" w14:textId="77777777" w:rsidR="0064027B" w:rsidRPr="00DA635F" w:rsidRDefault="0064027B" w:rsidP="0048012B">
            <w:pPr>
              <w:jc w:val="both"/>
              <w:rPr>
                <w:rFonts w:cs="Times New Roman"/>
                <w:lang w:val="ro-RO"/>
              </w:rPr>
            </w:pPr>
          </w:p>
        </w:tc>
      </w:tr>
    </w:tbl>
    <w:p w14:paraId="1AA4E4E5" w14:textId="77777777" w:rsidR="0064027B" w:rsidRPr="00DA635F" w:rsidRDefault="0064027B" w:rsidP="0064027B">
      <w:pPr>
        <w:jc w:val="both"/>
        <w:rPr>
          <w:rFonts w:cs="Times New Roman"/>
          <w:b/>
          <w:bCs/>
          <w:lang w:val="ro-RO"/>
        </w:rPr>
      </w:pPr>
    </w:p>
    <w:p w14:paraId="42EDF836" w14:textId="77777777" w:rsidR="0064027B" w:rsidRPr="00DA635F" w:rsidRDefault="0064027B" w:rsidP="0064027B">
      <w:pPr>
        <w:jc w:val="both"/>
        <w:rPr>
          <w:rFonts w:cs="Times New Roman"/>
          <w:bCs/>
          <w:sz w:val="20"/>
          <w:szCs w:val="20"/>
          <w:lang w:val="ro-RO"/>
        </w:rPr>
      </w:pPr>
      <w:r w:rsidRPr="00DA635F">
        <w:rPr>
          <w:rFonts w:cs="Times New Roman"/>
          <w:bCs/>
          <w:sz w:val="20"/>
          <w:szCs w:val="20"/>
          <w:lang w:val="ro-RO"/>
        </w:rPr>
        <w:t>Note:</w:t>
      </w:r>
    </w:p>
    <w:p w14:paraId="3E581359" w14:textId="77777777" w:rsidR="0064027B" w:rsidRPr="00DA635F" w:rsidRDefault="0064027B" w:rsidP="0064027B">
      <w:pPr>
        <w:jc w:val="both"/>
        <w:rPr>
          <w:rFonts w:cs="Times New Roman"/>
          <w:sz w:val="20"/>
          <w:szCs w:val="20"/>
          <w:lang w:val="ro-RO"/>
        </w:rPr>
      </w:pPr>
      <w:r w:rsidRPr="00DA635F">
        <w:rPr>
          <w:rFonts w:cs="Times New Roman"/>
          <w:bCs/>
          <w:sz w:val="20"/>
          <w:szCs w:val="20"/>
          <w:lang w:val="ro-RO"/>
        </w:rPr>
        <w:t xml:space="preserve">1: </w:t>
      </w:r>
      <w:r w:rsidRPr="00DA635F">
        <w:rPr>
          <w:rFonts w:cs="Times New Roman"/>
          <w:sz w:val="20"/>
          <w:szCs w:val="20"/>
          <w:lang w:val="ro-RO"/>
        </w:rPr>
        <w:t>Se consideră îndeplinite standardele chiar dacă candidatul nu cumulează numărul indicat la unul din pp. 1, 2, 4, 5, sau 6, dar depășește de minim 3 ori numărul indicat la p.3 (în toate domeniile)</w:t>
      </w:r>
    </w:p>
    <w:p w14:paraId="53EB0E1B" w14:textId="77777777" w:rsidR="0064027B" w:rsidRPr="00DA635F" w:rsidRDefault="0064027B" w:rsidP="0064027B">
      <w:pPr>
        <w:pStyle w:val="Default"/>
        <w:jc w:val="both"/>
        <w:rPr>
          <w:b/>
          <w:bCs/>
          <w:sz w:val="20"/>
          <w:szCs w:val="20"/>
          <w:lang w:val="ro-RO"/>
        </w:rPr>
      </w:pPr>
    </w:p>
    <w:p w14:paraId="7B88F44D" w14:textId="77777777" w:rsidR="0064027B" w:rsidRPr="00DA635F" w:rsidRDefault="0064027B" w:rsidP="0064027B">
      <w:pPr>
        <w:jc w:val="both"/>
        <w:rPr>
          <w:rFonts w:cs="Times New Roman"/>
          <w:sz w:val="20"/>
          <w:szCs w:val="20"/>
          <w:lang w:val="ro-RO"/>
        </w:rPr>
      </w:pPr>
      <w:r w:rsidRPr="00DA635F">
        <w:rPr>
          <w:rFonts w:cs="Times New Roman"/>
          <w:bCs/>
          <w:sz w:val="20"/>
          <w:szCs w:val="20"/>
          <w:lang w:val="ro-RO"/>
        </w:rPr>
        <w:t>2:</w:t>
      </w:r>
      <w:r w:rsidRPr="00DA635F">
        <w:rPr>
          <w:rFonts w:cs="Times New Roman"/>
          <w:b/>
          <w:bCs/>
          <w:sz w:val="20"/>
          <w:szCs w:val="20"/>
          <w:lang w:val="ro-RO"/>
        </w:rPr>
        <w:t xml:space="preserve"> </w:t>
      </w:r>
      <w:r w:rsidRPr="00DA635F">
        <w:rPr>
          <w:rFonts w:cs="Times New Roman"/>
          <w:sz w:val="20"/>
          <w:szCs w:val="20"/>
          <w:lang w:val="ro-RO"/>
        </w:rPr>
        <w:t>În domeniul sportului rezultatele performante specifice domeniului (</w:t>
      </w:r>
      <w:proofErr w:type="spellStart"/>
      <w:r w:rsidRPr="00DA635F">
        <w:rPr>
          <w:rFonts w:cs="Times New Roman"/>
          <w:sz w:val="20"/>
          <w:szCs w:val="20"/>
          <w:lang w:val="ro-RO"/>
        </w:rPr>
        <w:t>performanţe</w:t>
      </w:r>
      <w:proofErr w:type="spellEnd"/>
      <w:r w:rsidRPr="00DA635F">
        <w:rPr>
          <w:rFonts w:cs="Times New Roman"/>
          <w:sz w:val="20"/>
          <w:szCs w:val="20"/>
          <w:lang w:val="ro-RO"/>
        </w:rPr>
        <w:t xml:space="preserve"> la nivel </w:t>
      </w:r>
      <w:proofErr w:type="spellStart"/>
      <w:r w:rsidRPr="00DA635F">
        <w:rPr>
          <w:rFonts w:cs="Times New Roman"/>
          <w:sz w:val="20"/>
          <w:szCs w:val="20"/>
          <w:lang w:val="ro-RO"/>
        </w:rPr>
        <w:t>internaţional</w:t>
      </w:r>
      <w:proofErr w:type="spellEnd"/>
      <w:r w:rsidRPr="00DA635F">
        <w:rPr>
          <w:rFonts w:cs="Times New Roman"/>
          <w:sz w:val="20"/>
          <w:szCs w:val="20"/>
          <w:lang w:val="ro-RO"/>
        </w:rPr>
        <w:t xml:space="preserve"> </w:t>
      </w:r>
      <w:proofErr w:type="spellStart"/>
      <w:r w:rsidRPr="00DA635F">
        <w:rPr>
          <w:rFonts w:cs="Times New Roman"/>
          <w:sz w:val="20"/>
          <w:szCs w:val="20"/>
          <w:lang w:val="ro-RO"/>
        </w:rPr>
        <w:t>obţinute</w:t>
      </w:r>
      <w:proofErr w:type="spellEnd"/>
      <w:r w:rsidRPr="00DA635F">
        <w:rPr>
          <w:rFonts w:cs="Times New Roman"/>
          <w:sz w:val="20"/>
          <w:szCs w:val="20"/>
          <w:lang w:val="ro-RO"/>
        </w:rPr>
        <w:t xml:space="preserve"> de sportivii pregătiți; obținerea titlurilor de antrenor emerit, arbitru </w:t>
      </w:r>
      <w:proofErr w:type="spellStart"/>
      <w:r w:rsidRPr="00DA635F">
        <w:rPr>
          <w:rFonts w:cs="Times New Roman"/>
          <w:sz w:val="20"/>
          <w:szCs w:val="20"/>
          <w:lang w:val="ro-RO"/>
        </w:rPr>
        <w:t>internaţional</w:t>
      </w:r>
      <w:proofErr w:type="spellEnd"/>
      <w:r w:rsidRPr="00DA635F">
        <w:rPr>
          <w:rFonts w:cs="Times New Roman"/>
          <w:sz w:val="20"/>
          <w:szCs w:val="20"/>
          <w:lang w:val="ro-RO"/>
        </w:rPr>
        <w:t xml:space="preserve">, comisar, observator pe ramură de sport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alte asemenea) pot fi echivalate cu rezultatele/</w:t>
      </w:r>
      <w:proofErr w:type="spellStart"/>
      <w:r w:rsidRPr="00DA635F">
        <w:rPr>
          <w:rFonts w:cs="Times New Roman"/>
          <w:sz w:val="20"/>
          <w:szCs w:val="20"/>
          <w:lang w:val="ro-RO"/>
        </w:rPr>
        <w:t>activităţile</w:t>
      </w:r>
      <w:proofErr w:type="spellEnd"/>
      <w:r w:rsidRPr="00DA635F">
        <w:rPr>
          <w:rFonts w:cs="Times New Roman"/>
          <w:sz w:val="20"/>
          <w:szCs w:val="20"/>
          <w:lang w:val="ro-RO"/>
        </w:rPr>
        <w:t xml:space="preserve"> indicate la pp. 1-4, iar participarea în calitate de organizator, arbitru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alte asemenea la evenimente sportive  - cu cel din p.5 (în domeniul 5). Modul de echivalare va </w:t>
      </w:r>
      <w:proofErr w:type="spellStart"/>
      <w:r w:rsidRPr="00DA635F">
        <w:rPr>
          <w:rFonts w:cs="Times New Roman"/>
          <w:sz w:val="20"/>
          <w:szCs w:val="20"/>
          <w:lang w:val="ro-RO"/>
        </w:rPr>
        <w:t>ţine</w:t>
      </w:r>
      <w:proofErr w:type="spellEnd"/>
      <w:r w:rsidRPr="00DA635F">
        <w:rPr>
          <w:rFonts w:cs="Times New Roman"/>
          <w:sz w:val="20"/>
          <w:szCs w:val="20"/>
          <w:lang w:val="ro-RO"/>
        </w:rPr>
        <w:t xml:space="preserve"> seama de nivelul </w:t>
      </w:r>
      <w:proofErr w:type="spellStart"/>
      <w:r w:rsidRPr="00DA635F">
        <w:rPr>
          <w:rFonts w:cs="Times New Roman"/>
          <w:sz w:val="20"/>
          <w:szCs w:val="20"/>
          <w:lang w:val="ro-RO"/>
        </w:rPr>
        <w:t>performanţei</w:t>
      </w:r>
      <w:proofErr w:type="spellEnd"/>
      <w:r w:rsidRPr="00DA635F">
        <w:rPr>
          <w:rFonts w:cs="Times New Roman"/>
          <w:sz w:val="20"/>
          <w:szCs w:val="20"/>
          <w:lang w:val="ro-RO"/>
        </w:rPr>
        <w:t xml:space="preserve"> fiind </w:t>
      </w:r>
      <w:proofErr w:type="spellStart"/>
      <w:r w:rsidRPr="00DA635F">
        <w:rPr>
          <w:rFonts w:cs="Times New Roman"/>
          <w:sz w:val="20"/>
          <w:szCs w:val="20"/>
          <w:lang w:val="ro-RO"/>
        </w:rPr>
        <w:t>prioritizate</w:t>
      </w:r>
      <w:proofErr w:type="spellEnd"/>
      <w:r w:rsidRPr="00DA635F">
        <w:rPr>
          <w:rFonts w:cs="Times New Roman"/>
          <w:sz w:val="20"/>
          <w:szCs w:val="20"/>
          <w:lang w:val="ro-RO"/>
        </w:rPr>
        <w:t xml:space="preserve"> cele cu vizibilitate </w:t>
      </w:r>
      <w:proofErr w:type="spellStart"/>
      <w:r w:rsidRPr="00DA635F">
        <w:rPr>
          <w:rFonts w:cs="Times New Roman"/>
          <w:sz w:val="20"/>
          <w:szCs w:val="20"/>
          <w:lang w:val="ro-RO"/>
        </w:rPr>
        <w:t>internaţională</w:t>
      </w:r>
      <w:proofErr w:type="spellEnd"/>
      <w:r w:rsidRPr="00DA635F">
        <w:rPr>
          <w:rFonts w:cs="Times New Roman"/>
          <w:sz w:val="20"/>
          <w:szCs w:val="20"/>
          <w:lang w:val="ro-RO"/>
        </w:rPr>
        <w:t xml:space="preserve"> (ex., antrenarea unor </w:t>
      </w:r>
      <w:proofErr w:type="spellStart"/>
      <w:r w:rsidRPr="00DA635F">
        <w:rPr>
          <w:rFonts w:cs="Times New Roman"/>
          <w:sz w:val="20"/>
          <w:szCs w:val="20"/>
          <w:lang w:val="ro-RO"/>
        </w:rPr>
        <w:t>medaliaţi</w:t>
      </w:r>
      <w:proofErr w:type="spellEnd"/>
      <w:r w:rsidRPr="00DA635F">
        <w:rPr>
          <w:rFonts w:cs="Times New Roman"/>
          <w:sz w:val="20"/>
          <w:szCs w:val="20"/>
          <w:lang w:val="ro-RO"/>
        </w:rPr>
        <w:t xml:space="preserve"> la campionate mondiale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europene la discipline olimpice pot fi echivalate cu rezultatele / </w:t>
      </w:r>
      <w:proofErr w:type="spellStart"/>
      <w:r w:rsidRPr="00DA635F">
        <w:rPr>
          <w:rFonts w:cs="Times New Roman"/>
          <w:sz w:val="20"/>
          <w:szCs w:val="20"/>
          <w:lang w:val="ro-RO"/>
        </w:rPr>
        <w:t>activităţile</w:t>
      </w:r>
      <w:proofErr w:type="spellEnd"/>
      <w:r w:rsidRPr="00DA635F">
        <w:rPr>
          <w:rFonts w:cs="Times New Roman"/>
          <w:sz w:val="20"/>
          <w:szCs w:val="20"/>
          <w:lang w:val="ro-RO"/>
        </w:rPr>
        <w:t xml:space="preserve"> indicate la p.3, în timp ce </w:t>
      </w:r>
      <w:proofErr w:type="spellStart"/>
      <w:r w:rsidRPr="00DA635F">
        <w:rPr>
          <w:rFonts w:cs="Times New Roman"/>
          <w:sz w:val="20"/>
          <w:szCs w:val="20"/>
          <w:lang w:val="ro-RO"/>
        </w:rPr>
        <w:t>obţinerea</w:t>
      </w:r>
      <w:proofErr w:type="spellEnd"/>
      <w:r w:rsidRPr="00DA635F">
        <w:rPr>
          <w:rFonts w:cs="Times New Roman"/>
          <w:sz w:val="20"/>
          <w:szCs w:val="20"/>
          <w:lang w:val="ro-RO"/>
        </w:rPr>
        <w:t xml:space="preserve"> de către discipoli a titlurilor la nivel </w:t>
      </w:r>
      <w:proofErr w:type="spellStart"/>
      <w:r w:rsidRPr="00DA635F">
        <w:rPr>
          <w:rFonts w:cs="Times New Roman"/>
          <w:sz w:val="20"/>
          <w:szCs w:val="20"/>
          <w:lang w:val="ro-RO"/>
        </w:rPr>
        <w:t>naţional</w:t>
      </w:r>
      <w:proofErr w:type="spellEnd"/>
      <w:r w:rsidRPr="00DA635F">
        <w:rPr>
          <w:rFonts w:cs="Times New Roman"/>
          <w:sz w:val="20"/>
          <w:szCs w:val="20"/>
          <w:lang w:val="ro-RO"/>
        </w:rPr>
        <w:t xml:space="preserve"> – cu lucrările publicate la nivel </w:t>
      </w:r>
      <w:proofErr w:type="spellStart"/>
      <w:r w:rsidRPr="00DA635F">
        <w:rPr>
          <w:rFonts w:cs="Times New Roman"/>
          <w:sz w:val="20"/>
          <w:szCs w:val="20"/>
          <w:lang w:val="ro-RO"/>
        </w:rPr>
        <w:t>naţional</w:t>
      </w:r>
      <w:proofErr w:type="spellEnd"/>
      <w:r w:rsidRPr="00DA635F">
        <w:rPr>
          <w:rFonts w:cs="Times New Roman"/>
          <w:sz w:val="20"/>
          <w:szCs w:val="20"/>
          <w:lang w:val="ro-RO"/>
        </w:rPr>
        <w:t xml:space="preserve"> indicate la pp. 1şi 4).</w:t>
      </w:r>
    </w:p>
    <w:p w14:paraId="50112DA6" w14:textId="77777777" w:rsidR="0064027B" w:rsidRPr="00DA635F" w:rsidRDefault="0064027B" w:rsidP="0064027B">
      <w:pPr>
        <w:pStyle w:val="Default"/>
        <w:jc w:val="both"/>
        <w:rPr>
          <w:sz w:val="20"/>
          <w:szCs w:val="20"/>
          <w:lang w:val="ro-RO"/>
        </w:rPr>
      </w:pPr>
    </w:p>
    <w:p w14:paraId="3E1126ED" w14:textId="77777777" w:rsidR="0064027B" w:rsidRPr="00DA635F" w:rsidRDefault="0064027B" w:rsidP="0064027B">
      <w:pPr>
        <w:jc w:val="both"/>
        <w:rPr>
          <w:rFonts w:cs="Times New Roman"/>
          <w:sz w:val="20"/>
          <w:szCs w:val="20"/>
          <w:lang w:val="ro-RO"/>
        </w:rPr>
      </w:pPr>
      <w:r w:rsidRPr="00DA635F">
        <w:rPr>
          <w:rFonts w:cs="Times New Roman"/>
          <w:bCs/>
          <w:sz w:val="20"/>
          <w:szCs w:val="20"/>
          <w:lang w:val="ro-RO"/>
        </w:rPr>
        <w:t>3:</w:t>
      </w:r>
      <w:r w:rsidRPr="00DA635F">
        <w:rPr>
          <w:rFonts w:cs="Times New Roman"/>
          <w:b/>
          <w:bCs/>
          <w:sz w:val="20"/>
          <w:szCs w:val="20"/>
          <w:lang w:val="ro-RO"/>
        </w:rPr>
        <w:t xml:space="preserve"> </w:t>
      </w:r>
      <w:r w:rsidRPr="00DA635F">
        <w:rPr>
          <w:rFonts w:cs="Times New Roman"/>
          <w:sz w:val="20"/>
          <w:szCs w:val="20"/>
          <w:lang w:val="ro-RO"/>
        </w:rPr>
        <w:t xml:space="preserve">În domeniul artelor realizările artistice performante ce </w:t>
      </w:r>
      <w:proofErr w:type="spellStart"/>
      <w:r w:rsidRPr="00DA635F">
        <w:rPr>
          <w:rFonts w:cs="Times New Roman"/>
          <w:sz w:val="20"/>
          <w:szCs w:val="20"/>
          <w:lang w:val="ro-RO"/>
        </w:rPr>
        <w:t>ţin</w:t>
      </w:r>
      <w:proofErr w:type="spellEnd"/>
      <w:r w:rsidRPr="00DA635F">
        <w:rPr>
          <w:rFonts w:cs="Times New Roman"/>
          <w:sz w:val="20"/>
          <w:szCs w:val="20"/>
          <w:lang w:val="ro-RO"/>
        </w:rPr>
        <w:t xml:space="preserve"> de teatru, arte plastice, arte decorative, design, scenografie, scenaristică, regie și imagine de film, coregrafie, compoziție, interpretare muzicală etc., care sunt recunoscute și validate la nivel național sau internațional (turnee artistice în străinătate, concursuri și festivaluri de top, nominalizări și distincții, premii, expoziții personale și de grup, simpozioane, tabere de creație etc.) consemnate în mass media sau certificate în modul stabilit pot fi echivalate cu rezultatele/</w:t>
      </w:r>
      <w:proofErr w:type="spellStart"/>
      <w:r w:rsidRPr="00DA635F">
        <w:rPr>
          <w:rFonts w:cs="Times New Roman"/>
          <w:sz w:val="20"/>
          <w:szCs w:val="20"/>
          <w:lang w:val="ro-RO"/>
        </w:rPr>
        <w:t>activităţile</w:t>
      </w:r>
      <w:proofErr w:type="spellEnd"/>
      <w:r w:rsidRPr="00DA635F">
        <w:rPr>
          <w:rFonts w:cs="Times New Roman"/>
          <w:sz w:val="20"/>
          <w:szCs w:val="20"/>
          <w:lang w:val="ro-RO"/>
        </w:rPr>
        <w:t xml:space="preserve"> indicate la pp. 1-4, iar </w:t>
      </w:r>
      <w:r w:rsidRPr="00DA635F">
        <w:rPr>
          <w:rFonts w:cs="Times New Roman"/>
          <w:sz w:val="20"/>
          <w:szCs w:val="20"/>
          <w:lang w:val="ro-RO"/>
        </w:rPr>
        <w:lastRenderedPageBreak/>
        <w:t xml:space="preserve">participarea la evenimente din domeniul artelor - cu cele din p.5 (în domeniul 6). Modul de echivalare va </w:t>
      </w:r>
      <w:proofErr w:type="spellStart"/>
      <w:r w:rsidRPr="00DA635F">
        <w:rPr>
          <w:rFonts w:cs="Times New Roman"/>
          <w:sz w:val="20"/>
          <w:szCs w:val="20"/>
          <w:lang w:val="ro-RO"/>
        </w:rPr>
        <w:t>ţine</w:t>
      </w:r>
      <w:proofErr w:type="spellEnd"/>
      <w:r w:rsidRPr="00DA635F">
        <w:rPr>
          <w:rFonts w:cs="Times New Roman"/>
          <w:sz w:val="20"/>
          <w:szCs w:val="20"/>
          <w:lang w:val="ro-RO"/>
        </w:rPr>
        <w:t xml:space="preserve"> seama de nivelul </w:t>
      </w:r>
      <w:proofErr w:type="spellStart"/>
      <w:r w:rsidRPr="00DA635F">
        <w:rPr>
          <w:rFonts w:cs="Times New Roman"/>
          <w:sz w:val="20"/>
          <w:szCs w:val="20"/>
          <w:lang w:val="ro-RO"/>
        </w:rPr>
        <w:t>performanţei</w:t>
      </w:r>
      <w:proofErr w:type="spellEnd"/>
      <w:r w:rsidRPr="00DA635F">
        <w:rPr>
          <w:rFonts w:cs="Times New Roman"/>
          <w:sz w:val="20"/>
          <w:szCs w:val="20"/>
          <w:lang w:val="ro-RO"/>
        </w:rPr>
        <w:t xml:space="preserve"> fiind </w:t>
      </w:r>
      <w:proofErr w:type="spellStart"/>
      <w:r w:rsidRPr="00DA635F">
        <w:rPr>
          <w:rFonts w:cs="Times New Roman"/>
          <w:sz w:val="20"/>
          <w:szCs w:val="20"/>
          <w:lang w:val="ro-RO"/>
        </w:rPr>
        <w:t>prioritizate</w:t>
      </w:r>
      <w:proofErr w:type="spellEnd"/>
      <w:r w:rsidRPr="00DA635F">
        <w:rPr>
          <w:rFonts w:cs="Times New Roman"/>
          <w:sz w:val="20"/>
          <w:szCs w:val="20"/>
          <w:lang w:val="ro-RO"/>
        </w:rPr>
        <w:t xml:space="preserve"> cele cu vizibilitate </w:t>
      </w:r>
      <w:proofErr w:type="spellStart"/>
      <w:r w:rsidRPr="00DA635F">
        <w:rPr>
          <w:rFonts w:cs="Times New Roman"/>
          <w:sz w:val="20"/>
          <w:szCs w:val="20"/>
          <w:lang w:val="ro-RO"/>
        </w:rPr>
        <w:t>internaţională</w:t>
      </w:r>
      <w:proofErr w:type="spellEnd"/>
      <w:r w:rsidRPr="00DA635F">
        <w:rPr>
          <w:rFonts w:cs="Times New Roman"/>
          <w:sz w:val="20"/>
          <w:szCs w:val="20"/>
          <w:lang w:val="ro-RO"/>
        </w:rPr>
        <w:t xml:space="preserve"> (ex., rolul principal într-un spectacol de teatru prezentat într-un turneu </w:t>
      </w:r>
      <w:proofErr w:type="spellStart"/>
      <w:r w:rsidRPr="00DA635F">
        <w:rPr>
          <w:rFonts w:cs="Times New Roman"/>
          <w:sz w:val="20"/>
          <w:szCs w:val="20"/>
          <w:lang w:val="ro-RO"/>
        </w:rPr>
        <w:t>internaţional</w:t>
      </w:r>
      <w:proofErr w:type="spellEnd"/>
      <w:r w:rsidRPr="00DA635F">
        <w:rPr>
          <w:rFonts w:cs="Times New Roman"/>
          <w:sz w:val="20"/>
          <w:szCs w:val="20"/>
          <w:lang w:val="ro-RO"/>
        </w:rPr>
        <w:t xml:space="preserve"> sau regizor de film prezentat la un festival </w:t>
      </w:r>
      <w:proofErr w:type="spellStart"/>
      <w:r w:rsidRPr="00DA635F">
        <w:rPr>
          <w:rFonts w:cs="Times New Roman"/>
          <w:sz w:val="20"/>
          <w:szCs w:val="20"/>
          <w:lang w:val="ro-RO"/>
        </w:rPr>
        <w:t>internaţional</w:t>
      </w:r>
      <w:proofErr w:type="spellEnd"/>
      <w:r w:rsidRPr="00DA635F">
        <w:rPr>
          <w:rFonts w:cs="Times New Roman"/>
          <w:sz w:val="20"/>
          <w:szCs w:val="20"/>
          <w:lang w:val="ro-RO"/>
        </w:rPr>
        <w:t xml:space="preserve"> prestigios, expoziții de artă, recitaluri muzicale ș.a. pot fi echivalate cu rezultatele / </w:t>
      </w:r>
      <w:proofErr w:type="spellStart"/>
      <w:r w:rsidRPr="00DA635F">
        <w:rPr>
          <w:rFonts w:cs="Times New Roman"/>
          <w:sz w:val="20"/>
          <w:szCs w:val="20"/>
          <w:lang w:val="ro-RO"/>
        </w:rPr>
        <w:t>activităţile</w:t>
      </w:r>
      <w:proofErr w:type="spellEnd"/>
      <w:r w:rsidRPr="00DA635F">
        <w:rPr>
          <w:rFonts w:cs="Times New Roman"/>
          <w:sz w:val="20"/>
          <w:szCs w:val="20"/>
          <w:lang w:val="ro-RO"/>
        </w:rPr>
        <w:t xml:space="preserve"> indicate la p.3, în timp ce </w:t>
      </w:r>
      <w:proofErr w:type="spellStart"/>
      <w:r w:rsidRPr="00DA635F">
        <w:rPr>
          <w:rFonts w:cs="Times New Roman"/>
          <w:sz w:val="20"/>
          <w:szCs w:val="20"/>
          <w:lang w:val="ro-RO"/>
        </w:rPr>
        <w:t>activităţi</w:t>
      </w:r>
      <w:proofErr w:type="spellEnd"/>
      <w:r w:rsidRPr="00DA635F">
        <w:rPr>
          <w:rFonts w:cs="Times New Roman"/>
          <w:sz w:val="20"/>
          <w:szCs w:val="20"/>
          <w:lang w:val="ro-RO"/>
        </w:rPr>
        <w:t xml:space="preserve"> similare la nivel </w:t>
      </w:r>
      <w:proofErr w:type="spellStart"/>
      <w:r w:rsidRPr="00DA635F">
        <w:rPr>
          <w:rFonts w:cs="Times New Roman"/>
          <w:sz w:val="20"/>
          <w:szCs w:val="20"/>
          <w:lang w:val="ro-RO"/>
        </w:rPr>
        <w:t>naţional</w:t>
      </w:r>
      <w:proofErr w:type="spellEnd"/>
      <w:r w:rsidRPr="00DA635F">
        <w:rPr>
          <w:rFonts w:cs="Times New Roman"/>
          <w:sz w:val="20"/>
          <w:szCs w:val="20"/>
          <w:lang w:val="ro-RO"/>
        </w:rPr>
        <w:t xml:space="preserve"> cu lucrările publicate la nivel </w:t>
      </w:r>
      <w:proofErr w:type="spellStart"/>
      <w:r w:rsidRPr="00DA635F">
        <w:rPr>
          <w:rFonts w:cs="Times New Roman"/>
          <w:sz w:val="20"/>
          <w:szCs w:val="20"/>
          <w:lang w:val="ro-RO"/>
        </w:rPr>
        <w:t>naţional</w:t>
      </w:r>
      <w:proofErr w:type="spellEnd"/>
      <w:r w:rsidRPr="00DA635F">
        <w:rPr>
          <w:rFonts w:cs="Times New Roman"/>
          <w:sz w:val="20"/>
          <w:szCs w:val="20"/>
          <w:lang w:val="ro-RO"/>
        </w:rPr>
        <w:t xml:space="preserve"> indicate la pp. 1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4)</w:t>
      </w:r>
    </w:p>
    <w:p w14:paraId="330F21F9" w14:textId="77777777" w:rsidR="0064027B" w:rsidRPr="00DA635F" w:rsidRDefault="0064027B" w:rsidP="0064027B">
      <w:pPr>
        <w:jc w:val="both"/>
        <w:rPr>
          <w:rFonts w:cs="Times New Roman"/>
          <w:bCs/>
          <w:sz w:val="20"/>
          <w:szCs w:val="20"/>
          <w:lang w:val="ro-RO"/>
        </w:rPr>
      </w:pPr>
    </w:p>
    <w:p w14:paraId="6697190F" w14:textId="77777777" w:rsidR="0064027B" w:rsidRPr="00DA635F" w:rsidRDefault="0064027B" w:rsidP="0064027B">
      <w:pPr>
        <w:jc w:val="both"/>
        <w:rPr>
          <w:rFonts w:cs="Times New Roman"/>
          <w:b/>
          <w:bCs/>
          <w:sz w:val="20"/>
          <w:szCs w:val="20"/>
          <w:lang w:val="ro-RO"/>
        </w:rPr>
      </w:pPr>
      <w:r w:rsidRPr="00DA635F">
        <w:rPr>
          <w:rFonts w:cs="Times New Roman"/>
          <w:b/>
          <w:bCs/>
          <w:sz w:val="20"/>
          <w:szCs w:val="20"/>
          <w:lang w:val="ro-RO"/>
        </w:rPr>
        <w:t xml:space="preserve">Termeni </w:t>
      </w:r>
      <w:proofErr w:type="spellStart"/>
      <w:r w:rsidRPr="00DA635F">
        <w:rPr>
          <w:rFonts w:cs="Times New Roman"/>
          <w:b/>
          <w:bCs/>
          <w:sz w:val="20"/>
          <w:szCs w:val="20"/>
          <w:lang w:val="ro-RO"/>
        </w:rPr>
        <w:t>utilizaţi</w:t>
      </w:r>
      <w:proofErr w:type="spellEnd"/>
      <w:r w:rsidRPr="00DA635F">
        <w:rPr>
          <w:rFonts w:cs="Times New Roman"/>
          <w:b/>
          <w:bCs/>
          <w:sz w:val="20"/>
          <w:szCs w:val="20"/>
          <w:lang w:val="ro-RO"/>
        </w:rPr>
        <w:t>:</w:t>
      </w:r>
    </w:p>
    <w:p w14:paraId="4DA938DA" w14:textId="77777777" w:rsidR="0064027B" w:rsidRPr="00DA635F" w:rsidRDefault="0064027B" w:rsidP="0064027B">
      <w:pPr>
        <w:jc w:val="both"/>
        <w:rPr>
          <w:rFonts w:cs="Times New Roman"/>
          <w:bCs/>
          <w:sz w:val="20"/>
          <w:szCs w:val="20"/>
          <w:lang w:val="ro-RO"/>
        </w:rPr>
      </w:pPr>
      <w:proofErr w:type="spellStart"/>
      <w:r w:rsidRPr="00DA635F">
        <w:rPr>
          <w:rFonts w:cs="Times New Roman"/>
          <w:b/>
          <w:bCs/>
          <w:sz w:val="20"/>
          <w:szCs w:val="20"/>
          <w:lang w:val="ro-RO"/>
        </w:rPr>
        <w:t>Cărţi</w:t>
      </w:r>
      <w:proofErr w:type="spellEnd"/>
      <w:r w:rsidRPr="00DA635F">
        <w:rPr>
          <w:rFonts w:cs="Times New Roman"/>
          <w:b/>
          <w:bCs/>
          <w:sz w:val="20"/>
          <w:szCs w:val="20"/>
          <w:lang w:val="ro-RO"/>
        </w:rPr>
        <w:t xml:space="preserve"> de specialitate: </w:t>
      </w:r>
      <w:r w:rsidRPr="00DA635F">
        <w:rPr>
          <w:rFonts w:cs="Times New Roman"/>
          <w:bCs/>
          <w:sz w:val="20"/>
          <w:szCs w:val="20"/>
          <w:lang w:val="ro-RO"/>
        </w:rPr>
        <w:t xml:space="preserve">monografii, studii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tratate </w:t>
      </w:r>
      <w:proofErr w:type="spellStart"/>
      <w:r w:rsidRPr="00DA635F">
        <w:rPr>
          <w:rFonts w:cs="Times New Roman"/>
          <w:bCs/>
          <w:sz w:val="20"/>
          <w:szCs w:val="20"/>
          <w:lang w:val="ro-RO"/>
        </w:rPr>
        <w:t>şi</w:t>
      </w:r>
      <w:proofErr w:type="spellEnd"/>
      <w:r w:rsidRPr="00DA635F">
        <w:rPr>
          <w:rFonts w:cs="Times New Roman"/>
          <w:bCs/>
          <w:sz w:val="20"/>
          <w:szCs w:val="20"/>
          <w:lang w:val="ro-RO"/>
        </w:rPr>
        <w:t xml:space="preserve"> alte asemenea, aprobate de către consiliile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ale </w:t>
      </w:r>
      <w:proofErr w:type="spellStart"/>
      <w:r w:rsidRPr="00DA635F">
        <w:rPr>
          <w:rFonts w:cs="Times New Roman"/>
          <w:bCs/>
          <w:sz w:val="20"/>
          <w:szCs w:val="20"/>
          <w:lang w:val="ro-RO"/>
        </w:rPr>
        <w:t>organizaţiilor</w:t>
      </w:r>
      <w:proofErr w:type="spellEnd"/>
      <w:r w:rsidRPr="00DA635F">
        <w:rPr>
          <w:rFonts w:cs="Times New Roman"/>
          <w:bCs/>
          <w:sz w:val="20"/>
          <w:szCs w:val="20"/>
          <w:lang w:val="ro-RO"/>
        </w:rPr>
        <w:t xml:space="preserve"> din domeniile cercetării </w:t>
      </w:r>
      <w:proofErr w:type="spellStart"/>
      <w:r w:rsidRPr="00DA635F">
        <w:rPr>
          <w:rFonts w:cs="Times New Roman"/>
          <w:bCs/>
          <w:sz w:val="20"/>
          <w:szCs w:val="20"/>
          <w:lang w:val="ro-RO"/>
        </w:rPr>
        <w:t>şi</w:t>
      </w:r>
      <w:proofErr w:type="spellEnd"/>
      <w:r w:rsidRPr="00DA635F">
        <w:rPr>
          <w:rFonts w:cs="Times New Roman"/>
          <w:bCs/>
          <w:sz w:val="20"/>
          <w:szCs w:val="20"/>
          <w:lang w:val="ro-RO"/>
        </w:rPr>
        <w:t xml:space="preserve"> inovării din Republica Moldova sau recunoscute în calitate de </w:t>
      </w:r>
      <w:proofErr w:type="spellStart"/>
      <w:r w:rsidRPr="00DA635F">
        <w:rPr>
          <w:rFonts w:cs="Times New Roman"/>
          <w:bCs/>
          <w:sz w:val="20"/>
          <w:szCs w:val="20"/>
          <w:lang w:val="ro-RO"/>
        </w:rPr>
        <w:t>cărţi</w:t>
      </w:r>
      <w:proofErr w:type="spellEnd"/>
      <w:r w:rsidRPr="00DA635F">
        <w:rPr>
          <w:rFonts w:cs="Times New Roman"/>
          <w:bCs/>
          <w:sz w:val="20"/>
          <w:szCs w:val="20"/>
          <w:lang w:val="ro-RO"/>
        </w:rPr>
        <w:t xml:space="preserve">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peste hotare (proces de recenzare, aprobare de către </w:t>
      </w:r>
      <w:proofErr w:type="spellStart"/>
      <w:r w:rsidRPr="00DA635F">
        <w:rPr>
          <w:rFonts w:cs="Times New Roman"/>
          <w:bCs/>
          <w:sz w:val="20"/>
          <w:szCs w:val="20"/>
          <w:lang w:val="ro-RO"/>
        </w:rPr>
        <w:t>organizaţii</w:t>
      </w:r>
      <w:proofErr w:type="spellEnd"/>
      <w:r w:rsidRPr="00DA635F">
        <w:rPr>
          <w:rFonts w:cs="Times New Roman"/>
          <w:bCs/>
          <w:sz w:val="20"/>
          <w:szCs w:val="20"/>
          <w:lang w:val="ro-RO"/>
        </w:rPr>
        <w:t xml:space="preserve">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sau publicare de către edituri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prestigioase).</w:t>
      </w:r>
    </w:p>
    <w:p w14:paraId="6FF6EC51" w14:textId="77777777" w:rsidR="0064027B" w:rsidRPr="00DA635F" w:rsidRDefault="0064027B" w:rsidP="0064027B">
      <w:pPr>
        <w:jc w:val="both"/>
        <w:rPr>
          <w:rFonts w:cs="Times New Roman"/>
          <w:bCs/>
          <w:sz w:val="20"/>
          <w:szCs w:val="20"/>
          <w:lang w:val="ro-RO"/>
        </w:rPr>
      </w:pPr>
    </w:p>
    <w:p w14:paraId="6ED4D98E" w14:textId="77777777" w:rsidR="0064027B" w:rsidRPr="00DA635F" w:rsidRDefault="0064027B" w:rsidP="0064027B">
      <w:pPr>
        <w:jc w:val="both"/>
        <w:rPr>
          <w:rFonts w:cs="Times New Roman"/>
          <w:bCs/>
          <w:sz w:val="20"/>
          <w:szCs w:val="20"/>
          <w:lang w:val="ro-RO"/>
        </w:rPr>
      </w:pPr>
      <w:r w:rsidRPr="00DA635F">
        <w:rPr>
          <w:rFonts w:cs="Times New Roman"/>
          <w:b/>
          <w:bCs/>
          <w:sz w:val="20"/>
          <w:szCs w:val="20"/>
          <w:lang w:val="ro-RO"/>
        </w:rPr>
        <w:t xml:space="preserve">Articole în reviste: </w:t>
      </w:r>
      <w:r w:rsidRPr="00DA635F">
        <w:rPr>
          <w:rFonts w:cs="Times New Roman"/>
          <w:bCs/>
          <w:sz w:val="20"/>
          <w:szCs w:val="20"/>
          <w:lang w:val="ro-RO"/>
        </w:rPr>
        <w:t xml:space="preserve">articole publicate în revistele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acreditate din Republica Moldova </w:t>
      </w:r>
      <w:proofErr w:type="spellStart"/>
      <w:r w:rsidRPr="00DA635F">
        <w:rPr>
          <w:rFonts w:cs="Times New Roman"/>
          <w:bCs/>
          <w:sz w:val="20"/>
          <w:szCs w:val="20"/>
          <w:lang w:val="ro-RO"/>
        </w:rPr>
        <w:t>şi</w:t>
      </w:r>
      <w:proofErr w:type="spellEnd"/>
      <w:r w:rsidRPr="00DA635F">
        <w:rPr>
          <w:rFonts w:cs="Times New Roman"/>
          <w:bCs/>
          <w:sz w:val="20"/>
          <w:szCs w:val="20"/>
          <w:lang w:val="ro-RO"/>
        </w:rPr>
        <w:t xml:space="preserve"> în revistele de peste hotare recunoscute ca fiind </w:t>
      </w:r>
      <w:proofErr w:type="spellStart"/>
      <w:r w:rsidRPr="00DA635F">
        <w:rPr>
          <w:rFonts w:cs="Times New Roman"/>
          <w:bCs/>
          <w:sz w:val="20"/>
          <w:szCs w:val="20"/>
          <w:lang w:val="ro-RO"/>
        </w:rPr>
        <w:t>ştiinţifice</w:t>
      </w:r>
      <w:proofErr w:type="spellEnd"/>
      <w:r w:rsidRPr="00DA635F">
        <w:rPr>
          <w:rFonts w:cs="Times New Roman"/>
          <w:bCs/>
          <w:sz w:val="20"/>
          <w:szCs w:val="20"/>
          <w:lang w:val="ro-RO"/>
        </w:rPr>
        <w:t xml:space="preserve">, fie în urma unui proces de evaluare </w:t>
      </w:r>
      <w:proofErr w:type="spellStart"/>
      <w:r w:rsidRPr="00DA635F">
        <w:rPr>
          <w:rFonts w:cs="Times New Roman"/>
          <w:bCs/>
          <w:sz w:val="20"/>
          <w:szCs w:val="20"/>
          <w:lang w:val="ro-RO"/>
        </w:rPr>
        <w:t>naţional</w:t>
      </w:r>
      <w:proofErr w:type="spellEnd"/>
      <w:r w:rsidRPr="00DA635F">
        <w:rPr>
          <w:rFonts w:cs="Times New Roman"/>
          <w:bCs/>
          <w:sz w:val="20"/>
          <w:szCs w:val="20"/>
          <w:lang w:val="ro-RO"/>
        </w:rPr>
        <w:t xml:space="preserve">, fie prin includerea în bazele de date </w:t>
      </w:r>
      <w:proofErr w:type="spellStart"/>
      <w:r w:rsidRPr="00DA635F">
        <w:rPr>
          <w:rFonts w:cs="Times New Roman"/>
          <w:bCs/>
          <w:sz w:val="20"/>
          <w:szCs w:val="20"/>
          <w:lang w:val="ro-RO"/>
        </w:rPr>
        <w:t>internaţionale</w:t>
      </w:r>
      <w:proofErr w:type="spellEnd"/>
      <w:r w:rsidRPr="00DA635F">
        <w:rPr>
          <w:rFonts w:cs="Times New Roman"/>
          <w:bCs/>
          <w:sz w:val="20"/>
          <w:szCs w:val="20"/>
          <w:lang w:val="ro-RO"/>
        </w:rPr>
        <w:t xml:space="preserve"> prestigioase.</w:t>
      </w:r>
    </w:p>
    <w:p w14:paraId="76AB1FC8" w14:textId="77777777" w:rsidR="0064027B" w:rsidRPr="00DA635F" w:rsidRDefault="0064027B" w:rsidP="0064027B">
      <w:pPr>
        <w:jc w:val="both"/>
        <w:rPr>
          <w:rFonts w:cs="Times New Roman"/>
          <w:bCs/>
          <w:sz w:val="20"/>
          <w:szCs w:val="20"/>
          <w:lang w:val="ro-RO"/>
        </w:rPr>
      </w:pPr>
    </w:p>
    <w:p w14:paraId="1DEF3DF5" w14:textId="77777777" w:rsidR="0064027B" w:rsidRPr="00DA635F" w:rsidRDefault="0064027B" w:rsidP="0064027B">
      <w:pPr>
        <w:jc w:val="both"/>
        <w:rPr>
          <w:rFonts w:cs="Times New Roman"/>
          <w:sz w:val="20"/>
          <w:szCs w:val="20"/>
          <w:lang w:val="ro-RO"/>
        </w:rPr>
      </w:pPr>
      <w:r w:rsidRPr="00DA635F">
        <w:rPr>
          <w:rFonts w:cs="Times New Roman"/>
          <w:b/>
          <w:bCs/>
          <w:sz w:val="20"/>
          <w:szCs w:val="20"/>
          <w:lang w:val="ro-RO"/>
        </w:rPr>
        <w:t>Obiecte de proprietate intelectuală (OPI):</w:t>
      </w:r>
      <w:r w:rsidRPr="00DA635F">
        <w:rPr>
          <w:rFonts w:cs="Times New Roman"/>
          <w:bCs/>
          <w:sz w:val="20"/>
          <w:szCs w:val="20"/>
          <w:lang w:val="ro-RO"/>
        </w:rPr>
        <w:t xml:space="preserve"> brevete de </w:t>
      </w:r>
      <w:proofErr w:type="spellStart"/>
      <w:r w:rsidRPr="00DA635F">
        <w:rPr>
          <w:rFonts w:cs="Times New Roman"/>
          <w:bCs/>
          <w:sz w:val="20"/>
          <w:szCs w:val="20"/>
          <w:lang w:val="ro-RO"/>
        </w:rPr>
        <w:t>invenţii</w:t>
      </w:r>
      <w:proofErr w:type="spellEnd"/>
      <w:r w:rsidRPr="00DA635F">
        <w:rPr>
          <w:rFonts w:cs="Times New Roman"/>
          <w:bCs/>
          <w:sz w:val="20"/>
          <w:szCs w:val="20"/>
          <w:lang w:val="ro-RO"/>
        </w:rPr>
        <w:t xml:space="preserve">, </w:t>
      </w:r>
      <w:r w:rsidRPr="00DA635F">
        <w:rPr>
          <w:rFonts w:cs="Times New Roman"/>
          <w:sz w:val="20"/>
          <w:szCs w:val="20"/>
          <w:lang w:val="ro-RO"/>
        </w:rPr>
        <w:t xml:space="preserve">tehnologii si produse omologate (soiuri, hibrizi, rase etc.)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alte asemenea eliberate în Republica Moldova de către </w:t>
      </w:r>
      <w:proofErr w:type="spellStart"/>
      <w:r w:rsidRPr="00DA635F">
        <w:rPr>
          <w:rFonts w:cs="Times New Roman"/>
          <w:sz w:val="20"/>
          <w:szCs w:val="20"/>
          <w:lang w:val="ro-RO"/>
        </w:rPr>
        <w:t>Agenţia</w:t>
      </w:r>
      <w:proofErr w:type="spellEnd"/>
      <w:r w:rsidRPr="00DA635F">
        <w:rPr>
          <w:rFonts w:cs="Times New Roman"/>
          <w:sz w:val="20"/>
          <w:szCs w:val="20"/>
          <w:lang w:val="ro-RO"/>
        </w:rPr>
        <w:t xml:space="preserve"> de Stat pentru Proprietate Intelectuală (AGEPI) sau alte structuri autorizate, iar peste hotare – de către oficiile </w:t>
      </w:r>
      <w:proofErr w:type="spellStart"/>
      <w:r w:rsidRPr="00DA635F">
        <w:rPr>
          <w:rFonts w:cs="Times New Roman"/>
          <w:sz w:val="20"/>
          <w:szCs w:val="20"/>
          <w:lang w:val="ro-RO"/>
        </w:rPr>
        <w:t>naţionale</w:t>
      </w:r>
      <w:proofErr w:type="spellEnd"/>
      <w:r w:rsidRPr="00DA635F">
        <w:rPr>
          <w:rFonts w:cs="Times New Roman"/>
          <w:sz w:val="20"/>
          <w:szCs w:val="20"/>
          <w:lang w:val="ro-RO"/>
        </w:rPr>
        <w:t xml:space="preserve"> sau regionale de brevetare.</w:t>
      </w:r>
    </w:p>
    <w:p w14:paraId="7E28B50B" w14:textId="77777777" w:rsidR="0064027B" w:rsidRPr="00DA635F" w:rsidRDefault="0064027B" w:rsidP="0064027B">
      <w:pPr>
        <w:jc w:val="both"/>
        <w:rPr>
          <w:rFonts w:cs="Times New Roman"/>
          <w:sz w:val="20"/>
          <w:szCs w:val="20"/>
          <w:lang w:val="ro-RO"/>
        </w:rPr>
      </w:pPr>
    </w:p>
    <w:p w14:paraId="7AB66D6A" w14:textId="77777777" w:rsidR="0064027B" w:rsidRPr="00DA635F" w:rsidRDefault="0064027B" w:rsidP="0064027B">
      <w:pPr>
        <w:jc w:val="both"/>
        <w:rPr>
          <w:rFonts w:cs="Times New Roman"/>
          <w:sz w:val="20"/>
          <w:szCs w:val="20"/>
          <w:lang w:val="ro-RO"/>
        </w:rPr>
      </w:pPr>
      <w:r w:rsidRPr="00DA635F">
        <w:rPr>
          <w:rFonts w:cs="Times New Roman"/>
          <w:b/>
          <w:sz w:val="20"/>
          <w:szCs w:val="20"/>
          <w:lang w:val="ro-RO"/>
        </w:rPr>
        <w:t>Oficiile de brevetare din SUA, UE sau Japonia</w:t>
      </w:r>
      <w:r w:rsidRPr="00DA635F">
        <w:rPr>
          <w:rFonts w:cs="Times New Roman"/>
          <w:sz w:val="20"/>
          <w:szCs w:val="20"/>
          <w:lang w:val="ro-RO"/>
        </w:rPr>
        <w:t xml:space="preserve">: </w:t>
      </w:r>
      <w:proofErr w:type="spellStart"/>
      <w:r w:rsidRPr="00DA635F">
        <w:rPr>
          <w:rFonts w:cs="Times New Roman"/>
          <w:sz w:val="20"/>
          <w:szCs w:val="20"/>
          <w:shd w:val="clear" w:color="auto" w:fill="FFFFFF"/>
          <w:lang w:val="ro-RO"/>
        </w:rPr>
        <w:t>the</w:t>
      </w:r>
      <w:proofErr w:type="spellEnd"/>
      <w:r w:rsidRPr="00DA635F">
        <w:rPr>
          <w:rFonts w:cs="Times New Roman"/>
          <w:sz w:val="20"/>
          <w:szCs w:val="20"/>
          <w:shd w:val="clear" w:color="auto" w:fill="FFFFFF"/>
          <w:lang w:val="ro-RO"/>
        </w:rPr>
        <w:t xml:space="preserve"> United </w:t>
      </w:r>
      <w:proofErr w:type="spellStart"/>
      <w:r w:rsidRPr="00DA635F">
        <w:rPr>
          <w:rFonts w:cs="Times New Roman"/>
          <w:sz w:val="20"/>
          <w:szCs w:val="20"/>
          <w:shd w:val="clear" w:color="auto" w:fill="FFFFFF"/>
          <w:lang w:val="ro-RO"/>
        </w:rPr>
        <w:t>States</w:t>
      </w:r>
      <w:proofErr w:type="spellEnd"/>
      <w:r w:rsidRPr="00DA635F">
        <w:rPr>
          <w:rFonts w:cs="Times New Roman"/>
          <w:sz w:val="20"/>
          <w:szCs w:val="20"/>
          <w:shd w:val="clear" w:color="auto" w:fill="FFFFFF"/>
          <w:lang w:val="ro-RO"/>
        </w:rPr>
        <w:t xml:space="preserve"> Patent </w:t>
      </w:r>
      <w:proofErr w:type="spellStart"/>
      <w:r w:rsidRPr="00DA635F">
        <w:rPr>
          <w:rFonts w:cs="Times New Roman"/>
          <w:sz w:val="20"/>
          <w:szCs w:val="20"/>
          <w:shd w:val="clear" w:color="auto" w:fill="FFFFFF"/>
          <w:lang w:val="ro-RO"/>
        </w:rPr>
        <w:t>and</w:t>
      </w:r>
      <w:proofErr w:type="spellEnd"/>
      <w:r w:rsidRPr="00DA635F">
        <w:rPr>
          <w:rFonts w:cs="Times New Roman"/>
          <w:sz w:val="20"/>
          <w:szCs w:val="20"/>
          <w:shd w:val="clear" w:color="auto" w:fill="FFFFFF"/>
          <w:lang w:val="ro-RO"/>
        </w:rPr>
        <w:t xml:space="preserve"> </w:t>
      </w:r>
      <w:proofErr w:type="spellStart"/>
      <w:r w:rsidRPr="00DA635F">
        <w:rPr>
          <w:rFonts w:cs="Times New Roman"/>
          <w:sz w:val="20"/>
          <w:szCs w:val="20"/>
          <w:shd w:val="clear" w:color="auto" w:fill="FFFFFF"/>
          <w:lang w:val="ro-RO"/>
        </w:rPr>
        <w:t>Trademark</w:t>
      </w:r>
      <w:proofErr w:type="spellEnd"/>
      <w:r w:rsidRPr="00DA635F">
        <w:rPr>
          <w:rFonts w:cs="Times New Roman"/>
          <w:sz w:val="20"/>
          <w:szCs w:val="20"/>
          <w:shd w:val="clear" w:color="auto" w:fill="FFFFFF"/>
          <w:lang w:val="ro-RO"/>
        </w:rPr>
        <w:t xml:space="preserve"> Office (</w:t>
      </w:r>
      <w:r w:rsidRPr="00DA635F">
        <w:rPr>
          <w:rStyle w:val="aa"/>
          <w:rFonts w:cs="Times New Roman"/>
          <w:bCs/>
          <w:sz w:val="20"/>
          <w:szCs w:val="20"/>
          <w:shd w:val="clear" w:color="auto" w:fill="FFFFFF"/>
          <w:lang w:val="ro-RO"/>
        </w:rPr>
        <w:t>USPTO</w:t>
      </w:r>
      <w:r w:rsidRPr="00DA635F">
        <w:rPr>
          <w:rFonts w:cs="Times New Roman"/>
          <w:sz w:val="20"/>
          <w:szCs w:val="20"/>
          <w:shd w:val="clear" w:color="auto" w:fill="FFFFFF"/>
          <w:lang w:val="ro-RO"/>
        </w:rPr>
        <w:t xml:space="preserve">); </w:t>
      </w:r>
      <w:r w:rsidRPr="00DA635F">
        <w:rPr>
          <w:rStyle w:val="aa"/>
          <w:rFonts w:cs="Times New Roman"/>
          <w:bCs/>
          <w:sz w:val="20"/>
          <w:szCs w:val="20"/>
          <w:shd w:val="clear" w:color="auto" w:fill="FFFFFF"/>
          <w:lang w:val="ro-RO"/>
        </w:rPr>
        <w:t>European Patent Office</w:t>
      </w:r>
      <w:r w:rsidRPr="00DA635F">
        <w:rPr>
          <w:rStyle w:val="apple-converted-space"/>
          <w:rFonts w:cs="Times New Roman"/>
          <w:sz w:val="20"/>
          <w:szCs w:val="20"/>
          <w:shd w:val="clear" w:color="auto" w:fill="FFFFFF"/>
          <w:lang w:val="ro-RO"/>
        </w:rPr>
        <w:t> </w:t>
      </w:r>
      <w:r w:rsidRPr="00DA635F">
        <w:rPr>
          <w:rFonts w:cs="Times New Roman"/>
          <w:sz w:val="20"/>
          <w:szCs w:val="20"/>
          <w:shd w:val="clear" w:color="auto" w:fill="FFFFFF"/>
          <w:lang w:val="ro-RO"/>
        </w:rPr>
        <w:t>(</w:t>
      </w:r>
      <w:r w:rsidRPr="00DA635F">
        <w:rPr>
          <w:rStyle w:val="aa"/>
          <w:rFonts w:cs="Times New Roman"/>
          <w:bCs/>
          <w:sz w:val="20"/>
          <w:szCs w:val="20"/>
          <w:shd w:val="clear" w:color="auto" w:fill="FFFFFF"/>
          <w:lang w:val="ro-RO"/>
        </w:rPr>
        <w:t>EPO</w:t>
      </w:r>
      <w:r w:rsidRPr="00DA635F">
        <w:rPr>
          <w:rFonts w:cs="Times New Roman"/>
          <w:sz w:val="20"/>
          <w:szCs w:val="20"/>
          <w:shd w:val="clear" w:color="auto" w:fill="FFFFFF"/>
          <w:lang w:val="ro-RO"/>
        </w:rPr>
        <w:t xml:space="preserve">); </w:t>
      </w:r>
      <w:proofErr w:type="spellStart"/>
      <w:r w:rsidRPr="00DA635F">
        <w:rPr>
          <w:rFonts w:cs="Times New Roman"/>
          <w:sz w:val="20"/>
          <w:szCs w:val="20"/>
          <w:shd w:val="clear" w:color="auto" w:fill="FFFFFF"/>
          <w:lang w:val="ro-RO"/>
        </w:rPr>
        <w:t>the</w:t>
      </w:r>
      <w:proofErr w:type="spellEnd"/>
      <w:r w:rsidRPr="00DA635F">
        <w:rPr>
          <w:rFonts w:cs="Times New Roman"/>
          <w:sz w:val="20"/>
          <w:szCs w:val="20"/>
          <w:shd w:val="clear" w:color="auto" w:fill="FFFFFF"/>
          <w:lang w:val="ro-RO"/>
        </w:rPr>
        <w:t xml:space="preserve"> Japan Patent Office (</w:t>
      </w:r>
      <w:r w:rsidRPr="00DA635F">
        <w:rPr>
          <w:rStyle w:val="aa"/>
          <w:rFonts w:cs="Times New Roman"/>
          <w:bCs/>
          <w:sz w:val="20"/>
          <w:szCs w:val="20"/>
          <w:shd w:val="clear" w:color="auto" w:fill="FFFFFF"/>
          <w:lang w:val="ro-RO"/>
        </w:rPr>
        <w:t>JPO</w:t>
      </w:r>
      <w:r w:rsidRPr="00DA635F">
        <w:rPr>
          <w:rFonts w:cs="Times New Roman"/>
          <w:sz w:val="20"/>
          <w:szCs w:val="20"/>
          <w:shd w:val="clear" w:color="auto" w:fill="FFFFFF"/>
          <w:lang w:val="ro-RO"/>
        </w:rPr>
        <w:t>).</w:t>
      </w:r>
    </w:p>
    <w:p w14:paraId="4390769D" w14:textId="77777777" w:rsidR="0064027B" w:rsidRPr="00DA635F" w:rsidRDefault="0064027B" w:rsidP="0064027B">
      <w:pPr>
        <w:jc w:val="both"/>
        <w:rPr>
          <w:rFonts w:cs="Times New Roman"/>
          <w:b/>
          <w:sz w:val="20"/>
          <w:szCs w:val="20"/>
          <w:lang w:val="ro-RO"/>
        </w:rPr>
      </w:pPr>
    </w:p>
    <w:p w14:paraId="18234FA9" w14:textId="77777777" w:rsidR="0064027B" w:rsidRPr="00DA635F" w:rsidRDefault="0064027B" w:rsidP="0064027B">
      <w:pPr>
        <w:jc w:val="both"/>
        <w:rPr>
          <w:rFonts w:cs="Times New Roman"/>
          <w:sz w:val="20"/>
          <w:szCs w:val="20"/>
          <w:lang w:val="ro-RO"/>
        </w:rPr>
      </w:pPr>
      <w:r w:rsidRPr="00DA635F">
        <w:rPr>
          <w:rFonts w:cs="Times New Roman"/>
          <w:b/>
          <w:sz w:val="20"/>
          <w:szCs w:val="20"/>
          <w:lang w:val="ro-RO"/>
        </w:rPr>
        <w:t xml:space="preserve">Lucrări înregistrate în bazele de date </w:t>
      </w:r>
      <w:proofErr w:type="spellStart"/>
      <w:r w:rsidRPr="00DA635F">
        <w:rPr>
          <w:rFonts w:cs="Times New Roman"/>
          <w:b/>
          <w:sz w:val="20"/>
          <w:szCs w:val="20"/>
          <w:lang w:val="ro-RO"/>
        </w:rPr>
        <w:t>WoS</w:t>
      </w:r>
      <w:proofErr w:type="spellEnd"/>
      <w:r w:rsidRPr="00DA635F">
        <w:rPr>
          <w:rFonts w:cs="Times New Roman"/>
          <w:b/>
          <w:sz w:val="20"/>
          <w:szCs w:val="20"/>
          <w:lang w:val="ro-RO"/>
        </w:rPr>
        <w:t xml:space="preserve"> </w:t>
      </w:r>
      <w:proofErr w:type="spellStart"/>
      <w:r w:rsidRPr="00DA635F">
        <w:rPr>
          <w:rFonts w:cs="Times New Roman"/>
          <w:b/>
          <w:sz w:val="20"/>
          <w:szCs w:val="20"/>
          <w:lang w:val="ro-RO"/>
        </w:rPr>
        <w:t>şi</w:t>
      </w:r>
      <w:proofErr w:type="spellEnd"/>
      <w:r w:rsidRPr="00DA635F">
        <w:rPr>
          <w:rFonts w:cs="Times New Roman"/>
          <w:b/>
          <w:sz w:val="20"/>
          <w:szCs w:val="20"/>
          <w:lang w:val="ro-RO"/>
        </w:rPr>
        <w:t xml:space="preserve"> </w:t>
      </w:r>
      <w:proofErr w:type="spellStart"/>
      <w:r w:rsidRPr="00DA635F">
        <w:rPr>
          <w:rFonts w:cs="Times New Roman"/>
          <w:b/>
          <w:sz w:val="20"/>
          <w:szCs w:val="20"/>
          <w:lang w:val="ro-RO"/>
        </w:rPr>
        <w:t>Scopus</w:t>
      </w:r>
      <w:proofErr w:type="spellEnd"/>
      <w:r w:rsidRPr="00DA635F">
        <w:rPr>
          <w:rFonts w:cs="Times New Roman"/>
          <w:sz w:val="20"/>
          <w:szCs w:val="20"/>
          <w:lang w:val="ro-RO"/>
        </w:rPr>
        <w:t xml:space="preserve">: articole în reviste, lucrări în culegerile </w:t>
      </w:r>
      <w:proofErr w:type="spellStart"/>
      <w:r w:rsidRPr="00DA635F">
        <w:rPr>
          <w:rFonts w:cs="Times New Roman"/>
          <w:sz w:val="20"/>
          <w:szCs w:val="20"/>
          <w:lang w:val="ro-RO"/>
        </w:rPr>
        <w:t>conferinţelor</w:t>
      </w:r>
      <w:proofErr w:type="spellEnd"/>
      <w:r w:rsidRPr="00DA635F">
        <w:rPr>
          <w:rFonts w:cs="Times New Roman"/>
          <w:sz w:val="20"/>
          <w:szCs w:val="20"/>
          <w:lang w:val="ro-RO"/>
        </w:rPr>
        <w:t xml:space="preserve"> sau brevete care se regăsesc în cele mai importante două baze de date </w:t>
      </w:r>
      <w:proofErr w:type="spellStart"/>
      <w:r w:rsidRPr="00DA635F">
        <w:rPr>
          <w:rFonts w:cs="Times New Roman"/>
          <w:sz w:val="20"/>
          <w:szCs w:val="20"/>
          <w:lang w:val="ro-RO"/>
        </w:rPr>
        <w:t>internaţionale</w:t>
      </w:r>
      <w:proofErr w:type="spellEnd"/>
      <w:r w:rsidRPr="00DA635F">
        <w:rPr>
          <w:rFonts w:cs="Times New Roman"/>
          <w:sz w:val="20"/>
          <w:szCs w:val="20"/>
          <w:lang w:val="ro-RO"/>
        </w:rPr>
        <w:t xml:space="preserve"> – </w:t>
      </w:r>
      <w:proofErr w:type="spellStart"/>
      <w:r w:rsidRPr="00DA635F">
        <w:rPr>
          <w:rFonts w:cs="Times New Roman"/>
          <w:sz w:val="20"/>
          <w:szCs w:val="20"/>
          <w:lang w:val="ro-RO"/>
        </w:rPr>
        <w:t>WoS</w:t>
      </w:r>
      <w:proofErr w:type="spellEnd"/>
      <w:r w:rsidRPr="00DA635F">
        <w:rPr>
          <w:rFonts w:cs="Times New Roman"/>
          <w:sz w:val="20"/>
          <w:szCs w:val="20"/>
          <w:lang w:val="ro-RO"/>
        </w:rPr>
        <w:t xml:space="preserv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w:t>
      </w:r>
      <w:proofErr w:type="spellStart"/>
      <w:r w:rsidRPr="00DA635F">
        <w:rPr>
          <w:rFonts w:cs="Times New Roman"/>
          <w:sz w:val="20"/>
          <w:szCs w:val="20"/>
          <w:lang w:val="ro-RO"/>
        </w:rPr>
        <w:t>Scopus</w:t>
      </w:r>
      <w:proofErr w:type="spellEnd"/>
      <w:r w:rsidRPr="00DA635F">
        <w:rPr>
          <w:rFonts w:cs="Times New Roman"/>
          <w:sz w:val="20"/>
          <w:szCs w:val="20"/>
          <w:lang w:val="ro-RO"/>
        </w:rPr>
        <w:t xml:space="preserve"> (Notă: dacă o lucrare se </w:t>
      </w:r>
      <w:proofErr w:type="spellStart"/>
      <w:r w:rsidRPr="00DA635F">
        <w:rPr>
          <w:rFonts w:cs="Times New Roman"/>
          <w:sz w:val="20"/>
          <w:szCs w:val="20"/>
          <w:lang w:val="ro-RO"/>
        </w:rPr>
        <w:t>regăseşte</w:t>
      </w:r>
      <w:proofErr w:type="spellEnd"/>
      <w:r w:rsidRPr="00DA635F">
        <w:rPr>
          <w:rFonts w:cs="Times New Roman"/>
          <w:sz w:val="20"/>
          <w:szCs w:val="20"/>
          <w:lang w:val="ro-RO"/>
        </w:rPr>
        <w:t xml:space="preserve"> în ambele baze de date va fi considerată o singură lucrare).</w:t>
      </w:r>
    </w:p>
    <w:p w14:paraId="1DB3CC15" w14:textId="77777777" w:rsidR="0064027B" w:rsidRPr="00DA635F" w:rsidRDefault="0064027B" w:rsidP="0064027B">
      <w:pPr>
        <w:jc w:val="both"/>
        <w:rPr>
          <w:rFonts w:cs="Times New Roman"/>
          <w:sz w:val="20"/>
          <w:szCs w:val="20"/>
          <w:lang w:val="ro-RO"/>
        </w:rPr>
      </w:pPr>
    </w:p>
    <w:p w14:paraId="15A8F243" w14:textId="77777777" w:rsidR="0064027B" w:rsidRPr="00DA635F" w:rsidRDefault="0064027B" w:rsidP="0064027B">
      <w:pPr>
        <w:jc w:val="both"/>
        <w:rPr>
          <w:rFonts w:cs="Times New Roman"/>
          <w:sz w:val="20"/>
          <w:szCs w:val="20"/>
          <w:lang w:val="ro-RO"/>
        </w:rPr>
      </w:pPr>
      <w:proofErr w:type="spellStart"/>
      <w:r w:rsidRPr="00DA635F">
        <w:rPr>
          <w:rFonts w:cs="Times New Roman"/>
          <w:b/>
          <w:sz w:val="20"/>
          <w:szCs w:val="20"/>
          <w:lang w:val="ro-RO"/>
        </w:rPr>
        <w:t>Publicaţii</w:t>
      </w:r>
      <w:proofErr w:type="spellEnd"/>
      <w:r w:rsidRPr="00DA635F">
        <w:rPr>
          <w:rFonts w:cs="Times New Roman"/>
          <w:b/>
          <w:sz w:val="20"/>
          <w:szCs w:val="20"/>
          <w:lang w:val="ro-RO"/>
        </w:rPr>
        <w:t xml:space="preserve"> </w:t>
      </w:r>
      <w:proofErr w:type="spellStart"/>
      <w:r w:rsidRPr="00DA635F">
        <w:rPr>
          <w:rFonts w:cs="Times New Roman"/>
          <w:b/>
          <w:sz w:val="20"/>
          <w:szCs w:val="20"/>
          <w:lang w:val="ro-RO"/>
        </w:rPr>
        <w:t>ştiinţifice</w:t>
      </w:r>
      <w:proofErr w:type="spellEnd"/>
      <w:r w:rsidRPr="00DA635F">
        <w:rPr>
          <w:rFonts w:cs="Times New Roman"/>
          <w:b/>
          <w:sz w:val="20"/>
          <w:szCs w:val="20"/>
          <w:lang w:val="ro-RO"/>
        </w:rPr>
        <w:t xml:space="preserve"> publicate peste hotare</w:t>
      </w:r>
      <w:r w:rsidRPr="00DA635F">
        <w:rPr>
          <w:rFonts w:cs="Times New Roman"/>
          <w:sz w:val="20"/>
          <w:szCs w:val="20"/>
          <w:lang w:val="ro-RO"/>
        </w:rPr>
        <w:t xml:space="preserve">: </w:t>
      </w:r>
      <w:proofErr w:type="spellStart"/>
      <w:r w:rsidRPr="00DA635F">
        <w:rPr>
          <w:rFonts w:cs="Times New Roman"/>
          <w:sz w:val="20"/>
          <w:szCs w:val="20"/>
          <w:lang w:val="ro-RO"/>
        </w:rPr>
        <w:t>publicaţii</w:t>
      </w:r>
      <w:proofErr w:type="spellEnd"/>
      <w:r w:rsidRPr="00DA635F">
        <w:rPr>
          <w:rFonts w:cs="Times New Roman"/>
          <w:sz w:val="20"/>
          <w:szCs w:val="20"/>
          <w:lang w:val="ro-RO"/>
        </w:rPr>
        <w:t xml:space="preserve"> recunoscute drept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de către </w:t>
      </w:r>
      <w:proofErr w:type="spellStart"/>
      <w:r w:rsidRPr="00DA635F">
        <w:rPr>
          <w:rFonts w:cs="Times New Roman"/>
          <w:sz w:val="20"/>
          <w:szCs w:val="20"/>
          <w:lang w:val="ro-RO"/>
        </w:rPr>
        <w:t>autorităţi</w:t>
      </w:r>
      <w:proofErr w:type="spellEnd"/>
      <w:r w:rsidRPr="00DA635F">
        <w:rPr>
          <w:rFonts w:cs="Times New Roman"/>
          <w:sz w:val="20"/>
          <w:szCs w:val="20"/>
          <w:lang w:val="ro-RO"/>
        </w:rPr>
        <w:t xml:space="preserve"> similare </w:t>
      </w:r>
      <w:proofErr w:type="spellStart"/>
      <w:r w:rsidRPr="00DA635F">
        <w:rPr>
          <w:rFonts w:cs="Times New Roman"/>
          <w:sz w:val="20"/>
          <w:szCs w:val="20"/>
          <w:lang w:val="ro-RO"/>
        </w:rPr>
        <w:t>Agenţiei</w:t>
      </w:r>
      <w:proofErr w:type="spellEnd"/>
      <w:r w:rsidRPr="00DA635F">
        <w:rPr>
          <w:rFonts w:cs="Times New Roman"/>
          <w:sz w:val="20"/>
          <w:szCs w:val="20"/>
          <w:lang w:val="ro-RO"/>
        </w:rPr>
        <w:t xml:space="preserv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/sau în </w:t>
      </w:r>
      <w:proofErr w:type="spellStart"/>
      <w:r w:rsidRPr="00DA635F">
        <w:rPr>
          <w:rFonts w:cs="Times New Roman"/>
          <w:sz w:val="20"/>
          <w:szCs w:val="20"/>
          <w:lang w:val="ro-RO"/>
        </w:rPr>
        <w:t>ţările</w:t>
      </w:r>
      <w:proofErr w:type="spellEnd"/>
      <w:r w:rsidRPr="00DA635F">
        <w:rPr>
          <w:rFonts w:cs="Times New Roman"/>
          <w:sz w:val="20"/>
          <w:szCs w:val="20"/>
          <w:lang w:val="ro-RO"/>
        </w:rPr>
        <w:t xml:space="preserve"> în care acestea nu există – </w:t>
      </w:r>
      <w:proofErr w:type="spellStart"/>
      <w:r w:rsidRPr="00DA635F">
        <w:rPr>
          <w:rFonts w:cs="Times New Roman"/>
          <w:sz w:val="20"/>
          <w:szCs w:val="20"/>
          <w:lang w:val="ro-RO"/>
        </w:rPr>
        <w:t>publicaţiile</w:t>
      </w:r>
      <w:proofErr w:type="spellEnd"/>
      <w:r w:rsidRPr="00DA635F">
        <w:rPr>
          <w:rFonts w:cs="Times New Roman"/>
          <w:sz w:val="20"/>
          <w:szCs w:val="20"/>
          <w:lang w:val="ro-RO"/>
        </w:rPr>
        <w:t xml:space="preserve"> incluse în bazele de date internațional prestigioase.</w:t>
      </w:r>
    </w:p>
    <w:p w14:paraId="0D62A366" w14:textId="77777777" w:rsidR="0064027B" w:rsidRPr="00DA635F" w:rsidRDefault="0064027B" w:rsidP="0064027B">
      <w:pPr>
        <w:jc w:val="both"/>
        <w:rPr>
          <w:rFonts w:cs="Times New Roman"/>
          <w:sz w:val="20"/>
          <w:szCs w:val="20"/>
          <w:lang w:val="ro-RO"/>
        </w:rPr>
      </w:pPr>
    </w:p>
    <w:p w14:paraId="1C23363B" w14:textId="77777777" w:rsidR="0064027B" w:rsidRPr="00DA635F" w:rsidRDefault="0064027B" w:rsidP="0064027B">
      <w:pPr>
        <w:jc w:val="both"/>
        <w:rPr>
          <w:rFonts w:cs="Times New Roman"/>
          <w:sz w:val="20"/>
          <w:szCs w:val="20"/>
          <w:lang w:val="ro-RO"/>
        </w:rPr>
      </w:pPr>
      <w:r w:rsidRPr="00DA635F">
        <w:rPr>
          <w:rFonts w:cs="Times New Roman"/>
          <w:b/>
          <w:sz w:val="20"/>
          <w:szCs w:val="20"/>
          <w:lang w:val="ro-RO"/>
        </w:rPr>
        <w:t xml:space="preserve">Rapoarte publicate în materialele </w:t>
      </w:r>
      <w:proofErr w:type="spellStart"/>
      <w:r w:rsidRPr="00DA635F">
        <w:rPr>
          <w:rFonts w:cs="Times New Roman"/>
          <w:b/>
          <w:sz w:val="20"/>
          <w:szCs w:val="20"/>
          <w:lang w:val="ro-RO"/>
        </w:rPr>
        <w:t>conferinţelor</w:t>
      </w:r>
      <w:proofErr w:type="spellEnd"/>
      <w:r w:rsidRPr="00DA635F">
        <w:rPr>
          <w:rFonts w:cs="Times New Roman"/>
          <w:sz w:val="20"/>
          <w:szCs w:val="20"/>
          <w:lang w:val="ro-RO"/>
        </w:rPr>
        <w:t xml:space="preserve">: rapoarte prezentate la </w:t>
      </w:r>
      <w:proofErr w:type="spellStart"/>
      <w:r w:rsidRPr="00DA635F">
        <w:rPr>
          <w:rFonts w:cs="Times New Roman"/>
          <w:sz w:val="20"/>
          <w:szCs w:val="20"/>
          <w:lang w:val="ro-RO"/>
        </w:rPr>
        <w:t>conferinţe</w:t>
      </w:r>
      <w:proofErr w:type="spellEnd"/>
      <w:r w:rsidRPr="00DA635F">
        <w:rPr>
          <w:rFonts w:cs="Times New Roman"/>
          <w:sz w:val="20"/>
          <w:szCs w:val="20"/>
          <w:lang w:val="ro-RO"/>
        </w:rPr>
        <w:t xml:space="preserv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publicate </w:t>
      </w:r>
      <w:r w:rsidR="00F40168" w:rsidRPr="00DA635F">
        <w:rPr>
          <w:rFonts w:cs="Times New Roman"/>
          <w:sz w:val="20"/>
          <w:szCs w:val="20"/>
          <w:lang w:val="ro-RO"/>
        </w:rPr>
        <w:t xml:space="preserve">sub formă de articole și teze </w:t>
      </w:r>
      <w:r w:rsidRPr="00DA635F">
        <w:rPr>
          <w:rFonts w:cs="Times New Roman"/>
          <w:sz w:val="20"/>
          <w:szCs w:val="20"/>
          <w:lang w:val="ro-RO"/>
        </w:rPr>
        <w:t xml:space="preserve">în culegeri ale </w:t>
      </w:r>
      <w:proofErr w:type="spellStart"/>
      <w:r w:rsidRPr="00DA635F">
        <w:rPr>
          <w:rFonts w:cs="Times New Roman"/>
          <w:sz w:val="20"/>
          <w:szCs w:val="20"/>
          <w:lang w:val="ro-RO"/>
        </w:rPr>
        <w:t>conferinţelor</w:t>
      </w:r>
      <w:proofErr w:type="spellEnd"/>
      <w:r w:rsidRPr="00DA635F">
        <w:rPr>
          <w:rFonts w:cs="Times New Roman"/>
          <w:sz w:val="20"/>
          <w:szCs w:val="20"/>
          <w:lang w:val="ro-RO"/>
        </w:rPr>
        <w:t xml:space="preserve"> incluse de către </w:t>
      </w:r>
      <w:proofErr w:type="spellStart"/>
      <w:r w:rsidRPr="00DA635F">
        <w:rPr>
          <w:rFonts w:cs="Times New Roman"/>
          <w:sz w:val="20"/>
          <w:szCs w:val="20"/>
          <w:lang w:val="ro-RO"/>
        </w:rPr>
        <w:t>Agenţie</w:t>
      </w:r>
      <w:proofErr w:type="spellEnd"/>
      <w:r w:rsidRPr="00DA635F">
        <w:rPr>
          <w:rFonts w:cs="Times New Roman"/>
          <w:sz w:val="20"/>
          <w:szCs w:val="20"/>
          <w:lang w:val="ro-RO"/>
        </w:rPr>
        <w:t xml:space="preserve"> în Registrul manifestărilor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iar peste hotare – lucrările </w:t>
      </w:r>
      <w:proofErr w:type="spellStart"/>
      <w:r w:rsidRPr="00DA635F">
        <w:rPr>
          <w:rFonts w:cs="Times New Roman"/>
          <w:sz w:val="20"/>
          <w:szCs w:val="20"/>
          <w:lang w:val="ro-RO"/>
        </w:rPr>
        <w:t>conferinţelor</w:t>
      </w:r>
      <w:proofErr w:type="spellEnd"/>
      <w:r w:rsidRPr="00DA635F">
        <w:rPr>
          <w:rFonts w:cs="Times New Roman"/>
          <w:sz w:val="20"/>
          <w:szCs w:val="20"/>
          <w:lang w:val="ro-RO"/>
        </w:rPr>
        <w:t xml:space="preserve"> organizate de către </w:t>
      </w:r>
      <w:proofErr w:type="spellStart"/>
      <w:r w:rsidRPr="00DA635F">
        <w:rPr>
          <w:rFonts w:cs="Times New Roman"/>
          <w:sz w:val="20"/>
          <w:szCs w:val="20"/>
          <w:lang w:val="ro-RO"/>
        </w:rPr>
        <w:t>instituţii</w:t>
      </w:r>
      <w:proofErr w:type="spellEnd"/>
      <w:r w:rsidRPr="00DA635F">
        <w:rPr>
          <w:rFonts w:cs="Times New Roman"/>
          <w:sz w:val="20"/>
          <w:szCs w:val="20"/>
          <w:lang w:val="ro-RO"/>
        </w:rPr>
        <w:t xml:space="preserve">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recunoscute sau incluse în baze de date </w:t>
      </w:r>
      <w:proofErr w:type="spellStart"/>
      <w:r w:rsidRPr="00DA635F">
        <w:rPr>
          <w:rFonts w:cs="Times New Roman"/>
          <w:sz w:val="20"/>
          <w:szCs w:val="20"/>
          <w:lang w:val="ro-RO"/>
        </w:rPr>
        <w:t>internaţionale</w:t>
      </w:r>
      <w:proofErr w:type="spellEnd"/>
      <w:r w:rsidRPr="00DA635F">
        <w:rPr>
          <w:rFonts w:cs="Times New Roman"/>
          <w:sz w:val="20"/>
          <w:szCs w:val="20"/>
          <w:lang w:val="ro-RO"/>
        </w:rPr>
        <w:t xml:space="preserve"> prestigioase.</w:t>
      </w:r>
      <w:r w:rsidR="00AE05D7" w:rsidRPr="00DA635F">
        <w:rPr>
          <w:rFonts w:cs="Times New Roman"/>
          <w:sz w:val="20"/>
          <w:szCs w:val="20"/>
          <w:lang w:val="ro-RO"/>
        </w:rPr>
        <w:t xml:space="preserve"> Materialele conferințelor, în urma prezentării rapoartelor, pot fi publicate și sub formă de articole sau teze în reviste științifice, în acest caz fiind necesară confirmarea acestui lucru prin dovezi incluse în dosar.</w:t>
      </w:r>
    </w:p>
    <w:p w14:paraId="0DE4356D" w14:textId="77777777" w:rsidR="0064027B" w:rsidRPr="00DA635F" w:rsidRDefault="0064027B" w:rsidP="0064027B">
      <w:pPr>
        <w:jc w:val="both"/>
        <w:rPr>
          <w:rFonts w:cs="Times New Roman"/>
          <w:b/>
          <w:color w:val="FF0000"/>
          <w:sz w:val="20"/>
          <w:szCs w:val="20"/>
          <w:lang w:val="ro-RO"/>
        </w:rPr>
      </w:pPr>
    </w:p>
    <w:p w14:paraId="06E24EB9" w14:textId="77777777" w:rsidR="0064027B" w:rsidRPr="00DA635F" w:rsidRDefault="0064027B" w:rsidP="0064027B">
      <w:pPr>
        <w:jc w:val="both"/>
        <w:rPr>
          <w:rFonts w:cs="Times New Roman"/>
          <w:sz w:val="20"/>
          <w:szCs w:val="20"/>
          <w:lang w:val="ro-RO"/>
        </w:rPr>
      </w:pPr>
      <w:r w:rsidRPr="00DA635F">
        <w:rPr>
          <w:rFonts w:cs="Times New Roman"/>
          <w:b/>
          <w:sz w:val="20"/>
          <w:szCs w:val="20"/>
          <w:lang w:val="ro-RO"/>
        </w:rPr>
        <w:t xml:space="preserve">Proiecte </w:t>
      </w:r>
      <w:proofErr w:type="spellStart"/>
      <w:r w:rsidRPr="00DA635F">
        <w:rPr>
          <w:rFonts w:cs="Times New Roman"/>
          <w:b/>
          <w:sz w:val="20"/>
          <w:szCs w:val="20"/>
          <w:lang w:val="ro-RO"/>
        </w:rPr>
        <w:t>câştigate</w:t>
      </w:r>
      <w:proofErr w:type="spellEnd"/>
      <w:r w:rsidRPr="00DA635F">
        <w:rPr>
          <w:rFonts w:cs="Times New Roman"/>
          <w:b/>
          <w:sz w:val="20"/>
          <w:szCs w:val="20"/>
          <w:lang w:val="ro-RO"/>
        </w:rPr>
        <w:t xml:space="preserve"> prin </w:t>
      </w:r>
      <w:proofErr w:type="spellStart"/>
      <w:r w:rsidRPr="00DA635F">
        <w:rPr>
          <w:rFonts w:cs="Times New Roman"/>
          <w:b/>
          <w:sz w:val="20"/>
          <w:szCs w:val="20"/>
          <w:lang w:val="ro-RO"/>
        </w:rPr>
        <w:t>competiţie</w:t>
      </w:r>
      <w:proofErr w:type="spellEnd"/>
      <w:r w:rsidRPr="00DA635F">
        <w:rPr>
          <w:rFonts w:cs="Times New Roman"/>
          <w:b/>
          <w:sz w:val="20"/>
          <w:szCs w:val="20"/>
          <w:lang w:val="ro-RO"/>
        </w:rPr>
        <w:t xml:space="preserve">: </w:t>
      </w:r>
      <w:proofErr w:type="spellStart"/>
      <w:r w:rsidRPr="00DA635F">
        <w:rPr>
          <w:rFonts w:cs="Times New Roman"/>
          <w:sz w:val="20"/>
          <w:szCs w:val="20"/>
          <w:lang w:val="ro-RO"/>
        </w:rPr>
        <w:t>naţionale</w:t>
      </w:r>
      <w:proofErr w:type="spellEnd"/>
      <w:r w:rsidRPr="00DA635F">
        <w:rPr>
          <w:rFonts w:cs="Times New Roman"/>
          <w:sz w:val="20"/>
          <w:szCs w:val="20"/>
          <w:lang w:val="ro-RO"/>
        </w:rPr>
        <w:t xml:space="preserve"> - proiecte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w:t>
      </w:r>
      <w:proofErr w:type="spellStart"/>
      <w:r w:rsidRPr="00DA635F">
        <w:rPr>
          <w:rFonts w:cs="Times New Roman"/>
          <w:sz w:val="20"/>
          <w:szCs w:val="20"/>
          <w:lang w:val="ro-RO"/>
        </w:rPr>
        <w:t>câştigate</w:t>
      </w:r>
      <w:proofErr w:type="spellEnd"/>
      <w:r w:rsidRPr="00DA635F">
        <w:rPr>
          <w:rFonts w:cs="Times New Roman"/>
          <w:sz w:val="20"/>
          <w:szCs w:val="20"/>
          <w:lang w:val="ro-RO"/>
        </w:rPr>
        <w:t xml:space="preserve"> în urma concursurilor </w:t>
      </w:r>
      <w:proofErr w:type="spellStart"/>
      <w:r w:rsidRPr="00DA635F">
        <w:rPr>
          <w:rFonts w:cs="Times New Roman"/>
          <w:sz w:val="20"/>
          <w:szCs w:val="20"/>
          <w:lang w:val="ro-RO"/>
        </w:rPr>
        <w:t>desfăşurate</w:t>
      </w:r>
      <w:proofErr w:type="spellEnd"/>
      <w:r w:rsidRPr="00DA635F">
        <w:rPr>
          <w:rFonts w:cs="Times New Roman"/>
          <w:sz w:val="20"/>
          <w:szCs w:val="20"/>
          <w:lang w:val="ro-RO"/>
        </w:rPr>
        <w:t xml:space="preserve"> de către </w:t>
      </w:r>
      <w:proofErr w:type="spellStart"/>
      <w:r w:rsidRPr="00DA635F">
        <w:rPr>
          <w:rFonts w:cs="Times New Roman"/>
          <w:sz w:val="20"/>
          <w:szCs w:val="20"/>
          <w:lang w:val="ro-RO"/>
        </w:rPr>
        <w:t>autorităţile</w:t>
      </w:r>
      <w:proofErr w:type="spellEnd"/>
      <w:r w:rsidRPr="00DA635F">
        <w:rPr>
          <w:rFonts w:cs="Times New Roman"/>
          <w:sz w:val="20"/>
          <w:szCs w:val="20"/>
          <w:lang w:val="ro-RO"/>
        </w:rPr>
        <w:t xml:space="preserve"> publice în domeniile cercetării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inovării, proiecte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w:t>
      </w:r>
      <w:proofErr w:type="spellStart"/>
      <w:r w:rsidRPr="00DA635F">
        <w:rPr>
          <w:rFonts w:cs="Times New Roman"/>
          <w:sz w:val="20"/>
          <w:szCs w:val="20"/>
          <w:lang w:val="ro-RO"/>
        </w:rPr>
        <w:t>educaţionale</w:t>
      </w:r>
      <w:proofErr w:type="spellEnd"/>
      <w:r w:rsidRPr="00DA635F">
        <w:rPr>
          <w:rFonts w:cs="Times New Roman"/>
          <w:sz w:val="20"/>
          <w:szCs w:val="20"/>
          <w:lang w:val="ro-RO"/>
        </w:rPr>
        <w:t xml:space="preserve"> </w:t>
      </w:r>
      <w:proofErr w:type="spellStart"/>
      <w:r w:rsidRPr="00DA635F">
        <w:rPr>
          <w:rFonts w:cs="Times New Roman"/>
          <w:sz w:val="20"/>
          <w:szCs w:val="20"/>
          <w:lang w:val="ro-RO"/>
        </w:rPr>
        <w:t>câştigate</w:t>
      </w:r>
      <w:proofErr w:type="spellEnd"/>
      <w:r w:rsidRPr="00DA635F">
        <w:rPr>
          <w:rFonts w:cs="Times New Roman"/>
          <w:sz w:val="20"/>
          <w:szCs w:val="20"/>
          <w:lang w:val="ro-RO"/>
        </w:rPr>
        <w:t xml:space="preserve"> în urma concursurilor </w:t>
      </w:r>
      <w:proofErr w:type="spellStart"/>
      <w:r w:rsidRPr="00DA635F">
        <w:rPr>
          <w:rFonts w:cs="Times New Roman"/>
          <w:sz w:val="20"/>
          <w:szCs w:val="20"/>
          <w:lang w:val="ro-RO"/>
        </w:rPr>
        <w:t>desfăşurate</w:t>
      </w:r>
      <w:proofErr w:type="spellEnd"/>
      <w:r w:rsidRPr="00DA635F">
        <w:rPr>
          <w:rFonts w:cs="Times New Roman"/>
          <w:sz w:val="20"/>
          <w:szCs w:val="20"/>
          <w:lang w:val="ro-RO"/>
        </w:rPr>
        <w:t xml:space="preserve"> de alte </w:t>
      </w:r>
      <w:proofErr w:type="spellStart"/>
      <w:r w:rsidRPr="00DA635F">
        <w:rPr>
          <w:rFonts w:cs="Times New Roman"/>
          <w:sz w:val="20"/>
          <w:szCs w:val="20"/>
          <w:lang w:val="ro-RO"/>
        </w:rPr>
        <w:t>entităţi</w:t>
      </w:r>
      <w:proofErr w:type="spellEnd"/>
      <w:r w:rsidRPr="00DA635F">
        <w:rPr>
          <w:rFonts w:cs="Times New Roman"/>
          <w:sz w:val="20"/>
          <w:szCs w:val="20"/>
          <w:lang w:val="ro-RO"/>
        </w:rPr>
        <w:t xml:space="preserve"> din Republica Moldova; </w:t>
      </w:r>
      <w:proofErr w:type="spellStart"/>
      <w:r w:rsidRPr="00DA635F">
        <w:rPr>
          <w:rFonts w:cs="Times New Roman"/>
          <w:sz w:val="20"/>
          <w:szCs w:val="20"/>
          <w:lang w:val="ro-RO"/>
        </w:rPr>
        <w:t>internaţionale</w:t>
      </w:r>
      <w:proofErr w:type="spellEnd"/>
      <w:r w:rsidRPr="00DA635F">
        <w:rPr>
          <w:rFonts w:cs="Times New Roman"/>
          <w:sz w:val="20"/>
          <w:szCs w:val="20"/>
          <w:lang w:val="ro-RO"/>
        </w:rPr>
        <w:t xml:space="preserve"> – proiecte de orice tip (cercetare, </w:t>
      </w:r>
      <w:proofErr w:type="spellStart"/>
      <w:r w:rsidRPr="00DA635F">
        <w:rPr>
          <w:rFonts w:cs="Times New Roman"/>
          <w:sz w:val="20"/>
          <w:szCs w:val="20"/>
          <w:lang w:val="ro-RO"/>
        </w:rPr>
        <w:t>educaţionale</w:t>
      </w:r>
      <w:proofErr w:type="spellEnd"/>
      <w:r w:rsidRPr="00DA635F">
        <w:rPr>
          <w:rFonts w:cs="Times New Roman"/>
          <w:sz w:val="20"/>
          <w:szCs w:val="20"/>
          <w:lang w:val="ro-RO"/>
        </w:rPr>
        <w:t xml:space="preserve">, mobilitate, </w:t>
      </w:r>
      <w:proofErr w:type="spellStart"/>
      <w:r w:rsidRPr="00DA635F">
        <w:rPr>
          <w:rFonts w:cs="Times New Roman"/>
          <w:sz w:val="20"/>
          <w:szCs w:val="20"/>
          <w:lang w:val="ro-RO"/>
        </w:rPr>
        <w:t>acţiuni</w:t>
      </w:r>
      <w:proofErr w:type="spellEnd"/>
      <w:r w:rsidRPr="00DA635F">
        <w:rPr>
          <w:rFonts w:cs="Times New Roman"/>
          <w:sz w:val="20"/>
          <w:szCs w:val="20"/>
          <w:lang w:val="ro-RO"/>
        </w:rPr>
        <w:t xml:space="preserve"> suport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alte asemenea) care pot fi utile conducătorului de doctorat în procesul de îndrumare a doctoranzilor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sunt </w:t>
      </w:r>
      <w:proofErr w:type="spellStart"/>
      <w:r w:rsidRPr="00DA635F">
        <w:rPr>
          <w:rFonts w:cs="Times New Roman"/>
          <w:sz w:val="20"/>
          <w:szCs w:val="20"/>
          <w:lang w:val="ro-RO"/>
        </w:rPr>
        <w:t>finanţate</w:t>
      </w:r>
      <w:proofErr w:type="spellEnd"/>
      <w:r w:rsidRPr="00DA635F">
        <w:rPr>
          <w:rFonts w:cs="Times New Roman"/>
          <w:sz w:val="20"/>
          <w:szCs w:val="20"/>
          <w:lang w:val="ro-RO"/>
        </w:rPr>
        <w:t xml:space="preserve"> de către </w:t>
      </w:r>
      <w:proofErr w:type="spellStart"/>
      <w:r w:rsidRPr="00DA635F">
        <w:rPr>
          <w:rFonts w:cs="Times New Roman"/>
          <w:sz w:val="20"/>
          <w:szCs w:val="20"/>
          <w:lang w:val="ro-RO"/>
        </w:rPr>
        <w:t>entităţi</w:t>
      </w:r>
      <w:proofErr w:type="spellEnd"/>
      <w:r w:rsidRPr="00DA635F">
        <w:rPr>
          <w:rFonts w:cs="Times New Roman"/>
          <w:sz w:val="20"/>
          <w:szCs w:val="20"/>
          <w:lang w:val="ro-RO"/>
        </w:rPr>
        <w:t xml:space="preserve"> de peste hotare în urma </w:t>
      </w:r>
      <w:proofErr w:type="spellStart"/>
      <w:r w:rsidRPr="00DA635F">
        <w:rPr>
          <w:rFonts w:cs="Times New Roman"/>
          <w:sz w:val="20"/>
          <w:szCs w:val="20"/>
          <w:lang w:val="ro-RO"/>
        </w:rPr>
        <w:t>desfăşurării</w:t>
      </w:r>
      <w:proofErr w:type="spellEnd"/>
      <w:r w:rsidRPr="00DA635F">
        <w:rPr>
          <w:rFonts w:cs="Times New Roman"/>
          <w:sz w:val="20"/>
          <w:szCs w:val="20"/>
          <w:lang w:val="ro-RO"/>
        </w:rPr>
        <w:t xml:space="preserve"> concursurilor.</w:t>
      </w:r>
    </w:p>
    <w:p w14:paraId="32F2C48F" w14:textId="77777777" w:rsidR="0064027B" w:rsidRPr="00DA635F" w:rsidRDefault="0064027B" w:rsidP="0064027B">
      <w:pPr>
        <w:jc w:val="both"/>
        <w:rPr>
          <w:rFonts w:cs="Times New Roman"/>
          <w:b/>
          <w:sz w:val="20"/>
          <w:szCs w:val="20"/>
          <w:lang w:val="ro-RO"/>
        </w:rPr>
      </w:pPr>
    </w:p>
    <w:p w14:paraId="266B6204" w14:textId="77777777" w:rsidR="0064027B" w:rsidRPr="00DA635F" w:rsidRDefault="0064027B" w:rsidP="0064027B">
      <w:pPr>
        <w:jc w:val="both"/>
        <w:rPr>
          <w:rFonts w:cs="Times New Roman"/>
          <w:sz w:val="20"/>
          <w:szCs w:val="20"/>
          <w:lang w:val="ro-RO"/>
        </w:rPr>
      </w:pPr>
      <w:r w:rsidRPr="00DA635F">
        <w:rPr>
          <w:rFonts w:cs="Times New Roman"/>
          <w:b/>
          <w:sz w:val="20"/>
          <w:szCs w:val="20"/>
          <w:lang w:val="ro-RO"/>
        </w:rPr>
        <w:t>Suport didactic:</w:t>
      </w:r>
      <w:r w:rsidRPr="00DA635F">
        <w:rPr>
          <w:rFonts w:cs="Times New Roman"/>
          <w:sz w:val="20"/>
          <w:szCs w:val="20"/>
          <w:lang w:val="ro-RO"/>
        </w:rPr>
        <w:t xml:space="preserve"> manuale universitare, note de curs, îndrumare de laborator/</w:t>
      </w:r>
      <w:proofErr w:type="spellStart"/>
      <w:r w:rsidRPr="00DA635F">
        <w:rPr>
          <w:rFonts w:cs="Times New Roman"/>
          <w:sz w:val="20"/>
          <w:szCs w:val="20"/>
          <w:lang w:val="ro-RO"/>
        </w:rPr>
        <w:t>aplicaţii</w:t>
      </w:r>
      <w:proofErr w:type="spellEnd"/>
      <w:r w:rsidRPr="00DA635F">
        <w:rPr>
          <w:rFonts w:cs="Times New Roman"/>
          <w:sz w:val="20"/>
          <w:szCs w:val="20"/>
          <w:lang w:val="ro-RO"/>
        </w:rPr>
        <w:t xml:space="preserv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alte asemenea elaborate pentru studiile universitare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aprobate de către </w:t>
      </w:r>
      <w:proofErr w:type="spellStart"/>
      <w:r w:rsidRPr="00DA635F">
        <w:rPr>
          <w:rFonts w:cs="Times New Roman"/>
          <w:sz w:val="20"/>
          <w:szCs w:val="20"/>
          <w:lang w:val="ro-RO"/>
        </w:rPr>
        <w:t>instituţii</w:t>
      </w:r>
      <w:proofErr w:type="spellEnd"/>
      <w:r w:rsidRPr="00DA635F">
        <w:rPr>
          <w:rFonts w:cs="Times New Roman"/>
          <w:sz w:val="20"/>
          <w:szCs w:val="20"/>
          <w:lang w:val="ro-RO"/>
        </w:rPr>
        <w:t xml:space="preserve"> de </w:t>
      </w:r>
      <w:proofErr w:type="spellStart"/>
      <w:r w:rsidRPr="00DA635F">
        <w:rPr>
          <w:rFonts w:cs="Times New Roman"/>
          <w:sz w:val="20"/>
          <w:szCs w:val="20"/>
          <w:lang w:val="ro-RO"/>
        </w:rPr>
        <w:t>învăţământ</w:t>
      </w:r>
      <w:proofErr w:type="spellEnd"/>
      <w:r w:rsidRPr="00DA635F">
        <w:rPr>
          <w:rFonts w:cs="Times New Roman"/>
          <w:sz w:val="20"/>
          <w:szCs w:val="20"/>
          <w:lang w:val="ro-RO"/>
        </w:rPr>
        <w:t xml:space="preserve"> superior acreditate.</w:t>
      </w:r>
    </w:p>
    <w:p w14:paraId="009BF28C" w14:textId="77777777" w:rsidR="0064027B" w:rsidRPr="00DA635F" w:rsidRDefault="0064027B" w:rsidP="0064027B">
      <w:pPr>
        <w:jc w:val="both"/>
        <w:rPr>
          <w:rFonts w:cs="Times New Roman"/>
          <w:sz w:val="20"/>
          <w:szCs w:val="20"/>
          <w:lang w:val="ro-RO"/>
        </w:rPr>
      </w:pPr>
    </w:p>
    <w:p w14:paraId="79B49616" w14:textId="77777777" w:rsidR="0064027B" w:rsidRPr="00DA635F" w:rsidRDefault="0064027B" w:rsidP="0064027B">
      <w:pPr>
        <w:jc w:val="both"/>
        <w:rPr>
          <w:rFonts w:cs="Times New Roman"/>
          <w:sz w:val="20"/>
          <w:szCs w:val="20"/>
          <w:lang w:val="ro-RO"/>
        </w:rPr>
      </w:pPr>
      <w:r w:rsidRPr="00DA635F">
        <w:rPr>
          <w:rFonts w:cs="Times New Roman"/>
          <w:b/>
          <w:sz w:val="20"/>
          <w:szCs w:val="20"/>
          <w:lang w:val="ro-RO"/>
        </w:rPr>
        <w:t xml:space="preserve">Lucrări specifice </w:t>
      </w:r>
      <w:proofErr w:type="spellStart"/>
      <w:r w:rsidRPr="00DA635F">
        <w:rPr>
          <w:rFonts w:cs="Times New Roman"/>
          <w:b/>
          <w:sz w:val="20"/>
          <w:szCs w:val="20"/>
          <w:lang w:val="ro-RO"/>
        </w:rPr>
        <w:t>ştiinţelor</w:t>
      </w:r>
      <w:proofErr w:type="spellEnd"/>
      <w:r w:rsidRPr="00DA635F">
        <w:rPr>
          <w:rFonts w:cs="Times New Roman"/>
          <w:b/>
          <w:sz w:val="20"/>
          <w:szCs w:val="20"/>
          <w:lang w:val="ro-RO"/>
        </w:rPr>
        <w:t xml:space="preserve"> umaniste</w:t>
      </w:r>
      <w:r w:rsidRPr="00DA635F">
        <w:rPr>
          <w:rFonts w:cs="Times New Roman"/>
          <w:sz w:val="20"/>
          <w:szCs w:val="20"/>
          <w:lang w:val="ro-RO"/>
        </w:rPr>
        <w:t xml:space="preserve">: </w:t>
      </w:r>
      <w:proofErr w:type="spellStart"/>
      <w:r w:rsidRPr="00DA635F">
        <w:rPr>
          <w:rFonts w:cs="Times New Roman"/>
          <w:sz w:val="20"/>
          <w:szCs w:val="20"/>
          <w:lang w:val="ro-RO"/>
        </w:rPr>
        <w:t>ediţie</w:t>
      </w:r>
      <w:proofErr w:type="spellEnd"/>
      <w:r w:rsidRPr="00DA635F">
        <w:rPr>
          <w:rFonts w:cs="Times New Roman"/>
          <w:sz w:val="20"/>
          <w:szCs w:val="20"/>
          <w:lang w:val="ro-RO"/>
        </w:rPr>
        <w:t xml:space="preserve"> critică sau documentară (text vechi, ediție de documente); editarea unei opere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sau literare; traducerea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dotarea cu aparat critic (note </w:t>
      </w:r>
      <w:proofErr w:type="spellStart"/>
      <w:r w:rsidRPr="00DA635F">
        <w:rPr>
          <w:rFonts w:cs="Times New Roman"/>
          <w:sz w:val="20"/>
          <w:szCs w:val="20"/>
          <w:lang w:val="ro-RO"/>
        </w:rPr>
        <w:t>şi</w:t>
      </w:r>
      <w:proofErr w:type="spellEnd"/>
      <w:r w:rsidRPr="00DA635F">
        <w:rPr>
          <w:rFonts w:cs="Times New Roman"/>
          <w:sz w:val="20"/>
          <w:szCs w:val="20"/>
          <w:lang w:val="ro-RO"/>
        </w:rPr>
        <w:t xml:space="preserve">/sau comentarii) a unei opere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antologie/crestomație de texte; </w:t>
      </w:r>
      <w:proofErr w:type="spellStart"/>
      <w:r w:rsidRPr="00DA635F">
        <w:rPr>
          <w:rFonts w:cs="Times New Roman"/>
          <w:sz w:val="20"/>
          <w:szCs w:val="20"/>
          <w:lang w:val="ro-RO"/>
        </w:rPr>
        <w:t>dicţionare</w:t>
      </w:r>
      <w:proofErr w:type="spellEnd"/>
      <w:r w:rsidRPr="00DA635F">
        <w:rPr>
          <w:rFonts w:cs="Times New Roman"/>
          <w:sz w:val="20"/>
          <w:szCs w:val="20"/>
          <w:lang w:val="ro-RO"/>
        </w:rPr>
        <w:t xml:space="preserve">, atlase, enciclopedii; diferite tipuri de produse artistice; expoziții în galerii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muzee de prestigiu; recenzii </w:t>
      </w:r>
      <w:proofErr w:type="spellStart"/>
      <w:r w:rsidRPr="00DA635F">
        <w:rPr>
          <w:rFonts w:cs="Times New Roman"/>
          <w:sz w:val="20"/>
          <w:szCs w:val="20"/>
          <w:lang w:val="ro-RO"/>
        </w:rPr>
        <w:t>ştiinţifice</w:t>
      </w:r>
      <w:proofErr w:type="spellEnd"/>
      <w:r w:rsidRPr="00DA635F">
        <w:rPr>
          <w:rFonts w:cs="Times New Roman"/>
          <w:sz w:val="20"/>
          <w:szCs w:val="20"/>
          <w:lang w:val="ro-RO"/>
        </w:rPr>
        <w:t xml:space="preserve">, eseuri </w:t>
      </w:r>
      <w:proofErr w:type="spellStart"/>
      <w:r w:rsidRPr="00DA635F">
        <w:rPr>
          <w:rFonts w:cs="Times New Roman"/>
          <w:sz w:val="20"/>
          <w:szCs w:val="20"/>
          <w:lang w:val="ro-RO"/>
        </w:rPr>
        <w:t>ş.a</w:t>
      </w:r>
      <w:proofErr w:type="spellEnd"/>
      <w:r w:rsidRPr="00DA635F">
        <w:rPr>
          <w:rFonts w:cs="Times New Roman"/>
          <w:sz w:val="20"/>
          <w:szCs w:val="20"/>
          <w:lang w:val="ro-RO"/>
        </w:rPr>
        <w:t xml:space="preserve">. publicate în reviste de specialitate; traduceri de operă </w:t>
      </w:r>
      <w:proofErr w:type="spellStart"/>
      <w:r w:rsidRPr="00DA635F">
        <w:rPr>
          <w:rFonts w:cs="Times New Roman"/>
          <w:sz w:val="20"/>
          <w:szCs w:val="20"/>
          <w:lang w:val="ro-RO"/>
        </w:rPr>
        <w:t>ştiinţifică</w:t>
      </w:r>
      <w:proofErr w:type="spellEnd"/>
      <w:r w:rsidRPr="00DA635F">
        <w:rPr>
          <w:rFonts w:cs="Times New Roman"/>
          <w:sz w:val="20"/>
          <w:szCs w:val="20"/>
          <w:lang w:val="ro-RO"/>
        </w:rPr>
        <w:t xml:space="preserve"> sau beletristică dintr-o limbă modernă; cronică sau alte asemenea în </w:t>
      </w:r>
      <w:proofErr w:type="spellStart"/>
      <w:r w:rsidRPr="00DA635F">
        <w:rPr>
          <w:rFonts w:cs="Times New Roman"/>
          <w:sz w:val="20"/>
          <w:szCs w:val="20"/>
          <w:lang w:val="ro-RO"/>
        </w:rPr>
        <w:t>funcţie</w:t>
      </w:r>
      <w:proofErr w:type="spellEnd"/>
      <w:r w:rsidRPr="00DA635F">
        <w:rPr>
          <w:rFonts w:cs="Times New Roman"/>
          <w:sz w:val="20"/>
          <w:szCs w:val="20"/>
          <w:lang w:val="ro-RO"/>
        </w:rPr>
        <w:t xml:space="preserve"> de specificul </w:t>
      </w:r>
      <w:proofErr w:type="spellStart"/>
      <w:r w:rsidRPr="00DA635F">
        <w:rPr>
          <w:rFonts w:cs="Times New Roman"/>
          <w:sz w:val="20"/>
          <w:szCs w:val="20"/>
          <w:lang w:val="ro-RO"/>
        </w:rPr>
        <w:t>specialităţilor</w:t>
      </w:r>
      <w:proofErr w:type="spellEnd"/>
      <w:r w:rsidRPr="00DA635F">
        <w:rPr>
          <w:rFonts w:cs="Times New Roman"/>
          <w:sz w:val="20"/>
          <w:szCs w:val="20"/>
          <w:lang w:val="ro-RO"/>
        </w:rPr>
        <w:t>.</w:t>
      </w:r>
    </w:p>
    <w:p w14:paraId="1FEEB0CC" w14:textId="77777777" w:rsidR="0064027B" w:rsidRPr="00DA635F" w:rsidRDefault="0064027B" w:rsidP="0064027B">
      <w:pPr>
        <w:jc w:val="both"/>
        <w:rPr>
          <w:rFonts w:cs="Times New Roman"/>
          <w:sz w:val="20"/>
          <w:szCs w:val="20"/>
          <w:lang w:val="ro-RO"/>
        </w:rPr>
      </w:pPr>
    </w:p>
    <w:p w14:paraId="23014938" w14:textId="77777777" w:rsidR="0064027B" w:rsidRPr="00DA635F" w:rsidRDefault="0064027B" w:rsidP="0064027B">
      <w:pPr>
        <w:jc w:val="both"/>
        <w:rPr>
          <w:rFonts w:cs="Times New Roman"/>
          <w:bCs/>
          <w:sz w:val="20"/>
          <w:szCs w:val="20"/>
          <w:lang w:val="ro-RO"/>
        </w:rPr>
      </w:pPr>
      <w:r w:rsidRPr="00DA635F">
        <w:rPr>
          <w:rFonts w:cs="Times New Roman"/>
          <w:b/>
          <w:sz w:val="20"/>
          <w:szCs w:val="20"/>
          <w:lang w:val="ro-RO"/>
        </w:rPr>
        <w:t xml:space="preserve">Numărul total de lucrări </w:t>
      </w:r>
      <w:proofErr w:type="spellStart"/>
      <w:r w:rsidRPr="00DA635F">
        <w:rPr>
          <w:rFonts w:cs="Times New Roman"/>
          <w:b/>
          <w:sz w:val="20"/>
          <w:szCs w:val="20"/>
          <w:lang w:val="ro-RO"/>
        </w:rPr>
        <w:t>ştiinţifice</w:t>
      </w:r>
      <w:proofErr w:type="spellEnd"/>
      <w:r w:rsidRPr="00DA635F">
        <w:rPr>
          <w:rFonts w:cs="Times New Roman"/>
          <w:b/>
          <w:sz w:val="20"/>
          <w:szCs w:val="20"/>
          <w:lang w:val="ro-RO"/>
        </w:rPr>
        <w:t xml:space="preserve"> </w:t>
      </w:r>
      <w:proofErr w:type="spellStart"/>
      <w:r w:rsidRPr="00DA635F">
        <w:rPr>
          <w:rFonts w:cs="Times New Roman"/>
          <w:b/>
          <w:sz w:val="20"/>
          <w:szCs w:val="20"/>
          <w:lang w:val="ro-RO"/>
        </w:rPr>
        <w:t>şi</w:t>
      </w:r>
      <w:proofErr w:type="spellEnd"/>
      <w:r w:rsidRPr="00DA635F">
        <w:rPr>
          <w:rFonts w:cs="Times New Roman"/>
          <w:b/>
          <w:sz w:val="20"/>
          <w:szCs w:val="20"/>
          <w:lang w:val="ro-RO"/>
        </w:rPr>
        <w:t xml:space="preserve"> </w:t>
      </w:r>
      <w:proofErr w:type="spellStart"/>
      <w:r w:rsidRPr="00DA635F">
        <w:rPr>
          <w:rFonts w:cs="Times New Roman"/>
          <w:b/>
          <w:sz w:val="20"/>
          <w:szCs w:val="20"/>
          <w:lang w:val="ro-RO"/>
        </w:rPr>
        <w:t>ştiinţifico</w:t>
      </w:r>
      <w:proofErr w:type="spellEnd"/>
      <w:r w:rsidRPr="00DA635F">
        <w:rPr>
          <w:rFonts w:cs="Times New Roman"/>
          <w:b/>
          <w:sz w:val="20"/>
          <w:szCs w:val="20"/>
          <w:lang w:val="ro-RO"/>
        </w:rPr>
        <w:t>-didactice:</w:t>
      </w:r>
      <w:r w:rsidRPr="00DA635F">
        <w:rPr>
          <w:rFonts w:cs="Times New Roman"/>
          <w:sz w:val="20"/>
          <w:szCs w:val="20"/>
          <w:lang w:val="ro-RO"/>
        </w:rPr>
        <w:t xml:space="preserve"> suma tuturor </w:t>
      </w:r>
      <w:proofErr w:type="spellStart"/>
      <w:r w:rsidRPr="00DA635F">
        <w:rPr>
          <w:rFonts w:cs="Times New Roman"/>
          <w:sz w:val="20"/>
          <w:szCs w:val="20"/>
          <w:lang w:val="ro-RO"/>
        </w:rPr>
        <w:t>cărţilor</w:t>
      </w:r>
      <w:proofErr w:type="spellEnd"/>
      <w:r w:rsidRPr="00DA635F">
        <w:rPr>
          <w:rFonts w:cs="Times New Roman"/>
          <w:sz w:val="20"/>
          <w:szCs w:val="20"/>
          <w:lang w:val="ro-RO"/>
        </w:rPr>
        <w:t xml:space="preserve"> de specialitate, a articolelor în reviste, a OPI, a </w:t>
      </w:r>
      <w:proofErr w:type="spellStart"/>
      <w:r w:rsidRPr="00DA635F">
        <w:rPr>
          <w:rFonts w:cs="Times New Roman"/>
          <w:sz w:val="20"/>
          <w:szCs w:val="20"/>
          <w:lang w:val="ro-RO"/>
        </w:rPr>
        <w:t>publicaţiilor</w:t>
      </w:r>
      <w:proofErr w:type="spellEnd"/>
      <w:r w:rsidRPr="00DA635F">
        <w:rPr>
          <w:rFonts w:cs="Times New Roman"/>
          <w:sz w:val="20"/>
          <w:szCs w:val="20"/>
          <w:lang w:val="ro-RO"/>
        </w:rPr>
        <w:t xml:space="preserve"> în culegerile lucrărilor </w:t>
      </w:r>
      <w:proofErr w:type="spellStart"/>
      <w:r w:rsidRPr="00DA635F">
        <w:rPr>
          <w:rFonts w:cs="Times New Roman"/>
          <w:sz w:val="20"/>
          <w:szCs w:val="20"/>
          <w:lang w:val="ro-RO"/>
        </w:rPr>
        <w:t>conferinţelor</w:t>
      </w:r>
      <w:proofErr w:type="spellEnd"/>
      <w:r w:rsidRPr="00DA635F">
        <w:rPr>
          <w:rFonts w:cs="Times New Roman"/>
          <w:sz w:val="20"/>
          <w:szCs w:val="20"/>
          <w:lang w:val="ro-RO"/>
        </w:rPr>
        <w:t xml:space="preserve">; a lucrărilor de suport didactic </w:t>
      </w:r>
      <w:proofErr w:type="spellStart"/>
      <w:r w:rsidRPr="00DA635F">
        <w:rPr>
          <w:rFonts w:cs="Times New Roman"/>
          <w:sz w:val="20"/>
          <w:szCs w:val="20"/>
          <w:lang w:val="ro-RO"/>
        </w:rPr>
        <w:t>şi</w:t>
      </w:r>
      <w:proofErr w:type="spellEnd"/>
      <w:r w:rsidRPr="00DA635F">
        <w:rPr>
          <w:rFonts w:cs="Times New Roman"/>
          <w:sz w:val="20"/>
          <w:szCs w:val="20"/>
          <w:lang w:val="ro-RO"/>
        </w:rPr>
        <w:t xml:space="preserve"> a lucrărilor specifice </w:t>
      </w:r>
      <w:proofErr w:type="spellStart"/>
      <w:r w:rsidRPr="00DA635F">
        <w:rPr>
          <w:rFonts w:cs="Times New Roman"/>
          <w:sz w:val="20"/>
          <w:szCs w:val="20"/>
          <w:lang w:val="ro-RO"/>
        </w:rPr>
        <w:t>specialităţilor</w:t>
      </w:r>
      <w:proofErr w:type="spellEnd"/>
      <w:r w:rsidRPr="00DA635F">
        <w:rPr>
          <w:rFonts w:cs="Times New Roman"/>
          <w:sz w:val="20"/>
          <w:szCs w:val="20"/>
          <w:lang w:val="ro-RO"/>
        </w:rPr>
        <w:t xml:space="preserve"> </w:t>
      </w:r>
      <w:proofErr w:type="spellStart"/>
      <w:r w:rsidRPr="00DA635F">
        <w:rPr>
          <w:rFonts w:cs="Times New Roman"/>
          <w:sz w:val="20"/>
          <w:szCs w:val="20"/>
          <w:lang w:val="ro-RO"/>
        </w:rPr>
        <w:t>ştiinţelor</w:t>
      </w:r>
      <w:proofErr w:type="spellEnd"/>
      <w:r w:rsidRPr="00DA635F">
        <w:rPr>
          <w:rFonts w:cs="Times New Roman"/>
          <w:sz w:val="20"/>
          <w:szCs w:val="20"/>
          <w:lang w:val="ro-RO"/>
        </w:rPr>
        <w:t xml:space="preserve"> umaniste.</w:t>
      </w:r>
    </w:p>
    <w:p w14:paraId="0362AB49" w14:textId="77777777" w:rsidR="003B4854" w:rsidRPr="00DA635F" w:rsidRDefault="003B4854" w:rsidP="003B4854">
      <w:pPr>
        <w:jc w:val="right"/>
        <w:rPr>
          <w:lang w:val="ro-RO"/>
        </w:rPr>
      </w:pPr>
    </w:p>
    <w:sectPr w:rsidR="003B4854" w:rsidRPr="00DA635F" w:rsidSect="00BF06F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A076A" w14:textId="77777777" w:rsidR="003C522F" w:rsidRDefault="003C522F" w:rsidP="00311FC5">
      <w:r>
        <w:separator/>
      </w:r>
    </w:p>
  </w:endnote>
  <w:endnote w:type="continuationSeparator" w:id="0">
    <w:p w14:paraId="351EF416" w14:textId="77777777" w:rsidR="003C522F" w:rsidRDefault="003C522F" w:rsidP="003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D2EC7" w14:textId="77777777" w:rsidR="0048012B" w:rsidRDefault="0048012B">
    <w:pPr>
      <w:pStyle w:val="a8"/>
      <w:jc w:val="center"/>
    </w:pPr>
  </w:p>
  <w:p w14:paraId="46D85000" w14:textId="77777777" w:rsidR="0048012B" w:rsidRDefault="004801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0D280" w14:textId="77777777" w:rsidR="003C522F" w:rsidRDefault="003C522F" w:rsidP="00311FC5">
      <w:r>
        <w:separator/>
      </w:r>
    </w:p>
  </w:footnote>
  <w:footnote w:type="continuationSeparator" w:id="0">
    <w:p w14:paraId="071D7797" w14:textId="77777777" w:rsidR="003C522F" w:rsidRDefault="003C522F" w:rsidP="00311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C7311"/>
    <w:multiLevelType w:val="hybridMultilevel"/>
    <w:tmpl w:val="ECDA1B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B22E33"/>
    <w:multiLevelType w:val="hybridMultilevel"/>
    <w:tmpl w:val="3C088136"/>
    <w:lvl w:ilvl="0" w:tplc="F50695F4">
      <w:start w:val="47"/>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5AE83711"/>
    <w:multiLevelType w:val="hybridMultilevel"/>
    <w:tmpl w:val="3C840F20"/>
    <w:lvl w:ilvl="0" w:tplc="E40AD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B5926C2"/>
    <w:multiLevelType w:val="hybridMultilevel"/>
    <w:tmpl w:val="B7248C26"/>
    <w:lvl w:ilvl="0" w:tplc="1056F21A">
      <w:start w:val="1"/>
      <w:numFmt w:val="decimal"/>
      <w:lvlText w:val="%1."/>
      <w:lvlJc w:val="left"/>
      <w:pPr>
        <w:tabs>
          <w:tab w:val="num" w:pos="360"/>
        </w:tabs>
        <w:ind w:left="360" w:hanging="360"/>
      </w:pPr>
      <w:rPr>
        <w:color w:val="auto"/>
      </w:rPr>
    </w:lvl>
    <w:lvl w:ilvl="1" w:tplc="A0AC5248">
      <w:start w:val="1"/>
      <w:numFmt w:val="lowerLetter"/>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4">
    <w:nsid w:val="61484355"/>
    <w:multiLevelType w:val="hybridMultilevel"/>
    <w:tmpl w:val="9DB00780"/>
    <w:lvl w:ilvl="0" w:tplc="0419001B">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nsid w:val="61C9160A"/>
    <w:multiLevelType w:val="hybridMultilevel"/>
    <w:tmpl w:val="AE42988A"/>
    <w:lvl w:ilvl="0" w:tplc="2F1EFCC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6A6D2F49"/>
    <w:multiLevelType w:val="hybridMultilevel"/>
    <w:tmpl w:val="8432093E"/>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7D"/>
    <w:rsid w:val="000312D5"/>
    <w:rsid w:val="000849CB"/>
    <w:rsid w:val="000A5788"/>
    <w:rsid w:val="000A6A3A"/>
    <w:rsid w:val="000C51CE"/>
    <w:rsid w:val="000E58C2"/>
    <w:rsid w:val="001005B4"/>
    <w:rsid w:val="00112954"/>
    <w:rsid w:val="00182359"/>
    <w:rsid w:val="0018464F"/>
    <w:rsid w:val="001914E7"/>
    <w:rsid w:val="001B18F4"/>
    <w:rsid w:val="001B6029"/>
    <w:rsid w:val="00212F2C"/>
    <w:rsid w:val="00235097"/>
    <w:rsid w:val="00255CDE"/>
    <w:rsid w:val="00257D84"/>
    <w:rsid w:val="00274BF7"/>
    <w:rsid w:val="00284AEF"/>
    <w:rsid w:val="00287DD5"/>
    <w:rsid w:val="002B20CF"/>
    <w:rsid w:val="002B39F8"/>
    <w:rsid w:val="002F0A4C"/>
    <w:rsid w:val="002F5106"/>
    <w:rsid w:val="00311DD1"/>
    <w:rsid w:val="00311FC5"/>
    <w:rsid w:val="003610B9"/>
    <w:rsid w:val="00386CE5"/>
    <w:rsid w:val="003B4854"/>
    <w:rsid w:val="003C522F"/>
    <w:rsid w:val="003D6BCD"/>
    <w:rsid w:val="003E0DAC"/>
    <w:rsid w:val="003E46C1"/>
    <w:rsid w:val="003F4D55"/>
    <w:rsid w:val="0045777D"/>
    <w:rsid w:val="0048012B"/>
    <w:rsid w:val="004B5DC6"/>
    <w:rsid w:val="004C25AD"/>
    <w:rsid w:val="004D0CE4"/>
    <w:rsid w:val="004D1CAE"/>
    <w:rsid w:val="004E1D1F"/>
    <w:rsid w:val="004F02FF"/>
    <w:rsid w:val="004F5F7A"/>
    <w:rsid w:val="004F6060"/>
    <w:rsid w:val="005025A6"/>
    <w:rsid w:val="00504986"/>
    <w:rsid w:val="0055553B"/>
    <w:rsid w:val="00557A96"/>
    <w:rsid w:val="005677C1"/>
    <w:rsid w:val="00581DF8"/>
    <w:rsid w:val="00594FC7"/>
    <w:rsid w:val="00624D1B"/>
    <w:rsid w:val="006272D7"/>
    <w:rsid w:val="0064027B"/>
    <w:rsid w:val="006411CD"/>
    <w:rsid w:val="00644062"/>
    <w:rsid w:val="00645E6D"/>
    <w:rsid w:val="0064799D"/>
    <w:rsid w:val="00656C5D"/>
    <w:rsid w:val="0066436C"/>
    <w:rsid w:val="00683CE3"/>
    <w:rsid w:val="006B00FA"/>
    <w:rsid w:val="006B34A1"/>
    <w:rsid w:val="006D048B"/>
    <w:rsid w:val="006E18FF"/>
    <w:rsid w:val="00720344"/>
    <w:rsid w:val="00757FEE"/>
    <w:rsid w:val="007728CE"/>
    <w:rsid w:val="00784464"/>
    <w:rsid w:val="007E2F0C"/>
    <w:rsid w:val="007F4FBE"/>
    <w:rsid w:val="00875E7D"/>
    <w:rsid w:val="008B45DD"/>
    <w:rsid w:val="008E035B"/>
    <w:rsid w:val="008E5FCC"/>
    <w:rsid w:val="008E73AF"/>
    <w:rsid w:val="008F1BA0"/>
    <w:rsid w:val="008F7628"/>
    <w:rsid w:val="00920E06"/>
    <w:rsid w:val="00932D09"/>
    <w:rsid w:val="009E0FF2"/>
    <w:rsid w:val="009E3D1C"/>
    <w:rsid w:val="00A14C2E"/>
    <w:rsid w:val="00A24924"/>
    <w:rsid w:val="00A33516"/>
    <w:rsid w:val="00A42DA7"/>
    <w:rsid w:val="00A45759"/>
    <w:rsid w:val="00A45B2D"/>
    <w:rsid w:val="00AA744E"/>
    <w:rsid w:val="00AE05D7"/>
    <w:rsid w:val="00B11E3A"/>
    <w:rsid w:val="00B203B1"/>
    <w:rsid w:val="00B469D9"/>
    <w:rsid w:val="00B8744A"/>
    <w:rsid w:val="00BB6011"/>
    <w:rsid w:val="00BC06AD"/>
    <w:rsid w:val="00BF06F9"/>
    <w:rsid w:val="00BF7FBE"/>
    <w:rsid w:val="00C32A70"/>
    <w:rsid w:val="00C335D3"/>
    <w:rsid w:val="00C74C41"/>
    <w:rsid w:val="00CA19B9"/>
    <w:rsid w:val="00CE130F"/>
    <w:rsid w:val="00D0364F"/>
    <w:rsid w:val="00D06D64"/>
    <w:rsid w:val="00D07592"/>
    <w:rsid w:val="00D36ADD"/>
    <w:rsid w:val="00D574E9"/>
    <w:rsid w:val="00D6594A"/>
    <w:rsid w:val="00D71C6E"/>
    <w:rsid w:val="00DA635F"/>
    <w:rsid w:val="00DA7FB7"/>
    <w:rsid w:val="00DD69E7"/>
    <w:rsid w:val="00E07A2C"/>
    <w:rsid w:val="00E10AB6"/>
    <w:rsid w:val="00E12B70"/>
    <w:rsid w:val="00E7405C"/>
    <w:rsid w:val="00E91D59"/>
    <w:rsid w:val="00EC36F3"/>
    <w:rsid w:val="00EE2D15"/>
    <w:rsid w:val="00EF5B67"/>
    <w:rsid w:val="00F04257"/>
    <w:rsid w:val="00F36A8F"/>
    <w:rsid w:val="00F40168"/>
    <w:rsid w:val="00F4772E"/>
    <w:rsid w:val="00F63D59"/>
    <w:rsid w:val="00FA16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6307"/>
  <w15:docId w15:val="{AD766915-DB01-4032-8C65-D30EDBA0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99D"/>
    <w:pPr>
      <w:spacing w:after="0" w:line="240" w:lineRule="auto"/>
    </w:pPr>
    <w:rPr>
      <w:rFonts w:ascii="Times New Roman" w:eastAsia="Times New Roman" w:hAnsi="Times New Roman" w:cs="Mangal"/>
      <w:sz w:val="24"/>
      <w:szCs w:val="24"/>
      <w:lang w:eastAsia="ru-RU" w:bidi="ne-NP"/>
    </w:rPr>
  </w:style>
  <w:style w:type="paragraph" w:styleId="4">
    <w:name w:val="heading 4"/>
    <w:basedOn w:val="a"/>
    <w:link w:val="40"/>
    <w:uiPriority w:val="9"/>
    <w:qFormat/>
    <w:rsid w:val="0064799D"/>
    <w:pPr>
      <w:spacing w:before="100" w:beforeAutospacing="1" w:after="100" w:afterAutospacing="1"/>
      <w:outlineLvl w:val="3"/>
    </w:pPr>
    <w:rPr>
      <w:rFonts w:cs="Times New Roman"/>
      <w:b/>
      <w:bCs/>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799D"/>
    <w:pPr>
      <w:spacing w:before="100" w:beforeAutospacing="1" w:after="100" w:afterAutospacing="1"/>
    </w:pPr>
    <w:rPr>
      <w:rFonts w:cs="Times New Roman"/>
      <w:lang w:bidi="ar-SA"/>
    </w:rPr>
  </w:style>
  <w:style w:type="paragraph" w:styleId="a4">
    <w:name w:val="List Paragraph"/>
    <w:basedOn w:val="a"/>
    <w:uiPriority w:val="34"/>
    <w:qFormat/>
    <w:rsid w:val="0064799D"/>
    <w:pPr>
      <w:ind w:left="720"/>
      <w:contextualSpacing/>
    </w:pPr>
    <w:rPr>
      <w:szCs w:val="21"/>
    </w:rPr>
  </w:style>
  <w:style w:type="character" w:customStyle="1" w:styleId="40">
    <w:name w:val="Заголовок 4 Знак"/>
    <w:basedOn w:val="a0"/>
    <w:link w:val="4"/>
    <w:uiPriority w:val="9"/>
    <w:rsid w:val="0064799D"/>
    <w:rPr>
      <w:rFonts w:ascii="Times New Roman" w:eastAsia="Times New Roman" w:hAnsi="Times New Roman" w:cs="Times New Roman"/>
      <w:b/>
      <w:bCs/>
      <w:sz w:val="24"/>
      <w:szCs w:val="24"/>
      <w:lang w:eastAsia="ru-RU"/>
    </w:rPr>
  </w:style>
  <w:style w:type="character" w:styleId="a5">
    <w:name w:val="Strong"/>
    <w:basedOn w:val="a0"/>
    <w:uiPriority w:val="22"/>
    <w:qFormat/>
    <w:rsid w:val="0064799D"/>
    <w:rPr>
      <w:b/>
      <w:bCs/>
    </w:rPr>
  </w:style>
  <w:style w:type="paragraph" w:customStyle="1" w:styleId="alp0s1">
    <w:name w:val="a_l p_0 s_1"/>
    <w:basedOn w:val="a"/>
    <w:rsid w:val="003B4854"/>
    <w:pPr>
      <w:spacing w:before="100" w:beforeAutospacing="1" w:after="100" w:afterAutospacing="1"/>
    </w:pPr>
    <w:rPr>
      <w:rFonts w:eastAsia="MS Mincho" w:cs="Times New Roman"/>
      <w:lang w:eastAsia="ja-JP" w:bidi="ar-SA"/>
    </w:rPr>
  </w:style>
  <w:style w:type="character" w:customStyle="1" w:styleId="docbody">
    <w:name w:val="doc_body"/>
    <w:rsid w:val="003B4854"/>
  </w:style>
  <w:style w:type="paragraph" w:customStyle="1" w:styleId="ListParagraph1">
    <w:name w:val="List Paragraph1"/>
    <w:basedOn w:val="a"/>
    <w:rsid w:val="003B4854"/>
    <w:pPr>
      <w:spacing w:after="200" w:line="276" w:lineRule="auto"/>
      <w:ind w:left="720"/>
      <w:contextualSpacing/>
    </w:pPr>
    <w:rPr>
      <w:rFonts w:ascii="Calibri" w:eastAsia="Calibri" w:hAnsi="Calibri" w:cs="Times New Roman"/>
      <w:sz w:val="22"/>
      <w:szCs w:val="22"/>
      <w:lang w:val="en-US" w:eastAsia="en-US" w:bidi="ar-SA"/>
    </w:rPr>
  </w:style>
  <w:style w:type="paragraph" w:styleId="a6">
    <w:name w:val="header"/>
    <w:basedOn w:val="a"/>
    <w:link w:val="a7"/>
    <w:uiPriority w:val="99"/>
    <w:unhideWhenUsed/>
    <w:rsid w:val="00311FC5"/>
    <w:pPr>
      <w:tabs>
        <w:tab w:val="center" w:pos="4677"/>
        <w:tab w:val="right" w:pos="9355"/>
      </w:tabs>
    </w:pPr>
    <w:rPr>
      <w:szCs w:val="21"/>
    </w:rPr>
  </w:style>
  <w:style w:type="character" w:customStyle="1" w:styleId="a7">
    <w:name w:val="Верхний колонтитул Знак"/>
    <w:basedOn w:val="a0"/>
    <w:link w:val="a6"/>
    <w:uiPriority w:val="99"/>
    <w:rsid w:val="00311FC5"/>
    <w:rPr>
      <w:rFonts w:ascii="Times New Roman" w:eastAsia="Times New Roman" w:hAnsi="Times New Roman" w:cs="Mangal"/>
      <w:sz w:val="24"/>
      <w:szCs w:val="21"/>
      <w:lang w:eastAsia="ru-RU" w:bidi="ne-NP"/>
    </w:rPr>
  </w:style>
  <w:style w:type="paragraph" w:styleId="a8">
    <w:name w:val="footer"/>
    <w:basedOn w:val="a"/>
    <w:link w:val="a9"/>
    <w:uiPriority w:val="99"/>
    <w:unhideWhenUsed/>
    <w:rsid w:val="00311FC5"/>
    <w:pPr>
      <w:tabs>
        <w:tab w:val="center" w:pos="4677"/>
        <w:tab w:val="right" w:pos="9355"/>
      </w:tabs>
    </w:pPr>
    <w:rPr>
      <w:szCs w:val="21"/>
    </w:rPr>
  </w:style>
  <w:style w:type="character" w:customStyle="1" w:styleId="a9">
    <w:name w:val="Нижний колонтитул Знак"/>
    <w:basedOn w:val="a0"/>
    <w:link w:val="a8"/>
    <w:uiPriority w:val="99"/>
    <w:rsid w:val="00311FC5"/>
    <w:rPr>
      <w:rFonts w:ascii="Times New Roman" w:eastAsia="Times New Roman" w:hAnsi="Times New Roman" w:cs="Mangal"/>
      <w:sz w:val="24"/>
      <w:szCs w:val="21"/>
      <w:lang w:eastAsia="ru-RU" w:bidi="ne-NP"/>
    </w:rPr>
  </w:style>
  <w:style w:type="character" w:styleId="aa">
    <w:name w:val="Emphasis"/>
    <w:qFormat/>
    <w:rsid w:val="0064027B"/>
    <w:rPr>
      <w:i/>
      <w:iCs/>
    </w:rPr>
  </w:style>
  <w:style w:type="character" w:customStyle="1" w:styleId="apple-converted-space">
    <w:name w:val="apple-converted-space"/>
    <w:rsid w:val="0064027B"/>
  </w:style>
  <w:style w:type="paragraph" w:customStyle="1" w:styleId="Default">
    <w:name w:val="Default"/>
    <w:rsid w:val="0064027B"/>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ab">
    <w:name w:val="annotation reference"/>
    <w:basedOn w:val="a0"/>
    <w:uiPriority w:val="99"/>
    <w:semiHidden/>
    <w:unhideWhenUsed/>
    <w:rsid w:val="00581DF8"/>
    <w:rPr>
      <w:sz w:val="16"/>
      <w:szCs w:val="16"/>
    </w:rPr>
  </w:style>
  <w:style w:type="paragraph" w:styleId="ac">
    <w:name w:val="annotation text"/>
    <w:basedOn w:val="a"/>
    <w:link w:val="ad"/>
    <w:uiPriority w:val="99"/>
    <w:semiHidden/>
    <w:unhideWhenUsed/>
    <w:rsid w:val="00581DF8"/>
    <w:rPr>
      <w:sz w:val="20"/>
      <w:szCs w:val="18"/>
    </w:rPr>
  </w:style>
  <w:style w:type="character" w:customStyle="1" w:styleId="ad">
    <w:name w:val="Текст примечания Знак"/>
    <w:basedOn w:val="a0"/>
    <w:link w:val="ac"/>
    <w:uiPriority w:val="99"/>
    <w:semiHidden/>
    <w:rsid w:val="00581DF8"/>
    <w:rPr>
      <w:rFonts w:ascii="Times New Roman" w:eastAsia="Times New Roman" w:hAnsi="Times New Roman" w:cs="Mangal"/>
      <w:sz w:val="20"/>
      <w:szCs w:val="18"/>
      <w:lang w:eastAsia="ru-RU" w:bidi="ne-NP"/>
    </w:rPr>
  </w:style>
  <w:style w:type="paragraph" w:styleId="ae">
    <w:name w:val="annotation subject"/>
    <w:basedOn w:val="ac"/>
    <w:next w:val="ac"/>
    <w:link w:val="af"/>
    <w:uiPriority w:val="99"/>
    <w:semiHidden/>
    <w:unhideWhenUsed/>
    <w:rsid w:val="00581DF8"/>
    <w:rPr>
      <w:b/>
      <w:bCs/>
    </w:rPr>
  </w:style>
  <w:style w:type="character" w:customStyle="1" w:styleId="af">
    <w:name w:val="Тема примечания Знак"/>
    <w:basedOn w:val="ad"/>
    <w:link w:val="ae"/>
    <w:uiPriority w:val="99"/>
    <w:semiHidden/>
    <w:rsid w:val="00581DF8"/>
    <w:rPr>
      <w:rFonts w:ascii="Times New Roman" w:eastAsia="Times New Roman" w:hAnsi="Times New Roman" w:cs="Mangal"/>
      <w:b/>
      <w:bCs/>
      <w:sz w:val="20"/>
      <w:szCs w:val="18"/>
      <w:lang w:eastAsia="ru-RU" w:bidi="ne-NP"/>
    </w:rPr>
  </w:style>
  <w:style w:type="paragraph" w:styleId="af0">
    <w:name w:val="Balloon Text"/>
    <w:basedOn w:val="a"/>
    <w:link w:val="af1"/>
    <w:uiPriority w:val="99"/>
    <w:semiHidden/>
    <w:unhideWhenUsed/>
    <w:rsid w:val="00581DF8"/>
    <w:rPr>
      <w:rFonts w:ascii="Segoe UI" w:hAnsi="Segoe UI" w:cs="Segoe UI"/>
      <w:sz w:val="18"/>
      <w:szCs w:val="16"/>
    </w:rPr>
  </w:style>
  <w:style w:type="character" w:customStyle="1" w:styleId="af1">
    <w:name w:val="Текст выноски Знак"/>
    <w:basedOn w:val="a0"/>
    <w:link w:val="af0"/>
    <w:uiPriority w:val="99"/>
    <w:semiHidden/>
    <w:rsid w:val="00581DF8"/>
    <w:rPr>
      <w:rFonts w:ascii="Segoe UI" w:eastAsia="Times New Roman" w:hAnsi="Segoe UI" w:cs="Segoe UI"/>
      <w:sz w:val="18"/>
      <w:szCs w:val="16"/>
      <w:lang w:eastAsia="ru-RU"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9086">
      <w:bodyDiv w:val="1"/>
      <w:marLeft w:val="0"/>
      <w:marRight w:val="0"/>
      <w:marTop w:val="0"/>
      <w:marBottom w:val="0"/>
      <w:divBdr>
        <w:top w:val="none" w:sz="0" w:space="0" w:color="auto"/>
        <w:left w:val="none" w:sz="0" w:space="0" w:color="auto"/>
        <w:bottom w:val="none" w:sz="0" w:space="0" w:color="auto"/>
        <w:right w:val="none" w:sz="0" w:space="0" w:color="auto"/>
      </w:divBdr>
    </w:div>
    <w:div w:id="243607720">
      <w:bodyDiv w:val="1"/>
      <w:marLeft w:val="0"/>
      <w:marRight w:val="0"/>
      <w:marTop w:val="0"/>
      <w:marBottom w:val="0"/>
      <w:divBdr>
        <w:top w:val="none" w:sz="0" w:space="0" w:color="auto"/>
        <w:left w:val="none" w:sz="0" w:space="0" w:color="auto"/>
        <w:bottom w:val="none" w:sz="0" w:space="0" w:color="auto"/>
        <w:right w:val="none" w:sz="0" w:space="0" w:color="auto"/>
      </w:divBdr>
    </w:div>
    <w:div w:id="669332611">
      <w:bodyDiv w:val="1"/>
      <w:marLeft w:val="0"/>
      <w:marRight w:val="0"/>
      <w:marTop w:val="0"/>
      <w:marBottom w:val="0"/>
      <w:divBdr>
        <w:top w:val="none" w:sz="0" w:space="0" w:color="auto"/>
        <w:left w:val="none" w:sz="0" w:space="0" w:color="auto"/>
        <w:bottom w:val="none" w:sz="0" w:space="0" w:color="auto"/>
        <w:right w:val="none" w:sz="0" w:space="0" w:color="auto"/>
      </w:divBdr>
    </w:div>
    <w:div w:id="2025787606">
      <w:bodyDiv w:val="1"/>
      <w:marLeft w:val="0"/>
      <w:marRight w:val="0"/>
      <w:marTop w:val="0"/>
      <w:marBottom w:val="0"/>
      <w:divBdr>
        <w:top w:val="none" w:sz="0" w:space="0" w:color="auto"/>
        <w:left w:val="none" w:sz="0" w:space="0" w:color="auto"/>
        <w:bottom w:val="none" w:sz="0" w:space="0" w:color="auto"/>
        <w:right w:val="none" w:sz="0" w:space="0" w:color="auto"/>
      </w:divBdr>
    </w:div>
    <w:div w:id="20657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12</Pages>
  <Words>4851</Words>
  <Characters>27652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 R</dc:creator>
  <cp:lastModifiedBy>Balan R</cp:lastModifiedBy>
  <cp:revision>27</cp:revision>
  <cp:lastPrinted>2022-12-01T13:13:00Z</cp:lastPrinted>
  <dcterms:created xsi:type="dcterms:W3CDTF">2022-12-01T10:12:00Z</dcterms:created>
  <dcterms:modified xsi:type="dcterms:W3CDTF">2022-12-02T09:42:00Z</dcterms:modified>
</cp:coreProperties>
</file>