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30133" w:rsidRDefault="00DA1A8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Comisia pentru Situații Excepționale a Republicii Moldova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02" w14:textId="77777777" w:rsidR="00330133" w:rsidRDefault="00DA1A80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DISPOZIȚIA</w:t>
      </w:r>
    </w:p>
    <w:p w14:paraId="00000003" w14:textId="49EBB89E" w:rsidR="00330133" w:rsidRDefault="002D2AC3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nr. </w:t>
      </w:r>
      <w:r w:rsidR="00DA1A80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25</w:t>
      </w:r>
      <w:r w:rsidR="00DA1A8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DA1A80">
        <w:rPr>
          <w:rFonts w:ascii="Times New Roman" w:eastAsia="Times New Roman" w:hAnsi="Times New Roman" w:cs="Times New Roman"/>
          <w:sz w:val="28"/>
          <w:szCs w:val="28"/>
        </w:rPr>
        <w:t>octombrie 2022</w:t>
      </w:r>
    </w:p>
    <w:p w14:paraId="00000004" w14:textId="77777777" w:rsidR="00330133" w:rsidRDefault="0033013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</w:p>
    <w:p w14:paraId="00000005" w14:textId="77777777" w:rsidR="00330133" w:rsidRDefault="00DA1A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În conformitate cu art. 22 din Legea nr. 212/2004 privind regimul stării de urgență, de asediu și de război (Monitorul Oficial al Republicii Moldova, 2004, nr. 132-137, art. 696), cu modificările ulterioare, art. 2 din Hotărârea Parlamentului nr. 41/2022 p</w:t>
      </w:r>
      <w:r>
        <w:rPr>
          <w:rFonts w:ascii="Times New Roman" w:eastAsia="Times New Roman" w:hAnsi="Times New Roman" w:cs="Times New Roman"/>
          <w:sz w:val="28"/>
          <w:szCs w:val="28"/>
        </w:rPr>
        <w:t>rivind declararea stării de urgență (Monitorul Oficial al Republicii Moldova, 2022, nr. 52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art. 63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), cu modificările ulterioare, Hotărârea Parlamentului nr. 105/2022 privind prelungirea stării de urgență (Monitorul Oficial al Republicii Moldova, 2022, n</w:t>
      </w:r>
      <w:r>
        <w:rPr>
          <w:rFonts w:ascii="Times New Roman" w:eastAsia="Times New Roman" w:hAnsi="Times New Roman" w:cs="Times New Roman"/>
          <w:sz w:val="28"/>
          <w:szCs w:val="28"/>
        </w:rPr>
        <w:t>r. 119, art.216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), Hotărârea Parlamentului nr. 163/2022 privind prelungirea stării de urgență (Monitorul Oficial al Republicii Moldova, 2022, nr. 186, art.352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Hotărârea Parlamentului nr. 245/2022 privind prelungirea stării de urgență (Monitorul Oficial </w:t>
      </w:r>
      <w:r>
        <w:rPr>
          <w:rFonts w:ascii="Times New Roman" w:eastAsia="Times New Roman" w:hAnsi="Times New Roman" w:cs="Times New Roman"/>
          <w:sz w:val="28"/>
          <w:szCs w:val="28"/>
        </w:rPr>
        <w:t>al Republicii Moldova, 2022, nr. 245, art. 472), Hotărârea Parlamentului nr. 278/2022 privind prelungirea stării de urgență (Monitorul Oficial al Republicii Moldova, 2022, nr. 307, art. 604) și pct. 6-9 din Regulamentul Comisiei pentru Situații Excepțional</w:t>
      </w:r>
      <w:r>
        <w:rPr>
          <w:rFonts w:ascii="Times New Roman" w:eastAsia="Times New Roman" w:hAnsi="Times New Roman" w:cs="Times New Roman"/>
          <w:sz w:val="28"/>
          <w:szCs w:val="28"/>
        </w:rPr>
        <w:t>e a Republicii Moldova, aprobat prin Hotărârea Guvernului nr. 1340/2001 (Monitorul Oficial al Republicii Moldova, 2001, nr. 150-151, art. 1387), cu modificările ulterioare, Comisia pentru Situații Excepționale a Republicii Moldova</w:t>
      </w:r>
    </w:p>
    <w:p w14:paraId="00000006" w14:textId="77777777" w:rsidR="00330133" w:rsidRDefault="003301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hsa7stbx78ij" w:colFirst="0" w:colLast="0"/>
      <w:bookmarkEnd w:id="3"/>
    </w:p>
    <w:p w14:paraId="00000007" w14:textId="77777777" w:rsidR="00330133" w:rsidRDefault="00DA1A8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DISPUNE:</w:t>
      </w:r>
    </w:p>
    <w:p w14:paraId="00000008" w14:textId="77777777" w:rsidR="00330133" w:rsidRDefault="0033013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77777777" w:rsidR="00330133" w:rsidRDefault="00330133">
      <w:pPr>
        <w:tabs>
          <w:tab w:val="left" w:pos="360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330133" w:rsidRDefault="00DA1A80">
      <w:pPr>
        <w:tabs>
          <w:tab w:val="left" w:pos="360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MIDR, ME - ef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icientizarea consumului de energie</w:t>
      </w:r>
    </w:p>
    <w:p w14:paraId="0000000B" w14:textId="77777777" w:rsidR="00330133" w:rsidRDefault="00DA1A80">
      <w:pPr>
        <w:numPr>
          <w:ilvl w:val="0"/>
          <w:numId w:val="1"/>
        </w:numPr>
        <w:tabs>
          <w:tab w:val="left" w:pos="360"/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În vederea reducerii consumului de resurse energetice și evitării întreruperilor de energie electrică pe perioada situației de alertă pe piața energiei electrice din Republica Moldova:</w:t>
      </w:r>
    </w:p>
    <w:p w14:paraId="0000000C" w14:textId="77777777" w:rsidR="00330133" w:rsidRDefault="00DA1A80">
      <w:pPr>
        <w:numPr>
          <w:ilvl w:val="1"/>
          <w:numId w:val="1"/>
        </w:numPr>
        <w:tabs>
          <w:tab w:val="left" w:pos="360"/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Administratorii blocurilor locative </w:t>
      </w:r>
      <w:r>
        <w:rPr>
          <w:rFonts w:ascii="Times New Roman" w:eastAsia="Times New Roman" w:hAnsi="Times New Roman" w:cs="Times New Roman"/>
          <w:sz w:val="28"/>
          <w:szCs w:val="28"/>
        </w:rPr>
        <w:t>și ai altor clădiri cu ascensoare vor plasa, la locul de chemare a acestora, anunțul prevăzut în anexa la prezenta dispoziție;</w:t>
      </w:r>
    </w:p>
    <w:p w14:paraId="0000000D" w14:textId="77777777" w:rsidR="00330133" w:rsidRDefault="00DA1A80">
      <w:pPr>
        <w:numPr>
          <w:ilvl w:val="1"/>
          <w:numId w:val="1"/>
        </w:numPr>
        <w:tabs>
          <w:tab w:val="left" w:pos="360"/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Administratorii clădirilor publice și comerciale vor asigura</w:t>
      </w:r>
      <w:sdt>
        <w:sdtPr>
          <w:tag w:val="goog_rdk_0"/>
          <w:id w:val="1401944169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>, inclusiv prin afișarea instrucțiunilor și materialelor informative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E" w14:textId="27E400AC" w:rsidR="00330133" w:rsidRDefault="00DA1A80">
      <w:pPr>
        <w:numPr>
          <w:ilvl w:val="2"/>
          <w:numId w:val="1"/>
        </w:numPr>
        <w:tabs>
          <w:tab w:val="left" w:pos="360"/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funcționarea instalațiilor de încălzire în re</w:t>
      </w:r>
      <w:r w:rsidR="007E0816">
        <w:rPr>
          <w:rFonts w:ascii="Times New Roman" w:eastAsia="Times New Roman" w:hAnsi="Times New Roman" w:cs="Times New Roman"/>
          <w:sz w:val="28"/>
          <w:szCs w:val="28"/>
        </w:rPr>
        <w:t xml:space="preserve">gim minim sau la o temperatură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corespunzătoare valorilor prevăzute de </w:t>
      </w:r>
      <w:sdt>
        <w:sdtPr>
          <w:tag w:val="goog_rdk_1"/>
          <w:id w:val="1056901518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NCM_14.01.02-2016 Performanța energetică a clădirilor</w:t>
      </w:r>
      <w:r>
        <w:rPr>
          <w:rFonts w:ascii="Times New Roman" w:eastAsia="Times New Roman" w:hAnsi="Times New Roman" w:cs="Times New Roman"/>
          <w:sz w:val="28"/>
          <w:szCs w:val="28"/>
        </w:rPr>
        <w:t>, dar nu mai mult de 19° C;</w:t>
      </w:r>
    </w:p>
    <w:p w14:paraId="0000000F" w14:textId="77777777" w:rsidR="00330133" w:rsidRDefault="00DA1A80">
      <w:pPr>
        <w:numPr>
          <w:ilvl w:val="2"/>
          <w:numId w:val="1"/>
        </w:numPr>
        <w:tabs>
          <w:tab w:val="left" w:pos="360"/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reducerea iluminatului interior a clădirilor cu cel puțin 30%, acolo unde este posibil și deconectarea acestuia de îndată ce încăperile sunt neocupate;</w:t>
      </w:r>
    </w:p>
    <w:p w14:paraId="00000010" w14:textId="737BBF88" w:rsidR="00330133" w:rsidRDefault="00DA1A80">
      <w:pPr>
        <w:numPr>
          <w:ilvl w:val="2"/>
          <w:numId w:val="1"/>
        </w:numPr>
        <w:tabs>
          <w:tab w:val="left" w:pos="360"/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deconectarea havuzurilor, </w:t>
      </w:r>
      <w:sdt>
        <w:sdtPr>
          <w:tag w:val="goog_rdk_2"/>
          <w:id w:val="-754432264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vitrinelor, 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iluminatului</w:t>
      </w:r>
      <w:sdt>
        <w:sdtPr>
          <w:tag w:val="goog_rdk_3"/>
          <w:id w:val="-503980745"/>
        </w:sdtPr>
        <w:sdtEndPr/>
        <w:sdtContent>
          <w:r w:rsidR="00542B39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decorativ,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 arhitectural și publicitar, cu excepția iluminatului firmei (în sensul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Legii 62/2022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entităților cu regim de activitate 24/24 ore;</w:t>
      </w:r>
    </w:p>
    <w:sdt>
      <w:sdtPr>
        <w:tag w:val="goog_rdk_5"/>
        <w:id w:val="428007260"/>
      </w:sdtPr>
      <w:sdtEndPr/>
      <w:sdtContent>
        <w:p w14:paraId="00000011" w14:textId="0C876639" w:rsidR="00330133" w:rsidRDefault="00DA1A80">
          <w:pPr>
            <w:numPr>
              <w:ilvl w:val="2"/>
              <w:numId w:val="1"/>
            </w:numPr>
            <w:tabs>
              <w:tab w:val="left" w:pos="360"/>
              <w:tab w:val="left" w:pos="993"/>
            </w:tabs>
            <w:spacing w:line="240" w:lineRule="auto"/>
            <w:ind w:left="0"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suspendarea funcționării scărilor rulante/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escalatoarelor între orele 07:00-11:00 și 18:00-23:00;</w:t>
          </w:r>
          <w:sdt>
            <w:sdtPr>
              <w:tag w:val="goog_rdk_4"/>
              <w:id w:val="-404603477"/>
              <w:showingPlcHdr/>
            </w:sdtPr>
            <w:sdtEndPr/>
            <w:sdtContent>
              <w:r w:rsidR="0063203A">
                <w:t xml:space="preserve">     </w:t>
              </w:r>
            </w:sdtContent>
          </w:sdt>
        </w:p>
      </w:sdtContent>
    </w:sdt>
    <w:p w14:paraId="00000013" w14:textId="77777777" w:rsidR="00330133" w:rsidRDefault="00DA1A80">
      <w:pPr>
        <w:numPr>
          <w:ilvl w:val="1"/>
          <w:numId w:val="1"/>
        </w:numPr>
        <w:tabs>
          <w:tab w:val="left" w:pos="360"/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Întreprinderile cu proces de producere energofag (cuptoare el</w:t>
      </w:r>
      <w:r>
        <w:rPr>
          <w:rFonts w:ascii="Times New Roman" w:eastAsia="Times New Roman" w:hAnsi="Times New Roman" w:cs="Times New Roman"/>
          <w:sz w:val="28"/>
          <w:szCs w:val="28"/>
        </w:rPr>
        <w:t>ectrice, aparate de sudură cu arc electric, instalații de topire electrică) vor organiza programul de lucru astfel încât procesele în care se utilizează cea mai mare parte a energiei electrice, să fie executate în afara orelor 07:00-11:00 și 18:00-23:00;</w:t>
      </w:r>
    </w:p>
    <w:sdt>
      <w:sdtPr>
        <w:tag w:val="goog_rdk_8"/>
        <w:id w:val="-74980765"/>
      </w:sdtPr>
      <w:sdtEndPr/>
      <w:sdtContent>
        <w:p w14:paraId="00000014" w14:textId="77777777" w:rsidR="00330133" w:rsidRDefault="00DA1A80">
          <w:pPr>
            <w:numPr>
              <w:ilvl w:val="1"/>
              <w:numId w:val="1"/>
            </w:numPr>
            <w:tabs>
              <w:tab w:val="left" w:pos="360"/>
              <w:tab w:val="left" w:pos="993"/>
            </w:tabs>
            <w:spacing w:line="240" w:lineRule="auto"/>
            <w:ind w:left="0"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A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dministratorii întreprinderilor de alimentare cu apă și canalizare vor regla regimul de funcționare a pompelor bazinelor de acumulare, astfel încât să fie redus la minim consumul de energie electrică între orele 07:00-11:00 și 18:00-23:00, utilizând la max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im potențialul bazinelor de acumulare;</w:t>
          </w:r>
          <w:sdt>
            <w:sdtPr>
              <w:tag w:val="goog_rdk_7"/>
              <w:id w:val="805902523"/>
            </w:sdtPr>
            <w:sdtEndPr/>
            <w:sdtContent/>
          </w:sdt>
        </w:p>
      </w:sdtContent>
    </w:sdt>
    <w:sdt>
      <w:sdtPr>
        <w:tag w:val="goog_rdk_10"/>
        <w:id w:val="887847561"/>
      </w:sdtPr>
      <w:sdtEndPr/>
      <w:sdtContent>
        <w:p w14:paraId="00000015" w14:textId="77777777" w:rsidR="00330133" w:rsidRDefault="00DA1A80">
          <w:pPr>
            <w:numPr>
              <w:ilvl w:val="1"/>
              <w:numId w:val="1"/>
            </w:numPr>
            <w:tabs>
              <w:tab w:val="left" w:pos="360"/>
              <w:tab w:val="left" w:pos="993"/>
            </w:tabs>
            <w:spacing w:line="240" w:lineRule="auto"/>
            <w:ind w:left="0"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sdt>
            <w:sdtPr>
              <w:tag w:val="goog_rdk_9"/>
              <w:id w:val="1305656043"/>
            </w:sdtPr>
            <w:sdtEndPr/>
            <w:sdtContent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Autoritățile publice centrale și locale:</w:t>
              </w:r>
            </w:sdtContent>
          </w:sdt>
        </w:p>
      </w:sdtContent>
    </w:sdt>
    <w:p w14:paraId="00000016" w14:textId="77777777" w:rsidR="00330133" w:rsidRDefault="00DA1A80">
      <w:pPr>
        <w:numPr>
          <w:ilvl w:val="2"/>
          <w:numId w:val="1"/>
        </w:numPr>
        <w:tabs>
          <w:tab w:val="left" w:pos="360"/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1"/>
          <w:id w:val="948666039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>vor evalua posibilitățile și vor lua măsurile relevante pentru reducerea consumului de energie electrică, în special în orele de vârf (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07:00-11:00 și 18:00-23:00), dar care să nu afecteze siguranța și sănătatea cetățenilor sau funcționarea serviciilor esențiale</w:t>
          </w:r>
        </w:sdtContent>
      </w:sdt>
      <w:sdt>
        <w:sdtPr>
          <w:tag w:val="goog_rdk_12"/>
          <w:id w:val="-1801918240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sdtContent>
      </w:sdt>
    </w:p>
    <w:p w14:paraId="00000017" w14:textId="77777777" w:rsidR="00330133" w:rsidRDefault="00DA1A80">
      <w:pPr>
        <w:numPr>
          <w:ilvl w:val="2"/>
          <w:numId w:val="1"/>
        </w:numPr>
        <w:tabs>
          <w:tab w:val="left" w:pos="360"/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3"/>
          <w:id w:val="1165050960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>vor asigura întreruperea iluminatului stradal pe timp de zi (nu mai târziu de 30 minute după răsăritul soarelui și nu mai de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vreme de 30 minute înainte de apusul soarelui).</w:t>
          </w:r>
        </w:sdtContent>
      </w:sdt>
    </w:p>
    <w:p w14:paraId="53D22711" w14:textId="4169510E" w:rsidR="007C5D55" w:rsidRDefault="0063203A" w:rsidP="0063203A">
      <w:pPr>
        <w:tabs>
          <w:tab w:val="left" w:pos="3735"/>
        </w:tabs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4" w:name="_GoBack"/>
      <w:bookmarkEnd w:id="4"/>
    </w:p>
    <w:p w14:paraId="40319523" w14:textId="77777777" w:rsidR="007C5D55" w:rsidRDefault="007C5D5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333103" w14:textId="77777777" w:rsidR="007C5D55" w:rsidRDefault="007C5D5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EC1D00" w14:textId="77777777" w:rsidR="007C5D55" w:rsidRDefault="007C5D5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216BD5" w14:textId="77777777" w:rsidR="007C5D55" w:rsidRDefault="007C5D5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329442" w14:textId="77777777" w:rsidR="007C5D55" w:rsidRDefault="007C5D5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166587" w14:textId="77777777" w:rsidR="002D2AC3" w:rsidRDefault="002D2AC3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41EDF8" w14:textId="77777777" w:rsidR="002D2AC3" w:rsidRDefault="002D2AC3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2DB744" w14:textId="77777777" w:rsidR="005A188A" w:rsidRDefault="005A188A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E" w14:textId="77777777" w:rsidR="00330133" w:rsidRDefault="00DA1A8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Anexă </w:t>
      </w:r>
    </w:p>
    <w:p w14:paraId="0000003F" w14:textId="579F8106" w:rsidR="00330133" w:rsidRDefault="00DA1A8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la Dispoziția nr.</w:t>
      </w:r>
      <w:r w:rsidR="007C5D55">
        <w:rPr>
          <w:rFonts w:ascii="Times New Roman" w:eastAsia="Times New Roman" w:hAnsi="Times New Roman" w:cs="Times New Roman"/>
          <w:b/>
          <w:sz w:val="28"/>
          <w:szCs w:val="28"/>
        </w:rPr>
        <w:t xml:space="preserve"> XX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5D5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din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2D2AC3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25</w:t>
      </w:r>
      <w:r w:rsidR="007C5D5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octombrie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2022 </w:t>
      </w:r>
    </w:p>
    <w:p w14:paraId="00000040" w14:textId="77777777" w:rsidR="00330133" w:rsidRDefault="00DA1A8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Comisiei pentru Situații Excepționale</w:t>
      </w:r>
    </w:p>
    <w:p w14:paraId="00000041" w14:textId="77777777" w:rsidR="00330133" w:rsidRDefault="0033013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2" w14:textId="77777777" w:rsidR="00330133" w:rsidRDefault="0033013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3" w14:textId="77777777" w:rsidR="00330133" w:rsidRDefault="0033013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4" w14:textId="77777777" w:rsidR="00330133" w:rsidRDefault="0033013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5" w14:textId="77777777" w:rsidR="00330133" w:rsidRDefault="00DA1A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În contextul riscului întreruperilor energiei electrice în orele consumului de vârf, nu se recomandă folosirea liftului în intervalele 07:00-11:00 și 18:00-23:00 pentru evitarea blocării în mers a acestuia.</w:t>
      </w:r>
    </w:p>
    <w:p w14:paraId="00000046" w14:textId="77777777" w:rsidR="00330133" w:rsidRDefault="0033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7" w14:textId="77777777" w:rsidR="00330133" w:rsidRDefault="00DA1A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TBR</w:t>
      </w:r>
    </w:p>
    <w:p w14:paraId="00000048" w14:textId="77777777" w:rsidR="00330133" w:rsidRDefault="00DA1A80">
      <w:pPr>
        <w:spacing w:before="240" w:after="16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связи с риском отключения электроэнергии 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часы наибольшего потребления электроэнергии рекомендуется не пользоваться лифтом с 07:00 до 11:00 и с 18:00 до 23:00 часов.</w:t>
      </w:r>
    </w:p>
    <w:p w14:paraId="00000049" w14:textId="77777777" w:rsidR="00330133" w:rsidRDefault="0033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A" w14:textId="77777777" w:rsidR="00330133" w:rsidRDefault="00DA1A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TBR</w:t>
      </w:r>
    </w:p>
    <w:p w14:paraId="0000004B" w14:textId="77777777" w:rsidR="00330133" w:rsidRDefault="0033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C" w14:textId="77777777" w:rsidR="00330133" w:rsidRDefault="00DA1A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Due to the risk of power cuts during peak consumption hours, it is advisable to avoid using the lift between 07:00-11:00 and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18:00-23:00.</w:t>
      </w:r>
    </w:p>
    <w:p w14:paraId="0000004D" w14:textId="77777777" w:rsidR="00330133" w:rsidRDefault="0033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E" w14:textId="77777777" w:rsidR="00330133" w:rsidRDefault="0033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sectPr w:rsidR="00330133">
      <w:headerReference w:type="default" r:id="rId9"/>
      <w:footerReference w:type="default" r:id="rId10"/>
      <w:pgSz w:w="12240" w:h="15840"/>
      <w:pgMar w:top="851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FA27" w14:textId="77777777" w:rsidR="00DA1A80" w:rsidRDefault="00DA1A80">
      <w:pPr>
        <w:spacing w:line="240" w:lineRule="auto"/>
      </w:pPr>
      <w:r>
        <w:separator/>
      </w:r>
    </w:p>
  </w:endnote>
  <w:endnote w:type="continuationSeparator" w:id="0">
    <w:p w14:paraId="28503BD7" w14:textId="77777777" w:rsidR="00DA1A80" w:rsidRDefault="00DA1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0" w14:textId="77777777" w:rsidR="00330133" w:rsidRDefault="00330133">
    <w:pPr>
      <w:spacing w:after="120" w:line="240" w:lineRule="auto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CFD31" w14:textId="77777777" w:rsidR="00DA1A80" w:rsidRDefault="00DA1A80">
      <w:pPr>
        <w:spacing w:line="240" w:lineRule="auto"/>
      </w:pPr>
      <w:r>
        <w:separator/>
      </w:r>
    </w:p>
  </w:footnote>
  <w:footnote w:type="continuationSeparator" w:id="0">
    <w:p w14:paraId="6B8A8890" w14:textId="77777777" w:rsidR="00DA1A80" w:rsidRDefault="00DA1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F" w14:textId="77777777" w:rsidR="00330133" w:rsidRDefault="00330133">
    <w:pPr>
      <w:spacing w:before="240" w:after="240" w:line="264" w:lineRule="auto"/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20A33"/>
    <w:multiLevelType w:val="multilevel"/>
    <w:tmpl w:val="0D664B4C"/>
    <w:lvl w:ilvl="0">
      <w:start w:val="1"/>
      <w:numFmt w:val="decimal"/>
      <w:lvlText w:val="%1."/>
      <w:lvlJc w:val="left"/>
      <w:pPr>
        <w:ind w:left="2276" w:hanging="432"/>
      </w:pPr>
      <w:rPr>
        <w:b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b/>
        <w:shd w:val="clear" w:color="auto" w:fil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3"/>
    <w:rsid w:val="002D2AC3"/>
    <w:rsid w:val="00330133"/>
    <w:rsid w:val="00542B39"/>
    <w:rsid w:val="005A188A"/>
    <w:rsid w:val="0063203A"/>
    <w:rsid w:val="007C5D55"/>
    <w:rsid w:val="007E0816"/>
    <w:rsid w:val="00DA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51F6D-8A28-470D-93B4-924400EB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-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6903A2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4400F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A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A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1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A2B"/>
    <w:rPr>
      <w:b/>
      <w:bCs/>
      <w:sz w:val="20"/>
      <w:szCs w:val="2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md/cautare/getResults?doc_id=130742&amp;lang=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U9hWC+1YqLU6XfYUJnfkqDGZgA==">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Culic</dc:creator>
  <cp:lastModifiedBy>Nicolae</cp:lastModifiedBy>
  <cp:revision>2</cp:revision>
  <dcterms:created xsi:type="dcterms:W3CDTF">2022-09-29T15:44:00Z</dcterms:created>
  <dcterms:modified xsi:type="dcterms:W3CDTF">2022-10-24T13:21:00Z</dcterms:modified>
</cp:coreProperties>
</file>