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0CF8F" w14:textId="1A827A79" w:rsidR="004809CC" w:rsidRPr="00A83C2C" w:rsidRDefault="004809CC" w:rsidP="00D34EB0">
      <w:pPr>
        <w:spacing w:line="200" w:lineRule="exact"/>
        <w:rPr>
          <w:sz w:val="24"/>
        </w:rPr>
      </w:pPr>
      <w:bookmarkStart w:id="0" w:name="page1"/>
      <w:bookmarkEnd w:id="0"/>
      <w:r w:rsidRPr="00D34EB0">
        <w:rPr>
          <w:noProof/>
          <w:sz w:val="24"/>
          <w:lang w:val="ro-RO"/>
        </w:rPr>
        <w:drawing>
          <wp:anchor distT="0" distB="0" distL="114300" distR="114300" simplePos="0" relativeHeight="251660288" behindDoc="1" locked="0" layoutInCell="1" allowOverlap="1" wp14:anchorId="135935DD" wp14:editId="60740B91">
            <wp:simplePos x="0" y="0"/>
            <wp:positionH relativeFrom="margin">
              <wp:align>center</wp:align>
            </wp:positionH>
            <wp:positionV relativeFrom="margin">
              <wp:align>top</wp:align>
            </wp:positionV>
            <wp:extent cx="1091565" cy="9728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1565" cy="972820"/>
                    </a:xfrm>
                    <a:prstGeom prst="rect">
                      <a:avLst/>
                    </a:prstGeom>
                    <a:noFill/>
                  </pic:spPr>
                </pic:pic>
              </a:graphicData>
            </a:graphic>
            <wp14:sizeRelH relativeFrom="page">
              <wp14:pctWidth>0</wp14:pctWidth>
            </wp14:sizeRelH>
            <wp14:sizeRelV relativeFrom="page">
              <wp14:pctHeight>0</wp14:pctHeight>
            </wp14:sizeRelV>
          </wp:anchor>
        </w:drawing>
      </w:r>
    </w:p>
    <w:p w14:paraId="28D786B4" w14:textId="1AA144E2" w:rsidR="004809CC" w:rsidRDefault="004809CC" w:rsidP="004809CC">
      <w:pPr>
        <w:spacing w:line="200" w:lineRule="exact"/>
        <w:rPr>
          <w:sz w:val="24"/>
        </w:rPr>
      </w:pPr>
    </w:p>
    <w:p w14:paraId="37DC4C2C" w14:textId="77777777" w:rsidR="0036509D" w:rsidRPr="00A83C2C" w:rsidRDefault="0036509D" w:rsidP="004809CC">
      <w:pPr>
        <w:spacing w:line="200" w:lineRule="exact"/>
        <w:rPr>
          <w:sz w:val="24"/>
        </w:rPr>
      </w:pPr>
    </w:p>
    <w:p w14:paraId="6F57747D" w14:textId="77777777" w:rsidR="004809CC" w:rsidRPr="00A83C2C" w:rsidRDefault="004809CC" w:rsidP="004809CC">
      <w:pPr>
        <w:spacing w:line="200" w:lineRule="exact"/>
        <w:rPr>
          <w:sz w:val="24"/>
        </w:rPr>
      </w:pPr>
    </w:p>
    <w:p w14:paraId="091CDC18" w14:textId="77777777" w:rsidR="004809CC" w:rsidRPr="00A83C2C" w:rsidRDefault="004809CC" w:rsidP="004809CC">
      <w:pPr>
        <w:spacing w:line="200" w:lineRule="exact"/>
        <w:rPr>
          <w:sz w:val="24"/>
        </w:rPr>
      </w:pPr>
    </w:p>
    <w:p w14:paraId="333441C9" w14:textId="77777777" w:rsidR="004809CC" w:rsidRPr="00A83C2C" w:rsidRDefault="004809CC" w:rsidP="004809CC">
      <w:pPr>
        <w:spacing w:line="200" w:lineRule="exact"/>
        <w:rPr>
          <w:sz w:val="24"/>
        </w:rPr>
      </w:pPr>
    </w:p>
    <w:p w14:paraId="76CC9747" w14:textId="77777777" w:rsidR="004809CC" w:rsidRPr="00A83C2C" w:rsidRDefault="004809CC" w:rsidP="004809CC">
      <w:pPr>
        <w:spacing w:line="335" w:lineRule="exact"/>
        <w:rPr>
          <w:sz w:val="24"/>
        </w:rPr>
      </w:pPr>
    </w:p>
    <w:p w14:paraId="21D48824" w14:textId="77777777" w:rsidR="004809CC" w:rsidRPr="00A83C2C" w:rsidRDefault="004809CC" w:rsidP="0036509D">
      <w:pPr>
        <w:spacing w:line="0" w:lineRule="atLeast"/>
        <w:ind w:firstLine="0"/>
        <w:jc w:val="center"/>
        <w:rPr>
          <w:b/>
          <w:sz w:val="40"/>
        </w:rPr>
      </w:pPr>
      <w:r w:rsidRPr="00A83C2C">
        <w:rPr>
          <w:b/>
          <w:sz w:val="40"/>
        </w:rPr>
        <w:t>GUVERNUL REPUBLICII MOLDOVA</w:t>
      </w:r>
    </w:p>
    <w:p w14:paraId="71777E9A" w14:textId="77777777" w:rsidR="004809CC" w:rsidRPr="00A83C2C" w:rsidRDefault="004809CC" w:rsidP="004809CC">
      <w:pPr>
        <w:spacing w:line="368" w:lineRule="exact"/>
        <w:rPr>
          <w:sz w:val="24"/>
        </w:rPr>
      </w:pPr>
    </w:p>
    <w:p w14:paraId="1040DCA0" w14:textId="77777777" w:rsidR="004809CC" w:rsidRPr="00A83C2C" w:rsidRDefault="004809CC" w:rsidP="0036509D">
      <w:pPr>
        <w:spacing w:line="0" w:lineRule="atLeast"/>
        <w:ind w:hanging="17"/>
        <w:jc w:val="center"/>
        <w:rPr>
          <w:sz w:val="24"/>
        </w:rPr>
      </w:pPr>
      <w:r w:rsidRPr="00A83C2C">
        <w:rPr>
          <w:b/>
          <w:sz w:val="32"/>
        </w:rPr>
        <w:t>H O T Ă R Î R E</w:t>
      </w:r>
      <w:r w:rsidRPr="00A83C2C">
        <w:rPr>
          <w:b/>
          <w:sz w:val="24"/>
        </w:rPr>
        <w:t xml:space="preserve"> nr</w:t>
      </w:r>
      <w:r w:rsidRPr="00A83C2C">
        <w:rPr>
          <w:sz w:val="24"/>
        </w:rPr>
        <w:t>.</w:t>
      </w:r>
    </w:p>
    <w:p w14:paraId="235C9136" w14:textId="77777777" w:rsidR="004809CC" w:rsidRPr="00A83C2C" w:rsidRDefault="004809CC" w:rsidP="004809CC">
      <w:pPr>
        <w:spacing w:line="20" w:lineRule="exact"/>
        <w:rPr>
          <w:sz w:val="24"/>
        </w:rPr>
      </w:pPr>
      <w:r w:rsidRPr="00A83C2C">
        <w:rPr>
          <w:noProof/>
          <w:sz w:val="24"/>
          <w:lang w:val="ro-RO"/>
        </w:rPr>
        <mc:AlternateContent>
          <mc:Choice Requires="wps">
            <w:drawing>
              <wp:anchor distT="0" distB="0" distL="114300" distR="114300" simplePos="0" relativeHeight="251661312" behindDoc="1" locked="0" layoutInCell="1" allowOverlap="1" wp14:anchorId="5EECA0ED" wp14:editId="36E6897A">
                <wp:simplePos x="0" y="0"/>
                <wp:positionH relativeFrom="column">
                  <wp:posOffset>3725545</wp:posOffset>
                </wp:positionH>
                <wp:positionV relativeFrom="paragraph">
                  <wp:posOffset>-22225</wp:posOffset>
                </wp:positionV>
                <wp:extent cx="567055" cy="0"/>
                <wp:effectExtent l="10795" t="13335" r="12700" b="57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400AAC6" id="Прямая соединительная линия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35pt,-1.75pt" to="3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" strokeweight=".6pt"/>
            </w:pict>
          </mc:Fallback>
        </mc:AlternateContent>
      </w:r>
    </w:p>
    <w:p w14:paraId="313B891A" w14:textId="77777777" w:rsidR="004809CC" w:rsidRPr="00A83C2C" w:rsidRDefault="004809CC" w:rsidP="004809CC">
      <w:pPr>
        <w:spacing w:line="204" w:lineRule="exact"/>
        <w:rPr>
          <w:sz w:val="24"/>
        </w:rPr>
      </w:pPr>
    </w:p>
    <w:p w14:paraId="54078508" w14:textId="77777777" w:rsidR="004809CC" w:rsidRPr="00A83C2C" w:rsidRDefault="004809CC" w:rsidP="004809CC">
      <w:pPr>
        <w:tabs>
          <w:tab w:val="left" w:pos="7060"/>
        </w:tabs>
        <w:spacing w:line="0" w:lineRule="atLeast"/>
        <w:ind w:left="3000"/>
        <w:rPr>
          <w:b/>
          <w:sz w:val="24"/>
        </w:rPr>
      </w:pPr>
      <w:r w:rsidRPr="00A83C2C">
        <w:rPr>
          <w:b/>
          <w:sz w:val="24"/>
        </w:rPr>
        <w:t>din</w:t>
      </w:r>
      <w:r w:rsidRPr="00A83C2C">
        <w:tab/>
      </w:r>
      <w:r w:rsidRPr="00A83C2C">
        <w:rPr>
          <w:b/>
          <w:sz w:val="24"/>
        </w:rPr>
        <w:t>Chișinău</w:t>
      </w:r>
    </w:p>
    <w:p w14:paraId="3F8774E6" w14:textId="77777777" w:rsidR="004809CC" w:rsidRPr="00A83C2C" w:rsidRDefault="004809CC" w:rsidP="004809CC">
      <w:pPr>
        <w:spacing w:line="20" w:lineRule="exact"/>
        <w:rPr>
          <w:sz w:val="24"/>
        </w:rPr>
      </w:pPr>
      <w:r w:rsidRPr="00A83C2C">
        <w:rPr>
          <w:b/>
          <w:noProof/>
          <w:sz w:val="24"/>
          <w:lang w:val="ro-RO"/>
        </w:rPr>
        <mc:AlternateContent>
          <mc:Choice Requires="wps">
            <w:drawing>
              <wp:anchor distT="0" distB="0" distL="114300" distR="114300" simplePos="0" relativeHeight="251662336" behindDoc="1" locked="0" layoutInCell="1" allowOverlap="1" wp14:anchorId="4534DDF1" wp14:editId="1833517A">
                <wp:simplePos x="0" y="0"/>
                <wp:positionH relativeFrom="column">
                  <wp:posOffset>2150745</wp:posOffset>
                </wp:positionH>
                <wp:positionV relativeFrom="paragraph">
                  <wp:posOffset>-6985</wp:posOffset>
                </wp:positionV>
                <wp:extent cx="2312670" cy="0"/>
                <wp:effectExtent l="7620" t="12700" r="13335" b="158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670"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6A80EA7" id="Прямая соединительная линия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55pt" to="351.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" strokeweight=".42331mm"/>
            </w:pict>
          </mc:Fallback>
        </mc:AlternateContent>
      </w:r>
    </w:p>
    <w:p w14:paraId="4A9C7219" w14:textId="77777777" w:rsidR="004809CC" w:rsidRPr="00A83C2C" w:rsidRDefault="004809CC" w:rsidP="004809CC">
      <w:pPr>
        <w:spacing w:line="273" w:lineRule="exact"/>
        <w:rPr>
          <w:sz w:val="24"/>
        </w:rPr>
      </w:pPr>
    </w:p>
    <w:p w14:paraId="6ED1FB0D" w14:textId="77777777" w:rsidR="004809CC" w:rsidRPr="00A83C2C" w:rsidRDefault="004809CC" w:rsidP="0036509D">
      <w:pPr>
        <w:spacing w:line="236" w:lineRule="auto"/>
        <w:ind w:right="100" w:firstLine="0"/>
        <w:jc w:val="center"/>
        <w:rPr>
          <w:b/>
          <w:sz w:val="28"/>
        </w:rPr>
      </w:pPr>
      <w:r w:rsidRPr="00A83C2C">
        <w:rPr>
          <w:b/>
          <w:sz w:val="28"/>
        </w:rPr>
        <w:t xml:space="preserve">Cu privire la aprobarea Strategiei securității alimentare </w:t>
      </w:r>
      <w:r w:rsidRPr="00A83C2C">
        <w:rPr>
          <w:b/>
          <w:sz w:val="28"/>
        </w:rPr>
        <w:br/>
        <w:t xml:space="preserve">a Republicii Moldova </w:t>
      </w:r>
      <w:r w:rsidRPr="00A83C2C">
        <w:rPr>
          <w:b/>
          <w:sz w:val="28"/>
        </w:rPr>
        <w:br/>
        <w:t>pentru anii 2023-2030</w:t>
      </w:r>
    </w:p>
    <w:p w14:paraId="089916FD" w14:textId="77777777" w:rsidR="004809CC" w:rsidRPr="00A83C2C" w:rsidRDefault="004809CC" w:rsidP="004809CC">
      <w:pPr>
        <w:spacing w:line="248" w:lineRule="exact"/>
        <w:rPr>
          <w:sz w:val="24"/>
        </w:rPr>
      </w:pPr>
    </w:p>
    <w:p w14:paraId="7413A5B9" w14:textId="77777777" w:rsidR="004809CC" w:rsidRPr="0036509D" w:rsidRDefault="004809CC" w:rsidP="0036509D">
      <w:pPr>
        <w:spacing w:line="237" w:lineRule="auto"/>
        <w:ind w:right="100" w:firstLine="567"/>
        <w:rPr>
          <w:sz w:val="26"/>
        </w:rPr>
      </w:pPr>
      <w:r w:rsidRPr="0036509D">
        <w:rPr>
          <w:sz w:val="26"/>
        </w:rPr>
        <w:t>În temeiul art. 4 lit. h) și art.5 lit. b) din Legea nr. 136/2017 cu privire la Guvern (Monitorul Oficial al Republicii Moldova, 2017, nr. 252, art. 412), art.2 lit. c) și art. 2 p. 10 al HG nr.41 din 24/02/2022 privind declararea stării de urgență (Monitorul Oficial al Republicii Moldova, 2022, nr. 52-2, art. 63-1, Guvernul</w:t>
      </w:r>
    </w:p>
    <w:p w14:paraId="249BB630" w14:textId="77777777" w:rsidR="0036509D" w:rsidRPr="0036509D" w:rsidRDefault="0036509D" w:rsidP="004809CC">
      <w:pPr>
        <w:spacing w:line="0" w:lineRule="atLeast"/>
        <w:rPr>
          <w:sz w:val="26"/>
        </w:rPr>
      </w:pPr>
    </w:p>
    <w:p w14:paraId="42C3B984" w14:textId="54F3B60B" w:rsidR="004809CC" w:rsidRPr="0036509D" w:rsidRDefault="004809CC" w:rsidP="004809CC">
      <w:pPr>
        <w:spacing w:line="0" w:lineRule="atLeast"/>
        <w:rPr>
          <w:sz w:val="26"/>
        </w:rPr>
      </w:pPr>
      <w:r w:rsidRPr="0036509D">
        <w:rPr>
          <w:sz w:val="26"/>
        </w:rPr>
        <w:t>HOTĂRĂȘTE:</w:t>
      </w:r>
    </w:p>
    <w:p w14:paraId="406F1872" w14:textId="35B84AC4" w:rsidR="004809CC" w:rsidRPr="0036509D" w:rsidRDefault="004809CC" w:rsidP="004809CC">
      <w:pPr>
        <w:numPr>
          <w:ilvl w:val="0"/>
          <w:numId w:val="48"/>
        </w:numPr>
        <w:tabs>
          <w:tab w:val="left" w:pos="852"/>
        </w:tabs>
        <w:spacing w:line="236" w:lineRule="auto"/>
        <w:ind w:firstLine="418"/>
        <w:rPr>
          <w:sz w:val="26"/>
        </w:rPr>
      </w:pPr>
      <w:r w:rsidRPr="0036509D">
        <w:rPr>
          <w:sz w:val="26"/>
        </w:rPr>
        <w:t xml:space="preserve">Se aprobă Strategia securității alimentare a Republicii Moldova pentru anii 2023-2030, viziuni, obiective și direcții prioritare, grupurile produselor de bază, Planul de acțiuni și </w:t>
      </w:r>
      <w:r w:rsidR="0036509D" w:rsidRPr="0036509D">
        <w:rPr>
          <w:sz w:val="26"/>
        </w:rPr>
        <w:t>P</w:t>
      </w:r>
      <w:r w:rsidRPr="0036509D">
        <w:rPr>
          <w:sz w:val="26"/>
        </w:rPr>
        <w:t>rogramel</w:t>
      </w:r>
      <w:r w:rsidR="0036509D" w:rsidRPr="0036509D">
        <w:rPr>
          <w:sz w:val="26"/>
        </w:rPr>
        <w:t>e</w:t>
      </w:r>
      <w:r w:rsidRPr="0036509D">
        <w:rPr>
          <w:sz w:val="26"/>
        </w:rPr>
        <w:t xml:space="preserve"> investiționale (se anexează)</w:t>
      </w:r>
      <w:r w:rsidR="0036509D" w:rsidRPr="0036509D">
        <w:rPr>
          <w:sz w:val="26"/>
        </w:rPr>
        <w:t>;</w:t>
      </w:r>
    </w:p>
    <w:p w14:paraId="103AEA61" w14:textId="4E28FC7A" w:rsidR="0036509D" w:rsidRPr="0036509D" w:rsidRDefault="0036509D" w:rsidP="004809CC">
      <w:pPr>
        <w:numPr>
          <w:ilvl w:val="0"/>
          <w:numId w:val="48"/>
        </w:numPr>
        <w:tabs>
          <w:tab w:val="left" w:pos="852"/>
        </w:tabs>
        <w:spacing w:line="236" w:lineRule="auto"/>
        <w:ind w:firstLine="418"/>
        <w:rPr>
          <w:sz w:val="26"/>
        </w:rPr>
      </w:pPr>
      <w:r w:rsidRPr="0036509D">
        <w:rPr>
          <w:sz w:val="26"/>
          <w:szCs w:val="24"/>
          <w:lang w:val="et-EE"/>
        </w:rPr>
        <w:t>Ministerul Agriculturii și Industriei Alimentare va prezeta Guvernului, anual, până la data de 20 februarie, raportul de progres cu privire la implementarea Strategiei aprobate;</w:t>
      </w:r>
    </w:p>
    <w:p w14:paraId="156AAA31" w14:textId="522EA3DC" w:rsidR="0036509D" w:rsidRPr="0036509D" w:rsidRDefault="0036509D" w:rsidP="004809CC">
      <w:pPr>
        <w:numPr>
          <w:ilvl w:val="0"/>
          <w:numId w:val="48"/>
        </w:numPr>
        <w:tabs>
          <w:tab w:val="left" w:pos="852"/>
        </w:tabs>
        <w:spacing w:line="236" w:lineRule="auto"/>
        <w:ind w:firstLine="418"/>
        <w:rPr>
          <w:sz w:val="26"/>
        </w:rPr>
      </w:pPr>
      <w:r w:rsidRPr="0036509D">
        <w:rPr>
          <w:sz w:val="26"/>
          <w:szCs w:val="24"/>
          <w:lang w:val="et-EE"/>
        </w:rPr>
        <w:t>Ministerul Agriculturii și Industriei Alimentare va elabora și va prezenta Guvernului la sfârșitul perioadei de implementare a Strategiei raportul final de evaluare;</w:t>
      </w:r>
    </w:p>
    <w:p w14:paraId="010994C0" w14:textId="0C936477" w:rsidR="004809CC" w:rsidRPr="0036509D" w:rsidRDefault="004809CC" w:rsidP="004809CC">
      <w:pPr>
        <w:numPr>
          <w:ilvl w:val="0"/>
          <w:numId w:val="48"/>
        </w:numPr>
        <w:tabs>
          <w:tab w:val="left" w:pos="840"/>
        </w:tabs>
        <w:spacing w:line="236" w:lineRule="auto"/>
        <w:ind w:firstLine="418"/>
        <w:rPr>
          <w:sz w:val="26"/>
        </w:rPr>
      </w:pPr>
      <w:r w:rsidRPr="0036509D">
        <w:rPr>
          <w:sz w:val="26"/>
        </w:rPr>
        <w:t>Controlul asupra executării prezentei hotărâri se pune în sarcina Ministerului Agriculturii și Industriei Alimentare</w:t>
      </w:r>
      <w:r w:rsidR="0036509D" w:rsidRPr="0036509D">
        <w:rPr>
          <w:sz w:val="26"/>
        </w:rPr>
        <w:t>;</w:t>
      </w:r>
    </w:p>
    <w:p w14:paraId="0D81DFA2" w14:textId="4A6D0F60" w:rsidR="0036509D" w:rsidRPr="0036509D" w:rsidRDefault="0036509D" w:rsidP="004809CC">
      <w:pPr>
        <w:numPr>
          <w:ilvl w:val="0"/>
          <w:numId w:val="48"/>
        </w:numPr>
        <w:tabs>
          <w:tab w:val="left" w:pos="840"/>
        </w:tabs>
        <w:spacing w:line="236" w:lineRule="auto"/>
        <w:ind w:firstLine="418"/>
        <w:rPr>
          <w:sz w:val="26"/>
        </w:rPr>
      </w:pPr>
      <w:r w:rsidRPr="0036509D">
        <w:rPr>
          <w:sz w:val="26"/>
          <w:szCs w:val="24"/>
          <w:lang w:val="et-EE"/>
        </w:rPr>
        <w:t>Prezenta hotărâre intră în vigoare la data publicării în Monitorul Oficial al Republicii Moldova.</w:t>
      </w:r>
    </w:p>
    <w:p w14:paraId="1DF9F141" w14:textId="109D2CB8" w:rsidR="004809CC" w:rsidRDefault="004809CC" w:rsidP="004809CC">
      <w:pPr>
        <w:spacing w:line="200" w:lineRule="exact"/>
        <w:rPr>
          <w:sz w:val="24"/>
        </w:rPr>
      </w:pPr>
    </w:p>
    <w:p w14:paraId="78C94457" w14:textId="77777777" w:rsidR="0036509D" w:rsidRPr="00A83C2C" w:rsidRDefault="0036509D" w:rsidP="004809CC">
      <w:pPr>
        <w:spacing w:line="200" w:lineRule="exact"/>
        <w:rPr>
          <w:sz w:val="24"/>
        </w:rPr>
      </w:pPr>
    </w:p>
    <w:p w14:paraId="18A901FD" w14:textId="77777777" w:rsidR="004809CC" w:rsidRPr="00A83C2C" w:rsidRDefault="004809CC" w:rsidP="004809CC">
      <w:pPr>
        <w:spacing w:line="200" w:lineRule="exact"/>
        <w:rPr>
          <w:sz w:val="24"/>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4809CC" w14:paraId="04717499" w14:textId="77777777" w:rsidTr="004809CC">
        <w:tc>
          <w:tcPr>
            <w:tcW w:w="4500" w:type="dxa"/>
          </w:tcPr>
          <w:p w14:paraId="26BE034E" w14:textId="77777777" w:rsidR="004809CC" w:rsidRPr="00A83C2C" w:rsidRDefault="004809CC" w:rsidP="004809CC">
            <w:pPr>
              <w:spacing w:line="0" w:lineRule="atLeast"/>
              <w:ind w:left="-31" w:hanging="3"/>
              <w:rPr>
                <w:rFonts w:ascii="Times New Roman" w:eastAsia="Times New Roman" w:hAnsi="Times New Roman" w:cs="Times New Roman"/>
                <w:b/>
                <w:sz w:val="28"/>
              </w:rPr>
            </w:pPr>
            <w:r w:rsidRPr="00A83C2C">
              <w:rPr>
                <w:rFonts w:ascii="Times New Roman" w:eastAsia="Times New Roman" w:hAnsi="Times New Roman" w:cs="Times New Roman"/>
                <w:b/>
                <w:sz w:val="28"/>
              </w:rPr>
              <w:t>PRIM-MINISTRU</w:t>
            </w:r>
          </w:p>
        </w:tc>
        <w:tc>
          <w:tcPr>
            <w:tcW w:w="4526" w:type="dxa"/>
            <w:vAlign w:val="bottom"/>
          </w:tcPr>
          <w:p w14:paraId="62918A3F" w14:textId="77777777" w:rsidR="004809CC" w:rsidRPr="00A83C2C" w:rsidRDefault="004809CC" w:rsidP="00D34EB0">
            <w:pPr>
              <w:spacing w:line="0" w:lineRule="atLeast"/>
              <w:ind w:left="-31" w:firstLine="31"/>
              <w:jc w:val="right"/>
              <w:rPr>
                <w:rFonts w:ascii="Times New Roman" w:eastAsia="Times New Roman" w:hAnsi="Times New Roman" w:cs="Times New Roman"/>
                <w:b/>
                <w:sz w:val="28"/>
              </w:rPr>
            </w:pPr>
            <w:r w:rsidRPr="00A83C2C">
              <w:rPr>
                <w:rFonts w:ascii="Times New Roman" w:eastAsia="Times New Roman" w:hAnsi="Times New Roman" w:cs="Times New Roman"/>
                <w:b/>
                <w:sz w:val="28"/>
              </w:rPr>
              <w:t>Natalia GAVRILIȚA</w:t>
            </w:r>
          </w:p>
        </w:tc>
      </w:tr>
    </w:tbl>
    <w:p w14:paraId="0F92BFAB" w14:textId="77777777" w:rsidR="004809CC" w:rsidRPr="00A83C2C" w:rsidRDefault="004809CC" w:rsidP="004809CC">
      <w:pPr>
        <w:spacing w:line="200" w:lineRule="exact"/>
        <w:rPr>
          <w:sz w:val="24"/>
        </w:rPr>
      </w:pPr>
    </w:p>
    <w:p w14:paraId="0BCFAB70" w14:textId="5C4FB1F8" w:rsidR="004809CC" w:rsidRDefault="004809CC" w:rsidP="004809CC">
      <w:pPr>
        <w:spacing w:line="245" w:lineRule="exact"/>
        <w:rPr>
          <w:sz w:val="24"/>
        </w:rPr>
      </w:pPr>
    </w:p>
    <w:p w14:paraId="786B5460" w14:textId="77777777" w:rsidR="0036509D" w:rsidRPr="00A83C2C" w:rsidRDefault="0036509D" w:rsidP="004809CC">
      <w:pPr>
        <w:spacing w:line="245" w:lineRule="exact"/>
        <w:rPr>
          <w:sz w:val="24"/>
        </w:rPr>
      </w:pPr>
    </w:p>
    <w:p w14:paraId="38F09086" w14:textId="77777777" w:rsidR="004809CC" w:rsidRPr="00A83C2C" w:rsidRDefault="004809CC" w:rsidP="004809CC">
      <w:pPr>
        <w:spacing w:line="0" w:lineRule="atLeast"/>
        <w:ind w:firstLine="0"/>
        <w:rPr>
          <w:b/>
          <w:sz w:val="28"/>
        </w:rPr>
      </w:pPr>
      <w:r w:rsidRPr="00A83C2C">
        <w:rPr>
          <w:b/>
          <w:sz w:val="28"/>
        </w:rPr>
        <w:t>Contrasemnează:</w:t>
      </w:r>
    </w:p>
    <w:p w14:paraId="1893A661" w14:textId="77777777" w:rsidR="004809CC" w:rsidRDefault="004809CC" w:rsidP="004809CC">
      <w:pPr>
        <w:spacing w:line="0" w:lineRule="atLeast"/>
        <w:ind w:left="380"/>
        <w:rPr>
          <w:b/>
          <w:sz w:val="28"/>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319"/>
      </w:tblGrid>
      <w:tr w:rsidR="004809CC" w14:paraId="0C05C95D" w14:textId="77777777" w:rsidTr="00D34EB0">
        <w:tc>
          <w:tcPr>
            <w:tcW w:w="4893" w:type="dxa"/>
          </w:tcPr>
          <w:p w14:paraId="736296B3" w14:textId="77777777" w:rsidR="004809CC" w:rsidRPr="00A83C2C" w:rsidRDefault="004809CC" w:rsidP="004809CC">
            <w:pPr>
              <w:spacing w:line="0" w:lineRule="atLeast"/>
              <w:ind w:hanging="62"/>
              <w:rPr>
                <w:rFonts w:ascii="Times New Roman" w:eastAsia="Times New Roman" w:hAnsi="Times New Roman" w:cs="Times New Roman"/>
                <w:b/>
                <w:sz w:val="28"/>
              </w:rPr>
            </w:pPr>
            <w:r w:rsidRPr="00A83C2C">
              <w:rPr>
                <w:rFonts w:ascii="Times New Roman" w:eastAsia="Times New Roman" w:hAnsi="Times New Roman" w:cs="Times New Roman"/>
                <w:b/>
                <w:sz w:val="28"/>
              </w:rPr>
              <w:t>Ministrul Agriculturii</w:t>
            </w:r>
          </w:p>
          <w:p w14:paraId="283C4B76" w14:textId="77777777" w:rsidR="004809CC" w:rsidRDefault="004809CC" w:rsidP="004809CC">
            <w:pPr>
              <w:spacing w:line="0" w:lineRule="atLeast"/>
              <w:ind w:hanging="62"/>
              <w:rPr>
                <w:rFonts w:ascii="Times New Roman" w:eastAsia="Times New Roman" w:hAnsi="Times New Roman" w:cs="Times New Roman"/>
                <w:b/>
                <w:sz w:val="28"/>
              </w:rPr>
            </w:pPr>
            <w:r w:rsidRPr="00A83C2C">
              <w:rPr>
                <w:rFonts w:ascii="Times New Roman" w:eastAsia="Times New Roman" w:hAnsi="Times New Roman" w:cs="Times New Roman"/>
                <w:b/>
                <w:sz w:val="28"/>
              </w:rPr>
              <w:t>și Industriei Alimentare</w:t>
            </w:r>
          </w:p>
        </w:tc>
        <w:tc>
          <w:tcPr>
            <w:tcW w:w="4462" w:type="dxa"/>
            <w:vAlign w:val="bottom"/>
          </w:tcPr>
          <w:p w14:paraId="2C27C037" w14:textId="77777777" w:rsidR="004809CC" w:rsidRDefault="004809CC" w:rsidP="00D34EB0">
            <w:pPr>
              <w:spacing w:line="0" w:lineRule="atLeast"/>
              <w:jc w:val="right"/>
              <w:rPr>
                <w:rFonts w:ascii="Times New Roman" w:eastAsia="Times New Roman" w:hAnsi="Times New Roman" w:cs="Times New Roman"/>
                <w:b/>
                <w:sz w:val="28"/>
              </w:rPr>
            </w:pPr>
            <w:r w:rsidRPr="00A83C2C">
              <w:rPr>
                <w:rFonts w:ascii="Times New Roman" w:eastAsia="Times New Roman" w:hAnsi="Times New Roman" w:cs="Times New Roman"/>
                <w:b/>
                <w:sz w:val="27"/>
              </w:rPr>
              <w:t>Vladimir BOLEA</w:t>
            </w:r>
          </w:p>
        </w:tc>
      </w:tr>
    </w:tbl>
    <w:p w14:paraId="550A9DEB" w14:textId="77777777" w:rsidR="004809CC" w:rsidRDefault="004809CC" w:rsidP="004809CC">
      <w:pPr>
        <w:spacing w:line="0" w:lineRule="atLeast"/>
        <w:ind w:left="380"/>
        <w:rPr>
          <w:b/>
          <w:sz w:val="28"/>
        </w:rPr>
      </w:pPr>
    </w:p>
    <w:p w14:paraId="5C8B789A" w14:textId="77777777" w:rsidR="00895115" w:rsidRDefault="00895115">
      <w:pPr>
        <w:suppressAutoHyphens w:val="0"/>
        <w:rPr>
          <w:sz w:val="24"/>
        </w:rPr>
      </w:pPr>
      <w:r>
        <w:rPr>
          <w:sz w:val="24"/>
        </w:rPr>
        <w:br w:type="page"/>
      </w:r>
    </w:p>
    <w:p w14:paraId="1E119670" w14:textId="58365BBD" w:rsidR="00DD6406" w:rsidRPr="00DD6406" w:rsidRDefault="00DD6406" w:rsidP="004809CC">
      <w:pPr>
        <w:spacing w:line="200" w:lineRule="exact"/>
        <w:jc w:val="right"/>
        <w:rPr>
          <w:sz w:val="24"/>
          <w:szCs w:val="24"/>
          <w:lang w:eastAsia="en-US"/>
        </w:rPr>
      </w:pPr>
      <w:bookmarkStart w:id="1" w:name="page2"/>
      <w:bookmarkEnd w:id="1"/>
      <w:r w:rsidRPr="00DD6406">
        <w:rPr>
          <w:sz w:val="24"/>
          <w:szCs w:val="24"/>
          <w:lang w:eastAsia="en-US"/>
        </w:rPr>
        <w:lastRenderedPageBreak/>
        <w:t>Aprobată</w:t>
      </w:r>
    </w:p>
    <w:p w14:paraId="23C50062" w14:textId="77777777" w:rsidR="00DD6406" w:rsidRPr="00DD6406" w:rsidRDefault="00DD6406" w:rsidP="00DD6406">
      <w:pPr>
        <w:suppressAutoHyphens w:val="0"/>
        <w:ind w:firstLine="0"/>
        <w:jc w:val="right"/>
        <w:rPr>
          <w:sz w:val="24"/>
          <w:szCs w:val="24"/>
          <w:lang w:eastAsia="en-US"/>
        </w:rPr>
      </w:pPr>
      <w:r w:rsidRPr="00DD6406">
        <w:rPr>
          <w:sz w:val="24"/>
          <w:szCs w:val="24"/>
          <w:lang w:eastAsia="en-US"/>
        </w:rPr>
        <w:t xml:space="preserve">prin Hotărârea Guvernului </w:t>
      </w:r>
    </w:p>
    <w:p w14:paraId="5543DDDC" w14:textId="048BF4ED" w:rsidR="006A7ADB" w:rsidRDefault="00DD6406" w:rsidP="00DD6406">
      <w:pPr>
        <w:ind w:firstLine="0"/>
        <w:jc w:val="right"/>
        <w:rPr>
          <w:b/>
          <w:sz w:val="32"/>
          <w:szCs w:val="28"/>
        </w:rPr>
      </w:pPr>
      <w:r w:rsidRPr="00DD6406">
        <w:rPr>
          <w:sz w:val="24"/>
          <w:szCs w:val="24"/>
          <w:lang w:eastAsia="en-US"/>
        </w:rPr>
        <w:t>nr.</w:t>
      </w:r>
      <w:r>
        <w:rPr>
          <w:sz w:val="24"/>
          <w:szCs w:val="24"/>
          <w:lang w:eastAsia="en-US"/>
        </w:rPr>
        <w:t xml:space="preserve"> ____</w:t>
      </w:r>
      <w:r w:rsidRPr="00DD6406">
        <w:rPr>
          <w:sz w:val="24"/>
          <w:szCs w:val="24"/>
          <w:lang w:eastAsia="en-US"/>
        </w:rPr>
        <w:t xml:space="preserve">din </w:t>
      </w:r>
      <w:r>
        <w:rPr>
          <w:sz w:val="24"/>
          <w:szCs w:val="24"/>
          <w:lang w:eastAsia="en-US"/>
        </w:rPr>
        <w:t>_____</w:t>
      </w:r>
      <w:r w:rsidRPr="00DD6406">
        <w:rPr>
          <w:sz w:val="24"/>
          <w:szCs w:val="24"/>
          <w:lang w:eastAsia="en-US"/>
        </w:rPr>
        <w:t xml:space="preserve"> 2022</w:t>
      </w:r>
    </w:p>
    <w:p w14:paraId="77F0F4EB" w14:textId="77777777" w:rsidR="00DD6406" w:rsidRDefault="00DD6406">
      <w:pPr>
        <w:ind w:firstLine="0"/>
        <w:jc w:val="center"/>
        <w:rPr>
          <w:b/>
          <w:sz w:val="28"/>
          <w:szCs w:val="28"/>
        </w:rPr>
      </w:pPr>
    </w:p>
    <w:p w14:paraId="23B61E5A" w14:textId="71F0CB8A" w:rsidR="000A0278" w:rsidRPr="00DD6406" w:rsidRDefault="00875B18">
      <w:pPr>
        <w:ind w:firstLine="0"/>
        <w:jc w:val="center"/>
        <w:rPr>
          <w:b/>
          <w:sz w:val="28"/>
          <w:szCs w:val="28"/>
        </w:rPr>
      </w:pPr>
      <w:r w:rsidRPr="00DD6406">
        <w:rPr>
          <w:b/>
          <w:sz w:val="28"/>
          <w:szCs w:val="28"/>
        </w:rPr>
        <w:t xml:space="preserve">STRATEGIA </w:t>
      </w:r>
    </w:p>
    <w:p w14:paraId="159EA36D" w14:textId="5C231700" w:rsidR="00DD6406" w:rsidRDefault="00DD6406">
      <w:pPr>
        <w:ind w:firstLine="0"/>
        <w:jc w:val="center"/>
        <w:rPr>
          <w:b/>
          <w:sz w:val="28"/>
          <w:szCs w:val="28"/>
        </w:rPr>
      </w:pPr>
      <w:r w:rsidRPr="00DD6406">
        <w:rPr>
          <w:b/>
          <w:sz w:val="28"/>
          <w:szCs w:val="28"/>
        </w:rPr>
        <w:t xml:space="preserve">securității alimentare a Republicii Moldova </w:t>
      </w:r>
    </w:p>
    <w:p w14:paraId="54435472" w14:textId="6D90894B" w:rsidR="00A54CD2" w:rsidRPr="00DD6406" w:rsidRDefault="00DD6406">
      <w:pPr>
        <w:ind w:firstLine="0"/>
        <w:jc w:val="center"/>
        <w:rPr>
          <w:sz w:val="28"/>
          <w:szCs w:val="28"/>
        </w:rPr>
      </w:pPr>
      <w:r w:rsidRPr="00DD6406">
        <w:rPr>
          <w:b/>
          <w:sz w:val="28"/>
          <w:szCs w:val="28"/>
        </w:rPr>
        <w:t xml:space="preserve">pentru anii </w:t>
      </w:r>
      <w:r w:rsidR="003B1773">
        <w:rPr>
          <w:b/>
          <w:sz w:val="28"/>
          <w:szCs w:val="28"/>
        </w:rPr>
        <w:t>2023-2030</w:t>
      </w:r>
    </w:p>
    <w:p w14:paraId="360B6F0F" w14:textId="77777777" w:rsidR="00A54CD2" w:rsidRPr="00DD6406" w:rsidRDefault="00A54CD2">
      <w:pPr>
        <w:jc w:val="center"/>
        <w:rPr>
          <w:b/>
          <w:sz w:val="28"/>
          <w:szCs w:val="28"/>
        </w:rPr>
      </w:pPr>
    </w:p>
    <w:p w14:paraId="6FB05D86" w14:textId="77777777" w:rsidR="00A54CD2" w:rsidRDefault="00A54CD2">
      <w:pPr>
        <w:tabs>
          <w:tab w:val="left" w:pos="993"/>
        </w:tabs>
        <w:ind w:firstLine="720"/>
        <w:jc w:val="center"/>
        <w:rPr>
          <w:b/>
          <w:sz w:val="28"/>
          <w:szCs w:val="28"/>
        </w:rPr>
      </w:pPr>
    </w:p>
    <w:p w14:paraId="5C00DE08" w14:textId="540076E5" w:rsidR="00A54CD2" w:rsidRDefault="00875B18" w:rsidP="00DD6406">
      <w:pPr>
        <w:pStyle w:val="1"/>
        <w:numPr>
          <w:ilvl w:val="0"/>
          <w:numId w:val="38"/>
        </w:numPr>
        <w:tabs>
          <w:tab w:val="left" w:pos="1134"/>
        </w:tabs>
        <w:spacing w:before="0" w:after="0"/>
        <w:jc w:val="center"/>
        <w:rPr>
          <w:rFonts w:ascii="Times New Roman" w:hAnsi="Times New Roman"/>
        </w:rPr>
      </w:pPr>
      <w:r w:rsidRPr="00875B18">
        <w:rPr>
          <w:rFonts w:ascii="Times New Roman" w:hAnsi="Times New Roman"/>
        </w:rPr>
        <w:t>INTRODUCERE</w:t>
      </w:r>
    </w:p>
    <w:p w14:paraId="30DE1D1D" w14:textId="77777777" w:rsidR="00573F49" w:rsidRPr="00875B18" w:rsidRDefault="00573F49" w:rsidP="0034639F">
      <w:pPr>
        <w:pStyle w:val="afff"/>
      </w:pPr>
    </w:p>
    <w:p w14:paraId="2852B897" w14:textId="7BA109DE" w:rsidR="00A54CD2" w:rsidRDefault="008C0BFE">
      <w:pPr>
        <w:tabs>
          <w:tab w:val="left" w:pos="993"/>
        </w:tabs>
        <w:ind w:firstLine="720"/>
        <w:rPr>
          <w:sz w:val="28"/>
          <w:szCs w:val="28"/>
        </w:rPr>
      </w:pPr>
      <w:r>
        <w:rPr>
          <w:sz w:val="28"/>
          <w:szCs w:val="28"/>
        </w:rPr>
        <w:t>Strategia</w:t>
      </w:r>
      <w:r w:rsidR="00DD6406">
        <w:rPr>
          <w:sz w:val="28"/>
          <w:szCs w:val="28"/>
        </w:rPr>
        <w:t xml:space="preserve"> securității a</w:t>
      </w:r>
      <w:r>
        <w:rPr>
          <w:sz w:val="28"/>
          <w:szCs w:val="28"/>
        </w:rPr>
        <w:t>limentar</w:t>
      </w:r>
      <w:r w:rsidR="00DD6406">
        <w:rPr>
          <w:sz w:val="28"/>
          <w:szCs w:val="28"/>
        </w:rPr>
        <w:t xml:space="preserve">e a </w:t>
      </w:r>
      <w:r w:rsidR="00671F29">
        <w:rPr>
          <w:sz w:val="28"/>
          <w:szCs w:val="28"/>
        </w:rPr>
        <w:t xml:space="preserve">Republicii Moldova </w:t>
      </w:r>
      <w:r w:rsidR="00875B18">
        <w:rPr>
          <w:sz w:val="28"/>
          <w:szCs w:val="28"/>
        </w:rPr>
        <w:t xml:space="preserve">pentru anii </w:t>
      </w:r>
      <w:r w:rsidR="003B1773">
        <w:rPr>
          <w:sz w:val="28"/>
          <w:szCs w:val="28"/>
        </w:rPr>
        <w:t>2023-2030</w:t>
      </w:r>
      <w:r w:rsidR="00875B18">
        <w:rPr>
          <w:sz w:val="28"/>
          <w:szCs w:val="28"/>
        </w:rPr>
        <w:t xml:space="preserve"> (în continuare – </w:t>
      </w:r>
      <w:r>
        <w:rPr>
          <w:sz w:val="28"/>
          <w:szCs w:val="28"/>
        </w:rPr>
        <w:t>Strategie</w:t>
      </w:r>
      <w:r w:rsidR="00875B18">
        <w:rPr>
          <w:sz w:val="28"/>
          <w:szCs w:val="28"/>
        </w:rPr>
        <w:t>) este document</w:t>
      </w:r>
      <w:r w:rsidR="00671F29">
        <w:rPr>
          <w:sz w:val="28"/>
          <w:szCs w:val="28"/>
        </w:rPr>
        <w:t xml:space="preserve">ul </w:t>
      </w:r>
      <w:r w:rsidR="00875B18">
        <w:rPr>
          <w:sz w:val="28"/>
          <w:szCs w:val="28"/>
        </w:rPr>
        <w:t>de politic</w:t>
      </w:r>
      <w:r w:rsidR="00671F29">
        <w:rPr>
          <w:sz w:val="28"/>
          <w:szCs w:val="28"/>
        </w:rPr>
        <w:t xml:space="preserve">ă publică de planificare </w:t>
      </w:r>
      <w:r w:rsidR="00875B18">
        <w:rPr>
          <w:sz w:val="28"/>
          <w:szCs w:val="28"/>
        </w:rPr>
        <w:t>pe termen mediu</w:t>
      </w:r>
      <w:r w:rsidR="0078678D">
        <w:rPr>
          <w:sz w:val="28"/>
          <w:szCs w:val="28"/>
        </w:rPr>
        <w:t xml:space="preserve">, care </w:t>
      </w:r>
      <w:r w:rsidR="00671F29">
        <w:rPr>
          <w:sz w:val="28"/>
          <w:szCs w:val="28"/>
        </w:rPr>
        <w:t xml:space="preserve">reflectă </w:t>
      </w:r>
      <w:r w:rsidR="00C50000">
        <w:rPr>
          <w:sz w:val="28"/>
          <w:szCs w:val="28"/>
        </w:rPr>
        <w:t xml:space="preserve">viziunea strategică și </w:t>
      </w:r>
      <w:r w:rsidR="00671F29">
        <w:rPr>
          <w:sz w:val="28"/>
          <w:szCs w:val="28"/>
        </w:rPr>
        <w:t>p</w:t>
      </w:r>
      <w:r w:rsidR="00875B18">
        <w:rPr>
          <w:sz w:val="28"/>
          <w:szCs w:val="28"/>
        </w:rPr>
        <w:t xml:space="preserve">rioritățile Guvernului </w:t>
      </w:r>
      <w:r w:rsidR="00C50000">
        <w:rPr>
          <w:sz w:val="28"/>
          <w:szCs w:val="28"/>
        </w:rPr>
        <w:t xml:space="preserve">privind </w:t>
      </w:r>
      <w:r w:rsidR="00875B18">
        <w:rPr>
          <w:sz w:val="28"/>
          <w:szCs w:val="28"/>
        </w:rPr>
        <w:t xml:space="preserve">asigurarea securității alimentare a țării, dezvoltarea unor sisteme alimentare sustenabile și de management al riscurilor în contextul situațiilor de criză la nivel internațional. </w:t>
      </w:r>
    </w:p>
    <w:p w14:paraId="088050FA" w14:textId="4A086F97" w:rsidR="00A54CD2" w:rsidRDefault="00875B18">
      <w:pPr>
        <w:tabs>
          <w:tab w:val="left" w:pos="993"/>
        </w:tabs>
        <w:ind w:firstLine="720"/>
        <w:rPr>
          <w:sz w:val="28"/>
          <w:szCs w:val="28"/>
        </w:rPr>
      </w:pPr>
      <w:r>
        <w:rPr>
          <w:sz w:val="28"/>
          <w:szCs w:val="28"/>
        </w:rPr>
        <w:t>Prezent</w:t>
      </w:r>
      <w:r w:rsidR="000E4A3F">
        <w:rPr>
          <w:sz w:val="28"/>
          <w:szCs w:val="28"/>
        </w:rPr>
        <w:t>a</w:t>
      </w:r>
      <w:r>
        <w:rPr>
          <w:sz w:val="28"/>
          <w:szCs w:val="28"/>
        </w:rPr>
        <w:t xml:space="preserve"> </w:t>
      </w:r>
      <w:r w:rsidR="008C0BFE">
        <w:rPr>
          <w:sz w:val="28"/>
          <w:szCs w:val="28"/>
        </w:rPr>
        <w:t>Strategie</w:t>
      </w:r>
      <w:r>
        <w:rPr>
          <w:sz w:val="28"/>
          <w:szCs w:val="28"/>
        </w:rPr>
        <w:t xml:space="preserve"> </w:t>
      </w:r>
      <w:r w:rsidR="001A4C96">
        <w:rPr>
          <w:sz w:val="28"/>
          <w:szCs w:val="28"/>
        </w:rPr>
        <w:t xml:space="preserve">se pliază pe </w:t>
      </w:r>
      <w:r w:rsidR="001C554E">
        <w:rPr>
          <w:sz w:val="28"/>
          <w:szCs w:val="28"/>
        </w:rPr>
        <w:t>obiectivele de dezvoltare și prioritățile stabilite în Program</w:t>
      </w:r>
      <w:r w:rsidR="001A4C96">
        <w:rPr>
          <w:sz w:val="28"/>
          <w:szCs w:val="28"/>
        </w:rPr>
        <w:t xml:space="preserve">ul de </w:t>
      </w:r>
      <w:r>
        <w:rPr>
          <w:sz w:val="28"/>
          <w:szCs w:val="28"/>
        </w:rPr>
        <w:t xml:space="preserve">activitate </w:t>
      </w:r>
      <w:r w:rsidR="001C554E">
        <w:rPr>
          <w:sz w:val="28"/>
          <w:szCs w:val="28"/>
        </w:rPr>
        <w:t xml:space="preserve">al Guvernului </w:t>
      </w:r>
      <w:r>
        <w:rPr>
          <w:sz w:val="28"/>
          <w:szCs w:val="28"/>
        </w:rPr>
        <w:t>„Moldova vremurilor bune”</w:t>
      </w:r>
      <w:r w:rsidR="001C554E">
        <w:rPr>
          <w:sz w:val="28"/>
          <w:szCs w:val="28"/>
        </w:rPr>
        <w:t xml:space="preserve">, aprobat </w:t>
      </w:r>
      <w:r w:rsidR="00172560" w:rsidRPr="00172560">
        <w:rPr>
          <w:sz w:val="28"/>
          <w:szCs w:val="28"/>
        </w:rPr>
        <w:t xml:space="preserve">prin </w:t>
      </w:r>
      <w:hyperlink r:id="rId10" w:history="1">
        <w:r w:rsidR="00172560" w:rsidRPr="00172560">
          <w:rPr>
            <w:sz w:val="28"/>
            <w:szCs w:val="28"/>
          </w:rPr>
          <w:t>Hotărârea Parlamentului nr.88/2021</w:t>
        </w:r>
      </w:hyperlink>
      <w:r w:rsidR="00172560">
        <w:rPr>
          <w:sz w:val="28"/>
          <w:szCs w:val="28"/>
        </w:rPr>
        <w:t xml:space="preserve"> </w:t>
      </w:r>
      <w:r>
        <w:rPr>
          <w:sz w:val="28"/>
          <w:szCs w:val="28"/>
        </w:rPr>
        <w:t xml:space="preserve">și </w:t>
      </w:r>
      <w:r w:rsidR="00172560">
        <w:rPr>
          <w:sz w:val="28"/>
          <w:szCs w:val="28"/>
        </w:rPr>
        <w:t xml:space="preserve">pe obiectivele </w:t>
      </w:r>
      <w:r>
        <w:rPr>
          <w:sz w:val="28"/>
          <w:szCs w:val="28"/>
        </w:rPr>
        <w:t>Planul</w:t>
      </w:r>
      <w:r w:rsidR="000B7311">
        <w:rPr>
          <w:sz w:val="28"/>
          <w:szCs w:val="28"/>
        </w:rPr>
        <w:t>ui</w:t>
      </w:r>
      <w:r>
        <w:rPr>
          <w:sz w:val="28"/>
          <w:szCs w:val="28"/>
        </w:rPr>
        <w:t xml:space="preserve"> de acțiuni al Guvernului pentru anii 2021-2022, aprobat prin Hotărârea Guvernului nr. 235/2021</w:t>
      </w:r>
      <w:r w:rsidR="00443826">
        <w:rPr>
          <w:sz w:val="28"/>
          <w:szCs w:val="28"/>
        </w:rPr>
        <w:t xml:space="preserve">, astfel </w:t>
      </w:r>
      <w:r>
        <w:rPr>
          <w:sz w:val="28"/>
          <w:szCs w:val="28"/>
        </w:rPr>
        <w:t>contribui</w:t>
      </w:r>
      <w:r w:rsidR="00443826">
        <w:rPr>
          <w:sz w:val="28"/>
          <w:szCs w:val="28"/>
        </w:rPr>
        <w:t xml:space="preserve">nd relevabil </w:t>
      </w:r>
      <w:r>
        <w:rPr>
          <w:sz w:val="28"/>
          <w:szCs w:val="28"/>
        </w:rPr>
        <w:t xml:space="preserve">la atingerea obiectivelor de protecție și îmbunătățire </w:t>
      </w:r>
      <w:r w:rsidR="00443826">
        <w:rPr>
          <w:sz w:val="28"/>
          <w:szCs w:val="28"/>
        </w:rPr>
        <w:t xml:space="preserve">a </w:t>
      </w:r>
      <w:r>
        <w:rPr>
          <w:sz w:val="28"/>
          <w:szCs w:val="28"/>
        </w:rPr>
        <w:t xml:space="preserve">calității vieții grupurilor defavorizate, de asigurare a competitivității produselor agricole, </w:t>
      </w:r>
      <w:r w:rsidR="006C0039">
        <w:rPr>
          <w:sz w:val="28"/>
          <w:szCs w:val="28"/>
        </w:rPr>
        <w:t xml:space="preserve">de </w:t>
      </w:r>
      <w:r>
        <w:rPr>
          <w:sz w:val="28"/>
          <w:szCs w:val="28"/>
        </w:rPr>
        <w:t>dezvoltare</w:t>
      </w:r>
      <w:r w:rsidR="00443826">
        <w:rPr>
          <w:sz w:val="28"/>
          <w:szCs w:val="28"/>
        </w:rPr>
        <w:t xml:space="preserve"> </w:t>
      </w:r>
      <w:r>
        <w:rPr>
          <w:sz w:val="28"/>
          <w:szCs w:val="28"/>
        </w:rPr>
        <w:t xml:space="preserve">a ramurilor conexe de produse agroalimentare și </w:t>
      </w:r>
      <w:r w:rsidR="00443826">
        <w:rPr>
          <w:sz w:val="28"/>
          <w:szCs w:val="28"/>
        </w:rPr>
        <w:t xml:space="preserve">de </w:t>
      </w:r>
      <w:r>
        <w:rPr>
          <w:sz w:val="28"/>
          <w:szCs w:val="28"/>
        </w:rPr>
        <w:t>creștere</w:t>
      </w:r>
      <w:r w:rsidR="00443826">
        <w:rPr>
          <w:sz w:val="28"/>
          <w:szCs w:val="28"/>
        </w:rPr>
        <w:t xml:space="preserve"> </w:t>
      </w:r>
      <w:r>
        <w:rPr>
          <w:sz w:val="28"/>
          <w:szCs w:val="28"/>
        </w:rPr>
        <w:t>a infrastructurii calității și siguranței alimentelor.</w:t>
      </w:r>
    </w:p>
    <w:p w14:paraId="309D5D1F" w14:textId="75FB4A7A" w:rsidR="00573F49" w:rsidRPr="00573F49" w:rsidRDefault="00DD2ECB">
      <w:pPr>
        <w:tabs>
          <w:tab w:val="left" w:pos="993"/>
        </w:tabs>
        <w:ind w:firstLine="720"/>
        <w:rPr>
          <w:sz w:val="28"/>
          <w:szCs w:val="28"/>
        </w:rPr>
      </w:pPr>
      <w:r>
        <w:rPr>
          <w:sz w:val="28"/>
          <w:szCs w:val="28"/>
        </w:rPr>
        <w:t xml:space="preserve">Mai mult, prezenta </w:t>
      </w:r>
      <w:r w:rsidR="008C0BFE">
        <w:rPr>
          <w:sz w:val="28"/>
          <w:szCs w:val="28"/>
        </w:rPr>
        <w:t>Strategi</w:t>
      </w:r>
      <w:r>
        <w:rPr>
          <w:sz w:val="28"/>
          <w:szCs w:val="28"/>
        </w:rPr>
        <w:t>e asigur</w:t>
      </w:r>
      <w:r w:rsidR="002006D3">
        <w:rPr>
          <w:sz w:val="28"/>
          <w:szCs w:val="28"/>
        </w:rPr>
        <w:t>ă</w:t>
      </w:r>
      <w:r>
        <w:rPr>
          <w:sz w:val="28"/>
          <w:szCs w:val="28"/>
        </w:rPr>
        <w:t xml:space="preserve"> coeziunea necesară dintre acțiunile Guvernului și angajamentele asumate de Republica Moldova </w:t>
      </w:r>
      <w:r w:rsidR="002006D3">
        <w:rPr>
          <w:sz w:val="28"/>
          <w:szCs w:val="28"/>
        </w:rPr>
        <w:t>pentru</w:t>
      </w:r>
      <w:r w:rsidR="002006D3" w:rsidRPr="002006D3">
        <w:rPr>
          <w:sz w:val="28"/>
          <w:szCs w:val="28"/>
        </w:rPr>
        <w:t xml:space="preserve"> </w:t>
      </w:r>
      <w:r w:rsidR="002006D3">
        <w:rPr>
          <w:sz w:val="28"/>
          <w:szCs w:val="28"/>
        </w:rPr>
        <w:t xml:space="preserve">realizarea Agendei de Dezvoltare Durabilă 2030, inclusiv prin prisma </w:t>
      </w:r>
      <w:r w:rsidR="00585EA4">
        <w:rPr>
          <w:sz w:val="28"/>
          <w:szCs w:val="28"/>
        </w:rPr>
        <w:t>principiul</w:t>
      </w:r>
      <w:r w:rsidR="002006D3">
        <w:rPr>
          <w:sz w:val="28"/>
          <w:szCs w:val="28"/>
        </w:rPr>
        <w:t>ui</w:t>
      </w:r>
      <w:r w:rsidR="00585EA4">
        <w:rPr>
          <w:sz w:val="28"/>
          <w:szCs w:val="28"/>
        </w:rPr>
        <w:t xml:space="preserve"> „</w:t>
      </w:r>
      <w:r w:rsidR="002006D3">
        <w:rPr>
          <w:sz w:val="28"/>
          <w:szCs w:val="28"/>
        </w:rPr>
        <w:t xml:space="preserve">Nimeni </w:t>
      </w:r>
      <w:r w:rsidR="00585EA4">
        <w:rPr>
          <w:sz w:val="28"/>
          <w:szCs w:val="28"/>
        </w:rPr>
        <w:t>să nu fie lăsat în urmă” (LNOB)</w:t>
      </w:r>
      <w:r w:rsidR="002006D3">
        <w:rPr>
          <w:sz w:val="28"/>
          <w:szCs w:val="28"/>
        </w:rPr>
        <w:t xml:space="preserve">, creind contextul potrivit pentru </w:t>
      </w:r>
      <w:r w:rsidR="00875B18">
        <w:rPr>
          <w:sz w:val="28"/>
          <w:szCs w:val="28"/>
        </w:rPr>
        <w:t xml:space="preserve">realizarea </w:t>
      </w:r>
      <w:r w:rsidR="00573F49">
        <w:rPr>
          <w:sz w:val="28"/>
          <w:szCs w:val="28"/>
        </w:rPr>
        <w:t>unui număr explicit de o</w:t>
      </w:r>
      <w:r w:rsidR="00875B18">
        <w:rPr>
          <w:sz w:val="28"/>
          <w:szCs w:val="28"/>
        </w:rPr>
        <w:t>biectiv</w:t>
      </w:r>
      <w:r w:rsidR="00573F49">
        <w:rPr>
          <w:sz w:val="28"/>
          <w:szCs w:val="28"/>
        </w:rPr>
        <w:t>e</w:t>
      </w:r>
      <w:r w:rsidR="00875B18">
        <w:rPr>
          <w:sz w:val="28"/>
          <w:szCs w:val="28"/>
        </w:rPr>
        <w:t xml:space="preserve"> de </w:t>
      </w:r>
      <w:r w:rsidR="00573F49">
        <w:rPr>
          <w:sz w:val="28"/>
          <w:szCs w:val="28"/>
        </w:rPr>
        <w:t xml:space="preserve">dezvoltare durabilă, precum ODD 1 “Fără sărăcie”, </w:t>
      </w:r>
      <w:r w:rsidR="00236F4A">
        <w:rPr>
          <w:sz w:val="28"/>
          <w:szCs w:val="28"/>
        </w:rPr>
        <w:t xml:space="preserve">ODD </w:t>
      </w:r>
      <w:r w:rsidR="00573F49">
        <w:rPr>
          <w:sz w:val="28"/>
          <w:szCs w:val="28"/>
        </w:rPr>
        <w:t xml:space="preserve">2 “Zero foame” </w:t>
      </w:r>
      <w:r w:rsidR="00236F4A">
        <w:rPr>
          <w:sz w:val="28"/>
          <w:szCs w:val="28"/>
        </w:rPr>
        <w:t xml:space="preserve">sau ODD 12 </w:t>
      </w:r>
      <w:r w:rsidR="00573F49">
        <w:rPr>
          <w:sz w:val="28"/>
          <w:szCs w:val="28"/>
        </w:rPr>
        <w:t>“</w:t>
      </w:r>
      <w:r w:rsidR="00236F4A">
        <w:rPr>
          <w:sz w:val="28"/>
          <w:szCs w:val="28"/>
        </w:rPr>
        <w:t>Consum și producție responsabile</w:t>
      </w:r>
      <w:r w:rsidR="00573F49">
        <w:rPr>
          <w:sz w:val="28"/>
          <w:szCs w:val="28"/>
        </w:rPr>
        <w:t>”</w:t>
      </w:r>
      <w:r w:rsidR="00236F4A">
        <w:rPr>
          <w:sz w:val="28"/>
          <w:szCs w:val="28"/>
        </w:rPr>
        <w:t>.</w:t>
      </w:r>
    </w:p>
    <w:p w14:paraId="041D6126" w14:textId="33762B6F" w:rsidR="00A54CD2" w:rsidRDefault="00236F4A">
      <w:pPr>
        <w:tabs>
          <w:tab w:val="left" w:pos="993"/>
        </w:tabs>
        <w:ind w:firstLine="720"/>
        <w:rPr>
          <w:sz w:val="28"/>
          <w:szCs w:val="28"/>
        </w:rPr>
      </w:pPr>
      <w:r>
        <w:rPr>
          <w:sz w:val="28"/>
          <w:szCs w:val="28"/>
        </w:rPr>
        <w:t>Conceptul securității alimentare utilizat în sensul prezentei Strategii rezonează cu definiția s</w:t>
      </w:r>
      <w:r w:rsidR="00875B18">
        <w:rPr>
          <w:sz w:val="28"/>
          <w:szCs w:val="28"/>
        </w:rPr>
        <w:t>ecurit</w:t>
      </w:r>
      <w:r>
        <w:rPr>
          <w:sz w:val="28"/>
          <w:szCs w:val="28"/>
        </w:rPr>
        <w:t xml:space="preserve">ății </w:t>
      </w:r>
      <w:r w:rsidR="00875B18">
        <w:rPr>
          <w:sz w:val="28"/>
          <w:szCs w:val="28"/>
        </w:rPr>
        <w:t>alimentar</w:t>
      </w:r>
      <w:r>
        <w:rPr>
          <w:sz w:val="28"/>
          <w:szCs w:val="28"/>
        </w:rPr>
        <w:t>e</w:t>
      </w:r>
      <w:r w:rsidR="00875B18">
        <w:rPr>
          <w:sz w:val="28"/>
          <w:szCs w:val="28"/>
        </w:rPr>
        <w:t xml:space="preserve"> a</w:t>
      </w:r>
      <w:r w:rsidR="00B62549">
        <w:rPr>
          <w:sz w:val="28"/>
          <w:szCs w:val="28"/>
        </w:rPr>
        <w:t xml:space="preserve">doptată </w:t>
      </w:r>
      <w:r w:rsidR="00875B18">
        <w:rPr>
          <w:sz w:val="28"/>
          <w:szCs w:val="28"/>
        </w:rPr>
        <w:t xml:space="preserve">la Summit-ul Mondial al Alimentației din 1996: </w:t>
      </w:r>
      <w:r w:rsidR="000E4A3F">
        <w:rPr>
          <w:sz w:val="28"/>
          <w:szCs w:val="28"/>
        </w:rPr>
        <w:t>„</w:t>
      </w:r>
      <w:r w:rsidR="00875B18">
        <w:rPr>
          <w:sz w:val="28"/>
          <w:szCs w:val="28"/>
        </w:rPr>
        <w:t xml:space="preserve">Securitatea alimentară există atunci când toți oamenii beneficiază în permanență de acces fizic și economic la alimente suficiente, sigure și nutritive în vederea satisfacerii nevoilor și preferințelor lor alimentare pentru a putea duce o viață activă și sănătoasă”. </w:t>
      </w:r>
    </w:p>
    <w:p w14:paraId="34BBBDFB" w14:textId="34CC2A9D" w:rsidR="00B62549" w:rsidRDefault="00FB1EA9">
      <w:pPr>
        <w:tabs>
          <w:tab w:val="left" w:pos="993"/>
        </w:tabs>
        <w:ind w:firstLine="720"/>
        <w:rPr>
          <w:sz w:val="28"/>
          <w:szCs w:val="28"/>
        </w:rPr>
      </w:pPr>
      <w:r>
        <w:rPr>
          <w:sz w:val="28"/>
          <w:szCs w:val="28"/>
        </w:rPr>
        <w:t xml:space="preserve">În acest context, securitatea alimentară </w:t>
      </w:r>
      <w:r w:rsidR="00231B29">
        <w:rPr>
          <w:sz w:val="28"/>
          <w:szCs w:val="28"/>
        </w:rPr>
        <w:t xml:space="preserve">este </w:t>
      </w:r>
      <w:r w:rsidR="004175DC">
        <w:rPr>
          <w:sz w:val="28"/>
          <w:szCs w:val="28"/>
        </w:rPr>
        <w:t xml:space="preserve">abordată prin prisma celor patru dimensiuni ale acesteia </w:t>
      </w:r>
      <w:r w:rsidR="009145B8">
        <w:rPr>
          <w:sz w:val="28"/>
          <w:szCs w:val="28"/>
        </w:rPr>
        <w:t xml:space="preserve">și </w:t>
      </w:r>
      <w:r w:rsidR="00336899">
        <w:rPr>
          <w:sz w:val="28"/>
          <w:szCs w:val="28"/>
        </w:rPr>
        <w:t>rezidă în:</w:t>
      </w:r>
    </w:p>
    <w:p w14:paraId="08711443" w14:textId="5B354C33" w:rsidR="00336899" w:rsidRDefault="00336899" w:rsidP="00336899">
      <w:pPr>
        <w:pStyle w:val="aff8"/>
        <w:numPr>
          <w:ilvl w:val="0"/>
          <w:numId w:val="39"/>
        </w:numPr>
        <w:ind w:left="0" w:firstLine="720"/>
        <w:rPr>
          <w:sz w:val="28"/>
          <w:szCs w:val="28"/>
        </w:rPr>
      </w:pPr>
      <w:r w:rsidRPr="00336899">
        <w:rPr>
          <w:i/>
          <w:iCs/>
          <w:sz w:val="28"/>
          <w:szCs w:val="28"/>
        </w:rPr>
        <w:t>d</w:t>
      </w:r>
      <w:r w:rsidR="00B62549" w:rsidRPr="00336899">
        <w:rPr>
          <w:i/>
          <w:iCs/>
          <w:sz w:val="28"/>
          <w:szCs w:val="28"/>
        </w:rPr>
        <w:t xml:space="preserve">isponibilitatea </w:t>
      </w:r>
      <w:r w:rsidRPr="00336899">
        <w:rPr>
          <w:i/>
          <w:iCs/>
          <w:sz w:val="28"/>
          <w:szCs w:val="28"/>
        </w:rPr>
        <w:t xml:space="preserve">fizică </w:t>
      </w:r>
      <w:proofErr w:type="gramStart"/>
      <w:r w:rsidRPr="00336899">
        <w:rPr>
          <w:i/>
          <w:iCs/>
          <w:sz w:val="28"/>
          <w:szCs w:val="28"/>
        </w:rPr>
        <w:t>a</w:t>
      </w:r>
      <w:proofErr w:type="gramEnd"/>
      <w:r w:rsidR="00B62549" w:rsidRPr="00336899">
        <w:rPr>
          <w:i/>
          <w:iCs/>
          <w:sz w:val="28"/>
          <w:szCs w:val="28"/>
        </w:rPr>
        <w:t xml:space="preserve"> alimentelor</w:t>
      </w:r>
      <w:r>
        <w:rPr>
          <w:sz w:val="28"/>
          <w:szCs w:val="28"/>
        </w:rPr>
        <w:t xml:space="preserve">, referindu-se la </w:t>
      </w:r>
      <w:r w:rsidR="00B62549" w:rsidRPr="00336899">
        <w:rPr>
          <w:sz w:val="28"/>
          <w:szCs w:val="28"/>
        </w:rPr>
        <w:t xml:space="preserve">partea de aprovizionare a securităţii alimentare şi este determinată de nivelul </w:t>
      </w:r>
      <w:r w:rsidRPr="00336899">
        <w:rPr>
          <w:sz w:val="28"/>
          <w:szCs w:val="28"/>
        </w:rPr>
        <w:t>producţiei alimentelor</w:t>
      </w:r>
      <w:r w:rsidR="00B62549" w:rsidRPr="00336899">
        <w:rPr>
          <w:sz w:val="28"/>
          <w:szCs w:val="28"/>
        </w:rPr>
        <w:t xml:space="preserve">, nivelurile de stoc şi comerţul net. Din moment ce a devenit tot mai evident că o aprovizionare corespunzătoare a alimentelor la nivel naţional sau internaţional în sine nu garantează securitatea alimentară la nivelul familiilor, </w:t>
      </w:r>
      <w:r w:rsidR="00B62549" w:rsidRPr="00336899">
        <w:rPr>
          <w:sz w:val="28"/>
          <w:szCs w:val="28"/>
        </w:rPr>
        <w:lastRenderedPageBreak/>
        <w:t>accesul la alimente a fost recunoscut drept factorul determinant cheie al securităţii alimentare</w:t>
      </w:r>
      <w:r>
        <w:rPr>
          <w:sz w:val="28"/>
          <w:szCs w:val="28"/>
        </w:rPr>
        <w:t>;</w:t>
      </w:r>
    </w:p>
    <w:p w14:paraId="258A5755" w14:textId="47C94946" w:rsidR="00336899" w:rsidRDefault="00336899" w:rsidP="00336899">
      <w:pPr>
        <w:pStyle w:val="aff8"/>
        <w:numPr>
          <w:ilvl w:val="0"/>
          <w:numId w:val="39"/>
        </w:numPr>
        <w:ind w:left="0" w:firstLine="720"/>
        <w:rPr>
          <w:sz w:val="28"/>
          <w:szCs w:val="28"/>
        </w:rPr>
      </w:pPr>
      <w:r w:rsidRPr="00336899">
        <w:rPr>
          <w:i/>
          <w:iCs/>
          <w:sz w:val="28"/>
          <w:szCs w:val="28"/>
        </w:rPr>
        <w:t xml:space="preserve">accesul </w:t>
      </w:r>
      <w:r w:rsidR="00B62549" w:rsidRPr="00336899">
        <w:rPr>
          <w:i/>
          <w:iCs/>
          <w:sz w:val="28"/>
          <w:szCs w:val="28"/>
        </w:rPr>
        <w:t>economic şi fizic la alimente</w:t>
      </w:r>
      <w:r>
        <w:rPr>
          <w:sz w:val="28"/>
          <w:szCs w:val="28"/>
        </w:rPr>
        <w:t xml:space="preserve">, care </w:t>
      </w:r>
      <w:r w:rsidR="00B62549" w:rsidRPr="00336899">
        <w:rPr>
          <w:sz w:val="28"/>
          <w:szCs w:val="28"/>
        </w:rPr>
        <w:t>este influenţat de factorii de piaţă şi preţurile la alimente, precum şi de puterea de cumpărare a persoanelor, ceea ce este legat de oportunităţile de ocupaţie şi trai.</w:t>
      </w:r>
      <w:r w:rsidR="00E23B9A">
        <w:rPr>
          <w:sz w:val="28"/>
          <w:szCs w:val="28"/>
        </w:rPr>
        <w:t xml:space="preserve"> </w:t>
      </w:r>
      <w:r w:rsidR="00446B60" w:rsidRPr="00336899">
        <w:rPr>
          <w:sz w:val="28"/>
          <w:szCs w:val="28"/>
        </w:rPr>
        <w:t xml:space="preserve">Dimensiunea </w:t>
      </w:r>
      <w:r w:rsidR="00B62549" w:rsidRPr="00336899">
        <w:rPr>
          <w:sz w:val="28"/>
          <w:szCs w:val="28"/>
        </w:rPr>
        <w:t>accesului aduce securitatea alimentară în proximitatea agendei de reducere a sărăciei</w:t>
      </w:r>
      <w:r>
        <w:rPr>
          <w:sz w:val="28"/>
          <w:szCs w:val="28"/>
        </w:rPr>
        <w:t>;</w:t>
      </w:r>
    </w:p>
    <w:p w14:paraId="2C9142BC" w14:textId="62C8E109" w:rsidR="00336899" w:rsidRDefault="00336899" w:rsidP="00336899">
      <w:pPr>
        <w:pStyle w:val="aff8"/>
        <w:numPr>
          <w:ilvl w:val="0"/>
          <w:numId w:val="39"/>
        </w:numPr>
        <w:ind w:left="0" w:firstLine="720"/>
        <w:rPr>
          <w:sz w:val="28"/>
          <w:szCs w:val="28"/>
        </w:rPr>
      </w:pPr>
      <w:r w:rsidRPr="00336899">
        <w:rPr>
          <w:i/>
          <w:iCs/>
          <w:sz w:val="28"/>
          <w:szCs w:val="28"/>
        </w:rPr>
        <w:t xml:space="preserve">utilizarea </w:t>
      </w:r>
      <w:r w:rsidR="00B62549" w:rsidRPr="00336899">
        <w:rPr>
          <w:i/>
          <w:iCs/>
          <w:sz w:val="28"/>
          <w:szCs w:val="28"/>
        </w:rPr>
        <w:t>alimentelor</w:t>
      </w:r>
      <w:r>
        <w:rPr>
          <w:sz w:val="28"/>
          <w:szCs w:val="28"/>
        </w:rPr>
        <w:t xml:space="preserve">, care </w:t>
      </w:r>
      <w:r w:rsidR="00B62549" w:rsidRPr="00336899">
        <w:rPr>
          <w:sz w:val="28"/>
          <w:szCs w:val="28"/>
        </w:rPr>
        <w:t xml:space="preserve">frecvent </w:t>
      </w:r>
      <w:r>
        <w:rPr>
          <w:sz w:val="28"/>
          <w:szCs w:val="28"/>
        </w:rPr>
        <w:t xml:space="preserve">este </w:t>
      </w:r>
      <w:r w:rsidR="00B62549" w:rsidRPr="00336899">
        <w:rPr>
          <w:sz w:val="28"/>
          <w:szCs w:val="28"/>
        </w:rPr>
        <w:t>înţeleasă drept modul prin care organismul obţine maxim</w:t>
      </w:r>
      <w:r w:rsidR="00E23B9A">
        <w:rPr>
          <w:sz w:val="28"/>
          <w:szCs w:val="28"/>
        </w:rPr>
        <w:t>ă</w:t>
      </w:r>
      <w:r w:rsidR="00B62549" w:rsidRPr="00336899">
        <w:rPr>
          <w:sz w:val="28"/>
          <w:szCs w:val="28"/>
        </w:rPr>
        <w:t xml:space="preserve"> utilitate din diverse substanţe nutritive în alimente. Aportul suficient energetic şi nutriţional al persoanelor este rezultatul unei îngrijiri şi alimentaţii bune, a preparării produselor alimentare, a diversităţii alimentaţiei şi a distribuţiei intra‐familiale </w:t>
      </w:r>
      <w:proofErr w:type="gramStart"/>
      <w:r w:rsidR="00B62549" w:rsidRPr="00336899">
        <w:rPr>
          <w:sz w:val="28"/>
          <w:szCs w:val="28"/>
        </w:rPr>
        <w:t>a</w:t>
      </w:r>
      <w:proofErr w:type="gramEnd"/>
      <w:r w:rsidR="00B62549" w:rsidRPr="00336899">
        <w:rPr>
          <w:sz w:val="28"/>
          <w:szCs w:val="28"/>
        </w:rPr>
        <w:t xml:space="preserve"> alimentelor</w:t>
      </w:r>
      <w:r w:rsidR="00446B60">
        <w:rPr>
          <w:sz w:val="28"/>
          <w:szCs w:val="28"/>
        </w:rPr>
        <w:t xml:space="preserve">. </w:t>
      </w:r>
      <w:r w:rsidR="00681BC7">
        <w:rPr>
          <w:sz w:val="28"/>
          <w:szCs w:val="28"/>
        </w:rPr>
        <w:t xml:space="preserve">Bunăstarea nutrițională în care toate nevoile fiziologice sunt satisfăcute necesită utilizarea alimentelor printr-o dietă adecvată, apă curată, salubritate și îngrijire a sănătății pentru </w:t>
      </w:r>
      <w:proofErr w:type="gramStart"/>
      <w:r w:rsidR="00681BC7">
        <w:rPr>
          <w:sz w:val="28"/>
          <w:szCs w:val="28"/>
        </w:rPr>
        <w:t>a</w:t>
      </w:r>
      <w:proofErr w:type="gramEnd"/>
      <w:r w:rsidR="00681BC7">
        <w:rPr>
          <w:sz w:val="28"/>
          <w:szCs w:val="28"/>
        </w:rPr>
        <w:t xml:space="preserve"> atinge o stare de bunăstare în care toate nevoile fiziologice sunt satisfăcute. Acest lucru scoate în evidență importanța inputurilor nealimentare în securitatea alimentară. </w:t>
      </w:r>
      <w:r w:rsidR="00533BF9">
        <w:rPr>
          <w:sz w:val="28"/>
          <w:szCs w:val="28"/>
        </w:rPr>
        <w:t>Dimensiunea respectivă</w:t>
      </w:r>
      <w:r w:rsidR="00681BC7">
        <w:rPr>
          <w:sz w:val="28"/>
          <w:szCs w:val="28"/>
        </w:rPr>
        <w:t xml:space="preserve"> nu va fi abordată în acest document, fiind acoperită de un cadru integrat de politici</w:t>
      </w:r>
      <w:r w:rsidR="006E7EE1">
        <w:rPr>
          <w:sz w:val="28"/>
          <w:szCs w:val="28"/>
        </w:rPr>
        <w:t xml:space="preserve"> aferent</w:t>
      </w:r>
      <w:r w:rsidR="00681BC7">
        <w:rPr>
          <w:sz w:val="28"/>
          <w:szCs w:val="28"/>
        </w:rPr>
        <w:t xml:space="preserve"> domeniul</w:t>
      </w:r>
      <w:r w:rsidR="006E7EE1">
        <w:rPr>
          <w:sz w:val="28"/>
          <w:szCs w:val="28"/>
        </w:rPr>
        <w:t>ui</w:t>
      </w:r>
      <w:r w:rsidR="00681BC7">
        <w:rPr>
          <w:sz w:val="28"/>
          <w:szCs w:val="28"/>
        </w:rPr>
        <w:t xml:space="preserve"> dezvoltării infrastructurii, bunăstării, sănătății populației ș.a.</w:t>
      </w:r>
      <w:r>
        <w:rPr>
          <w:sz w:val="28"/>
          <w:szCs w:val="28"/>
        </w:rPr>
        <w:t>;</w:t>
      </w:r>
    </w:p>
    <w:p w14:paraId="302D22B5" w14:textId="635011E8" w:rsidR="00681BC7" w:rsidRPr="00033DD5" w:rsidRDefault="00336899" w:rsidP="00931172">
      <w:pPr>
        <w:pStyle w:val="aff8"/>
        <w:numPr>
          <w:ilvl w:val="0"/>
          <w:numId w:val="39"/>
        </w:numPr>
        <w:ind w:left="0" w:firstLine="720"/>
        <w:rPr>
          <w:sz w:val="28"/>
          <w:szCs w:val="28"/>
        </w:rPr>
      </w:pPr>
      <w:r w:rsidRPr="00033DD5">
        <w:rPr>
          <w:i/>
          <w:iCs/>
          <w:sz w:val="28"/>
          <w:szCs w:val="28"/>
        </w:rPr>
        <w:t>s</w:t>
      </w:r>
      <w:r w:rsidR="00B62549" w:rsidRPr="00033DD5">
        <w:rPr>
          <w:i/>
          <w:iCs/>
          <w:sz w:val="28"/>
          <w:szCs w:val="28"/>
        </w:rPr>
        <w:t>tabilitatea celor trei dimensiuni de mai sus în timp</w:t>
      </w:r>
      <w:r w:rsidR="0039527A" w:rsidRPr="00033DD5">
        <w:rPr>
          <w:sz w:val="28"/>
          <w:szCs w:val="28"/>
        </w:rPr>
        <w:t xml:space="preserve">, ce </w:t>
      </w:r>
      <w:r w:rsidR="00B62549" w:rsidRPr="00033DD5">
        <w:rPr>
          <w:sz w:val="28"/>
          <w:szCs w:val="28"/>
        </w:rPr>
        <w:t>pune accentul pe importanţa reducerii riscurilor de efecte adverse din partea diferitor factori (naturali, sociali, economici</w:t>
      </w:r>
      <w:r w:rsidR="00D34EB0">
        <w:rPr>
          <w:sz w:val="28"/>
          <w:szCs w:val="28"/>
        </w:rPr>
        <w:t xml:space="preserve"> </w:t>
      </w:r>
      <w:r w:rsidR="00B62549" w:rsidRPr="00033DD5">
        <w:rPr>
          <w:sz w:val="28"/>
          <w:szCs w:val="28"/>
        </w:rPr>
        <w:t>şi/sau de natură</w:t>
      </w:r>
      <w:r w:rsidR="00D34EB0">
        <w:rPr>
          <w:sz w:val="28"/>
          <w:szCs w:val="28"/>
        </w:rPr>
        <w:t xml:space="preserve"> </w:t>
      </w:r>
      <w:r w:rsidR="00B62549" w:rsidRPr="00033DD5">
        <w:rPr>
          <w:sz w:val="28"/>
          <w:szCs w:val="28"/>
        </w:rPr>
        <w:t>politică) asupra celor trei dimensiuni: disponibilitatea alimentelor, accesul la alimente</w:t>
      </w:r>
      <w:r w:rsidR="00D34EB0">
        <w:rPr>
          <w:sz w:val="28"/>
          <w:szCs w:val="28"/>
        </w:rPr>
        <w:t xml:space="preserve"> </w:t>
      </w:r>
      <w:r w:rsidR="00B62549" w:rsidRPr="00033DD5">
        <w:rPr>
          <w:sz w:val="28"/>
          <w:szCs w:val="28"/>
        </w:rPr>
        <w:t>şi utilizarea alimentelor.</w:t>
      </w:r>
      <w:r w:rsidR="0039527A">
        <w:rPr>
          <w:rStyle w:val="ae"/>
          <w:sz w:val="28"/>
          <w:szCs w:val="28"/>
        </w:rPr>
        <w:footnoteReference w:id="1"/>
      </w:r>
      <w:r w:rsidR="00B62549" w:rsidRPr="00033DD5">
        <w:rPr>
          <w:sz w:val="28"/>
          <w:szCs w:val="28"/>
        </w:rPr>
        <w:t xml:space="preserve"> </w:t>
      </w:r>
      <w:r w:rsidR="00681BC7" w:rsidRPr="00033DD5">
        <w:rPr>
          <w:sz w:val="28"/>
          <w:szCs w:val="28"/>
        </w:rPr>
        <w:t>În contextul prezentei Strategii, stabilitatea este examinată prin prisma măsurilor de menținere și stimulare a unei activități sustenabile de producere agroalimentară, consolidare a rezervelor și a lanțurilor de aprovizionare atât în cazul comerțului intern cât și extern, mentenanța și stimularea accesibilității economice a alimentelor pentru populație, măsuri de diminuare a impactului situațiilor de criză înregistrate la nivel regional și internațional.</w:t>
      </w:r>
    </w:p>
    <w:p w14:paraId="4D90C237" w14:textId="77777777" w:rsidR="00AF76B5" w:rsidRPr="0034639F" w:rsidRDefault="00AF76B5" w:rsidP="0034639F">
      <w:pPr>
        <w:pStyle w:val="afff"/>
        <w:rPr>
          <w:sz w:val="28"/>
          <w:szCs w:val="28"/>
        </w:rPr>
      </w:pPr>
    </w:p>
    <w:p w14:paraId="5BD14996" w14:textId="05B0F047" w:rsidR="00A54CD2" w:rsidRDefault="00875B18">
      <w:pPr>
        <w:pStyle w:val="1"/>
        <w:tabs>
          <w:tab w:val="left" w:pos="1134"/>
        </w:tabs>
        <w:spacing w:before="0" w:after="0"/>
        <w:ind w:firstLine="0"/>
        <w:jc w:val="center"/>
        <w:rPr>
          <w:rFonts w:ascii="Times New Roman" w:hAnsi="Times New Roman"/>
        </w:rPr>
      </w:pPr>
      <w:r>
        <w:rPr>
          <w:rFonts w:ascii="Times New Roman" w:hAnsi="Times New Roman"/>
        </w:rPr>
        <w:t>II. ANALIZA SITUAȚIEI</w:t>
      </w:r>
    </w:p>
    <w:p w14:paraId="1FB6B6FA" w14:textId="77777777" w:rsidR="008D14B9" w:rsidRPr="0034639F" w:rsidRDefault="008D14B9" w:rsidP="0034639F">
      <w:pPr>
        <w:pStyle w:val="afff"/>
        <w:rPr>
          <w:sz w:val="28"/>
          <w:szCs w:val="28"/>
        </w:rPr>
      </w:pPr>
    </w:p>
    <w:p w14:paraId="0700D956" w14:textId="7B1F0FFE" w:rsidR="00A54CD2" w:rsidRPr="001C096A" w:rsidRDefault="00875B18" w:rsidP="001C096A">
      <w:pPr>
        <w:tabs>
          <w:tab w:val="left" w:pos="993"/>
        </w:tabs>
        <w:ind w:firstLine="720"/>
        <w:rPr>
          <w:b/>
          <w:i/>
          <w:sz w:val="28"/>
          <w:szCs w:val="28"/>
        </w:rPr>
      </w:pPr>
      <w:r w:rsidRPr="001C096A">
        <w:rPr>
          <w:b/>
          <w:i/>
          <w:sz w:val="28"/>
          <w:szCs w:val="28"/>
        </w:rPr>
        <w:t xml:space="preserve">Secțiunea 1. </w:t>
      </w:r>
      <w:bookmarkStart w:id="2" w:name="_heading=h.gjdgxs" w:colFirst="0" w:colLast="0"/>
      <w:bookmarkEnd w:id="2"/>
      <w:r w:rsidR="001C096A">
        <w:rPr>
          <w:b/>
          <w:i/>
          <w:sz w:val="28"/>
          <w:szCs w:val="28"/>
        </w:rPr>
        <w:t>Securitatea alimentară</w:t>
      </w:r>
      <w:r w:rsidR="004D3BB5">
        <w:rPr>
          <w:b/>
          <w:i/>
          <w:sz w:val="28"/>
          <w:szCs w:val="28"/>
        </w:rPr>
        <w:t xml:space="preserve"> în contextul </w:t>
      </w:r>
      <w:r w:rsidR="001C096A">
        <w:rPr>
          <w:b/>
          <w:i/>
          <w:sz w:val="28"/>
          <w:szCs w:val="28"/>
        </w:rPr>
        <w:t>național</w:t>
      </w:r>
    </w:p>
    <w:p w14:paraId="7B6BD112" w14:textId="77777777" w:rsidR="00BE5348" w:rsidRDefault="00BE5348" w:rsidP="00BE5348">
      <w:pPr>
        <w:tabs>
          <w:tab w:val="left" w:pos="993"/>
        </w:tabs>
        <w:ind w:firstLine="720"/>
        <w:rPr>
          <w:sz w:val="28"/>
          <w:szCs w:val="28"/>
        </w:rPr>
      </w:pPr>
      <w:r>
        <w:rPr>
          <w:sz w:val="28"/>
          <w:szCs w:val="28"/>
        </w:rPr>
        <w:t xml:space="preserve">În Republica Moldova conceptul securității alimentare este bazat pe sporirea ofertei interne și substituția importurilor. Autosuficiența, însă, nu garantează securitatea alimentară, iar integrarea în sistemul alimentar global și regional oferă o diversitate propunțată de surse de aprovizionare și acces la produse noi care nu pot fi produse local și are un rol important în asigurarea securității alimentare a țării, inclusiv și din punct de vedere al accesibilității economice, în special în cazul în care comerțul internațional nu este afectat de situații de criză. </w:t>
      </w:r>
    </w:p>
    <w:p w14:paraId="632EEA35" w14:textId="17F01FB0" w:rsidR="001C096A" w:rsidRDefault="00875B18" w:rsidP="00875B18">
      <w:pPr>
        <w:tabs>
          <w:tab w:val="left" w:pos="993"/>
        </w:tabs>
        <w:ind w:firstLine="720"/>
        <w:rPr>
          <w:sz w:val="28"/>
          <w:szCs w:val="28"/>
        </w:rPr>
      </w:pPr>
      <w:r>
        <w:rPr>
          <w:sz w:val="28"/>
          <w:szCs w:val="28"/>
        </w:rPr>
        <w:lastRenderedPageBreak/>
        <w:t>În linii generale, cantitatea necesară de calorii în alimentația populației Republicii Moldova este asigurată</w:t>
      </w:r>
      <w:r w:rsidR="001C096A">
        <w:rPr>
          <w:sz w:val="28"/>
          <w:szCs w:val="28"/>
        </w:rPr>
        <w:t>.</w:t>
      </w:r>
    </w:p>
    <w:p w14:paraId="455DF19D" w14:textId="28082BB9" w:rsidR="00A54CD2" w:rsidRDefault="001C096A" w:rsidP="00875B18">
      <w:pPr>
        <w:tabs>
          <w:tab w:val="left" w:pos="993"/>
        </w:tabs>
        <w:ind w:firstLine="720"/>
        <w:rPr>
          <w:sz w:val="28"/>
          <w:szCs w:val="28"/>
        </w:rPr>
      </w:pPr>
      <w:r>
        <w:rPr>
          <w:sz w:val="28"/>
          <w:szCs w:val="28"/>
        </w:rPr>
        <w:t xml:space="preserve">Chiar dacă </w:t>
      </w:r>
      <w:r w:rsidR="00875B18">
        <w:rPr>
          <w:sz w:val="28"/>
          <w:szCs w:val="28"/>
        </w:rPr>
        <w:t xml:space="preserve">ponderea </w:t>
      </w:r>
      <w:r w:rsidR="00BF3AEC">
        <w:rPr>
          <w:sz w:val="28"/>
          <w:szCs w:val="28"/>
        </w:rPr>
        <w:t xml:space="preserve">persoanelor </w:t>
      </w:r>
      <w:r w:rsidR="00875B18">
        <w:rPr>
          <w:sz w:val="28"/>
          <w:szCs w:val="28"/>
        </w:rPr>
        <w:t>cu un consum insuficient de alimente prezintă o preocupare</w:t>
      </w:r>
      <w:r w:rsidR="00BF3AEC">
        <w:rPr>
          <w:sz w:val="28"/>
          <w:szCs w:val="28"/>
        </w:rPr>
        <w:t>, n</w:t>
      </w:r>
      <w:r w:rsidR="00875B18">
        <w:rPr>
          <w:sz w:val="28"/>
          <w:szCs w:val="28"/>
        </w:rPr>
        <w:t>ivelul mediu pe zi al aportului energetic al consumului de alimente pe cap de locuitor a fost constant peste valorile recomandate de Organizația Mondială a Sănătății.</w:t>
      </w:r>
    </w:p>
    <w:p w14:paraId="0D751EE1" w14:textId="05EBBB6F" w:rsidR="00BF3AEC" w:rsidRDefault="00875B18" w:rsidP="00875B18">
      <w:pPr>
        <w:tabs>
          <w:tab w:val="left" w:pos="993"/>
        </w:tabs>
        <w:ind w:firstLine="720"/>
        <w:rPr>
          <w:sz w:val="28"/>
          <w:szCs w:val="28"/>
        </w:rPr>
      </w:pPr>
      <w:r>
        <w:rPr>
          <w:sz w:val="28"/>
          <w:szCs w:val="28"/>
        </w:rPr>
        <w:t xml:space="preserve">Conform Raportului FAO elaborat în cooperare cu alte </w:t>
      </w:r>
      <w:r w:rsidR="00BF3AEC">
        <w:rPr>
          <w:sz w:val="28"/>
          <w:szCs w:val="28"/>
        </w:rPr>
        <w:t xml:space="preserve">agenții ale </w:t>
      </w:r>
      <w:r>
        <w:rPr>
          <w:sz w:val="28"/>
          <w:szCs w:val="28"/>
        </w:rPr>
        <w:t xml:space="preserve">ONU </w:t>
      </w:r>
      <w:r w:rsidR="00D34EB0">
        <w:rPr>
          <w:sz w:val="28"/>
          <w:szCs w:val="28"/>
        </w:rPr>
        <w:t>„</w:t>
      </w:r>
      <w:r>
        <w:rPr>
          <w:sz w:val="28"/>
          <w:szCs w:val="28"/>
        </w:rPr>
        <w:t>The State of Food Security and Nutrition in the World 2021”</w:t>
      </w:r>
      <w:r w:rsidR="001C096A">
        <w:rPr>
          <w:sz w:val="28"/>
          <w:szCs w:val="28"/>
        </w:rPr>
        <w:t>,</w:t>
      </w:r>
      <w:r>
        <w:rPr>
          <w:sz w:val="28"/>
          <w:szCs w:val="28"/>
        </w:rPr>
        <w:t xml:space="preserve"> numărul populației afectate de insecuritate alimentară moderată sau severă în Republica Moldova </w:t>
      </w:r>
      <w:r w:rsidR="00BF3AEC">
        <w:rPr>
          <w:sz w:val="28"/>
          <w:szCs w:val="28"/>
        </w:rPr>
        <w:t xml:space="preserve">s-a majorat </w:t>
      </w:r>
      <w:r w:rsidR="00DC0B95">
        <w:rPr>
          <w:sz w:val="28"/>
          <w:szCs w:val="28"/>
        </w:rPr>
        <w:t xml:space="preserve">în perioada 2018-2020 </w:t>
      </w:r>
      <w:r>
        <w:rPr>
          <w:sz w:val="28"/>
          <w:szCs w:val="28"/>
        </w:rPr>
        <w:t>cu cca 300 mii oameni</w:t>
      </w:r>
      <w:r w:rsidR="00DC0B95">
        <w:rPr>
          <w:sz w:val="28"/>
          <w:szCs w:val="28"/>
        </w:rPr>
        <w:t>,</w:t>
      </w:r>
      <w:r>
        <w:rPr>
          <w:sz w:val="28"/>
          <w:szCs w:val="28"/>
        </w:rPr>
        <w:t xml:space="preserve"> comparativ cu perioada 2014-2016. </w:t>
      </w:r>
    </w:p>
    <w:p w14:paraId="400AE243" w14:textId="7B78E6A3" w:rsidR="00A54CD2" w:rsidRDefault="00BF3AEC" w:rsidP="00875B18">
      <w:pPr>
        <w:tabs>
          <w:tab w:val="left" w:pos="993"/>
        </w:tabs>
        <w:ind w:firstLine="720"/>
        <w:rPr>
          <w:sz w:val="28"/>
          <w:szCs w:val="28"/>
        </w:rPr>
      </w:pPr>
      <w:r>
        <w:rPr>
          <w:sz w:val="28"/>
          <w:szCs w:val="28"/>
        </w:rPr>
        <w:t xml:space="preserve">Astfel, </w:t>
      </w:r>
      <w:r w:rsidR="003227D5">
        <w:rPr>
          <w:sz w:val="28"/>
          <w:szCs w:val="28"/>
        </w:rPr>
        <w:t xml:space="preserve">pe plan local cca </w:t>
      </w:r>
      <w:r w:rsidR="00875B18">
        <w:rPr>
          <w:sz w:val="28"/>
          <w:szCs w:val="28"/>
        </w:rPr>
        <w:t>27</w:t>
      </w:r>
      <w:r>
        <w:rPr>
          <w:sz w:val="28"/>
          <w:szCs w:val="28"/>
        </w:rPr>
        <w:t xml:space="preserve">, </w:t>
      </w:r>
      <w:r w:rsidR="00875B18">
        <w:rPr>
          <w:sz w:val="28"/>
          <w:szCs w:val="28"/>
        </w:rPr>
        <w:t>2% din populație este afectată de un nivel moderat sau sever al insecurității alimentare (</w:t>
      </w:r>
      <w:r>
        <w:rPr>
          <w:sz w:val="28"/>
          <w:szCs w:val="28"/>
        </w:rPr>
        <w:t xml:space="preserve">comparativ cu </w:t>
      </w:r>
      <w:r w:rsidR="00875B18">
        <w:rPr>
          <w:sz w:val="28"/>
          <w:szCs w:val="28"/>
        </w:rPr>
        <w:t>19</w:t>
      </w:r>
      <w:r>
        <w:rPr>
          <w:sz w:val="28"/>
          <w:szCs w:val="28"/>
        </w:rPr>
        <w:t xml:space="preserve">, </w:t>
      </w:r>
      <w:r w:rsidR="00875B18">
        <w:rPr>
          <w:sz w:val="28"/>
          <w:szCs w:val="28"/>
        </w:rPr>
        <w:t>3% în perioada 2014-2016), din</w:t>
      </w:r>
      <w:r w:rsidR="00014CAF">
        <w:rPr>
          <w:sz w:val="28"/>
          <w:szCs w:val="28"/>
        </w:rPr>
        <w:t>tre</w:t>
      </w:r>
      <w:r w:rsidR="00875B18">
        <w:rPr>
          <w:sz w:val="28"/>
          <w:szCs w:val="28"/>
        </w:rPr>
        <w:t xml:space="preserve"> care 4</w:t>
      </w:r>
      <w:r>
        <w:rPr>
          <w:sz w:val="28"/>
          <w:szCs w:val="28"/>
        </w:rPr>
        <w:t>,</w:t>
      </w:r>
      <w:r w:rsidR="00875B18">
        <w:rPr>
          <w:sz w:val="28"/>
          <w:szCs w:val="28"/>
        </w:rPr>
        <w:t>5% din populație este afectată de un nivel sever al insecurității alimentare (</w:t>
      </w:r>
      <w:r>
        <w:rPr>
          <w:sz w:val="28"/>
          <w:szCs w:val="28"/>
        </w:rPr>
        <w:t xml:space="preserve">comparativ cu </w:t>
      </w:r>
      <w:r w:rsidR="00875B18">
        <w:rPr>
          <w:sz w:val="28"/>
          <w:szCs w:val="28"/>
        </w:rPr>
        <w:t>1</w:t>
      </w:r>
      <w:r>
        <w:rPr>
          <w:sz w:val="28"/>
          <w:szCs w:val="28"/>
        </w:rPr>
        <w:t>,</w:t>
      </w:r>
      <w:r w:rsidR="00875B18">
        <w:rPr>
          <w:sz w:val="28"/>
          <w:szCs w:val="28"/>
        </w:rPr>
        <w:t>6% în perioada 2014-2016)</w:t>
      </w:r>
      <w:r>
        <w:rPr>
          <w:sz w:val="28"/>
          <w:szCs w:val="28"/>
        </w:rPr>
        <w:t>, în timp ce m</w:t>
      </w:r>
      <w:r w:rsidR="00875B18">
        <w:rPr>
          <w:sz w:val="28"/>
          <w:szCs w:val="28"/>
        </w:rPr>
        <w:t>edia europeană în perioada 2018-2020 a constituit 8</w:t>
      </w:r>
      <w:r>
        <w:rPr>
          <w:sz w:val="28"/>
          <w:szCs w:val="28"/>
        </w:rPr>
        <w:t>,</w:t>
      </w:r>
      <w:r w:rsidR="00875B18">
        <w:rPr>
          <w:sz w:val="28"/>
          <w:szCs w:val="28"/>
        </w:rPr>
        <w:t xml:space="preserve">1% </w:t>
      </w:r>
      <w:r>
        <w:rPr>
          <w:sz w:val="28"/>
          <w:szCs w:val="28"/>
        </w:rPr>
        <w:t xml:space="preserve">comparativ cu </w:t>
      </w:r>
      <w:r w:rsidR="00875B18">
        <w:rPr>
          <w:sz w:val="28"/>
          <w:szCs w:val="28"/>
        </w:rPr>
        <w:t>1</w:t>
      </w:r>
      <w:r>
        <w:rPr>
          <w:sz w:val="28"/>
          <w:szCs w:val="28"/>
        </w:rPr>
        <w:t>,</w:t>
      </w:r>
      <w:r w:rsidR="00875B18">
        <w:rPr>
          <w:sz w:val="28"/>
          <w:szCs w:val="28"/>
        </w:rPr>
        <w:t>3%</w:t>
      </w:r>
      <w:r>
        <w:rPr>
          <w:sz w:val="28"/>
          <w:szCs w:val="28"/>
        </w:rPr>
        <w:t xml:space="preserve"> în perioada 2014-2016</w:t>
      </w:r>
      <w:r w:rsidR="00875B18">
        <w:rPr>
          <w:sz w:val="28"/>
          <w:szCs w:val="28"/>
        </w:rPr>
        <w:t xml:space="preserve">. </w:t>
      </w:r>
    </w:p>
    <w:p w14:paraId="3D0FE402" w14:textId="25AB06EE" w:rsidR="00BF3AEC" w:rsidRDefault="00BF3AEC" w:rsidP="00BF3AEC">
      <w:pPr>
        <w:tabs>
          <w:tab w:val="left" w:pos="993"/>
        </w:tabs>
        <w:ind w:firstLine="720"/>
        <w:jc w:val="right"/>
        <w:rPr>
          <w:sz w:val="28"/>
          <w:szCs w:val="28"/>
        </w:rPr>
      </w:pPr>
    </w:p>
    <w:p w14:paraId="30A651B3" w14:textId="77777777" w:rsidR="00A54CD2" w:rsidRDefault="00875B18" w:rsidP="009220BE">
      <w:pPr>
        <w:ind w:firstLine="0"/>
        <w:jc w:val="center"/>
        <w:rPr>
          <w:sz w:val="24"/>
          <w:szCs w:val="24"/>
        </w:rPr>
      </w:pPr>
      <w:r>
        <w:rPr>
          <w:noProof/>
          <w:sz w:val="24"/>
          <w:szCs w:val="24"/>
          <w:lang w:val="ro-RO"/>
        </w:rPr>
        <w:drawing>
          <wp:inline distT="0" distB="0" distL="0" distR="0" wp14:anchorId="7C1CC5DE" wp14:editId="17574B18">
            <wp:extent cx="5156752" cy="2505903"/>
            <wp:effectExtent l="0" t="0" r="6350" b="889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98FC1E" w14:textId="77777777" w:rsidR="00A54CD2" w:rsidRDefault="00875B18" w:rsidP="00875B18">
      <w:pPr>
        <w:rPr>
          <w:i/>
        </w:rPr>
      </w:pPr>
      <w:r>
        <w:rPr>
          <w:i/>
        </w:rPr>
        <w:t>Sursa de date: FAO</w:t>
      </w:r>
    </w:p>
    <w:p w14:paraId="5A9D8CA5" w14:textId="77777777" w:rsidR="00547FA6" w:rsidRDefault="00547FA6" w:rsidP="00547FA6">
      <w:pPr>
        <w:tabs>
          <w:tab w:val="left" w:pos="993"/>
        </w:tabs>
        <w:ind w:firstLine="720"/>
        <w:jc w:val="center"/>
        <w:rPr>
          <w:i/>
          <w:iCs/>
        </w:rPr>
      </w:pPr>
    </w:p>
    <w:p w14:paraId="4D9575D0" w14:textId="21D2778C" w:rsidR="00547FA6" w:rsidRPr="00AB45E9" w:rsidRDefault="00547FA6" w:rsidP="00547FA6">
      <w:pPr>
        <w:keepNext/>
        <w:ind w:firstLine="706"/>
        <w:jc w:val="center"/>
        <w:rPr>
          <w:b/>
          <w:bCs/>
          <w:i/>
          <w:iCs/>
        </w:rPr>
      </w:pPr>
      <w:r w:rsidRPr="00AB45E9">
        <w:rPr>
          <w:b/>
          <w:bCs/>
          <w:i/>
          <w:iCs/>
        </w:rPr>
        <w:t>Figura 1.</w:t>
      </w:r>
      <w:r w:rsidRPr="00AB45E9">
        <w:rPr>
          <w:b/>
          <w:bCs/>
          <w:i/>
          <w:color w:val="44546A" w:themeColor="text2"/>
          <w:sz w:val="28"/>
          <w:szCs w:val="28"/>
        </w:rPr>
        <w:t xml:space="preserve"> </w:t>
      </w:r>
      <w:r w:rsidRPr="00AB45E9">
        <w:rPr>
          <w:b/>
          <w:bCs/>
          <w:i/>
          <w:iCs/>
        </w:rPr>
        <w:t>Dinamica ponderii populației afectate de insecuritate alimentară, (%)</w:t>
      </w:r>
    </w:p>
    <w:p w14:paraId="56CD8E99" w14:textId="77777777" w:rsidR="009220BE" w:rsidRDefault="009220BE" w:rsidP="00875B18">
      <w:pPr>
        <w:tabs>
          <w:tab w:val="left" w:pos="993"/>
        </w:tabs>
        <w:ind w:firstLine="720"/>
        <w:rPr>
          <w:sz w:val="28"/>
          <w:szCs w:val="28"/>
        </w:rPr>
      </w:pPr>
    </w:p>
    <w:p w14:paraId="42916697" w14:textId="77777777" w:rsidR="003B31B5" w:rsidRDefault="003B31B5" w:rsidP="00875B18">
      <w:pPr>
        <w:tabs>
          <w:tab w:val="left" w:pos="993"/>
        </w:tabs>
        <w:ind w:firstLine="720"/>
        <w:rPr>
          <w:sz w:val="28"/>
          <w:szCs w:val="28"/>
        </w:rPr>
      </w:pPr>
      <w:r>
        <w:rPr>
          <w:sz w:val="28"/>
          <w:szCs w:val="28"/>
        </w:rPr>
        <w:t>Pe plan international, o</w:t>
      </w:r>
      <w:r w:rsidR="00875B18">
        <w:rPr>
          <w:sz w:val="28"/>
          <w:szCs w:val="28"/>
        </w:rPr>
        <w:t xml:space="preserve"> pondere </w:t>
      </w:r>
      <w:r w:rsidR="00E37FE0">
        <w:rPr>
          <w:sz w:val="28"/>
          <w:szCs w:val="28"/>
        </w:rPr>
        <w:t xml:space="preserve">mai mare </w:t>
      </w:r>
      <w:r w:rsidR="00875B18">
        <w:rPr>
          <w:sz w:val="28"/>
          <w:szCs w:val="28"/>
        </w:rPr>
        <w:t>a populației afectat</w:t>
      </w:r>
      <w:r w:rsidR="00E37FE0">
        <w:rPr>
          <w:sz w:val="28"/>
          <w:szCs w:val="28"/>
        </w:rPr>
        <w:t>e</w:t>
      </w:r>
      <w:r w:rsidR="00875B18">
        <w:rPr>
          <w:sz w:val="28"/>
          <w:szCs w:val="28"/>
        </w:rPr>
        <w:t xml:space="preserve"> de un nivel moderat sau sever de insecuritate alimentară în zona Europei este înregistrat</w:t>
      </w:r>
      <w:r w:rsidR="00E37FE0">
        <w:rPr>
          <w:sz w:val="28"/>
          <w:szCs w:val="28"/>
        </w:rPr>
        <w:t>ă</w:t>
      </w:r>
      <w:r w:rsidR="00875B18">
        <w:rPr>
          <w:sz w:val="28"/>
          <w:szCs w:val="28"/>
        </w:rPr>
        <w:t xml:space="preserve"> doar în cazul Albaniei, </w:t>
      </w:r>
      <w:r w:rsidR="00E37FE0">
        <w:rPr>
          <w:sz w:val="28"/>
          <w:szCs w:val="28"/>
        </w:rPr>
        <w:t xml:space="preserve">ea </w:t>
      </w:r>
      <w:r w:rsidR="00875B18">
        <w:rPr>
          <w:sz w:val="28"/>
          <w:szCs w:val="28"/>
        </w:rPr>
        <w:t xml:space="preserve">constituind </w:t>
      </w:r>
      <w:r w:rsidR="00E37FE0">
        <w:rPr>
          <w:sz w:val="28"/>
          <w:szCs w:val="28"/>
        </w:rPr>
        <w:t xml:space="preserve">cca </w:t>
      </w:r>
      <w:r w:rsidR="00875B18">
        <w:rPr>
          <w:sz w:val="28"/>
          <w:szCs w:val="28"/>
        </w:rPr>
        <w:t>33</w:t>
      </w:r>
      <w:r w:rsidR="00E37FE0">
        <w:rPr>
          <w:sz w:val="28"/>
          <w:szCs w:val="28"/>
        </w:rPr>
        <w:t>,</w:t>
      </w:r>
      <w:r w:rsidR="00875B18">
        <w:rPr>
          <w:sz w:val="28"/>
          <w:szCs w:val="28"/>
        </w:rPr>
        <w:t>8% din populați</w:t>
      </w:r>
      <w:r w:rsidR="00E37FE0">
        <w:rPr>
          <w:sz w:val="28"/>
          <w:szCs w:val="28"/>
        </w:rPr>
        <w:t xml:space="preserve">a totală </w:t>
      </w:r>
      <w:proofErr w:type="gramStart"/>
      <w:r w:rsidR="00E37FE0">
        <w:rPr>
          <w:sz w:val="28"/>
          <w:szCs w:val="28"/>
        </w:rPr>
        <w:t>a</w:t>
      </w:r>
      <w:proofErr w:type="gramEnd"/>
      <w:r w:rsidR="00E37FE0">
        <w:rPr>
          <w:sz w:val="28"/>
          <w:szCs w:val="28"/>
        </w:rPr>
        <w:t xml:space="preserve"> acesteia</w:t>
      </w:r>
      <w:r w:rsidR="00875B18">
        <w:rPr>
          <w:sz w:val="28"/>
          <w:szCs w:val="28"/>
        </w:rPr>
        <w:t xml:space="preserve">. </w:t>
      </w:r>
    </w:p>
    <w:p w14:paraId="64928BA9" w14:textId="0F1B9112" w:rsidR="00A54CD2" w:rsidRDefault="00875B18" w:rsidP="00875B18">
      <w:pPr>
        <w:tabs>
          <w:tab w:val="left" w:pos="993"/>
        </w:tabs>
        <w:ind w:firstLine="720"/>
        <w:rPr>
          <w:sz w:val="28"/>
          <w:szCs w:val="28"/>
        </w:rPr>
      </w:pPr>
      <w:r>
        <w:rPr>
          <w:sz w:val="28"/>
          <w:szCs w:val="28"/>
        </w:rPr>
        <w:t>Deși tendințe</w:t>
      </w:r>
      <w:r w:rsidR="00E37FE0">
        <w:rPr>
          <w:sz w:val="28"/>
          <w:szCs w:val="28"/>
        </w:rPr>
        <w:t>le</w:t>
      </w:r>
      <w:r>
        <w:rPr>
          <w:sz w:val="28"/>
          <w:szCs w:val="28"/>
        </w:rPr>
        <w:t xml:space="preserve"> de </w:t>
      </w:r>
      <w:r w:rsidR="00E37FE0">
        <w:rPr>
          <w:sz w:val="28"/>
          <w:szCs w:val="28"/>
        </w:rPr>
        <w:t xml:space="preserve">creștere </w:t>
      </w:r>
      <w:r>
        <w:rPr>
          <w:sz w:val="28"/>
          <w:szCs w:val="28"/>
        </w:rPr>
        <w:t>a ponderii populației afectată de insecuritate alimentară a fost înregistrată și în alte șapte state europene, ace</w:t>
      </w:r>
      <w:r w:rsidR="00E37FE0">
        <w:rPr>
          <w:sz w:val="28"/>
          <w:szCs w:val="28"/>
        </w:rPr>
        <w:t>ast</w:t>
      </w:r>
      <w:r>
        <w:rPr>
          <w:sz w:val="28"/>
          <w:szCs w:val="28"/>
        </w:rPr>
        <w:t>a prezintă un ritm de creștere mai mic</w:t>
      </w:r>
      <w:r w:rsidR="00E37FE0">
        <w:rPr>
          <w:sz w:val="28"/>
          <w:szCs w:val="28"/>
        </w:rPr>
        <w:t xml:space="preserve"> – </w:t>
      </w:r>
      <w:r>
        <w:rPr>
          <w:sz w:val="28"/>
          <w:szCs w:val="28"/>
        </w:rPr>
        <w:t>între 0</w:t>
      </w:r>
      <w:r w:rsidR="00E37FE0">
        <w:rPr>
          <w:sz w:val="28"/>
          <w:szCs w:val="28"/>
        </w:rPr>
        <w:t>,</w:t>
      </w:r>
      <w:r>
        <w:rPr>
          <w:sz w:val="28"/>
          <w:szCs w:val="28"/>
        </w:rPr>
        <w:t>2% și 4</w:t>
      </w:r>
      <w:r w:rsidR="00E37FE0">
        <w:rPr>
          <w:sz w:val="28"/>
          <w:szCs w:val="28"/>
        </w:rPr>
        <w:t>,</w:t>
      </w:r>
      <w:r>
        <w:rPr>
          <w:sz w:val="28"/>
          <w:szCs w:val="28"/>
        </w:rPr>
        <w:t>5% din populați</w:t>
      </w:r>
      <w:r w:rsidR="00E37FE0">
        <w:rPr>
          <w:sz w:val="28"/>
          <w:szCs w:val="28"/>
        </w:rPr>
        <w:t>e</w:t>
      </w:r>
      <w:r>
        <w:rPr>
          <w:sz w:val="28"/>
          <w:szCs w:val="28"/>
        </w:rPr>
        <w:t>.</w:t>
      </w:r>
    </w:p>
    <w:p w14:paraId="6504AC4E" w14:textId="14D3F264" w:rsidR="00A54CD2" w:rsidRDefault="003B31B5" w:rsidP="00875B18">
      <w:pPr>
        <w:tabs>
          <w:tab w:val="left" w:pos="993"/>
        </w:tabs>
        <w:ind w:firstLine="720"/>
        <w:rPr>
          <w:sz w:val="28"/>
          <w:szCs w:val="28"/>
        </w:rPr>
      </w:pPr>
      <w:r>
        <w:rPr>
          <w:sz w:val="28"/>
          <w:szCs w:val="28"/>
        </w:rPr>
        <w:t>Totodată, v</w:t>
      </w:r>
      <w:r w:rsidR="00875B18">
        <w:rPr>
          <w:sz w:val="28"/>
          <w:szCs w:val="28"/>
        </w:rPr>
        <w:t>ulnerabilitate</w:t>
      </w:r>
      <w:r w:rsidR="00E37FE0">
        <w:rPr>
          <w:sz w:val="28"/>
          <w:szCs w:val="28"/>
        </w:rPr>
        <w:t>a</w:t>
      </w:r>
      <w:r w:rsidR="00875B18">
        <w:rPr>
          <w:sz w:val="28"/>
          <w:szCs w:val="28"/>
        </w:rPr>
        <w:t xml:space="preserve"> </w:t>
      </w:r>
      <w:r w:rsidR="006840DB">
        <w:rPr>
          <w:sz w:val="28"/>
          <w:szCs w:val="28"/>
        </w:rPr>
        <w:t>popu</w:t>
      </w:r>
      <w:r w:rsidR="00B42978">
        <w:rPr>
          <w:sz w:val="28"/>
          <w:szCs w:val="28"/>
        </w:rPr>
        <w:t xml:space="preserve">lației </w:t>
      </w:r>
      <w:r w:rsidR="00875B18">
        <w:rPr>
          <w:sz w:val="28"/>
          <w:szCs w:val="28"/>
        </w:rPr>
        <w:t>la insecuritate</w:t>
      </w:r>
      <w:r w:rsidR="00B42978">
        <w:rPr>
          <w:sz w:val="28"/>
          <w:szCs w:val="28"/>
        </w:rPr>
        <w:t>a</w:t>
      </w:r>
      <w:r w:rsidR="00875B18">
        <w:rPr>
          <w:sz w:val="28"/>
          <w:szCs w:val="28"/>
        </w:rPr>
        <w:t xml:space="preserve"> alimentară este determinată de veniturile joase ale </w:t>
      </w:r>
      <w:r w:rsidR="00B42978">
        <w:rPr>
          <w:sz w:val="28"/>
          <w:szCs w:val="28"/>
        </w:rPr>
        <w:t>acesteia</w:t>
      </w:r>
      <w:r w:rsidR="007733B4">
        <w:rPr>
          <w:sz w:val="28"/>
          <w:szCs w:val="28"/>
        </w:rPr>
        <w:t xml:space="preserve">. Ponderea </w:t>
      </w:r>
      <w:r w:rsidR="00875B18">
        <w:rPr>
          <w:sz w:val="28"/>
          <w:szCs w:val="28"/>
        </w:rPr>
        <w:t xml:space="preserve">cheltuielilor pentru alimente, servicii comunale, transport </w:t>
      </w:r>
      <w:r w:rsidR="008502B8">
        <w:rPr>
          <w:sz w:val="28"/>
          <w:szCs w:val="28"/>
        </w:rPr>
        <w:t>ș</w:t>
      </w:r>
      <w:r w:rsidR="00875B18">
        <w:rPr>
          <w:sz w:val="28"/>
          <w:szCs w:val="28"/>
        </w:rPr>
        <w:t>i telecomunicații</w:t>
      </w:r>
      <w:r w:rsidR="00A363FC">
        <w:rPr>
          <w:sz w:val="28"/>
          <w:szCs w:val="28"/>
        </w:rPr>
        <w:t xml:space="preserve"> </w:t>
      </w:r>
      <w:r w:rsidR="00875B18">
        <w:rPr>
          <w:sz w:val="28"/>
          <w:szCs w:val="28"/>
        </w:rPr>
        <w:t xml:space="preserve">constituie în medie </w:t>
      </w:r>
      <w:r w:rsidR="00875B18">
        <w:rPr>
          <w:sz w:val="28"/>
          <w:szCs w:val="28"/>
        </w:rPr>
        <w:lastRenderedPageBreak/>
        <w:t>68</w:t>
      </w:r>
      <w:r w:rsidR="00A51B84">
        <w:rPr>
          <w:sz w:val="28"/>
          <w:szCs w:val="28"/>
        </w:rPr>
        <w:t>,</w:t>
      </w:r>
      <w:r w:rsidR="00875B18">
        <w:rPr>
          <w:sz w:val="28"/>
          <w:szCs w:val="28"/>
        </w:rPr>
        <w:t>1% pe țară</w:t>
      </w:r>
      <w:r w:rsidR="00A363FC">
        <w:rPr>
          <w:sz w:val="28"/>
          <w:szCs w:val="28"/>
        </w:rPr>
        <w:t>, în timp</w:t>
      </w:r>
      <w:r w:rsidR="007225E4">
        <w:rPr>
          <w:sz w:val="28"/>
          <w:szCs w:val="28"/>
        </w:rPr>
        <w:t xml:space="preserve"> ce p</w:t>
      </w:r>
      <w:r w:rsidR="00875B18">
        <w:rPr>
          <w:sz w:val="28"/>
          <w:szCs w:val="28"/>
        </w:rPr>
        <w:t xml:space="preserve">onderea cheltuielilor pentru alimente </w:t>
      </w:r>
      <w:r w:rsidR="007225E4">
        <w:rPr>
          <w:sz w:val="28"/>
          <w:szCs w:val="28"/>
        </w:rPr>
        <w:t xml:space="preserve">reprezintă </w:t>
      </w:r>
      <w:r w:rsidR="00875B18">
        <w:rPr>
          <w:sz w:val="28"/>
          <w:szCs w:val="28"/>
        </w:rPr>
        <w:t>41</w:t>
      </w:r>
      <w:r w:rsidR="00A51B84">
        <w:rPr>
          <w:sz w:val="28"/>
          <w:szCs w:val="28"/>
        </w:rPr>
        <w:t>,</w:t>
      </w:r>
      <w:r w:rsidR="00875B18">
        <w:rPr>
          <w:sz w:val="28"/>
          <w:szCs w:val="28"/>
        </w:rPr>
        <w:t>9%</w:t>
      </w:r>
      <w:r w:rsidR="007225E4">
        <w:rPr>
          <w:sz w:val="28"/>
          <w:szCs w:val="28"/>
        </w:rPr>
        <w:t xml:space="preserve">, </w:t>
      </w:r>
      <w:r w:rsidR="00F5175C">
        <w:rPr>
          <w:sz w:val="28"/>
          <w:szCs w:val="28"/>
        </w:rPr>
        <w:t xml:space="preserve">aceasta fiind </w:t>
      </w:r>
      <w:r w:rsidR="007225E4">
        <w:rPr>
          <w:sz w:val="28"/>
          <w:szCs w:val="28"/>
        </w:rPr>
        <w:t>de</w:t>
      </w:r>
      <w:r w:rsidR="00875B18">
        <w:rPr>
          <w:sz w:val="28"/>
          <w:szCs w:val="28"/>
        </w:rPr>
        <w:t xml:space="preserve"> cca 3 ori mai mare decât în Uniun</w:t>
      </w:r>
      <w:r w:rsidR="007225E4">
        <w:rPr>
          <w:sz w:val="28"/>
          <w:szCs w:val="28"/>
        </w:rPr>
        <w:t>ea</w:t>
      </w:r>
      <w:r w:rsidR="00875B18">
        <w:rPr>
          <w:sz w:val="28"/>
          <w:szCs w:val="28"/>
        </w:rPr>
        <w:t xml:space="preserve"> Europe</w:t>
      </w:r>
      <w:r w:rsidR="007225E4">
        <w:rPr>
          <w:sz w:val="28"/>
          <w:szCs w:val="28"/>
        </w:rPr>
        <w:t>a</w:t>
      </w:r>
      <w:r w:rsidR="00875B18">
        <w:rPr>
          <w:sz w:val="28"/>
          <w:szCs w:val="28"/>
        </w:rPr>
        <w:t>n</w:t>
      </w:r>
      <w:r w:rsidR="007225E4">
        <w:rPr>
          <w:sz w:val="28"/>
          <w:szCs w:val="28"/>
        </w:rPr>
        <w:t>ă</w:t>
      </w:r>
      <w:r w:rsidR="00875B18">
        <w:rPr>
          <w:sz w:val="28"/>
          <w:szCs w:val="28"/>
        </w:rPr>
        <w:t>.</w:t>
      </w:r>
    </w:p>
    <w:p w14:paraId="5B021ECA" w14:textId="7B6417CD" w:rsidR="00BB452A" w:rsidRDefault="00BB452A" w:rsidP="00875B18">
      <w:pPr>
        <w:tabs>
          <w:tab w:val="left" w:pos="993"/>
        </w:tabs>
        <w:ind w:firstLine="720"/>
        <w:rPr>
          <w:sz w:val="28"/>
          <w:szCs w:val="28"/>
        </w:rPr>
      </w:pPr>
    </w:p>
    <w:p w14:paraId="34B27DE0" w14:textId="77777777" w:rsidR="00A54CD2" w:rsidRDefault="00875B18" w:rsidP="00875B18">
      <w:pPr>
        <w:ind w:firstLine="0"/>
        <w:rPr>
          <w:b/>
          <w:sz w:val="28"/>
          <w:szCs w:val="28"/>
        </w:rPr>
      </w:pPr>
      <w:r>
        <w:rPr>
          <w:noProof/>
          <w:lang w:val="ro-RO"/>
        </w:rPr>
        <w:drawing>
          <wp:inline distT="0" distB="0" distL="0" distR="0" wp14:anchorId="0113C0DD" wp14:editId="18647B6B">
            <wp:extent cx="5753100" cy="2752725"/>
            <wp:effectExtent l="19050" t="19050" r="1905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93C920" w14:textId="77777777" w:rsidR="00A54CD2" w:rsidRDefault="00875B18" w:rsidP="00875B18">
      <w:pPr>
        <w:ind w:firstLine="720"/>
        <w:rPr>
          <w:i/>
        </w:rPr>
      </w:pPr>
      <w:r>
        <w:rPr>
          <w:i/>
        </w:rPr>
        <w:t>Sursă de date: BNS</w:t>
      </w:r>
    </w:p>
    <w:p w14:paraId="23BB9FDF" w14:textId="77777777" w:rsidR="00AB45E9" w:rsidRDefault="00AB45E9" w:rsidP="00AB45E9">
      <w:pPr>
        <w:tabs>
          <w:tab w:val="left" w:pos="993"/>
        </w:tabs>
        <w:ind w:firstLine="720"/>
        <w:jc w:val="center"/>
        <w:rPr>
          <w:i/>
          <w:iCs/>
        </w:rPr>
      </w:pPr>
    </w:p>
    <w:p w14:paraId="4A0AC459" w14:textId="289F54FE" w:rsidR="00AB45E9" w:rsidRPr="00AB45E9" w:rsidRDefault="00AB45E9" w:rsidP="00AB45E9">
      <w:pPr>
        <w:keepNext/>
        <w:ind w:firstLine="706"/>
        <w:jc w:val="center"/>
        <w:rPr>
          <w:b/>
          <w:bCs/>
          <w:i/>
          <w:iCs/>
        </w:rPr>
      </w:pPr>
      <w:r w:rsidRPr="00AB45E9">
        <w:rPr>
          <w:b/>
          <w:bCs/>
          <w:i/>
          <w:iCs/>
        </w:rPr>
        <w:t>Figura 2.</w:t>
      </w:r>
      <w:r w:rsidRPr="00AB45E9">
        <w:rPr>
          <w:b/>
          <w:bCs/>
          <w:i/>
          <w:color w:val="44546A" w:themeColor="text2"/>
          <w:sz w:val="28"/>
          <w:szCs w:val="28"/>
        </w:rPr>
        <w:t xml:space="preserve"> </w:t>
      </w:r>
      <w:r w:rsidRPr="00AB45E9">
        <w:rPr>
          <w:b/>
          <w:bCs/>
          <w:i/>
          <w:iCs/>
        </w:rPr>
        <w:t xml:space="preserve">Cheltuielile de consum medii lunare pentru o persoană în 2021, % </w:t>
      </w:r>
    </w:p>
    <w:p w14:paraId="06720264" w14:textId="77777777" w:rsidR="004147EA" w:rsidRDefault="004147EA" w:rsidP="00875B18">
      <w:pPr>
        <w:tabs>
          <w:tab w:val="left" w:pos="993"/>
        </w:tabs>
        <w:ind w:firstLine="720"/>
        <w:rPr>
          <w:sz w:val="28"/>
          <w:szCs w:val="28"/>
        </w:rPr>
      </w:pPr>
    </w:p>
    <w:p w14:paraId="25A18CFF" w14:textId="149BBB8D" w:rsidR="009F26D1" w:rsidRPr="00971506" w:rsidRDefault="00F5175C" w:rsidP="00875B18">
      <w:pPr>
        <w:tabs>
          <w:tab w:val="left" w:pos="993"/>
        </w:tabs>
        <w:ind w:firstLine="720"/>
        <w:rPr>
          <w:sz w:val="28"/>
          <w:szCs w:val="28"/>
        </w:rPr>
      </w:pPr>
      <w:r w:rsidRPr="00971506">
        <w:rPr>
          <w:sz w:val="28"/>
          <w:szCs w:val="28"/>
        </w:rPr>
        <w:t>În anul 2021 r</w:t>
      </w:r>
      <w:r w:rsidR="00875B18" w:rsidRPr="00971506">
        <w:rPr>
          <w:sz w:val="28"/>
          <w:szCs w:val="28"/>
        </w:rPr>
        <w:t xml:space="preserve">ata sărăciei absolute </w:t>
      </w:r>
      <w:r w:rsidR="00B47579" w:rsidRPr="00971506">
        <w:rPr>
          <w:sz w:val="28"/>
          <w:szCs w:val="28"/>
        </w:rPr>
        <w:t xml:space="preserve">în Republica Moldova </w:t>
      </w:r>
      <w:r w:rsidR="00875B18" w:rsidRPr="00971506">
        <w:rPr>
          <w:sz w:val="28"/>
          <w:szCs w:val="28"/>
        </w:rPr>
        <w:t>a fost de 24</w:t>
      </w:r>
      <w:r w:rsidRPr="00971506">
        <w:rPr>
          <w:sz w:val="28"/>
          <w:szCs w:val="28"/>
        </w:rPr>
        <w:t>,</w:t>
      </w:r>
      <w:r w:rsidR="00875B18" w:rsidRPr="00971506">
        <w:rPr>
          <w:sz w:val="28"/>
          <w:szCs w:val="28"/>
        </w:rPr>
        <w:t>5%</w:t>
      </w:r>
      <w:r w:rsidR="006729F7" w:rsidRPr="00971506">
        <w:rPr>
          <w:sz w:val="28"/>
          <w:szCs w:val="28"/>
        </w:rPr>
        <w:t xml:space="preserve"> din</w:t>
      </w:r>
      <w:r w:rsidR="00D047D1" w:rsidRPr="00971506">
        <w:rPr>
          <w:sz w:val="28"/>
          <w:szCs w:val="28"/>
        </w:rPr>
        <w:t xml:space="preserve"> </w:t>
      </w:r>
      <w:r w:rsidR="006729F7" w:rsidRPr="00971506">
        <w:rPr>
          <w:sz w:val="28"/>
          <w:szCs w:val="28"/>
        </w:rPr>
        <w:t>populați</w:t>
      </w:r>
      <w:r w:rsidR="00D047D1" w:rsidRPr="00971506">
        <w:rPr>
          <w:sz w:val="28"/>
          <w:szCs w:val="28"/>
        </w:rPr>
        <w:t>a țării</w:t>
      </w:r>
      <w:r w:rsidRPr="00971506">
        <w:rPr>
          <w:sz w:val="28"/>
          <w:szCs w:val="28"/>
        </w:rPr>
        <w:t xml:space="preserve">, </w:t>
      </w:r>
      <w:r w:rsidR="00875B18" w:rsidRPr="00971506">
        <w:rPr>
          <w:sz w:val="28"/>
          <w:szCs w:val="28"/>
        </w:rPr>
        <w:t xml:space="preserve">fiind înregistrate diferențe semnificative </w:t>
      </w:r>
      <w:r w:rsidR="00B47579" w:rsidRPr="00971506">
        <w:rPr>
          <w:sz w:val="28"/>
          <w:szCs w:val="28"/>
        </w:rPr>
        <w:t xml:space="preserve">dintre </w:t>
      </w:r>
      <w:r w:rsidR="00875B18" w:rsidRPr="00971506">
        <w:rPr>
          <w:sz w:val="28"/>
          <w:szCs w:val="28"/>
        </w:rPr>
        <w:t xml:space="preserve">zona rurală </w:t>
      </w:r>
      <w:r w:rsidR="00987D70" w:rsidRPr="00971506">
        <w:rPr>
          <w:sz w:val="28"/>
          <w:szCs w:val="28"/>
        </w:rPr>
        <w:t>și cea urbană, aceasta fiind de</w:t>
      </w:r>
      <w:r w:rsidR="009F26D1" w:rsidRPr="00971506">
        <w:rPr>
          <w:sz w:val="28"/>
          <w:szCs w:val="28"/>
        </w:rPr>
        <w:t xml:space="preserve"> </w:t>
      </w:r>
      <w:r w:rsidR="00875B18" w:rsidRPr="00971506">
        <w:rPr>
          <w:sz w:val="28"/>
          <w:szCs w:val="28"/>
        </w:rPr>
        <w:t>32</w:t>
      </w:r>
      <w:r w:rsidR="009F26D1" w:rsidRPr="00971506">
        <w:rPr>
          <w:sz w:val="28"/>
          <w:szCs w:val="28"/>
        </w:rPr>
        <w:t>,</w:t>
      </w:r>
      <w:r w:rsidR="00875B18" w:rsidRPr="00971506">
        <w:rPr>
          <w:sz w:val="28"/>
          <w:szCs w:val="28"/>
        </w:rPr>
        <w:t>8%</w:t>
      </w:r>
      <w:r w:rsidR="009F26D1" w:rsidRPr="00971506">
        <w:rPr>
          <w:sz w:val="28"/>
          <w:szCs w:val="28"/>
        </w:rPr>
        <w:t xml:space="preserve"> </w:t>
      </w:r>
      <w:r w:rsidR="00D86672" w:rsidRPr="00971506">
        <w:rPr>
          <w:sz w:val="28"/>
          <w:szCs w:val="28"/>
        </w:rPr>
        <w:t xml:space="preserve">în zona rurală </w:t>
      </w:r>
      <w:r w:rsidR="009F26D1" w:rsidRPr="00971506">
        <w:rPr>
          <w:sz w:val="28"/>
          <w:szCs w:val="28"/>
        </w:rPr>
        <w:t xml:space="preserve">și, respectiv, de </w:t>
      </w:r>
      <w:r w:rsidR="00875B18" w:rsidRPr="00971506">
        <w:rPr>
          <w:sz w:val="28"/>
          <w:szCs w:val="28"/>
        </w:rPr>
        <w:t>11</w:t>
      </w:r>
      <w:r w:rsidR="00A51B84" w:rsidRPr="00971506">
        <w:rPr>
          <w:sz w:val="28"/>
          <w:szCs w:val="28"/>
        </w:rPr>
        <w:t>,</w:t>
      </w:r>
      <w:r w:rsidR="00875B18" w:rsidRPr="00971506">
        <w:rPr>
          <w:sz w:val="28"/>
          <w:szCs w:val="28"/>
        </w:rPr>
        <w:t>9%</w:t>
      </w:r>
      <w:r w:rsidR="00D86672" w:rsidRPr="00971506">
        <w:rPr>
          <w:sz w:val="28"/>
          <w:szCs w:val="28"/>
        </w:rPr>
        <w:t xml:space="preserve"> în</w:t>
      </w:r>
      <w:r w:rsidR="00971506" w:rsidRPr="00971506">
        <w:rPr>
          <w:sz w:val="28"/>
          <w:szCs w:val="28"/>
        </w:rPr>
        <w:t xml:space="preserve"> zona urbană</w:t>
      </w:r>
      <w:r w:rsidR="009F26D1" w:rsidRPr="00971506">
        <w:rPr>
          <w:sz w:val="28"/>
          <w:szCs w:val="28"/>
        </w:rPr>
        <w:t>.</w:t>
      </w:r>
    </w:p>
    <w:p w14:paraId="4697A6CB" w14:textId="4B59186C" w:rsidR="00A54CD2" w:rsidRDefault="00875B18" w:rsidP="00875B18">
      <w:pPr>
        <w:tabs>
          <w:tab w:val="left" w:pos="993"/>
        </w:tabs>
        <w:ind w:firstLine="720"/>
        <w:rPr>
          <w:sz w:val="28"/>
          <w:szCs w:val="28"/>
        </w:rPr>
      </w:pPr>
      <w:r w:rsidRPr="00A61250">
        <w:rPr>
          <w:sz w:val="28"/>
          <w:szCs w:val="28"/>
        </w:rPr>
        <w:t>Rata sărăciei absolute înregistrează indici semnificativ mai mari în cazul populației cu dizabilități (33</w:t>
      </w:r>
      <w:r w:rsidR="00A51B84" w:rsidRPr="00A61250">
        <w:rPr>
          <w:sz w:val="28"/>
          <w:szCs w:val="28"/>
        </w:rPr>
        <w:t>,</w:t>
      </w:r>
      <w:r w:rsidRPr="00A61250">
        <w:rPr>
          <w:sz w:val="28"/>
          <w:szCs w:val="28"/>
        </w:rPr>
        <w:t>5%), familiilor cu mulți copii (36</w:t>
      </w:r>
      <w:r w:rsidR="00A51B84" w:rsidRPr="00A61250">
        <w:rPr>
          <w:sz w:val="28"/>
          <w:szCs w:val="28"/>
        </w:rPr>
        <w:t>,</w:t>
      </w:r>
      <w:r w:rsidRPr="00A61250">
        <w:rPr>
          <w:sz w:val="28"/>
          <w:szCs w:val="28"/>
        </w:rPr>
        <w:t>9%), pensionarilor (38</w:t>
      </w:r>
      <w:r w:rsidR="00A51B84" w:rsidRPr="00A61250">
        <w:rPr>
          <w:sz w:val="28"/>
          <w:szCs w:val="28"/>
        </w:rPr>
        <w:t>,</w:t>
      </w:r>
      <w:r w:rsidRPr="00A61250">
        <w:rPr>
          <w:sz w:val="28"/>
          <w:szCs w:val="28"/>
        </w:rPr>
        <w:t>2%), salariaților în agricultură (35</w:t>
      </w:r>
      <w:r w:rsidR="00A51B84" w:rsidRPr="00A61250">
        <w:rPr>
          <w:sz w:val="28"/>
          <w:szCs w:val="28"/>
        </w:rPr>
        <w:t>,</w:t>
      </w:r>
      <w:r w:rsidRPr="00A61250">
        <w:rPr>
          <w:sz w:val="28"/>
          <w:szCs w:val="28"/>
        </w:rPr>
        <w:t xml:space="preserve">1%), </w:t>
      </w:r>
      <w:r w:rsidR="005D4D1C">
        <w:rPr>
          <w:sz w:val="28"/>
          <w:szCs w:val="28"/>
        </w:rPr>
        <w:t xml:space="preserve">precum și </w:t>
      </w:r>
      <w:r w:rsidRPr="00A61250">
        <w:rPr>
          <w:sz w:val="28"/>
          <w:szCs w:val="28"/>
        </w:rPr>
        <w:t>persoanelor antrenate în activit</w:t>
      </w:r>
      <w:r w:rsidR="005D4D1C">
        <w:rPr>
          <w:sz w:val="28"/>
          <w:szCs w:val="28"/>
        </w:rPr>
        <w:t>ăți</w:t>
      </w:r>
      <w:r w:rsidRPr="00A61250">
        <w:rPr>
          <w:sz w:val="28"/>
          <w:szCs w:val="28"/>
        </w:rPr>
        <w:t xml:space="preserve"> individual</w:t>
      </w:r>
      <w:r w:rsidR="005D4D1C">
        <w:rPr>
          <w:sz w:val="28"/>
          <w:szCs w:val="28"/>
        </w:rPr>
        <w:t>e</w:t>
      </w:r>
      <w:r w:rsidRPr="00A61250">
        <w:rPr>
          <w:sz w:val="28"/>
          <w:szCs w:val="28"/>
        </w:rPr>
        <w:t xml:space="preserve"> agricol</w:t>
      </w:r>
      <w:r w:rsidR="005D4D1C">
        <w:rPr>
          <w:sz w:val="28"/>
          <w:szCs w:val="28"/>
        </w:rPr>
        <w:t>e</w:t>
      </w:r>
      <w:r w:rsidRPr="00A61250">
        <w:rPr>
          <w:sz w:val="28"/>
          <w:szCs w:val="28"/>
        </w:rPr>
        <w:t xml:space="preserve"> (36</w:t>
      </w:r>
      <w:r w:rsidR="00A51B84" w:rsidRPr="00A61250">
        <w:rPr>
          <w:sz w:val="28"/>
          <w:szCs w:val="28"/>
        </w:rPr>
        <w:t>,</w:t>
      </w:r>
      <w:r w:rsidRPr="00A61250">
        <w:rPr>
          <w:sz w:val="28"/>
          <w:szCs w:val="28"/>
        </w:rPr>
        <w:t>5%).</w:t>
      </w:r>
      <w:r w:rsidR="000E4A3F">
        <w:rPr>
          <w:sz w:val="28"/>
          <w:szCs w:val="28"/>
        </w:rPr>
        <w:t xml:space="preserve"> </w:t>
      </w:r>
    </w:p>
    <w:p w14:paraId="7EC02707" w14:textId="29600E1E" w:rsidR="006C1408" w:rsidRDefault="00A02C05" w:rsidP="00875B18">
      <w:pPr>
        <w:tabs>
          <w:tab w:val="left" w:pos="993"/>
        </w:tabs>
        <w:ind w:firstLine="720"/>
        <w:rPr>
          <w:sz w:val="28"/>
          <w:szCs w:val="28"/>
        </w:rPr>
      </w:pPr>
      <w:r>
        <w:rPr>
          <w:sz w:val="28"/>
          <w:szCs w:val="28"/>
        </w:rPr>
        <w:t>De</w:t>
      </w:r>
      <w:r w:rsidR="00BD0C05">
        <w:rPr>
          <w:sz w:val="28"/>
          <w:szCs w:val="28"/>
        </w:rPr>
        <w:t>ș</w:t>
      </w:r>
      <w:r>
        <w:rPr>
          <w:sz w:val="28"/>
          <w:szCs w:val="28"/>
        </w:rPr>
        <w:t>i d</w:t>
      </w:r>
      <w:r w:rsidR="00875B18">
        <w:rPr>
          <w:sz w:val="28"/>
          <w:szCs w:val="28"/>
        </w:rPr>
        <w:t>isponibilitatea alimentelor nu reprezintă o provocare semnificativă</w:t>
      </w:r>
      <w:r w:rsidR="0074583B" w:rsidRPr="0074583B">
        <w:rPr>
          <w:sz w:val="28"/>
          <w:szCs w:val="28"/>
        </w:rPr>
        <w:t xml:space="preserve"> </w:t>
      </w:r>
      <w:r w:rsidR="0074583B">
        <w:rPr>
          <w:sz w:val="28"/>
          <w:szCs w:val="28"/>
        </w:rPr>
        <w:t>pentru Republica Moldova</w:t>
      </w:r>
      <w:r w:rsidR="00875B18">
        <w:rPr>
          <w:sz w:val="28"/>
          <w:szCs w:val="28"/>
        </w:rPr>
        <w:t xml:space="preserve">, </w:t>
      </w:r>
      <w:r w:rsidR="00EC691C">
        <w:rPr>
          <w:sz w:val="28"/>
          <w:szCs w:val="28"/>
        </w:rPr>
        <w:t>așa cum necesitățile alimentare ale populației sunt în mare parte acoperite de producția internă, iar decalaj</w:t>
      </w:r>
      <w:r w:rsidR="004760C5">
        <w:rPr>
          <w:sz w:val="28"/>
          <w:szCs w:val="28"/>
        </w:rPr>
        <w:t>ul</w:t>
      </w:r>
      <w:r w:rsidR="00EC691C">
        <w:rPr>
          <w:sz w:val="28"/>
          <w:szCs w:val="28"/>
        </w:rPr>
        <w:t xml:space="preserve"> </w:t>
      </w:r>
      <w:r w:rsidR="00BE3342">
        <w:rPr>
          <w:sz w:val="28"/>
          <w:szCs w:val="28"/>
        </w:rPr>
        <w:t xml:space="preserve">dintre disponibil și necesar </w:t>
      </w:r>
      <w:r w:rsidR="000F0C86">
        <w:rPr>
          <w:sz w:val="28"/>
          <w:szCs w:val="28"/>
        </w:rPr>
        <w:t xml:space="preserve">este asigurat </w:t>
      </w:r>
      <w:r w:rsidR="00EC691C">
        <w:rPr>
          <w:sz w:val="28"/>
          <w:szCs w:val="28"/>
        </w:rPr>
        <w:t>din importuri</w:t>
      </w:r>
      <w:r w:rsidR="00B678FB">
        <w:rPr>
          <w:sz w:val="28"/>
          <w:szCs w:val="28"/>
        </w:rPr>
        <w:t xml:space="preserve">, </w:t>
      </w:r>
      <w:r w:rsidR="00BD0C05">
        <w:rPr>
          <w:sz w:val="28"/>
          <w:szCs w:val="28"/>
        </w:rPr>
        <w:t xml:space="preserve">o preocupare semnificativă a Guvernului </w:t>
      </w:r>
      <w:r w:rsidR="0095517E">
        <w:rPr>
          <w:sz w:val="28"/>
          <w:szCs w:val="28"/>
        </w:rPr>
        <w:t xml:space="preserve">o constituie </w:t>
      </w:r>
      <w:r w:rsidR="00875B18">
        <w:rPr>
          <w:sz w:val="28"/>
          <w:szCs w:val="28"/>
        </w:rPr>
        <w:t>volatilitatea producției</w:t>
      </w:r>
      <w:r w:rsidR="0095517E">
        <w:rPr>
          <w:sz w:val="28"/>
          <w:szCs w:val="28"/>
        </w:rPr>
        <w:t xml:space="preserve"> agricole</w:t>
      </w:r>
      <w:r w:rsidR="00AA0F3B">
        <w:rPr>
          <w:sz w:val="28"/>
          <w:szCs w:val="28"/>
        </w:rPr>
        <w:t xml:space="preserve">, precum și </w:t>
      </w:r>
      <w:r w:rsidR="004B0BE3">
        <w:rPr>
          <w:sz w:val="28"/>
          <w:szCs w:val="28"/>
        </w:rPr>
        <w:t>in</w:t>
      </w:r>
      <w:r w:rsidR="00875B18">
        <w:rPr>
          <w:sz w:val="28"/>
          <w:szCs w:val="28"/>
        </w:rPr>
        <w:t>stabilitatea aprovizionării cu alimente</w:t>
      </w:r>
      <w:r w:rsidR="00AA0F3B">
        <w:rPr>
          <w:sz w:val="28"/>
          <w:szCs w:val="28"/>
        </w:rPr>
        <w:t xml:space="preserve">, în mare parte cauzate de </w:t>
      </w:r>
      <w:r w:rsidR="00875B18">
        <w:rPr>
          <w:sz w:val="28"/>
          <w:szCs w:val="28"/>
        </w:rPr>
        <w:t>secetele severe care au afectat țara în 2012</w:t>
      </w:r>
      <w:r w:rsidR="00ED41FA">
        <w:rPr>
          <w:sz w:val="28"/>
          <w:szCs w:val="28"/>
        </w:rPr>
        <w:t xml:space="preserve"> și </w:t>
      </w:r>
      <w:r w:rsidR="00875B18">
        <w:rPr>
          <w:sz w:val="28"/>
          <w:szCs w:val="28"/>
        </w:rPr>
        <w:t>2020</w:t>
      </w:r>
      <w:r w:rsidR="008872B2">
        <w:rPr>
          <w:sz w:val="28"/>
          <w:szCs w:val="28"/>
        </w:rPr>
        <w:t xml:space="preserve">, </w:t>
      </w:r>
      <w:r w:rsidR="007015FF">
        <w:rPr>
          <w:sz w:val="28"/>
          <w:szCs w:val="28"/>
        </w:rPr>
        <w:t xml:space="preserve">cu </w:t>
      </w:r>
      <w:r w:rsidR="00F83DBE">
        <w:rPr>
          <w:sz w:val="28"/>
          <w:szCs w:val="28"/>
        </w:rPr>
        <w:t xml:space="preserve">efect devastator asupra întregului sector agricol, dar și de </w:t>
      </w:r>
      <w:r w:rsidR="006C1408">
        <w:rPr>
          <w:sz w:val="28"/>
          <w:szCs w:val="28"/>
        </w:rPr>
        <w:t xml:space="preserve">pandemia COVID-19, precum și </w:t>
      </w:r>
      <w:r w:rsidR="00630DCD">
        <w:rPr>
          <w:sz w:val="28"/>
          <w:szCs w:val="28"/>
        </w:rPr>
        <w:t xml:space="preserve">de </w:t>
      </w:r>
      <w:r w:rsidR="006C1408">
        <w:rPr>
          <w:sz w:val="28"/>
          <w:szCs w:val="28"/>
        </w:rPr>
        <w:t xml:space="preserve">războiul din Ucraina. </w:t>
      </w:r>
    </w:p>
    <w:p w14:paraId="2211FAAB" w14:textId="77777777" w:rsidR="00A54CD2" w:rsidRDefault="00A54CD2" w:rsidP="00875B18">
      <w:pPr>
        <w:tabs>
          <w:tab w:val="left" w:pos="993"/>
        </w:tabs>
        <w:ind w:firstLine="720"/>
        <w:rPr>
          <w:sz w:val="28"/>
          <w:szCs w:val="28"/>
        </w:rPr>
      </w:pPr>
    </w:p>
    <w:p w14:paraId="26CA2DFE" w14:textId="77777777" w:rsidR="00A54CD2" w:rsidRDefault="00875B18" w:rsidP="00875B18">
      <w:pPr>
        <w:tabs>
          <w:tab w:val="left" w:pos="993"/>
        </w:tabs>
        <w:ind w:firstLine="720"/>
        <w:rPr>
          <w:b/>
          <w:i/>
          <w:sz w:val="28"/>
          <w:szCs w:val="28"/>
        </w:rPr>
      </w:pPr>
      <w:r>
        <w:rPr>
          <w:b/>
          <w:i/>
          <w:sz w:val="28"/>
          <w:szCs w:val="28"/>
        </w:rPr>
        <w:t>Importanța micilor producători pentru securitatea alimentară</w:t>
      </w:r>
    </w:p>
    <w:p w14:paraId="31DCB732" w14:textId="1E817158" w:rsidR="0046720F" w:rsidRDefault="00630DCD" w:rsidP="00875B18">
      <w:pPr>
        <w:pBdr>
          <w:top w:val="nil"/>
          <w:left w:val="nil"/>
          <w:bottom w:val="nil"/>
          <w:right w:val="nil"/>
          <w:between w:val="nil"/>
        </w:pBdr>
        <w:rPr>
          <w:sz w:val="28"/>
          <w:szCs w:val="28"/>
        </w:rPr>
      </w:pPr>
      <w:r w:rsidRPr="007C703B">
        <w:rPr>
          <w:sz w:val="28"/>
          <w:szCs w:val="28"/>
        </w:rPr>
        <w:t xml:space="preserve">Conform Studiului </w:t>
      </w:r>
      <w:r w:rsidR="007C703B" w:rsidRPr="007C703B">
        <w:rPr>
          <w:sz w:val="28"/>
          <w:szCs w:val="28"/>
        </w:rPr>
        <w:t xml:space="preserve">de țară realizat de </w:t>
      </w:r>
      <w:r w:rsidRPr="007C703B">
        <w:rPr>
          <w:sz w:val="28"/>
          <w:szCs w:val="28"/>
        </w:rPr>
        <w:t>FAO</w:t>
      </w:r>
      <w:r w:rsidR="007C703B" w:rsidRPr="007C703B">
        <w:rPr>
          <w:sz w:val="28"/>
          <w:szCs w:val="28"/>
        </w:rPr>
        <w:t xml:space="preserve"> în</w:t>
      </w:r>
      <w:r w:rsidRPr="007C703B">
        <w:rPr>
          <w:sz w:val="28"/>
          <w:szCs w:val="28"/>
        </w:rPr>
        <w:t xml:space="preserve"> 2019</w:t>
      </w:r>
      <w:r w:rsidR="007C703B" w:rsidRPr="007C703B">
        <w:rPr>
          <w:sz w:val="28"/>
          <w:szCs w:val="28"/>
        </w:rPr>
        <w:t xml:space="preserve"> privind </w:t>
      </w:r>
      <w:r w:rsidR="007C703B">
        <w:rPr>
          <w:sz w:val="28"/>
          <w:szCs w:val="28"/>
        </w:rPr>
        <w:t>f</w:t>
      </w:r>
      <w:r w:rsidR="0046720F" w:rsidRPr="007C703B">
        <w:rPr>
          <w:sz w:val="28"/>
          <w:szCs w:val="28"/>
        </w:rPr>
        <w:t xml:space="preserve">ermierii mici și fermele de familie </w:t>
      </w:r>
      <w:r w:rsidR="007C703B">
        <w:rPr>
          <w:sz w:val="28"/>
          <w:szCs w:val="28"/>
        </w:rPr>
        <w:t>în Republica Moldova</w:t>
      </w:r>
      <w:r w:rsidR="00BE5FEF">
        <w:rPr>
          <w:rStyle w:val="ae"/>
          <w:sz w:val="28"/>
          <w:szCs w:val="28"/>
        </w:rPr>
        <w:footnoteReference w:id="2"/>
      </w:r>
      <w:r w:rsidR="007C703B">
        <w:rPr>
          <w:sz w:val="28"/>
          <w:szCs w:val="28"/>
        </w:rPr>
        <w:t xml:space="preserve">, </w:t>
      </w:r>
      <w:r w:rsidR="001536FD">
        <w:rPr>
          <w:sz w:val="28"/>
          <w:szCs w:val="28"/>
        </w:rPr>
        <w:t xml:space="preserve">acestea </w:t>
      </w:r>
      <w:r w:rsidR="0046720F" w:rsidRPr="007C703B">
        <w:rPr>
          <w:sz w:val="28"/>
          <w:szCs w:val="28"/>
        </w:rPr>
        <w:t xml:space="preserve">generează peste 62% din întregul volum de producție agricolă pe țară, asfel contribuind </w:t>
      </w:r>
      <w:r w:rsidR="00ED3E79">
        <w:rPr>
          <w:sz w:val="28"/>
          <w:szCs w:val="28"/>
        </w:rPr>
        <w:t xml:space="preserve">substantial </w:t>
      </w:r>
      <w:r w:rsidR="0046720F" w:rsidRPr="007C703B">
        <w:rPr>
          <w:sz w:val="28"/>
          <w:szCs w:val="28"/>
        </w:rPr>
        <w:t xml:space="preserve">la </w:t>
      </w:r>
      <w:r w:rsidR="0046720F" w:rsidRPr="007C703B">
        <w:rPr>
          <w:sz w:val="28"/>
          <w:szCs w:val="28"/>
        </w:rPr>
        <w:lastRenderedPageBreak/>
        <w:t xml:space="preserve">întreaga producție </w:t>
      </w:r>
      <w:r w:rsidR="00ED3E79">
        <w:rPr>
          <w:sz w:val="28"/>
          <w:szCs w:val="28"/>
        </w:rPr>
        <w:t xml:space="preserve">de </w:t>
      </w:r>
      <w:r w:rsidR="0046720F" w:rsidRPr="007C703B">
        <w:rPr>
          <w:sz w:val="28"/>
          <w:szCs w:val="28"/>
        </w:rPr>
        <w:t>aliment</w:t>
      </w:r>
      <w:r w:rsidR="00ED3E79">
        <w:rPr>
          <w:sz w:val="28"/>
          <w:szCs w:val="28"/>
        </w:rPr>
        <w:t>e</w:t>
      </w:r>
      <w:r w:rsidR="0046720F" w:rsidRPr="007C703B">
        <w:rPr>
          <w:sz w:val="28"/>
          <w:szCs w:val="28"/>
        </w:rPr>
        <w:t xml:space="preserve"> și </w:t>
      </w:r>
      <w:r w:rsidR="00ED3E79">
        <w:rPr>
          <w:sz w:val="28"/>
          <w:szCs w:val="28"/>
        </w:rPr>
        <w:t xml:space="preserve">la </w:t>
      </w:r>
      <w:r w:rsidR="0046720F" w:rsidRPr="007C703B">
        <w:rPr>
          <w:sz w:val="28"/>
          <w:szCs w:val="28"/>
        </w:rPr>
        <w:t>securitatea alimentară din Republica Moldova.</w:t>
      </w:r>
    </w:p>
    <w:p w14:paraId="241937C8" w14:textId="1A44EEDC" w:rsidR="000A7984" w:rsidRDefault="000A7984" w:rsidP="00C80BD7">
      <w:pPr>
        <w:tabs>
          <w:tab w:val="left" w:pos="993"/>
        </w:tabs>
        <w:ind w:firstLine="720"/>
        <w:rPr>
          <w:sz w:val="28"/>
          <w:szCs w:val="28"/>
        </w:rPr>
      </w:pPr>
      <w:r>
        <w:rPr>
          <w:sz w:val="28"/>
          <w:szCs w:val="28"/>
        </w:rPr>
        <w:t xml:space="preserve">Astfel, dacă e să ne referim la produse destinate consumului propriu sau integrate în comerțul la nivel local sau regional, </w:t>
      </w:r>
      <w:r w:rsidR="00C97667">
        <w:rPr>
          <w:sz w:val="28"/>
          <w:szCs w:val="28"/>
        </w:rPr>
        <w:t>p</w:t>
      </w:r>
      <w:r w:rsidR="00C80BD7">
        <w:rPr>
          <w:sz w:val="28"/>
          <w:szCs w:val="28"/>
        </w:rPr>
        <w:t>roducere</w:t>
      </w:r>
      <w:r w:rsidR="00C97667">
        <w:rPr>
          <w:sz w:val="28"/>
          <w:szCs w:val="28"/>
        </w:rPr>
        <w:t>a</w:t>
      </w:r>
      <w:r w:rsidR="00C80BD7">
        <w:rPr>
          <w:sz w:val="28"/>
          <w:szCs w:val="28"/>
        </w:rPr>
        <w:t xml:space="preserve"> agricolă în gospodăriile casnice și în gospodăriile de fermier cu suprafață </w:t>
      </w:r>
      <w:r w:rsidR="00ED3E79">
        <w:rPr>
          <w:sz w:val="28"/>
          <w:szCs w:val="28"/>
        </w:rPr>
        <w:t xml:space="preserve">de </w:t>
      </w:r>
      <w:r w:rsidR="00C80BD7">
        <w:rPr>
          <w:sz w:val="28"/>
          <w:szCs w:val="28"/>
        </w:rPr>
        <w:t xml:space="preserve">până la 10 ha asigură o contribuție importantă în asigurarea cu alimente și a securității alimentare pentru populația rurală, </w:t>
      </w:r>
      <w:r w:rsidR="00613F2A">
        <w:rPr>
          <w:sz w:val="28"/>
          <w:szCs w:val="28"/>
        </w:rPr>
        <w:t xml:space="preserve">în același timp </w:t>
      </w:r>
      <w:r w:rsidR="00C80BD7">
        <w:rPr>
          <w:sz w:val="28"/>
          <w:szCs w:val="28"/>
        </w:rPr>
        <w:t>menținând o pondere importantă în total</w:t>
      </w:r>
      <w:r w:rsidR="00613F2A">
        <w:rPr>
          <w:sz w:val="28"/>
          <w:szCs w:val="28"/>
        </w:rPr>
        <w:t>ul</w:t>
      </w:r>
      <w:r w:rsidR="00C80BD7">
        <w:rPr>
          <w:sz w:val="28"/>
          <w:szCs w:val="28"/>
        </w:rPr>
        <w:t xml:space="preserve"> producer</w:t>
      </w:r>
      <w:r w:rsidR="00613F2A">
        <w:rPr>
          <w:sz w:val="28"/>
          <w:szCs w:val="28"/>
        </w:rPr>
        <w:t>ii agricole</w:t>
      </w:r>
      <w:r w:rsidR="00C80BD7">
        <w:rPr>
          <w:sz w:val="28"/>
          <w:szCs w:val="28"/>
        </w:rPr>
        <w:t xml:space="preserve"> pe țară. </w:t>
      </w:r>
    </w:p>
    <w:p w14:paraId="7381A9C1" w14:textId="3B2DAE83" w:rsidR="00C80BD7" w:rsidRDefault="00C80BD7" w:rsidP="00C80BD7">
      <w:pPr>
        <w:tabs>
          <w:tab w:val="left" w:pos="993"/>
        </w:tabs>
        <w:ind w:firstLine="720"/>
        <w:rPr>
          <w:sz w:val="28"/>
          <w:szCs w:val="28"/>
        </w:rPr>
      </w:pPr>
      <w:r>
        <w:rPr>
          <w:sz w:val="28"/>
          <w:szCs w:val="28"/>
        </w:rPr>
        <w:t>Pentru unele produse, precum lapte</w:t>
      </w:r>
      <w:r w:rsidR="00C97667">
        <w:rPr>
          <w:sz w:val="28"/>
          <w:szCs w:val="28"/>
        </w:rPr>
        <w:t>le</w:t>
      </w:r>
      <w:r>
        <w:rPr>
          <w:sz w:val="28"/>
          <w:szCs w:val="28"/>
        </w:rPr>
        <w:t>, carne</w:t>
      </w:r>
      <w:r w:rsidR="00C97667">
        <w:rPr>
          <w:sz w:val="28"/>
          <w:szCs w:val="28"/>
        </w:rPr>
        <w:t>a</w:t>
      </w:r>
      <w:r>
        <w:rPr>
          <w:sz w:val="28"/>
          <w:szCs w:val="28"/>
        </w:rPr>
        <w:t xml:space="preserve"> de bovină, nuci</w:t>
      </w:r>
      <w:r w:rsidR="00C97667">
        <w:rPr>
          <w:sz w:val="28"/>
          <w:szCs w:val="28"/>
        </w:rPr>
        <w:t>le</w:t>
      </w:r>
      <w:r>
        <w:rPr>
          <w:sz w:val="28"/>
          <w:szCs w:val="28"/>
        </w:rPr>
        <w:t>, miere</w:t>
      </w:r>
      <w:r w:rsidR="00C97667">
        <w:rPr>
          <w:sz w:val="28"/>
          <w:szCs w:val="28"/>
        </w:rPr>
        <w:t>a</w:t>
      </w:r>
      <w:r>
        <w:rPr>
          <w:sz w:val="28"/>
          <w:szCs w:val="28"/>
        </w:rPr>
        <w:t xml:space="preserve"> de albini ș.a.</w:t>
      </w:r>
      <w:r w:rsidR="00C97667">
        <w:rPr>
          <w:sz w:val="28"/>
          <w:szCs w:val="28"/>
        </w:rPr>
        <w:t>,</w:t>
      </w:r>
      <w:r>
        <w:rPr>
          <w:sz w:val="28"/>
          <w:szCs w:val="28"/>
        </w:rPr>
        <w:t xml:space="preserve"> producerea asigurată de micii producători este crucială pentru asigurarea cu alimente la nivel </w:t>
      </w:r>
      <w:r w:rsidR="00C97667">
        <w:rPr>
          <w:sz w:val="28"/>
          <w:szCs w:val="28"/>
        </w:rPr>
        <w:t xml:space="preserve">national, dar și pentru </w:t>
      </w:r>
      <w:r>
        <w:rPr>
          <w:sz w:val="28"/>
          <w:szCs w:val="28"/>
        </w:rPr>
        <w:t>export.</w:t>
      </w:r>
    </w:p>
    <w:p w14:paraId="355321C5" w14:textId="50C1921C" w:rsidR="00A54CD2" w:rsidRDefault="00426599" w:rsidP="00DF1C79">
      <w:pPr>
        <w:pBdr>
          <w:top w:val="nil"/>
          <w:left w:val="nil"/>
          <w:bottom w:val="nil"/>
          <w:right w:val="nil"/>
          <w:between w:val="nil"/>
        </w:pBdr>
        <w:rPr>
          <w:sz w:val="28"/>
          <w:szCs w:val="28"/>
        </w:rPr>
      </w:pPr>
      <w:r>
        <w:rPr>
          <w:sz w:val="28"/>
          <w:szCs w:val="28"/>
        </w:rPr>
        <w:t>C</w:t>
      </w:r>
      <w:r w:rsidR="00173E97">
        <w:rPr>
          <w:sz w:val="28"/>
          <w:szCs w:val="28"/>
        </w:rPr>
        <w:t xml:space="preserve">ât despre </w:t>
      </w:r>
      <w:r w:rsidR="00875B18">
        <w:rPr>
          <w:sz w:val="28"/>
          <w:szCs w:val="28"/>
        </w:rPr>
        <w:t>producția vegetală</w:t>
      </w:r>
      <w:r w:rsidR="000C4930">
        <w:rPr>
          <w:sz w:val="28"/>
          <w:szCs w:val="28"/>
        </w:rPr>
        <w:t xml:space="preserve"> în </w:t>
      </w:r>
      <w:r w:rsidR="00875B18">
        <w:rPr>
          <w:sz w:val="28"/>
          <w:szCs w:val="28"/>
        </w:rPr>
        <w:t>gospodăriile de fermier cu suprafaț</w:t>
      </w:r>
      <w:r w:rsidR="00373FE6">
        <w:rPr>
          <w:sz w:val="28"/>
          <w:szCs w:val="28"/>
        </w:rPr>
        <w:t xml:space="preserve">a de </w:t>
      </w:r>
      <w:r w:rsidR="00875B18">
        <w:rPr>
          <w:sz w:val="28"/>
          <w:szCs w:val="28"/>
        </w:rPr>
        <w:t>până la 10 ha</w:t>
      </w:r>
      <w:r w:rsidR="005C1E82">
        <w:rPr>
          <w:sz w:val="28"/>
          <w:szCs w:val="28"/>
        </w:rPr>
        <w:t>,</w:t>
      </w:r>
      <w:r w:rsidR="00766451">
        <w:rPr>
          <w:sz w:val="28"/>
          <w:szCs w:val="28"/>
        </w:rPr>
        <w:t xml:space="preserve"> </w:t>
      </w:r>
      <w:r w:rsidR="0048537A">
        <w:rPr>
          <w:sz w:val="28"/>
          <w:szCs w:val="28"/>
        </w:rPr>
        <w:t xml:space="preserve">o </w:t>
      </w:r>
      <w:r w:rsidR="00875B18">
        <w:rPr>
          <w:sz w:val="28"/>
          <w:szCs w:val="28"/>
        </w:rPr>
        <w:t xml:space="preserve">pondere </w:t>
      </w:r>
      <w:r w:rsidR="00373FE6">
        <w:rPr>
          <w:sz w:val="28"/>
          <w:szCs w:val="28"/>
        </w:rPr>
        <w:t>semnificativă</w:t>
      </w:r>
      <w:r w:rsidR="00875B18">
        <w:rPr>
          <w:sz w:val="28"/>
          <w:szCs w:val="28"/>
        </w:rPr>
        <w:t xml:space="preserve"> </w:t>
      </w:r>
      <w:r w:rsidR="00766451">
        <w:rPr>
          <w:sz w:val="28"/>
          <w:szCs w:val="28"/>
        </w:rPr>
        <w:t xml:space="preserve">are </w:t>
      </w:r>
      <w:r w:rsidR="00875B18">
        <w:rPr>
          <w:sz w:val="28"/>
          <w:szCs w:val="28"/>
        </w:rPr>
        <w:t>producerea de porumb (54%), cartofi</w:t>
      </w:r>
      <w:r w:rsidR="0048537A">
        <w:rPr>
          <w:sz w:val="28"/>
          <w:szCs w:val="28"/>
        </w:rPr>
        <w:t>i</w:t>
      </w:r>
      <w:r w:rsidR="00875B18">
        <w:rPr>
          <w:sz w:val="28"/>
          <w:szCs w:val="28"/>
        </w:rPr>
        <w:t xml:space="preserve"> (88%), legume</w:t>
      </w:r>
      <w:r w:rsidR="0048537A">
        <w:rPr>
          <w:sz w:val="28"/>
          <w:szCs w:val="28"/>
        </w:rPr>
        <w:t>le</w:t>
      </w:r>
      <w:r w:rsidR="00875B18">
        <w:rPr>
          <w:sz w:val="28"/>
          <w:szCs w:val="28"/>
        </w:rPr>
        <w:t xml:space="preserve"> de câmp (81%), culturi</w:t>
      </w:r>
      <w:r w:rsidR="0048537A">
        <w:rPr>
          <w:sz w:val="28"/>
          <w:szCs w:val="28"/>
        </w:rPr>
        <w:t>le</w:t>
      </w:r>
      <w:r w:rsidR="00875B18">
        <w:rPr>
          <w:sz w:val="28"/>
          <w:szCs w:val="28"/>
        </w:rPr>
        <w:t xml:space="preserve"> bostănoase (91.5%), fructe</w:t>
      </w:r>
      <w:r w:rsidR="0048537A">
        <w:rPr>
          <w:sz w:val="28"/>
          <w:szCs w:val="28"/>
        </w:rPr>
        <w:t>le</w:t>
      </w:r>
      <w:r w:rsidR="00875B18">
        <w:rPr>
          <w:sz w:val="28"/>
          <w:szCs w:val="28"/>
        </w:rPr>
        <w:t xml:space="preserve"> și pomușoare</w:t>
      </w:r>
      <w:r w:rsidR="0048537A">
        <w:rPr>
          <w:sz w:val="28"/>
          <w:szCs w:val="28"/>
        </w:rPr>
        <w:t>le</w:t>
      </w:r>
      <w:r w:rsidR="00875B18">
        <w:rPr>
          <w:sz w:val="28"/>
          <w:szCs w:val="28"/>
        </w:rPr>
        <w:t xml:space="preserve"> (47.9%), </w:t>
      </w:r>
      <w:r w:rsidR="0048537A">
        <w:rPr>
          <w:sz w:val="28"/>
          <w:szCs w:val="28"/>
        </w:rPr>
        <w:t xml:space="preserve">precum și </w:t>
      </w:r>
      <w:r w:rsidR="00875B18">
        <w:rPr>
          <w:sz w:val="28"/>
          <w:szCs w:val="28"/>
        </w:rPr>
        <w:t>strugur</w:t>
      </w:r>
      <w:r w:rsidR="0048537A">
        <w:rPr>
          <w:sz w:val="28"/>
          <w:szCs w:val="28"/>
        </w:rPr>
        <w:t>i</w:t>
      </w:r>
      <w:r w:rsidR="00875B18">
        <w:rPr>
          <w:sz w:val="28"/>
          <w:szCs w:val="28"/>
        </w:rPr>
        <w:t xml:space="preserve">i (72%). </w:t>
      </w:r>
    </w:p>
    <w:p w14:paraId="51435AC2" w14:textId="291FF5DA" w:rsidR="00A54CD2" w:rsidRDefault="00A54CD2" w:rsidP="00875B18">
      <w:pPr>
        <w:pBdr>
          <w:top w:val="nil"/>
          <w:left w:val="nil"/>
          <w:bottom w:val="nil"/>
          <w:right w:val="nil"/>
          <w:between w:val="nil"/>
        </w:pBdr>
        <w:rPr>
          <w:sz w:val="28"/>
          <w:szCs w:val="28"/>
        </w:rPr>
      </w:pPr>
    </w:p>
    <w:p w14:paraId="5E7BC8EF" w14:textId="77777777" w:rsidR="00A54CD2" w:rsidRDefault="00875B18" w:rsidP="00875B18">
      <w:pPr>
        <w:tabs>
          <w:tab w:val="left" w:pos="993"/>
        </w:tabs>
        <w:ind w:firstLine="0"/>
        <w:rPr>
          <w:sz w:val="28"/>
          <w:szCs w:val="28"/>
        </w:rPr>
      </w:pPr>
      <w:r>
        <w:rPr>
          <w:noProof/>
          <w:lang w:val="ro-RO"/>
        </w:rPr>
        <w:drawing>
          <wp:inline distT="0" distB="0" distL="0" distR="0" wp14:anchorId="76196BDF" wp14:editId="2AC8CB55">
            <wp:extent cx="6057900" cy="2743200"/>
            <wp:effectExtent l="19050" t="1905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D8652C" w14:textId="77777777" w:rsidR="00A54CD2" w:rsidRDefault="00875B18" w:rsidP="00875B18">
      <w:pPr>
        <w:ind w:firstLine="720"/>
        <w:rPr>
          <w:i/>
        </w:rPr>
      </w:pPr>
      <w:r>
        <w:rPr>
          <w:i/>
        </w:rPr>
        <w:t>Sursă de date: BNS</w:t>
      </w:r>
    </w:p>
    <w:p w14:paraId="7480E279" w14:textId="77777777" w:rsidR="00AB45E9" w:rsidRDefault="00AB45E9" w:rsidP="00AB45E9">
      <w:pPr>
        <w:keepNext/>
        <w:ind w:firstLine="706"/>
        <w:jc w:val="center"/>
        <w:rPr>
          <w:i/>
          <w:iCs/>
        </w:rPr>
      </w:pPr>
    </w:p>
    <w:p w14:paraId="75EDD9E5" w14:textId="4E22752C" w:rsidR="00AB45E9" w:rsidRPr="00AB45E9" w:rsidRDefault="00AB45E9" w:rsidP="00AB45E9">
      <w:pPr>
        <w:keepNext/>
        <w:ind w:firstLine="706"/>
        <w:jc w:val="center"/>
        <w:rPr>
          <w:b/>
          <w:bCs/>
          <w:i/>
          <w:iCs/>
        </w:rPr>
      </w:pPr>
      <w:r w:rsidRPr="00AB45E9">
        <w:rPr>
          <w:b/>
          <w:bCs/>
          <w:i/>
          <w:iCs/>
        </w:rPr>
        <w:t>Figura 3.</w:t>
      </w:r>
      <w:r w:rsidRPr="00AB45E9">
        <w:rPr>
          <w:b/>
          <w:bCs/>
          <w:i/>
          <w:color w:val="44546A" w:themeColor="text2"/>
          <w:sz w:val="28"/>
          <w:szCs w:val="28"/>
        </w:rPr>
        <w:t xml:space="preserve"> </w:t>
      </w:r>
      <w:r w:rsidRPr="00AB45E9">
        <w:rPr>
          <w:b/>
          <w:bCs/>
          <w:i/>
          <w:iCs/>
        </w:rPr>
        <w:t xml:space="preserve">Recolta gospodăriilor de fermier cu suprafața de până la 10ha, mii tone, % din totalul de producție în 2019 </w:t>
      </w:r>
    </w:p>
    <w:p w14:paraId="495761A3" w14:textId="77777777" w:rsidR="00AB45E9" w:rsidRDefault="00AB45E9" w:rsidP="00AB45E9">
      <w:pPr>
        <w:pBdr>
          <w:top w:val="nil"/>
          <w:left w:val="nil"/>
          <w:bottom w:val="nil"/>
          <w:right w:val="nil"/>
          <w:between w:val="nil"/>
        </w:pBdr>
        <w:jc w:val="center"/>
        <w:rPr>
          <w:sz w:val="28"/>
          <w:szCs w:val="28"/>
        </w:rPr>
      </w:pPr>
    </w:p>
    <w:p w14:paraId="0E7B2159" w14:textId="25B015B3" w:rsidR="00A54CD2" w:rsidRDefault="00C37E50" w:rsidP="00875B18">
      <w:pPr>
        <w:tabs>
          <w:tab w:val="left" w:pos="993"/>
        </w:tabs>
        <w:ind w:firstLine="720"/>
        <w:rPr>
          <w:sz w:val="28"/>
          <w:szCs w:val="28"/>
        </w:rPr>
      </w:pPr>
      <w:r>
        <w:rPr>
          <w:sz w:val="28"/>
          <w:szCs w:val="28"/>
        </w:rPr>
        <w:t>C</w:t>
      </w:r>
      <w:r w:rsidR="00173E97">
        <w:rPr>
          <w:sz w:val="28"/>
          <w:szCs w:val="28"/>
        </w:rPr>
        <w:t xml:space="preserve">u referire la </w:t>
      </w:r>
      <w:r>
        <w:rPr>
          <w:sz w:val="28"/>
          <w:szCs w:val="28"/>
        </w:rPr>
        <w:t>ș</w:t>
      </w:r>
      <w:r w:rsidR="00875B18">
        <w:rPr>
          <w:sz w:val="28"/>
          <w:szCs w:val="28"/>
        </w:rPr>
        <w:t>eptelul de animale</w:t>
      </w:r>
      <w:r>
        <w:rPr>
          <w:sz w:val="28"/>
          <w:szCs w:val="28"/>
        </w:rPr>
        <w:t>, f</w:t>
      </w:r>
      <w:r w:rsidRPr="007C703B">
        <w:rPr>
          <w:sz w:val="28"/>
          <w:szCs w:val="28"/>
        </w:rPr>
        <w:t xml:space="preserve">ermierii mici și fermele de familie </w:t>
      </w:r>
      <w:r>
        <w:rPr>
          <w:sz w:val="28"/>
          <w:szCs w:val="28"/>
        </w:rPr>
        <w:t xml:space="preserve">dețin cca </w:t>
      </w:r>
      <w:r w:rsidR="00875B18">
        <w:rPr>
          <w:sz w:val="28"/>
          <w:szCs w:val="28"/>
        </w:rPr>
        <w:t>85% din efectivul de bovine și 94% din efectivul de vaci, 42% din efectivul de porcine și 97% din efectivul de ovine și caprine.</w:t>
      </w:r>
      <w:r w:rsidR="000E4A3F">
        <w:rPr>
          <w:sz w:val="28"/>
          <w:szCs w:val="28"/>
        </w:rPr>
        <w:t xml:space="preserve"> </w:t>
      </w:r>
    </w:p>
    <w:p w14:paraId="494F58E0" w14:textId="77777777" w:rsidR="0010339C" w:rsidRDefault="0010339C" w:rsidP="00875B18">
      <w:pPr>
        <w:tabs>
          <w:tab w:val="left" w:pos="993"/>
        </w:tabs>
        <w:ind w:firstLine="720"/>
        <w:rPr>
          <w:sz w:val="28"/>
          <w:szCs w:val="28"/>
        </w:rPr>
      </w:pPr>
    </w:p>
    <w:p w14:paraId="66032A26" w14:textId="31B07226" w:rsidR="00E600F1" w:rsidRPr="00BF3AEC" w:rsidRDefault="00E600F1" w:rsidP="00E600F1">
      <w:pPr>
        <w:tabs>
          <w:tab w:val="left" w:pos="993"/>
        </w:tabs>
        <w:ind w:firstLine="720"/>
        <w:jc w:val="right"/>
        <w:rPr>
          <w:i/>
          <w:iCs/>
        </w:rPr>
      </w:pPr>
      <w:r w:rsidRPr="00BF3AEC">
        <w:rPr>
          <w:i/>
          <w:iCs/>
        </w:rPr>
        <w:t xml:space="preserve">Tabelul </w:t>
      </w:r>
      <w:r w:rsidR="004D1B8C">
        <w:rPr>
          <w:i/>
          <w:iCs/>
        </w:rPr>
        <w:t>1</w:t>
      </w:r>
      <w:r w:rsidRPr="00BF3AEC">
        <w:rPr>
          <w:i/>
          <w:iCs/>
        </w:rPr>
        <w:t>.</w:t>
      </w:r>
    </w:p>
    <w:p w14:paraId="68C1B487" w14:textId="77777777" w:rsidR="00BA53B0" w:rsidRDefault="00875B18" w:rsidP="004D1B8C">
      <w:pPr>
        <w:keepNext/>
        <w:ind w:left="709" w:firstLine="0"/>
        <w:jc w:val="center"/>
        <w:rPr>
          <w:b/>
          <w:bCs/>
          <w:i/>
          <w:color w:val="44546A" w:themeColor="text2"/>
          <w:sz w:val="28"/>
          <w:szCs w:val="28"/>
        </w:rPr>
      </w:pPr>
      <w:r w:rsidRPr="004D1B8C">
        <w:rPr>
          <w:b/>
          <w:bCs/>
          <w:i/>
          <w:color w:val="44546A" w:themeColor="text2"/>
          <w:sz w:val="28"/>
          <w:szCs w:val="28"/>
        </w:rPr>
        <w:t xml:space="preserve">Efectivul de animale şi păsări pe categorii de gospodării, mii capete, </w:t>
      </w:r>
    </w:p>
    <w:p w14:paraId="36A214A2" w14:textId="052EA021" w:rsidR="00A54CD2" w:rsidRDefault="00BA53B0" w:rsidP="004D1B8C">
      <w:pPr>
        <w:keepNext/>
        <w:ind w:left="709" w:firstLine="0"/>
        <w:jc w:val="center"/>
        <w:rPr>
          <w:b/>
          <w:bCs/>
          <w:i/>
          <w:color w:val="44546A" w:themeColor="text2"/>
          <w:sz w:val="28"/>
          <w:szCs w:val="28"/>
        </w:rPr>
      </w:pPr>
      <w:r>
        <w:rPr>
          <w:b/>
          <w:bCs/>
          <w:i/>
          <w:color w:val="44546A" w:themeColor="text2"/>
          <w:sz w:val="28"/>
          <w:szCs w:val="28"/>
        </w:rPr>
        <w:t xml:space="preserve">1 ianuarie </w:t>
      </w:r>
      <w:r w:rsidR="00875B18" w:rsidRPr="004D1B8C">
        <w:rPr>
          <w:b/>
          <w:bCs/>
          <w:i/>
          <w:color w:val="44546A" w:themeColor="text2"/>
          <w:sz w:val="28"/>
          <w:szCs w:val="28"/>
        </w:rPr>
        <w:t>2019</w:t>
      </w:r>
    </w:p>
    <w:p w14:paraId="39455950" w14:textId="77777777" w:rsidR="004D1B8C" w:rsidRPr="004D1B8C" w:rsidRDefault="004D1B8C" w:rsidP="004D1B8C">
      <w:pPr>
        <w:keepNext/>
        <w:ind w:left="709" w:firstLine="0"/>
        <w:jc w:val="center"/>
        <w:rPr>
          <w:b/>
          <w:bCs/>
          <w:i/>
          <w:color w:val="44546A" w:themeColor="text2"/>
          <w:sz w:val="28"/>
          <w:szCs w:val="28"/>
        </w:rPr>
      </w:pPr>
    </w:p>
    <w:tbl>
      <w:tblPr>
        <w:tblStyle w:val="afffb"/>
        <w:tblW w:w="838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832"/>
        <w:gridCol w:w="2738"/>
      </w:tblGrid>
      <w:tr w:rsidR="00A54CD2" w14:paraId="307446C3" w14:textId="77777777" w:rsidTr="00E6670F">
        <w:trPr>
          <w:trHeight w:val="300"/>
        </w:trPr>
        <w:tc>
          <w:tcPr>
            <w:tcW w:w="1811" w:type="dxa"/>
            <w:shd w:val="clear" w:color="auto" w:fill="DEEAF6" w:themeFill="accent1" w:themeFillTint="33"/>
            <w:vAlign w:val="center"/>
          </w:tcPr>
          <w:p w14:paraId="02FE5A94" w14:textId="62292AC1" w:rsidR="00A54CD2" w:rsidRPr="00E6670F" w:rsidRDefault="00E6670F" w:rsidP="00E6670F">
            <w:pPr>
              <w:ind w:firstLine="0"/>
              <w:jc w:val="center"/>
              <w:rPr>
                <w:b/>
                <w:sz w:val="24"/>
                <w:szCs w:val="24"/>
              </w:rPr>
            </w:pPr>
            <w:r w:rsidRPr="00E6670F">
              <w:rPr>
                <w:b/>
                <w:sz w:val="24"/>
                <w:szCs w:val="24"/>
              </w:rPr>
              <w:t>Efective</w:t>
            </w:r>
          </w:p>
        </w:tc>
        <w:tc>
          <w:tcPr>
            <w:tcW w:w="3832" w:type="dxa"/>
            <w:shd w:val="clear" w:color="auto" w:fill="DEEAF6" w:themeFill="accent1" w:themeFillTint="33"/>
            <w:vAlign w:val="bottom"/>
          </w:tcPr>
          <w:p w14:paraId="72E59D6E" w14:textId="7A7C9B76" w:rsidR="00A54CD2" w:rsidRPr="00E6670F" w:rsidRDefault="00E6670F" w:rsidP="00875B18">
            <w:pPr>
              <w:ind w:firstLine="0"/>
              <w:jc w:val="center"/>
              <w:rPr>
                <w:b/>
                <w:sz w:val="24"/>
                <w:szCs w:val="24"/>
              </w:rPr>
            </w:pPr>
            <w:r w:rsidRPr="00E6670F">
              <w:rPr>
                <w:b/>
                <w:sz w:val="24"/>
                <w:szCs w:val="24"/>
              </w:rPr>
              <w:t>Întreprinderile agricole și gospodării de fermier</w:t>
            </w:r>
          </w:p>
        </w:tc>
        <w:tc>
          <w:tcPr>
            <w:tcW w:w="2738" w:type="dxa"/>
            <w:shd w:val="clear" w:color="auto" w:fill="DEEAF6" w:themeFill="accent1" w:themeFillTint="33"/>
            <w:vAlign w:val="center"/>
          </w:tcPr>
          <w:p w14:paraId="6DD5719B" w14:textId="53653F6C" w:rsidR="00A54CD2" w:rsidRPr="00E6670F" w:rsidRDefault="00E6670F" w:rsidP="00875B18">
            <w:pPr>
              <w:ind w:firstLine="0"/>
              <w:jc w:val="center"/>
              <w:rPr>
                <w:b/>
                <w:sz w:val="24"/>
                <w:szCs w:val="24"/>
              </w:rPr>
            </w:pPr>
            <w:r w:rsidRPr="00E6670F">
              <w:rPr>
                <w:b/>
                <w:sz w:val="24"/>
                <w:szCs w:val="24"/>
              </w:rPr>
              <w:t>Gospodăriile populației</w:t>
            </w:r>
          </w:p>
        </w:tc>
      </w:tr>
      <w:tr w:rsidR="00A54CD2" w14:paraId="32EC4C29" w14:textId="77777777" w:rsidTr="00E6670F">
        <w:trPr>
          <w:trHeight w:val="315"/>
        </w:trPr>
        <w:tc>
          <w:tcPr>
            <w:tcW w:w="1811" w:type="dxa"/>
            <w:shd w:val="clear" w:color="auto" w:fill="DEEAF6" w:themeFill="accent1" w:themeFillTint="33"/>
            <w:vAlign w:val="bottom"/>
          </w:tcPr>
          <w:p w14:paraId="77CB7FA0" w14:textId="77777777" w:rsidR="00A54CD2" w:rsidRPr="00E6670F" w:rsidRDefault="00875B18" w:rsidP="00875B18">
            <w:pPr>
              <w:ind w:firstLine="0"/>
              <w:jc w:val="center"/>
              <w:rPr>
                <w:b/>
                <w:bCs/>
                <w:sz w:val="24"/>
                <w:szCs w:val="24"/>
              </w:rPr>
            </w:pPr>
            <w:r w:rsidRPr="00E6670F">
              <w:rPr>
                <w:b/>
                <w:bCs/>
                <w:sz w:val="24"/>
                <w:szCs w:val="24"/>
              </w:rPr>
              <w:lastRenderedPageBreak/>
              <w:t>Bovine</w:t>
            </w:r>
          </w:p>
        </w:tc>
        <w:tc>
          <w:tcPr>
            <w:tcW w:w="3832" w:type="dxa"/>
            <w:shd w:val="clear" w:color="auto" w:fill="F2F2F2" w:themeFill="background1" w:themeFillShade="F2"/>
            <w:vAlign w:val="bottom"/>
          </w:tcPr>
          <w:p w14:paraId="54EC26B1" w14:textId="77777777" w:rsidR="00A54CD2" w:rsidRDefault="00875B18" w:rsidP="00875B18">
            <w:pPr>
              <w:ind w:firstLine="0"/>
              <w:jc w:val="center"/>
              <w:rPr>
                <w:color w:val="000000"/>
                <w:sz w:val="24"/>
                <w:szCs w:val="24"/>
              </w:rPr>
            </w:pPr>
            <w:r>
              <w:rPr>
                <w:color w:val="000000"/>
                <w:sz w:val="24"/>
                <w:szCs w:val="24"/>
              </w:rPr>
              <w:t>19</w:t>
            </w:r>
          </w:p>
        </w:tc>
        <w:tc>
          <w:tcPr>
            <w:tcW w:w="2738" w:type="dxa"/>
            <w:shd w:val="clear" w:color="auto" w:fill="F2F2F2" w:themeFill="background1" w:themeFillShade="F2"/>
            <w:vAlign w:val="bottom"/>
          </w:tcPr>
          <w:p w14:paraId="02954107" w14:textId="77777777" w:rsidR="00A54CD2" w:rsidRDefault="00875B18" w:rsidP="00875B18">
            <w:pPr>
              <w:ind w:firstLine="0"/>
              <w:jc w:val="center"/>
              <w:rPr>
                <w:sz w:val="24"/>
                <w:szCs w:val="24"/>
              </w:rPr>
            </w:pPr>
            <w:r>
              <w:rPr>
                <w:sz w:val="24"/>
                <w:szCs w:val="24"/>
              </w:rPr>
              <w:t>105</w:t>
            </w:r>
          </w:p>
        </w:tc>
      </w:tr>
      <w:tr w:rsidR="00A54CD2" w14:paraId="52ECF530" w14:textId="77777777" w:rsidTr="00E6670F">
        <w:trPr>
          <w:trHeight w:val="279"/>
        </w:trPr>
        <w:tc>
          <w:tcPr>
            <w:tcW w:w="1811" w:type="dxa"/>
            <w:shd w:val="clear" w:color="auto" w:fill="DEEAF6" w:themeFill="accent1" w:themeFillTint="33"/>
            <w:vAlign w:val="bottom"/>
          </w:tcPr>
          <w:p w14:paraId="2E329797" w14:textId="7FCAFCDF" w:rsidR="00A54CD2" w:rsidRPr="00E6670F" w:rsidRDefault="00E6670F" w:rsidP="00875B18">
            <w:pPr>
              <w:ind w:firstLine="240"/>
              <w:jc w:val="center"/>
              <w:rPr>
                <w:b/>
                <w:bCs/>
                <w:sz w:val="24"/>
                <w:szCs w:val="24"/>
              </w:rPr>
            </w:pPr>
            <w:r w:rsidRPr="00E6670F">
              <w:rPr>
                <w:b/>
                <w:bCs/>
                <w:sz w:val="24"/>
                <w:szCs w:val="24"/>
              </w:rPr>
              <w:t>Vaci</w:t>
            </w:r>
          </w:p>
        </w:tc>
        <w:tc>
          <w:tcPr>
            <w:tcW w:w="3832" w:type="dxa"/>
            <w:shd w:val="clear" w:color="auto" w:fill="F2F2F2" w:themeFill="background1" w:themeFillShade="F2"/>
            <w:vAlign w:val="bottom"/>
          </w:tcPr>
          <w:p w14:paraId="65EE4C67" w14:textId="77777777" w:rsidR="00A54CD2" w:rsidRDefault="00875B18" w:rsidP="00875B18">
            <w:pPr>
              <w:ind w:firstLine="0"/>
              <w:jc w:val="center"/>
              <w:rPr>
                <w:color w:val="000000"/>
                <w:sz w:val="24"/>
                <w:szCs w:val="24"/>
              </w:rPr>
            </w:pPr>
            <w:r>
              <w:rPr>
                <w:color w:val="000000"/>
                <w:sz w:val="24"/>
                <w:szCs w:val="24"/>
              </w:rPr>
              <w:t>5</w:t>
            </w:r>
          </w:p>
        </w:tc>
        <w:tc>
          <w:tcPr>
            <w:tcW w:w="2738" w:type="dxa"/>
            <w:shd w:val="clear" w:color="auto" w:fill="F2F2F2" w:themeFill="background1" w:themeFillShade="F2"/>
            <w:vAlign w:val="bottom"/>
          </w:tcPr>
          <w:p w14:paraId="01F5EF60" w14:textId="77777777" w:rsidR="00A54CD2" w:rsidRDefault="00875B18" w:rsidP="00875B18">
            <w:pPr>
              <w:ind w:firstLine="0"/>
              <w:jc w:val="center"/>
              <w:rPr>
                <w:sz w:val="24"/>
                <w:szCs w:val="24"/>
              </w:rPr>
            </w:pPr>
            <w:r>
              <w:rPr>
                <w:sz w:val="24"/>
                <w:szCs w:val="24"/>
              </w:rPr>
              <w:t>76</w:t>
            </w:r>
          </w:p>
        </w:tc>
      </w:tr>
      <w:tr w:rsidR="00A54CD2" w14:paraId="4397EFE9" w14:textId="77777777" w:rsidTr="00E6670F">
        <w:trPr>
          <w:trHeight w:val="229"/>
        </w:trPr>
        <w:tc>
          <w:tcPr>
            <w:tcW w:w="1811" w:type="dxa"/>
            <w:shd w:val="clear" w:color="auto" w:fill="DEEAF6" w:themeFill="accent1" w:themeFillTint="33"/>
            <w:vAlign w:val="bottom"/>
          </w:tcPr>
          <w:p w14:paraId="67871EEF" w14:textId="77777777" w:rsidR="00A54CD2" w:rsidRPr="00E6670F" w:rsidRDefault="00875B18" w:rsidP="00875B18">
            <w:pPr>
              <w:ind w:firstLine="0"/>
              <w:jc w:val="center"/>
              <w:rPr>
                <w:b/>
                <w:bCs/>
                <w:sz w:val="24"/>
                <w:szCs w:val="24"/>
              </w:rPr>
            </w:pPr>
            <w:r w:rsidRPr="00E6670F">
              <w:rPr>
                <w:b/>
                <w:bCs/>
                <w:sz w:val="24"/>
                <w:szCs w:val="24"/>
              </w:rPr>
              <w:t>Porcine</w:t>
            </w:r>
          </w:p>
        </w:tc>
        <w:tc>
          <w:tcPr>
            <w:tcW w:w="3832" w:type="dxa"/>
            <w:shd w:val="clear" w:color="auto" w:fill="F2F2F2" w:themeFill="background1" w:themeFillShade="F2"/>
            <w:vAlign w:val="bottom"/>
          </w:tcPr>
          <w:p w14:paraId="45BAA844" w14:textId="77777777" w:rsidR="00A54CD2" w:rsidRDefault="00875B18" w:rsidP="00875B18">
            <w:pPr>
              <w:ind w:firstLine="0"/>
              <w:jc w:val="center"/>
              <w:rPr>
                <w:color w:val="000000"/>
                <w:sz w:val="24"/>
                <w:szCs w:val="24"/>
              </w:rPr>
            </w:pPr>
            <w:r>
              <w:rPr>
                <w:color w:val="000000"/>
                <w:sz w:val="24"/>
                <w:szCs w:val="24"/>
              </w:rPr>
              <w:t>230</w:t>
            </w:r>
          </w:p>
        </w:tc>
        <w:tc>
          <w:tcPr>
            <w:tcW w:w="2738" w:type="dxa"/>
            <w:shd w:val="clear" w:color="auto" w:fill="F2F2F2" w:themeFill="background1" w:themeFillShade="F2"/>
            <w:vAlign w:val="bottom"/>
          </w:tcPr>
          <w:p w14:paraId="24D612B2" w14:textId="77777777" w:rsidR="00A54CD2" w:rsidRDefault="00875B18" w:rsidP="00875B18">
            <w:pPr>
              <w:ind w:firstLine="0"/>
              <w:jc w:val="center"/>
              <w:rPr>
                <w:color w:val="000000"/>
                <w:sz w:val="24"/>
                <w:szCs w:val="24"/>
              </w:rPr>
            </w:pPr>
            <w:r>
              <w:rPr>
                <w:sz w:val="24"/>
                <w:szCs w:val="24"/>
              </w:rPr>
              <w:t>167</w:t>
            </w:r>
          </w:p>
        </w:tc>
      </w:tr>
      <w:tr w:rsidR="00A54CD2" w14:paraId="236FB981" w14:textId="77777777" w:rsidTr="00E6670F">
        <w:trPr>
          <w:trHeight w:val="455"/>
        </w:trPr>
        <w:tc>
          <w:tcPr>
            <w:tcW w:w="1811" w:type="dxa"/>
            <w:shd w:val="clear" w:color="auto" w:fill="DEEAF6" w:themeFill="accent1" w:themeFillTint="33"/>
            <w:vAlign w:val="bottom"/>
          </w:tcPr>
          <w:p w14:paraId="36DB8ECB" w14:textId="77777777" w:rsidR="00A54CD2" w:rsidRPr="00E6670F" w:rsidRDefault="00875B18" w:rsidP="00875B18">
            <w:pPr>
              <w:ind w:firstLine="0"/>
              <w:jc w:val="center"/>
              <w:rPr>
                <w:b/>
                <w:bCs/>
                <w:sz w:val="24"/>
                <w:szCs w:val="24"/>
              </w:rPr>
            </w:pPr>
            <w:r w:rsidRPr="00E6670F">
              <w:rPr>
                <w:b/>
                <w:bCs/>
                <w:sz w:val="24"/>
                <w:szCs w:val="24"/>
              </w:rPr>
              <w:t>Ovine şi caprine</w:t>
            </w:r>
          </w:p>
        </w:tc>
        <w:tc>
          <w:tcPr>
            <w:tcW w:w="3832" w:type="dxa"/>
            <w:shd w:val="clear" w:color="auto" w:fill="F2F2F2" w:themeFill="background1" w:themeFillShade="F2"/>
            <w:vAlign w:val="bottom"/>
          </w:tcPr>
          <w:p w14:paraId="2001D0B9" w14:textId="77777777" w:rsidR="00A54CD2" w:rsidRDefault="00875B18" w:rsidP="00875B18">
            <w:pPr>
              <w:ind w:firstLine="0"/>
              <w:jc w:val="center"/>
              <w:rPr>
                <w:color w:val="000000"/>
                <w:sz w:val="24"/>
                <w:szCs w:val="24"/>
              </w:rPr>
            </w:pPr>
            <w:r>
              <w:rPr>
                <w:color w:val="000000"/>
                <w:sz w:val="24"/>
                <w:szCs w:val="24"/>
              </w:rPr>
              <w:t>20</w:t>
            </w:r>
          </w:p>
        </w:tc>
        <w:tc>
          <w:tcPr>
            <w:tcW w:w="2738" w:type="dxa"/>
            <w:shd w:val="clear" w:color="auto" w:fill="F2F2F2" w:themeFill="background1" w:themeFillShade="F2"/>
            <w:vAlign w:val="bottom"/>
          </w:tcPr>
          <w:p w14:paraId="00B10DEC" w14:textId="77777777" w:rsidR="00A54CD2" w:rsidRDefault="00875B18" w:rsidP="00875B18">
            <w:pPr>
              <w:ind w:firstLine="0"/>
              <w:jc w:val="center"/>
              <w:rPr>
                <w:sz w:val="24"/>
                <w:szCs w:val="24"/>
              </w:rPr>
            </w:pPr>
            <w:r>
              <w:rPr>
                <w:sz w:val="24"/>
                <w:szCs w:val="24"/>
              </w:rPr>
              <w:t>657</w:t>
            </w:r>
          </w:p>
        </w:tc>
      </w:tr>
    </w:tbl>
    <w:p w14:paraId="102C4822" w14:textId="77777777" w:rsidR="00A54CD2" w:rsidRDefault="00875B18" w:rsidP="00875B18">
      <w:pPr>
        <w:tabs>
          <w:tab w:val="left" w:pos="993"/>
        </w:tabs>
        <w:ind w:firstLine="720"/>
        <w:rPr>
          <w:sz w:val="24"/>
          <w:szCs w:val="24"/>
        </w:rPr>
      </w:pPr>
      <w:r>
        <w:rPr>
          <w:i/>
          <w:sz w:val="24"/>
          <w:szCs w:val="24"/>
        </w:rPr>
        <w:t>Sursă de date: BNS</w:t>
      </w:r>
    </w:p>
    <w:p w14:paraId="0DD7FD29" w14:textId="77777777" w:rsidR="00A54CD2" w:rsidRDefault="00A54CD2" w:rsidP="00875B18">
      <w:pPr>
        <w:tabs>
          <w:tab w:val="left" w:pos="993"/>
        </w:tabs>
        <w:ind w:firstLine="720"/>
        <w:jc w:val="center"/>
        <w:rPr>
          <w:sz w:val="28"/>
          <w:szCs w:val="28"/>
        </w:rPr>
      </w:pPr>
    </w:p>
    <w:p w14:paraId="2652F0F7" w14:textId="77777777" w:rsidR="008B1574" w:rsidRDefault="00875B18" w:rsidP="00875B18">
      <w:pPr>
        <w:tabs>
          <w:tab w:val="left" w:pos="993"/>
        </w:tabs>
        <w:ind w:firstLine="720"/>
        <w:rPr>
          <w:sz w:val="28"/>
          <w:szCs w:val="28"/>
        </w:rPr>
      </w:pPr>
      <w:r>
        <w:rPr>
          <w:sz w:val="28"/>
          <w:szCs w:val="28"/>
        </w:rPr>
        <w:t>În perioada 2011</w:t>
      </w:r>
      <w:r w:rsidR="00046008">
        <w:rPr>
          <w:sz w:val="28"/>
          <w:szCs w:val="28"/>
        </w:rPr>
        <w:t xml:space="preserve"> – </w:t>
      </w:r>
      <w:r>
        <w:rPr>
          <w:sz w:val="28"/>
          <w:szCs w:val="28"/>
        </w:rPr>
        <w:t>2019 efectivul total de animale s-a redus cu 33% pentru bovine</w:t>
      </w:r>
      <w:r w:rsidR="00482341">
        <w:rPr>
          <w:sz w:val="28"/>
          <w:szCs w:val="28"/>
        </w:rPr>
        <w:t xml:space="preserve">, cu </w:t>
      </w:r>
      <w:r>
        <w:rPr>
          <w:sz w:val="28"/>
          <w:szCs w:val="28"/>
        </w:rPr>
        <w:t xml:space="preserve">37% pentru vaci, </w:t>
      </w:r>
      <w:r w:rsidR="00482341">
        <w:rPr>
          <w:sz w:val="28"/>
          <w:szCs w:val="28"/>
        </w:rPr>
        <w:t xml:space="preserve">cu </w:t>
      </w:r>
      <w:r>
        <w:rPr>
          <w:sz w:val="28"/>
          <w:szCs w:val="28"/>
        </w:rPr>
        <w:t xml:space="preserve">17% pentru porcine, și </w:t>
      </w:r>
      <w:r w:rsidR="00482341">
        <w:rPr>
          <w:sz w:val="28"/>
          <w:szCs w:val="28"/>
        </w:rPr>
        <w:t xml:space="preserve">cu </w:t>
      </w:r>
      <w:r>
        <w:rPr>
          <w:sz w:val="28"/>
          <w:szCs w:val="28"/>
        </w:rPr>
        <w:t xml:space="preserve">15% pentru ovine și caprine. Ritmul de creștere a șeptelului de animale asigurate de către întreprinderile agricole și gospodăriile de fermier a fost insuficient pentru a compensa diminuările din sectorul casnic (+50% pentru bovine, +13.6% pentru vaci, +48% pentru porcine, și +10% pentru ovine și caprine). </w:t>
      </w:r>
    </w:p>
    <w:p w14:paraId="3217BD96" w14:textId="3FE3EEF5" w:rsidR="00A54CD2" w:rsidRDefault="00875B18" w:rsidP="00875B18">
      <w:pPr>
        <w:tabs>
          <w:tab w:val="left" w:pos="993"/>
        </w:tabs>
        <w:ind w:firstLine="720"/>
        <w:rPr>
          <w:sz w:val="28"/>
          <w:szCs w:val="28"/>
        </w:rPr>
      </w:pPr>
      <w:r>
        <w:rPr>
          <w:sz w:val="28"/>
          <w:szCs w:val="28"/>
        </w:rPr>
        <w:t xml:space="preserve">Restabilirea producerii în cadrul întreprinderilor agricole și de fermieri </w:t>
      </w:r>
      <w:proofErr w:type="gramStart"/>
      <w:r>
        <w:rPr>
          <w:sz w:val="28"/>
          <w:szCs w:val="28"/>
        </w:rPr>
        <w:t>a</w:t>
      </w:r>
      <w:proofErr w:type="gramEnd"/>
      <w:r>
        <w:rPr>
          <w:sz w:val="28"/>
          <w:szCs w:val="28"/>
        </w:rPr>
        <w:t xml:space="preserve"> avut loc doar în domeniul avicol și de creștere a suinelor, ace</w:t>
      </w:r>
      <w:r w:rsidR="00F92183">
        <w:rPr>
          <w:sz w:val="28"/>
          <w:szCs w:val="28"/>
        </w:rPr>
        <w:t>a</w:t>
      </w:r>
      <w:r>
        <w:rPr>
          <w:sz w:val="28"/>
          <w:szCs w:val="28"/>
        </w:rPr>
        <w:t xml:space="preserve">sta </w:t>
      </w:r>
      <w:r w:rsidR="002B2883">
        <w:rPr>
          <w:sz w:val="28"/>
          <w:szCs w:val="28"/>
        </w:rPr>
        <w:t xml:space="preserve">fiind </w:t>
      </w:r>
      <w:r w:rsidR="00F92183">
        <w:rPr>
          <w:sz w:val="28"/>
          <w:szCs w:val="28"/>
        </w:rPr>
        <w:t>dator</w:t>
      </w:r>
      <w:r w:rsidR="002B2883">
        <w:rPr>
          <w:sz w:val="28"/>
          <w:szCs w:val="28"/>
        </w:rPr>
        <w:t>a</w:t>
      </w:r>
      <w:r w:rsidR="00F92183">
        <w:rPr>
          <w:sz w:val="28"/>
          <w:szCs w:val="28"/>
        </w:rPr>
        <w:t xml:space="preserve">tă </w:t>
      </w:r>
      <w:r>
        <w:rPr>
          <w:sz w:val="28"/>
          <w:szCs w:val="28"/>
        </w:rPr>
        <w:t>creșter</w:t>
      </w:r>
      <w:r w:rsidR="002B2883">
        <w:rPr>
          <w:sz w:val="28"/>
          <w:szCs w:val="28"/>
        </w:rPr>
        <w:t>ii</w:t>
      </w:r>
      <w:r>
        <w:rPr>
          <w:sz w:val="28"/>
          <w:szCs w:val="28"/>
        </w:rPr>
        <w:t xml:space="preserve"> ponderii culturilor cerealiere și oleaginoase. </w:t>
      </w:r>
    </w:p>
    <w:p w14:paraId="14119B6F" w14:textId="78682F47" w:rsidR="004670B4" w:rsidRDefault="00371461" w:rsidP="004670B4">
      <w:pPr>
        <w:rPr>
          <w:sz w:val="28"/>
          <w:szCs w:val="28"/>
        </w:rPr>
      </w:pPr>
      <w:r>
        <w:rPr>
          <w:sz w:val="28"/>
          <w:szCs w:val="28"/>
        </w:rPr>
        <w:t xml:space="preserve">Cu referire la </w:t>
      </w:r>
      <w:r w:rsidR="004A7342">
        <w:rPr>
          <w:sz w:val="28"/>
          <w:szCs w:val="28"/>
        </w:rPr>
        <w:t xml:space="preserve">sectorul </w:t>
      </w:r>
      <w:r w:rsidR="00875B18">
        <w:rPr>
          <w:sz w:val="28"/>
          <w:szCs w:val="28"/>
        </w:rPr>
        <w:t xml:space="preserve">de creștere a bovinelor, </w:t>
      </w:r>
      <w:r w:rsidR="004D7895">
        <w:rPr>
          <w:sz w:val="28"/>
          <w:szCs w:val="28"/>
        </w:rPr>
        <w:t xml:space="preserve">în pofida </w:t>
      </w:r>
      <w:r w:rsidR="00697F7F">
        <w:rPr>
          <w:sz w:val="28"/>
          <w:szCs w:val="28"/>
        </w:rPr>
        <w:t xml:space="preserve">unei </w:t>
      </w:r>
      <w:r w:rsidR="004D7895">
        <w:rPr>
          <w:sz w:val="28"/>
          <w:szCs w:val="28"/>
        </w:rPr>
        <w:t>majorări</w:t>
      </w:r>
      <w:r w:rsidR="00697F7F">
        <w:rPr>
          <w:sz w:val="28"/>
          <w:szCs w:val="28"/>
        </w:rPr>
        <w:t xml:space="preserve"> a</w:t>
      </w:r>
      <w:r w:rsidR="004D7895">
        <w:rPr>
          <w:sz w:val="28"/>
          <w:szCs w:val="28"/>
        </w:rPr>
        <w:t xml:space="preserve"> producerii în cadrul fermelor specializate</w:t>
      </w:r>
      <w:r w:rsidR="00B111BD">
        <w:rPr>
          <w:sz w:val="28"/>
          <w:szCs w:val="28"/>
        </w:rPr>
        <w:t xml:space="preserve">, sectorul dat </w:t>
      </w:r>
      <w:r w:rsidR="00271AEB">
        <w:rPr>
          <w:sz w:val="28"/>
          <w:szCs w:val="28"/>
        </w:rPr>
        <w:t xml:space="preserve">a fost caracterizat prin </w:t>
      </w:r>
      <w:r w:rsidR="00875B18">
        <w:rPr>
          <w:sz w:val="28"/>
          <w:szCs w:val="28"/>
        </w:rPr>
        <w:t>scăderea volumului de producere în gospodăriile casnice</w:t>
      </w:r>
      <w:r w:rsidR="00321390">
        <w:rPr>
          <w:sz w:val="28"/>
          <w:szCs w:val="28"/>
        </w:rPr>
        <w:t>,</w:t>
      </w:r>
      <w:r w:rsidR="006F6AC1">
        <w:rPr>
          <w:sz w:val="28"/>
          <w:szCs w:val="28"/>
        </w:rPr>
        <w:t xml:space="preserve"> </w:t>
      </w:r>
      <w:r w:rsidR="000026B1">
        <w:rPr>
          <w:sz w:val="28"/>
          <w:szCs w:val="28"/>
        </w:rPr>
        <w:t xml:space="preserve">cauza fiind </w:t>
      </w:r>
      <w:r w:rsidR="004670B4">
        <w:rPr>
          <w:sz w:val="28"/>
          <w:szCs w:val="28"/>
        </w:rPr>
        <w:t>șir</w:t>
      </w:r>
      <w:r w:rsidR="000026B1">
        <w:rPr>
          <w:sz w:val="28"/>
          <w:szCs w:val="28"/>
        </w:rPr>
        <w:t>ul</w:t>
      </w:r>
      <w:r w:rsidR="004670B4">
        <w:rPr>
          <w:sz w:val="28"/>
          <w:szCs w:val="28"/>
        </w:rPr>
        <w:t xml:space="preserve"> de factori care au</w:t>
      </w:r>
      <w:r w:rsidR="00697F7F">
        <w:rPr>
          <w:sz w:val="28"/>
          <w:szCs w:val="28"/>
        </w:rPr>
        <w:t xml:space="preserve"> determinat </w:t>
      </w:r>
      <w:r w:rsidR="004670B4">
        <w:rPr>
          <w:sz w:val="28"/>
          <w:szCs w:val="28"/>
        </w:rPr>
        <w:t xml:space="preserve">această scădere, precum condițiile climaterice, ritmul lent de recuperare a investițiilor, competitivitate joasă comparativ cu statele din regiune, dificultăți în identificarea </w:t>
      </w:r>
      <w:r w:rsidR="008B5D64">
        <w:rPr>
          <w:sz w:val="28"/>
          <w:szCs w:val="28"/>
        </w:rPr>
        <w:t xml:space="preserve">măsurilor eficiente de </w:t>
      </w:r>
      <w:r w:rsidR="004670B4">
        <w:rPr>
          <w:sz w:val="28"/>
          <w:szCs w:val="28"/>
        </w:rPr>
        <w:t xml:space="preserve">sprijin </w:t>
      </w:r>
      <w:r w:rsidR="008B5D64">
        <w:rPr>
          <w:sz w:val="28"/>
          <w:szCs w:val="28"/>
        </w:rPr>
        <w:t xml:space="preserve">a sectorului. </w:t>
      </w:r>
    </w:p>
    <w:p w14:paraId="085AC59E" w14:textId="77777777" w:rsidR="009C2DBC" w:rsidRDefault="0021096C" w:rsidP="009C2DBC">
      <w:pPr>
        <w:rPr>
          <w:sz w:val="28"/>
          <w:szCs w:val="28"/>
        </w:rPr>
      </w:pPr>
      <w:r>
        <w:rPr>
          <w:sz w:val="28"/>
          <w:szCs w:val="28"/>
        </w:rPr>
        <w:t xml:space="preserve"> </w:t>
      </w:r>
    </w:p>
    <w:p w14:paraId="3C999639" w14:textId="77777777" w:rsidR="009C2DBC" w:rsidRDefault="009C2DBC" w:rsidP="009C2DBC">
      <w:pPr>
        <w:rPr>
          <w:i/>
          <w:color w:val="C0504D"/>
        </w:rPr>
      </w:pPr>
    </w:p>
    <w:p w14:paraId="143B9FFD" w14:textId="3173A54F" w:rsidR="00A54CD2" w:rsidRDefault="00875B18" w:rsidP="009C2DBC">
      <w:pPr>
        <w:ind w:firstLine="0"/>
        <w:rPr>
          <w:sz w:val="28"/>
          <w:szCs w:val="28"/>
        </w:rPr>
      </w:pPr>
      <w:r>
        <w:rPr>
          <w:noProof/>
          <w:lang w:val="ro-RO"/>
        </w:rPr>
        <w:drawing>
          <wp:inline distT="0" distB="0" distL="0" distR="0" wp14:anchorId="2F9A4AD1" wp14:editId="4873C09C">
            <wp:extent cx="5972175" cy="2276475"/>
            <wp:effectExtent l="19050" t="1905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756841" w14:textId="77777777" w:rsidR="00A54CD2" w:rsidRDefault="00875B18" w:rsidP="00875B18">
      <w:pPr>
        <w:tabs>
          <w:tab w:val="left" w:pos="993"/>
        </w:tabs>
        <w:ind w:firstLine="720"/>
        <w:rPr>
          <w:sz w:val="28"/>
          <w:szCs w:val="28"/>
        </w:rPr>
      </w:pPr>
      <w:r>
        <w:rPr>
          <w:i/>
        </w:rPr>
        <w:t>Sursă de date: BNS</w:t>
      </w:r>
    </w:p>
    <w:p w14:paraId="0CFEEC13" w14:textId="77777777" w:rsidR="009C2DBC" w:rsidRDefault="009C2DBC" w:rsidP="00875B18">
      <w:pPr>
        <w:ind w:left="709" w:firstLine="0"/>
        <w:rPr>
          <w:b/>
          <w:i/>
          <w:color w:val="C0504D"/>
        </w:rPr>
      </w:pPr>
    </w:p>
    <w:p w14:paraId="3D56871B" w14:textId="6C9B1FF5" w:rsidR="009C2DBC" w:rsidRDefault="009C2DBC" w:rsidP="009C2DBC">
      <w:pPr>
        <w:ind w:left="709" w:firstLine="0"/>
        <w:jc w:val="center"/>
        <w:rPr>
          <w:b/>
          <w:i/>
          <w:color w:val="C0504D"/>
        </w:rPr>
      </w:pPr>
      <w:r w:rsidRPr="00AB45E9">
        <w:rPr>
          <w:b/>
          <w:bCs/>
          <w:i/>
          <w:iCs/>
        </w:rPr>
        <w:t xml:space="preserve">Figura </w:t>
      </w:r>
      <w:r>
        <w:rPr>
          <w:b/>
          <w:bCs/>
          <w:i/>
          <w:iCs/>
        </w:rPr>
        <w:t>4</w:t>
      </w:r>
      <w:r w:rsidRPr="00AB45E9">
        <w:rPr>
          <w:b/>
          <w:bCs/>
          <w:i/>
          <w:iCs/>
        </w:rPr>
        <w:t>.</w:t>
      </w:r>
      <w:r w:rsidRPr="009C2DBC">
        <w:rPr>
          <w:i/>
          <w:color w:val="C0504D"/>
        </w:rPr>
        <w:t xml:space="preserve"> </w:t>
      </w:r>
      <w:r w:rsidRPr="009C2DBC">
        <w:rPr>
          <w:b/>
          <w:bCs/>
          <w:i/>
          <w:iCs/>
        </w:rPr>
        <w:t>Producția principalelor produse animaliere, pe categorii de gospodării</w:t>
      </w:r>
    </w:p>
    <w:p w14:paraId="2AFC9CAA" w14:textId="77777777" w:rsidR="00C97667" w:rsidRDefault="00C97667" w:rsidP="00915C2D">
      <w:pPr>
        <w:tabs>
          <w:tab w:val="left" w:pos="993"/>
        </w:tabs>
        <w:ind w:firstLine="720"/>
        <w:rPr>
          <w:sz w:val="28"/>
          <w:szCs w:val="28"/>
        </w:rPr>
      </w:pPr>
    </w:p>
    <w:p w14:paraId="2BE4C020" w14:textId="5E4EF7E7" w:rsidR="00A54CD2" w:rsidRDefault="000B5047" w:rsidP="00915C2D">
      <w:pPr>
        <w:tabs>
          <w:tab w:val="left" w:pos="993"/>
        </w:tabs>
        <w:ind w:firstLine="720"/>
        <w:rPr>
          <w:sz w:val="28"/>
          <w:szCs w:val="28"/>
        </w:rPr>
      </w:pPr>
      <w:r>
        <w:rPr>
          <w:sz w:val="28"/>
          <w:szCs w:val="28"/>
        </w:rPr>
        <w:t xml:space="preserve">În partea ce ține de producția animalieră, </w:t>
      </w:r>
      <w:r w:rsidR="009C2DBC">
        <w:rPr>
          <w:sz w:val="28"/>
          <w:szCs w:val="28"/>
        </w:rPr>
        <w:t xml:space="preserve">gospodăriile casnice contribuie semnificativ la producerea de lapte </w:t>
      </w:r>
      <w:r>
        <w:rPr>
          <w:sz w:val="28"/>
          <w:szCs w:val="28"/>
        </w:rPr>
        <w:t>(</w:t>
      </w:r>
      <w:r w:rsidR="009C2DBC">
        <w:rPr>
          <w:sz w:val="28"/>
          <w:szCs w:val="28"/>
        </w:rPr>
        <w:t>cu 93,5%</w:t>
      </w:r>
      <w:r>
        <w:rPr>
          <w:sz w:val="28"/>
          <w:szCs w:val="28"/>
        </w:rPr>
        <w:t>)</w:t>
      </w:r>
      <w:r w:rsidR="009C2DBC">
        <w:rPr>
          <w:sz w:val="28"/>
          <w:szCs w:val="28"/>
        </w:rPr>
        <w:t xml:space="preserve">, de ouă </w:t>
      </w:r>
      <w:r>
        <w:rPr>
          <w:sz w:val="28"/>
          <w:szCs w:val="28"/>
        </w:rPr>
        <w:t>(</w:t>
      </w:r>
      <w:r w:rsidR="009C2DBC">
        <w:rPr>
          <w:sz w:val="28"/>
          <w:szCs w:val="28"/>
        </w:rPr>
        <w:t>cu 56,6%</w:t>
      </w:r>
      <w:r>
        <w:rPr>
          <w:sz w:val="28"/>
          <w:szCs w:val="28"/>
        </w:rPr>
        <w:t xml:space="preserve">), </w:t>
      </w:r>
      <w:r w:rsidR="00915C2D">
        <w:rPr>
          <w:sz w:val="28"/>
          <w:szCs w:val="28"/>
        </w:rPr>
        <w:t xml:space="preserve">precum și a </w:t>
      </w:r>
      <w:r w:rsidR="009C2DBC">
        <w:rPr>
          <w:sz w:val="28"/>
          <w:szCs w:val="28"/>
        </w:rPr>
        <w:t>cărnii de vită și de pasăre</w:t>
      </w:r>
      <w:r w:rsidR="00915C2D">
        <w:rPr>
          <w:sz w:val="28"/>
          <w:szCs w:val="28"/>
        </w:rPr>
        <w:t xml:space="preserve"> (</w:t>
      </w:r>
      <w:r>
        <w:rPr>
          <w:sz w:val="28"/>
          <w:szCs w:val="28"/>
        </w:rPr>
        <w:t xml:space="preserve">cu </w:t>
      </w:r>
      <w:r w:rsidR="009C2DBC">
        <w:rPr>
          <w:sz w:val="28"/>
          <w:szCs w:val="28"/>
        </w:rPr>
        <w:t>46%</w:t>
      </w:r>
      <w:r w:rsidR="00915C2D">
        <w:rPr>
          <w:sz w:val="28"/>
          <w:szCs w:val="28"/>
        </w:rPr>
        <w:t>)</w:t>
      </w:r>
      <w:r>
        <w:rPr>
          <w:sz w:val="28"/>
          <w:szCs w:val="28"/>
        </w:rPr>
        <w:t xml:space="preserve">. </w:t>
      </w:r>
    </w:p>
    <w:p w14:paraId="2627090D" w14:textId="77777777" w:rsidR="00915C2D" w:rsidRDefault="00915C2D" w:rsidP="00915C2D">
      <w:pPr>
        <w:tabs>
          <w:tab w:val="left" w:pos="993"/>
        </w:tabs>
        <w:ind w:firstLine="720"/>
        <w:rPr>
          <w:color w:val="000000"/>
          <w:sz w:val="24"/>
          <w:szCs w:val="24"/>
        </w:rPr>
      </w:pPr>
    </w:p>
    <w:p w14:paraId="2F4E9CE6" w14:textId="77777777" w:rsidR="009C2DBC" w:rsidRDefault="009C2DBC" w:rsidP="00875B18">
      <w:pPr>
        <w:ind w:firstLine="720"/>
        <w:rPr>
          <w:color w:val="000000"/>
          <w:sz w:val="24"/>
          <w:szCs w:val="24"/>
        </w:rPr>
      </w:pPr>
    </w:p>
    <w:p w14:paraId="01AB5AD4" w14:textId="77777777" w:rsidR="00A54CD2" w:rsidRDefault="00875B18" w:rsidP="00875B18">
      <w:pPr>
        <w:ind w:firstLine="0"/>
        <w:rPr>
          <w:color w:val="000000"/>
          <w:sz w:val="24"/>
          <w:szCs w:val="24"/>
        </w:rPr>
      </w:pPr>
      <w:r>
        <w:rPr>
          <w:noProof/>
          <w:lang w:val="ro-RO"/>
        </w:rPr>
        <w:lastRenderedPageBreak/>
        <w:drawing>
          <wp:inline distT="0" distB="0" distL="0" distR="0" wp14:anchorId="076C493B" wp14:editId="3AAAF5DD">
            <wp:extent cx="5876925" cy="2305050"/>
            <wp:effectExtent l="19050" t="19050" r="9525"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C82A45" w14:textId="77777777" w:rsidR="00A54CD2" w:rsidRDefault="00875B18" w:rsidP="00875B18">
      <w:pPr>
        <w:tabs>
          <w:tab w:val="left" w:pos="993"/>
        </w:tabs>
        <w:ind w:firstLine="720"/>
        <w:rPr>
          <w:sz w:val="28"/>
          <w:szCs w:val="28"/>
        </w:rPr>
      </w:pPr>
      <w:r>
        <w:rPr>
          <w:i/>
        </w:rPr>
        <w:t>Sursă de date: BNS</w:t>
      </w:r>
    </w:p>
    <w:p w14:paraId="0B0A55D7" w14:textId="77777777" w:rsidR="00A54CD2" w:rsidRDefault="00A54CD2" w:rsidP="00875B18">
      <w:pPr>
        <w:tabs>
          <w:tab w:val="left" w:pos="993"/>
        </w:tabs>
        <w:ind w:firstLine="720"/>
        <w:rPr>
          <w:sz w:val="28"/>
          <w:szCs w:val="28"/>
        </w:rPr>
      </w:pPr>
    </w:p>
    <w:p w14:paraId="5D04DB0E" w14:textId="61C0B73B" w:rsidR="009C2DBC" w:rsidRPr="009C2DBC" w:rsidRDefault="009C2DBC" w:rsidP="009C2DBC">
      <w:pPr>
        <w:ind w:left="709" w:firstLine="0"/>
        <w:jc w:val="center"/>
        <w:rPr>
          <w:b/>
          <w:bCs/>
          <w:i/>
          <w:iCs/>
        </w:rPr>
      </w:pPr>
      <w:r w:rsidRPr="00AB45E9">
        <w:rPr>
          <w:b/>
          <w:bCs/>
          <w:i/>
          <w:iCs/>
        </w:rPr>
        <w:t xml:space="preserve">Figura </w:t>
      </w:r>
      <w:r>
        <w:rPr>
          <w:b/>
          <w:bCs/>
          <w:i/>
          <w:iCs/>
        </w:rPr>
        <w:t>5.</w:t>
      </w:r>
      <w:r w:rsidRPr="009C2DBC">
        <w:rPr>
          <w:b/>
          <w:i/>
          <w:color w:val="C0504D"/>
        </w:rPr>
        <w:t xml:space="preserve"> </w:t>
      </w:r>
      <w:r w:rsidRPr="009C2DBC">
        <w:rPr>
          <w:b/>
          <w:bCs/>
          <w:i/>
          <w:iCs/>
        </w:rPr>
        <w:t xml:space="preserve">Dinamica comparativă </w:t>
      </w:r>
      <w:r>
        <w:rPr>
          <w:b/>
          <w:bCs/>
          <w:i/>
          <w:iCs/>
        </w:rPr>
        <w:t xml:space="preserve">a </w:t>
      </w:r>
      <w:r w:rsidRPr="009C2DBC">
        <w:rPr>
          <w:b/>
          <w:bCs/>
          <w:i/>
          <w:iCs/>
        </w:rPr>
        <w:t xml:space="preserve">producției de lapte (mii tone) și ouă (milioane bucăți) în întreprinderile </w:t>
      </w:r>
      <w:r>
        <w:rPr>
          <w:b/>
          <w:bCs/>
          <w:i/>
          <w:iCs/>
        </w:rPr>
        <w:t>agricole,</w:t>
      </w:r>
      <w:r w:rsidRPr="009C2DBC">
        <w:rPr>
          <w:b/>
          <w:bCs/>
          <w:i/>
          <w:iCs/>
        </w:rPr>
        <w:t xml:space="preserve"> gospodăriile de fermier și în gospodăriile casnice</w:t>
      </w:r>
    </w:p>
    <w:p w14:paraId="0334CFED" w14:textId="1E547D5B" w:rsidR="009C2DBC" w:rsidRDefault="009C2DBC" w:rsidP="00875B18">
      <w:pPr>
        <w:tabs>
          <w:tab w:val="left" w:pos="993"/>
        </w:tabs>
        <w:ind w:firstLine="720"/>
        <w:rPr>
          <w:sz w:val="28"/>
          <w:szCs w:val="28"/>
        </w:rPr>
      </w:pPr>
    </w:p>
    <w:p w14:paraId="7BFF945D" w14:textId="2F9C30E9" w:rsidR="00A54CD2" w:rsidRDefault="00151FE5" w:rsidP="00875B18">
      <w:pPr>
        <w:tabs>
          <w:tab w:val="left" w:pos="993"/>
        </w:tabs>
        <w:ind w:firstLine="720"/>
        <w:rPr>
          <w:b/>
          <w:i/>
          <w:sz w:val="28"/>
          <w:szCs w:val="28"/>
        </w:rPr>
      </w:pPr>
      <w:r>
        <w:rPr>
          <w:b/>
          <w:i/>
          <w:sz w:val="28"/>
          <w:szCs w:val="28"/>
        </w:rPr>
        <w:t>Analiza s</w:t>
      </w:r>
      <w:r w:rsidR="00875B18">
        <w:rPr>
          <w:b/>
          <w:i/>
          <w:sz w:val="28"/>
          <w:szCs w:val="28"/>
        </w:rPr>
        <w:t>ituației pentru produsele de bază</w:t>
      </w:r>
    </w:p>
    <w:p w14:paraId="16EBC141" w14:textId="4F900171" w:rsidR="00A54CD2" w:rsidRDefault="00143EC4" w:rsidP="00875B18">
      <w:pPr>
        <w:tabs>
          <w:tab w:val="left" w:pos="993"/>
        </w:tabs>
        <w:ind w:firstLine="720"/>
        <w:rPr>
          <w:sz w:val="28"/>
          <w:szCs w:val="28"/>
        </w:rPr>
      </w:pPr>
      <w:r>
        <w:rPr>
          <w:sz w:val="28"/>
          <w:szCs w:val="28"/>
        </w:rPr>
        <w:t>P</w:t>
      </w:r>
      <w:r w:rsidR="00EB1562">
        <w:rPr>
          <w:sz w:val="28"/>
          <w:szCs w:val="28"/>
        </w:rPr>
        <w:t xml:space="preserve">rin </w:t>
      </w:r>
      <w:r w:rsidR="00B06FE1">
        <w:rPr>
          <w:sz w:val="28"/>
          <w:szCs w:val="28"/>
        </w:rPr>
        <w:t>Hotărâr</w:t>
      </w:r>
      <w:r w:rsidR="00EB1562">
        <w:rPr>
          <w:sz w:val="28"/>
          <w:szCs w:val="28"/>
        </w:rPr>
        <w:t>ea</w:t>
      </w:r>
      <w:r w:rsidR="00B06FE1">
        <w:rPr>
          <w:sz w:val="28"/>
          <w:szCs w:val="28"/>
        </w:rPr>
        <w:t xml:space="preserve"> Guvernului nr. 285/2013 </w:t>
      </w:r>
      <w:r w:rsidR="001A62B9">
        <w:rPr>
          <w:sz w:val="28"/>
          <w:szCs w:val="28"/>
        </w:rPr>
        <w:t>pentru aprobarea Regulamentului cu privire la modul de calculare a mărimii minimului de existență</w:t>
      </w:r>
      <w:r w:rsidR="00083841">
        <w:rPr>
          <w:sz w:val="28"/>
          <w:szCs w:val="28"/>
        </w:rPr>
        <w:t xml:space="preserve"> au fost</w:t>
      </w:r>
      <w:r w:rsidR="00EB1562">
        <w:rPr>
          <w:sz w:val="28"/>
          <w:szCs w:val="28"/>
        </w:rPr>
        <w:t xml:space="preserve"> aprobate </w:t>
      </w:r>
      <w:r w:rsidR="00875B18">
        <w:rPr>
          <w:sz w:val="28"/>
          <w:szCs w:val="28"/>
        </w:rPr>
        <w:t>normele minime de produse alimentare incluse în coșul alimentar al minimului de existență (în medie pentru o persoană pe lună)</w:t>
      </w:r>
      <w:r w:rsidR="000D3235">
        <w:rPr>
          <w:sz w:val="28"/>
          <w:szCs w:val="28"/>
        </w:rPr>
        <w:t>, c</w:t>
      </w:r>
      <w:r w:rsidR="00875B18">
        <w:rPr>
          <w:sz w:val="28"/>
          <w:szCs w:val="28"/>
        </w:rPr>
        <w:t>oșul alimentar inclu</w:t>
      </w:r>
      <w:r w:rsidR="000D3235">
        <w:rPr>
          <w:sz w:val="28"/>
          <w:szCs w:val="28"/>
        </w:rPr>
        <w:t xml:space="preserve">zând </w:t>
      </w:r>
      <w:r w:rsidR="00875B18">
        <w:rPr>
          <w:sz w:val="28"/>
          <w:szCs w:val="28"/>
        </w:rPr>
        <w:t xml:space="preserve">55 produse </w:t>
      </w:r>
      <w:r w:rsidR="004E1E6C">
        <w:rPr>
          <w:sz w:val="28"/>
          <w:szCs w:val="28"/>
        </w:rPr>
        <w:t xml:space="preserve">alimentare, </w:t>
      </w:r>
      <w:r w:rsidR="00875B18">
        <w:rPr>
          <w:sz w:val="28"/>
          <w:szCs w:val="28"/>
        </w:rPr>
        <w:t>clasificate în 12 grupe</w:t>
      </w:r>
      <w:r w:rsidR="00B24DD5">
        <w:rPr>
          <w:sz w:val="28"/>
          <w:szCs w:val="28"/>
        </w:rPr>
        <w:t xml:space="preserve"> </w:t>
      </w:r>
      <w:r w:rsidR="00C47F96">
        <w:rPr>
          <w:sz w:val="28"/>
          <w:szCs w:val="28"/>
        </w:rPr>
        <w:t>–</w:t>
      </w:r>
      <w:r w:rsidR="00B24DD5">
        <w:rPr>
          <w:sz w:val="28"/>
          <w:szCs w:val="28"/>
        </w:rPr>
        <w:t xml:space="preserve"> </w:t>
      </w:r>
      <w:r w:rsidR="00B24DD5" w:rsidRPr="00B24DD5">
        <w:rPr>
          <w:sz w:val="28"/>
          <w:szCs w:val="28"/>
        </w:rPr>
        <w:t>pîine şi produse de panificaţie; carne şi produse din carne; lapte şi produse lactate; peşte şi produse din peşte; ouă; grăsimi; zahăr şi produse de cofetărie; cartofi; legume; culturi de bostănărie; fructe, pomuşoare şi struguri, alte produse (sare, drojdie, ceai, frunză de dafin).</w:t>
      </w:r>
      <w:r w:rsidR="00875B18">
        <w:rPr>
          <w:sz w:val="28"/>
          <w:szCs w:val="28"/>
        </w:rPr>
        <w:t xml:space="preserve"> </w:t>
      </w:r>
    </w:p>
    <w:p w14:paraId="05D9DB1D" w14:textId="77777777" w:rsidR="00A71172" w:rsidRPr="00A71172" w:rsidRDefault="00A71172" w:rsidP="00A71172">
      <w:pPr>
        <w:tabs>
          <w:tab w:val="left" w:pos="993"/>
        </w:tabs>
        <w:ind w:firstLine="720"/>
        <w:rPr>
          <w:sz w:val="28"/>
          <w:szCs w:val="28"/>
          <w:lang w:val="ro-RO"/>
        </w:rPr>
      </w:pPr>
      <w:r w:rsidRPr="00A71172">
        <w:rPr>
          <w:sz w:val="28"/>
          <w:szCs w:val="28"/>
          <w:lang w:val="ro-RO"/>
        </w:rPr>
        <w:t>În scopul asigurării nivelului necesar de siguranță alimentară, autorii s-au axat pe obișnuința de consum curent. Astfel, la baza identificării struturii consumului au fost utilizate datele Cercetării bugetelor gospodăriilor canice, efectuat de Biroul Național de Statitică. Au fost selectate grupurile de produse care contituie aproape 80% din bugetul alimentar anual, conform datelor din 2021. Totodată, grupurile de produse selecatate sunt constituite din produse care pot fi păstrate și puse la dispoziție pe parcursul întregului an (de ex. legume rădăcinoasee vs. roșii și castraveți) și pot fi produse în cantități substanțiale în Moldova. Totodată, menționăm că fiecare grup de produs cuprinde toate produsele conexe care pot fi convertite și expriamete în unități ale produslui din bază din acest grup. De exemlu, în grupul cu grîu, sunt incluse produse conexe, precum crupe, fâină, pâine și alte produse conexe. La fel și în grupul cu lapte, se regăsesc și produsele lactate, precum brânza, untul și altele, care se convertesc în unitâți de lapte, necesare pentru producerea acestora.</w:t>
      </w:r>
    </w:p>
    <w:p w14:paraId="2C876215" w14:textId="4C51E9C6" w:rsidR="00357A78" w:rsidRPr="00BF3AEC" w:rsidRDefault="00357A78" w:rsidP="00357A78">
      <w:pPr>
        <w:tabs>
          <w:tab w:val="left" w:pos="993"/>
        </w:tabs>
        <w:ind w:firstLine="720"/>
        <w:jc w:val="right"/>
        <w:rPr>
          <w:i/>
          <w:iCs/>
        </w:rPr>
      </w:pPr>
      <w:r w:rsidRPr="00BF3AEC">
        <w:rPr>
          <w:i/>
          <w:iCs/>
        </w:rPr>
        <w:t xml:space="preserve">Tabelul </w:t>
      </w:r>
      <w:r>
        <w:rPr>
          <w:i/>
          <w:iCs/>
        </w:rPr>
        <w:t>2</w:t>
      </w:r>
      <w:r w:rsidRPr="00BF3AEC">
        <w:rPr>
          <w:i/>
          <w:iCs/>
        </w:rPr>
        <w:t>.</w:t>
      </w:r>
    </w:p>
    <w:p w14:paraId="2329BF78" w14:textId="5B66C0A1" w:rsidR="00A54CD2" w:rsidRDefault="00DC014E" w:rsidP="00DC014E">
      <w:pPr>
        <w:keepNext/>
        <w:ind w:left="709" w:hanging="79"/>
        <w:jc w:val="center"/>
        <w:rPr>
          <w:b/>
          <w:bCs/>
          <w:i/>
          <w:color w:val="44546A" w:themeColor="text2"/>
          <w:sz w:val="28"/>
          <w:szCs w:val="28"/>
        </w:rPr>
      </w:pPr>
      <w:r>
        <w:rPr>
          <w:noProof/>
          <w:sz w:val="28"/>
          <w:szCs w:val="28"/>
          <w:lang w:val="ro-RO"/>
        </w:rPr>
        <w:lastRenderedPageBreak/>
        <w:drawing>
          <wp:anchor distT="0" distB="0" distL="114300" distR="114300" simplePos="0" relativeHeight="251658240" behindDoc="1" locked="0" layoutInCell="1" allowOverlap="1" wp14:anchorId="64013171" wp14:editId="53A1D258">
            <wp:simplePos x="0" y="0"/>
            <wp:positionH relativeFrom="margin">
              <wp:align>left</wp:align>
            </wp:positionH>
            <wp:positionV relativeFrom="paragraph">
              <wp:posOffset>589915</wp:posOffset>
            </wp:positionV>
            <wp:extent cx="6098540" cy="3633470"/>
            <wp:effectExtent l="0" t="0" r="0" b="5080"/>
            <wp:wrapTight wrapText="bothSides">
              <wp:wrapPolygon edited="0">
                <wp:start x="0" y="0"/>
                <wp:lineTo x="0" y="21517"/>
                <wp:lineTo x="21524" y="21517"/>
                <wp:lineTo x="21524" y="0"/>
                <wp:lineTo x="0" y="0"/>
              </wp:wrapPolygon>
            </wp:wrapTight>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6098540" cy="3633470"/>
                    </a:xfrm>
                    <a:prstGeom prst="rect">
                      <a:avLst/>
                    </a:prstGeom>
                    <a:ln/>
                  </pic:spPr>
                </pic:pic>
              </a:graphicData>
            </a:graphic>
            <wp14:sizeRelH relativeFrom="margin">
              <wp14:pctWidth>0</wp14:pctWidth>
            </wp14:sizeRelH>
            <wp14:sizeRelV relativeFrom="margin">
              <wp14:pctHeight>0</wp14:pctHeight>
            </wp14:sizeRelV>
          </wp:anchor>
        </w:drawing>
      </w:r>
      <w:r w:rsidR="00875B18" w:rsidRPr="00357A78">
        <w:rPr>
          <w:b/>
          <w:bCs/>
          <w:i/>
          <w:color w:val="44546A" w:themeColor="text2"/>
          <w:sz w:val="28"/>
          <w:szCs w:val="28"/>
        </w:rPr>
        <w:t>E</w:t>
      </w:r>
      <w:r w:rsidR="00EA0538">
        <w:rPr>
          <w:b/>
          <w:bCs/>
          <w:i/>
          <w:color w:val="44546A" w:themeColor="text2"/>
          <w:sz w:val="28"/>
          <w:szCs w:val="28"/>
        </w:rPr>
        <w:t xml:space="preserve">valuarea </w:t>
      </w:r>
      <w:r w:rsidR="00EA0538" w:rsidRPr="00357A78">
        <w:rPr>
          <w:b/>
          <w:bCs/>
          <w:i/>
          <w:color w:val="44546A" w:themeColor="text2"/>
          <w:sz w:val="28"/>
          <w:szCs w:val="28"/>
        </w:rPr>
        <w:t>produsel</w:t>
      </w:r>
      <w:r w:rsidR="00EA0538">
        <w:rPr>
          <w:b/>
          <w:bCs/>
          <w:i/>
          <w:color w:val="44546A" w:themeColor="text2"/>
          <w:sz w:val="28"/>
          <w:szCs w:val="28"/>
        </w:rPr>
        <w:t>or</w:t>
      </w:r>
      <w:r w:rsidR="00EA0538" w:rsidRPr="00357A78">
        <w:rPr>
          <w:b/>
          <w:bCs/>
          <w:i/>
          <w:color w:val="44546A" w:themeColor="text2"/>
          <w:sz w:val="28"/>
          <w:szCs w:val="28"/>
        </w:rPr>
        <w:t xml:space="preserve"> </w:t>
      </w:r>
      <w:r w:rsidR="00EA0538" w:rsidRPr="00DA1699">
        <w:rPr>
          <w:b/>
          <w:bCs/>
          <w:i/>
          <w:color w:val="44546A" w:themeColor="text2"/>
          <w:sz w:val="28"/>
          <w:szCs w:val="28"/>
        </w:rPr>
        <w:t>alimentare incluse în coșul alimentar al minimului de existență</w:t>
      </w:r>
      <w:r w:rsidR="00EA0538">
        <w:rPr>
          <w:noProof/>
          <w:sz w:val="28"/>
          <w:szCs w:val="28"/>
        </w:rPr>
        <w:t xml:space="preserve"> </w:t>
      </w:r>
      <w:r w:rsidR="00EA0538" w:rsidRPr="00EA0538">
        <w:rPr>
          <w:b/>
          <w:bCs/>
          <w:i/>
          <w:color w:val="44546A" w:themeColor="text2"/>
          <w:sz w:val="28"/>
          <w:szCs w:val="28"/>
        </w:rPr>
        <w:t xml:space="preserve">prin prisma </w:t>
      </w:r>
      <w:r w:rsidR="00875B18" w:rsidRPr="00357A78">
        <w:rPr>
          <w:b/>
          <w:bCs/>
          <w:i/>
          <w:color w:val="44546A" w:themeColor="text2"/>
          <w:sz w:val="28"/>
          <w:szCs w:val="28"/>
        </w:rPr>
        <w:t>criteriilor de</w:t>
      </w:r>
      <w:r w:rsidR="00DA1699">
        <w:rPr>
          <w:b/>
          <w:bCs/>
          <w:i/>
          <w:color w:val="44546A" w:themeColor="text2"/>
          <w:sz w:val="28"/>
          <w:szCs w:val="28"/>
        </w:rPr>
        <w:t xml:space="preserve"> securitate </w:t>
      </w:r>
      <w:r w:rsidR="00875B18" w:rsidRPr="00357A78">
        <w:rPr>
          <w:b/>
          <w:bCs/>
          <w:i/>
          <w:color w:val="44546A" w:themeColor="text2"/>
          <w:sz w:val="28"/>
          <w:szCs w:val="28"/>
        </w:rPr>
        <w:t>alimentară</w:t>
      </w:r>
    </w:p>
    <w:p w14:paraId="47941EE4" w14:textId="73AC636B" w:rsidR="00DC014E" w:rsidRDefault="00DC014E" w:rsidP="00DC014E">
      <w:pPr>
        <w:keepNext/>
        <w:ind w:left="709" w:hanging="79"/>
        <w:jc w:val="center"/>
        <w:rPr>
          <w:sz w:val="28"/>
          <w:szCs w:val="28"/>
        </w:rPr>
      </w:pPr>
    </w:p>
    <w:tbl>
      <w:tblPr>
        <w:tblStyle w:val="afffc"/>
        <w:tblW w:w="70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355"/>
        <w:gridCol w:w="2355"/>
      </w:tblGrid>
      <w:tr w:rsidR="00FB2AD3" w14:paraId="57F3CCC9" w14:textId="77777777" w:rsidTr="00FB2AD3">
        <w:trPr>
          <w:jc w:val="center"/>
        </w:trPr>
        <w:tc>
          <w:tcPr>
            <w:tcW w:w="2355" w:type="dxa"/>
            <w:shd w:val="clear" w:color="auto" w:fill="00FF00"/>
            <w:tcMar>
              <w:top w:w="100" w:type="dxa"/>
              <w:left w:w="100" w:type="dxa"/>
              <w:bottom w:w="100" w:type="dxa"/>
              <w:right w:w="100" w:type="dxa"/>
            </w:tcMar>
          </w:tcPr>
          <w:p w14:paraId="5C829171" w14:textId="77777777" w:rsidR="00FB2AD3" w:rsidRDefault="00FB2AD3" w:rsidP="00931172">
            <w:pPr>
              <w:widowControl w:val="0"/>
              <w:pBdr>
                <w:top w:val="nil"/>
                <w:left w:val="nil"/>
                <w:bottom w:val="nil"/>
                <w:right w:val="nil"/>
                <w:between w:val="nil"/>
              </w:pBdr>
              <w:ind w:firstLine="0"/>
              <w:jc w:val="center"/>
              <w:rPr>
                <w:b/>
              </w:rPr>
            </w:pPr>
            <w:r>
              <w:rPr>
                <w:b/>
              </w:rPr>
              <w:t>satisfăcător</w:t>
            </w:r>
          </w:p>
        </w:tc>
        <w:tc>
          <w:tcPr>
            <w:tcW w:w="2355" w:type="dxa"/>
            <w:shd w:val="clear" w:color="auto" w:fill="FFFF00"/>
          </w:tcPr>
          <w:p w14:paraId="18127F8F" w14:textId="77777777" w:rsidR="00FB2AD3" w:rsidRDefault="00FB2AD3" w:rsidP="00931172">
            <w:pPr>
              <w:widowControl w:val="0"/>
              <w:pBdr>
                <w:top w:val="nil"/>
                <w:left w:val="nil"/>
                <w:bottom w:val="nil"/>
                <w:right w:val="nil"/>
                <w:between w:val="nil"/>
              </w:pBdr>
              <w:ind w:firstLine="0"/>
              <w:jc w:val="center"/>
              <w:rPr>
                <w:b/>
              </w:rPr>
            </w:pPr>
            <w:r>
              <w:rPr>
                <w:b/>
              </w:rPr>
              <w:t>parțial satisfăcător</w:t>
            </w:r>
          </w:p>
        </w:tc>
        <w:tc>
          <w:tcPr>
            <w:tcW w:w="2355" w:type="dxa"/>
            <w:shd w:val="clear" w:color="auto" w:fill="FF0000"/>
          </w:tcPr>
          <w:p w14:paraId="18B44CD2" w14:textId="77777777" w:rsidR="00FB2AD3" w:rsidRDefault="00FB2AD3" w:rsidP="00931172">
            <w:pPr>
              <w:widowControl w:val="0"/>
              <w:pBdr>
                <w:top w:val="nil"/>
                <w:left w:val="nil"/>
                <w:bottom w:val="nil"/>
                <w:right w:val="nil"/>
                <w:between w:val="nil"/>
              </w:pBdr>
              <w:ind w:firstLine="0"/>
              <w:jc w:val="center"/>
              <w:rPr>
                <w:b/>
                <w:color w:val="FFFFFF"/>
              </w:rPr>
            </w:pPr>
            <w:r>
              <w:rPr>
                <w:b/>
                <w:color w:val="FFFFFF"/>
              </w:rPr>
              <w:t>nesatisfăcător</w:t>
            </w:r>
          </w:p>
        </w:tc>
      </w:tr>
    </w:tbl>
    <w:p w14:paraId="50EE3D36" w14:textId="77777777" w:rsidR="00A71172" w:rsidRDefault="00A71172" w:rsidP="00A71172">
      <w:pPr>
        <w:tabs>
          <w:tab w:val="left" w:pos="993"/>
        </w:tabs>
        <w:ind w:firstLine="720"/>
        <w:rPr>
          <w:sz w:val="28"/>
          <w:szCs w:val="28"/>
        </w:rPr>
      </w:pPr>
    </w:p>
    <w:p w14:paraId="5652E6DC" w14:textId="0F00874B" w:rsidR="00A71172" w:rsidRDefault="00A71172" w:rsidP="00A71172">
      <w:pPr>
        <w:tabs>
          <w:tab w:val="left" w:pos="993"/>
        </w:tabs>
        <w:ind w:firstLine="720"/>
        <w:rPr>
          <w:b/>
          <w:sz w:val="24"/>
          <w:szCs w:val="24"/>
        </w:rPr>
      </w:pPr>
      <w:r>
        <w:rPr>
          <w:sz w:val="28"/>
          <w:szCs w:val="28"/>
        </w:rPr>
        <w:t xml:space="preserve">Pentru o evaluare și apreciere veridică a disponibilității, accesibilității și stabilității acestor produse alimentare (incluse în coșul alimentar al minimului de existență), fiecărui produs i se atribuie unul din calificativele </w:t>
      </w:r>
      <w:r w:rsidRPr="005053A2">
        <w:rPr>
          <w:i/>
          <w:iCs/>
          <w:sz w:val="28"/>
          <w:szCs w:val="28"/>
        </w:rPr>
        <w:t>satisfăcător, parțial satisfăcător sau nesatisfăcător</w:t>
      </w:r>
      <w:r>
        <w:rPr>
          <w:sz w:val="28"/>
          <w:szCs w:val="28"/>
        </w:rPr>
        <w:t xml:space="preserve"> pentru a determina nivelul de disponibilitate, accesibilitate și stabilitate a acestuia în sensul asigurării securității alimentare a țării (Tabelul 2).</w:t>
      </w:r>
    </w:p>
    <w:p w14:paraId="13A320E9" w14:textId="0C0C97B9" w:rsidR="00A54CD2" w:rsidRDefault="00C861C5" w:rsidP="00875B18">
      <w:pPr>
        <w:tabs>
          <w:tab w:val="left" w:pos="993"/>
        </w:tabs>
        <w:ind w:firstLine="720"/>
        <w:rPr>
          <w:sz w:val="28"/>
          <w:szCs w:val="28"/>
        </w:rPr>
      </w:pPr>
      <w:r w:rsidRPr="00EA7A30">
        <w:rPr>
          <w:sz w:val="28"/>
          <w:szCs w:val="28"/>
        </w:rPr>
        <w:t xml:space="preserve">Informația </w:t>
      </w:r>
      <w:r w:rsidR="0033508F" w:rsidRPr="00EA7A30">
        <w:rPr>
          <w:sz w:val="28"/>
          <w:szCs w:val="28"/>
        </w:rPr>
        <w:t xml:space="preserve">detaliată </w:t>
      </w:r>
      <w:r w:rsidR="00875B18" w:rsidRPr="00EA7A30">
        <w:rPr>
          <w:sz w:val="28"/>
          <w:szCs w:val="28"/>
        </w:rPr>
        <w:t xml:space="preserve">privind fiecare produs </w:t>
      </w:r>
      <w:r w:rsidR="00840F68" w:rsidRPr="00EA7A30">
        <w:rPr>
          <w:sz w:val="28"/>
          <w:szCs w:val="28"/>
        </w:rPr>
        <w:t xml:space="preserve">alimentar inclus în coșul alimentar al minimului de existență este </w:t>
      </w:r>
      <w:r w:rsidR="00875B18" w:rsidRPr="00EA7A30">
        <w:rPr>
          <w:sz w:val="28"/>
          <w:szCs w:val="28"/>
        </w:rPr>
        <w:t>prezentat</w:t>
      </w:r>
      <w:r w:rsidR="00EC1526" w:rsidRPr="00EA7A30">
        <w:rPr>
          <w:sz w:val="28"/>
          <w:szCs w:val="28"/>
        </w:rPr>
        <w:t>ă</w:t>
      </w:r>
      <w:r w:rsidR="00875B18" w:rsidRPr="00EA7A30">
        <w:rPr>
          <w:sz w:val="28"/>
          <w:szCs w:val="28"/>
        </w:rPr>
        <w:t xml:space="preserve"> în </w:t>
      </w:r>
      <w:r w:rsidR="00B80ABF" w:rsidRPr="00EA7A30">
        <w:rPr>
          <w:sz w:val="28"/>
          <w:szCs w:val="28"/>
        </w:rPr>
        <w:t xml:space="preserve">anexa </w:t>
      </w:r>
      <w:r w:rsidR="00EC1526" w:rsidRPr="00EA7A30">
        <w:rPr>
          <w:sz w:val="28"/>
          <w:szCs w:val="28"/>
        </w:rPr>
        <w:t xml:space="preserve">nr. </w:t>
      </w:r>
      <w:r w:rsidR="00875B18" w:rsidRPr="00EA7A30">
        <w:rPr>
          <w:sz w:val="28"/>
          <w:szCs w:val="28"/>
        </w:rPr>
        <w:t xml:space="preserve">1 la </w:t>
      </w:r>
      <w:r w:rsidR="00D96865" w:rsidRPr="00EA7A30">
        <w:rPr>
          <w:sz w:val="28"/>
          <w:szCs w:val="28"/>
        </w:rPr>
        <w:t xml:space="preserve">prezenta </w:t>
      </w:r>
      <w:r w:rsidR="008C0BFE" w:rsidRPr="00EA7A30">
        <w:rPr>
          <w:sz w:val="28"/>
          <w:szCs w:val="28"/>
        </w:rPr>
        <w:t>Strategie</w:t>
      </w:r>
      <w:r w:rsidR="00875B18" w:rsidRPr="00EA7A30">
        <w:rPr>
          <w:sz w:val="28"/>
          <w:szCs w:val="28"/>
        </w:rPr>
        <w:t>.</w:t>
      </w:r>
    </w:p>
    <w:p w14:paraId="7432349A" w14:textId="77777777" w:rsidR="00A54CD2" w:rsidRDefault="00A54CD2" w:rsidP="00875B18">
      <w:pPr>
        <w:tabs>
          <w:tab w:val="left" w:pos="1134"/>
        </w:tabs>
        <w:rPr>
          <w:sz w:val="28"/>
          <w:szCs w:val="28"/>
        </w:rPr>
      </w:pPr>
    </w:p>
    <w:p w14:paraId="4518ED5C" w14:textId="04A6CCAE" w:rsidR="00A54CD2" w:rsidRPr="00D96865" w:rsidRDefault="00875B18" w:rsidP="00D96865">
      <w:pPr>
        <w:tabs>
          <w:tab w:val="left" w:pos="993"/>
        </w:tabs>
        <w:ind w:firstLine="720"/>
        <w:rPr>
          <w:b/>
          <w:bCs/>
          <w:i/>
          <w:iCs/>
          <w:sz w:val="28"/>
          <w:szCs w:val="28"/>
        </w:rPr>
      </w:pPr>
      <w:r w:rsidRPr="00EC3688">
        <w:rPr>
          <w:b/>
          <w:i/>
          <w:sz w:val="28"/>
          <w:szCs w:val="28"/>
        </w:rPr>
        <w:t>Secțiunea</w:t>
      </w:r>
      <w:r w:rsidRPr="00EC3688">
        <w:rPr>
          <w:b/>
          <w:i/>
          <w:iCs/>
          <w:sz w:val="28"/>
          <w:szCs w:val="28"/>
        </w:rPr>
        <w:t xml:space="preserve"> 2.</w:t>
      </w:r>
      <w:r w:rsidRPr="00D96865">
        <w:rPr>
          <w:b/>
          <w:bCs/>
          <w:i/>
          <w:iCs/>
          <w:sz w:val="28"/>
          <w:szCs w:val="28"/>
        </w:rPr>
        <w:t xml:space="preserve"> Securitatea alimentară în</w:t>
      </w:r>
      <w:r w:rsidR="004348F2">
        <w:rPr>
          <w:b/>
          <w:bCs/>
          <w:i/>
          <w:iCs/>
          <w:sz w:val="28"/>
          <w:szCs w:val="28"/>
        </w:rPr>
        <w:t xml:space="preserve"> contextul </w:t>
      </w:r>
      <w:r w:rsidRPr="00D96865">
        <w:rPr>
          <w:b/>
          <w:bCs/>
          <w:i/>
          <w:iCs/>
          <w:sz w:val="28"/>
          <w:szCs w:val="28"/>
        </w:rPr>
        <w:t xml:space="preserve">situațiilor de criză </w:t>
      </w:r>
    </w:p>
    <w:p w14:paraId="7F92F309" w14:textId="5E3E77AE" w:rsidR="006A2A92" w:rsidRDefault="006A2A92" w:rsidP="006A2A92">
      <w:pPr>
        <w:tabs>
          <w:tab w:val="left" w:pos="993"/>
        </w:tabs>
        <w:ind w:firstLine="720"/>
        <w:rPr>
          <w:sz w:val="28"/>
          <w:szCs w:val="28"/>
        </w:rPr>
      </w:pPr>
      <w:r>
        <w:rPr>
          <w:sz w:val="28"/>
          <w:szCs w:val="28"/>
        </w:rPr>
        <w:t xml:space="preserve">În contextul evoluției </w:t>
      </w:r>
      <w:r w:rsidR="00923D15">
        <w:rPr>
          <w:sz w:val="28"/>
          <w:szCs w:val="28"/>
          <w:lang w:val="ro-MD"/>
        </w:rPr>
        <w:t xml:space="preserve">situației </w:t>
      </w:r>
      <w:r>
        <w:rPr>
          <w:sz w:val="28"/>
          <w:szCs w:val="28"/>
        </w:rPr>
        <w:t xml:space="preserve">la nivel regional și internațional, Republica Moldova se </w:t>
      </w:r>
      <w:r w:rsidR="00923D15">
        <w:rPr>
          <w:sz w:val="28"/>
          <w:szCs w:val="28"/>
        </w:rPr>
        <w:t xml:space="preserve">confruntă </w:t>
      </w:r>
      <w:r>
        <w:rPr>
          <w:sz w:val="28"/>
          <w:szCs w:val="28"/>
        </w:rPr>
        <w:t>cu riscuri sporite pentru asigurarea securității alimentare și dezvolt</w:t>
      </w:r>
      <w:r w:rsidR="00520A0C">
        <w:rPr>
          <w:sz w:val="28"/>
          <w:szCs w:val="28"/>
        </w:rPr>
        <w:t xml:space="preserve">ării </w:t>
      </w:r>
      <w:r>
        <w:rPr>
          <w:sz w:val="28"/>
          <w:szCs w:val="28"/>
        </w:rPr>
        <w:t>durabil</w:t>
      </w:r>
      <w:r w:rsidR="00520A0C">
        <w:rPr>
          <w:sz w:val="28"/>
          <w:szCs w:val="28"/>
        </w:rPr>
        <w:t>e a țării</w:t>
      </w:r>
      <w:r w:rsidR="00397918">
        <w:rPr>
          <w:sz w:val="28"/>
          <w:szCs w:val="28"/>
        </w:rPr>
        <w:t xml:space="preserve">, </w:t>
      </w:r>
      <w:r w:rsidR="003A519B">
        <w:rPr>
          <w:sz w:val="28"/>
          <w:szCs w:val="28"/>
        </w:rPr>
        <w:t xml:space="preserve">a căror </w:t>
      </w:r>
      <w:r>
        <w:rPr>
          <w:sz w:val="28"/>
          <w:szCs w:val="28"/>
        </w:rPr>
        <w:t>afect</w:t>
      </w:r>
      <w:r w:rsidR="00FA6EA3">
        <w:rPr>
          <w:sz w:val="28"/>
          <w:szCs w:val="28"/>
        </w:rPr>
        <w:t>are</w:t>
      </w:r>
      <w:r w:rsidR="003A519B">
        <w:rPr>
          <w:sz w:val="28"/>
          <w:szCs w:val="28"/>
        </w:rPr>
        <w:t xml:space="preserve"> </w:t>
      </w:r>
      <w:r>
        <w:rPr>
          <w:sz w:val="28"/>
          <w:szCs w:val="28"/>
        </w:rPr>
        <w:t>de o serie de crize și provocări</w:t>
      </w:r>
      <w:r w:rsidR="00B36E7E">
        <w:rPr>
          <w:sz w:val="28"/>
          <w:szCs w:val="28"/>
        </w:rPr>
        <w:t xml:space="preserve"> </w:t>
      </w:r>
      <w:r w:rsidR="00683E00">
        <w:rPr>
          <w:sz w:val="28"/>
          <w:szCs w:val="28"/>
        </w:rPr>
        <w:t xml:space="preserve">produce </w:t>
      </w:r>
      <w:r>
        <w:rPr>
          <w:sz w:val="28"/>
          <w:szCs w:val="28"/>
        </w:rPr>
        <w:t>efecte cumulative pe multiple dimensiuni.</w:t>
      </w:r>
    </w:p>
    <w:p w14:paraId="6064C053" w14:textId="77777777" w:rsidR="00A54CD2" w:rsidRDefault="00875B18" w:rsidP="00875B18">
      <w:pPr>
        <w:tabs>
          <w:tab w:val="left" w:pos="993"/>
        </w:tabs>
        <w:ind w:firstLine="720"/>
        <w:rPr>
          <w:b/>
          <w:i/>
          <w:sz w:val="28"/>
          <w:szCs w:val="28"/>
        </w:rPr>
      </w:pPr>
      <w:r>
        <w:rPr>
          <w:b/>
          <w:i/>
          <w:sz w:val="28"/>
          <w:szCs w:val="28"/>
        </w:rPr>
        <w:t>Seceta din anul 2020</w:t>
      </w:r>
    </w:p>
    <w:p w14:paraId="1A7CF971" w14:textId="77777777" w:rsidR="00C44817" w:rsidRDefault="00CC334C" w:rsidP="00CC334C">
      <w:pPr>
        <w:tabs>
          <w:tab w:val="left" w:pos="993"/>
        </w:tabs>
        <w:ind w:firstLine="720"/>
        <w:rPr>
          <w:sz w:val="28"/>
          <w:szCs w:val="28"/>
        </w:rPr>
      </w:pPr>
      <w:r>
        <w:rPr>
          <w:sz w:val="28"/>
          <w:szCs w:val="28"/>
        </w:rPr>
        <w:t xml:space="preserve">Republica Moldova este extrem de vulnerabilă la schimbările climatice și la diverse fenomene hidrometeorologice cu un impact negativ asupra </w:t>
      </w:r>
      <w:r>
        <w:rPr>
          <w:sz w:val="28"/>
          <w:szCs w:val="28"/>
        </w:rPr>
        <w:lastRenderedPageBreak/>
        <w:t xml:space="preserve">productivității agricole, calității generale a produselor </w:t>
      </w:r>
      <w:r w:rsidR="002D0D9A">
        <w:rPr>
          <w:sz w:val="28"/>
          <w:szCs w:val="28"/>
        </w:rPr>
        <w:t xml:space="preserve">alimentare </w:t>
      </w:r>
      <w:r>
        <w:rPr>
          <w:sz w:val="28"/>
          <w:szCs w:val="28"/>
        </w:rPr>
        <w:t xml:space="preserve">și la o incidență mai frecventă a dăunătorilor și bolilor. </w:t>
      </w:r>
    </w:p>
    <w:p w14:paraId="02B35BBC" w14:textId="2524083B" w:rsidR="00CC334C" w:rsidRDefault="00CC334C" w:rsidP="00CC334C">
      <w:pPr>
        <w:tabs>
          <w:tab w:val="left" w:pos="993"/>
        </w:tabs>
        <w:ind w:firstLine="720"/>
        <w:rPr>
          <w:sz w:val="28"/>
          <w:szCs w:val="28"/>
        </w:rPr>
      </w:pPr>
      <w:r>
        <w:rPr>
          <w:sz w:val="28"/>
          <w:szCs w:val="28"/>
        </w:rPr>
        <w:t xml:space="preserve">Ca nivel de acoperire a teritoriului țării și </w:t>
      </w:r>
      <w:r w:rsidR="002D0D9A">
        <w:rPr>
          <w:sz w:val="28"/>
          <w:szCs w:val="28"/>
        </w:rPr>
        <w:t>magnitu</w:t>
      </w:r>
      <w:r w:rsidR="00BD3319">
        <w:rPr>
          <w:sz w:val="28"/>
          <w:szCs w:val="28"/>
        </w:rPr>
        <w:t>dine</w:t>
      </w:r>
      <w:r>
        <w:rPr>
          <w:sz w:val="28"/>
          <w:szCs w:val="28"/>
        </w:rPr>
        <w:t xml:space="preserve"> </w:t>
      </w:r>
      <w:proofErr w:type="gramStart"/>
      <w:r>
        <w:rPr>
          <w:sz w:val="28"/>
          <w:szCs w:val="28"/>
        </w:rPr>
        <w:t>a</w:t>
      </w:r>
      <w:proofErr w:type="gramEnd"/>
      <w:r>
        <w:rPr>
          <w:sz w:val="28"/>
          <w:szCs w:val="28"/>
        </w:rPr>
        <w:t xml:space="preserve"> </w:t>
      </w:r>
      <w:r w:rsidR="004D304F">
        <w:rPr>
          <w:sz w:val="28"/>
          <w:szCs w:val="28"/>
        </w:rPr>
        <w:t xml:space="preserve">efectelor </w:t>
      </w:r>
      <w:r w:rsidR="00C44817">
        <w:rPr>
          <w:sz w:val="28"/>
          <w:szCs w:val="28"/>
        </w:rPr>
        <w:t>nefaste</w:t>
      </w:r>
      <w:r>
        <w:rPr>
          <w:sz w:val="28"/>
          <w:szCs w:val="28"/>
        </w:rPr>
        <w:t xml:space="preserve">, secetele reprezintă o provocare semnificativă pentru securitatea alimentară a țării. Pe parcursul ultimilor 20 de ani, au existat 6 ani de secetă devastatoare (2000, 2003, 2007, 2012, 2015 și 2020) care au afectat aproximativ 75% din teritoriul țării. </w:t>
      </w:r>
    </w:p>
    <w:p w14:paraId="06215ACB" w14:textId="4E799DB8" w:rsidR="00A54CD2" w:rsidRDefault="00A54CD2" w:rsidP="00875B18">
      <w:pPr>
        <w:tabs>
          <w:tab w:val="left" w:pos="993"/>
        </w:tabs>
        <w:ind w:firstLine="720"/>
        <w:rPr>
          <w:sz w:val="28"/>
          <w:szCs w:val="28"/>
        </w:rPr>
      </w:pPr>
    </w:p>
    <w:p w14:paraId="755A509E" w14:textId="77777777" w:rsidR="00A54CD2" w:rsidRDefault="00875B18" w:rsidP="00875B18">
      <w:pPr>
        <w:tabs>
          <w:tab w:val="left" w:pos="993"/>
        </w:tabs>
        <w:ind w:firstLine="0"/>
        <w:rPr>
          <w:sz w:val="28"/>
          <w:szCs w:val="28"/>
        </w:rPr>
      </w:pPr>
      <w:r>
        <w:rPr>
          <w:noProof/>
          <w:lang w:val="ro-RO"/>
        </w:rPr>
        <w:drawing>
          <wp:inline distT="0" distB="0" distL="0" distR="0" wp14:anchorId="56CCF1FD" wp14:editId="7C59F9EA">
            <wp:extent cx="5689987" cy="3574940"/>
            <wp:effectExtent l="19050" t="19050" r="25400" b="2603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D3BDC1" w14:textId="77777777" w:rsidR="00A54CD2" w:rsidRDefault="00875B18" w:rsidP="00875B18">
      <w:pPr>
        <w:tabs>
          <w:tab w:val="left" w:pos="993"/>
        </w:tabs>
        <w:ind w:firstLine="720"/>
        <w:rPr>
          <w:sz w:val="28"/>
          <w:szCs w:val="28"/>
        </w:rPr>
      </w:pPr>
      <w:r>
        <w:rPr>
          <w:i/>
        </w:rPr>
        <w:t>Sursă de date: BNS</w:t>
      </w:r>
    </w:p>
    <w:p w14:paraId="1AEA5645" w14:textId="60BEF8B3" w:rsidR="00090434" w:rsidRPr="00090434" w:rsidRDefault="00BD3319" w:rsidP="00090434">
      <w:pPr>
        <w:tabs>
          <w:tab w:val="left" w:pos="993"/>
        </w:tabs>
        <w:ind w:left="709" w:firstLine="0"/>
        <w:jc w:val="center"/>
        <w:rPr>
          <w:b/>
          <w:i/>
        </w:rPr>
      </w:pPr>
      <w:r w:rsidRPr="00AB45E9">
        <w:rPr>
          <w:b/>
          <w:bCs/>
          <w:i/>
          <w:iCs/>
        </w:rPr>
        <w:t xml:space="preserve">Figura </w:t>
      </w:r>
      <w:r w:rsidR="004E6D6D">
        <w:rPr>
          <w:b/>
          <w:bCs/>
          <w:i/>
          <w:iCs/>
        </w:rPr>
        <w:t>6</w:t>
      </w:r>
      <w:r w:rsidRPr="00090434">
        <w:rPr>
          <w:b/>
          <w:bCs/>
          <w:i/>
          <w:iCs/>
        </w:rPr>
        <w:t>.</w:t>
      </w:r>
      <w:r w:rsidRPr="00090434">
        <w:rPr>
          <w:b/>
          <w:i/>
        </w:rPr>
        <w:t xml:space="preserve"> </w:t>
      </w:r>
      <w:r w:rsidR="00090434" w:rsidRPr="00090434">
        <w:rPr>
          <w:b/>
          <w:i/>
        </w:rPr>
        <w:t>Dinamica producției globale agricole pe ramuri, 2007-2021 pe ani afectați de secetă și anul următor, categorii de gospodarii, % (anul precedent =100%)</w:t>
      </w:r>
    </w:p>
    <w:p w14:paraId="49BAECB7" w14:textId="2AFC6278" w:rsidR="00BD3319" w:rsidRPr="00090434" w:rsidRDefault="00BD3319" w:rsidP="00090434">
      <w:pPr>
        <w:tabs>
          <w:tab w:val="left" w:pos="993"/>
        </w:tabs>
        <w:ind w:left="709" w:firstLine="0"/>
        <w:jc w:val="center"/>
        <w:rPr>
          <w:sz w:val="28"/>
          <w:szCs w:val="28"/>
        </w:rPr>
      </w:pPr>
    </w:p>
    <w:p w14:paraId="6BA7CF40" w14:textId="77777777" w:rsidR="00BD3319" w:rsidRDefault="00BD3319" w:rsidP="00875B18">
      <w:pPr>
        <w:tabs>
          <w:tab w:val="left" w:pos="993"/>
        </w:tabs>
        <w:ind w:firstLine="720"/>
        <w:rPr>
          <w:sz w:val="28"/>
          <w:szCs w:val="28"/>
        </w:rPr>
      </w:pPr>
    </w:p>
    <w:p w14:paraId="0E5B35D4" w14:textId="7686235F" w:rsidR="004E6D6D" w:rsidRDefault="00FD687E" w:rsidP="00FD687E">
      <w:pPr>
        <w:tabs>
          <w:tab w:val="left" w:pos="993"/>
        </w:tabs>
        <w:ind w:firstLine="720"/>
        <w:rPr>
          <w:sz w:val="28"/>
          <w:szCs w:val="28"/>
        </w:rPr>
      </w:pPr>
      <w:r>
        <w:rPr>
          <w:sz w:val="28"/>
          <w:szCs w:val="28"/>
        </w:rPr>
        <w:t>Produc</w:t>
      </w:r>
      <w:r w:rsidR="004E6D6D">
        <w:rPr>
          <w:sz w:val="28"/>
          <w:szCs w:val="28"/>
        </w:rPr>
        <w:t>ția</w:t>
      </w:r>
      <w:r>
        <w:rPr>
          <w:sz w:val="28"/>
          <w:szCs w:val="28"/>
        </w:rPr>
        <w:t xml:space="preserve"> vegetală a fost direct afectată de secete, înregistrând diminuări față de anul precedent cuprinse între -36% în anul 2020,</w:t>
      </w:r>
      <w:r w:rsidR="004E6D6D">
        <w:rPr>
          <w:sz w:val="28"/>
          <w:szCs w:val="28"/>
        </w:rPr>
        <w:t xml:space="preserve"> -22% în anul 2015 și</w:t>
      </w:r>
      <w:r>
        <w:rPr>
          <w:sz w:val="28"/>
          <w:szCs w:val="28"/>
        </w:rPr>
        <w:t xml:space="preserve"> -34% în </w:t>
      </w:r>
      <w:r w:rsidR="004E6D6D">
        <w:rPr>
          <w:sz w:val="28"/>
          <w:szCs w:val="28"/>
        </w:rPr>
        <w:t xml:space="preserve">anul </w:t>
      </w:r>
      <w:r>
        <w:rPr>
          <w:sz w:val="28"/>
          <w:szCs w:val="28"/>
        </w:rPr>
        <w:t xml:space="preserve">2007. </w:t>
      </w:r>
    </w:p>
    <w:p w14:paraId="199C609B" w14:textId="489BF12B" w:rsidR="00FD687E" w:rsidRDefault="00FD687E" w:rsidP="00FD687E">
      <w:pPr>
        <w:tabs>
          <w:tab w:val="left" w:pos="993"/>
        </w:tabs>
        <w:ind w:firstLine="720"/>
        <w:rPr>
          <w:sz w:val="28"/>
          <w:szCs w:val="28"/>
        </w:rPr>
      </w:pPr>
      <w:r>
        <w:rPr>
          <w:sz w:val="28"/>
          <w:szCs w:val="28"/>
        </w:rPr>
        <w:t>Producția animalieră, cu excepția perioadei 2007-2008, a fost afectată în măsură mai mică de secetă</w:t>
      </w:r>
      <w:r w:rsidR="004E6D6D">
        <w:rPr>
          <w:sz w:val="28"/>
          <w:szCs w:val="28"/>
        </w:rPr>
        <w:t>,</w:t>
      </w:r>
      <w:r>
        <w:rPr>
          <w:sz w:val="28"/>
          <w:szCs w:val="28"/>
        </w:rPr>
        <w:t xml:space="preserve"> reacționând cu o stagnare a nivelului de producere sau înregistrând diminuări care se subscriu tendinței de scădere înregistrată. Acestea se datorează unei capacități mai mari de reziliență </w:t>
      </w:r>
      <w:r w:rsidR="00B9480C">
        <w:rPr>
          <w:sz w:val="28"/>
          <w:szCs w:val="28"/>
        </w:rPr>
        <w:t>a</w:t>
      </w:r>
      <w:r>
        <w:rPr>
          <w:sz w:val="28"/>
          <w:szCs w:val="28"/>
        </w:rPr>
        <w:t xml:space="preserve"> întreprinderil</w:t>
      </w:r>
      <w:r w:rsidR="00B9480C">
        <w:rPr>
          <w:sz w:val="28"/>
          <w:szCs w:val="28"/>
        </w:rPr>
        <w:t>or</w:t>
      </w:r>
      <w:r>
        <w:rPr>
          <w:sz w:val="28"/>
          <w:szCs w:val="28"/>
        </w:rPr>
        <w:t xml:space="preserve"> </w:t>
      </w:r>
      <w:r w:rsidR="00FB2E88">
        <w:rPr>
          <w:sz w:val="28"/>
          <w:szCs w:val="28"/>
        </w:rPr>
        <w:t>agricole</w:t>
      </w:r>
      <w:r w:rsidR="00B9480C">
        <w:rPr>
          <w:sz w:val="28"/>
          <w:szCs w:val="28"/>
        </w:rPr>
        <w:t xml:space="preserve">, în </w:t>
      </w:r>
      <w:r>
        <w:rPr>
          <w:sz w:val="28"/>
          <w:szCs w:val="28"/>
        </w:rPr>
        <w:t>compara</w:t>
      </w:r>
      <w:r w:rsidR="00B9480C">
        <w:rPr>
          <w:sz w:val="28"/>
          <w:szCs w:val="28"/>
        </w:rPr>
        <w:t>ție</w:t>
      </w:r>
      <w:r>
        <w:rPr>
          <w:sz w:val="28"/>
          <w:szCs w:val="28"/>
        </w:rPr>
        <w:t xml:space="preserve"> cu </w:t>
      </w:r>
      <w:r w:rsidR="00FB2E88">
        <w:rPr>
          <w:sz w:val="28"/>
          <w:szCs w:val="28"/>
        </w:rPr>
        <w:t>gospodăriile casnice</w:t>
      </w:r>
      <w:r>
        <w:rPr>
          <w:sz w:val="28"/>
          <w:szCs w:val="28"/>
        </w:rPr>
        <w:t xml:space="preserve">. </w:t>
      </w:r>
    </w:p>
    <w:p w14:paraId="63490E5D" w14:textId="77777777" w:rsidR="00A54CD2" w:rsidRDefault="00A54CD2" w:rsidP="00875B18">
      <w:pPr>
        <w:tabs>
          <w:tab w:val="left" w:pos="993"/>
        </w:tabs>
        <w:ind w:firstLine="720"/>
        <w:rPr>
          <w:sz w:val="28"/>
          <w:szCs w:val="28"/>
        </w:rPr>
      </w:pPr>
    </w:p>
    <w:p w14:paraId="46252F3E" w14:textId="77777777" w:rsidR="00A54CD2" w:rsidRDefault="00A54CD2" w:rsidP="00875B18">
      <w:pPr>
        <w:tabs>
          <w:tab w:val="left" w:pos="993"/>
        </w:tabs>
        <w:ind w:firstLine="720"/>
        <w:rPr>
          <w:b/>
          <w:i/>
          <w:color w:val="C0504D"/>
        </w:rPr>
      </w:pPr>
    </w:p>
    <w:tbl>
      <w:tblPr>
        <w:tblStyle w:val="afffd"/>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536"/>
      </w:tblGrid>
      <w:tr w:rsidR="00A54CD2" w14:paraId="557A04B5" w14:textId="77777777">
        <w:tc>
          <w:tcPr>
            <w:tcW w:w="4962" w:type="dxa"/>
          </w:tcPr>
          <w:p w14:paraId="1B922ED3" w14:textId="77777777" w:rsidR="00A54CD2" w:rsidRPr="00BE373B" w:rsidRDefault="00875B18" w:rsidP="00875B18">
            <w:pPr>
              <w:tabs>
                <w:tab w:val="left" w:pos="993"/>
              </w:tabs>
              <w:ind w:firstLine="0"/>
              <w:rPr>
                <w:b/>
                <w:i/>
                <w:color w:val="C0504D"/>
              </w:rPr>
            </w:pPr>
            <w:r w:rsidRPr="00BE373B">
              <w:rPr>
                <w:noProof/>
                <w:lang w:val="ro-RO"/>
              </w:rPr>
              <w:lastRenderedPageBreak/>
              <w:drawing>
                <wp:inline distT="0" distB="0" distL="0" distR="0" wp14:anchorId="4BD82B19" wp14:editId="3EFA49AE">
                  <wp:extent cx="3248025" cy="19050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1B0B33" w14:textId="77777777" w:rsidR="00A54CD2" w:rsidRPr="00BE373B" w:rsidRDefault="00A54CD2" w:rsidP="00875B18">
            <w:pPr>
              <w:tabs>
                <w:tab w:val="left" w:pos="993"/>
              </w:tabs>
              <w:ind w:firstLine="0"/>
              <w:rPr>
                <w:b/>
                <w:i/>
                <w:color w:val="C0504D"/>
              </w:rPr>
            </w:pPr>
          </w:p>
          <w:p w14:paraId="7289865B" w14:textId="77777777" w:rsidR="00A54CD2" w:rsidRPr="00BE373B" w:rsidRDefault="000E4A3F" w:rsidP="00875B18">
            <w:pPr>
              <w:tabs>
                <w:tab w:val="left" w:pos="993"/>
              </w:tabs>
              <w:ind w:firstLine="0"/>
              <w:rPr>
                <w:b/>
                <w:i/>
                <w:color w:val="C0504D"/>
              </w:rPr>
            </w:pPr>
            <w:r w:rsidRPr="00BE373B">
              <w:rPr>
                <w:i/>
              </w:rPr>
              <w:t xml:space="preserve"> </w:t>
            </w:r>
            <w:r w:rsidR="00875B18" w:rsidRPr="00BE373B">
              <w:rPr>
                <w:i/>
              </w:rPr>
              <w:t>Sursă de date: BNS</w:t>
            </w:r>
          </w:p>
        </w:tc>
        <w:tc>
          <w:tcPr>
            <w:tcW w:w="4536" w:type="dxa"/>
          </w:tcPr>
          <w:p w14:paraId="20F4414E" w14:textId="77777777" w:rsidR="00A54CD2" w:rsidRDefault="00875B18" w:rsidP="00875B18">
            <w:pPr>
              <w:tabs>
                <w:tab w:val="left" w:pos="993"/>
              </w:tabs>
              <w:ind w:firstLine="0"/>
              <w:rPr>
                <w:b/>
                <w:i/>
                <w:color w:val="C0504D"/>
              </w:rPr>
            </w:pPr>
            <w:r>
              <w:rPr>
                <w:noProof/>
                <w:lang w:val="ro-RO"/>
              </w:rPr>
              <w:drawing>
                <wp:inline distT="0" distB="0" distL="0" distR="0" wp14:anchorId="22E96BC2" wp14:editId="6FD7B941">
                  <wp:extent cx="3352800" cy="19050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45137682" w14:textId="77777777" w:rsidR="00A54CD2" w:rsidRDefault="00A54CD2" w:rsidP="00875B18">
      <w:pPr>
        <w:tabs>
          <w:tab w:val="left" w:pos="993"/>
        </w:tabs>
        <w:ind w:firstLine="720"/>
        <w:rPr>
          <w:b/>
          <w:i/>
          <w:color w:val="C0504D"/>
        </w:rPr>
      </w:pPr>
    </w:p>
    <w:p w14:paraId="7D8FECFB" w14:textId="77777777" w:rsidR="00BE373B" w:rsidRPr="00BE373B" w:rsidRDefault="004E6D6D" w:rsidP="00BE373B">
      <w:pPr>
        <w:tabs>
          <w:tab w:val="left" w:pos="993"/>
        </w:tabs>
        <w:ind w:firstLine="720"/>
        <w:rPr>
          <w:b/>
          <w:i/>
        </w:rPr>
      </w:pPr>
      <w:r w:rsidRPr="00AB45E9">
        <w:rPr>
          <w:b/>
          <w:bCs/>
          <w:i/>
          <w:iCs/>
        </w:rPr>
        <w:t xml:space="preserve">Figura </w:t>
      </w:r>
      <w:r>
        <w:rPr>
          <w:b/>
          <w:bCs/>
          <w:i/>
          <w:iCs/>
        </w:rPr>
        <w:t>6</w:t>
      </w:r>
      <w:r w:rsidRPr="00090434">
        <w:rPr>
          <w:b/>
          <w:bCs/>
          <w:i/>
          <w:iCs/>
        </w:rPr>
        <w:t>.</w:t>
      </w:r>
      <w:r w:rsidRPr="00090434">
        <w:rPr>
          <w:b/>
          <w:i/>
        </w:rPr>
        <w:t xml:space="preserve"> </w:t>
      </w:r>
      <w:r w:rsidR="00BE373B" w:rsidRPr="00BE373B">
        <w:rPr>
          <w:b/>
          <w:i/>
        </w:rPr>
        <w:t>Recolta globală a culturilor agricole în anul 2020 comparativ cu anul 2019 (2019 = 100%)</w:t>
      </w:r>
    </w:p>
    <w:p w14:paraId="72119B89" w14:textId="15835E7C" w:rsidR="004E6D6D" w:rsidRPr="00BE373B" w:rsidRDefault="004E6D6D" w:rsidP="00BE373B">
      <w:pPr>
        <w:tabs>
          <w:tab w:val="left" w:pos="993"/>
        </w:tabs>
        <w:ind w:left="709" w:firstLine="0"/>
        <w:jc w:val="center"/>
        <w:rPr>
          <w:sz w:val="28"/>
          <w:szCs w:val="28"/>
        </w:rPr>
      </w:pPr>
    </w:p>
    <w:p w14:paraId="434ACF58" w14:textId="77777777" w:rsidR="00A47130" w:rsidRDefault="00061CEC" w:rsidP="00061CEC">
      <w:pPr>
        <w:tabs>
          <w:tab w:val="left" w:pos="993"/>
        </w:tabs>
        <w:ind w:firstLine="720"/>
        <w:rPr>
          <w:sz w:val="28"/>
          <w:szCs w:val="28"/>
        </w:rPr>
      </w:pPr>
      <w:r>
        <w:rPr>
          <w:sz w:val="28"/>
          <w:szCs w:val="28"/>
        </w:rPr>
        <w:t xml:space="preserve">Seceta din anul 2020, a condus la o diminuare semnificativă a recoltei pe principalele tipuri de culturi agricole la toate categoriile de producători, inclusiv și în cazul gospodăriilor casnice. </w:t>
      </w:r>
    </w:p>
    <w:p w14:paraId="69220A34" w14:textId="12954A0C" w:rsidR="00A54CD2" w:rsidRDefault="00875B18" w:rsidP="00875B18">
      <w:pPr>
        <w:tabs>
          <w:tab w:val="left" w:pos="993"/>
        </w:tabs>
        <w:ind w:firstLine="720"/>
        <w:rPr>
          <w:b/>
          <w:i/>
          <w:sz w:val="28"/>
          <w:szCs w:val="28"/>
        </w:rPr>
      </w:pPr>
      <w:r>
        <w:rPr>
          <w:b/>
          <w:i/>
          <w:sz w:val="28"/>
          <w:szCs w:val="28"/>
        </w:rPr>
        <w:t>Pandemia COVID-19</w:t>
      </w:r>
    </w:p>
    <w:p w14:paraId="344658D8" w14:textId="31A84745" w:rsidR="0033711E" w:rsidRDefault="00594634" w:rsidP="00594634">
      <w:pPr>
        <w:tabs>
          <w:tab w:val="left" w:pos="993"/>
        </w:tabs>
        <w:ind w:firstLine="720"/>
        <w:rPr>
          <w:sz w:val="28"/>
          <w:szCs w:val="28"/>
        </w:rPr>
      </w:pPr>
      <w:r>
        <w:rPr>
          <w:sz w:val="28"/>
          <w:szCs w:val="28"/>
        </w:rPr>
        <w:t xml:space="preserve">Pandemia COVID – 19 </w:t>
      </w:r>
      <w:proofErr w:type="gramStart"/>
      <w:r>
        <w:rPr>
          <w:sz w:val="28"/>
          <w:szCs w:val="28"/>
        </w:rPr>
        <w:t>a</w:t>
      </w:r>
      <w:proofErr w:type="gramEnd"/>
      <w:r>
        <w:rPr>
          <w:sz w:val="28"/>
          <w:szCs w:val="28"/>
        </w:rPr>
        <w:t xml:space="preserve"> afectat producerea, comerțul, logistica și consumul de produse agricole și alimentare, iar în cazul Republicii Moldova efectul negativ al pandemiei a fost catalizat și de seceta care a afectat producerea agricolă în anul 2020. </w:t>
      </w:r>
    </w:p>
    <w:p w14:paraId="60400F03" w14:textId="5E4F2B17" w:rsidR="00594634" w:rsidRDefault="00594634" w:rsidP="00594634">
      <w:pPr>
        <w:tabs>
          <w:tab w:val="left" w:pos="993"/>
        </w:tabs>
        <w:ind w:firstLine="720"/>
        <w:rPr>
          <w:sz w:val="28"/>
          <w:szCs w:val="28"/>
        </w:rPr>
      </w:pPr>
      <w:r>
        <w:rPr>
          <w:sz w:val="28"/>
          <w:szCs w:val="28"/>
        </w:rPr>
        <w:t>Din perspectiva impactului asupra evoluțiilor curente, perturbarea lanțurilor de aprovizionare, dezagregarea nivelului cererii și al ofertei a condus la</w:t>
      </w:r>
      <w:r w:rsidR="00A47F49">
        <w:rPr>
          <w:sz w:val="28"/>
          <w:szCs w:val="28"/>
        </w:rPr>
        <w:t xml:space="preserve"> reliefarea unor</w:t>
      </w:r>
      <w:r>
        <w:rPr>
          <w:sz w:val="28"/>
          <w:szCs w:val="28"/>
        </w:rPr>
        <w:t xml:space="preserve"> tendințe inflaționiste în perioada post-COVID, în special </w:t>
      </w:r>
      <w:r w:rsidR="00A47F49">
        <w:rPr>
          <w:sz w:val="28"/>
          <w:szCs w:val="28"/>
        </w:rPr>
        <w:t xml:space="preserve">în partea </w:t>
      </w:r>
      <w:r>
        <w:rPr>
          <w:sz w:val="28"/>
          <w:szCs w:val="28"/>
        </w:rPr>
        <w:t>ce ține de resurse</w:t>
      </w:r>
      <w:r w:rsidR="00A47F49">
        <w:rPr>
          <w:sz w:val="28"/>
          <w:szCs w:val="28"/>
        </w:rPr>
        <w:t>le</w:t>
      </w:r>
      <w:r>
        <w:rPr>
          <w:sz w:val="28"/>
          <w:szCs w:val="28"/>
        </w:rPr>
        <w:t xml:space="preserve"> energetice, produse</w:t>
      </w:r>
      <w:r w:rsidR="00A47F49">
        <w:rPr>
          <w:sz w:val="28"/>
          <w:szCs w:val="28"/>
        </w:rPr>
        <w:t>le</w:t>
      </w:r>
      <w:r>
        <w:rPr>
          <w:sz w:val="28"/>
          <w:szCs w:val="28"/>
        </w:rPr>
        <w:t xml:space="preserve"> agricole și alimentare, inputuri</w:t>
      </w:r>
      <w:r w:rsidR="00A47F49">
        <w:rPr>
          <w:sz w:val="28"/>
          <w:szCs w:val="28"/>
        </w:rPr>
        <w:t xml:space="preserve"> agricole</w:t>
      </w:r>
      <w:r>
        <w:rPr>
          <w:sz w:val="28"/>
          <w:szCs w:val="28"/>
        </w:rPr>
        <w:t xml:space="preserve">. </w:t>
      </w:r>
    </w:p>
    <w:p w14:paraId="51AD2497" w14:textId="77777777" w:rsidR="00A54CD2" w:rsidRDefault="00875B18" w:rsidP="00875B18">
      <w:pPr>
        <w:tabs>
          <w:tab w:val="left" w:pos="993"/>
        </w:tabs>
        <w:ind w:firstLine="720"/>
        <w:rPr>
          <w:b/>
          <w:i/>
          <w:sz w:val="28"/>
          <w:szCs w:val="28"/>
        </w:rPr>
      </w:pPr>
      <w:r>
        <w:rPr>
          <w:b/>
          <w:i/>
          <w:sz w:val="28"/>
          <w:szCs w:val="28"/>
        </w:rPr>
        <w:t>Războiul din Ucraina</w:t>
      </w:r>
    </w:p>
    <w:p w14:paraId="25FB7668" w14:textId="77777777" w:rsidR="003771FD" w:rsidRDefault="006D461A" w:rsidP="006D461A">
      <w:pPr>
        <w:tabs>
          <w:tab w:val="left" w:pos="993"/>
        </w:tabs>
        <w:ind w:firstLine="720"/>
        <w:rPr>
          <w:sz w:val="28"/>
          <w:szCs w:val="28"/>
        </w:rPr>
      </w:pPr>
      <w:r>
        <w:rPr>
          <w:sz w:val="28"/>
          <w:szCs w:val="28"/>
        </w:rPr>
        <w:t xml:space="preserve">Războiul din Ucraina </w:t>
      </w:r>
      <w:r w:rsidR="00EF162A">
        <w:rPr>
          <w:sz w:val="28"/>
          <w:szCs w:val="28"/>
        </w:rPr>
        <w:t xml:space="preserve">a </w:t>
      </w:r>
      <w:r w:rsidR="00FC546A">
        <w:rPr>
          <w:sz w:val="28"/>
          <w:szCs w:val="28"/>
        </w:rPr>
        <w:t xml:space="preserve">amplificat </w:t>
      </w:r>
      <w:r w:rsidR="009215F5">
        <w:rPr>
          <w:sz w:val="28"/>
          <w:szCs w:val="28"/>
        </w:rPr>
        <w:t xml:space="preserve">efectele </w:t>
      </w:r>
      <w:r w:rsidR="00430AC3">
        <w:rPr>
          <w:sz w:val="28"/>
          <w:szCs w:val="28"/>
        </w:rPr>
        <w:t>pandemiei</w:t>
      </w:r>
      <w:r w:rsidR="003771FD">
        <w:rPr>
          <w:sz w:val="28"/>
          <w:szCs w:val="28"/>
        </w:rPr>
        <w:t xml:space="preserve">, </w:t>
      </w:r>
      <w:r>
        <w:rPr>
          <w:sz w:val="28"/>
          <w:szCs w:val="28"/>
        </w:rPr>
        <w:t>afect</w:t>
      </w:r>
      <w:r w:rsidR="003771FD">
        <w:rPr>
          <w:sz w:val="28"/>
          <w:szCs w:val="28"/>
        </w:rPr>
        <w:t xml:space="preserve">ând </w:t>
      </w:r>
      <w:r>
        <w:rPr>
          <w:sz w:val="28"/>
          <w:szCs w:val="28"/>
        </w:rPr>
        <w:t xml:space="preserve">negativ securitatea alimentară globală. </w:t>
      </w:r>
    </w:p>
    <w:p w14:paraId="110DDF74" w14:textId="7DCB9E11" w:rsidR="006D461A" w:rsidRDefault="00FB57E7" w:rsidP="006D461A">
      <w:pPr>
        <w:tabs>
          <w:tab w:val="left" w:pos="993"/>
        </w:tabs>
        <w:ind w:firstLine="720"/>
        <w:rPr>
          <w:sz w:val="28"/>
          <w:szCs w:val="28"/>
        </w:rPr>
      </w:pPr>
      <w:r>
        <w:rPr>
          <w:sz w:val="28"/>
          <w:szCs w:val="28"/>
        </w:rPr>
        <w:t>Fiind pilonii cheie pentru unele produse agroalimentare</w:t>
      </w:r>
      <w:r w:rsidR="00552E93" w:rsidRPr="00552E93">
        <w:rPr>
          <w:sz w:val="28"/>
          <w:szCs w:val="28"/>
        </w:rPr>
        <w:t xml:space="preserve"> </w:t>
      </w:r>
      <w:r w:rsidR="00552E93">
        <w:rPr>
          <w:sz w:val="28"/>
          <w:szCs w:val="28"/>
        </w:rPr>
        <w:t>de pe piața globală</w:t>
      </w:r>
      <w:r>
        <w:rPr>
          <w:sz w:val="28"/>
          <w:szCs w:val="28"/>
        </w:rPr>
        <w:t xml:space="preserve">, </w:t>
      </w:r>
      <w:r w:rsidR="006D461A">
        <w:rPr>
          <w:sz w:val="28"/>
          <w:szCs w:val="28"/>
        </w:rPr>
        <w:t>Ucraina și</w:t>
      </w:r>
      <w:r>
        <w:rPr>
          <w:sz w:val="28"/>
          <w:szCs w:val="28"/>
        </w:rPr>
        <w:t xml:space="preserve"> Federația </w:t>
      </w:r>
      <w:r w:rsidR="006D461A">
        <w:rPr>
          <w:sz w:val="28"/>
          <w:szCs w:val="28"/>
        </w:rPr>
        <w:t>Rus</w:t>
      </w:r>
      <w:r>
        <w:rPr>
          <w:sz w:val="28"/>
          <w:szCs w:val="28"/>
        </w:rPr>
        <w:t>ă</w:t>
      </w:r>
      <w:r w:rsidR="00150B4F">
        <w:rPr>
          <w:sz w:val="28"/>
          <w:szCs w:val="28"/>
        </w:rPr>
        <w:t xml:space="preserve"> rămân </w:t>
      </w:r>
      <w:r w:rsidR="006D461A">
        <w:rPr>
          <w:sz w:val="28"/>
          <w:szCs w:val="28"/>
        </w:rPr>
        <w:t xml:space="preserve">furnizori importanți de mărfuri </w:t>
      </w:r>
      <w:r w:rsidR="00150B4F">
        <w:rPr>
          <w:sz w:val="28"/>
          <w:szCs w:val="28"/>
        </w:rPr>
        <w:t xml:space="preserve">agricole, precum </w:t>
      </w:r>
      <w:r w:rsidR="006D461A">
        <w:rPr>
          <w:sz w:val="28"/>
          <w:szCs w:val="28"/>
        </w:rPr>
        <w:t>grâu, porumb, orz</w:t>
      </w:r>
      <w:r w:rsidR="00FA427C">
        <w:rPr>
          <w:sz w:val="28"/>
          <w:szCs w:val="28"/>
        </w:rPr>
        <w:t>,</w:t>
      </w:r>
      <w:r w:rsidR="006D461A">
        <w:rPr>
          <w:sz w:val="28"/>
          <w:szCs w:val="28"/>
        </w:rPr>
        <w:t xml:space="preserve"> floarea soarelui și alte produse de bază,</w:t>
      </w:r>
      <w:r w:rsidR="0025367D">
        <w:rPr>
          <w:sz w:val="28"/>
          <w:szCs w:val="28"/>
        </w:rPr>
        <w:t xml:space="preserve"> </w:t>
      </w:r>
      <w:r w:rsidR="006D461A">
        <w:rPr>
          <w:sz w:val="28"/>
          <w:szCs w:val="28"/>
        </w:rPr>
        <w:t>inclusiv îngrășăminte</w:t>
      </w:r>
      <w:r w:rsidR="00E839AD">
        <w:rPr>
          <w:sz w:val="28"/>
          <w:szCs w:val="28"/>
        </w:rPr>
        <w:t xml:space="preserve">, ambele </w:t>
      </w:r>
      <w:r w:rsidR="006D461A">
        <w:rPr>
          <w:sz w:val="28"/>
          <w:szCs w:val="28"/>
        </w:rPr>
        <w:t>asigur</w:t>
      </w:r>
      <w:r w:rsidR="00E839AD">
        <w:rPr>
          <w:sz w:val="28"/>
          <w:szCs w:val="28"/>
        </w:rPr>
        <w:t>ând</w:t>
      </w:r>
      <w:r w:rsidR="006D461A">
        <w:rPr>
          <w:sz w:val="28"/>
          <w:szCs w:val="28"/>
        </w:rPr>
        <w:t xml:space="preserve"> aproximativ 30% din exporturile globale de grâu și 20% a exporturilor de porumb.</w:t>
      </w:r>
    </w:p>
    <w:p w14:paraId="484C70C3" w14:textId="379B98C1" w:rsidR="00373514" w:rsidRDefault="009445F1" w:rsidP="006D461A">
      <w:pPr>
        <w:tabs>
          <w:tab w:val="left" w:pos="993"/>
        </w:tabs>
        <w:ind w:firstLine="720"/>
        <w:rPr>
          <w:sz w:val="28"/>
          <w:szCs w:val="28"/>
        </w:rPr>
      </w:pPr>
      <w:r>
        <w:rPr>
          <w:sz w:val="28"/>
          <w:szCs w:val="28"/>
        </w:rPr>
        <w:t xml:space="preserve">Conform prognozelor curente, </w:t>
      </w:r>
      <w:r w:rsidR="006D461A">
        <w:rPr>
          <w:sz w:val="28"/>
          <w:szCs w:val="28"/>
        </w:rPr>
        <w:t>premise pentru menținerea penuri</w:t>
      </w:r>
      <w:r w:rsidR="00E4074D">
        <w:rPr>
          <w:sz w:val="28"/>
          <w:szCs w:val="28"/>
        </w:rPr>
        <w:t>e</w:t>
      </w:r>
      <w:r w:rsidR="006D461A">
        <w:rPr>
          <w:sz w:val="28"/>
          <w:szCs w:val="28"/>
        </w:rPr>
        <w:t>i pe termen scurt</w:t>
      </w:r>
      <w:r w:rsidR="00DA4F1A" w:rsidRPr="00DA4F1A">
        <w:rPr>
          <w:sz w:val="28"/>
          <w:szCs w:val="28"/>
        </w:rPr>
        <w:t xml:space="preserve"> </w:t>
      </w:r>
      <w:r w:rsidR="00DA4F1A">
        <w:rPr>
          <w:sz w:val="28"/>
          <w:szCs w:val="28"/>
        </w:rPr>
        <w:t>sunt suficiente</w:t>
      </w:r>
      <w:r w:rsidR="006D461A">
        <w:rPr>
          <w:sz w:val="28"/>
          <w:szCs w:val="28"/>
        </w:rPr>
        <w:t>.</w:t>
      </w:r>
      <w:r w:rsidR="0025367D">
        <w:rPr>
          <w:sz w:val="28"/>
          <w:szCs w:val="28"/>
        </w:rPr>
        <w:t xml:space="preserve"> Astfel, p</w:t>
      </w:r>
      <w:r w:rsidR="006D461A">
        <w:rPr>
          <w:sz w:val="28"/>
          <w:szCs w:val="28"/>
        </w:rPr>
        <w:t>otrivit estimărilor</w:t>
      </w:r>
      <w:r w:rsidR="00B52B6C">
        <w:rPr>
          <w:sz w:val="28"/>
          <w:szCs w:val="28"/>
        </w:rPr>
        <w:t xml:space="preserve"> Organizației ONU pentru Alimentație și</w:t>
      </w:r>
      <w:r w:rsidR="00264ADB">
        <w:rPr>
          <w:sz w:val="28"/>
          <w:szCs w:val="28"/>
        </w:rPr>
        <w:t xml:space="preserve"> Agricultură (</w:t>
      </w:r>
      <w:r w:rsidR="006D461A">
        <w:rPr>
          <w:sz w:val="28"/>
          <w:szCs w:val="28"/>
        </w:rPr>
        <w:t>FAO</w:t>
      </w:r>
      <w:r w:rsidR="00264ADB">
        <w:rPr>
          <w:sz w:val="28"/>
          <w:szCs w:val="28"/>
        </w:rPr>
        <w:t>)</w:t>
      </w:r>
      <w:r w:rsidR="006D461A">
        <w:rPr>
          <w:sz w:val="28"/>
          <w:szCs w:val="28"/>
        </w:rPr>
        <w:t>, cel puțin 20 la sută din recoltele de iarnă ale Ucrainei, în special</w:t>
      </w:r>
      <w:r w:rsidR="00264ADB">
        <w:rPr>
          <w:sz w:val="28"/>
          <w:szCs w:val="28"/>
        </w:rPr>
        <w:t xml:space="preserve"> grâul, </w:t>
      </w:r>
      <w:r w:rsidR="006D461A">
        <w:rPr>
          <w:sz w:val="28"/>
          <w:szCs w:val="28"/>
        </w:rPr>
        <w:t xml:space="preserve">ar putea să nu fie recoltate, iar sezonul de plantare din 2022 a fost </w:t>
      </w:r>
      <w:r w:rsidR="00C84A11">
        <w:rPr>
          <w:sz w:val="28"/>
          <w:szCs w:val="28"/>
        </w:rPr>
        <w:t xml:space="preserve">în mod substanțial </w:t>
      </w:r>
      <w:r w:rsidR="00264ADB">
        <w:rPr>
          <w:sz w:val="28"/>
          <w:szCs w:val="28"/>
        </w:rPr>
        <w:t>compormis</w:t>
      </w:r>
      <w:r w:rsidR="006D461A">
        <w:rPr>
          <w:sz w:val="28"/>
          <w:szCs w:val="28"/>
        </w:rPr>
        <w:t xml:space="preserve">. </w:t>
      </w:r>
    </w:p>
    <w:p w14:paraId="5C422341" w14:textId="5FF4DEA5" w:rsidR="006D461A" w:rsidRDefault="00366FFC" w:rsidP="006D461A">
      <w:pPr>
        <w:tabs>
          <w:tab w:val="left" w:pos="993"/>
        </w:tabs>
        <w:ind w:firstLine="720"/>
        <w:rPr>
          <w:sz w:val="28"/>
          <w:szCs w:val="28"/>
        </w:rPr>
      </w:pPr>
      <w:r>
        <w:rPr>
          <w:sz w:val="28"/>
          <w:szCs w:val="28"/>
        </w:rPr>
        <w:t xml:space="preserve">Mai mult, </w:t>
      </w:r>
      <w:r w:rsidR="00373514">
        <w:rPr>
          <w:sz w:val="28"/>
          <w:szCs w:val="28"/>
        </w:rPr>
        <w:t>d</w:t>
      </w:r>
      <w:r w:rsidR="006D461A">
        <w:rPr>
          <w:sz w:val="28"/>
          <w:szCs w:val="28"/>
        </w:rPr>
        <w:t xml:space="preserve">ificultățile legate de </w:t>
      </w:r>
      <w:r w:rsidR="000C7D8A">
        <w:rPr>
          <w:sz w:val="28"/>
          <w:szCs w:val="28"/>
        </w:rPr>
        <w:t>organizarea logisticii în condițiile războiului de pe teritoriul Ucrainei</w:t>
      </w:r>
      <w:r w:rsidR="00713908">
        <w:rPr>
          <w:sz w:val="28"/>
          <w:szCs w:val="28"/>
        </w:rPr>
        <w:t xml:space="preserve">, afectează comercializarea, </w:t>
      </w:r>
      <w:r w:rsidR="00D803D3">
        <w:rPr>
          <w:sz w:val="28"/>
          <w:szCs w:val="28"/>
        </w:rPr>
        <w:t xml:space="preserve">costul, dar </w:t>
      </w:r>
      <w:r w:rsidR="00713908">
        <w:rPr>
          <w:sz w:val="28"/>
          <w:szCs w:val="28"/>
        </w:rPr>
        <w:t>și ritmul de export a p</w:t>
      </w:r>
      <w:r w:rsidR="006D461A">
        <w:rPr>
          <w:sz w:val="28"/>
          <w:szCs w:val="28"/>
        </w:rPr>
        <w:t xml:space="preserve">roduselor originare din Ucraina, </w:t>
      </w:r>
      <w:r w:rsidR="00F422D8">
        <w:rPr>
          <w:sz w:val="28"/>
          <w:szCs w:val="28"/>
        </w:rPr>
        <w:t>ceea ce</w:t>
      </w:r>
      <w:r w:rsidR="006D461A">
        <w:rPr>
          <w:sz w:val="28"/>
          <w:szCs w:val="28"/>
        </w:rPr>
        <w:t xml:space="preserve"> va reduce și mai mult </w:t>
      </w:r>
      <w:r w:rsidR="000474EF">
        <w:rPr>
          <w:sz w:val="28"/>
          <w:szCs w:val="28"/>
        </w:rPr>
        <w:t>g</w:t>
      </w:r>
      <w:r w:rsidR="00F422D8">
        <w:rPr>
          <w:sz w:val="28"/>
          <w:szCs w:val="28"/>
        </w:rPr>
        <w:t xml:space="preserve">radul de </w:t>
      </w:r>
      <w:r w:rsidR="006D461A">
        <w:rPr>
          <w:sz w:val="28"/>
          <w:szCs w:val="28"/>
        </w:rPr>
        <w:t>aprovizionare</w:t>
      </w:r>
      <w:r w:rsidR="00F422D8">
        <w:rPr>
          <w:sz w:val="28"/>
          <w:szCs w:val="28"/>
        </w:rPr>
        <w:t xml:space="preserve"> </w:t>
      </w:r>
      <w:r w:rsidR="006D461A">
        <w:rPr>
          <w:sz w:val="28"/>
          <w:szCs w:val="28"/>
        </w:rPr>
        <w:t xml:space="preserve">globală cu alimente, </w:t>
      </w:r>
      <w:r w:rsidR="00F422D8">
        <w:rPr>
          <w:sz w:val="28"/>
          <w:szCs w:val="28"/>
        </w:rPr>
        <w:t>având implicații</w:t>
      </w:r>
      <w:r w:rsidR="006D461A">
        <w:rPr>
          <w:sz w:val="28"/>
          <w:szCs w:val="28"/>
        </w:rPr>
        <w:t xml:space="preserve"> grave pentru Europa și Asi</w:t>
      </w:r>
      <w:r w:rsidR="003F37E0">
        <w:rPr>
          <w:sz w:val="28"/>
          <w:szCs w:val="28"/>
        </w:rPr>
        <w:t>a</w:t>
      </w:r>
      <w:r w:rsidR="006D461A">
        <w:rPr>
          <w:sz w:val="28"/>
          <w:szCs w:val="28"/>
        </w:rPr>
        <w:t xml:space="preserve"> Central</w:t>
      </w:r>
      <w:r w:rsidR="003F37E0">
        <w:rPr>
          <w:sz w:val="28"/>
          <w:szCs w:val="28"/>
        </w:rPr>
        <w:t>ă</w:t>
      </w:r>
      <w:r w:rsidR="006D461A">
        <w:rPr>
          <w:sz w:val="28"/>
          <w:szCs w:val="28"/>
        </w:rPr>
        <w:t xml:space="preserve"> și nu numai</w:t>
      </w:r>
      <w:r w:rsidR="00DE3A95">
        <w:rPr>
          <w:sz w:val="28"/>
          <w:szCs w:val="28"/>
        </w:rPr>
        <w:t xml:space="preserve">, dat fiind faptul că cca </w:t>
      </w:r>
      <w:r w:rsidR="006D461A">
        <w:rPr>
          <w:sz w:val="28"/>
          <w:szCs w:val="28"/>
        </w:rPr>
        <w:t xml:space="preserve">50 de țări cu venituri </w:t>
      </w:r>
      <w:r w:rsidR="006D461A">
        <w:rPr>
          <w:sz w:val="28"/>
          <w:szCs w:val="28"/>
        </w:rPr>
        <w:lastRenderedPageBreak/>
        <w:t>mici și cu deficit de alimente din Africa și Orientul Apropiat depind în mare măsură de aprovizionarea cu cereale ucrainene și rusești.</w:t>
      </w:r>
    </w:p>
    <w:p w14:paraId="62C777B4" w14:textId="77777777" w:rsidR="002B046D" w:rsidRDefault="008C0480" w:rsidP="006D461A">
      <w:pPr>
        <w:tabs>
          <w:tab w:val="left" w:pos="993"/>
        </w:tabs>
        <w:ind w:firstLine="720"/>
        <w:rPr>
          <w:sz w:val="28"/>
          <w:szCs w:val="28"/>
        </w:rPr>
      </w:pPr>
      <w:r>
        <w:rPr>
          <w:sz w:val="28"/>
          <w:szCs w:val="28"/>
        </w:rPr>
        <w:t xml:space="preserve">Este </w:t>
      </w:r>
      <w:r w:rsidR="002B046D">
        <w:rPr>
          <w:sz w:val="28"/>
          <w:szCs w:val="28"/>
        </w:rPr>
        <w:t xml:space="preserve">necesar </w:t>
      </w:r>
      <w:r>
        <w:rPr>
          <w:sz w:val="28"/>
          <w:szCs w:val="28"/>
        </w:rPr>
        <w:t>de menționat că p</w:t>
      </w:r>
      <w:r w:rsidR="006D461A">
        <w:rPr>
          <w:sz w:val="28"/>
          <w:szCs w:val="28"/>
        </w:rPr>
        <w:t xml:space="preserve">rețurile </w:t>
      </w:r>
      <w:r>
        <w:rPr>
          <w:sz w:val="28"/>
          <w:szCs w:val="28"/>
        </w:rPr>
        <w:t xml:space="preserve">la </w:t>
      </w:r>
      <w:r w:rsidR="006D461A">
        <w:rPr>
          <w:sz w:val="28"/>
          <w:szCs w:val="28"/>
        </w:rPr>
        <w:t>alimente erau deja în creștere din cauza disponibilități</w:t>
      </w:r>
      <w:r w:rsidR="00B92810">
        <w:rPr>
          <w:sz w:val="28"/>
          <w:szCs w:val="28"/>
        </w:rPr>
        <w:t xml:space="preserve">i reduse a acestora pentru </w:t>
      </w:r>
      <w:r w:rsidR="006D461A">
        <w:rPr>
          <w:sz w:val="28"/>
          <w:szCs w:val="28"/>
        </w:rPr>
        <w:t xml:space="preserve">export și </w:t>
      </w:r>
      <w:r w:rsidR="002B046D">
        <w:rPr>
          <w:sz w:val="28"/>
          <w:szCs w:val="28"/>
        </w:rPr>
        <w:t xml:space="preserve">a </w:t>
      </w:r>
      <w:r w:rsidR="006D461A">
        <w:rPr>
          <w:sz w:val="28"/>
          <w:szCs w:val="28"/>
        </w:rPr>
        <w:t>inflați</w:t>
      </w:r>
      <w:r w:rsidR="002B046D">
        <w:rPr>
          <w:sz w:val="28"/>
          <w:szCs w:val="28"/>
        </w:rPr>
        <w:t>ei</w:t>
      </w:r>
      <w:r w:rsidR="006D461A">
        <w:rPr>
          <w:sz w:val="28"/>
          <w:szCs w:val="28"/>
        </w:rPr>
        <w:t xml:space="preserve"> în sectoarele energie, îngrășăminte și furaje</w:t>
      </w:r>
      <w:r w:rsidR="00B92810">
        <w:rPr>
          <w:sz w:val="28"/>
          <w:szCs w:val="28"/>
        </w:rPr>
        <w:t>, iar</w:t>
      </w:r>
      <w:r w:rsidR="00412CF8">
        <w:rPr>
          <w:sz w:val="28"/>
          <w:szCs w:val="28"/>
        </w:rPr>
        <w:t xml:space="preserve"> p</w:t>
      </w:r>
      <w:r w:rsidR="006D461A">
        <w:rPr>
          <w:sz w:val="28"/>
          <w:szCs w:val="28"/>
        </w:rPr>
        <w:t xml:space="preserve">e măsură ce războiul din Ucraina a </w:t>
      </w:r>
      <w:r w:rsidR="00412CF8">
        <w:rPr>
          <w:sz w:val="28"/>
          <w:szCs w:val="28"/>
        </w:rPr>
        <w:t xml:space="preserve">provocat </w:t>
      </w:r>
      <w:r w:rsidR="006D461A">
        <w:rPr>
          <w:sz w:val="28"/>
          <w:szCs w:val="28"/>
        </w:rPr>
        <w:t xml:space="preserve">șocuri </w:t>
      </w:r>
      <w:r w:rsidR="000E6FA0">
        <w:rPr>
          <w:sz w:val="28"/>
          <w:szCs w:val="28"/>
        </w:rPr>
        <w:t xml:space="preserve">eminente </w:t>
      </w:r>
      <w:r w:rsidR="006D461A">
        <w:rPr>
          <w:sz w:val="28"/>
          <w:szCs w:val="28"/>
        </w:rPr>
        <w:t>p</w:t>
      </w:r>
      <w:r w:rsidR="000E6FA0">
        <w:rPr>
          <w:sz w:val="28"/>
          <w:szCs w:val="28"/>
        </w:rPr>
        <w:t>entru</w:t>
      </w:r>
      <w:r w:rsidR="006D461A">
        <w:rPr>
          <w:sz w:val="28"/>
          <w:szCs w:val="28"/>
        </w:rPr>
        <w:t xml:space="preserve"> pi</w:t>
      </w:r>
      <w:r w:rsidR="000E6FA0">
        <w:rPr>
          <w:sz w:val="28"/>
          <w:szCs w:val="28"/>
        </w:rPr>
        <w:t xml:space="preserve">ața </w:t>
      </w:r>
      <w:r w:rsidR="006D461A">
        <w:rPr>
          <w:sz w:val="28"/>
          <w:szCs w:val="28"/>
        </w:rPr>
        <w:t>cereal</w:t>
      </w:r>
      <w:r w:rsidR="000E6FA0">
        <w:rPr>
          <w:sz w:val="28"/>
          <w:szCs w:val="28"/>
        </w:rPr>
        <w:t>or</w:t>
      </w:r>
      <w:r w:rsidR="006D461A">
        <w:rPr>
          <w:sz w:val="28"/>
          <w:szCs w:val="28"/>
        </w:rPr>
        <w:t xml:space="preserve"> de bază și </w:t>
      </w:r>
      <w:r w:rsidR="000E6FA0">
        <w:rPr>
          <w:sz w:val="28"/>
          <w:szCs w:val="28"/>
        </w:rPr>
        <w:t xml:space="preserve">a </w:t>
      </w:r>
      <w:r w:rsidR="006D461A">
        <w:rPr>
          <w:sz w:val="28"/>
          <w:szCs w:val="28"/>
        </w:rPr>
        <w:t>uleiuri</w:t>
      </w:r>
      <w:r w:rsidR="000E6FA0">
        <w:rPr>
          <w:sz w:val="28"/>
          <w:szCs w:val="28"/>
        </w:rPr>
        <w:t>lor</w:t>
      </w:r>
      <w:r w:rsidR="006D461A">
        <w:rPr>
          <w:sz w:val="28"/>
          <w:szCs w:val="28"/>
        </w:rPr>
        <w:t xml:space="preserve"> vegetale, prețurile </w:t>
      </w:r>
      <w:r w:rsidR="000E6FA0">
        <w:rPr>
          <w:sz w:val="28"/>
          <w:szCs w:val="28"/>
        </w:rPr>
        <w:t xml:space="preserve">la </w:t>
      </w:r>
      <w:r w:rsidR="006D461A">
        <w:rPr>
          <w:sz w:val="28"/>
          <w:szCs w:val="28"/>
        </w:rPr>
        <w:t xml:space="preserve">alimente au crescut și mai mult, atingând indici istorici. </w:t>
      </w:r>
    </w:p>
    <w:p w14:paraId="704F64B4" w14:textId="39A3FA56" w:rsidR="006D461A" w:rsidRDefault="001547C2" w:rsidP="006D461A">
      <w:pPr>
        <w:tabs>
          <w:tab w:val="left" w:pos="993"/>
        </w:tabs>
        <w:ind w:firstLine="720"/>
        <w:rPr>
          <w:sz w:val="28"/>
          <w:szCs w:val="28"/>
        </w:rPr>
      </w:pPr>
      <w:r>
        <w:rPr>
          <w:sz w:val="28"/>
          <w:szCs w:val="28"/>
        </w:rPr>
        <w:t>Prin urmare, s</w:t>
      </w:r>
      <w:r w:rsidR="006D461A">
        <w:rPr>
          <w:sz w:val="28"/>
          <w:szCs w:val="28"/>
        </w:rPr>
        <w:t xml:space="preserve">ustenabilitatea producerii agricole </w:t>
      </w:r>
      <w:r>
        <w:rPr>
          <w:sz w:val="28"/>
          <w:szCs w:val="28"/>
        </w:rPr>
        <w:t xml:space="preserve">rămâne </w:t>
      </w:r>
      <w:r w:rsidR="006D461A">
        <w:rPr>
          <w:sz w:val="28"/>
          <w:szCs w:val="28"/>
        </w:rPr>
        <w:t>afectată de tendințele continue de majorare a prețurilor la resursele energetice și inputuri</w:t>
      </w:r>
      <w:r w:rsidR="00074A48">
        <w:rPr>
          <w:sz w:val="28"/>
          <w:szCs w:val="28"/>
        </w:rPr>
        <w:t>le</w:t>
      </w:r>
      <w:r w:rsidR="006D461A">
        <w:rPr>
          <w:sz w:val="28"/>
          <w:szCs w:val="28"/>
        </w:rPr>
        <w:t xml:space="preserve"> agricole, </w:t>
      </w:r>
      <w:r w:rsidR="00A14552">
        <w:rPr>
          <w:sz w:val="28"/>
          <w:szCs w:val="28"/>
        </w:rPr>
        <w:t>agravate i</w:t>
      </w:r>
      <w:r w:rsidR="006D461A">
        <w:rPr>
          <w:sz w:val="28"/>
          <w:szCs w:val="28"/>
        </w:rPr>
        <w:t xml:space="preserve">nclusiv și de perturbarea livrărilor din Federația Rusă și Belarus. </w:t>
      </w:r>
    </w:p>
    <w:p w14:paraId="30D74367" w14:textId="01F29108" w:rsidR="006D461A" w:rsidRDefault="00A14552" w:rsidP="006D461A">
      <w:pPr>
        <w:tabs>
          <w:tab w:val="left" w:pos="993"/>
        </w:tabs>
        <w:ind w:firstLine="720"/>
        <w:rPr>
          <w:sz w:val="28"/>
          <w:szCs w:val="28"/>
        </w:rPr>
      </w:pPr>
      <w:r>
        <w:rPr>
          <w:sz w:val="28"/>
          <w:szCs w:val="28"/>
        </w:rPr>
        <w:t xml:space="preserve">Pe plan international </w:t>
      </w:r>
      <w:r w:rsidR="00074A48">
        <w:rPr>
          <w:sz w:val="28"/>
          <w:szCs w:val="28"/>
        </w:rPr>
        <w:t xml:space="preserve">deja </w:t>
      </w:r>
      <w:r>
        <w:rPr>
          <w:sz w:val="28"/>
          <w:szCs w:val="28"/>
        </w:rPr>
        <w:t>se întreprind m</w:t>
      </w:r>
      <w:r w:rsidR="006D461A">
        <w:rPr>
          <w:sz w:val="28"/>
          <w:szCs w:val="28"/>
        </w:rPr>
        <w:t xml:space="preserve">ăsuri pentru a </w:t>
      </w:r>
      <w:r>
        <w:rPr>
          <w:sz w:val="28"/>
          <w:szCs w:val="28"/>
        </w:rPr>
        <w:t>securiza</w:t>
      </w:r>
      <w:r w:rsidR="006D461A">
        <w:rPr>
          <w:sz w:val="28"/>
          <w:szCs w:val="28"/>
        </w:rPr>
        <w:t xml:space="preserve"> aprovizionarea cu alimente </w:t>
      </w:r>
      <w:r w:rsidR="005E391A">
        <w:rPr>
          <w:sz w:val="28"/>
          <w:szCs w:val="28"/>
        </w:rPr>
        <w:t xml:space="preserve">în condițiile în care </w:t>
      </w:r>
      <w:r w:rsidR="006D461A">
        <w:rPr>
          <w:sz w:val="28"/>
          <w:szCs w:val="28"/>
        </w:rPr>
        <w:t xml:space="preserve">inflația crește și </w:t>
      </w:r>
      <w:r w:rsidR="005E391A">
        <w:rPr>
          <w:sz w:val="28"/>
          <w:szCs w:val="28"/>
        </w:rPr>
        <w:t>continu</w:t>
      </w:r>
      <w:r w:rsidR="00E56AA7">
        <w:rPr>
          <w:sz w:val="28"/>
          <w:szCs w:val="28"/>
        </w:rPr>
        <w:t>ă</w:t>
      </w:r>
      <w:r w:rsidR="005E391A">
        <w:rPr>
          <w:sz w:val="28"/>
          <w:szCs w:val="28"/>
        </w:rPr>
        <w:t xml:space="preserve"> </w:t>
      </w:r>
      <w:r w:rsidR="006D461A">
        <w:rPr>
          <w:sz w:val="28"/>
          <w:szCs w:val="28"/>
        </w:rPr>
        <w:t>perturb</w:t>
      </w:r>
      <w:r w:rsidR="005E391A">
        <w:rPr>
          <w:sz w:val="28"/>
          <w:szCs w:val="28"/>
        </w:rPr>
        <w:t xml:space="preserve">area </w:t>
      </w:r>
      <w:r w:rsidR="006D461A">
        <w:rPr>
          <w:sz w:val="28"/>
          <w:szCs w:val="28"/>
        </w:rPr>
        <w:t>lanțurilor de aprovizionare</w:t>
      </w:r>
      <w:r w:rsidR="002E05D1">
        <w:rPr>
          <w:sz w:val="28"/>
          <w:szCs w:val="28"/>
        </w:rPr>
        <w:t xml:space="preserve">, iar unele </w:t>
      </w:r>
      <w:r w:rsidR="006D461A">
        <w:rPr>
          <w:sz w:val="28"/>
          <w:szCs w:val="28"/>
        </w:rPr>
        <w:t>state, printre care și state importante în livrările internaționale pe anumite categorii de produse</w:t>
      </w:r>
      <w:r w:rsidR="007B660C">
        <w:rPr>
          <w:sz w:val="28"/>
          <w:szCs w:val="28"/>
        </w:rPr>
        <w:t>,</w:t>
      </w:r>
      <w:r w:rsidR="006D461A">
        <w:rPr>
          <w:sz w:val="28"/>
          <w:szCs w:val="28"/>
        </w:rPr>
        <w:t xml:space="preserve"> au impus interdicții, cote sau bariere tarifare la export (Ucraina, Federația Rusă, Indonezia, Kazahstan, Argentina, India ș.a.).</w:t>
      </w:r>
      <w:r w:rsidR="00D34EB0">
        <w:rPr>
          <w:sz w:val="28"/>
          <w:szCs w:val="28"/>
        </w:rPr>
        <w:t xml:space="preserve"> </w:t>
      </w:r>
    </w:p>
    <w:p w14:paraId="4D41A38E" w14:textId="5F50784E" w:rsidR="006D461A" w:rsidRDefault="006D461A" w:rsidP="006D461A">
      <w:pPr>
        <w:tabs>
          <w:tab w:val="left" w:pos="993"/>
        </w:tabs>
        <w:ind w:firstLine="720"/>
        <w:rPr>
          <w:sz w:val="28"/>
          <w:szCs w:val="28"/>
        </w:rPr>
      </w:pPr>
      <w:r>
        <w:rPr>
          <w:sz w:val="28"/>
          <w:szCs w:val="28"/>
        </w:rPr>
        <w:t xml:space="preserve">Perturbările cauzate lanțurilor de aprovizionare, </w:t>
      </w:r>
      <w:r w:rsidR="007A44D5">
        <w:rPr>
          <w:sz w:val="28"/>
          <w:szCs w:val="28"/>
        </w:rPr>
        <w:t xml:space="preserve">precum și </w:t>
      </w:r>
      <w:r>
        <w:rPr>
          <w:sz w:val="28"/>
          <w:szCs w:val="28"/>
        </w:rPr>
        <w:t xml:space="preserve">nivelul înalt al inflației, a determinat orientarea statelor </w:t>
      </w:r>
      <w:r w:rsidR="006955E0">
        <w:rPr>
          <w:sz w:val="28"/>
          <w:szCs w:val="28"/>
        </w:rPr>
        <w:t>spre anumite</w:t>
      </w:r>
      <w:r>
        <w:rPr>
          <w:sz w:val="28"/>
          <w:szCs w:val="28"/>
        </w:rPr>
        <w:t xml:space="preserve"> intervenții </w:t>
      </w:r>
      <w:r w:rsidR="006955E0">
        <w:rPr>
          <w:sz w:val="28"/>
          <w:szCs w:val="28"/>
        </w:rPr>
        <w:t xml:space="preserve">certe </w:t>
      </w:r>
      <w:r>
        <w:rPr>
          <w:sz w:val="28"/>
          <w:szCs w:val="28"/>
        </w:rPr>
        <w:t xml:space="preserve">în organizarea lanțurilor de aprovizionare și consolidarea măsurilor menite să sporească nivelul de autosuficiență cu alimente. </w:t>
      </w:r>
    </w:p>
    <w:p w14:paraId="6547E75D" w14:textId="77777777" w:rsidR="00B56CC6" w:rsidRDefault="00B56CC6" w:rsidP="00B56CC6">
      <w:pPr>
        <w:tabs>
          <w:tab w:val="left" w:pos="993"/>
        </w:tabs>
        <w:ind w:firstLine="720"/>
        <w:rPr>
          <w:sz w:val="28"/>
          <w:szCs w:val="28"/>
        </w:rPr>
      </w:pPr>
      <w:r>
        <w:rPr>
          <w:sz w:val="28"/>
          <w:szCs w:val="28"/>
        </w:rPr>
        <w:t>Conform datelor FAO, prețul la produse alimentare a cunoscut o creștere semnificativă comparativ cu perioada anterioară Pandemiei COVID-19. Astfel, în mai 2022 (comparativ cu februarie 2020) a fost înregistrată o creștere de peste 50% a prețurilor la alimente, cu 126% - la uleiuri, 69% - la cereale, 18% - la carne, 25% - la zahăr, 34% - la produse lactate.</w:t>
      </w:r>
    </w:p>
    <w:p w14:paraId="2D242912" w14:textId="77777777" w:rsidR="00B56CC6" w:rsidRDefault="00B56CC6" w:rsidP="006D461A">
      <w:pPr>
        <w:tabs>
          <w:tab w:val="left" w:pos="993"/>
        </w:tabs>
        <w:ind w:firstLine="720"/>
        <w:rPr>
          <w:sz w:val="28"/>
          <w:szCs w:val="28"/>
        </w:rPr>
      </w:pPr>
    </w:p>
    <w:p w14:paraId="41310C25" w14:textId="77777777" w:rsidR="00A54CD2" w:rsidRDefault="00875B18" w:rsidP="00E9213A">
      <w:pPr>
        <w:ind w:firstLine="0"/>
        <w:jc w:val="center"/>
        <w:rPr>
          <w:sz w:val="24"/>
          <w:szCs w:val="24"/>
        </w:rPr>
      </w:pPr>
      <w:r>
        <w:rPr>
          <w:noProof/>
          <w:sz w:val="24"/>
          <w:szCs w:val="24"/>
          <w:lang w:val="ro-RO"/>
        </w:rPr>
        <w:drawing>
          <wp:inline distT="0" distB="0" distL="0" distR="0" wp14:anchorId="41EAF344" wp14:editId="03DA4263">
            <wp:extent cx="5237756" cy="1976727"/>
            <wp:effectExtent l="19050" t="19050" r="20320" b="2413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ABC149" w14:textId="77777777" w:rsidR="00A54CD2" w:rsidRDefault="00875B18" w:rsidP="00875B18">
      <w:pPr>
        <w:rPr>
          <w:i/>
        </w:rPr>
      </w:pPr>
      <w:r>
        <w:rPr>
          <w:i/>
        </w:rPr>
        <w:t>Sursa de date: FAOSTAT</w:t>
      </w:r>
    </w:p>
    <w:p w14:paraId="0522B8D5" w14:textId="2FD53339" w:rsidR="00A54CD2" w:rsidRDefault="00A54CD2" w:rsidP="00875B18">
      <w:pPr>
        <w:rPr>
          <w:sz w:val="24"/>
          <w:szCs w:val="24"/>
        </w:rPr>
      </w:pPr>
    </w:p>
    <w:p w14:paraId="7A5C1E98" w14:textId="35130BF3" w:rsidR="00E4074D" w:rsidRPr="00E4074D" w:rsidRDefault="00E4074D" w:rsidP="00BD6107">
      <w:pPr>
        <w:keepNext/>
        <w:ind w:firstLine="706"/>
        <w:jc w:val="center"/>
        <w:rPr>
          <w:b/>
          <w:bCs/>
          <w:i/>
          <w:iCs/>
        </w:rPr>
      </w:pPr>
      <w:r w:rsidRPr="00AB45E9">
        <w:rPr>
          <w:b/>
          <w:bCs/>
          <w:i/>
          <w:iCs/>
        </w:rPr>
        <w:t xml:space="preserve">Figura </w:t>
      </w:r>
      <w:r>
        <w:rPr>
          <w:b/>
          <w:bCs/>
          <w:i/>
          <w:iCs/>
        </w:rPr>
        <w:t>7</w:t>
      </w:r>
      <w:r w:rsidRPr="00090434">
        <w:rPr>
          <w:b/>
          <w:bCs/>
          <w:i/>
          <w:iCs/>
        </w:rPr>
        <w:t>.</w:t>
      </w:r>
      <w:r w:rsidRPr="00E4074D">
        <w:rPr>
          <w:i/>
          <w:color w:val="C0504D"/>
        </w:rPr>
        <w:t xml:space="preserve"> </w:t>
      </w:r>
      <w:r w:rsidRPr="00E4074D">
        <w:rPr>
          <w:b/>
          <w:bCs/>
          <w:i/>
          <w:iCs/>
        </w:rPr>
        <w:t>Indicele lunar al prețurilor la alimente, % (2014-2016 = 100)</w:t>
      </w:r>
    </w:p>
    <w:p w14:paraId="211AD705" w14:textId="3B0E9F09" w:rsidR="00E4074D" w:rsidRDefault="00E4074D" w:rsidP="00875B18">
      <w:pPr>
        <w:rPr>
          <w:sz w:val="24"/>
          <w:szCs w:val="24"/>
        </w:rPr>
      </w:pPr>
    </w:p>
    <w:p w14:paraId="774D0955" w14:textId="77777777" w:rsidR="00E4074D" w:rsidRDefault="00E4074D" w:rsidP="00875B18">
      <w:pPr>
        <w:rPr>
          <w:sz w:val="24"/>
          <w:szCs w:val="24"/>
        </w:rPr>
      </w:pPr>
    </w:p>
    <w:p w14:paraId="7A7F6A6B" w14:textId="77777777" w:rsidR="00B56CC6" w:rsidRDefault="00B56CC6" w:rsidP="00D0412A">
      <w:pPr>
        <w:tabs>
          <w:tab w:val="left" w:pos="993"/>
        </w:tabs>
        <w:ind w:firstLine="720"/>
        <w:rPr>
          <w:sz w:val="28"/>
          <w:szCs w:val="28"/>
        </w:rPr>
      </w:pPr>
    </w:p>
    <w:p w14:paraId="5A79F7DF" w14:textId="38CBE0CB" w:rsidR="00D0412A" w:rsidRDefault="00D0412A" w:rsidP="00D0412A">
      <w:pPr>
        <w:tabs>
          <w:tab w:val="left" w:pos="993"/>
        </w:tabs>
        <w:ind w:firstLine="720"/>
        <w:rPr>
          <w:sz w:val="28"/>
          <w:szCs w:val="28"/>
        </w:rPr>
      </w:pPr>
      <w:r>
        <w:rPr>
          <w:sz w:val="28"/>
          <w:szCs w:val="28"/>
        </w:rPr>
        <w:lastRenderedPageBreak/>
        <w:t xml:space="preserve">Imediata proximitate a Republicii Moldova de zona de conflict, legăturile comerciale cu statele afectate și implicațiile pe care le are asupra logisticii de import și de export, </w:t>
      </w:r>
      <w:proofErr w:type="gramStart"/>
      <w:r>
        <w:rPr>
          <w:sz w:val="28"/>
          <w:szCs w:val="28"/>
        </w:rPr>
        <w:t>a</w:t>
      </w:r>
      <w:proofErr w:type="gramEnd"/>
      <w:r>
        <w:rPr>
          <w:sz w:val="28"/>
          <w:szCs w:val="28"/>
        </w:rPr>
        <w:t xml:space="preserve"> amplificat și mai mult impactul negativ al contextului international asupra securității alimentare a țării. </w:t>
      </w:r>
    </w:p>
    <w:p w14:paraId="0B790FA6" w14:textId="77777777" w:rsidR="00B82170" w:rsidRDefault="00B82170" w:rsidP="00C14BC1">
      <w:pPr>
        <w:tabs>
          <w:tab w:val="left" w:pos="993"/>
        </w:tabs>
        <w:ind w:firstLine="720"/>
        <w:rPr>
          <w:sz w:val="28"/>
          <w:szCs w:val="28"/>
        </w:rPr>
      </w:pPr>
      <w:r>
        <w:rPr>
          <w:sz w:val="28"/>
          <w:szCs w:val="28"/>
        </w:rPr>
        <w:t>Astfel, c</w:t>
      </w:r>
      <w:r w:rsidR="00624C8A">
        <w:rPr>
          <w:sz w:val="28"/>
          <w:szCs w:val="28"/>
        </w:rPr>
        <w:t>u referire la e</w:t>
      </w:r>
      <w:r w:rsidR="00C14BC1">
        <w:rPr>
          <w:sz w:val="28"/>
          <w:szCs w:val="28"/>
        </w:rPr>
        <w:t>xporturile Republicii Moldova în Ucraina, Rusia și Belarus</w:t>
      </w:r>
      <w:r w:rsidR="00092EB6">
        <w:rPr>
          <w:sz w:val="28"/>
          <w:szCs w:val="28"/>
        </w:rPr>
        <w:t xml:space="preserve">, </w:t>
      </w:r>
      <w:r w:rsidR="0024152B">
        <w:rPr>
          <w:sz w:val="28"/>
          <w:szCs w:val="28"/>
        </w:rPr>
        <w:t>efectele războiului de pe teritoriul Ucrainei</w:t>
      </w:r>
      <w:r w:rsidR="00C14BC1">
        <w:rPr>
          <w:sz w:val="28"/>
          <w:szCs w:val="28"/>
        </w:rPr>
        <w:t xml:space="preserve"> sunt </w:t>
      </w:r>
      <w:r w:rsidR="005610FC">
        <w:rPr>
          <w:sz w:val="28"/>
          <w:szCs w:val="28"/>
        </w:rPr>
        <w:t>deja resimțite</w:t>
      </w:r>
      <w:r w:rsidR="00C14BC1">
        <w:rPr>
          <w:sz w:val="28"/>
          <w:szCs w:val="28"/>
        </w:rPr>
        <w:t xml:space="preserve">. </w:t>
      </w:r>
    </w:p>
    <w:p w14:paraId="05CB0C2D" w14:textId="11733305" w:rsidR="00C34084" w:rsidRDefault="00B82170" w:rsidP="00C14BC1">
      <w:pPr>
        <w:tabs>
          <w:tab w:val="left" w:pos="993"/>
        </w:tabs>
        <w:ind w:firstLine="720"/>
        <w:rPr>
          <w:sz w:val="28"/>
          <w:szCs w:val="28"/>
        </w:rPr>
      </w:pPr>
      <w:r>
        <w:rPr>
          <w:sz w:val="28"/>
          <w:szCs w:val="28"/>
        </w:rPr>
        <w:t xml:space="preserve">Reieșind </w:t>
      </w:r>
      <w:r w:rsidR="00C14BC1">
        <w:rPr>
          <w:sz w:val="28"/>
          <w:szCs w:val="28"/>
        </w:rPr>
        <w:t xml:space="preserve">din volumul </w:t>
      </w:r>
      <w:r w:rsidR="00DE15F6">
        <w:rPr>
          <w:sz w:val="28"/>
          <w:szCs w:val="28"/>
        </w:rPr>
        <w:t xml:space="preserve">exporturilor </w:t>
      </w:r>
      <w:r w:rsidR="001F4BED">
        <w:rPr>
          <w:sz w:val="28"/>
          <w:szCs w:val="28"/>
        </w:rPr>
        <w:t>realizate î</w:t>
      </w:r>
      <w:r w:rsidR="00C14BC1">
        <w:rPr>
          <w:sz w:val="28"/>
          <w:szCs w:val="28"/>
        </w:rPr>
        <w:t xml:space="preserve">n </w:t>
      </w:r>
      <w:r w:rsidR="00DE15F6">
        <w:rPr>
          <w:sz w:val="28"/>
          <w:szCs w:val="28"/>
        </w:rPr>
        <w:t xml:space="preserve">anul </w:t>
      </w:r>
      <w:r w:rsidR="00C14BC1">
        <w:rPr>
          <w:sz w:val="28"/>
          <w:szCs w:val="28"/>
        </w:rPr>
        <w:t>2021, 16</w:t>
      </w:r>
      <w:r w:rsidR="001F4BED">
        <w:rPr>
          <w:sz w:val="28"/>
          <w:szCs w:val="28"/>
        </w:rPr>
        <w:t>,</w:t>
      </w:r>
      <w:r w:rsidR="00C14BC1">
        <w:rPr>
          <w:sz w:val="28"/>
          <w:szCs w:val="28"/>
        </w:rPr>
        <w:t>6% din exporturi</w:t>
      </w:r>
      <w:r w:rsidR="001F4BED">
        <w:rPr>
          <w:sz w:val="28"/>
          <w:szCs w:val="28"/>
        </w:rPr>
        <w:t>le</w:t>
      </w:r>
      <w:r w:rsidR="00C14BC1">
        <w:rPr>
          <w:sz w:val="28"/>
          <w:szCs w:val="28"/>
        </w:rPr>
        <w:t xml:space="preserve"> de produse agroalimentare au avut ca destinație această regiune, </w:t>
      </w:r>
      <w:r w:rsidR="008119A4">
        <w:rPr>
          <w:sz w:val="28"/>
          <w:szCs w:val="28"/>
        </w:rPr>
        <w:t xml:space="preserve">însumând o valoare </w:t>
      </w:r>
      <w:r w:rsidR="00C14BC1">
        <w:rPr>
          <w:sz w:val="28"/>
          <w:szCs w:val="28"/>
        </w:rPr>
        <w:t>total</w:t>
      </w:r>
      <w:r w:rsidR="008119A4">
        <w:rPr>
          <w:sz w:val="28"/>
          <w:szCs w:val="28"/>
        </w:rPr>
        <w:t xml:space="preserve">ă de </w:t>
      </w:r>
      <w:r w:rsidR="00C14BC1">
        <w:rPr>
          <w:sz w:val="28"/>
          <w:szCs w:val="28"/>
        </w:rPr>
        <w:t>238 milioane</w:t>
      </w:r>
      <w:r w:rsidR="008119A4">
        <w:rPr>
          <w:sz w:val="28"/>
          <w:szCs w:val="28"/>
        </w:rPr>
        <w:t xml:space="preserve"> Dolari SUA</w:t>
      </w:r>
      <w:r w:rsidR="00C34084">
        <w:rPr>
          <w:sz w:val="28"/>
          <w:szCs w:val="28"/>
        </w:rPr>
        <w:t>, dintre care:</w:t>
      </w:r>
    </w:p>
    <w:p w14:paraId="02D418F8" w14:textId="1F9E0B01" w:rsidR="00CB2F03" w:rsidRDefault="00C34084" w:rsidP="004508CB">
      <w:pPr>
        <w:tabs>
          <w:tab w:val="left" w:pos="993"/>
        </w:tabs>
        <w:ind w:firstLine="720"/>
        <w:rPr>
          <w:sz w:val="28"/>
          <w:szCs w:val="28"/>
        </w:rPr>
      </w:pPr>
      <w:r>
        <w:rPr>
          <w:sz w:val="28"/>
          <w:szCs w:val="28"/>
        </w:rPr>
        <w:t xml:space="preserve">1) </w:t>
      </w:r>
      <w:r w:rsidR="000173C6">
        <w:rPr>
          <w:sz w:val="28"/>
          <w:szCs w:val="28"/>
        </w:rPr>
        <w:t xml:space="preserve">157 milioane Dolari SUA – </w:t>
      </w:r>
      <w:r w:rsidR="00C25005">
        <w:rPr>
          <w:sz w:val="28"/>
          <w:szCs w:val="28"/>
        </w:rPr>
        <w:t>valoarea exporturilor în Federația Rusă</w:t>
      </w:r>
      <w:r w:rsidR="000173C6">
        <w:rPr>
          <w:sz w:val="28"/>
          <w:szCs w:val="28"/>
        </w:rPr>
        <w:t xml:space="preserve">, </w:t>
      </w:r>
      <w:r w:rsidR="00F81185">
        <w:rPr>
          <w:sz w:val="28"/>
          <w:szCs w:val="28"/>
        </w:rPr>
        <w:t xml:space="preserve">caracterizate prin </w:t>
      </w:r>
      <w:r w:rsidR="0054424E">
        <w:rPr>
          <w:sz w:val="28"/>
          <w:szCs w:val="28"/>
        </w:rPr>
        <w:t>afectarea</w:t>
      </w:r>
      <w:r w:rsidR="00CB2F03">
        <w:rPr>
          <w:sz w:val="28"/>
          <w:szCs w:val="28"/>
        </w:rPr>
        <w:t xml:space="preserve"> achitărilor cu importatorii din Federația Rusă</w:t>
      </w:r>
      <w:r w:rsidR="0054424E">
        <w:rPr>
          <w:sz w:val="28"/>
          <w:szCs w:val="28"/>
        </w:rPr>
        <w:t>, da</w:t>
      </w:r>
      <w:r w:rsidR="00D647A3">
        <w:rPr>
          <w:sz w:val="28"/>
          <w:szCs w:val="28"/>
        </w:rPr>
        <w:t>t</w:t>
      </w:r>
      <w:r w:rsidR="0054424E">
        <w:rPr>
          <w:sz w:val="28"/>
          <w:szCs w:val="28"/>
        </w:rPr>
        <w:t xml:space="preserve"> fiind expunerea</w:t>
      </w:r>
      <w:r w:rsidR="004508CB">
        <w:rPr>
          <w:sz w:val="28"/>
          <w:szCs w:val="28"/>
        </w:rPr>
        <w:t xml:space="preserve"> unui risc valutar sporit și suport</w:t>
      </w:r>
      <w:r w:rsidR="0054424E">
        <w:rPr>
          <w:sz w:val="28"/>
          <w:szCs w:val="28"/>
        </w:rPr>
        <w:t>area</w:t>
      </w:r>
      <w:r w:rsidR="004508CB">
        <w:rPr>
          <w:sz w:val="28"/>
          <w:szCs w:val="28"/>
        </w:rPr>
        <w:t xml:space="preserve"> de cheltuieli de transport double, </w:t>
      </w:r>
      <w:r w:rsidR="0054424E">
        <w:rPr>
          <w:sz w:val="28"/>
          <w:szCs w:val="28"/>
        </w:rPr>
        <w:t>având în vedere</w:t>
      </w:r>
      <w:r w:rsidR="004508CB">
        <w:rPr>
          <w:sz w:val="28"/>
          <w:szCs w:val="28"/>
        </w:rPr>
        <w:t xml:space="preserve"> necesitatea ocolirii zonei afectate de război</w:t>
      </w:r>
      <w:r w:rsidR="00CB2F03">
        <w:rPr>
          <w:sz w:val="28"/>
          <w:szCs w:val="28"/>
        </w:rPr>
        <w:t>;</w:t>
      </w:r>
    </w:p>
    <w:p w14:paraId="4D58A6C1" w14:textId="48E9FE01" w:rsidR="00030B0D" w:rsidRDefault="00CB2F03" w:rsidP="00C14BC1">
      <w:pPr>
        <w:tabs>
          <w:tab w:val="left" w:pos="993"/>
        </w:tabs>
        <w:ind w:firstLine="720"/>
        <w:rPr>
          <w:sz w:val="28"/>
          <w:szCs w:val="28"/>
        </w:rPr>
      </w:pPr>
      <w:r>
        <w:rPr>
          <w:sz w:val="28"/>
          <w:szCs w:val="28"/>
        </w:rPr>
        <w:t>2)</w:t>
      </w:r>
      <w:r w:rsidR="00D34EB0">
        <w:rPr>
          <w:sz w:val="28"/>
          <w:szCs w:val="28"/>
        </w:rPr>
        <w:t xml:space="preserve"> </w:t>
      </w:r>
      <w:r w:rsidR="0054424E">
        <w:rPr>
          <w:sz w:val="28"/>
          <w:szCs w:val="28"/>
        </w:rPr>
        <w:t>28,7 milioane Dolari SUA – valoarea exporturilor în Ucraina,</w:t>
      </w:r>
      <w:r w:rsidR="0048701B">
        <w:rPr>
          <w:sz w:val="28"/>
          <w:szCs w:val="28"/>
        </w:rPr>
        <w:t xml:space="preserve"> </w:t>
      </w:r>
      <w:r w:rsidR="00D647A3">
        <w:rPr>
          <w:sz w:val="28"/>
          <w:szCs w:val="28"/>
        </w:rPr>
        <w:t xml:space="preserve">afectate drastic de </w:t>
      </w:r>
      <w:r w:rsidR="00627A93">
        <w:rPr>
          <w:sz w:val="28"/>
          <w:szCs w:val="28"/>
        </w:rPr>
        <w:t>incapacitatea de plată a importatorilor ucraineni</w:t>
      </w:r>
      <w:r w:rsidR="00F50314">
        <w:rPr>
          <w:sz w:val="28"/>
          <w:szCs w:val="28"/>
        </w:rPr>
        <w:t xml:space="preserve">, reducerea </w:t>
      </w:r>
      <w:r w:rsidR="00C14BC1">
        <w:rPr>
          <w:sz w:val="28"/>
          <w:szCs w:val="28"/>
        </w:rPr>
        <w:t>cerer</w:t>
      </w:r>
      <w:r w:rsidR="00F50314">
        <w:rPr>
          <w:sz w:val="28"/>
          <w:szCs w:val="28"/>
        </w:rPr>
        <w:t>ii</w:t>
      </w:r>
      <w:r w:rsidR="00C14BC1">
        <w:rPr>
          <w:sz w:val="28"/>
          <w:szCs w:val="28"/>
        </w:rPr>
        <w:t xml:space="preserve"> de consum ca rezultat al exodului </w:t>
      </w:r>
      <w:r w:rsidR="00F50314">
        <w:rPr>
          <w:sz w:val="28"/>
          <w:szCs w:val="28"/>
        </w:rPr>
        <w:t xml:space="preserve">imens al </w:t>
      </w:r>
      <w:r w:rsidR="00C14BC1">
        <w:rPr>
          <w:sz w:val="28"/>
          <w:szCs w:val="28"/>
        </w:rPr>
        <w:t>populației și a scăderii puterii de cumpărare</w:t>
      </w:r>
      <w:r w:rsidR="00030B0D">
        <w:rPr>
          <w:sz w:val="28"/>
          <w:szCs w:val="28"/>
        </w:rPr>
        <w:t>;</w:t>
      </w:r>
    </w:p>
    <w:p w14:paraId="0009B088" w14:textId="77777777" w:rsidR="00B00E88" w:rsidRDefault="00030B0D" w:rsidP="00C14BC1">
      <w:pPr>
        <w:tabs>
          <w:tab w:val="left" w:pos="993"/>
        </w:tabs>
        <w:ind w:firstLine="720"/>
        <w:rPr>
          <w:sz w:val="28"/>
          <w:szCs w:val="28"/>
        </w:rPr>
      </w:pPr>
      <w:r>
        <w:rPr>
          <w:sz w:val="28"/>
          <w:szCs w:val="28"/>
        </w:rPr>
        <w:t>3) 52,5 milioane Dolari SUA – valoarea exporturilor în Belarus, caracterizate prin c</w:t>
      </w:r>
      <w:r w:rsidR="00C14BC1">
        <w:rPr>
          <w:sz w:val="28"/>
          <w:szCs w:val="28"/>
        </w:rPr>
        <w:t xml:space="preserve">heltuieli majorate de transport, </w:t>
      </w:r>
      <w:r w:rsidR="00B00E88">
        <w:rPr>
          <w:sz w:val="28"/>
          <w:szCs w:val="28"/>
        </w:rPr>
        <w:t xml:space="preserve">dar și reducerea </w:t>
      </w:r>
      <w:r w:rsidR="00C14BC1">
        <w:rPr>
          <w:sz w:val="28"/>
          <w:szCs w:val="28"/>
        </w:rPr>
        <w:t>cerer</w:t>
      </w:r>
      <w:r w:rsidR="00B00E88">
        <w:rPr>
          <w:sz w:val="28"/>
          <w:szCs w:val="28"/>
        </w:rPr>
        <w:t>ii</w:t>
      </w:r>
      <w:r w:rsidR="00C14BC1">
        <w:rPr>
          <w:sz w:val="28"/>
          <w:szCs w:val="28"/>
        </w:rPr>
        <w:t xml:space="preserve"> de consum</w:t>
      </w:r>
      <w:r w:rsidR="00B00E88">
        <w:rPr>
          <w:sz w:val="28"/>
          <w:szCs w:val="28"/>
        </w:rPr>
        <w:t>, care este</w:t>
      </w:r>
      <w:r w:rsidR="00C14BC1">
        <w:rPr>
          <w:sz w:val="28"/>
          <w:szCs w:val="28"/>
        </w:rPr>
        <w:t xml:space="preserve"> afectată de sancțiunile aplicate țării. </w:t>
      </w:r>
    </w:p>
    <w:p w14:paraId="755BE093" w14:textId="60C35313" w:rsidR="00D34EB0" w:rsidRDefault="00D34EB0">
      <w:pPr>
        <w:suppressAutoHyphens w:val="0"/>
        <w:rPr>
          <w:i/>
          <w:iCs/>
        </w:rPr>
      </w:pPr>
    </w:p>
    <w:p w14:paraId="6658F371" w14:textId="2F8751DA" w:rsidR="0048701B" w:rsidRPr="00BF3AEC" w:rsidRDefault="0048701B" w:rsidP="0048701B">
      <w:pPr>
        <w:tabs>
          <w:tab w:val="left" w:pos="993"/>
        </w:tabs>
        <w:ind w:firstLine="720"/>
        <w:jc w:val="right"/>
        <w:rPr>
          <w:i/>
          <w:iCs/>
        </w:rPr>
      </w:pPr>
      <w:r w:rsidRPr="00BF3AEC">
        <w:rPr>
          <w:i/>
          <w:iCs/>
        </w:rPr>
        <w:t xml:space="preserve">Tabelul </w:t>
      </w:r>
      <w:r>
        <w:rPr>
          <w:i/>
          <w:iCs/>
        </w:rPr>
        <w:t>3</w:t>
      </w:r>
      <w:r w:rsidRPr="00BF3AEC">
        <w:rPr>
          <w:i/>
          <w:iCs/>
        </w:rPr>
        <w:t>.</w:t>
      </w:r>
    </w:p>
    <w:p w14:paraId="7D8022C5" w14:textId="25C3A7F2" w:rsidR="0048701B" w:rsidRDefault="0048701B" w:rsidP="0048701B">
      <w:pPr>
        <w:rPr>
          <w:b/>
          <w:sz w:val="24"/>
          <w:szCs w:val="24"/>
        </w:rPr>
      </w:pPr>
    </w:p>
    <w:p w14:paraId="3D0B6847" w14:textId="1BF9A778" w:rsidR="00A54CD2" w:rsidRDefault="00875B18" w:rsidP="0048701B">
      <w:pPr>
        <w:keepNext/>
        <w:ind w:firstLine="0"/>
        <w:jc w:val="center"/>
        <w:rPr>
          <w:b/>
          <w:i/>
          <w:color w:val="44546A" w:themeColor="text2"/>
          <w:sz w:val="28"/>
          <w:szCs w:val="28"/>
        </w:rPr>
      </w:pPr>
      <w:r w:rsidRPr="0048701B">
        <w:rPr>
          <w:b/>
          <w:i/>
          <w:color w:val="44546A" w:themeColor="text2"/>
          <w:sz w:val="28"/>
          <w:szCs w:val="28"/>
        </w:rPr>
        <w:t xml:space="preserve">Principalele categorii de </w:t>
      </w:r>
      <w:r w:rsidR="0086396A">
        <w:rPr>
          <w:b/>
          <w:i/>
          <w:color w:val="44546A" w:themeColor="text2"/>
          <w:sz w:val="28"/>
          <w:szCs w:val="28"/>
        </w:rPr>
        <w:t>produse</w:t>
      </w:r>
      <w:r w:rsidRPr="0048701B">
        <w:rPr>
          <w:b/>
          <w:i/>
          <w:color w:val="44546A" w:themeColor="text2"/>
          <w:sz w:val="28"/>
          <w:szCs w:val="28"/>
        </w:rPr>
        <w:t xml:space="preserve"> exportate în Ucraina, Belarus și Federația Rusă (top 5 </w:t>
      </w:r>
      <w:r w:rsidR="008A17C1" w:rsidRPr="0048701B">
        <w:rPr>
          <w:b/>
          <w:i/>
          <w:color w:val="44546A" w:themeColor="text2"/>
          <w:sz w:val="28"/>
          <w:szCs w:val="28"/>
        </w:rPr>
        <w:t xml:space="preserve">produse </w:t>
      </w:r>
      <w:r w:rsidRPr="0048701B">
        <w:rPr>
          <w:b/>
          <w:i/>
          <w:color w:val="44546A" w:themeColor="text2"/>
          <w:sz w:val="28"/>
          <w:szCs w:val="28"/>
        </w:rPr>
        <w:t>export</w:t>
      </w:r>
      <w:r w:rsidR="008A17C1" w:rsidRPr="0048701B">
        <w:rPr>
          <w:b/>
          <w:i/>
          <w:color w:val="44546A" w:themeColor="text2"/>
          <w:sz w:val="28"/>
          <w:szCs w:val="28"/>
        </w:rPr>
        <w:t>ate</w:t>
      </w:r>
      <w:r w:rsidRPr="0048701B">
        <w:rPr>
          <w:b/>
          <w:i/>
          <w:color w:val="44546A" w:themeColor="text2"/>
          <w:sz w:val="28"/>
          <w:szCs w:val="28"/>
        </w:rPr>
        <w:t>)</w:t>
      </w:r>
    </w:p>
    <w:tbl>
      <w:tblPr>
        <w:tblStyle w:val="-51"/>
        <w:tblW w:w="9161" w:type="dxa"/>
        <w:jc w:val="center"/>
        <w:tblLook w:val="04A0" w:firstRow="1" w:lastRow="0" w:firstColumn="1" w:lastColumn="0" w:noHBand="0" w:noVBand="1"/>
      </w:tblPr>
      <w:tblGrid>
        <w:gridCol w:w="990"/>
        <w:gridCol w:w="3240"/>
        <w:gridCol w:w="2600"/>
        <w:gridCol w:w="2331"/>
      </w:tblGrid>
      <w:tr w:rsidR="0056255E" w14:paraId="096D0BA7" w14:textId="77777777" w:rsidTr="00383F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1F4E79" w:themeFill="accent1" w:themeFillShade="80"/>
          </w:tcPr>
          <w:p w14:paraId="206B38A3" w14:textId="77777777" w:rsidR="0056255E" w:rsidRDefault="0056255E" w:rsidP="0048701B">
            <w:pPr>
              <w:keepNext/>
              <w:ind w:firstLine="0"/>
              <w:jc w:val="center"/>
              <w:rPr>
                <w:b w:val="0"/>
                <w:i/>
                <w:color w:val="44546A" w:themeColor="text2"/>
                <w:sz w:val="28"/>
                <w:szCs w:val="28"/>
              </w:rPr>
            </w:pPr>
          </w:p>
        </w:tc>
        <w:tc>
          <w:tcPr>
            <w:tcW w:w="3240" w:type="dxa"/>
            <w:shd w:val="clear" w:color="auto" w:fill="1F4E79" w:themeFill="accent1" w:themeFillShade="80"/>
          </w:tcPr>
          <w:p w14:paraId="4C688341" w14:textId="0D43C6E0" w:rsidR="0056255E" w:rsidRPr="00263FD1" w:rsidRDefault="00905140" w:rsidP="0048701B">
            <w:pPr>
              <w:keepNext/>
              <w:ind w:firstLine="0"/>
              <w:jc w:val="center"/>
              <w:cnfStyle w:val="100000000000" w:firstRow="1" w:lastRow="0" w:firstColumn="0" w:lastColumn="0" w:oddVBand="0" w:evenVBand="0" w:oddHBand="0" w:evenHBand="0" w:firstRowFirstColumn="0" w:firstRowLastColumn="0" w:lastRowFirstColumn="0" w:lastRowLastColumn="0"/>
              <w:rPr>
                <w:b w:val="0"/>
                <w:iCs/>
                <w:sz w:val="24"/>
                <w:szCs w:val="24"/>
              </w:rPr>
            </w:pPr>
            <w:r w:rsidRPr="00263FD1">
              <w:rPr>
                <w:b w:val="0"/>
                <w:iCs/>
                <w:sz w:val="24"/>
                <w:szCs w:val="24"/>
              </w:rPr>
              <w:t>Categoria de produs</w:t>
            </w:r>
          </w:p>
        </w:tc>
        <w:tc>
          <w:tcPr>
            <w:tcW w:w="2600" w:type="dxa"/>
            <w:shd w:val="clear" w:color="auto" w:fill="1F4E79" w:themeFill="accent1" w:themeFillShade="80"/>
          </w:tcPr>
          <w:p w14:paraId="60803DBC" w14:textId="027F5628" w:rsidR="0056255E" w:rsidRPr="00263FD1" w:rsidRDefault="00905140" w:rsidP="0048701B">
            <w:pPr>
              <w:keepNext/>
              <w:ind w:firstLine="0"/>
              <w:jc w:val="center"/>
              <w:cnfStyle w:val="100000000000" w:firstRow="1" w:lastRow="0" w:firstColumn="0" w:lastColumn="0" w:oddVBand="0" w:evenVBand="0" w:oddHBand="0" w:evenHBand="0" w:firstRowFirstColumn="0" w:firstRowLastColumn="0" w:lastRowFirstColumn="0" w:lastRowLastColumn="0"/>
              <w:rPr>
                <w:b w:val="0"/>
                <w:iCs/>
                <w:sz w:val="24"/>
                <w:szCs w:val="24"/>
              </w:rPr>
            </w:pPr>
            <w:r w:rsidRPr="00263FD1">
              <w:rPr>
                <w:b w:val="0"/>
                <w:iCs/>
                <w:sz w:val="24"/>
                <w:szCs w:val="24"/>
              </w:rPr>
              <w:t>Valoarea exporturilor</w:t>
            </w:r>
            <w:r w:rsidR="00263FD1" w:rsidRPr="00263FD1">
              <w:rPr>
                <w:b w:val="0"/>
                <w:iCs/>
                <w:sz w:val="24"/>
                <w:szCs w:val="24"/>
              </w:rPr>
              <w:t>, milioane Dolari SUA</w:t>
            </w:r>
            <w:r w:rsidRPr="00263FD1">
              <w:rPr>
                <w:b w:val="0"/>
                <w:iCs/>
                <w:sz w:val="24"/>
                <w:szCs w:val="24"/>
              </w:rPr>
              <w:t xml:space="preserve"> </w:t>
            </w:r>
          </w:p>
        </w:tc>
        <w:tc>
          <w:tcPr>
            <w:tcW w:w="2331" w:type="dxa"/>
            <w:shd w:val="clear" w:color="auto" w:fill="1F4E79" w:themeFill="accent1" w:themeFillShade="80"/>
          </w:tcPr>
          <w:p w14:paraId="32CD4F6E" w14:textId="01E14E74" w:rsidR="0056255E" w:rsidRPr="00263FD1" w:rsidRDefault="00263FD1" w:rsidP="0048701B">
            <w:pPr>
              <w:keepNext/>
              <w:ind w:firstLine="0"/>
              <w:jc w:val="center"/>
              <w:cnfStyle w:val="100000000000" w:firstRow="1" w:lastRow="0" w:firstColumn="0" w:lastColumn="0" w:oddVBand="0" w:evenVBand="0" w:oddHBand="0" w:evenHBand="0" w:firstRowFirstColumn="0" w:firstRowLastColumn="0" w:lastRowFirstColumn="0" w:lastRowLastColumn="0"/>
              <w:rPr>
                <w:b w:val="0"/>
                <w:iCs/>
                <w:sz w:val="24"/>
                <w:szCs w:val="24"/>
              </w:rPr>
            </w:pPr>
            <w:r w:rsidRPr="00263FD1">
              <w:rPr>
                <w:b w:val="0"/>
                <w:iCs/>
                <w:sz w:val="24"/>
                <w:szCs w:val="24"/>
              </w:rPr>
              <w:t>Ponderea din totalul de exporturi, %</w:t>
            </w:r>
          </w:p>
        </w:tc>
      </w:tr>
      <w:tr w:rsidR="00996A25" w14:paraId="1EDF9EC6"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1F4E79" w:themeFill="accent1" w:themeFillShade="80"/>
            <w:textDirection w:val="btLr"/>
          </w:tcPr>
          <w:p w14:paraId="1F538944" w14:textId="4056DA7E" w:rsidR="00996A25" w:rsidRDefault="00996A25" w:rsidP="00996A25">
            <w:pPr>
              <w:keepNext/>
              <w:ind w:left="113" w:right="113" w:firstLine="0"/>
              <w:jc w:val="center"/>
              <w:rPr>
                <w:bCs w:val="0"/>
                <w:iCs/>
                <w:sz w:val="28"/>
                <w:szCs w:val="28"/>
              </w:rPr>
            </w:pPr>
            <w:r w:rsidRPr="00263FD1">
              <w:rPr>
                <w:b w:val="0"/>
                <w:iCs/>
                <w:sz w:val="28"/>
                <w:szCs w:val="28"/>
              </w:rPr>
              <w:t>UCRAINA</w:t>
            </w:r>
          </w:p>
        </w:tc>
        <w:tc>
          <w:tcPr>
            <w:tcW w:w="3240" w:type="dxa"/>
          </w:tcPr>
          <w:p w14:paraId="62C5AB20" w14:textId="2547A6B8"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 xml:space="preserve">Mere, pere </w:t>
            </w:r>
          </w:p>
        </w:tc>
        <w:tc>
          <w:tcPr>
            <w:tcW w:w="2600" w:type="dxa"/>
          </w:tcPr>
          <w:p w14:paraId="5442D805" w14:textId="48D3AB79"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85</w:t>
            </w:r>
            <w:r>
              <w:rPr>
                <w:sz w:val="24"/>
                <w:szCs w:val="24"/>
              </w:rPr>
              <w:t>,</w:t>
            </w:r>
            <w:r w:rsidRPr="007273A5">
              <w:rPr>
                <w:sz w:val="24"/>
                <w:szCs w:val="24"/>
              </w:rPr>
              <w:t>3</w:t>
            </w:r>
          </w:p>
        </w:tc>
        <w:tc>
          <w:tcPr>
            <w:tcW w:w="2331" w:type="dxa"/>
          </w:tcPr>
          <w:p w14:paraId="23661926" w14:textId="7B66177F"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97</w:t>
            </w:r>
            <w:r>
              <w:rPr>
                <w:sz w:val="24"/>
                <w:szCs w:val="24"/>
              </w:rPr>
              <w:t>,0</w:t>
            </w:r>
          </w:p>
        </w:tc>
      </w:tr>
      <w:tr w:rsidR="00996A25" w14:paraId="00176E5A" w14:textId="77777777" w:rsidTr="00383F0F">
        <w:trPr>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644C8E23" w14:textId="77777777" w:rsidR="00996A25" w:rsidRDefault="00996A25" w:rsidP="00996A25">
            <w:pPr>
              <w:keepNext/>
              <w:ind w:left="113" w:right="113" w:firstLine="0"/>
              <w:jc w:val="center"/>
              <w:rPr>
                <w:bCs w:val="0"/>
                <w:iCs/>
                <w:sz w:val="28"/>
                <w:szCs w:val="28"/>
              </w:rPr>
            </w:pPr>
          </w:p>
        </w:tc>
        <w:tc>
          <w:tcPr>
            <w:tcW w:w="3240" w:type="dxa"/>
          </w:tcPr>
          <w:p w14:paraId="67F5BE10" w14:textId="16A05B79" w:rsidR="00996A25" w:rsidRPr="00D845C1" w:rsidRDefault="00996A25" w:rsidP="00996A25">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Struguri</w:t>
            </w:r>
          </w:p>
        </w:tc>
        <w:tc>
          <w:tcPr>
            <w:tcW w:w="2600" w:type="dxa"/>
          </w:tcPr>
          <w:p w14:paraId="5989547C" w14:textId="20E20002" w:rsidR="00996A25" w:rsidRPr="00D845C1" w:rsidRDefault="00996A25" w:rsidP="00996A25">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16</w:t>
            </w:r>
            <w:r>
              <w:rPr>
                <w:sz w:val="24"/>
                <w:szCs w:val="24"/>
              </w:rPr>
              <w:t>,</w:t>
            </w:r>
            <w:r w:rsidRPr="007273A5">
              <w:rPr>
                <w:sz w:val="24"/>
                <w:szCs w:val="24"/>
              </w:rPr>
              <w:t>3</w:t>
            </w:r>
          </w:p>
        </w:tc>
        <w:tc>
          <w:tcPr>
            <w:tcW w:w="2331" w:type="dxa"/>
          </w:tcPr>
          <w:p w14:paraId="047B0FBD" w14:textId="19271868" w:rsidR="00996A25" w:rsidRPr="00D845C1" w:rsidRDefault="00996A25" w:rsidP="00996A25">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45</w:t>
            </w:r>
            <w:r>
              <w:rPr>
                <w:sz w:val="24"/>
                <w:szCs w:val="24"/>
              </w:rPr>
              <w:t>,0</w:t>
            </w:r>
          </w:p>
        </w:tc>
      </w:tr>
      <w:tr w:rsidR="00996A25" w14:paraId="0A7FBE1D"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64FE5593" w14:textId="77777777" w:rsidR="00996A25" w:rsidRDefault="00996A25" w:rsidP="00996A25">
            <w:pPr>
              <w:keepNext/>
              <w:ind w:left="113" w:right="113" w:firstLine="0"/>
              <w:jc w:val="center"/>
              <w:rPr>
                <w:bCs w:val="0"/>
                <w:iCs/>
                <w:sz w:val="28"/>
                <w:szCs w:val="28"/>
              </w:rPr>
            </w:pPr>
          </w:p>
        </w:tc>
        <w:tc>
          <w:tcPr>
            <w:tcW w:w="3240" w:type="dxa"/>
          </w:tcPr>
          <w:p w14:paraId="0C25C4F1" w14:textId="0BE012CB"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Cireșe, caise, piersici</w:t>
            </w:r>
          </w:p>
        </w:tc>
        <w:tc>
          <w:tcPr>
            <w:tcW w:w="2600" w:type="dxa"/>
          </w:tcPr>
          <w:p w14:paraId="2001118B" w14:textId="2E3DB463"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13</w:t>
            </w:r>
            <w:r>
              <w:rPr>
                <w:sz w:val="24"/>
                <w:szCs w:val="24"/>
              </w:rPr>
              <w:t>,</w:t>
            </w:r>
            <w:r w:rsidRPr="007273A5">
              <w:rPr>
                <w:sz w:val="24"/>
                <w:szCs w:val="24"/>
              </w:rPr>
              <w:t>3</w:t>
            </w:r>
          </w:p>
        </w:tc>
        <w:tc>
          <w:tcPr>
            <w:tcW w:w="2331" w:type="dxa"/>
          </w:tcPr>
          <w:p w14:paraId="640AB99E" w14:textId="103E0E1D"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39</w:t>
            </w:r>
            <w:r>
              <w:rPr>
                <w:sz w:val="24"/>
                <w:szCs w:val="24"/>
              </w:rPr>
              <w:t>,</w:t>
            </w:r>
            <w:r w:rsidRPr="007273A5">
              <w:rPr>
                <w:sz w:val="24"/>
                <w:szCs w:val="24"/>
              </w:rPr>
              <w:t>7</w:t>
            </w:r>
          </w:p>
        </w:tc>
      </w:tr>
      <w:tr w:rsidR="00996A25" w14:paraId="7718DFA1" w14:textId="77777777" w:rsidTr="00383F0F">
        <w:trPr>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2F89310B" w14:textId="77777777" w:rsidR="00996A25" w:rsidRDefault="00996A25" w:rsidP="00996A25">
            <w:pPr>
              <w:keepNext/>
              <w:ind w:left="113" w:right="113" w:firstLine="0"/>
              <w:jc w:val="center"/>
              <w:rPr>
                <w:bCs w:val="0"/>
                <w:iCs/>
                <w:sz w:val="28"/>
                <w:szCs w:val="28"/>
              </w:rPr>
            </w:pPr>
          </w:p>
        </w:tc>
        <w:tc>
          <w:tcPr>
            <w:tcW w:w="3240" w:type="dxa"/>
          </w:tcPr>
          <w:p w14:paraId="3D2B4E42" w14:textId="37B02156" w:rsidR="00996A25" w:rsidRPr="00D845C1" w:rsidRDefault="00996A25" w:rsidP="00996A25">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 xml:space="preserve">Vinuri </w:t>
            </w:r>
          </w:p>
        </w:tc>
        <w:tc>
          <w:tcPr>
            <w:tcW w:w="2600" w:type="dxa"/>
          </w:tcPr>
          <w:p w14:paraId="41661CF5" w14:textId="7AFBBFEC" w:rsidR="00996A25" w:rsidRPr="00D845C1" w:rsidRDefault="00996A25" w:rsidP="00996A25">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13</w:t>
            </w:r>
            <w:r>
              <w:rPr>
                <w:sz w:val="24"/>
                <w:szCs w:val="24"/>
              </w:rPr>
              <w:t>,</w:t>
            </w:r>
            <w:r w:rsidRPr="007273A5">
              <w:rPr>
                <w:sz w:val="24"/>
                <w:szCs w:val="24"/>
              </w:rPr>
              <w:t>2</w:t>
            </w:r>
          </w:p>
        </w:tc>
        <w:tc>
          <w:tcPr>
            <w:tcW w:w="2331" w:type="dxa"/>
          </w:tcPr>
          <w:p w14:paraId="0571BAD3" w14:textId="26FEBF37" w:rsidR="00996A25" w:rsidRPr="00D845C1" w:rsidRDefault="00996A25" w:rsidP="00996A25">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9</w:t>
            </w:r>
            <w:r>
              <w:rPr>
                <w:sz w:val="24"/>
                <w:szCs w:val="24"/>
              </w:rPr>
              <w:t>,</w:t>
            </w:r>
            <w:r w:rsidRPr="007273A5">
              <w:rPr>
                <w:sz w:val="24"/>
                <w:szCs w:val="24"/>
              </w:rPr>
              <w:t>3</w:t>
            </w:r>
          </w:p>
        </w:tc>
      </w:tr>
      <w:tr w:rsidR="00996A25" w14:paraId="61C03409" w14:textId="77777777" w:rsidTr="00996A25">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290FB714" w14:textId="77777777" w:rsidR="00996A25" w:rsidRDefault="00996A25" w:rsidP="00996A25">
            <w:pPr>
              <w:keepNext/>
              <w:ind w:left="113" w:right="113" w:firstLine="0"/>
              <w:jc w:val="center"/>
              <w:rPr>
                <w:bCs w:val="0"/>
                <w:iCs/>
                <w:sz w:val="28"/>
                <w:szCs w:val="28"/>
              </w:rPr>
            </w:pPr>
          </w:p>
        </w:tc>
        <w:tc>
          <w:tcPr>
            <w:tcW w:w="3240" w:type="dxa"/>
          </w:tcPr>
          <w:p w14:paraId="5AEF46C4" w14:textId="15FA6BD6"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 xml:space="preserve">Sucuri </w:t>
            </w:r>
          </w:p>
        </w:tc>
        <w:tc>
          <w:tcPr>
            <w:tcW w:w="2600" w:type="dxa"/>
          </w:tcPr>
          <w:p w14:paraId="287AB881" w14:textId="4307B5D4"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8</w:t>
            </w:r>
            <w:r>
              <w:rPr>
                <w:sz w:val="24"/>
                <w:szCs w:val="24"/>
              </w:rPr>
              <w:t>,</w:t>
            </w:r>
            <w:r w:rsidRPr="007273A5">
              <w:rPr>
                <w:sz w:val="24"/>
                <w:szCs w:val="24"/>
              </w:rPr>
              <w:t>7</w:t>
            </w:r>
          </w:p>
        </w:tc>
        <w:tc>
          <w:tcPr>
            <w:tcW w:w="2331" w:type="dxa"/>
          </w:tcPr>
          <w:p w14:paraId="0704E48A" w14:textId="19D74BA0" w:rsidR="00996A25" w:rsidRPr="00D845C1" w:rsidRDefault="00996A25" w:rsidP="00996A25">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18</w:t>
            </w:r>
            <w:r>
              <w:rPr>
                <w:sz w:val="24"/>
                <w:szCs w:val="24"/>
              </w:rPr>
              <w:t>,</w:t>
            </w:r>
            <w:r w:rsidRPr="007273A5">
              <w:rPr>
                <w:sz w:val="24"/>
                <w:szCs w:val="24"/>
              </w:rPr>
              <w:t>8</w:t>
            </w:r>
          </w:p>
        </w:tc>
      </w:tr>
      <w:tr w:rsidR="00D845C1" w14:paraId="7147953B" w14:textId="77777777" w:rsidTr="00383F0F">
        <w:trPr>
          <w:jc w:val="center"/>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1F4E79" w:themeFill="accent1" w:themeFillShade="80"/>
            <w:textDirection w:val="btLr"/>
          </w:tcPr>
          <w:p w14:paraId="3764AD3B" w14:textId="6DE4FE13" w:rsidR="00D845C1" w:rsidRPr="00263FD1" w:rsidRDefault="00D845C1" w:rsidP="00CA016B">
            <w:pPr>
              <w:keepNext/>
              <w:ind w:left="113" w:right="113" w:firstLine="0"/>
              <w:jc w:val="center"/>
              <w:rPr>
                <w:b w:val="0"/>
                <w:iCs/>
                <w:sz w:val="28"/>
                <w:szCs w:val="28"/>
              </w:rPr>
            </w:pPr>
            <w:r w:rsidRPr="00263FD1">
              <w:rPr>
                <w:b w:val="0"/>
                <w:iCs/>
                <w:sz w:val="28"/>
                <w:szCs w:val="28"/>
              </w:rPr>
              <w:t>BELARUS</w:t>
            </w:r>
          </w:p>
        </w:tc>
        <w:tc>
          <w:tcPr>
            <w:tcW w:w="3240" w:type="dxa"/>
          </w:tcPr>
          <w:p w14:paraId="2C5686AD" w14:textId="12676EE5" w:rsidR="00D845C1" w:rsidRPr="009B799B" w:rsidRDefault="00D845C1" w:rsidP="009B799B">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D845C1">
              <w:rPr>
                <w:sz w:val="24"/>
                <w:szCs w:val="24"/>
              </w:rPr>
              <w:t xml:space="preserve">Vinuri </w:t>
            </w:r>
          </w:p>
        </w:tc>
        <w:tc>
          <w:tcPr>
            <w:tcW w:w="2600" w:type="dxa"/>
          </w:tcPr>
          <w:p w14:paraId="0E797750" w14:textId="1BE32E53" w:rsidR="00D845C1" w:rsidRPr="00D845C1" w:rsidRDefault="00D845C1" w:rsidP="00D845C1">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D845C1">
              <w:rPr>
                <w:sz w:val="24"/>
                <w:szCs w:val="24"/>
              </w:rPr>
              <w:t>20</w:t>
            </w:r>
            <w:r>
              <w:rPr>
                <w:sz w:val="24"/>
                <w:szCs w:val="24"/>
              </w:rPr>
              <w:t>,</w:t>
            </w:r>
            <w:r w:rsidRPr="00D845C1">
              <w:rPr>
                <w:sz w:val="24"/>
                <w:szCs w:val="24"/>
              </w:rPr>
              <w:t>3</w:t>
            </w:r>
          </w:p>
        </w:tc>
        <w:tc>
          <w:tcPr>
            <w:tcW w:w="2331" w:type="dxa"/>
          </w:tcPr>
          <w:p w14:paraId="64E2F115" w14:textId="7EC4A47E" w:rsidR="00D845C1" w:rsidRPr="00D845C1" w:rsidRDefault="00D845C1" w:rsidP="00D845C1">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D845C1">
              <w:rPr>
                <w:sz w:val="24"/>
                <w:szCs w:val="24"/>
              </w:rPr>
              <w:t>14</w:t>
            </w:r>
            <w:r>
              <w:rPr>
                <w:sz w:val="24"/>
                <w:szCs w:val="24"/>
              </w:rPr>
              <w:t>,</w:t>
            </w:r>
            <w:r w:rsidRPr="00D845C1">
              <w:rPr>
                <w:sz w:val="24"/>
                <w:szCs w:val="24"/>
              </w:rPr>
              <w:t>4</w:t>
            </w:r>
          </w:p>
        </w:tc>
      </w:tr>
      <w:tr w:rsidR="00D845C1" w14:paraId="535A045B"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6234FA22" w14:textId="77777777" w:rsidR="00D845C1" w:rsidRPr="00263FD1" w:rsidRDefault="00D845C1" w:rsidP="00D845C1">
            <w:pPr>
              <w:keepNext/>
              <w:ind w:firstLine="0"/>
              <w:jc w:val="center"/>
              <w:rPr>
                <w:b w:val="0"/>
                <w:iCs/>
                <w:color w:val="44546A" w:themeColor="text2"/>
                <w:sz w:val="28"/>
                <w:szCs w:val="28"/>
              </w:rPr>
            </w:pPr>
          </w:p>
        </w:tc>
        <w:tc>
          <w:tcPr>
            <w:tcW w:w="3240" w:type="dxa"/>
          </w:tcPr>
          <w:p w14:paraId="256CD461" w14:textId="114D6078" w:rsidR="00D845C1" w:rsidRPr="00716AB8" w:rsidRDefault="00D845C1" w:rsidP="00716AB8">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D845C1">
              <w:rPr>
                <w:sz w:val="24"/>
                <w:szCs w:val="24"/>
              </w:rPr>
              <w:t xml:space="preserve">Băuturi alcoolice </w:t>
            </w:r>
          </w:p>
        </w:tc>
        <w:tc>
          <w:tcPr>
            <w:tcW w:w="2600" w:type="dxa"/>
          </w:tcPr>
          <w:p w14:paraId="5B1C4189" w14:textId="1E8BAA23" w:rsidR="00D845C1" w:rsidRPr="00D845C1" w:rsidRDefault="00D845C1" w:rsidP="00D845C1">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D845C1">
              <w:rPr>
                <w:sz w:val="24"/>
                <w:szCs w:val="24"/>
              </w:rPr>
              <w:t>13</w:t>
            </w:r>
            <w:r>
              <w:rPr>
                <w:sz w:val="24"/>
                <w:szCs w:val="24"/>
              </w:rPr>
              <w:t>,</w:t>
            </w:r>
            <w:r w:rsidRPr="00D845C1">
              <w:rPr>
                <w:sz w:val="24"/>
                <w:szCs w:val="24"/>
              </w:rPr>
              <w:t>8</w:t>
            </w:r>
          </w:p>
        </w:tc>
        <w:tc>
          <w:tcPr>
            <w:tcW w:w="2331" w:type="dxa"/>
          </w:tcPr>
          <w:p w14:paraId="660B1CBA" w14:textId="42BCC888" w:rsidR="00D845C1" w:rsidRPr="00D845C1" w:rsidRDefault="00D845C1" w:rsidP="00D845C1">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D845C1">
              <w:rPr>
                <w:sz w:val="24"/>
                <w:szCs w:val="24"/>
              </w:rPr>
              <w:t>34</w:t>
            </w:r>
            <w:r>
              <w:rPr>
                <w:sz w:val="24"/>
                <w:szCs w:val="24"/>
              </w:rPr>
              <w:t>,</w:t>
            </w:r>
            <w:r w:rsidRPr="00D845C1">
              <w:rPr>
                <w:sz w:val="24"/>
                <w:szCs w:val="24"/>
              </w:rPr>
              <w:t>6</w:t>
            </w:r>
          </w:p>
        </w:tc>
      </w:tr>
      <w:tr w:rsidR="00D845C1" w14:paraId="6F666392" w14:textId="77777777" w:rsidTr="00383F0F">
        <w:trPr>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3F65E968" w14:textId="77777777" w:rsidR="00D845C1" w:rsidRPr="00263FD1" w:rsidRDefault="00D845C1" w:rsidP="00D845C1">
            <w:pPr>
              <w:keepNext/>
              <w:ind w:firstLine="0"/>
              <w:jc w:val="center"/>
              <w:rPr>
                <w:b w:val="0"/>
                <w:iCs/>
                <w:color w:val="44546A" w:themeColor="text2"/>
                <w:sz w:val="28"/>
                <w:szCs w:val="28"/>
              </w:rPr>
            </w:pPr>
          </w:p>
        </w:tc>
        <w:tc>
          <w:tcPr>
            <w:tcW w:w="3240" w:type="dxa"/>
          </w:tcPr>
          <w:p w14:paraId="43B80629" w14:textId="42FC225E" w:rsidR="00D845C1" w:rsidRPr="00716AB8" w:rsidRDefault="00D845C1" w:rsidP="00716AB8">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D845C1">
              <w:rPr>
                <w:sz w:val="24"/>
                <w:szCs w:val="24"/>
              </w:rPr>
              <w:t>Porumb</w:t>
            </w:r>
          </w:p>
        </w:tc>
        <w:tc>
          <w:tcPr>
            <w:tcW w:w="2600" w:type="dxa"/>
          </w:tcPr>
          <w:p w14:paraId="05D12266" w14:textId="0B55EEF5" w:rsidR="00D845C1" w:rsidRPr="00D845C1" w:rsidRDefault="00D845C1" w:rsidP="00D845C1">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D845C1">
              <w:rPr>
                <w:sz w:val="24"/>
                <w:szCs w:val="24"/>
              </w:rPr>
              <w:t>5</w:t>
            </w:r>
            <w:r>
              <w:rPr>
                <w:sz w:val="24"/>
                <w:szCs w:val="24"/>
              </w:rPr>
              <w:t>,</w:t>
            </w:r>
            <w:r w:rsidRPr="00D845C1">
              <w:rPr>
                <w:sz w:val="24"/>
                <w:szCs w:val="24"/>
              </w:rPr>
              <w:t>1</w:t>
            </w:r>
          </w:p>
        </w:tc>
        <w:tc>
          <w:tcPr>
            <w:tcW w:w="2331" w:type="dxa"/>
          </w:tcPr>
          <w:p w14:paraId="43214BD1" w14:textId="6494C4FE" w:rsidR="00D845C1" w:rsidRPr="00D845C1" w:rsidRDefault="00D845C1" w:rsidP="00D845C1">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D845C1">
              <w:rPr>
                <w:sz w:val="24"/>
                <w:szCs w:val="24"/>
              </w:rPr>
              <w:t>4</w:t>
            </w:r>
            <w:r>
              <w:rPr>
                <w:sz w:val="24"/>
                <w:szCs w:val="24"/>
              </w:rPr>
              <w:t>,0</w:t>
            </w:r>
          </w:p>
        </w:tc>
      </w:tr>
      <w:tr w:rsidR="00D845C1" w14:paraId="3C8FA9F3"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61297024" w14:textId="77777777" w:rsidR="00D845C1" w:rsidRPr="00263FD1" w:rsidRDefault="00D845C1" w:rsidP="00D845C1">
            <w:pPr>
              <w:keepNext/>
              <w:ind w:firstLine="0"/>
              <w:jc w:val="center"/>
              <w:rPr>
                <w:b w:val="0"/>
                <w:iCs/>
                <w:color w:val="44546A" w:themeColor="text2"/>
                <w:sz w:val="28"/>
                <w:szCs w:val="28"/>
              </w:rPr>
            </w:pPr>
          </w:p>
        </w:tc>
        <w:tc>
          <w:tcPr>
            <w:tcW w:w="3240" w:type="dxa"/>
          </w:tcPr>
          <w:p w14:paraId="0DBFF344" w14:textId="2CEFE0E6" w:rsidR="00D845C1" w:rsidRPr="00716AB8" w:rsidRDefault="00D845C1" w:rsidP="00716AB8">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D845C1">
              <w:rPr>
                <w:sz w:val="24"/>
                <w:szCs w:val="24"/>
              </w:rPr>
              <w:t xml:space="preserve">Cireșe, caise, piersici </w:t>
            </w:r>
          </w:p>
        </w:tc>
        <w:tc>
          <w:tcPr>
            <w:tcW w:w="2600" w:type="dxa"/>
          </w:tcPr>
          <w:p w14:paraId="17E4378B" w14:textId="38EBB827" w:rsidR="00D845C1" w:rsidRPr="00D845C1" w:rsidRDefault="00D845C1" w:rsidP="00D845C1">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D845C1">
              <w:rPr>
                <w:sz w:val="24"/>
                <w:szCs w:val="24"/>
              </w:rPr>
              <w:t>3</w:t>
            </w:r>
            <w:r>
              <w:rPr>
                <w:sz w:val="24"/>
                <w:szCs w:val="24"/>
              </w:rPr>
              <w:t>,</w:t>
            </w:r>
            <w:r w:rsidRPr="00D845C1">
              <w:rPr>
                <w:sz w:val="24"/>
                <w:szCs w:val="24"/>
              </w:rPr>
              <w:t>3</w:t>
            </w:r>
          </w:p>
        </w:tc>
        <w:tc>
          <w:tcPr>
            <w:tcW w:w="2331" w:type="dxa"/>
          </w:tcPr>
          <w:p w14:paraId="2933A00C" w14:textId="1A06B413" w:rsidR="00D845C1" w:rsidRPr="00D845C1" w:rsidRDefault="00D845C1" w:rsidP="00D845C1">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D845C1">
              <w:rPr>
                <w:sz w:val="24"/>
                <w:szCs w:val="24"/>
              </w:rPr>
              <w:t>9</w:t>
            </w:r>
            <w:r>
              <w:rPr>
                <w:sz w:val="24"/>
                <w:szCs w:val="24"/>
              </w:rPr>
              <w:t>,</w:t>
            </w:r>
            <w:r w:rsidRPr="00D845C1">
              <w:rPr>
                <w:sz w:val="24"/>
                <w:szCs w:val="24"/>
              </w:rPr>
              <w:t>8</w:t>
            </w:r>
          </w:p>
        </w:tc>
      </w:tr>
      <w:tr w:rsidR="00D845C1" w14:paraId="4AE1FBCE" w14:textId="77777777" w:rsidTr="00383F0F">
        <w:trPr>
          <w:trHeight w:val="395"/>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0F1569F5" w14:textId="77777777" w:rsidR="00D845C1" w:rsidRPr="00263FD1" w:rsidRDefault="00D845C1" w:rsidP="00D845C1">
            <w:pPr>
              <w:keepNext/>
              <w:ind w:firstLine="0"/>
              <w:jc w:val="center"/>
              <w:rPr>
                <w:b w:val="0"/>
                <w:iCs/>
                <w:color w:val="44546A" w:themeColor="text2"/>
                <w:sz w:val="28"/>
                <w:szCs w:val="28"/>
              </w:rPr>
            </w:pPr>
          </w:p>
        </w:tc>
        <w:tc>
          <w:tcPr>
            <w:tcW w:w="3240" w:type="dxa"/>
          </w:tcPr>
          <w:p w14:paraId="438EA535" w14:textId="016425EF" w:rsidR="00D845C1" w:rsidRPr="00716AB8" w:rsidRDefault="00D845C1" w:rsidP="00716AB8">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D845C1">
              <w:rPr>
                <w:sz w:val="24"/>
                <w:szCs w:val="24"/>
              </w:rPr>
              <w:t xml:space="preserve">Struguri </w:t>
            </w:r>
          </w:p>
        </w:tc>
        <w:tc>
          <w:tcPr>
            <w:tcW w:w="2600" w:type="dxa"/>
          </w:tcPr>
          <w:p w14:paraId="5264CDDA" w14:textId="35CAD070" w:rsidR="00D845C1" w:rsidRPr="00D845C1" w:rsidRDefault="00D845C1" w:rsidP="00D845C1">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D845C1">
              <w:rPr>
                <w:sz w:val="24"/>
                <w:szCs w:val="24"/>
              </w:rPr>
              <w:t>3</w:t>
            </w:r>
            <w:r>
              <w:rPr>
                <w:sz w:val="24"/>
                <w:szCs w:val="24"/>
              </w:rPr>
              <w:t>,</w:t>
            </w:r>
            <w:r w:rsidRPr="00D845C1">
              <w:rPr>
                <w:sz w:val="24"/>
                <w:szCs w:val="24"/>
              </w:rPr>
              <w:t>3</w:t>
            </w:r>
          </w:p>
        </w:tc>
        <w:tc>
          <w:tcPr>
            <w:tcW w:w="2331" w:type="dxa"/>
          </w:tcPr>
          <w:p w14:paraId="0039F7BF" w14:textId="6CE72873" w:rsidR="00D845C1" w:rsidRPr="00D845C1" w:rsidRDefault="00D845C1" w:rsidP="00D845C1">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D845C1">
              <w:rPr>
                <w:sz w:val="24"/>
                <w:szCs w:val="24"/>
              </w:rPr>
              <w:t>9</w:t>
            </w:r>
            <w:r>
              <w:rPr>
                <w:sz w:val="24"/>
                <w:szCs w:val="24"/>
              </w:rPr>
              <w:t>,</w:t>
            </w:r>
            <w:r w:rsidRPr="00D845C1">
              <w:rPr>
                <w:sz w:val="24"/>
                <w:szCs w:val="24"/>
              </w:rPr>
              <w:t>1</w:t>
            </w:r>
          </w:p>
        </w:tc>
      </w:tr>
      <w:tr w:rsidR="00787C7D" w14:paraId="6B0C45EB"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1F4E79" w:themeFill="accent1" w:themeFillShade="80"/>
            <w:textDirection w:val="btLr"/>
          </w:tcPr>
          <w:p w14:paraId="4606BF4A" w14:textId="7DD93DF9" w:rsidR="00787C7D" w:rsidRPr="00263FD1" w:rsidRDefault="00787C7D" w:rsidP="00CA016B">
            <w:pPr>
              <w:keepNext/>
              <w:ind w:left="113" w:right="113" w:firstLine="0"/>
              <w:jc w:val="center"/>
              <w:rPr>
                <w:b w:val="0"/>
                <w:iCs/>
                <w:color w:val="44546A" w:themeColor="text2"/>
                <w:sz w:val="28"/>
                <w:szCs w:val="28"/>
              </w:rPr>
            </w:pPr>
            <w:r w:rsidRPr="00263FD1">
              <w:rPr>
                <w:b w:val="0"/>
                <w:iCs/>
                <w:sz w:val="28"/>
                <w:szCs w:val="28"/>
              </w:rPr>
              <w:t>RUSIA</w:t>
            </w:r>
          </w:p>
        </w:tc>
        <w:tc>
          <w:tcPr>
            <w:tcW w:w="3240" w:type="dxa"/>
          </w:tcPr>
          <w:p w14:paraId="0BE55F6A" w14:textId="3E26AF4D" w:rsidR="00787C7D" w:rsidRPr="00716AB8" w:rsidRDefault="00787C7D" w:rsidP="00716AB8">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Rapiță</w:t>
            </w:r>
          </w:p>
        </w:tc>
        <w:tc>
          <w:tcPr>
            <w:tcW w:w="2600" w:type="dxa"/>
          </w:tcPr>
          <w:p w14:paraId="798A1DB3" w14:textId="32625C2E" w:rsidR="00787C7D" w:rsidRDefault="00787C7D" w:rsidP="00787C7D">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7273A5">
              <w:rPr>
                <w:sz w:val="24"/>
                <w:szCs w:val="24"/>
              </w:rPr>
              <w:t>5</w:t>
            </w:r>
            <w:r w:rsidR="00AC0A1D">
              <w:rPr>
                <w:sz w:val="24"/>
                <w:szCs w:val="24"/>
              </w:rPr>
              <w:t>,</w:t>
            </w:r>
            <w:r w:rsidRPr="007273A5">
              <w:rPr>
                <w:sz w:val="24"/>
                <w:szCs w:val="24"/>
              </w:rPr>
              <w:t>7</w:t>
            </w:r>
          </w:p>
        </w:tc>
        <w:tc>
          <w:tcPr>
            <w:tcW w:w="2331" w:type="dxa"/>
          </w:tcPr>
          <w:p w14:paraId="42A26512" w14:textId="1437E8EC" w:rsidR="00787C7D" w:rsidRDefault="00787C7D" w:rsidP="00787C7D">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7273A5">
              <w:rPr>
                <w:sz w:val="24"/>
                <w:szCs w:val="24"/>
              </w:rPr>
              <w:t>11</w:t>
            </w:r>
            <w:r w:rsidR="00AC0A1D">
              <w:rPr>
                <w:sz w:val="24"/>
                <w:szCs w:val="24"/>
              </w:rPr>
              <w:t>,</w:t>
            </w:r>
            <w:r w:rsidRPr="007273A5">
              <w:rPr>
                <w:sz w:val="24"/>
                <w:szCs w:val="24"/>
              </w:rPr>
              <w:t>2</w:t>
            </w:r>
          </w:p>
        </w:tc>
      </w:tr>
      <w:tr w:rsidR="00787C7D" w14:paraId="0B3BCF25" w14:textId="77777777" w:rsidTr="00383F0F">
        <w:trPr>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50E3352B" w14:textId="77777777" w:rsidR="00787C7D" w:rsidRPr="00263FD1" w:rsidRDefault="00787C7D" w:rsidP="00787C7D">
            <w:pPr>
              <w:keepNext/>
              <w:ind w:firstLine="0"/>
              <w:jc w:val="center"/>
              <w:rPr>
                <w:b w:val="0"/>
                <w:iCs/>
                <w:color w:val="44546A" w:themeColor="text2"/>
                <w:sz w:val="28"/>
                <w:szCs w:val="28"/>
              </w:rPr>
            </w:pPr>
          </w:p>
        </w:tc>
        <w:tc>
          <w:tcPr>
            <w:tcW w:w="3240" w:type="dxa"/>
          </w:tcPr>
          <w:p w14:paraId="377B8292" w14:textId="2F498B4B" w:rsidR="00787C7D" w:rsidRPr="00716AB8" w:rsidRDefault="00787C7D" w:rsidP="00716AB8">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 xml:space="preserve">Vinuri </w:t>
            </w:r>
          </w:p>
        </w:tc>
        <w:tc>
          <w:tcPr>
            <w:tcW w:w="2600" w:type="dxa"/>
          </w:tcPr>
          <w:p w14:paraId="184CED9D" w14:textId="2CD6E0DE" w:rsidR="00787C7D" w:rsidRDefault="00787C7D" w:rsidP="00787C7D">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7273A5">
              <w:rPr>
                <w:sz w:val="24"/>
                <w:szCs w:val="24"/>
              </w:rPr>
              <w:t>5</w:t>
            </w:r>
            <w:r w:rsidR="00AC0A1D">
              <w:rPr>
                <w:sz w:val="24"/>
                <w:szCs w:val="24"/>
              </w:rPr>
              <w:t>,</w:t>
            </w:r>
            <w:r w:rsidRPr="007273A5">
              <w:rPr>
                <w:sz w:val="24"/>
                <w:szCs w:val="24"/>
              </w:rPr>
              <w:t>3</w:t>
            </w:r>
          </w:p>
        </w:tc>
        <w:tc>
          <w:tcPr>
            <w:tcW w:w="2331" w:type="dxa"/>
          </w:tcPr>
          <w:p w14:paraId="5A4459F4" w14:textId="5AB47001" w:rsidR="00787C7D" w:rsidRDefault="00787C7D" w:rsidP="00787C7D">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7273A5">
              <w:rPr>
                <w:sz w:val="24"/>
                <w:szCs w:val="24"/>
              </w:rPr>
              <w:t>3</w:t>
            </w:r>
            <w:r w:rsidR="00AC0A1D">
              <w:rPr>
                <w:sz w:val="24"/>
                <w:szCs w:val="24"/>
              </w:rPr>
              <w:t>,</w:t>
            </w:r>
            <w:r w:rsidRPr="007273A5">
              <w:rPr>
                <w:sz w:val="24"/>
                <w:szCs w:val="24"/>
              </w:rPr>
              <w:t>4</w:t>
            </w:r>
          </w:p>
        </w:tc>
      </w:tr>
      <w:tr w:rsidR="00787C7D" w14:paraId="20612D53"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10866854" w14:textId="77777777" w:rsidR="00787C7D" w:rsidRPr="00263FD1" w:rsidRDefault="00787C7D" w:rsidP="00787C7D">
            <w:pPr>
              <w:keepNext/>
              <w:ind w:firstLine="0"/>
              <w:jc w:val="center"/>
              <w:rPr>
                <w:b w:val="0"/>
                <w:iCs/>
                <w:color w:val="44546A" w:themeColor="text2"/>
                <w:sz w:val="28"/>
                <w:szCs w:val="28"/>
              </w:rPr>
            </w:pPr>
          </w:p>
        </w:tc>
        <w:tc>
          <w:tcPr>
            <w:tcW w:w="3240" w:type="dxa"/>
          </w:tcPr>
          <w:p w14:paraId="0F5D269A" w14:textId="4D50D4A9" w:rsidR="00787C7D" w:rsidRPr="00716AB8" w:rsidRDefault="00787C7D" w:rsidP="00716AB8">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Băuturi alcoolice</w:t>
            </w:r>
          </w:p>
        </w:tc>
        <w:tc>
          <w:tcPr>
            <w:tcW w:w="2600" w:type="dxa"/>
          </w:tcPr>
          <w:p w14:paraId="039E8B62" w14:textId="489BCA6B" w:rsidR="00787C7D" w:rsidRDefault="00787C7D" w:rsidP="00787C7D">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7273A5">
              <w:rPr>
                <w:sz w:val="24"/>
                <w:szCs w:val="24"/>
              </w:rPr>
              <w:t>4</w:t>
            </w:r>
            <w:r w:rsidR="00AC0A1D">
              <w:rPr>
                <w:sz w:val="24"/>
                <w:szCs w:val="24"/>
              </w:rPr>
              <w:t>,</w:t>
            </w:r>
            <w:r w:rsidRPr="007273A5">
              <w:rPr>
                <w:sz w:val="24"/>
                <w:szCs w:val="24"/>
              </w:rPr>
              <w:t>4</w:t>
            </w:r>
          </w:p>
        </w:tc>
        <w:tc>
          <w:tcPr>
            <w:tcW w:w="2331" w:type="dxa"/>
          </w:tcPr>
          <w:p w14:paraId="7455F33C" w14:textId="5F373DE0" w:rsidR="00787C7D" w:rsidRDefault="00787C7D" w:rsidP="00787C7D">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7273A5">
              <w:rPr>
                <w:sz w:val="24"/>
                <w:szCs w:val="24"/>
              </w:rPr>
              <w:t>11</w:t>
            </w:r>
            <w:r w:rsidR="00AC0A1D">
              <w:rPr>
                <w:sz w:val="24"/>
                <w:szCs w:val="24"/>
              </w:rPr>
              <w:t>,0</w:t>
            </w:r>
          </w:p>
        </w:tc>
      </w:tr>
      <w:tr w:rsidR="00787C7D" w14:paraId="6AE333E1" w14:textId="77777777" w:rsidTr="00383F0F">
        <w:trPr>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3487F993" w14:textId="77777777" w:rsidR="00787C7D" w:rsidRPr="00263FD1" w:rsidRDefault="00787C7D" w:rsidP="00787C7D">
            <w:pPr>
              <w:keepNext/>
              <w:ind w:firstLine="0"/>
              <w:jc w:val="center"/>
              <w:rPr>
                <w:b w:val="0"/>
                <w:iCs/>
                <w:color w:val="44546A" w:themeColor="text2"/>
                <w:sz w:val="28"/>
                <w:szCs w:val="28"/>
              </w:rPr>
            </w:pPr>
          </w:p>
        </w:tc>
        <w:tc>
          <w:tcPr>
            <w:tcW w:w="3240" w:type="dxa"/>
          </w:tcPr>
          <w:p w14:paraId="5F7E47DB" w14:textId="30E34288" w:rsidR="00787C7D" w:rsidRPr="00716AB8" w:rsidRDefault="00787C7D" w:rsidP="00716AB8">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7273A5">
              <w:rPr>
                <w:sz w:val="24"/>
                <w:szCs w:val="24"/>
              </w:rPr>
              <w:t xml:space="preserve">Struguri </w:t>
            </w:r>
          </w:p>
        </w:tc>
        <w:tc>
          <w:tcPr>
            <w:tcW w:w="2600" w:type="dxa"/>
          </w:tcPr>
          <w:p w14:paraId="0A977308" w14:textId="786405C8" w:rsidR="00787C7D" w:rsidRDefault="00787C7D" w:rsidP="00787C7D">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7273A5">
              <w:rPr>
                <w:sz w:val="24"/>
                <w:szCs w:val="24"/>
              </w:rPr>
              <w:t>2</w:t>
            </w:r>
            <w:r w:rsidR="00AC0A1D">
              <w:rPr>
                <w:sz w:val="24"/>
                <w:szCs w:val="24"/>
              </w:rPr>
              <w:t>,</w:t>
            </w:r>
            <w:r w:rsidRPr="007273A5">
              <w:rPr>
                <w:sz w:val="24"/>
                <w:szCs w:val="24"/>
              </w:rPr>
              <w:t>3</w:t>
            </w:r>
          </w:p>
        </w:tc>
        <w:tc>
          <w:tcPr>
            <w:tcW w:w="2331" w:type="dxa"/>
          </w:tcPr>
          <w:p w14:paraId="6F249E8B" w14:textId="4DF1A022" w:rsidR="00787C7D" w:rsidRDefault="00787C7D" w:rsidP="00787C7D">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7273A5">
              <w:rPr>
                <w:sz w:val="24"/>
                <w:szCs w:val="24"/>
              </w:rPr>
              <w:t>6</w:t>
            </w:r>
            <w:r w:rsidR="0086396A">
              <w:rPr>
                <w:sz w:val="24"/>
                <w:szCs w:val="24"/>
              </w:rPr>
              <w:t>,</w:t>
            </w:r>
            <w:r w:rsidRPr="007273A5">
              <w:rPr>
                <w:sz w:val="24"/>
                <w:szCs w:val="24"/>
              </w:rPr>
              <w:t>2</w:t>
            </w:r>
          </w:p>
        </w:tc>
      </w:tr>
      <w:tr w:rsidR="00787C7D" w14:paraId="3CCB43BD" w14:textId="77777777" w:rsidTr="00383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5071486F" w14:textId="77777777" w:rsidR="00787C7D" w:rsidRPr="00263FD1" w:rsidRDefault="00787C7D" w:rsidP="00787C7D">
            <w:pPr>
              <w:keepNext/>
              <w:ind w:firstLine="0"/>
              <w:jc w:val="center"/>
              <w:rPr>
                <w:b w:val="0"/>
                <w:iCs/>
                <w:color w:val="44546A" w:themeColor="text2"/>
                <w:sz w:val="28"/>
                <w:szCs w:val="28"/>
              </w:rPr>
            </w:pPr>
          </w:p>
        </w:tc>
        <w:tc>
          <w:tcPr>
            <w:tcW w:w="3240" w:type="dxa"/>
          </w:tcPr>
          <w:p w14:paraId="24F4BD0B" w14:textId="4AA5BA81" w:rsidR="00787C7D" w:rsidRPr="00716AB8" w:rsidRDefault="00787C7D" w:rsidP="00716AB8">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7273A5">
              <w:rPr>
                <w:sz w:val="24"/>
                <w:szCs w:val="24"/>
              </w:rPr>
              <w:t xml:space="preserve">Sucuri </w:t>
            </w:r>
          </w:p>
        </w:tc>
        <w:tc>
          <w:tcPr>
            <w:tcW w:w="2600" w:type="dxa"/>
          </w:tcPr>
          <w:p w14:paraId="5C0505FE" w14:textId="7168CA65" w:rsidR="00787C7D" w:rsidRDefault="00787C7D" w:rsidP="00787C7D">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7273A5">
              <w:rPr>
                <w:sz w:val="24"/>
                <w:szCs w:val="24"/>
              </w:rPr>
              <w:t>2</w:t>
            </w:r>
            <w:r w:rsidR="00AC0A1D">
              <w:rPr>
                <w:sz w:val="24"/>
                <w:szCs w:val="24"/>
              </w:rPr>
              <w:t>,</w:t>
            </w:r>
            <w:r w:rsidRPr="007273A5">
              <w:rPr>
                <w:sz w:val="24"/>
                <w:szCs w:val="24"/>
              </w:rPr>
              <w:t>1</w:t>
            </w:r>
          </w:p>
        </w:tc>
        <w:tc>
          <w:tcPr>
            <w:tcW w:w="2331" w:type="dxa"/>
          </w:tcPr>
          <w:p w14:paraId="47C3C78D" w14:textId="11054BD8" w:rsidR="00787C7D" w:rsidRDefault="00787C7D" w:rsidP="00787C7D">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7273A5">
              <w:rPr>
                <w:sz w:val="24"/>
                <w:szCs w:val="24"/>
              </w:rPr>
              <w:t>4</w:t>
            </w:r>
            <w:r w:rsidR="0086396A">
              <w:rPr>
                <w:sz w:val="24"/>
                <w:szCs w:val="24"/>
              </w:rPr>
              <w:t>,</w:t>
            </w:r>
            <w:r w:rsidRPr="007273A5">
              <w:rPr>
                <w:sz w:val="24"/>
                <w:szCs w:val="24"/>
              </w:rPr>
              <w:t>4</w:t>
            </w:r>
          </w:p>
        </w:tc>
      </w:tr>
    </w:tbl>
    <w:p w14:paraId="26E77A26" w14:textId="77777777" w:rsidR="00A54CD2" w:rsidRDefault="00875B18" w:rsidP="00875B18">
      <w:r>
        <w:t>Sursă: BNS</w:t>
      </w:r>
    </w:p>
    <w:p w14:paraId="1F69DA59" w14:textId="77777777" w:rsidR="00587D21" w:rsidRDefault="00587D21" w:rsidP="00984810">
      <w:pPr>
        <w:rPr>
          <w:sz w:val="28"/>
          <w:szCs w:val="28"/>
        </w:rPr>
      </w:pPr>
    </w:p>
    <w:p w14:paraId="4CF32D7E" w14:textId="5565047C" w:rsidR="007A69D5" w:rsidRPr="002021C4" w:rsidRDefault="002D6539" w:rsidP="00984810">
      <w:pPr>
        <w:rPr>
          <w:sz w:val="28"/>
          <w:szCs w:val="28"/>
        </w:rPr>
      </w:pPr>
      <w:r w:rsidRPr="002021C4">
        <w:rPr>
          <w:sz w:val="28"/>
          <w:szCs w:val="28"/>
        </w:rPr>
        <w:lastRenderedPageBreak/>
        <w:t xml:space="preserve">Cît despre importurile </w:t>
      </w:r>
      <w:r w:rsidR="00F56AD6" w:rsidRPr="002021C4">
        <w:rPr>
          <w:sz w:val="28"/>
          <w:szCs w:val="28"/>
        </w:rPr>
        <w:t xml:space="preserve">Republicii Moldova </w:t>
      </w:r>
      <w:r w:rsidR="00383F0F" w:rsidRPr="002021C4">
        <w:rPr>
          <w:sz w:val="28"/>
          <w:szCs w:val="28"/>
        </w:rPr>
        <w:t xml:space="preserve">de produse agroalimentare din </w:t>
      </w:r>
      <w:r w:rsidR="006810FA" w:rsidRPr="002021C4">
        <w:rPr>
          <w:sz w:val="28"/>
          <w:szCs w:val="28"/>
        </w:rPr>
        <w:t>Ucraina, Belarus și Federația Rusă</w:t>
      </w:r>
      <w:r w:rsidR="00984810" w:rsidRPr="002021C4">
        <w:rPr>
          <w:sz w:val="28"/>
          <w:szCs w:val="28"/>
        </w:rPr>
        <w:t>, în 2021 acestea</w:t>
      </w:r>
      <w:r w:rsidR="00383F0F" w:rsidRPr="002021C4">
        <w:rPr>
          <w:sz w:val="28"/>
          <w:szCs w:val="28"/>
        </w:rPr>
        <w:t xml:space="preserve"> au constituit </w:t>
      </w:r>
      <w:r w:rsidR="000806F2" w:rsidRPr="002021C4">
        <w:rPr>
          <w:sz w:val="28"/>
          <w:szCs w:val="28"/>
        </w:rPr>
        <w:t>34,08% din volumul total al importurilor de produse agroalimentare</w:t>
      </w:r>
      <w:r w:rsidR="006810FA" w:rsidRPr="002021C4">
        <w:rPr>
          <w:sz w:val="28"/>
          <w:szCs w:val="28"/>
        </w:rPr>
        <w:t xml:space="preserve">, având o valoare totală de </w:t>
      </w:r>
      <w:r w:rsidR="00383F0F" w:rsidRPr="002021C4">
        <w:rPr>
          <w:sz w:val="28"/>
          <w:szCs w:val="28"/>
        </w:rPr>
        <w:t>344</w:t>
      </w:r>
      <w:r w:rsidR="006810FA" w:rsidRPr="002021C4">
        <w:rPr>
          <w:sz w:val="28"/>
          <w:szCs w:val="28"/>
        </w:rPr>
        <w:t>,</w:t>
      </w:r>
      <w:r w:rsidR="00383F0F" w:rsidRPr="002021C4">
        <w:rPr>
          <w:sz w:val="28"/>
          <w:szCs w:val="28"/>
        </w:rPr>
        <w:t>3 milioane</w:t>
      </w:r>
      <w:r w:rsidR="006810FA" w:rsidRPr="002021C4">
        <w:rPr>
          <w:sz w:val="28"/>
          <w:szCs w:val="28"/>
        </w:rPr>
        <w:t xml:space="preserve"> Dolari SUA</w:t>
      </w:r>
      <w:r w:rsidR="007A69D5" w:rsidRPr="002021C4">
        <w:rPr>
          <w:sz w:val="28"/>
          <w:szCs w:val="28"/>
        </w:rPr>
        <w:t>, dintre care:</w:t>
      </w:r>
    </w:p>
    <w:p w14:paraId="69F9E294" w14:textId="21B30C2F" w:rsidR="00535367" w:rsidRPr="002021C4" w:rsidRDefault="007A69D5" w:rsidP="00055BC9">
      <w:pPr>
        <w:tabs>
          <w:tab w:val="left" w:pos="993"/>
        </w:tabs>
        <w:ind w:firstLine="720"/>
        <w:rPr>
          <w:sz w:val="28"/>
          <w:szCs w:val="28"/>
        </w:rPr>
      </w:pPr>
      <w:r w:rsidRPr="002021C4">
        <w:rPr>
          <w:sz w:val="28"/>
          <w:szCs w:val="28"/>
        </w:rPr>
        <w:t>1)</w:t>
      </w:r>
      <w:r w:rsidR="005F208B" w:rsidRPr="002021C4">
        <w:rPr>
          <w:sz w:val="28"/>
          <w:szCs w:val="28"/>
        </w:rPr>
        <w:t xml:space="preserve"> </w:t>
      </w:r>
      <w:r w:rsidR="00A2702B" w:rsidRPr="002021C4">
        <w:rPr>
          <w:sz w:val="28"/>
          <w:szCs w:val="28"/>
        </w:rPr>
        <w:t>230,8</w:t>
      </w:r>
      <w:r w:rsidR="005F208B" w:rsidRPr="002021C4">
        <w:rPr>
          <w:sz w:val="28"/>
          <w:szCs w:val="28"/>
        </w:rPr>
        <w:t xml:space="preserve"> milioane Dolari SUA – valoarea </w:t>
      </w:r>
      <w:r w:rsidR="00A2702B" w:rsidRPr="002021C4">
        <w:rPr>
          <w:sz w:val="28"/>
          <w:szCs w:val="28"/>
        </w:rPr>
        <w:t xml:space="preserve">importurilor din </w:t>
      </w:r>
      <w:r w:rsidR="001D4773" w:rsidRPr="002021C4">
        <w:rPr>
          <w:sz w:val="28"/>
          <w:szCs w:val="28"/>
        </w:rPr>
        <w:t>Ucraina</w:t>
      </w:r>
      <w:r w:rsidR="001415B6" w:rsidRPr="002021C4">
        <w:rPr>
          <w:sz w:val="28"/>
          <w:szCs w:val="28"/>
        </w:rPr>
        <w:t xml:space="preserve">, </w:t>
      </w:r>
      <w:r w:rsidR="00764475" w:rsidRPr="002021C4">
        <w:rPr>
          <w:sz w:val="28"/>
          <w:szCs w:val="28"/>
        </w:rPr>
        <w:t>acestea</w:t>
      </w:r>
      <w:r w:rsidR="00C9040A" w:rsidRPr="002021C4">
        <w:rPr>
          <w:sz w:val="28"/>
          <w:szCs w:val="28"/>
        </w:rPr>
        <w:t xml:space="preserve"> cuprinzând diverse categorii de produse, precum </w:t>
      </w:r>
      <w:r w:rsidR="00055BC9" w:rsidRPr="002021C4">
        <w:rPr>
          <w:sz w:val="28"/>
          <w:szCs w:val="28"/>
        </w:rPr>
        <w:t>carnea de pasăre, untul și grăsimile din lapte, produsele de brutărie, de patiserie și biscuiți,</w:t>
      </w:r>
      <w:r w:rsidR="00FE3CB3" w:rsidRPr="002021C4">
        <w:rPr>
          <w:sz w:val="28"/>
          <w:szCs w:val="28"/>
        </w:rPr>
        <w:t xml:space="preserve"> </w:t>
      </w:r>
      <w:r w:rsidR="003C7613" w:rsidRPr="002021C4">
        <w:rPr>
          <w:sz w:val="28"/>
          <w:szCs w:val="28"/>
        </w:rPr>
        <w:t>făină de grâu, crupe,</w:t>
      </w:r>
      <w:r w:rsidR="00055BC9" w:rsidRPr="002021C4">
        <w:rPr>
          <w:sz w:val="28"/>
          <w:szCs w:val="28"/>
        </w:rPr>
        <w:t xml:space="preserve"> etc.</w:t>
      </w:r>
      <w:r w:rsidR="00535367" w:rsidRPr="002021C4">
        <w:rPr>
          <w:sz w:val="28"/>
          <w:szCs w:val="28"/>
        </w:rPr>
        <w:t>;</w:t>
      </w:r>
    </w:p>
    <w:p w14:paraId="5FC6316A" w14:textId="5D32E5E9" w:rsidR="001415B6" w:rsidRDefault="00535367" w:rsidP="002021C4">
      <w:pPr>
        <w:tabs>
          <w:tab w:val="left" w:pos="993"/>
        </w:tabs>
        <w:ind w:firstLine="720"/>
        <w:rPr>
          <w:sz w:val="28"/>
          <w:szCs w:val="28"/>
        </w:rPr>
      </w:pPr>
      <w:r w:rsidRPr="002021C4">
        <w:rPr>
          <w:sz w:val="28"/>
          <w:szCs w:val="28"/>
        </w:rPr>
        <w:t xml:space="preserve">2) </w:t>
      </w:r>
      <w:r w:rsidR="00E56726" w:rsidRPr="002021C4">
        <w:rPr>
          <w:sz w:val="28"/>
          <w:szCs w:val="28"/>
        </w:rPr>
        <w:t>9</w:t>
      </w:r>
      <w:r w:rsidR="0044602F" w:rsidRPr="002021C4">
        <w:rPr>
          <w:sz w:val="28"/>
          <w:szCs w:val="28"/>
        </w:rPr>
        <w:t>5</w:t>
      </w:r>
      <w:r w:rsidR="00E56726" w:rsidRPr="002021C4">
        <w:rPr>
          <w:sz w:val="28"/>
          <w:szCs w:val="28"/>
        </w:rPr>
        <w:t>,</w:t>
      </w:r>
      <w:r w:rsidR="0044602F" w:rsidRPr="002021C4">
        <w:rPr>
          <w:sz w:val="28"/>
          <w:szCs w:val="28"/>
        </w:rPr>
        <w:t>7</w:t>
      </w:r>
      <w:r w:rsidR="00E56726" w:rsidRPr="002021C4">
        <w:rPr>
          <w:sz w:val="28"/>
          <w:szCs w:val="28"/>
        </w:rPr>
        <w:t xml:space="preserve"> milioane Dolari SUA – valoarea importurilor din</w:t>
      </w:r>
      <w:r w:rsidR="0009166D" w:rsidRPr="002021C4">
        <w:rPr>
          <w:sz w:val="28"/>
          <w:szCs w:val="28"/>
        </w:rPr>
        <w:t xml:space="preserve"> Federația Rusă, </w:t>
      </w:r>
      <w:r w:rsidR="002258E8" w:rsidRPr="002021C4">
        <w:rPr>
          <w:sz w:val="28"/>
          <w:szCs w:val="28"/>
        </w:rPr>
        <w:t xml:space="preserve">care includ </w:t>
      </w:r>
      <w:r w:rsidR="00E27C34" w:rsidRPr="002021C4">
        <w:rPr>
          <w:sz w:val="28"/>
          <w:szCs w:val="28"/>
          <w:lang w:val="ro-RO"/>
        </w:rPr>
        <w:t>produse</w:t>
      </w:r>
      <w:r w:rsidR="002258E8" w:rsidRPr="002021C4">
        <w:rPr>
          <w:sz w:val="28"/>
          <w:szCs w:val="28"/>
          <w:lang w:val="ro-RO"/>
        </w:rPr>
        <w:t xml:space="preserve"> alimentare, precum</w:t>
      </w:r>
      <w:r w:rsidR="00E27C34" w:rsidRPr="002021C4">
        <w:rPr>
          <w:sz w:val="28"/>
          <w:szCs w:val="28"/>
          <w:lang w:val="ro-RO"/>
        </w:rPr>
        <w:t xml:space="preserve"> ceai, cafea, sosuri, biscuiți, ciocolată, conserve din pește, condimente ș.a.</w:t>
      </w:r>
      <w:r w:rsidR="005B0156">
        <w:rPr>
          <w:sz w:val="28"/>
          <w:szCs w:val="28"/>
          <w:lang w:val="ro-RO"/>
        </w:rPr>
        <w:t xml:space="preserve"> </w:t>
      </w:r>
      <w:r w:rsidR="005B0156">
        <w:rPr>
          <w:sz w:val="28"/>
          <w:szCs w:val="28"/>
        </w:rPr>
        <w:t>Totodată, c</w:t>
      </w:r>
      <w:r w:rsidR="0009166D" w:rsidRPr="002021C4">
        <w:rPr>
          <w:sz w:val="28"/>
          <w:szCs w:val="28"/>
        </w:rPr>
        <w:t xml:space="preserve">ea mai afectată categorie de importuri corelată cu productivitatea agricolă sunt importurile de îngrășămintele minerale din Federația Rusă. Astfel, importul de îngrășăminte azotate au constituit </w:t>
      </w:r>
      <w:r w:rsidR="00D36AAD" w:rsidRPr="002021C4">
        <w:rPr>
          <w:sz w:val="28"/>
          <w:szCs w:val="28"/>
        </w:rPr>
        <w:t xml:space="preserve">81,7% din totalul importurilor din </w:t>
      </w:r>
      <w:r w:rsidR="002021C4" w:rsidRPr="002021C4">
        <w:rPr>
          <w:sz w:val="28"/>
          <w:szCs w:val="28"/>
        </w:rPr>
        <w:t xml:space="preserve">Federația </w:t>
      </w:r>
      <w:r w:rsidR="00D36AAD" w:rsidRPr="002021C4">
        <w:rPr>
          <w:sz w:val="28"/>
          <w:szCs w:val="28"/>
        </w:rPr>
        <w:t xml:space="preserve">Rusă (în valoare de </w:t>
      </w:r>
      <w:r w:rsidR="0009166D" w:rsidRPr="002021C4">
        <w:rPr>
          <w:sz w:val="28"/>
          <w:szCs w:val="28"/>
        </w:rPr>
        <w:t>28</w:t>
      </w:r>
      <w:r w:rsidR="00D36AAD" w:rsidRPr="002021C4">
        <w:rPr>
          <w:sz w:val="28"/>
          <w:szCs w:val="28"/>
        </w:rPr>
        <w:t>,</w:t>
      </w:r>
      <w:r w:rsidR="0009166D" w:rsidRPr="002021C4">
        <w:rPr>
          <w:sz w:val="28"/>
          <w:szCs w:val="28"/>
        </w:rPr>
        <w:t xml:space="preserve">1 milioane </w:t>
      </w:r>
      <w:r w:rsidR="00D36AAD" w:rsidRPr="002021C4">
        <w:rPr>
          <w:sz w:val="28"/>
          <w:szCs w:val="28"/>
        </w:rPr>
        <w:t>Dolari SUA</w:t>
      </w:r>
      <w:r w:rsidR="0009166D" w:rsidRPr="002021C4">
        <w:rPr>
          <w:sz w:val="28"/>
          <w:szCs w:val="28"/>
        </w:rPr>
        <w:t xml:space="preserve">), iar îngrășămintele minerale sau chimice cu două sau trei elemente fertilizante </w:t>
      </w:r>
      <w:r w:rsidR="00B505E8" w:rsidRPr="002021C4">
        <w:rPr>
          <w:sz w:val="28"/>
          <w:szCs w:val="28"/>
        </w:rPr>
        <w:t>– au reprezentat 65,2% din</w:t>
      </w:r>
      <w:r w:rsidR="002021C4" w:rsidRPr="002021C4">
        <w:rPr>
          <w:sz w:val="28"/>
          <w:szCs w:val="28"/>
        </w:rPr>
        <w:t xml:space="preserve"> totalul importurilor din Federația Rusă (în valoare de 34,8 milioane Dolari SUA), </w:t>
      </w:r>
      <w:r w:rsidR="0009166D" w:rsidRPr="002021C4">
        <w:rPr>
          <w:sz w:val="28"/>
          <w:szCs w:val="28"/>
        </w:rPr>
        <w:t>$34.8 milioane (65.2 % din total import)</w:t>
      </w:r>
      <w:r w:rsidR="002021C4">
        <w:rPr>
          <w:sz w:val="28"/>
          <w:szCs w:val="28"/>
        </w:rPr>
        <w:t>;</w:t>
      </w:r>
    </w:p>
    <w:p w14:paraId="16938225" w14:textId="1AB31493" w:rsidR="00383F0F" w:rsidRPr="00DC5023" w:rsidRDefault="002021C4" w:rsidP="00383F0F">
      <w:pPr>
        <w:tabs>
          <w:tab w:val="left" w:pos="993"/>
        </w:tabs>
        <w:ind w:firstLine="720"/>
        <w:rPr>
          <w:sz w:val="28"/>
          <w:szCs w:val="28"/>
        </w:rPr>
      </w:pPr>
      <w:r>
        <w:rPr>
          <w:sz w:val="28"/>
          <w:szCs w:val="28"/>
        </w:rPr>
        <w:t>3) 1</w:t>
      </w:r>
      <w:r w:rsidRPr="002021C4">
        <w:rPr>
          <w:sz w:val="28"/>
          <w:szCs w:val="28"/>
        </w:rPr>
        <w:t>7</w:t>
      </w:r>
      <w:r w:rsidR="006E1CA4">
        <w:rPr>
          <w:sz w:val="28"/>
          <w:szCs w:val="28"/>
        </w:rPr>
        <w:t>,8</w:t>
      </w:r>
      <w:r w:rsidRPr="002021C4">
        <w:rPr>
          <w:sz w:val="28"/>
          <w:szCs w:val="28"/>
        </w:rPr>
        <w:t xml:space="preserve"> milioane Dolari SUA – valoarea importurilor din</w:t>
      </w:r>
      <w:r w:rsidR="006E1CA4">
        <w:rPr>
          <w:sz w:val="28"/>
          <w:szCs w:val="28"/>
        </w:rPr>
        <w:t xml:space="preserve"> Belarus, care au o </w:t>
      </w:r>
      <w:r w:rsidR="006E1CA4" w:rsidRPr="00DC5023">
        <w:rPr>
          <w:sz w:val="28"/>
          <w:szCs w:val="28"/>
        </w:rPr>
        <w:t xml:space="preserve">pondere </w:t>
      </w:r>
      <w:r w:rsidR="00383F0F" w:rsidRPr="00DC5023">
        <w:rPr>
          <w:sz w:val="28"/>
          <w:szCs w:val="28"/>
        </w:rPr>
        <w:t xml:space="preserve">relativ mică în structura importurilor </w:t>
      </w:r>
      <w:r w:rsidR="00722E4A" w:rsidRPr="00DC5023">
        <w:rPr>
          <w:sz w:val="28"/>
          <w:szCs w:val="28"/>
        </w:rPr>
        <w:t xml:space="preserve">Republicii Moldova </w:t>
      </w:r>
      <w:r w:rsidR="00383F0F" w:rsidRPr="00DC5023">
        <w:rPr>
          <w:sz w:val="28"/>
          <w:szCs w:val="28"/>
        </w:rPr>
        <w:t xml:space="preserve">dar, împreună cu Ucraina, reprezintă un furnizor important de produse lactate, inclusiv </w:t>
      </w:r>
      <w:r w:rsidR="00722E4A" w:rsidRPr="00DC5023">
        <w:rPr>
          <w:sz w:val="28"/>
          <w:szCs w:val="28"/>
        </w:rPr>
        <w:t xml:space="preserve">cele </w:t>
      </w:r>
      <w:r w:rsidR="00383F0F" w:rsidRPr="00DC5023">
        <w:rPr>
          <w:sz w:val="28"/>
          <w:szCs w:val="28"/>
        </w:rPr>
        <w:t>destinate industriei. Astfel importul de lapte și smântână din lapte concertat</w:t>
      </w:r>
      <w:r w:rsidR="00DC5023" w:rsidRPr="00DC5023">
        <w:rPr>
          <w:sz w:val="28"/>
          <w:szCs w:val="28"/>
        </w:rPr>
        <w:t xml:space="preserve"> </w:t>
      </w:r>
      <w:r w:rsidR="00B2155D">
        <w:rPr>
          <w:sz w:val="28"/>
          <w:szCs w:val="28"/>
        </w:rPr>
        <w:t xml:space="preserve">din </w:t>
      </w:r>
      <w:r w:rsidR="00383F0F" w:rsidRPr="00DC5023">
        <w:rPr>
          <w:sz w:val="28"/>
          <w:szCs w:val="28"/>
        </w:rPr>
        <w:t>ambele state constituie 72% din total import</w:t>
      </w:r>
      <w:r w:rsidR="00DC5023" w:rsidRPr="00DC5023">
        <w:rPr>
          <w:sz w:val="28"/>
          <w:szCs w:val="28"/>
        </w:rPr>
        <w:t>urilor</w:t>
      </w:r>
      <w:r w:rsidR="00383F0F" w:rsidRPr="00DC5023">
        <w:rPr>
          <w:sz w:val="28"/>
          <w:szCs w:val="28"/>
        </w:rPr>
        <w:t xml:space="preserve"> pe</w:t>
      </w:r>
      <w:r w:rsidR="00DC5023" w:rsidRPr="00DC5023">
        <w:rPr>
          <w:sz w:val="28"/>
          <w:szCs w:val="28"/>
        </w:rPr>
        <w:t xml:space="preserve"> această</w:t>
      </w:r>
      <w:r w:rsidR="00383F0F" w:rsidRPr="00DC5023">
        <w:rPr>
          <w:sz w:val="28"/>
          <w:szCs w:val="28"/>
        </w:rPr>
        <w:t xml:space="preserve"> categorie de produs. </w:t>
      </w:r>
    </w:p>
    <w:p w14:paraId="19D4115B" w14:textId="79249B27" w:rsidR="00383F0F" w:rsidRDefault="00383F0F" w:rsidP="00383F0F">
      <w:pPr>
        <w:rPr>
          <w:sz w:val="28"/>
          <w:szCs w:val="28"/>
          <w:highlight w:val="yellow"/>
        </w:rPr>
      </w:pPr>
    </w:p>
    <w:p w14:paraId="06457DE1" w14:textId="24171F1C" w:rsidR="00DC5023" w:rsidRPr="00BF3AEC" w:rsidRDefault="00DC5023" w:rsidP="00DC5023">
      <w:pPr>
        <w:tabs>
          <w:tab w:val="left" w:pos="993"/>
        </w:tabs>
        <w:ind w:firstLine="720"/>
        <w:jc w:val="right"/>
        <w:rPr>
          <w:i/>
          <w:iCs/>
        </w:rPr>
      </w:pPr>
      <w:r w:rsidRPr="00BF3AEC">
        <w:rPr>
          <w:i/>
          <w:iCs/>
        </w:rPr>
        <w:t xml:space="preserve">Tabelul </w:t>
      </w:r>
      <w:r>
        <w:rPr>
          <w:i/>
          <w:iCs/>
        </w:rPr>
        <w:t>4</w:t>
      </w:r>
      <w:r w:rsidRPr="00BF3AEC">
        <w:rPr>
          <w:i/>
          <w:iCs/>
        </w:rPr>
        <w:t>.</w:t>
      </w:r>
    </w:p>
    <w:p w14:paraId="51C2EECA" w14:textId="77777777" w:rsidR="00DC714C" w:rsidRDefault="00224B6C" w:rsidP="00224B6C">
      <w:pPr>
        <w:keepNext/>
        <w:ind w:firstLine="0"/>
        <w:jc w:val="center"/>
        <w:rPr>
          <w:b/>
          <w:i/>
          <w:color w:val="44546A" w:themeColor="text2"/>
          <w:sz w:val="28"/>
          <w:szCs w:val="28"/>
        </w:rPr>
      </w:pPr>
      <w:r w:rsidRPr="00224B6C">
        <w:rPr>
          <w:b/>
          <w:i/>
          <w:color w:val="44546A" w:themeColor="text2"/>
          <w:sz w:val="28"/>
          <w:szCs w:val="28"/>
        </w:rPr>
        <w:t xml:space="preserve">Principale categorii de produse importate din Ucraina, </w:t>
      </w:r>
    </w:p>
    <w:p w14:paraId="7F31C272" w14:textId="3E4FAD20" w:rsidR="00224B6C" w:rsidRDefault="00224B6C" w:rsidP="00224B6C">
      <w:pPr>
        <w:keepNext/>
        <w:ind w:firstLine="0"/>
        <w:jc w:val="center"/>
        <w:rPr>
          <w:b/>
          <w:i/>
          <w:color w:val="44546A" w:themeColor="text2"/>
          <w:sz w:val="28"/>
          <w:szCs w:val="28"/>
        </w:rPr>
      </w:pPr>
      <w:r w:rsidRPr="00224B6C">
        <w:rPr>
          <w:b/>
          <w:i/>
          <w:color w:val="44546A" w:themeColor="text2"/>
          <w:sz w:val="28"/>
          <w:szCs w:val="28"/>
        </w:rPr>
        <w:t xml:space="preserve">Belarus și Federația Rusă </w:t>
      </w:r>
    </w:p>
    <w:tbl>
      <w:tblPr>
        <w:tblStyle w:val="-51"/>
        <w:tblpPr w:leftFromText="180" w:rightFromText="180" w:vertAnchor="text" w:tblpXSpec="center" w:tblpY="1"/>
        <w:tblOverlap w:val="never"/>
        <w:tblW w:w="9161" w:type="dxa"/>
        <w:tblLook w:val="04A0" w:firstRow="1" w:lastRow="0" w:firstColumn="1" w:lastColumn="0" w:noHBand="0" w:noVBand="1"/>
      </w:tblPr>
      <w:tblGrid>
        <w:gridCol w:w="990"/>
        <w:gridCol w:w="3240"/>
        <w:gridCol w:w="2600"/>
        <w:gridCol w:w="2331"/>
      </w:tblGrid>
      <w:tr w:rsidR="00F67218" w14:paraId="044CE941" w14:textId="77777777" w:rsidTr="00D34E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0" w:type="dxa"/>
            <w:shd w:val="clear" w:color="auto" w:fill="1F4E79" w:themeFill="accent1" w:themeFillShade="80"/>
          </w:tcPr>
          <w:p w14:paraId="071A1423" w14:textId="77777777" w:rsidR="00F67218" w:rsidRDefault="00F67218" w:rsidP="00D34EB0">
            <w:pPr>
              <w:keepNext/>
              <w:ind w:firstLine="0"/>
              <w:jc w:val="center"/>
              <w:rPr>
                <w:b w:val="0"/>
                <w:i/>
                <w:color w:val="44546A" w:themeColor="text2"/>
                <w:sz w:val="28"/>
                <w:szCs w:val="28"/>
              </w:rPr>
            </w:pPr>
          </w:p>
        </w:tc>
        <w:tc>
          <w:tcPr>
            <w:tcW w:w="3240" w:type="dxa"/>
            <w:shd w:val="clear" w:color="auto" w:fill="1F4E79" w:themeFill="accent1" w:themeFillShade="80"/>
          </w:tcPr>
          <w:p w14:paraId="0E8338AB" w14:textId="77777777" w:rsidR="00F67218" w:rsidRPr="00263FD1" w:rsidRDefault="00F67218" w:rsidP="00D34EB0">
            <w:pPr>
              <w:keepNext/>
              <w:ind w:firstLine="0"/>
              <w:jc w:val="center"/>
              <w:cnfStyle w:val="100000000000" w:firstRow="1" w:lastRow="0" w:firstColumn="0" w:lastColumn="0" w:oddVBand="0" w:evenVBand="0" w:oddHBand="0" w:evenHBand="0" w:firstRowFirstColumn="0" w:firstRowLastColumn="0" w:lastRowFirstColumn="0" w:lastRowLastColumn="0"/>
              <w:rPr>
                <w:b w:val="0"/>
                <w:iCs/>
                <w:sz w:val="24"/>
                <w:szCs w:val="24"/>
              </w:rPr>
            </w:pPr>
            <w:r w:rsidRPr="00263FD1">
              <w:rPr>
                <w:b w:val="0"/>
                <w:iCs/>
                <w:sz w:val="24"/>
                <w:szCs w:val="24"/>
              </w:rPr>
              <w:t>Categoria de produs</w:t>
            </w:r>
          </w:p>
        </w:tc>
        <w:tc>
          <w:tcPr>
            <w:tcW w:w="2600" w:type="dxa"/>
            <w:shd w:val="clear" w:color="auto" w:fill="1F4E79" w:themeFill="accent1" w:themeFillShade="80"/>
          </w:tcPr>
          <w:p w14:paraId="5B21A334" w14:textId="77777777" w:rsidR="00F67218" w:rsidRPr="00263FD1" w:rsidRDefault="00F67218" w:rsidP="00D34EB0">
            <w:pPr>
              <w:keepNext/>
              <w:ind w:firstLine="0"/>
              <w:jc w:val="center"/>
              <w:cnfStyle w:val="100000000000" w:firstRow="1" w:lastRow="0" w:firstColumn="0" w:lastColumn="0" w:oddVBand="0" w:evenVBand="0" w:oddHBand="0" w:evenHBand="0" w:firstRowFirstColumn="0" w:firstRowLastColumn="0" w:lastRowFirstColumn="0" w:lastRowLastColumn="0"/>
              <w:rPr>
                <w:b w:val="0"/>
                <w:iCs/>
                <w:sz w:val="24"/>
                <w:szCs w:val="24"/>
              </w:rPr>
            </w:pPr>
            <w:r w:rsidRPr="00263FD1">
              <w:rPr>
                <w:b w:val="0"/>
                <w:iCs/>
                <w:sz w:val="24"/>
                <w:szCs w:val="24"/>
              </w:rPr>
              <w:t xml:space="preserve">Valoarea exporturilor, milioane Dolari SUA </w:t>
            </w:r>
          </w:p>
        </w:tc>
        <w:tc>
          <w:tcPr>
            <w:tcW w:w="2331" w:type="dxa"/>
            <w:shd w:val="clear" w:color="auto" w:fill="1F4E79" w:themeFill="accent1" w:themeFillShade="80"/>
          </w:tcPr>
          <w:p w14:paraId="347EECBD" w14:textId="77777777" w:rsidR="00F67218" w:rsidRPr="00263FD1" w:rsidRDefault="00F67218" w:rsidP="00D34EB0">
            <w:pPr>
              <w:keepNext/>
              <w:ind w:firstLine="0"/>
              <w:jc w:val="center"/>
              <w:cnfStyle w:val="100000000000" w:firstRow="1" w:lastRow="0" w:firstColumn="0" w:lastColumn="0" w:oddVBand="0" w:evenVBand="0" w:oddHBand="0" w:evenHBand="0" w:firstRowFirstColumn="0" w:firstRowLastColumn="0" w:lastRowFirstColumn="0" w:lastRowLastColumn="0"/>
              <w:rPr>
                <w:b w:val="0"/>
                <w:iCs/>
                <w:sz w:val="24"/>
                <w:szCs w:val="24"/>
              </w:rPr>
            </w:pPr>
            <w:r w:rsidRPr="00263FD1">
              <w:rPr>
                <w:b w:val="0"/>
                <w:iCs/>
                <w:sz w:val="24"/>
                <w:szCs w:val="24"/>
              </w:rPr>
              <w:t>Ponderea din totalul de exporturi, %</w:t>
            </w:r>
          </w:p>
        </w:tc>
      </w:tr>
      <w:tr w:rsidR="00666811" w14:paraId="2E4BD092" w14:textId="77777777" w:rsidTr="00D34EB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1F4E79" w:themeFill="accent1" w:themeFillShade="80"/>
            <w:textDirection w:val="btLr"/>
          </w:tcPr>
          <w:p w14:paraId="159D06E2" w14:textId="22D288DA" w:rsidR="00666811" w:rsidRDefault="00666811" w:rsidP="00D34EB0">
            <w:pPr>
              <w:keepNext/>
              <w:ind w:left="113" w:right="113" w:firstLine="0"/>
              <w:jc w:val="center"/>
              <w:rPr>
                <w:bCs w:val="0"/>
                <w:iCs/>
                <w:sz w:val="28"/>
                <w:szCs w:val="28"/>
              </w:rPr>
            </w:pPr>
            <w:r w:rsidRPr="00263FD1">
              <w:rPr>
                <w:b w:val="0"/>
                <w:iCs/>
                <w:sz w:val="28"/>
                <w:szCs w:val="28"/>
              </w:rPr>
              <w:t>UCRAINA</w:t>
            </w:r>
          </w:p>
        </w:tc>
        <w:tc>
          <w:tcPr>
            <w:tcW w:w="3240" w:type="dxa"/>
          </w:tcPr>
          <w:p w14:paraId="441DBC48" w14:textId="14EDC57F"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Lapte și produe din lapte</w:t>
            </w:r>
          </w:p>
        </w:tc>
        <w:tc>
          <w:tcPr>
            <w:tcW w:w="2600" w:type="dxa"/>
          </w:tcPr>
          <w:p w14:paraId="43CCE821" w14:textId="00BE6797"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30</w:t>
            </w:r>
            <w:r>
              <w:rPr>
                <w:sz w:val="24"/>
                <w:szCs w:val="24"/>
                <w:lang w:val="ro-RO"/>
              </w:rPr>
              <w:t>,</w:t>
            </w:r>
            <w:r w:rsidRPr="005A1834">
              <w:rPr>
                <w:sz w:val="24"/>
                <w:szCs w:val="24"/>
                <w:lang w:val="ro-RO"/>
              </w:rPr>
              <w:t>1</w:t>
            </w:r>
          </w:p>
        </w:tc>
        <w:tc>
          <w:tcPr>
            <w:tcW w:w="2331" w:type="dxa"/>
          </w:tcPr>
          <w:p w14:paraId="26F208E4" w14:textId="2398C627"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30</w:t>
            </w:r>
          </w:p>
        </w:tc>
      </w:tr>
      <w:tr w:rsidR="00666811" w14:paraId="34E1A166" w14:textId="77777777" w:rsidTr="00D34EB0">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2D8D3E4B" w14:textId="77777777" w:rsidR="00666811" w:rsidRDefault="00666811" w:rsidP="00D34EB0">
            <w:pPr>
              <w:keepNext/>
              <w:ind w:left="113" w:right="113" w:firstLine="0"/>
              <w:jc w:val="center"/>
              <w:rPr>
                <w:bCs w:val="0"/>
                <w:iCs/>
                <w:sz w:val="28"/>
                <w:szCs w:val="28"/>
              </w:rPr>
            </w:pPr>
          </w:p>
        </w:tc>
        <w:tc>
          <w:tcPr>
            <w:tcW w:w="3240" w:type="dxa"/>
          </w:tcPr>
          <w:p w14:paraId="1E9B8124" w14:textId="5CF282BF" w:rsidR="00666811" w:rsidRPr="00845B35" w:rsidRDefault="00D34EB0"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 xml:space="preserve"> </w:t>
            </w:r>
            <w:r w:rsidR="00666811" w:rsidRPr="00845B35">
              <w:rPr>
                <w:sz w:val="24"/>
                <w:szCs w:val="24"/>
                <w:lang w:val="ro-RO"/>
              </w:rPr>
              <w:t>Unt</w:t>
            </w:r>
          </w:p>
        </w:tc>
        <w:tc>
          <w:tcPr>
            <w:tcW w:w="2600" w:type="dxa"/>
          </w:tcPr>
          <w:p w14:paraId="4EB5F6E7" w14:textId="2A77372A" w:rsidR="00666811" w:rsidRPr="00D845C1"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14</w:t>
            </w:r>
          </w:p>
        </w:tc>
        <w:tc>
          <w:tcPr>
            <w:tcW w:w="2331" w:type="dxa"/>
          </w:tcPr>
          <w:p w14:paraId="35CDD7EE" w14:textId="3A8C1ED3" w:rsidR="00666811" w:rsidRPr="00D845C1"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76,5</w:t>
            </w:r>
          </w:p>
        </w:tc>
      </w:tr>
      <w:tr w:rsidR="00666811" w14:paraId="41BE4CAC" w14:textId="77777777" w:rsidTr="00D34EB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4EF99B06" w14:textId="77777777" w:rsidR="00666811" w:rsidRDefault="00666811" w:rsidP="00D34EB0">
            <w:pPr>
              <w:keepNext/>
              <w:ind w:left="113" w:right="113" w:firstLine="0"/>
              <w:jc w:val="center"/>
              <w:rPr>
                <w:bCs w:val="0"/>
                <w:iCs/>
                <w:sz w:val="28"/>
                <w:szCs w:val="28"/>
              </w:rPr>
            </w:pPr>
          </w:p>
        </w:tc>
        <w:tc>
          <w:tcPr>
            <w:tcW w:w="3240" w:type="dxa"/>
          </w:tcPr>
          <w:p w14:paraId="58BD0E45" w14:textId="23EEA4B3" w:rsidR="00666811" w:rsidRPr="00845B35" w:rsidRDefault="00D34EB0"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 xml:space="preserve"> </w:t>
            </w:r>
            <w:r w:rsidR="00666811" w:rsidRPr="00845B35">
              <w:rPr>
                <w:sz w:val="24"/>
                <w:szCs w:val="24"/>
                <w:lang w:val="ro-RO"/>
              </w:rPr>
              <w:t>Brânză și caș</w:t>
            </w:r>
          </w:p>
        </w:tc>
        <w:tc>
          <w:tcPr>
            <w:tcW w:w="2600" w:type="dxa"/>
          </w:tcPr>
          <w:p w14:paraId="67D945C8" w14:textId="5E862D5C"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7,</w:t>
            </w:r>
            <w:r w:rsidRPr="005A1834">
              <w:rPr>
                <w:sz w:val="24"/>
                <w:szCs w:val="24"/>
                <w:lang w:val="ro-RO"/>
              </w:rPr>
              <w:t>1</w:t>
            </w:r>
          </w:p>
        </w:tc>
        <w:tc>
          <w:tcPr>
            <w:tcW w:w="2331" w:type="dxa"/>
          </w:tcPr>
          <w:p w14:paraId="1556E5E5" w14:textId="5C8710A4"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21</w:t>
            </w:r>
            <w:r>
              <w:rPr>
                <w:sz w:val="24"/>
                <w:szCs w:val="24"/>
                <w:lang w:val="ro-RO"/>
              </w:rPr>
              <w:t>,</w:t>
            </w:r>
            <w:r w:rsidRPr="005A1834">
              <w:rPr>
                <w:sz w:val="24"/>
                <w:szCs w:val="24"/>
                <w:lang w:val="ro-RO"/>
              </w:rPr>
              <w:t>7</w:t>
            </w:r>
          </w:p>
        </w:tc>
      </w:tr>
      <w:tr w:rsidR="00666811" w14:paraId="21B98BAC" w14:textId="77777777" w:rsidTr="00D34EB0">
        <w:trPr>
          <w:trHeight w:val="314"/>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3C902B17" w14:textId="77777777" w:rsidR="00666811" w:rsidRDefault="00666811" w:rsidP="00D34EB0">
            <w:pPr>
              <w:keepNext/>
              <w:ind w:left="113" w:right="113" w:firstLine="0"/>
              <w:jc w:val="center"/>
              <w:rPr>
                <w:bCs w:val="0"/>
                <w:iCs/>
                <w:sz w:val="28"/>
                <w:szCs w:val="28"/>
              </w:rPr>
            </w:pPr>
          </w:p>
        </w:tc>
        <w:tc>
          <w:tcPr>
            <w:tcW w:w="3240" w:type="dxa"/>
          </w:tcPr>
          <w:p w14:paraId="01D1EB93" w14:textId="1C6A43A5" w:rsidR="00666811" w:rsidRPr="00845B35" w:rsidRDefault="00D34EB0"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 xml:space="preserve"> </w:t>
            </w:r>
            <w:r w:rsidR="00666811" w:rsidRPr="00845B35">
              <w:rPr>
                <w:bCs/>
                <w:color w:val="000000"/>
                <w:sz w:val="24"/>
                <w:szCs w:val="24"/>
                <w:lang w:val="ro-RO"/>
              </w:rPr>
              <w:t>Lapte și smîntînă</w:t>
            </w:r>
          </w:p>
        </w:tc>
        <w:tc>
          <w:tcPr>
            <w:tcW w:w="2600" w:type="dxa"/>
          </w:tcPr>
          <w:p w14:paraId="6D470E30" w14:textId="53DB96BD" w:rsidR="00666811" w:rsidRPr="00D845C1"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4</w:t>
            </w:r>
            <w:r>
              <w:rPr>
                <w:sz w:val="24"/>
                <w:szCs w:val="24"/>
                <w:lang w:val="ro-RO"/>
              </w:rPr>
              <w:t>,</w:t>
            </w:r>
            <w:r w:rsidRPr="005A1834">
              <w:rPr>
                <w:sz w:val="24"/>
                <w:szCs w:val="24"/>
                <w:lang w:val="ro-RO"/>
              </w:rPr>
              <w:t>5</w:t>
            </w:r>
          </w:p>
        </w:tc>
        <w:tc>
          <w:tcPr>
            <w:tcW w:w="2331" w:type="dxa"/>
          </w:tcPr>
          <w:p w14:paraId="59F83296" w14:textId="2A32B810" w:rsidR="00666811" w:rsidRPr="00D845C1"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35,</w:t>
            </w:r>
            <w:r w:rsidRPr="005A1834">
              <w:rPr>
                <w:sz w:val="24"/>
                <w:szCs w:val="24"/>
                <w:lang w:val="ro-RO"/>
              </w:rPr>
              <w:t>5</w:t>
            </w:r>
          </w:p>
        </w:tc>
      </w:tr>
      <w:tr w:rsidR="00666811" w14:paraId="18BCDB0C" w14:textId="77777777" w:rsidTr="00D34EB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662FFD87" w14:textId="77777777" w:rsidR="00666811" w:rsidRDefault="00666811" w:rsidP="00D34EB0">
            <w:pPr>
              <w:keepNext/>
              <w:ind w:left="113" w:right="113" w:firstLine="0"/>
              <w:jc w:val="center"/>
              <w:rPr>
                <w:bCs w:val="0"/>
                <w:iCs/>
                <w:sz w:val="28"/>
                <w:szCs w:val="28"/>
              </w:rPr>
            </w:pPr>
          </w:p>
        </w:tc>
        <w:tc>
          <w:tcPr>
            <w:tcW w:w="3240" w:type="dxa"/>
          </w:tcPr>
          <w:p w14:paraId="5A1E1F26" w14:textId="4616AB0D" w:rsidR="00666811" w:rsidRPr="00845B3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845B35">
              <w:rPr>
                <w:sz w:val="24"/>
                <w:szCs w:val="24"/>
                <w:lang w:val="ro-RO"/>
              </w:rPr>
              <w:t>Preparate pe bază de cereale, făină, produse de patiserie</w:t>
            </w:r>
            <w:r w:rsidR="00D34EB0">
              <w:rPr>
                <w:sz w:val="24"/>
                <w:szCs w:val="24"/>
                <w:lang w:val="ro-RO"/>
              </w:rPr>
              <w:t xml:space="preserve"> </w:t>
            </w:r>
          </w:p>
        </w:tc>
        <w:tc>
          <w:tcPr>
            <w:tcW w:w="2600" w:type="dxa"/>
          </w:tcPr>
          <w:p w14:paraId="509DDF5A" w14:textId="0CC5C996"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24</w:t>
            </w:r>
            <w:r>
              <w:rPr>
                <w:sz w:val="24"/>
                <w:szCs w:val="24"/>
                <w:lang w:val="ro-RO"/>
              </w:rPr>
              <w:t>,</w:t>
            </w:r>
            <w:r w:rsidRPr="005A1834">
              <w:rPr>
                <w:sz w:val="24"/>
                <w:szCs w:val="24"/>
                <w:lang w:val="ro-RO"/>
              </w:rPr>
              <w:t>9</w:t>
            </w:r>
          </w:p>
        </w:tc>
        <w:tc>
          <w:tcPr>
            <w:tcW w:w="2331" w:type="dxa"/>
          </w:tcPr>
          <w:p w14:paraId="538E64C6" w14:textId="1AD344F4"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36</w:t>
            </w:r>
          </w:p>
        </w:tc>
      </w:tr>
      <w:tr w:rsidR="00666811" w14:paraId="7018E1D8" w14:textId="77777777" w:rsidTr="00D34EB0">
        <w:trPr>
          <w:trHeight w:val="38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12F112B6" w14:textId="77777777" w:rsidR="00666811" w:rsidRDefault="00666811" w:rsidP="00D34EB0">
            <w:pPr>
              <w:keepNext/>
              <w:ind w:left="113" w:right="113" w:firstLine="0"/>
              <w:jc w:val="center"/>
              <w:rPr>
                <w:bCs w:val="0"/>
                <w:iCs/>
                <w:sz w:val="28"/>
                <w:szCs w:val="28"/>
              </w:rPr>
            </w:pPr>
          </w:p>
        </w:tc>
        <w:tc>
          <w:tcPr>
            <w:tcW w:w="3240" w:type="dxa"/>
          </w:tcPr>
          <w:p w14:paraId="45678B16" w14:textId="360906BA" w:rsidR="00666811" w:rsidRPr="00845B3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845B35">
              <w:rPr>
                <w:sz w:val="24"/>
                <w:szCs w:val="24"/>
                <w:lang w:val="ro-RO"/>
              </w:rPr>
              <w:t>Carne</w:t>
            </w:r>
          </w:p>
        </w:tc>
        <w:tc>
          <w:tcPr>
            <w:tcW w:w="2600" w:type="dxa"/>
          </w:tcPr>
          <w:p w14:paraId="304FA2F6" w14:textId="1353EF5B" w:rsidR="00666811" w:rsidRPr="007273A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19,</w:t>
            </w:r>
            <w:r w:rsidRPr="005A1834">
              <w:rPr>
                <w:sz w:val="24"/>
                <w:szCs w:val="24"/>
                <w:lang w:val="ro-RO"/>
              </w:rPr>
              <w:t>8</w:t>
            </w:r>
          </w:p>
        </w:tc>
        <w:tc>
          <w:tcPr>
            <w:tcW w:w="2331" w:type="dxa"/>
          </w:tcPr>
          <w:p w14:paraId="7A2B7448" w14:textId="16122B1C" w:rsidR="00666811" w:rsidRPr="007273A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33,</w:t>
            </w:r>
            <w:r w:rsidRPr="005A1834">
              <w:rPr>
                <w:sz w:val="24"/>
                <w:szCs w:val="24"/>
                <w:lang w:val="ro-RO"/>
              </w:rPr>
              <w:t>5</w:t>
            </w:r>
          </w:p>
        </w:tc>
      </w:tr>
      <w:tr w:rsidR="00666811" w14:paraId="24E673DB" w14:textId="77777777" w:rsidTr="00D34EB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1B083956" w14:textId="77777777" w:rsidR="00666811" w:rsidRDefault="00666811" w:rsidP="00D34EB0">
            <w:pPr>
              <w:keepNext/>
              <w:ind w:left="113" w:right="113" w:firstLine="0"/>
              <w:jc w:val="center"/>
              <w:rPr>
                <w:bCs w:val="0"/>
                <w:iCs/>
                <w:sz w:val="28"/>
                <w:szCs w:val="28"/>
              </w:rPr>
            </w:pPr>
          </w:p>
        </w:tc>
        <w:tc>
          <w:tcPr>
            <w:tcW w:w="3240" w:type="dxa"/>
          </w:tcPr>
          <w:p w14:paraId="258C686B" w14:textId="7B571F29" w:rsidR="00666811" w:rsidRPr="00845B35" w:rsidRDefault="00D34EB0"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 xml:space="preserve"> </w:t>
            </w:r>
            <w:r w:rsidR="00666811" w:rsidRPr="00845B35">
              <w:rPr>
                <w:sz w:val="24"/>
                <w:szCs w:val="24"/>
                <w:lang w:val="ro-RO"/>
              </w:rPr>
              <w:t>Carne de pasăre</w:t>
            </w:r>
          </w:p>
        </w:tc>
        <w:tc>
          <w:tcPr>
            <w:tcW w:w="2600" w:type="dxa"/>
          </w:tcPr>
          <w:p w14:paraId="168E91FD" w14:textId="48BEFE25" w:rsidR="00666811" w:rsidRPr="007273A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17,</w:t>
            </w:r>
            <w:r w:rsidRPr="005A1834">
              <w:rPr>
                <w:sz w:val="24"/>
                <w:szCs w:val="24"/>
                <w:lang w:val="ro-RO"/>
              </w:rPr>
              <w:t>8</w:t>
            </w:r>
          </w:p>
        </w:tc>
        <w:tc>
          <w:tcPr>
            <w:tcW w:w="2331" w:type="dxa"/>
          </w:tcPr>
          <w:p w14:paraId="76834477" w14:textId="6228A788" w:rsidR="00666811" w:rsidRPr="007273A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58,</w:t>
            </w:r>
            <w:r w:rsidRPr="005A1834">
              <w:rPr>
                <w:sz w:val="24"/>
                <w:szCs w:val="24"/>
                <w:lang w:val="ro-RO"/>
              </w:rPr>
              <w:t>7</w:t>
            </w:r>
          </w:p>
        </w:tc>
      </w:tr>
      <w:tr w:rsidR="00666811" w14:paraId="369A56B8" w14:textId="77777777" w:rsidTr="00D34EB0">
        <w:trPr>
          <w:trHeight w:val="38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70D936F9" w14:textId="77777777" w:rsidR="00666811" w:rsidRDefault="00666811" w:rsidP="00D34EB0">
            <w:pPr>
              <w:keepNext/>
              <w:ind w:left="113" w:right="113" w:firstLine="0"/>
              <w:jc w:val="center"/>
              <w:rPr>
                <w:bCs w:val="0"/>
                <w:iCs/>
                <w:sz w:val="28"/>
                <w:szCs w:val="28"/>
              </w:rPr>
            </w:pPr>
          </w:p>
        </w:tc>
        <w:tc>
          <w:tcPr>
            <w:tcW w:w="3240" w:type="dxa"/>
          </w:tcPr>
          <w:p w14:paraId="581ED6FB" w14:textId="4CB0014B" w:rsidR="00666811" w:rsidRPr="00845B3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845B35">
              <w:rPr>
                <w:sz w:val="24"/>
                <w:szCs w:val="24"/>
                <w:lang w:val="ro-RO"/>
              </w:rPr>
              <w:t>Grăsimi și uleiuri</w:t>
            </w:r>
          </w:p>
        </w:tc>
        <w:tc>
          <w:tcPr>
            <w:tcW w:w="2600" w:type="dxa"/>
          </w:tcPr>
          <w:p w14:paraId="322A4402" w14:textId="172E81E0" w:rsidR="00666811" w:rsidRPr="007273A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13,</w:t>
            </w:r>
            <w:r w:rsidRPr="005A1834">
              <w:rPr>
                <w:sz w:val="24"/>
                <w:szCs w:val="24"/>
                <w:lang w:val="ro-RO"/>
              </w:rPr>
              <w:t>7</w:t>
            </w:r>
          </w:p>
        </w:tc>
        <w:tc>
          <w:tcPr>
            <w:tcW w:w="2331" w:type="dxa"/>
          </w:tcPr>
          <w:p w14:paraId="1A7FDEFD" w14:textId="6E3929DE" w:rsidR="00666811" w:rsidRPr="007273A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48</w:t>
            </w:r>
            <w:r>
              <w:rPr>
                <w:sz w:val="24"/>
                <w:szCs w:val="24"/>
                <w:lang w:val="ro-RO"/>
              </w:rPr>
              <w:t>,</w:t>
            </w:r>
            <w:r w:rsidRPr="005A1834">
              <w:rPr>
                <w:sz w:val="24"/>
                <w:szCs w:val="24"/>
                <w:lang w:val="ro-RO"/>
              </w:rPr>
              <w:t>5</w:t>
            </w:r>
          </w:p>
        </w:tc>
      </w:tr>
      <w:tr w:rsidR="00666811" w14:paraId="16C690F6" w14:textId="77777777" w:rsidTr="00D34EB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6B4CEF83" w14:textId="77777777" w:rsidR="00666811" w:rsidRDefault="00666811" w:rsidP="00D34EB0">
            <w:pPr>
              <w:keepNext/>
              <w:ind w:left="113" w:right="113" w:firstLine="0"/>
              <w:jc w:val="center"/>
              <w:rPr>
                <w:bCs w:val="0"/>
                <w:iCs/>
                <w:sz w:val="28"/>
                <w:szCs w:val="28"/>
              </w:rPr>
            </w:pPr>
          </w:p>
        </w:tc>
        <w:tc>
          <w:tcPr>
            <w:tcW w:w="3240" w:type="dxa"/>
          </w:tcPr>
          <w:p w14:paraId="018D74CC" w14:textId="13B34E7C" w:rsidR="00666811" w:rsidRPr="00845B35" w:rsidRDefault="00D34EB0"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 xml:space="preserve"> </w:t>
            </w:r>
            <w:r w:rsidR="00666811" w:rsidRPr="00845B35">
              <w:rPr>
                <w:sz w:val="24"/>
                <w:szCs w:val="24"/>
                <w:lang w:val="ro-RO"/>
              </w:rPr>
              <w:t>Margarină</w:t>
            </w:r>
          </w:p>
        </w:tc>
        <w:tc>
          <w:tcPr>
            <w:tcW w:w="2600" w:type="dxa"/>
          </w:tcPr>
          <w:p w14:paraId="2AC6617F" w14:textId="29C2556A" w:rsidR="00666811" w:rsidRPr="007273A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9,</w:t>
            </w:r>
            <w:r w:rsidRPr="005A1834">
              <w:rPr>
                <w:sz w:val="24"/>
                <w:szCs w:val="24"/>
                <w:lang w:val="ro-RO"/>
              </w:rPr>
              <w:t>2</w:t>
            </w:r>
          </w:p>
        </w:tc>
        <w:tc>
          <w:tcPr>
            <w:tcW w:w="2331" w:type="dxa"/>
          </w:tcPr>
          <w:p w14:paraId="1796FF23" w14:textId="1F539A6D" w:rsidR="00666811" w:rsidRPr="007273A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58,</w:t>
            </w:r>
            <w:r w:rsidRPr="005A1834">
              <w:rPr>
                <w:sz w:val="24"/>
                <w:szCs w:val="24"/>
                <w:lang w:val="ro-RO"/>
              </w:rPr>
              <w:t>9</w:t>
            </w:r>
          </w:p>
        </w:tc>
      </w:tr>
      <w:tr w:rsidR="00666811" w14:paraId="000D04D3" w14:textId="77777777" w:rsidTr="00D34EB0">
        <w:trPr>
          <w:trHeight w:val="269"/>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5DA38019" w14:textId="77777777" w:rsidR="00666811" w:rsidRDefault="00666811" w:rsidP="00D34EB0">
            <w:pPr>
              <w:keepNext/>
              <w:ind w:left="113" w:right="113" w:firstLine="0"/>
              <w:jc w:val="center"/>
              <w:rPr>
                <w:bCs w:val="0"/>
                <w:iCs/>
                <w:sz w:val="28"/>
                <w:szCs w:val="28"/>
              </w:rPr>
            </w:pPr>
          </w:p>
        </w:tc>
        <w:tc>
          <w:tcPr>
            <w:tcW w:w="3240" w:type="dxa"/>
          </w:tcPr>
          <w:p w14:paraId="64762967" w14:textId="27DC4634" w:rsidR="00666811" w:rsidRPr="00845B35" w:rsidRDefault="00D34EB0"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 xml:space="preserve"> </w:t>
            </w:r>
            <w:r w:rsidR="00666811" w:rsidRPr="00845B35">
              <w:rPr>
                <w:sz w:val="24"/>
                <w:szCs w:val="24"/>
                <w:lang w:val="ro-RO"/>
              </w:rPr>
              <w:t>Ulei</w:t>
            </w:r>
          </w:p>
        </w:tc>
        <w:tc>
          <w:tcPr>
            <w:tcW w:w="2600" w:type="dxa"/>
          </w:tcPr>
          <w:p w14:paraId="241F4AF5" w14:textId="7F52AB03" w:rsidR="00666811" w:rsidRPr="007273A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3,</w:t>
            </w:r>
            <w:r w:rsidRPr="005A1834">
              <w:rPr>
                <w:sz w:val="24"/>
                <w:szCs w:val="24"/>
                <w:lang w:val="ro-RO"/>
              </w:rPr>
              <w:t>8</w:t>
            </w:r>
          </w:p>
        </w:tc>
        <w:tc>
          <w:tcPr>
            <w:tcW w:w="2331" w:type="dxa"/>
          </w:tcPr>
          <w:p w14:paraId="5F8B5A1D" w14:textId="21779E6F" w:rsidR="00666811" w:rsidRPr="007273A5" w:rsidRDefault="00666811"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57</w:t>
            </w:r>
            <w:r>
              <w:rPr>
                <w:sz w:val="24"/>
                <w:szCs w:val="24"/>
                <w:lang w:val="ro-RO"/>
              </w:rPr>
              <w:t>,</w:t>
            </w:r>
            <w:r w:rsidRPr="005A1834">
              <w:rPr>
                <w:sz w:val="24"/>
                <w:szCs w:val="24"/>
                <w:lang w:val="ro-RO"/>
              </w:rPr>
              <w:t>2</w:t>
            </w:r>
          </w:p>
        </w:tc>
      </w:tr>
      <w:tr w:rsidR="00666811" w14:paraId="2E3F2704" w14:textId="77777777" w:rsidTr="00D34EB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extDirection w:val="btLr"/>
          </w:tcPr>
          <w:p w14:paraId="1AA09ABF" w14:textId="77777777" w:rsidR="00666811" w:rsidRDefault="00666811" w:rsidP="00D34EB0">
            <w:pPr>
              <w:keepNext/>
              <w:ind w:left="113" w:right="113" w:firstLine="0"/>
              <w:jc w:val="center"/>
              <w:rPr>
                <w:bCs w:val="0"/>
                <w:iCs/>
                <w:sz w:val="28"/>
                <w:szCs w:val="28"/>
              </w:rPr>
            </w:pPr>
          </w:p>
        </w:tc>
        <w:tc>
          <w:tcPr>
            <w:tcW w:w="3240" w:type="dxa"/>
          </w:tcPr>
          <w:p w14:paraId="1E5D6097" w14:textId="0505C40C" w:rsidR="00666811" w:rsidRPr="00D845C1"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Produse ale industriei morăritului</w:t>
            </w:r>
          </w:p>
        </w:tc>
        <w:tc>
          <w:tcPr>
            <w:tcW w:w="2600" w:type="dxa"/>
          </w:tcPr>
          <w:p w14:paraId="7F4F341A" w14:textId="493EAAEB" w:rsidR="00666811" w:rsidRPr="007273A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12</w:t>
            </w:r>
            <w:r>
              <w:rPr>
                <w:sz w:val="24"/>
                <w:szCs w:val="24"/>
                <w:lang w:val="ro-RO"/>
              </w:rPr>
              <w:t>,</w:t>
            </w:r>
            <w:r w:rsidRPr="005A1834">
              <w:rPr>
                <w:sz w:val="24"/>
                <w:szCs w:val="24"/>
                <w:lang w:val="ro-RO"/>
              </w:rPr>
              <w:t>7</w:t>
            </w:r>
          </w:p>
        </w:tc>
        <w:tc>
          <w:tcPr>
            <w:tcW w:w="2331" w:type="dxa"/>
          </w:tcPr>
          <w:p w14:paraId="1C8ED2F1" w14:textId="042FD9CF" w:rsidR="00666811" w:rsidRPr="007273A5" w:rsidRDefault="00666811"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46</w:t>
            </w:r>
          </w:p>
        </w:tc>
      </w:tr>
      <w:tr w:rsidR="00845B35" w14:paraId="52EE1F1C" w14:textId="77777777" w:rsidTr="00D34EB0">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1F4E79" w:themeFill="accent1" w:themeFillShade="80"/>
            <w:textDirection w:val="btLr"/>
          </w:tcPr>
          <w:p w14:paraId="548A01B1" w14:textId="77777777" w:rsidR="00845B35" w:rsidRPr="00263FD1" w:rsidRDefault="00845B35" w:rsidP="00D34EB0">
            <w:pPr>
              <w:keepNext/>
              <w:ind w:left="113" w:right="113" w:firstLine="0"/>
              <w:jc w:val="center"/>
              <w:rPr>
                <w:b w:val="0"/>
                <w:iCs/>
                <w:sz w:val="28"/>
                <w:szCs w:val="28"/>
              </w:rPr>
            </w:pPr>
            <w:r w:rsidRPr="00263FD1">
              <w:rPr>
                <w:b w:val="0"/>
                <w:iCs/>
                <w:sz w:val="28"/>
                <w:szCs w:val="28"/>
              </w:rPr>
              <w:lastRenderedPageBreak/>
              <w:t>BELARUS</w:t>
            </w:r>
          </w:p>
        </w:tc>
        <w:tc>
          <w:tcPr>
            <w:tcW w:w="3240" w:type="dxa"/>
          </w:tcPr>
          <w:p w14:paraId="4D6FB7E5" w14:textId="6B1AE753" w:rsidR="00845B35" w:rsidRPr="009B799B" w:rsidRDefault="00845B35"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Lapte și produse din lapte</w:t>
            </w:r>
          </w:p>
        </w:tc>
        <w:tc>
          <w:tcPr>
            <w:tcW w:w="2600" w:type="dxa"/>
          </w:tcPr>
          <w:p w14:paraId="51EEA8CD" w14:textId="02294914" w:rsidR="00845B35" w:rsidRPr="00D845C1" w:rsidRDefault="00845B35" w:rsidP="00D34EB0">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5A1834">
              <w:rPr>
                <w:sz w:val="24"/>
                <w:szCs w:val="24"/>
                <w:lang w:val="ro-RO"/>
              </w:rPr>
              <w:t>8</w:t>
            </w:r>
            <w:r>
              <w:rPr>
                <w:sz w:val="24"/>
                <w:szCs w:val="24"/>
                <w:lang w:val="ro-RO"/>
              </w:rPr>
              <w:t>,</w:t>
            </w:r>
            <w:r w:rsidRPr="005A1834">
              <w:rPr>
                <w:sz w:val="24"/>
                <w:szCs w:val="24"/>
                <w:lang w:val="ro-RO"/>
              </w:rPr>
              <w:t>9</w:t>
            </w:r>
          </w:p>
        </w:tc>
        <w:tc>
          <w:tcPr>
            <w:tcW w:w="2331" w:type="dxa"/>
          </w:tcPr>
          <w:p w14:paraId="4BCEADCB" w14:textId="04E5235D" w:rsidR="00845B35" w:rsidRPr="00D845C1" w:rsidRDefault="00845B35" w:rsidP="00D34EB0">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Pr>
                <w:sz w:val="24"/>
                <w:szCs w:val="24"/>
                <w:lang w:val="ro-RO"/>
              </w:rPr>
              <w:t>9,</w:t>
            </w:r>
            <w:r w:rsidRPr="005A1834">
              <w:rPr>
                <w:sz w:val="24"/>
                <w:szCs w:val="24"/>
                <w:lang w:val="ro-RO"/>
              </w:rPr>
              <w:t>7</w:t>
            </w:r>
          </w:p>
        </w:tc>
      </w:tr>
      <w:tr w:rsidR="00845B35" w14:paraId="5D045938" w14:textId="77777777" w:rsidTr="00D34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142C5143" w14:textId="77777777" w:rsidR="00845B35" w:rsidRPr="00263FD1" w:rsidRDefault="00845B35" w:rsidP="00D34EB0">
            <w:pPr>
              <w:keepNext/>
              <w:ind w:firstLine="0"/>
              <w:jc w:val="center"/>
              <w:rPr>
                <w:b w:val="0"/>
                <w:iCs/>
                <w:color w:val="44546A" w:themeColor="text2"/>
                <w:sz w:val="28"/>
                <w:szCs w:val="28"/>
              </w:rPr>
            </w:pPr>
          </w:p>
        </w:tc>
        <w:tc>
          <w:tcPr>
            <w:tcW w:w="3240" w:type="dxa"/>
          </w:tcPr>
          <w:p w14:paraId="033633E3" w14:textId="23997009" w:rsidR="00845B35" w:rsidRPr="00716AB8" w:rsidRDefault="00D34EB0"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 xml:space="preserve"> </w:t>
            </w:r>
            <w:r w:rsidR="00877E87">
              <w:rPr>
                <w:sz w:val="24"/>
                <w:szCs w:val="24"/>
                <w:lang w:val="ro-RO"/>
              </w:rPr>
              <w:t>L</w:t>
            </w:r>
            <w:r w:rsidR="00877E87" w:rsidRPr="005A1834">
              <w:rPr>
                <w:bCs/>
                <w:color w:val="000000"/>
                <w:sz w:val="24"/>
                <w:szCs w:val="24"/>
                <w:lang w:val="ro-RO"/>
              </w:rPr>
              <w:t xml:space="preserve">apte </w:t>
            </w:r>
            <w:r w:rsidR="00845B35" w:rsidRPr="005A1834">
              <w:rPr>
                <w:bCs/>
                <w:color w:val="000000"/>
                <w:sz w:val="24"/>
                <w:szCs w:val="24"/>
                <w:lang w:val="ro-RO"/>
              </w:rPr>
              <w:t>și smântână (concertate)</w:t>
            </w:r>
          </w:p>
        </w:tc>
        <w:tc>
          <w:tcPr>
            <w:tcW w:w="2600" w:type="dxa"/>
          </w:tcPr>
          <w:p w14:paraId="517135F3" w14:textId="09E62BCA" w:rsidR="00845B35" w:rsidRPr="00D845C1" w:rsidRDefault="00845B35" w:rsidP="00D34EB0">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5A1834">
              <w:rPr>
                <w:sz w:val="24"/>
                <w:szCs w:val="24"/>
                <w:lang w:val="ro-RO"/>
              </w:rPr>
              <w:t>2</w:t>
            </w:r>
            <w:r>
              <w:rPr>
                <w:sz w:val="24"/>
                <w:szCs w:val="24"/>
                <w:lang w:val="ro-RO"/>
              </w:rPr>
              <w:t>,</w:t>
            </w:r>
            <w:r w:rsidRPr="005A1834">
              <w:rPr>
                <w:sz w:val="24"/>
                <w:szCs w:val="24"/>
                <w:lang w:val="ro-RO"/>
              </w:rPr>
              <w:t>5</w:t>
            </w:r>
          </w:p>
        </w:tc>
        <w:tc>
          <w:tcPr>
            <w:tcW w:w="2331" w:type="dxa"/>
          </w:tcPr>
          <w:p w14:paraId="7F2F84BE" w14:textId="5E2AA771" w:rsidR="00845B35" w:rsidRPr="00D845C1" w:rsidRDefault="00845B35" w:rsidP="00D34EB0">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5A1834">
              <w:rPr>
                <w:sz w:val="24"/>
                <w:szCs w:val="24"/>
                <w:lang w:val="ro-RO"/>
              </w:rPr>
              <w:t>41</w:t>
            </w:r>
            <w:r>
              <w:rPr>
                <w:sz w:val="24"/>
                <w:szCs w:val="24"/>
                <w:lang w:val="ro-RO"/>
              </w:rPr>
              <w:t>,</w:t>
            </w:r>
            <w:r w:rsidRPr="005A1834">
              <w:rPr>
                <w:sz w:val="24"/>
                <w:szCs w:val="24"/>
                <w:lang w:val="ro-RO"/>
              </w:rPr>
              <w:t>9</w:t>
            </w:r>
          </w:p>
        </w:tc>
      </w:tr>
      <w:tr w:rsidR="00845B35" w14:paraId="2F6FE3AE" w14:textId="77777777" w:rsidTr="00D34EB0">
        <w:trPr>
          <w:trHeight w:val="359"/>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0ADF9E47" w14:textId="77777777" w:rsidR="00845B35" w:rsidRPr="00263FD1" w:rsidRDefault="00845B35" w:rsidP="00D34EB0">
            <w:pPr>
              <w:keepNext/>
              <w:ind w:firstLine="0"/>
              <w:jc w:val="center"/>
              <w:rPr>
                <w:b w:val="0"/>
                <w:iCs/>
                <w:color w:val="44546A" w:themeColor="text2"/>
                <w:sz w:val="28"/>
                <w:szCs w:val="28"/>
              </w:rPr>
            </w:pPr>
          </w:p>
        </w:tc>
        <w:tc>
          <w:tcPr>
            <w:tcW w:w="3240" w:type="dxa"/>
          </w:tcPr>
          <w:p w14:paraId="3FC7B09B" w14:textId="53623875" w:rsidR="00845B35" w:rsidRPr="00716AB8" w:rsidRDefault="00D34EB0"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lang w:val="ro-RO"/>
              </w:rPr>
              <w:t xml:space="preserve"> </w:t>
            </w:r>
            <w:r w:rsidR="00877E87" w:rsidRPr="005A1834">
              <w:rPr>
                <w:sz w:val="24"/>
                <w:szCs w:val="24"/>
                <w:lang w:val="ro-RO"/>
              </w:rPr>
              <w:t>Unt</w:t>
            </w:r>
          </w:p>
        </w:tc>
        <w:tc>
          <w:tcPr>
            <w:tcW w:w="2600" w:type="dxa"/>
          </w:tcPr>
          <w:p w14:paraId="6ACF0798" w14:textId="69BD3DDD" w:rsidR="00845B35" w:rsidRPr="00D845C1" w:rsidRDefault="00845B35" w:rsidP="00D34EB0">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5A1834">
              <w:rPr>
                <w:sz w:val="24"/>
                <w:szCs w:val="24"/>
                <w:lang w:val="ro-RO"/>
              </w:rPr>
              <w:t>2</w:t>
            </w:r>
            <w:r>
              <w:rPr>
                <w:sz w:val="24"/>
                <w:szCs w:val="24"/>
                <w:lang w:val="ro-RO"/>
              </w:rPr>
              <w:t>,</w:t>
            </w:r>
            <w:r w:rsidRPr="005A1834">
              <w:rPr>
                <w:sz w:val="24"/>
                <w:szCs w:val="24"/>
                <w:lang w:val="ro-RO"/>
              </w:rPr>
              <w:t>1</w:t>
            </w:r>
          </w:p>
        </w:tc>
        <w:tc>
          <w:tcPr>
            <w:tcW w:w="2331" w:type="dxa"/>
          </w:tcPr>
          <w:p w14:paraId="23633188" w14:textId="1BFB3D13" w:rsidR="00845B35" w:rsidRPr="00D845C1" w:rsidRDefault="00845B35" w:rsidP="00D34EB0">
            <w:pPr>
              <w:keepNext/>
              <w:ind w:firstLine="0"/>
              <w:jc w:val="center"/>
              <w:cnfStyle w:val="000000000000" w:firstRow="0" w:lastRow="0" w:firstColumn="0" w:lastColumn="0" w:oddVBand="0" w:evenVBand="0" w:oddHBand="0" w:evenHBand="0" w:firstRowFirstColumn="0" w:firstRowLastColumn="0" w:lastRowFirstColumn="0" w:lastRowLastColumn="0"/>
              <w:rPr>
                <w:i/>
                <w:color w:val="44546A" w:themeColor="text2"/>
                <w:sz w:val="28"/>
                <w:szCs w:val="28"/>
              </w:rPr>
            </w:pPr>
            <w:r w:rsidRPr="005A1834">
              <w:rPr>
                <w:sz w:val="24"/>
                <w:szCs w:val="24"/>
                <w:lang w:val="ro-RO"/>
              </w:rPr>
              <w:t>11</w:t>
            </w:r>
            <w:r>
              <w:rPr>
                <w:sz w:val="24"/>
                <w:szCs w:val="24"/>
                <w:lang w:val="ro-RO"/>
              </w:rPr>
              <w:t>,</w:t>
            </w:r>
            <w:r w:rsidRPr="005A1834">
              <w:rPr>
                <w:sz w:val="24"/>
                <w:szCs w:val="24"/>
                <w:lang w:val="ro-RO"/>
              </w:rPr>
              <w:t>3</w:t>
            </w:r>
          </w:p>
        </w:tc>
      </w:tr>
      <w:tr w:rsidR="00845B35" w14:paraId="134D9AC0" w14:textId="77777777" w:rsidTr="00D34EB0">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727E69AB" w14:textId="77777777" w:rsidR="00845B35" w:rsidRPr="00263FD1" w:rsidRDefault="00845B35" w:rsidP="00D34EB0">
            <w:pPr>
              <w:keepNext/>
              <w:ind w:firstLine="0"/>
              <w:jc w:val="center"/>
              <w:rPr>
                <w:b w:val="0"/>
                <w:iCs/>
                <w:color w:val="44546A" w:themeColor="text2"/>
                <w:sz w:val="28"/>
                <w:szCs w:val="28"/>
              </w:rPr>
            </w:pPr>
          </w:p>
        </w:tc>
        <w:tc>
          <w:tcPr>
            <w:tcW w:w="3240" w:type="dxa"/>
          </w:tcPr>
          <w:p w14:paraId="76A8AEB1" w14:textId="3E86CCB7" w:rsidR="00845B35" w:rsidRPr="00716AB8" w:rsidRDefault="00D34EB0"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lang w:val="ro-RO"/>
              </w:rPr>
              <w:t xml:space="preserve"> </w:t>
            </w:r>
            <w:r w:rsidR="00877E87">
              <w:rPr>
                <w:sz w:val="24"/>
                <w:szCs w:val="24"/>
                <w:lang w:val="ro-RO"/>
              </w:rPr>
              <w:t>B</w:t>
            </w:r>
            <w:r w:rsidR="00877E87" w:rsidRPr="005A1834">
              <w:rPr>
                <w:sz w:val="24"/>
                <w:szCs w:val="24"/>
                <w:lang w:val="ro-RO"/>
              </w:rPr>
              <w:t xml:space="preserve">rânză </w:t>
            </w:r>
            <w:r w:rsidR="00845B35" w:rsidRPr="005A1834">
              <w:rPr>
                <w:sz w:val="24"/>
                <w:szCs w:val="24"/>
                <w:lang w:val="ro-RO"/>
              </w:rPr>
              <w:t>și caș</w:t>
            </w:r>
          </w:p>
        </w:tc>
        <w:tc>
          <w:tcPr>
            <w:tcW w:w="2600" w:type="dxa"/>
          </w:tcPr>
          <w:p w14:paraId="4042B9F5" w14:textId="38EE7838" w:rsidR="00845B35" w:rsidRPr="00D845C1" w:rsidRDefault="00845B35" w:rsidP="00D34EB0">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5A1834">
              <w:rPr>
                <w:sz w:val="24"/>
                <w:szCs w:val="24"/>
                <w:lang w:val="ro-RO"/>
              </w:rPr>
              <w:t>2</w:t>
            </w:r>
            <w:r>
              <w:rPr>
                <w:sz w:val="24"/>
                <w:szCs w:val="24"/>
                <w:lang w:val="ro-RO"/>
              </w:rPr>
              <w:t>,</w:t>
            </w:r>
            <w:r w:rsidRPr="005A1834">
              <w:rPr>
                <w:sz w:val="24"/>
                <w:szCs w:val="24"/>
                <w:lang w:val="ro-RO"/>
              </w:rPr>
              <w:t>2</w:t>
            </w:r>
          </w:p>
        </w:tc>
        <w:tc>
          <w:tcPr>
            <w:tcW w:w="2331" w:type="dxa"/>
          </w:tcPr>
          <w:p w14:paraId="5AE4B701" w14:textId="2F86BCDC" w:rsidR="00845B35" w:rsidRPr="00D845C1" w:rsidRDefault="00845B35" w:rsidP="00D34EB0">
            <w:pPr>
              <w:keepNext/>
              <w:ind w:firstLine="0"/>
              <w:jc w:val="center"/>
              <w:cnfStyle w:val="000000100000" w:firstRow="0" w:lastRow="0" w:firstColumn="0" w:lastColumn="0" w:oddVBand="0" w:evenVBand="0" w:oddHBand="1" w:evenHBand="0" w:firstRowFirstColumn="0" w:firstRowLastColumn="0" w:lastRowFirstColumn="0" w:lastRowLastColumn="0"/>
              <w:rPr>
                <w:i/>
                <w:color w:val="44546A" w:themeColor="text2"/>
                <w:sz w:val="28"/>
                <w:szCs w:val="28"/>
              </w:rPr>
            </w:pPr>
            <w:r w:rsidRPr="005A1834">
              <w:rPr>
                <w:sz w:val="24"/>
                <w:szCs w:val="24"/>
                <w:lang w:val="ro-RO"/>
              </w:rPr>
              <w:t>6</w:t>
            </w:r>
            <w:r>
              <w:rPr>
                <w:sz w:val="24"/>
                <w:szCs w:val="24"/>
                <w:lang w:val="ro-RO"/>
              </w:rPr>
              <w:t>,</w:t>
            </w:r>
            <w:r w:rsidRPr="005A1834">
              <w:rPr>
                <w:sz w:val="24"/>
                <w:szCs w:val="24"/>
                <w:lang w:val="ro-RO"/>
              </w:rPr>
              <w:t>6</w:t>
            </w:r>
          </w:p>
        </w:tc>
      </w:tr>
      <w:tr w:rsidR="00877E87" w14:paraId="17B6E55D" w14:textId="77777777" w:rsidTr="00D34EB0">
        <w:trPr>
          <w:trHeight w:val="350"/>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1F4E79" w:themeFill="accent1" w:themeFillShade="80"/>
            <w:textDirection w:val="btLr"/>
          </w:tcPr>
          <w:p w14:paraId="3A640580" w14:textId="77777777" w:rsidR="00877E87" w:rsidRPr="00263FD1" w:rsidRDefault="00877E87" w:rsidP="00D34EB0">
            <w:pPr>
              <w:keepNext/>
              <w:ind w:left="113" w:right="113" w:firstLine="0"/>
              <w:jc w:val="center"/>
              <w:rPr>
                <w:b w:val="0"/>
                <w:iCs/>
                <w:color w:val="44546A" w:themeColor="text2"/>
                <w:sz w:val="28"/>
                <w:szCs w:val="28"/>
              </w:rPr>
            </w:pPr>
            <w:r w:rsidRPr="00263FD1">
              <w:rPr>
                <w:b w:val="0"/>
                <w:iCs/>
                <w:sz w:val="28"/>
                <w:szCs w:val="28"/>
              </w:rPr>
              <w:t>RUSIA</w:t>
            </w:r>
          </w:p>
        </w:tc>
        <w:tc>
          <w:tcPr>
            <w:tcW w:w="3240" w:type="dxa"/>
          </w:tcPr>
          <w:p w14:paraId="2A33E062" w14:textId="1ABBAD8B" w:rsidR="00877E87" w:rsidRPr="00716AB8"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Preparate alimentare diverse</w:t>
            </w:r>
          </w:p>
        </w:tc>
        <w:tc>
          <w:tcPr>
            <w:tcW w:w="2600" w:type="dxa"/>
          </w:tcPr>
          <w:p w14:paraId="2333E41F" w14:textId="2CFD6193" w:rsidR="00877E87"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5A1834">
              <w:rPr>
                <w:sz w:val="24"/>
                <w:szCs w:val="24"/>
                <w:lang w:val="ro-RO"/>
              </w:rPr>
              <w:t>27</w:t>
            </w:r>
          </w:p>
        </w:tc>
        <w:tc>
          <w:tcPr>
            <w:tcW w:w="2331" w:type="dxa"/>
          </w:tcPr>
          <w:p w14:paraId="18C34EE8" w14:textId="0F950119" w:rsidR="00877E87"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5A1834">
              <w:rPr>
                <w:sz w:val="24"/>
                <w:szCs w:val="24"/>
                <w:lang w:val="ro-RO"/>
              </w:rPr>
              <w:t>29</w:t>
            </w:r>
          </w:p>
        </w:tc>
      </w:tr>
      <w:tr w:rsidR="00877E87" w14:paraId="42633D23" w14:textId="77777777" w:rsidTr="00D34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5E89D469" w14:textId="77777777" w:rsidR="00877E87" w:rsidRPr="00263FD1" w:rsidRDefault="00877E87" w:rsidP="00D34EB0">
            <w:pPr>
              <w:keepNext/>
              <w:ind w:firstLine="0"/>
              <w:jc w:val="center"/>
              <w:rPr>
                <w:b w:val="0"/>
                <w:iCs/>
                <w:color w:val="44546A" w:themeColor="text2"/>
                <w:sz w:val="28"/>
                <w:szCs w:val="28"/>
              </w:rPr>
            </w:pPr>
          </w:p>
        </w:tc>
        <w:tc>
          <w:tcPr>
            <w:tcW w:w="3240" w:type="dxa"/>
          </w:tcPr>
          <w:p w14:paraId="68A69FC0" w14:textId="6257D480" w:rsidR="00877E87" w:rsidRPr="00716AB8"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Cacao și preparate din cacao</w:t>
            </w:r>
          </w:p>
        </w:tc>
        <w:tc>
          <w:tcPr>
            <w:tcW w:w="2600" w:type="dxa"/>
          </w:tcPr>
          <w:p w14:paraId="5B4B8042" w14:textId="5E802A16" w:rsidR="00877E87"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5A1834">
              <w:rPr>
                <w:sz w:val="24"/>
                <w:szCs w:val="24"/>
                <w:lang w:val="ro-RO"/>
              </w:rPr>
              <w:t>11</w:t>
            </w:r>
            <w:r>
              <w:rPr>
                <w:sz w:val="24"/>
                <w:szCs w:val="24"/>
                <w:lang w:val="ro-RO"/>
              </w:rPr>
              <w:t>,</w:t>
            </w:r>
            <w:r w:rsidRPr="005A1834">
              <w:rPr>
                <w:sz w:val="24"/>
                <w:szCs w:val="24"/>
                <w:lang w:val="ro-RO"/>
              </w:rPr>
              <w:t>5</w:t>
            </w:r>
          </w:p>
        </w:tc>
        <w:tc>
          <w:tcPr>
            <w:tcW w:w="2331" w:type="dxa"/>
          </w:tcPr>
          <w:p w14:paraId="7A845950" w14:textId="75DB63EF" w:rsidR="00877E87"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5A1834">
              <w:rPr>
                <w:sz w:val="24"/>
                <w:szCs w:val="24"/>
                <w:lang w:val="ro-RO"/>
              </w:rPr>
              <w:t>33</w:t>
            </w:r>
            <w:r>
              <w:rPr>
                <w:sz w:val="24"/>
                <w:szCs w:val="24"/>
                <w:lang w:val="ro-RO"/>
              </w:rPr>
              <w:t>,</w:t>
            </w:r>
            <w:r w:rsidRPr="005A1834">
              <w:rPr>
                <w:sz w:val="24"/>
                <w:szCs w:val="24"/>
                <w:lang w:val="ro-RO"/>
              </w:rPr>
              <w:t>5</w:t>
            </w:r>
          </w:p>
        </w:tc>
      </w:tr>
      <w:tr w:rsidR="00877E87" w14:paraId="37EC31B6" w14:textId="77777777" w:rsidTr="00D34EB0">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742D30EB" w14:textId="77777777" w:rsidR="00877E87" w:rsidRPr="00263FD1" w:rsidRDefault="00877E87" w:rsidP="00D34EB0">
            <w:pPr>
              <w:keepNext/>
              <w:ind w:firstLine="0"/>
              <w:jc w:val="center"/>
              <w:rPr>
                <w:b w:val="0"/>
                <w:iCs/>
                <w:color w:val="44546A" w:themeColor="text2"/>
                <w:sz w:val="28"/>
                <w:szCs w:val="28"/>
              </w:rPr>
            </w:pPr>
          </w:p>
        </w:tc>
        <w:tc>
          <w:tcPr>
            <w:tcW w:w="3240" w:type="dxa"/>
          </w:tcPr>
          <w:p w14:paraId="04BA92F9" w14:textId="4196CC39" w:rsidR="00877E87" w:rsidRPr="00716AB8"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Preparate pe bază de cereale, făină, produse de patiserie</w:t>
            </w:r>
            <w:r w:rsidR="00D34EB0">
              <w:rPr>
                <w:sz w:val="24"/>
                <w:szCs w:val="24"/>
                <w:lang w:val="ro-RO"/>
              </w:rPr>
              <w:t xml:space="preserve"> </w:t>
            </w:r>
          </w:p>
        </w:tc>
        <w:tc>
          <w:tcPr>
            <w:tcW w:w="2600" w:type="dxa"/>
          </w:tcPr>
          <w:p w14:paraId="04A507A5" w14:textId="155ED1F3" w:rsidR="00877E87"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5A1834">
              <w:rPr>
                <w:sz w:val="24"/>
                <w:szCs w:val="24"/>
                <w:lang w:val="ro-RO"/>
              </w:rPr>
              <w:t>11</w:t>
            </w:r>
          </w:p>
        </w:tc>
        <w:tc>
          <w:tcPr>
            <w:tcW w:w="2331" w:type="dxa"/>
          </w:tcPr>
          <w:p w14:paraId="4A22E65C" w14:textId="71A92008" w:rsidR="00877E87"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5A1834">
              <w:rPr>
                <w:sz w:val="24"/>
                <w:szCs w:val="24"/>
                <w:lang w:val="ro-RO"/>
              </w:rPr>
              <w:t>16</w:t>
            </w:r>
            <w:r>
              <w:rPr>
                <w:sz w:val="24"/>
                <w:szCs w:val="24"/>
                <w:lang w:val="ro-RO"/>
              </w:rPr>
              <w:t>,</w:t>
            </w:r>
            <w:r w:rsidRPr="005A1834">
              <w:rPr>
                <w:sz w:val="24"/>
                <w:szCs w:val="24"/>
                <w:lang w:val="ro-RO"/>
              </w:rPr>
              <w:t>8</w:t>
            </w:r>
          </w:p>
        </w:tc>
      </w:tr>
      <w:tr w:rsidR="00877E87" w14:paraId="3668BF5D" w14:textId="77777777" w:rsidTr="00D34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7B3BE83C" w14:textId="77777777" w:rsidR="00877E87" w:rsidRPr="00263FD1" w:rsidRDefault="00877E87" w:rsidP="00D34EB0">
            <w:pPr>
              <w:keepNext/>
              <w:ind w:firstLine="0"/>
              <w:jc w:val="center"/>
              <w:rPr>
                <w:b w:val="0"/>
                <w:iCs/>
                <w:color w:val="44546A" w:themeColor="text2"/>
                <w:sz w:val="28"/>
                <w:szCs w:val="28"/>
              </w:rPr>
            </w:pPr>
          </w:p>
        </w:tc>
        <w:tc>
          <w:tcPr>
            <w:tcW w:w="3240" w:type="dxa"/>
          </w:tcPr>
          <w:p w14:paraId="44492CD3" w14:textId="003EBB10" w:rsidR="00877E87" w:rsidRPr="00716AB8"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5A1834">
              <w:rPr>
                <w:sz w:val="24"/>
                <w:szCs w:val="24"/>
                <w:lang w:val="ro-RO"/>
              </w:rPr>
              <w:t>Produse ale industriei morăritului</w:t>
            </w:r>
          </w:p>
        </w:tc>
        <w:tc>
          <w:tcPr>
            <w:tcW w:w="2600" w:type="dxa"/>
          </w:tcPr>
          <w:p w14:paraId="46496B33" w14:textId="019AF483" w:rsidR="00877E87"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Pr>
                <w:sz w:val="24"/>
                <w:szCs w:val="24"/>
                <w:lang w:val="ro-RO"/>
              </w:rPr>
              <w:t>7,</w:t>
            </w:r>
            <w:r w:rsidRPr="005A1834">
              <w:rPr>
                <w:sz w:val="24"/>
                <w:szCs w:val="24"/>
                <w:lang w:val="ro-RO"/>
              </w:rPr>
              <w:t>8</w:t>
            </w:r>
          </w:p>
        </w:tc>
        <w:tc>
          <w:tcPr>
            <w:tcW w:w="2331" w:type="dxa"/>
          </w:tcPr>
          <w:p w14:paraId="09A2677C" w14:textId="30A2F2B3" w:rsidR="00877E87"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b/>
                <w:i/>
                <w:color w:val="44546A" w:themeColor="text2"/>
                <w:sz w:val="28"/>
                <w:szCs w:val="28"/>
              </w:rPr>
            </w:pPr>
            <w:r w:rsidRPr="005A1834">
              <w:rPr>
                <w:sz w:val="24"/>
                <w:szCs w:val="24"/>
                <w:lang w:val="ro-RO"/>
              </w:rPr>
              <w:t>29</w:t>
            </w:r>
            <w:r>
              <w:rPr>
                <w:sz w:val="24"/>
                <w:szCs w:val="24"/>
                <w:lang w:val="ro-RO"/>
              </w:rPr>
              <w:t>,</w:t>
            </w:r>
            <w:r w:rsidRPr="005A1834">
              <w:rPr>
                <w:sz w:val="24"/>
                <w:szCs w:val="24"/>
                <w:lang w:val="ro-RO"/>
              </w:rPr>
              <w:t>5</w:t>
            </w:r>
          </w:p>
        </w:tc>
      </w:tr>
      <w:tr w:rsidR="00877E87" w14:paraId="489B251D" w14:textId="77777777" w:rsidTr="00D34EB0">
        <w:trPr>
          <w:trHeight w:val="377"/>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6B8218EA" w14:textId="77777777" w:rsidR="00877E87" w:rsidRPr="00263FD1" w:rsidRDefault="00877E87" w:rsidP="00D34EB0">
            <w:pPr>
              <w:keepNext/>
              <w:ind w:firstLine="0"/>
              <w:jc w:val="center"/>
              <w:rPr>
                <w:b w:val="0"/>
                <w:iCs/>
                <w:color w:val="44546A" w:themeColor="text2"/>
                <w:sz w:val="28"/>
                <w:szCs w:val="28"/>
              </w:rPr>
            </w:pPr>
          </w:p>
        </w:tc>
        <w:tc>
          <w:tcPr>
            <w:tcW w:w="3240" w:type="dxa"/>
          </w:tcPr>
          <w:p w14:paraId="7902C9CE" w14:textId="26261384" w:rsidR="00877E87" w:rsidRPr="00716AB8"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5A1834">
              <w:rPr>
                <w:sz w:val="24"/>
                <w:szCs w:val="24"/>
                <w:lang w:val="ro-RO"/>
              </w:rPr>
              <w:t>Grăsimi și uleiuri</w:t>
            </w:r>
            <w:r w:rsidR="00D34EB0">
              <w:rPr>
                <w:sz w:val="24"/>
                <w:szCs w:val="24"/>
                <w:lang w:val="ro-RO"/>
              </w:rPr>
              <w:t xml:space="preserve"> </w:t>
            </w:r>
          </w:p>
        </w:tc>
        <w:tc>
          <w:tcPr>
            <w:tcW w:w="2600" w:type="dxa"/>
          </w:tcPr>
          <w:p w14:paraId="7B04ED53" w14:textId="6520E834" w:rsidR="00877E87"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sidRPr="005A1834">
              <w:rPr>
                <w:sz w:val="24"/>
                <w:szCs w:val="24"/>
                <w:lang w:val="ro-RO"/>
              </w:rPr>
              <w:t>6</w:t>
            </w:r>
          </w:p>
        </w:tc>
        <w:tc>
          <w:tcPr>
            <w:tcW w:w="2331" w:type="dxa"/>
          </w:tcPr>
          <w:p w14:paraId="07119559" w14:textId="3A790502" w:rsidR="00877E87" w:rsidRDefault="00877E87" w:rsidP="00D34EB0">
            <w:pPr>
              <w:keepNext/>
              <w:ind w:firstLine="0"/>
              <w:jc w:val="center"/>
              <w:cnfStyle w:val="000000000000" w:firstRow="0" w:lastRow="0" w:firstColumn="0" w:lastColumn="0" w:oddVBand="0" w:evenVBand="0" w:oddHBand="0" w:evenHBand="0" w:firstRowFirstColumn="0" w:firstRowLastColumn="0" w:lastRowFirstColumn="0" w:lastRowLastColumn="0"/>
              <w:rPr>
                <w:b/>
                <w:i/>
                <w:color w:val="44546A" w:themeColor="text2"/>
                <w:sz w:val="28"/>
                <w:szCs w:val="28"/>
              </w:rPr>
            </w:pPr>
            <w:r>
              <w:rPr>
                <w:sz w:val="24"/>
                <w:szCs w:val="24"/>
                <w:lang w:val="ro-RO"/>
              </w:rPr>
              <w:t>21,</w:t>
            </w:r>
            <w:r w:rsidRPr="005A1834">
              <w:rPr>
                <w:sz w:val="24"/>
                <w:szCs w:val="24"/>
                <w:lang w:val="ro-RO"/>
              </w:rPr>
              <w:t>5</w:t>
            </w:r>
          </w:p>
        </w:tc>
      </w:tr>
      <w:tr w:rsidR="00877E87" w:rsidRPr="00877E87" w14:paraId="0933509E" w14:textId="77777777" w:rsidTr="00D34EB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1F4E79" w:themeFill="accent1" w:themeFillShade="80"/>
          </w:tcPr>
          <w:p w14:paraId="2EB988AC" w14:textId="77777777" w:rsidR="00877E87" w:rsidRPr="00877E87" w:rsidRDefault="00877E87" w:rsidP="00D34EB0">
            <w:pPr>
              <w:keepNext/>
              <w:ind w:firstLine="0"/>
              <w:jc w:val="center"/>
              <w:rPr>
                <w:b w:val="0"/>
                <w:color w:val="44546A" w:themeColor="text2"/>
                <w:sz w:val="28"/>
                <w:szCs w:val="28"/>
              </w:rPr>
            </w:pPr>
          </w:p>
        </w:tc>
        <w:tc>
          <w:tcPr>
            <w:tcW w:w="3240" w:type="dxa"/>
          </w:tcPr>
          <w:p w14:paraId="1EBCF7D7" w14:textId="09A13364" w:rsidR="00877E87" w:rsidRPr="00877E87" w:rsidRDefault="00D34EB0" w:rsidP="00D34EB0">
            <w:pPr>
              <w:keepNext/>
              <w:ind w:firstLine="0"/>
              <w:jc w:val="center"/>
              <w:cnfStyle w:val="000000100000" w:firstRow="0" w:lastRow="0" w:firstColumn="0" w:lastColumn="0" w:oddVBand="0" w:evenVBand="0" w:oddHBand="1" w:evenHBand="0" w:firstRowFirstColumn="0" w:firstRowLastColumn="0" w:lastRowFirstColumn="0" w:lastRowLastColumn="0"/>
              <w:rPr>
                <w:sz w:val="24"/>
                <w:szCs w:val="24"/>
                <w:lang w:val="ro-RO"/>
              </w:rPr>
            </w:pPr>
            <w:r>
              <w:rPr>
                <w:sz w:val="24"/>
                <w:szCs w:val="24"/>
                <w:lang w:val="ro-RO"/>
              </w:rPr>
              <w:t xml:space="preserve"> </w:t>
            </w:r>
            <w:r w:rsidR="00877E87" w:rsidRPr="00877E87">
              <w:rPr>
                <w:sz w:val="24"/>
                <w:szCs w:val="24"/>
                <w:lang w:val="ro-RO"/>
              </w:rPr>
              <w:t>Margarină</w:t>
            </w:r>
          </w:p>
        </w:tc>
        <w:tc>
          <w:tcPr>
            <w:tcW w:w="2600" w:type="dxa"/>
          </w:tcPr>
          <w:p w14:paraId="527CC646" w14:textId="5D2F7F45" w:rsidR="00877E87" w:rsidRPr="00877E87"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b/>
                <w:color w:val="44546A" w:themeColor="text2"/>
                <w:sz w:val="28"/>
                <w:szCs w:val="28"/>
              </w:rPr>
            </w:pPr>
            <w:r w:rsidRPr="00877E87">
              <w:rPr>
                <w:sz w:val="24"/>
                <w:szCs w:val="24"/>
                <w:lang w:val="ro-RO"/>
              </w:rPr>
              <w:t>3,4</w:t>
            </w:r>
          </w:p>
        </w:tc>
        <w:tc>
          <w:tcPr>
            <w:tcW w:w="2331" w:type="dxa"/>
          </w:tcPr>
          <w:p w14:paraId="17CF5D19" w14:textId="023274F4" w:rsidR="00877E87" w:rsidRPr="00877E87" w:rsidRDefault="00877E87" w:rsidP="00D34EB0">
            <w:pPr>
              <w:keepNext/>
              <w:ind w:firstLine="0"/>
              <w:jc w:val="center"/>
              <w:cnfStyle w:val="000000100000" w:firstRow="0" w:lastRow="0" w:firstColumn="0" w:lastColumn="0" w:oddVBand="0" w:evenVBand="0" w:oddHBand="1" w:evenHBand="0" w:firstRowFirstColumn="0" w:firstRowLastColumn="0" w:lastRowFirstColumn="0" w:lastRowLastColumn="0"/>
              <w:rPr>
                <w:b/>
                <w:color w:val="44546A" w:themeColor="text2"/>
                <w:sz w:val="28"/>
                <w:szCs w:val="28"/>
              </w:rPr>
            </w:pPr>
            <w:r w:rsidRPr="00877E87">
              <w:rPr>
                <w:sz w:val="24"/>
                <w:szCs w:val="24"/>
                <w:lang w:val="ro-RO"/>
              </w:rPr>
              <w:t>22</w:t>
            </w:r>
          </w:p>
        </w:tc>
      </w:tr>
    </w:tbl>
    <w:p w14:paraId="0964C9B0" w14:textId="77777777" w:rsidR="00CA76F6" w:rsidRDefault="00CA76F6" w:rsidP="00CA76F6">
      <w:r>
        <w:t>Sursă: BNS</w:t>
      </w:r>
    </w:p>
    <w:p w14:paraId="05C4C25D" w14:textId="5750FADA" w:rsidR="0009166D" w:rsidRDefault="0009166D" w:rsidP="00383F0F">
      <w:pPr>
        <w:rPr>
          <w:sz w:val="24"/>
          <w:szCs w:val="24"/>
          <w:highlight w:val="yellow"/>
        </w:rPr>
      </w:pPr>
    </w:p>
    <w:p w14:paraId="0FD180D2" w14:textId="61C90981" w:rsidR="00C715E9" w:rsidRPr="000F460B" w:rsidRDefault="00B2155D" w:rsidP="00383F0F">
      <w:pPr>
        <w:tabs>
          <w:tab w:val="left" w:pos="993"/>
        </w:tabs>
        <w:ind w:firstLine="720"/>
        <w:rPr>
          <w:sz w:val="28"/>
          <w:szCs w:val="28"/>
        </w:rPr>
      </w:pPr>
      <w:r>
        <w:rPr>
          <w:sz w:val="28"/>
          <w:szCs w:val="28"/>
        </w:rPr>
        <w:t>Prin urmare, c</w:t>
      </w:r>
      <w:r w:rsidR="00B32279" w:rsidRPr="000F460B">
        <w:rPr>
          <w:sz w:val="28"/>
          <w:szCs w:val="28"/>
        </w:rPr>
        <w:t xml:space="preserve">ontextul actual </w:t>
      </w:r>
      <w:r w:rsidR="00915D58" w:rsidRPr="000F460B">
        <w:rPr>
          <w:sz w:val="28"/>
          <w:szCs w:val="28"/>
        </w:rPr>
        <w:t xml:space="preserve">indică asupra faptului că </w:t>
      </w:r>
      <w:r w:rsidR="00383F0F" w:rsidRPr="000F460B">
        <w:rPr>
          <w:sz w:val="28"/>
          <w:szCs w:val="28"/>
        </w:rPr>
        <w:t>nivelul de auto-aprovizionare</w:t>
      </w:r>
      <w:r w:rsidR="00915D58" w:rsidRPr="000F460B">
        <w:rPr>
          <w:sz w:val="28"/>
          <w:szCs w:val="28"/>
        </w:rPr>
        <w:t xml:space="preserve"> al Republicii Moldova</w:t>
      </w:r>
      <w:r w:rsidR="00383F0F" w:rsidRPr="000F460B">
        <w:rPr>
          <w:sz w:val="28"/>
          <w:szCs w:val="28"/>
        </w:rPr>
        <w:t xml:space="preserve"> este aproape de 100% la majoritatea produselor alimentare</w:t>
      </w:r>
      <w:r w:rsidR="00D33EA2" w:rsidRPr="000F460B">
        <w:rPr>
          <w:sz w:val="28"/>
          <w:szCs w:val="28"/>
        </w:rPr>
        <w:t>, cu e</w:t>
      </w:r>
      <w:r w:rsidR="00383F0F" w:rsidRPr="000F460B">
        <w:rPr>
          <w:sz w:val="28"/>
          <w:szCs w:val="28"/>
        </w:rPr>
        <w:t>xcepți</w:t>
      </w:r>
      <w:r w:rsidR="00D33EA2" w:rsidRPr="000F460B">
        <w:rPr>
          <w:sz w:val="28"/>
          <w:szCs w:val="28"/>
        </w:rPr>
        <w:t>a unor produse, precum</w:t>
      </w:r>
      <w:r w:rsidR="00383F0F" w:rsidRPr="000F460B">
        <w:rPr>
          <w:sz w:val="28"/>
          <w:szCs w:val="28"/>
        </w:rPr>
        <w:t xml:space="preserve">: </w:t>
      </w:r>
    </w:p>
    <w:p w14:paraId="1155AAC8" w14:textId="77777777" w:rsidR="00C715E9" w:rsidRPr="000F460B" w:rsidRDefault="00C715E9" w:rsidP="00383F0F">
      <w:pPr>
        <w:tabs>
          <w:tab w:val="left" w:pos="993"/>
        </w:tabs>
        <w:ind w:firstLine="720"/>
        <w:rPr>
          <w:sz w:val="28"/>
          <w:szCs w:val="28"/>
        </w:rPr>
      </w:pPr>
      <w:r w:rsidRPr="000F460B">
        <w:rPr>
          <w:sz w:val="28"/>
          <w:szCs w:val="28"/>
        </w:rPr>
        <w:t xml:space="preserve">a) </w:t>
      </w:r>
      <w:r w:rsidR="00383F0F" w:rsidRPr="000F460B">
        <w:rPr>
          <w:sz w:val="28"/>
          <w:szCs w:val="28"/>
        </w:rPr>
        <w:t>untul</w:t>
      </w:r>
      <w:r w:rsidRPr="000F460B">
        <w:rPr>
          <w:sz w:val="28"/>
          <w:szCs w:val="28"/>
        </w:rPr>
        <w:t xml:space="preserve">, disponibil în volum de </w:t>
      </w:r>
      <w:r w:rsidR="00383F0F" w:rsidRPr="000F460B">
        <w:rPr>
          <w:sz w:val="28"/>
          <w:szCs w:val="28"/>
        </w:rPr>
        <w:t>58,5%</w:t>
      </w:r>
      <w:r w:rsidRPr="000F460B">
        <w:rPr>
          <w:sz w:val="28"/>
          <w:szCs w:val="28"/>
        </w:rPr>
        <w:t>;</w:t>
      </w:r>
    </w:p>
    <w:p w14:paraId="6E712C7B" w14:textId="77777777" w:rsidR="00C715E9" w:rsidRPr="000F460B" w:rsidRDefault="00C715E9" w:rsidP="00383F0F">
      <w:pPr>
        <w:tabs>
          <w:tab w:val="left" w:pos="993"/>
        </w:tabs>
        <w:ind w:firstLine="720"/>
        <w:rPr>
          <w:sz w:val="28"/>
          <w:szCs w:val="28"/>
        </w:rPr>
      </w:pPr>
      <w:r w:rsidRPr="000F460B">
        <w:rPr>
          <w:sz w:val="28"/>
          <w:szCs w:val="28"/>
        </w:rPr>
        <w:t xml:space="preserve">b) </w:t>
      </w:r>
      <w:r w:rsidR="00383F0F" w:rsidRPr="000F460B">
        <w:rPr>
          <w:sz w:val="28"/>
          <w:szCs w:val="28"/>
        </w:rPr>
        <w:t>carnea de pasăre</w:t>
      </w:r>
      <w:r w:rsidRPr="000F460B">
        <w:rPr>
          <w:sz w:val="28"/>
          <w:szCs w:val="28"/>
        </w:rPr>
        <w:t xml:space="preserve">, disponibilă la cota de </w:t>
      </w:r>
      <w:r w:rsidR="00383F0F" w:rsidRPr="000F460B">
        <w:rPr>
          <w:sz w:val="28"/>
          <w:szCs w:val="28"/>
        </w:rPr>
        <w:t>66,</w:t>
      </w:r>
      <w:r w:rsidRPr="000F460B">
        <w:rPr>
          <w:sz w:val="28"/>
          <w:szCs w:val="28"/>
        </w:rPr>
        <w:t>7</w:t>
      </w:r>
      <w:r w:rsidR="00383F0F" w:rsidRPr="000F460B">
        <w:rPr>
          <w:sz w:val="28"/>
          <w:szCs w:val="28"/>
        </w:rPr>
        <w:t>%</w:t>
      </w:r>
      <w:r w:rsidRPr="000F460B">
        <w:rPr>
          <w:sz w:val="28"/>
          <w:szCs w:val="28"/>
        </w:rPr>
        <w:t>;</w:t>
      </w:r>
    </w:p>
    <w:p w14:paraId="67A660FF" w14:textId="77777777" w:rsidR="009722A8" w:rsidRPr="000F460B" w:rsidRDefault="00C715E9" w:rsidP="00383F0F">
      <w:pPr>
        <w:tabs>
          <w:tab w:val="left" w:pos="993"/>
        </w:tabs>
        <w:ind w:firstLine="720"/>
        <w:rPr>
          <w:sz w:val="28"/>
          <w:szCs w:val="28"/>
        </w:rPr>
      </w:pPr>
      <w:r w:rsidRPr="000F460B">
        <w:rPr>
          <w:sz w:val="28"/>
          <w:szCs w:val="28"/>
        </w:rPr>
        <w:t xml:space="preserve">c) tomatele, disponibile </w:t>
      </w:r>
      <w:r w:rsidR="009722A8" w:rsidRPr="000F460B">
        <w:rPr>
          <w:sz w:val="28"/>
          <w:szCs w:val="28"/>
        </w:rPr>
        <w:t xml:space="preserve">în volum de </w:t>
      </w:r>
      <w:r w:rsidR="00383F0F" w:rsidRPr="000F460B">
        <w:rPr>
          <w:sz w:val="28"/>
          <w:szCs w:val="28"/>
        </w:rPr>
        <w:t>40,4%</w:t>
      </w:r>
      <w:r w:rsidR="009722A8" w:rsidRPr="000F460B">
        <w:rPr>
          <w:sz w:val="28"/>
          <w:szCs w:val="28"/>
        </w:rPr>
        <w:t>;</w:t>
      </w:r>
    </w:p>
    <w:p w14:paraId="1517126A" w14:textId="77777777" w:rsidR="009722A8" w:rsidRPr="000F460B" w:rsidRDefault="009722A8" w:rsidP="00383F0F">
      <w:pPr>
        <w:tabs>
          <w:tab w:val="left" w:pos="993"/>
        </w:tabs>
        <w:ind w:firstLine="720"/>
        <w:rPr>
          <w:sz w:val="28"/>
          <w:szCs w:val="28"/>
        </w:rPr>
      </w:pPr>
      <w:r w:rsidRPr="000F460B">
        <w:rPr>
          <w:sz w:val="28"/>
          <w:szCs w:val="28"/>
        </w:rPr>
        <w:t xml:space="preserve">d) </w:t>
      </w:r>
      <w:r w:rsidR="00383F0F" w:rsidRPr="000F460B">
        <w:rPr>
          <w:sz w:val="28"/>
          <w:szCs w:val="28"/>
        </w:rPr>
        <w:t>pepeni</w:t>
      </w:r>
      <w:r w:rsidRPr="000F460B">
        <w:rPr>
          <w:sz w:val="28"/>
          <w:szCs w:val="28"/>
        </w:rPr>
        <w:t xml:space="preserve">i, disponibili în volum de </w:t>
      </w:r>
      <w:r w:rsidR="00383F0F" w:rsidRPr="000F460B">
        <w:rPr>
          <w:sz w:val="28"/>
          <w:szCs w:val="28"/>
        </w:rPr>
        <w:t>63,5%)</w:t>
      </w:r>
      <w:r w:rsidRPr="000F460B">
        <w:rPr>
          <w:sz w:val="28"/>
          <w:szCs w:val="28"/>
        </w:rPr>
        <w:t>;</w:t>
      </w:r>
    </w:p>
    <w:p w14:paraId="1926A1AE" w14:textId="77777777" w:rsidR="009722A8" w:rsidRPr="000F460B" w:rsidRDefault="009722A8" w:rsidP="00383F0F">
      <w:pPr>
        <w:tabs>
          <w:tab w:val="left" w:pos="993"/>
        </w:tabs>
        <w:ind w:firstLine="720"/>
        <w:rPr>
          <w:sz w:val="28"/>
          <w:szCs w:val="28"/>
        </w:rPr>
      </w:pPr>
      <w:r w:rsidRPr="000F460B">
        <w:rPr>
          <w:sz w:val="28"/>
          <w:szCs w:val="28"/>
        </w:rPr>
        <w:t>e) cartofii, disponibili în proporție de 6</w:t>
      </w:r>
      <w:r w:rsidR="00383F0F" w:rsidRPr="000F460B">
        <w:rPr>
          <w:sz w:val="28"/>
          <w:szCs w:val="28"/>
        </w:rPr>
        <w:t>8,5%</w:t>
      </w:r>
      <w:r w:rsidRPr="000F460B">
        <w:rPr>
          <w:sz w:val="28"/>
          <w:szCs w:val="28"/>
        </w:rPr>
        <w:t>;</w:t>
      </w:r>
    </w:p>
    <w:p w14:paraId="445C4E81" w14:textId="77777777" w:rsidR="0008224C" w:rsidRPr="000F460B" w:rsidRDefault="009722A8" w:rsidP="00383F0F">
      <w:pPr>
        <w:tabs>
          <w:tab w:val="left" w:pos="993"/>
        </w:tabs>
        <w:ind w:firstLine="720"/>
        <w:rPr>
          <w:sz w:val="28"/>
          <w:szCs w:val="28"/>
        </w:rPr>
      </w:pPr>
      <w:r w:rsidRPr="000F460B">
        <w:rPr>
          <w:sz w:val="28"/>
          <w:szCs w:val="28"/>
        </w:rPr>
        <w:t xml:space="preserve">f) </w:t>
      </w:r>
      <w:r w:rsidR="00383F0F" w:rsidRPr="000F460B">
        <w:rPr>
          <w:sz w:val="28"/>
          <w:szCs w:val="28"/>
        </w:rPr>
        <w:t>porumb</w:t>
      </w:r>
      <w:r w:rsidRPr="000F460B">
        <w:rPr>
          <w:sz w:val="28"/>
          <w:szCs w:val="28"/>
        </w:rPr>
        <w:t>ul</w:t>
      </w:r>
      <w:r w:rsidR="0008224C" w:rsidRPr="000F460B">
        <w:rPr>
          <w:sz w:val="28"/>
          <w:szCs w:val="28"/>
        </w:rPr>
        <w:t xml:space="preserve">, disponibil în proporție de </w:t>
      </w:r>
      <w:r w:rsidR="00383F0F" w:rsidRPr="000F460B">
        <w:rPr>
          <w:sz w:val="28"/>
          <w:szCs w:val="28"/>
        </w:rPr>
        <w:t>58,8%</w:t>
      </w:r>
      <w:r w:rsidR="0008224C" w:rsidRPr="000F460B">
        <w:rPr>
          <w:sz w:val="28"/>
          <w:szCs w:val="28"/>
        </w:rPr>
        <w:t>;</w:t>
      </w:r>
    </w:p>
    <w:p w14:paraId="609F30A8" w14:textId="77777777" w:rsidR="0008224C" w:rsidRPr="000F460B" w:rsidRDefault="0008224C" w:rsidP="00383F0F">
      <w:pPr>
        <w:tabs>
          <w:tab w:val="left" w:pos="993"/>
        </w:tabs>
        <w:ind w:firstLine="720"/>
        <w:rPr>
          <w:sz w:val="28"/>
          <w:szCs w:val="28"/>
        </w:rPr>
      </w:pPr>
      <w:r w:rsidRPr="000F460B">
        <w:rPr>
          <w:sz w:val="28"/>
          <w:szCs w:val="28"/>
        </w:rPr>
        <w:t>g)</w:t>
      </w:r>
      <w:r w:rsidR="00383F0F" w:rsidRPr="000F460B">
        <w:rPr>
          <w:sz w:val="28"/>
          <w:szCs w:val="28"/>
        </w:rPr>
        <w:t xml:space="preserve"> ovăs</w:t>
      </w:r>
      <w:r w:rsidRPr="000F460B">
        <w:rPr>
          <w:sz w:val="28"/>
          <w:szCs w:val="28"/>
        </w:rPr>
        <w:t xml:space="preserve">ul, disponibil la cota de </w:t>
      </w:r>
      <w:r w:rsidR="00383F0F" w:rsidRPr="000F460B">
        <w:rPr>
          <w:sz w:val="28"/>
          <w:szCs w:val="28"/>
        </w:rPr>
        <w:t>33%.</w:t>
      </w:r>
    </w:p>
    <w:p w14:paraId="00ACE90D" w14:textId="77777777" w:rsidR="00A54CD2" w:rsidRDefault="00A54CD2" w:rsidP="00875B18">
      <w:pPr>
        <w:rPr>
          <w:sz w:val="24"/>
          <w:szCs w:val="24"/>
        </w:rPr>
      </w:pPr>
    </w:p>
    <w:p w14:paraId="04754D73" w14:textId="77777777" w:rsidR="00A54CD2" w:rsidRPr="00875B18" w:rsidRDefault="00875B18" w:rsidP="008D14B9">
      <w:pPr>
        <w:pStyle w:val="afff"/>
        <w:ind w:firstLine="720"/>
        <w:rPr>
          <w:rStyle w:val="af3"/>
          <w:b/>
          <w:sz w:val="28"/>
        </w:rPr>
      </w:pPr>
      <w:bookmarkStart w:id="3" w:name="_heading=h.30j0zll" w:colFirst="0" w:colLast="0"/>
      <w:bookmarkEnd w:id="3"/>
      <w:r w:rsidRPr="00875B18">
        <w:rPr>
          <w:rStyle w:val="af3"/>
          <w:b/>
          <w:sz w:val="28"/>
        </w:rPr>
        <w:t>Coridoarele de transport</w:t>
      </w:r>
    </w:p>
    <w:p w14:paraId="147580BF" w14:textId="7C5C0415" w:rsidR="00CA2327" w:rsidRPr="007D7436" w:rsidRDefault="00C20D95" w:rsidP="00C20D95">
      <w:pPr>
        <w:tabs>
          <w:tab w:val="left" w:pos="993"/>
        </w:tabs>
        <w:ind w:firstLine="720"/>
        <w:rPr>
          <w:sz w:val="28"/>
          <w:szCs w:val="28"/>
        </w:rPr>
      </w:pPr>
      <w:r w:rsidRPr="007D7436">
        <w:rPr>
          <w:sz w:val="28"/>
          <w:szCs w:val="28"/>
        </w:rPr>
        <w:t xml:space="preserve">Comerțul de bunuri pe direcția </w:t>
      </w:r>
      <w:r w:rsidR="0090493D" w:rsidRPr="007D7436">
        <w:rPr>
          <w:sz w:val="28"/>
          <w:szCs w:val="28"/>
        </w:rPr>
        <w:t xml:space="preserve">Nord </w:t>
      </w:r>
      <w:r w:rsidRPr="007D7436">
        <w:rPr>
          <w:sz w:val="28"/>
          <w:szCs w:val="28"/>
        </w:rPr>
        <w:t xml:space="preserve">și </w:t>
      </w:r>
      <w:r w:rsidR="0090493D" w:rsidRPr="007D7436">
        <w:rPr>
          <w:sz w:val="28"/>
          <w:szCs w:val="28"/>
        </w:rPr>
        <w:t xml:space="preserve">Est </w:t>
      </w:r>
      <w:r w:rsidRPr="007D7436">
        <w:rPr>
          <w:sz w:val="28"/>
          <w:szCs w:val="28"/>
        </w:rPr>
        <w:t xml:space="preserve">sunt condiționate de traversarea Ucrainei. </w:t>
      </w:r>
    </w:p>
    <w:p w14:paraId="57371704" w14:textId="20A7D170" w:rsidR="007D7436" w:rsidRPr="007D7436" w:rsidRDefault="00C20D95" w:rsidP="00C20D95">
      <w:pPr>
        <w:tabs>
          <w:tab w:val="left" w:pos="993"/>
        </w:tabs>
        <w:ind w:firstLine="720"/>
        <w:rPr>
          <w:sz w:val="28"/>
          <w:szCs w:val="28"/>
        </w:rPr>
      </w:pPr>
      <w:r w:rsidRPr="007D7436">
        <w:rPr>
          <w:sz w:val="28"/>
          <w:szCs w:val="28"/>
        </w:rPr>
        <w:t xml:space="preserve">Potrivit </w:t>
      </w:r>
      <w:r w:rsidR="00A15823" w:rsidRPr="007D7436">
        <w:rPr>
          <w:sz w:val="28"/>
          <w:szCs w:val="28"/>
        </w:rPr>
        <w:t xml:space="preserve">unor </w:t>
      </w:r>
      <w:r w:rsidRPr="007D7436">
        <w:rPr>
          <w:sz w:val="28"/>
          <w:szCs w:val="28"/>
        </w:rPr>
        <w:t>estimări efectuate în 2018</w:t>
      </w:r>
      <w:r w:rsidR="00A15823" w:rsidRPr="007D7436">
        <w:rPr>
          <w:sz w:val="28"/>
          <w:szCs w:val="28"/>
        </w:rPr>
        <w:t xml:space="preserve"> de USAID,</w:t>
      </w:r>
      <w:r w:rsidRPr="007D7436">
        <w:rPr>
          <w:sz w:val="28"/>
          <w:szCs w:val="28"/>
        </w:rPr>
        <w:t xml:space="preserve"> circa 33% din traficul de tiruri se desfășoară pe aceste direcții, în timp ce altele 41% se produc prin punctele de trecere a frontierei cu România. Utilizarea căilor de ocolire </w:t>
      </w:r>
      <w:r w:rsidR="009450C8">
        <w:rPr>
          <w:sz w:val="28"/>
          <w:szCs w:val="28"/>
        </w:rPr>
        <w:t xml:space="preserve">din cauza războiului de pe teritoriul Ucrainei </w:t>
      </w:r>
      <w:r w:rsidRPr="007D7436">
        <w:rPr>
          <w:sz w:val="28"/>
          <w:szCs w:val="28"/>
        </w:rPr>
        <w:t xml:space="preserve">presupune costuri suplimentare de transport. Astfel, parcursul mărfurilor prin ocolirea Ucrainei în </w:t>
      </w:r>
      <w:r w:rsidR="007D7436" w:rsidRPr="007D7436">
        <w:rPr>
          <w:sz w:val="28"/>
          <w:szCs w:val="28"/>
        </w:rPr>
        <w:t xml:space="preserve">Nord </w:t>
      </w:r>
      <w:r w:rsidRPr="007D7436">
        <w:rPr>
          <w:sz w:val="28"/>
          <w:szCs w:val="28"/>
        </w:rPr>
        <w:t xml:space="preserve">presupune o majorare a costurilor cu 50%, în timp ce parcursul mărfurilor prin ocolirea Ucrainei prin România, Bulgaria, Turcia și Georgia presupune o majorare a costurilor cu 250%. </w:t>
      </w:r>
    </w:p>
    <w:p w14:paraId="38F77ED7" w14:textId="42643F60" w:rsidR="00C20D95" w:rsidRPr="007D7436" w:rsidRDefault="00C20D95" w:rsidP="00C20D95">
      <w:pPr>
        <w:tabs>
          <w:tab w:val="left" w:pos="993"/>
        </w:tabs>
        <w:ind w:firstLine="720"/>
        <w:rPr>
          <w:sz w:val="28"/>
          <w:szCs w:val="28"/>
        </w:rPr>
      </w:pPr>
      <w:r w:rsidRPr="007D7436">
        <w:rPr>
          <w:sz w:val="28"/>
          <w:szCs w:val="28"/>
        </w:rPr>
        <w:t xml:space="preserve">Estimativ, în condițiile </w:t>
      </w:r>
      <w:r w:rsidR="007D7436" w:rsidRPr="007D7436">
        <w:rPr>
          <w:sz w:val="28"/>
          <w:szCs w:val="28"/>
        </w:rPr>
        <w:t xml:space="preserve">în care </w:t>
      </w:r>
      <w:r w:rsidR="009C1C91">
        <w:rPr>
          <w:sz w:val="28"/>
          <w:szCs w:val="28"/>
        </w:rPr>
        <w:t>s</w:t>
      </w:r>
      <w:r w:rsidRPr="007D7436">
        <w:rPr>
          <w:sz w:val="28"/>
          <w:szCs w:val="28"/>
        </w:rPr>
        <w:t xml:space="preserve">tructura comerțului internațional rămâne a fi </w:t>
      </w:r>
      <w:r w:rsidR="007D7436" w:rsidRPr="007D7436">
        <w:rPr>
          <w:sz w:val="28"/>
          <w:szCs w:val="28"/>
        </w:rPr>
        <w:t xml:space="preserve">similar celei din </w:t>
      </w:r>
      <w:r w:rsidRPr="007D7436">
        <w:rPr>
          <w:sz w:val="28"/>
          <w:szCs w:val="28"/>
        </w:rPr>
        <w:t xml:space="preserve">2021, cheltuielile de transport adiționale </w:t>
      </w:r>
      <w:r w:rsidR="009C1C91">
        <w:rPr>
          <w:sz w:val="28"/>
          <w:szCs w:val="28"/>
        </w:rPr>
        <w:t xml:space="preserve">suportate </w:t>
      </w:r>
      <w:r w:rsidR="007D7436" w:rsidRPr="007D7436">
        <w:rPr>
          <w:sz w:val="28"/>
          <w:szCs w:val="28"/>
        </w:rPr>
        <w:t xml:space="preserve">ar putea </w:t>
      </w:r>
      <w:r w:rsidRPr="007D7436">
        <w:rPr>
          <w:sz w:val="28"/>
          <w:szCs w:val="28"/>
        </w:rPr>
        <w:t>constitui 181 milioane</w:t>
      </w:r>
      <w:r w:rsidR="007D7436" w:rsidRPr="007D7436">
        <w:rPr>
          <w:sz w:val="28"/>
          <w:szCs w:val="28"/>
        </w:rPr>
        <w:t xml:space="preserve"> de Dolari SUA</w:t>
      </w:r>
      <w:r w:rsidRPr="007D7436">
        <w:rPr>
          <w:sz w:val="28"/>
          <w:szCs w:val="28"/>
        </w:rPr>
        <w:t>.</w:t>
      </w:r>
    </w:p>
    <w:p w14:paraId="78912AEB" w14:textId="77777777" w:rsidR="00FA5465" w:rsidRPr="00BB3A56" w:rsidRDefault="00C20D95" w:rsidP="00C20D95">
      <w:pPr>
        <w:tabs>
          <w:tab w:val="left" w:pos="993"/>
        </w:tabs>
        <w:ind w:firstLine="720"/>
        <w:rPr>
          <w:sz w:val="28"/>
          <w:szCs w:val="28"/>
        </w:rPr>
      </w:pPr>
      <w:r w:rsidRPr="00BB3A56">
        <w:rPr>
          <w:sz w:val="28"/>
          <w:szCs w:val="28"/>
        </w:rPr>
        <w:t xml:space="preserve">Majorarea cheltuielilor de transport </w:t>
      </w:r>
      <w:r w:rsidR="00754B90" w:rsidRPr="00BB3A56">
        <w:rPr>
          <w:sz w:val="28"/>
          <w:szCs w:val="28"/>
        </w:rPr>
        <w:t>cauzat</w:t>
      </w:r>
      <w:r w:rsidR="005A4A0C" w:rsidRPr="00BB3A56">
        <w:rPr>
          <w:sz w:val="28"/>
          <w:szCs w:val="28"/>
        </w:rPr>
        <w:t>ă</w:t>
      </w:r>
      <w:r w:rsidRPr="00BB3A56">
        <w:rPr>
          <w:sz w:val="28"/>
          <w:szCs w:val="28"/>
        </w:rPr>
        <w:t xml:space="preserve"> de necesitatea ocolirii zonelor afectate de război </w:t>
      </w:r>
      <w:r w:rsidR="00EF5004" w:rsidRPr="00BB3A56">
        <w:rPr>
          <w:sz w:val="28"/>
          <w:szCs w:val="28"/>
        </w:rPr>
        <w:t xml:space="preserve">s-a produs simultan cu </w:t>
      </w:r>
      <w:r w:rsidRPr="00BB3A56">
        <w:rPr>
          <w:sz w:val="28"/>
          <w:szCs w:val="28"/>
        </w:rPr>
        <w:t xml:space="preserve">majorarea </w:t>
      </w:r>
      <w:r w:rsidR="00EF5004" w:rsidRPr="00BB3A56">
        <w:rPr>
          <w:sz w:val="28"/>
          <w:szCs w:val="28"/>
        </w:rPr>
        <w:t xml:space="preserve">prețurilor la </w:t>
      </w:r>
      <w:r w:rsidRPr="00BB3A56">
        <w:rPr>
          <w:sz w:val="28"/>
          <w:szCs w:val="28"/>
        </w:rPr>
        <w:t>carburanți.</w:t>
      </w:r>
    </w:p>
    <w:p w14:paraId="345A867E" w14:textId="77777777" w:rsidR="00BB3A56" w:rsidRPr="00BB3A56" w:rsidRDefault="00FA5465" w:rsidP="00C20D95">
      <w:pPr>
        <w:tabs>
          <w:tab w:val="left" w:pos="993"/>
        </w:tabs>
        <w:ind w:firstLine="720"/>
        <w:rPr>
          <w:sz w:val="28"/>
          <w:szCs w:val="28"/>
        </w:rPr>
      </w:pPr>
      <w:r w:rsidRPr="00BB3A56">
        <w:rPr>
          <w:sz w:val="28"/>
          <w:szCs w:val="28"/>
        </w:rPr>
        <w:t xml:space="preserve">Respectiv, </w:t>
      </w:r>
      <w:r w:rsidR="00223E44" w:rsidRPr="00BB3A56">
        <w:rPr>
          <w:sz w:val="28"/>
          <w:szCs w:val="28"/>
        </w:rPr>
        <w:t xml:space="preserve">dacă </w:t>
      </w:r>
      <w:r w:rsidR="00897D55" w:rsidRPr="00BB3A56">
        <w:rPr>
          <w:sz w:val="28"/>
          <w:szCs w:val="28"/>
        </w:rPr>
        <w:t>până la scumpirea carburanților</w:t>
      </w:r>
      <w:r w:rsidR="00C20D95" w:rsidRPr="00BB3A56">
        <w:rPr>
          <w:sz w:val="28"/>
          <w:szCs w:val="28"/>
        </w:rPr>
        <w:t xml:space="preserve">, costul aproximativ al unei rute de camion pe ruta Chisinau-Moscova </w:t>
      </w:r>
      <w:r w:rsidR="00897D55" w:rsidRPr="00BB3A56">
        <w:rPr>
          <w:sz w:val="28"/>
          <w:szCs w:val="28"/>
        </w:rPr>
        <w:t>era de cca 3</w:t>
      </w:r>
      <w:r w:rsidR="0052127D" w:rsidRPr="00BB3A56">
        <w:rPr>
          <w:sz w:val="28"/>
          <w:szCs w:val="28"/>
        </w:rPr>
        <w:t xml:space="preserve"> mii</w:t>
      </w:r>
      <w:r w:rsidR="00C20D95" w:rsidRPr="00BB3A56">
        <w:rPr>
          <w:sz w:val="28"/>
          <w:szCs w:val="28"/>
        </w:rPr>
        <w:t xml:space="preserve"> </w:t>
      </w:r>
      <w:r w:rsidR="0052127D" w:rsidRPr="00BB3A56">
        <w:rPr>
          <w:sz w:val="28"/>
          <w:szCs w:val="28"/>
        </w:rPr>
        <w:t xml:space="preserve">Dolari SUA, acum acesta este de cca </w:t>
      </w:r>
      <w:r w:rsidR="00C20D95" w:rsidRPr="00BB3A56">
        <w:rPr>
          <w:sz w:val="28"/>
          <w:szCs w:val="28"/>
        </w:rPr>
        <w:t>15</w:t>
      </w:r>
      <w:r w:rsidR="0052127D" w:rsidRPr="00BB3A56">
        <w:rPr>
          <w:sz w:val="28"/>
          <w:szCs w:val="28"/>
        </w:rPr>
        <w:t xml:space="preserve"> mii Dolari SUA</w:t>
      </w:r>
      <w:r w:rsidR="00BB3A56" w:rsidRPr="00BB3A56">
        <w:rPr>
          <w:sz w:val="28"/>
          <w:szCs w:val="28"/>
        </w:rPr>
        <w:t>.</w:t>
      </w:r>
    </w:p>
    <w:p w14:paraId="24DBB20F" w14:textId="77777777" w:rsidR="00A76339" w:rsidRPr="00A76339" w:rsidRDefault="0050006C" w:rsidP="00C20D95">
      <w:pPr>
        <w:tabs>
          <w:tab w:val="left" w:pos="993"/>
        </w:tabs>
        <w:ind w:firstLine="720"/>
        <w:rPr>
          <w:sz w:val="28"/>
          <w:szCs w:val="28"/>
        </w:rPr>
      </w:pPr>
      <w:r w:rsidRPr="00A76339">
        <w:rPr>
          <w:sz w:val="28"/>
          <w:szCs w:val="28"/>
        </w:rPr>
        <w:lastRenderedPageBreak/>
        <w:t>De asemenea, p</w:t>
      </w:r>
      <w:r w:rsidR="00C20D95" w:rsidRPr="00A76339">
        <w:rPr>
          <w:sz w:val="28"/>
          <w:szCs w:val="28"/>
        </w:rPr>
        <w:t xml:space="preserve">roblema coridoarelor de transport este exacerbată </w:t>
      </w:r>
      <w:r w:rsidRPr="00A76339">
        <w:rPr>
          <w:sz w:val="28"/>
          <w:szCs w:val="28"/>
        </w:rPr>
        <w:t>și de blocajul în care se af</w:t>
      </w:r>
      <w:r w:rsidR="00627833" w:rsidRPr="00A76339">
        <w:rPr>
          <w:sz w:val="28"/>
          <w:szCs w:val="28"/>
        </w:rPr>
        <w:t>l</w:t>
      </w:r>
      <w:r w:rsidRPr="00A76339">
        <w:rPr>
          <w:sz w:val="28"/>
          <w:szCs w:val="28"/>
        </w:rPr>
        <w:t>ă por</w:t>
      </w:r>
      <w:r w:rsidR="00C20D95" w:rsidRPr="00A76339">
        <w:rPr>
          <w:sz w:val="28"/>
          <w:szCs w:val="28"/>
        </w:rPr>
        <w:t>tul comercial Odesa</w:t>
      </w:r>
      <w:r w:rsidR="00123529" w:rsidRPr="00A76339">
        <w:rPr>
          <w:sz w:val="28"/>
          <w:szCs w:val="28"/>
        </w:rPr>
        <w:t>, iar alternativa pe care o oferă p</w:t>
      </w:r>
      <w:r w:rsidR="00C20D95" w:rsidRPr="00A76339">
        <w:rPr>
          <w:sz w:val="28"/>
          <w:szCs w:val="28"/>
        </w:rPr>
        <w:t xml:space="preserve">ortul Constanța de pe teritoriul României este </w:t>
      </w:r>
      <w:r w:rsidR="00123529" w:rsidRPr="00A76339">
        <w:rPr>
          <w:sz w:val="28"/>
          <w:szCs w:val="28"/>
        </w:rPr>
        <w:t xml:space="preserve">una prea </w:t>
      </w:r>
      <w:r w:rsidR="00C20D95" w:rsidRPr="00A76339">
        <w:rPr>
          <w:sz w:val="28"/>
          <w:szCs w:val="28"/>
        </w:rPr>
        <w:t>scumpă</w:t>
      </w:r>
      <w:r w:rsidR="009200B2" w:rsidRPr="00A76339">
        <w:rPr>
          <w:sz w:val="28"/>
          <w:szCs w:val="28"/>
        </w:rPr>
        <w:t xml:space="preserve">, </w:t>
      </w:r>
      <w:r w:rsidR="00C20D95" w:rsidRPr="00A76339">
        <w:rPr>
          <w:sz w:val="28"/>
          <w:szCs w:val="28"/>
        </w:rPr>
        <w:t xml:space="preserve">costurile portuare la Constanța </w:t>
      </w:r>
      <w:r w:rsidR="009200B2" w:rsidRPr="00A76339">
        <w:rPr>
          <w:sz w:val="28"/>
          <w:szCs w:val="28"/>
        </w:rPr>
        <w:t xml:space="preserve">fiind de </w:t>
      </w:r>
      <w:r w:rsidR="00C20D95" w:rsidRPr="00A76339">
        <w:rPr>
          <w:sz w:val="28"/>
          <w:szCs w:val="28"/>
        </w:rPr>
        <w:t>30</w:t>
      </w:r>
      <w:r w:rsidR="00A76339" w:rsidRPr="00A76339">
        <w:rPr>
          <w:sz w:val="28"/>
          <w:szCs w:val="28"/>
        </w:rPr>
        <w:t xml:space="preserve"> – </w:t>
      </w:r>
      <w:r w:rsidR="00C20D95" w:rsidRPr="00A76339">
        <w:rPr>
          <w:sz w:val="28"/>
          <w:szCs w:val="28"/>
        </w:rPr>
        <w:t xml:space="preserve">40% mai </w:t>
      </w:r>
      <w:r w:rsidR="009200B2" w:rsidRPr="00A76339">
        <w:rPr>
          <w:sz w:val="28"/>
          <w:szCs w:val="28"/>
        </w:rPr>
        <w:t xml:space="preserve">mari </w:t>
      </w:r>
      <w:r w:rsidR="00C20D95" w:rsidRPr="00A76339">
        <w:rPr>
          <w:sz w:val="28"/>
          <w:szCs w:val="28"/>
        </w:rPr>
        <w:t xml:space="preserve">decât în Odesa. </w:t>
      </w:r>
    </w:p>
    <w:p w14:paraId="20EF5F42" w14:textId="34F5AB70" w:rsidR="00C20D95" w:rsidRDefault="00A76339" w:rsidP="00C20D95">
      <w:pPr>
        <w:tabs>
          <w:tab w:val="left" w:pos="993"/>
        </w:tabs>
        <w:ind w:firstLine="720"/>
        <w:rPr>
          <w:sz w:val="28"/>
          <w:szCs w:val="28"/>
        </w:rPr>
      </w:pPr>
      <w:r w:rsidRPr="00A76339">
        <w:rPr>
          <w:sz w:val="28"/>
          <w:szCs w:val="28"/>
        </w:rPr>
        <w:t xml:space="preserve">În plus, au crescut și </w:t>
      </w:r>
      <w:r w:rsidR="00C20D95" w:rsidRPr="00A76339">
        <w:rPr>
          <w:sz w:val="28"/>
          <w:szCs w:val="28"/>
        </w:rPr>
        <w:t>costurile de asigurare a mărfurilor</w:t>
      </w:r>
      <w:r w:rsidRPr="00A76339">
        <w:rPr>
          <w:sz w:val="28"/>
          <w:szCs w:val="28"/>
        </w:rPr>
        <w:t xml:space="preserve">, dat fiind sporirea </w:t>
      </w:r>
      <w:r w:rsidR="00C20D95" w:rsidRPr="00A76339">
        <w:rPr>
          <w:sz w:val="28"/>
          <w:szCs w:val="28"/>
        </w:rPr>
        <w:t>riscurilor asociate navigației pe Marea Neagră.</w:t>
      </w:r>
    </w:p>
    <w:p w14:paraId="1C650311" w14:textId="77777777" w:rsidR="00A54CD2" w:rsidRDefault="00A54CD2">
      <w:pPr>
        <w:tabs>
          <w:tab w:val="left" w:pos="993"/>
        </w:tabs>
        <w:ind w:firstLine="720"/>
        <w:rPr>
          <w:sz w:val="28"/>
          <w:szCs w:val="28"/>
        </w:rPr>
      </w:pPr>
    </w:p>
    <w:p w14:paraId="6A336C9A" w14:textId="420F6153" w:rsidR="00A54CD2" w:rsidRPr="00942AB1" w:rsidRDefault="00875B18" w:rsidP="00942AB1">
      <w:pPr>
        <w:tabs>
          <w:tab w:val="left" w:pos="993"/>
        </w:tabs>
        <w:ind w:firstLine="720"/>
        <w:rPr>
          <w:b/>
          <w:bCs/>
          <w:i/>
          <w:iCs/>
          <w:sz w:val="28"/>
          <w:szCs w:val="28"/>
        </w:rPr>
      </w:pPr>
      <w:r w:rsidRPr="00942AB1">
        <w:rPr>
          <w:b/>
          <w:bCs/>
          <w:i/>
          <w:iCs/>
          <w:sz w:val="28"/>
          <w:szCs w:val="28"/>
        </w:rPr>
        <w:t xml:space="preserve">Secțiunea 3. Definirea problemelor </w:t>
      </w:r>
    </w:p>
    <w:p w14:paraId="51DA5072" w14:textId="170EF13D" w:rsidR="00A54CD2" w:rsidRDefault="005A6D65">
      <w:pPr>
        <w:tabs>
          <w:tab w:val="left" w:pos="993"/>
        </w:tabs>
        <w:ind w:firstLine="720"/>
        <w:rPr>
          <w:sz w:val="28"/>
          <w:szCs w:val="28"/>
        </w:rPr>
      </w:pPr>
      <w:r>
        <w:rPr>
          <w:sz w:val="28"/>
          <w:szCs w:val="28"/>
        </w:rPr>
        <w:t xml:space="preserve">Evoluția </w:t>
      </w:r>
      <w:r w:rsidR="005A35CE">
        <w:rPr>
          <w:sz w:val="28"/>
          <w:szCs w:val="28"/>
        </w:rPr>
        <w:t>situației și contextului privind securitatea alimentară a Republicii Moldova</w:t>
      </w:r>
      <w:r w:rsidR="0040774E">
        <w:rPr>
          <w:sz w:val="28"/>
          <w:szCs w:val="28"/>
        </w:rPr>
        <w:t xml:space="preserve">, </w:t>
      </w:r>
      <w:r w:rsidR="00C05F73">
        <w:rPr>
          <w:sz w:val="28"/>
          <w:szCs w:val="28"/>
        </w:rPr>
        <w:t xml:space="preserve">a </w:t>
      </w:r>
      <w:r w:rsidR="00875B18">
        <w:rPr>
          <w:sz w:val="28"/>
          <w:szCs w:val="28"/>
        </w:rPr>
        <w:t>reliefat o serie de probleme c</w:t>
      </w:r>
      <w:r w:rsidR="00C05F73">
        <w:rPr>
          <w:sz w:val="28"/>
          <w:szCs w:val="28"/>
        </w:rPr>
        <w:t>ar</w:t>
      </w:r>
      <w:r w:rsidR="00875B18">
        <w:rPr>
          <w:sz w:val="28"/>
          <w:szCs w:val="28"/>
        </w:rPr>
        <w:t xml:space="preserve">e </w:t>
      </w:r>
      <w:r w:rsidR="00C05F73">
        <w:rPr>
          <w:sz w:val="28"/>
          <w:szCs w:val="28"/>
        </w:rPr>
        <w:t>sporesc gradul</w:t>
      </w:r>
      <w:r w:rsidR="00B17051">
        <w:rPr>
          <w:sz w:val="28"/>
          <w:szCs w:val="28"/>
        </w:rPr>
        <w:t xml:space="preserve"> </w:t>
      </w:r>
      <w:r w:rsidR="00875B18">
        <w:rPr>
          <w:sz w:val="28"/>
          <w:szCs w:val="28"/>
        </w:rPr>
        <w:t>riscuri</w:t>
      </w:r>
      <w:r w:rsidR="00B17051">
        <w:rPr>
          <w:sz w:val="28"/>
          <w:szCs w:val="28"/>
        </w:rPr>
        <w:t xml:space="preserve">lor în adresa </w:t>
      </w:r>
      <w:r w:rsidR="00875B18">
        <w:rPr>
          <w:sz w:val="28"/>
          <w:szCs w:val="28"/>
        </w:rPr>
        <w:t>securit</w:t>
      </w:r>
      <w:r w:rsidR="00B17051">
        <w:rPr>
          <w:sz w:val="28"/>
          <w:szCs w:val="28"/>
        </w:rPr>
        <w:t xml:space="preserve">ății </w:t>
      </w:r>
      <w:r w:rsidR="00875B18">
        <w:rPr>
          <w:sz w:val="28"/>
          <w:szCs w:val="28"/>
        </w:rPr>
        <w:t>alimentar</w:t>
      </w:r>
      <w:r w:rsidR="00627BD8">
        <w:rPr>
          <w:sz w:val="28"/>
          <w:szCs w:val="28"/>
        </w:rPr>
        <w:t>e</w:t>
      </w:r>
      <w:r w:rsidR="00875B18">
        <w:rPr>
          <w:sz w:val="28"/>
          <w:szCs w:val="28"/>
        </w:rPr>
        <w:t xml:space="preserve"> a </w:t>
      </w:r>
      <w:r w:rsidR="00B17051">
        <w:rPr>
          <w:sz w:val="28"/>
          <w:szCs w:val="28"/>
        </w:rPr>
        <w:t>țării</w:t>
      </w:r>
      <w:r w:rsidR="00942AB1">
        <w:rPr>
          <w:sz w:val="28"/>
          <w:szCs w:val="28"/>
        </w:rPr>
        <w:t>, cele mai propunțate referindu-se la următoarele</w:t>
      </w:r>
      <w:r w:rsidR="00875B18">
        <w:rPr>
          <w:sz w:val="28"/>
          <w:szCs w:val="28"/>
        </w:rPr>
        <w:t>:</w:t>
      </w:r>
    </w:p>
    <w:p w14:paraId="3F4D12F6" w14:textId="11BEB2A2"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a) l</w:t>
      </w:r>
      <w:r w:rsidR="00875B18">
        <w:rPr>
          <w:color w:val="000000"/>
          <w:sz w:val="28"/>
          <w:szCs w:val="28"/>
        </w:rPr>
        <w:t xml:space="preserve">ipsa unui sistem comprehensiv de colectare și analiză a datelor </w:t>
      </w:r>
      <w:r w:rsidR="00DF67EC">
        <w:rPr>
          <w:color w:val="000000"/>
          <w:sz w:val="28"/>
          <w:szCs w:val="28"/>
        </w:rPr>
        <w:t xml:space="preserve">pertinente </w:t>
      </w:r>
      <w:r w:rsidR="00875B18">
        <w:rPr>
          <w:color w:val="000000"/>
          <w:sz w:val="28"/>
          <w:szCs w:val="28"/>
        </w:rPr>
        <w:t>privind securitatea alimentară (</w:t>
      </w:r>
      <w:r w:rsidR="00C379AA">
        <w:rPr>
          <w:color w:val="000000"/>
          <w:sz w:val="28"/>
          <w:szCs w:val="28"/>
        </w:rPr>
        <w:t xml:space="preserve">cu referile la </w:t>
      </w:r>
      <w:r w:rsidR="00875B18">
        <w:rPr>
          <w:color w:val="000000"/>
          <w:sz w:val="28"/>
          <w:szCs w:val="28"/>
        </w:rPr>
        <w:t>stocuri</w:t>
      </w:r>
      <w:r w:rsidR="00C379AA">
        <w:rPr>
          <w:color w:val="000000"/>
          <w:sz w:val="28"/>
          <w:szCs w:val="28"/>
        </w:rPr>
        <w:t>le</w:t>
      </w:r>
      <w:r w:rsidR="00875B18">
        <w:rPr>
          <w:color w:val="000000"/>
          <w:sz w:val="28"/>
          <w:szCs w:val="28"/>
        </w:rPr>
        <w:t xml:space="preserve"> produse</w:t>
      </w:r>
      <w:r w:rsidR="00C379AA">
        <w:rPr>
          <w:color w:val="000000"/>
          <w:sz w:val="28"/>
          <w:szCs w:val="28"/>
        </w:rPr>
        <w:t>lor</w:t>
      </w:r>
      <w:r w:rsidR="00875B18">
        <w:rPr>
          <w:color w:val="000000"/>
          <w:sz w:val="28"/>
          <w:szCs w:val="28"/>
        </w:rPr>
        <w:t xml:space="preserve"> strategice </w:t>
      </w:r>
      <w:r w:rsidR="00C379AA">
        <w:rPr>
          <w:color w:val="000000"/>
          <w:sz w:val="28"/>
          <w:szCs w:val="28"/>
        </w:rPr>
        <w:t xml:space="preserve">pentru </w:t>
      </w:r>
      <w:r w:rsidR="00875B18">
        <w:rPr>
          <w:color w:val="000000"/>
          <w:sz w:val="28"/>
          <w:szCs w:val="28"/>
        </w:rPr>
        <w:t>țară și regiune, evoluția prețurilor și costurilor de producere, prognoze a</w:t>
      </w:r>
      <w:r w:rsidR="00C379AA">
        <w:rPr>
          <w:color w:val="000000"/>
          <w:sz w:val="28"/>
          <w:szCs w:val="28"/>
        </w:rPr>
        <w:t>le</w:t>
      </w:r>
      <w:r w:rsidR="00875B18">
        <w:rPr>
          <w:color w:val="000000"/>
          <w:sz w:val="28"/>
          <w:szCs w:val="28"/>
        </w:rPr>
        <w:t xml:space="preserve"> conjuncturii piețelor regionale și internaționale);</w:t>
      </w:r>
    </w:p>
    <w:p w14:paraId="0ADD3047" w14:textId="5BD7BB8E"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b) l</w:t>
      </w:r>
      <w:r w:rsidR="00875B18">
        <w:rPr>
          <w:color w:val="000000"/>
          <w:sz w:val="28"/>
          <w:szCs w:val="28"/>
        </w:rPr>
        <w:t xml:space="preserve">ipsa unei platforme interministeriale, </w:t>
      </w:r>
      <w:r w:rsidR="00C379AA">
        <w:rPr>
          <w:color w:val="000000"/>
          <w:sz w:val="28"/>
          <w:szCs w:val="28"/>
        </w:rPr>
        <w:t xml:space="preserve">constituite </w:t>
      </w:r>
      <w:r w:rsidR="00875B18">
        <w:rPr>
          <w:color w:val="000000"/>
          <w:sz w:val="28"/>
          <w:szCs w:val="28"/>
        </w:rPr>
        <w:t>pentru gestiun</w:t>
      </w:r>
      <w:r w:rsidR="00C379AA">
        <w:rPr>
          <w:color w:val="000000"/>
          <w:sz w:val="28"/>
          <w:szCs w:val="28"/>
        </w:rPr>
        <w:t>area și coordonarea tutu</w:t>
      </w:r>
      <w:r w:rsidR="00015569">
        <w:rPr>
          <w:color w:val="000000"/>
          <w:sz w:val="28"/>
          <w:szCs w:val="28"/>
        </w:rPr>
        <w:t xml:space="preserve">ror acțiunilor legate de </w:t>
      </w:r>
      <w:r w:rsidR="00875B18">
        <w:rPr>
          <w:color w:val="000000"/>
          <w:sz w:val="28"/>
          <w:szCs w:val="28"/>
        </w:rPr>
        <w:t>securitatea alimentară;</w:t>
      </w:r>
    </w:p>
    <w:p w14:paraId="6291BD27" w14:textId="0ACFB2AA"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c) i</w:t>
      </w:r>
      <w:r w:rsidR="00875B18">
        <w:rPr>
          <w:color w:val="000000"/>
          <w:sz w:val="28"/>
          <w:szCs w:val="28"/>
        </w:rPr>
        <w:t xml:space="preserve">nfrastructură vamală și de transport (terestru, naval și feroviar) insuficient dezvoltată și flexibilă pentru a reorienta fluxul de mărfuri </w:t>
      </w:r>
      <w:r w:rsidR="000315F4">
        <w:rPr>
          <w:color w:val="000000"/>
          <w:sz w:val="28"/>
          <w:szCs w:val="28"/>
        </w:rPr>
        <w:t xml:space="preserve">pentru </w:t>
      </w:r>
      <w:r w:rsidR="00875B18">
        <w:rPr>
          <w:color w:val="000000"/>
          <w:sz w:val="28"/>
          <w:szCs w:val="28"/>
        </w:rPr>
        <w:t>import-export pe noi rute logistice;</w:t>
      </w:r>
    </w:p>
    <w:p w14:paraId="0C126533" w14:textId="25C09E5F"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 xml:space="preserve">d) </w:t>
      </w:r>
      <w:r w:rsidR="002F3DA0">
        <w:rPr>
          <w:color w:val="000000"/>
          <w:sz w:val="28"/>
          <w:szCs w:val="28"/>
        </w:rPr>
        <w:t xml:space="preserve">lipsa de </w:t>
      </w:r>
      <w:r w:rsidR="00875B18">
        <w:rPr>
          <w:color w:val="000000"/>
          <w:sz w:val="28"/>
          <w:szCs w:val="28"/>
        </w:rPr>
        <w:t>autorizații de tranzit prin țările UE;</w:t>
      </w:r>
    </w:p>
    <w:p w14:paraId="38C11BD0" w14:textId="69886BCA"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 xml:space="preserve">e) </w:t>
      </w:r>
      <w:r w:rsidR="002F3DA0">
        <w:rPr>
          <w:color w:val="000000"/>
          <w:sz w:val="28"/>
          <w:szCs w:val="28"/>
        </w:rPr>
        <w:t xml:space="preserve">vulnerabilitatea sectorului </w:t>
      </w:r>
      <w:r w:rsidR="00875B18">
        <w:rPr>
          <w:color w:val="000000"/>
          <w:sz w:val="28"/>
          <w:szCs w:val="28"/>
        </w:rPr>
        <w:t xml:space="preserve">agricol </w:t>
      </w:r>
      <w:r w:rsidR="002F3DA0">
        <w:rPr>
          <w:color w:val="000000"/>
          <w:sz w:val="28"/>
          <w:szCs w:val="28"/>
        </w:rPr>
        <w:t>l</w:t>
      </w:r>
      <w:r w:rsidR="00875B18">
        <w:rPr>
          <w:color w:val="000000"/>
          <w:sz w:val="28"/>
          <w:szCs w:val="28"/>
        </w:rPr>
        <w:t>a crize</w:t>
      </w:r>
      <w:r w:rsidR="002F3DA0">
        <w:rPr>
          <w:color w:val="000000"/>
          <w:sz w:val="28"/>
          <w:szCs w:val="28"/>
        </w:rPr>
        <w:t xml:space="preserve">, dat fiind </w:t>
      </w:r>
      <w:r w:rsidR="00875B18">
        <w:rPr>
          <w:color w:val="000000"/>
          <w:sz w:val="28"/>
          <w:szCs w:val="28"/>
        </w:rPr>
        <w:t>productivit</w:t>
      </w:r>
      <w:r w:rsidR="002F3DA0">
        <w:rPr>
          <w:color w:val="000000"/>
          <w:sz w:val="28"/>
          <w:szCs w:val="28"/>
        </w:rPr>
        <w:t>atea</w:t>
      </w:r>
      <w:r w:rsidR="00875B18">
        <w:rPr>
          <w:color w:val="000000"/>
          <w:sz w:val="28"/>
          <w:szCs w:val="28"/>
        </w:rPr>
        <w:t xml:space="preserve"> joas</w:t>
      </w:r>
      <w:r w:rsidR="002F3DA0">
        <w:rPr>
          <w:color w:val="000000"/>
          <w:sz w:val="28"/>
          <w:szCs w:val="28"/>
        </w:rPr>
        <w:t>ă</w:t>
      </w:r>
      <w:r w:rsidR="00875B18">
        <w:rPr>
          <w:color w:val="000000"/>
          <w:sz w:val="28"/>
          <w:szCs w:val="28"/>
        </w:rPr>
        <w:t xml:space="preserve"> și costuril</w:t>
      </w:r>
      <w:r w:rsidR="002F3DA0">
        <w:rPr>
          <w:color w:val="000000"/>
          <w:sz w:val="28"/>
          <w:szCs w:val="28"/>
        </w:rPr>
        <w:t>e de producere mari,</w:t>
      </w:r>
      <w:r w:rsidR="00875B18">
        <w:rPr>
          <w:color w:val="000000"/>
          <w:sz w:val="28"/>
          <w:szCs w:val="28"/>
        </w:rPr>
        <w:t xml:space="preserve"> infrastructur</w:t>
      </w:r>
      <w:r w:rsidR="002F3DA0">
        <w:rPr>
          <w:color w:val="000000"/>
          <w:sz w:val="28"/>
          <w:szCs w:val="28"/>
        </w:rPr>
        <w:t xml:space="preserve">a </w:t>
      </w:r>
      <w:r w:rsidR="00875B18">
        <w:rPr>
          <w:color w:val="000000"/>
          <w:sz w:val="28"/>
          <w:szCs w:val="28"/>
        </w:rPr>
        <w:t>post-recolt</w:t>
      </w:r>
      <w:r w:rsidR="002F3DA0">
        <w:rPr>
          <w:color w:val="000000"/>
          <w:sz w:val="28"/>
          <w:szCs w:val="28"/>
        </w:rPr>
        <w:t xml:space="preserve">are </w:t>
      </w:r>
      <w:r w:rsidR="00875B18">
        <w:rPr>
          <w:color w:val="000000"/>
          <w:sz w:val="28"/>
          <w:szCs w:val="28"/>
        </w:rPr>
        <w:t>subdezvoltat</w:t>
      </w:r>
      <w:r w:rsidR="002F3DA0">
        <w:rPr>
          <w:color w:val="000000"/>
          <w:sz w:val="28"/>
          <w:szCs w:val="28"/>
        </w:rPr>
        <w:t>ă</w:t>
      </w:r>
      <w:r w:rsidR="00875B18">
        <w:rPr>
          <w:color w:val="000000"/>
          <w:sz w:val="28"/>
          <w:szCs w:val="28"/>
        </w:rPr>
        <w:t xml:space="preserve"> și organizăr</w:t>
      </w:r>
      <w:r w:rsidR="002F3DA0">
        <w:rPr>
          <w:color w:val="000000"/>
          <w:sz w:val="28"/>
          <w:szCs w:val="28"/>
        </w:rPr>
        <w:t xml:space="preserve">ea </w:t>
      </w:r>
      <w:r w:rsidR="00875B18">
        <w:rPr>
          <w:color w:val="000000"/>
          <w:sz w:val="28"/>
          <w:szCs w:val="28"/>
        </w:rPr>
        <w:t>slab</w:t>
      </w:r>
      <w:r w:rsidR="002F3DA0">
        <w:rPr>
          <w:color w:val="000000"/>
          <w:sz w:val="28"/>
          <w:szCs w:val="28"/>
        </w:rPr>
        <w:t>ă</w:t>
      </w:r>
      <w:r w:rsidR="00875B18">
        <w:rPr>
          <w:color w:val="000000"/>
          <w:sz w:val="28"/>
          <w:szCs w:val="28"/>
        </w:rPr>
        <w:t xml:space="preserve"> a lanțului valoric;</w:t>
      </w:r>
    </w:p>
    <w:p w14:paraId="6354BC93" w14:textId="7DAEE115"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f) s</w:t>
      </w:r>
      <w:r w:rsidR="00875B18">
        <w:rPr>
          <w:color w:val="000000"/>
          <w:sz w:val="28"/>
          <w:szCs w:val="28"/>
        </w:rPr>
        <w:t xml:space="preserve">ituația defavorizată a producătorilor mici și mijlocii, care asigură o cotă semnificativă a producerii </w:t>
      </w:r>
      <w:r w:rsidR="00496882">
        <w:rPr>
          <w:color w:val="000000"/>
          <w:sz w:val="28"/>
          <w:szCs w:val="28"/>
        </w:rPr>
        <w:t>loca</w:t>
      </w:r>
      <w:r w:rsidR="00875B18">
        <w:rPr>
          <w:color w:val="000000"/>
          <w:sz w:val="28"/>
          <w:szCs w:val="28"/>
        </w:rPr>
        <w:t>le de produse</w:t>
      </w:r>
      <w:r w:rsidR="002F3DA0">
        <w:rPr>
          <w:color w:val="000000"/>
          <w:sz w:val="28"/>
          <w:szCs w:val="28"/>
        </w:rPr>
        <w:t xml:space="preserve"> alimentare</w:t>
      </w:r>
      <w:r w:rsidR="00875B18">
        <w:rPr>
          <w:color w:val="000000"/>
          <w:sz w:val="28"/>
          <w:szCs w:val="28"/>
        </w:rPr>
        <w:t xml:space="preserve"> strategice pentru</w:t>
      </w:r>
      <w:r w:rsidR="002F3DA0">
        <w:rPr>
          <w:color w:val="000000"/>
          <w:sz w:val="28"/>
          <w:szCs w:val="28"/>
        </w:rPr>
        <w:t xml:space="preserve"> asigurarea</w:t>
      </w:r>
      <w:r w:rsidR="00875B18">
        <w:rPr>
          <w:color w:val="000000"/>
          <w:sz w:val="28"/>
          <w:szCs w:val="28"/>
        </w:rPr>
        <w:t xml:space="preserve"> securit</w:t>
      </w:r>
      <w:r w:rsidR="002F3DA0">
        <w:rPr>
          <w:color w:val="000000"/>
          <w:sz w:val="28"/>
          <w:szCs w:val="28"/>
        </w:rPr>
        <w:t xml:space="preserve">ății </w:t>
      </w:r>
      <w:r w:rsidR="00875B18">
        <w:rPr>
          <w:color w:val="000000"/>
          <w:sz w:val="28"/>
          <w:szCs w:val="28"/>
        </w:rPr>
        <w:t>alimentar</w:t>
      </w:r>
      <w:r w:rsidR="002F3DA0">
        <w:rPr>
          <w:color w:val="000000"/>
          <w:sz w:val="28"/>
          <w:szCs w:val="28"/>
        </w:rPr>
        <w:t>e</w:t>
      </w:r>
      <w:r w:rsidR="00875B18">
        <w:rPr>
          <w:color w:val="000000"/>
          <w:sz w:val="28"/>
          <w:szCs w:val="28"/>
        </w:rPr>
        <w:t xml:space="preserve"> a țării;</w:t>
      </w:r>
    </w:p>
    <w:p w14:paraId="44D32E37" w14:textId="4C2937B3" w:rsidR="00A54CD2" w:rsidRDefault="00D572B7" w:rsidP="00F6575A">
      <w:pPr>
        <w:pBdr>
          <w:top w:val="nil"/>
          <w:left w:val="nil"/>
          <w:bottom w:val="nil"/>
          <w:right w:val="nil"/>
          <w:between w:val="nil"/>
        </w:pBdr>
        <w:tabs>
          <w:tab w:val="left" w:pos="993"/>
        </w:tabs>
        <w:ind w:firstLine="0"/>
        <w:rPr>
          <w:color w:val="000000"/>
          <w:sz w:val="28"/>
          <w:szCs w:val="28"/>
        </w:rPr>
      </w:pPr>
      <w:r>
        <w:rPr>
          <w:color w:val="000000"/>
          <w:sz w:val="28"/>
          <w:szCs w:val="28"/>
        </w:rPr>
        <w:tab/>
      </w:r>
      <w:r w:rsidR="00F6575A">
        <w:rPr>
          <w:color w:val="000000"/>
          <w:sz w:val="28"/>
          <w:szCs w:val="28"/>
        </w:rPr>
        <w:t>g) n</w:t>
      </w:r>
      <w:r w:rsidR="00875B18">
        <w:rPr>
          <w:color w:val="000000"/>
          <w:sz w:val="28"/>
          <w:szCs w:val="28"/>
        </w:rPr>
        <w:t>umăr limitat de instrumente de intervenție disponibile Guvernului, inclusiv pentru reducerea riscurilor pentru grupurile vulnerabile</w:t>
      </w:r>
      <w:r w:rsidR="00DB57EE">
        <w:rPr>
          <w:color w:val="000000"/>
          <w:sz w:val="28"/>
          <w:szCs w:val="28"/>
        </w:rPr>
        <w:t xml:space="preserve"> ale populației</w:t>
      </w:r>
      <w:r w:rsidR="00875B18">
        <w:rPr>
          <w:color w:val="000000"/>
          <w:sz w:val="28"/>
          <w:szCs w:val="28"/>
        </w:rPr>
        <w:t>.</w:t>
      </w:r>
    </w:p>
    <w:p w14:paraId="58DF3922" w14:textId="77777777" w:rsidR="00A54CD2" w:rsidRDefault="00A54CD2">
      <w:pPr>
        <w:tabs>
          <w:tab w:val="left" w:pos="993"/>
        </w:tabs>
        <w:ind w:firstLine="720"/>
        <w:rPr>
          <w:sz w:val="28"/>
          <w:szCs w:val="28"/>
        </w:rPr>
      </w:pPr>
    </w:p>
    <w:p w14:paraId="069FA09A" w14:textId="08BAB7B0" w:rsidR="00A54CD2" w:rsidRDefault="00875B18">
      <w:pPr>
        <w:pStyle w:val="1"/>
        <w:tabs>
          <w:tab w:val="left" w:pos="1134"/>
        </w:tabs>
        <w:spacing w:before="0" w:after="0"/>
        <w:ind w:firstLine="0"/>
        <w:jc w:val="center"/>
        <w:rPr>
          <w:rFonts w:ascii="Times New Roman" w:hAnsi="Times New Roman"/>
        </w:rPr>
      </w:pPr>
      <w:bookmarkStart w:id="4" w:name="_heading=h.1fob9te" w:colFirst="0" w:colLast="0"/>
      <w:bookmarkEnd w:id="4"/>
      <w:r>
        <w:rPr>
          <w:rFonts w:ascii="Times New Roman" w:hAnsi="Times New Roman"/>
        </w:rPr>
        <w:t>I</w:t>
      </w:r>
      <w:r w:rsidR="003434AF">
        <w:rPr>
          <w:rFonts w:ascii="Times New Roman" w:hAnsi="Times New Roman"/>
        </w:rPr>
        <w:t>II</w:t>
      </w:r>
      <w:r>
        <w:rPr>
          <w:rFonts w:ascii="Times New Roman" w:hAnsi="Times New Roman"/>
        </w:rPr>
        <w:t xml:space="preserve">. </w:t>
      </w:r>
      <w:r w:rsidR="003E005A">
        <w:rPr>
          <w:rFonts w:ascii="Times New Roman" w:hAnsi="Times New Roman"/>
        </w:rPr>
        <w:t xml:space="preserve">VIZIUNE, </w:t>
      </w:r>
      <w:r>
        <w:rPr>
          <w:rFonts w:ascii="Times New Roman" w:hAnsi="Times New Roman"/>
        </w:rPr>
        <w:t>OBIECTIVE</w:t>
      </w:r>
      <w:r w:rsidR="003E005A">
        <w:rPr>
          <w:rFonts w:ascii="Times New Roman" w:hAnsi="Times New Roman"/>
        </w:rPr>
        <w:t xml:space="preserve"> ȘI DIRECȚII PRIORITARE </w:t>
      </w:r>
    </w:p>
    <w:p w14:paraId="21E44AFB" w14:textId="77777777" w:rsidR="000E404F" w:rsidRPr="0034639F" w:rsidRDefault="000E404F" w:rsidP="0034639F">
      <w:pPr>
        <w:pStyle w:val="afff"/>
        <w:rPr>
          <w:sz w:val="28"/>
          <w:szCs w:val="28"/>
        </w:rPr>
      </w:pPr>
    </w:p>
    <w:p w14:paraId="1553B567" w14:textId="77777777" w:rsidR="00D02EC4" w:rsidRPr="00EC3688" w:rsidRDefault="00D02EC4" w:rsidP="00D02EC4">
      <w:pPr>
        <w:pStyle w:val="aff5"/>
        <w:rPr>
          <w:i/>
          <w:iCs/>
          <w:sz w:val="28"/>
          <w:szCs w:val="28"/>
          <w:lang w:val="en-US"/>
        </w:rPr>
      </w:pPr>
      <w:r w:rsidRPr="00EC3688">
        <w:rPr>
          <w:b/>
          <w:bCs/>
          <w:i/>
          <w:iCs/>
          <w:sz w:val="28"/>
          <w:szCs w:val="28"/>
          <w:lang w:val="en-US"/>
        </w:rPr>
        <w:t xml:space="preserve">Fundamentarea strategică </w:t>
      </w:r>
    </w:p>
    <w:p w14:paraId="7A69C7EC" w14:textId="420E6E28" w:rsidR="00F0194D" w:rsidRPr="00755621" w:rsidRDefault="00D02EC4" w:rsidP="00755621">
      <w:pPr>
        <w:pStyle w:val="aff5"/>
        <w:rPr>
          <w:sz w:val="28"/>
          <w:szCs w:val="28"/>
          <w:lang w:val="en-US"/>
        </w:rPr>
      </w:pPr>
      <w:r w:rsidRPr="00672762">
        <w:rPr>
          <w:sz w:val="28"/>
          <w:szCs w:val="28"/>
          <w:lang w:val="en-US"/>
        </w:rPr>
        <w:t xml:space="preserve">Prezenta Strategie reprezintă viziunea </w:t>
      </w:r>
      <w:r w:rsidR="00496882">
        <w:rPr>
          <w:sz w:val="28"/>
          <w:szCs w:val="28"/>
          <w:lang w:val="en-US"/>
        </w:rPr>
        <w:t xml:space="preserve">strategică </w:t>
      </w:r>
      <w:r w:rsidRPr="00672762">
        <w:rPr>
          <w:sz w:val="28"/>
          <w:szCs w:val="28"/>
          <w:lang w:val="en-US"/>
        </w:rPr>
        <w:t>şi priorităţile Guvernului de</w:t>
      </w:r>
      <w:r w:rsidR="00F0194D">
        <w:rPr>
          <w:sz w:val="28"/>
          <w:szCs w:val="28"/>
          <w:lang w:val="en-US"/>
        </w:rPr>
        <w:t xml:space="preserve"> </w:t>
      </w:r>
      <w:r w:rsidR="00F0194D" w:rsidRPr="00755621">
        <w:rPr>
          <w:sz w:val="28"/>
          <w:szCs w:val="28"/>
          <w:lang w:val="en-US"/>
        </w:rPr>
        <w:t>asigurare</w:t>
      </w:r>
      <w:r w:rsidR="00755621">
        <w:rPr>
          <w:sz w:val="28"/>
          <w:szCs w:val="28"/>
          <w:lang w:val="ro-MD"/>
        </w:rPr>
        <w:t xml:space="preserve"> </w:t>
      </w:r>
      <w:r w:rsidR="00F0194D" w:rsidRPr="00755621">
        <w:rPr>
          <w:sz w:val="28"/>
          <w:szCs w:val="28"/>
          <w:lang w:val="en-US"/>
        </w:rPr>
        <w:t xml:space="preserve">a securității alimentare a </w:t>
      </w:r>
      <w:r w:rsidR="00755621">
        <w:rPr>
          <w:sz w:val="28"/>
          <w:szCs w:val="28"/>
          <w:lang w:val="en-US"/>
        </w:rPr>
        <w:t xml:space="preserve">Republicii Moldova, </w:t>
      </w:r>
      <w:r w:rsidR="00896244">
        <w:rPr>
          <w:sz w:val="28"/>
          <w:szCs w:val="28"/>
          <w:lang w:val="en-US"/>
        </w:rPr>
        <w:t xml:space="preserve">de </w:t>
      </w:r>
      <w:r w:rsidR="00F0194D" w:rsidRPr="00755621">
        <w:rPr>
          <w:sz w:val="28"/>
          <w:szCs w:val="28"/>
          <w:lang w:val="en-US"/>
        </w:rPr>
        <w:t>dezvoltare</w:t>
      </w:r>
      <w:r w:rsidR="00896244">
        <w:rPr>
          <w:sz w:val="28"/>
          <w:szCs w:val="28"/>
          <w:lang w:val="en-US"/>
        </w:rPr>
        <w:t xml:space="preserve"> </w:t>
      </w:r>
      <w:r w:rsidR="00F0194D" w:rsidRPr="00755621">
        <w:rPr>
          <w:sz w:val="28"/>
          <w:szCs w:val="28"/>
          <w:lang w:val="en-US"/>
        </w:rPr>
        <w:t xml:space="preserve">a unor sisteme alimentare sustenabile și de management al riscurilor în contextul situațiilor de criză la nivel internațional. </w:t>
      </w:r>
    </w:p>
    <w:p w14:paraId="31B28938" w14:textId="7BD0156E" w:rsidR="0002236E" w:rsidRDefault="00896244" w:rsidP="00D02EC4">
      <w:pPr>
        <w:pStyle w:val="aff5"/>
        <w:rPr>
          <w:sz w:val="28"/>
          <w:szCs w:val="28"/>
          <w:lang w:val="en-US"/>
        </w:rPr>
      </w:pPr>
      <w:r>
        <w:rPr>
          <w:sz w:val="28"/>
          <w:szCs w:val="28"/>
          <w:lang w:val="en-US"/>
        </w:rPr>
        <w:t>Prin p</w:t>
      </w:r>
      <w:r w:rsidR="00D02EC4" w:rsidRPr="00672762">
        <w:rPr>
          <w:sz w:val="28"/>
          <w:szCs w:val="28"/>
          <w:lang w:val="en-US"/>
        </w:rPr>
        <w:t xml:space="preserve">rezenta Strategie </w:t>
      </w:r>
      <w:r w:rsidR="000D11DE">
        <w:rPr>
          <w:sz w:val="28"/>
          <w:szCs w:val="28"/>
          <w:lang w:val="en-US"/>
        </w:rPr>
        <w:t>u</w:t>
      </w:r>
      <w:r w:rsidR="00D02EC4" w:rsidRPr="00672762">
        <w:rPr>
          <w:sz w:val="28"/>
          <w:szCs w:val="28"/>
          <w:lang w:val="en-US"/>
        </w:rPr>
        <w:t xml:space="preserve">rmează </w:t>
      </w:r>
      <w:r w:rsidR="000D11DE">
        <w:rPr>
          <w:sz w:val="28"/>
          <w:szCs w:val="28"/>
          <w:lang w:val="en-US"/>
        </w:rPr>
        <w:t xml:space="preserve">a fi coroborate eforturile și intervențiile </w:t>
      </w:r>
      <w:r w:rsidR="006D168F">
        <w:rPr>
          <w:sz w:val="28"/>
          <w:szCs w:val="28"/>
          <w:lang w:val="en-US"/>
        </w:rPr>
        <w:t xml:space="preserve">statului în vederea </w:t>
      </w:r>
      <w:r w:rsidR="00017ED7" w:rsidRPr="00FA4546">
        <w:rPr>
          <w:sz w:val="28"/>
          <w:szCs w:val="28"/>
          <w:lang w:val="en-US"/>
        </w:rPr>
        <w:t>creşter</w:t>
      </w:r>
      <w:r w:rsidR="00017ED7">
        <w:rPr>
          <w:sz w:val="28"/>
          <w:szCs w:val="28"/>
          <w:lang w:val="en-US"/>
        </w:rPr>
        <w:t>ii</w:t>
      </w:r>
      <w:r w:rsidR="00017ED7" w:rsidRPr="00FA4546">
        <w:rPr>
          <w:sz w:val="28"/>
          <w:szCs w:val="28"/>
          <w:lang w:val="en-US"/>
        </w:rPr>
        <w:t xml:space="preserve"> accesului populaţiei la </w:t>
      </w:r>
      <w:r w:rsidR="00017ED7">
        <w:rPr>
          <w:sz w:val="28"/>
          <w:szCs w:val="28"/>
          <w:lang w:val="en-US"/>
        </w:rPr>
        <w:t>alimente</w:t>
      </w:r>
      <w:r w:rsidR="00017ED7" w:rsidRPr="00FA4546">
        <w:rPr>
          <w:sz w:val="28"/>
          <w:szCs w:val="28"/>
          <w:lang w:val="en-US"/>
        </w:rPr>
        <w:t xml:space="preserve"> </w:t>
      </w:r>
      <w:r w:rsidR="00C95859">
        <w:rPr>
          <w:sz w:val="28"/>
          <w:szCs w:val="28"/>
          <w:lang w:val="en-US"/>
        </w:rPr>
        <w:t>suficiente, sigure și nutritive</w:t>
      </w:r>
      <w:r w:rsidR="008531C0">
        <w:rPr>
          <w:sz w:val="28"/>
          <w:szCs w:val="28"/>
          <w:lang w:val="en-US"/>
        </w:rPr>
        <w:t xml:space="preserve">, </w:t>
      </w:r>
      <w:r w:rsidR="00017ED7" w:rsidRPr="00FA4546">
        <w:rPr>
          <w:sz w:val="28"/>
          <w:szCs w:val="28"/>
          <w:lang w:val="en-US"/>
        </w:rPr>
        <w:t>îmbunătăţir</w:t>
      </w:r>
      <w:r w:rsidR="008531C0">
        <w:rPr>
          <w:sz w:val="28"/>
          <w:szCs w:val="28"/>
          <w:lang w:val="en-US"/>
        </w:rPr>
        <w:t>ii</w:t>
      </w:r>
      <w:r w:rsidR="00017ED7" w:rsidRPr="00FA4546">
        <w:rPr>
          <w:sz w:val="28"/>
          <w:szCs w:val="28"/>
          <w:lang w:val="en-US"/>
        </w:rPr>
        <w:t xml:space="preserve"> calităţii alimentaţiei, creşter</w:t>
      </w:r>
      <w:r w:rsidR="008531C0">
        <w:rPr>
          <w:sz w:val="28"/>
          <w:szCs w:val="28"/>
          <w:lang w:val="en-US"/>
        </w:rPr>
        <w:t>ii</w:t>
      </w:r>
      <w:r w:rsidR="00017ED7" w:rsidRPr="00FA4546">
        <w:rPr>
          <w:sz w:val="28"/>
          <w:szCs w:val="28"/>
          <w:lang w:val="en-US"/>
        </w:rPr>
        <w:t xml:space="preserve"> puterii de cumpărare a populaţiei</w:t>
      </w:r>
      <w:r w:rsidR="00FF4124">
        <w:rPr>
          <w:sz w:val="28"/>
          <w:szCs w:val="28"/>
          <w:lang w:val="en-US"/>
        </w:rPr>
        <w:t xml:space="preserve"> și </w:t>
      </w:r>
      <w:r w:rsidR="00017ED7" w:rsidRPr="00FA4546">
        <w:rPr>
          <w:sz w:val="28"/>
          <w:szCs w:val="28"/>
          <w:lang w:val="en-US"/>
        </w:rPr>
        <w:t>reducer</w:t>
      </w:r>
      <w:r w:rsidR="00FF4124">
        <w:rPr>
          <w:sz w:val="28"/>
          <w:szCs w:val="28"/>
          <w:lang w:val="en-US"/>
        </w:rPr>
        <w:t>ii</w:t>
      </w:r>
      <w:r w:rsidR="00017ED7" w:rsidRPr="00FA4546">
        <w:rPr>
          <w:sz w:val="28"/>
          <w:szCs w:val="28"/>
          <w:lang w:val="en-US"/>
        </w:rPr>
        <w:t xml:space="preserve"> decalajelor referitoare la accesul la </w:t>
      </w:r>
      <w:r w:rsidR="006A10C5">
        <w:rPr>
          <w:sz w:val="28"/>
          <w:szCs w:val="28"/>
          <w:lang w:val="en-US"/>
        </w:rPr>
        <w:t xml:space="preserve">alimente </w:t>
      </w:r>
      <w:r w:rsidR="00017ED7" w:rsidRPr="00FA4546">
        <w:rPr>
          <w:sz w:val="28"/>
          <w:szCs w:val="28"/>
          <w:lang w:val="en-US"/>
        </w:rPr>
        <w:t xml:space="preserve">al diferitelor categorii de </w:t>
      </w:r>
      <w:r w:rsidR="0002236E">
        <w:rPr>
          <w:sz w:val="28"/>
          <w:szCs w:val="28"/>
          <w:lang w:val="en-US"/>
        </w:rPr>
        <w:t>persoa</w:t>
      </w:r>
      <w:r w:rsidR="00356C6A">
        <w:rPr>
          <w:sz w:val="28"/>
          <w:szCs w:val="28"/>
          <w:lang w:val="en-US"/>
        </w:rPr>
        <w:t>n</w:t>
      </w:r>
      <w:r w:rsidR="0002236E">
        <w:rPr>
          <w:sz w:val="28"/>
          <w:szCs w:val="28"/>
          <w:lang w:val="en-US"/>
        </w:rPr>
        <w:t>e.</w:t>
      </w:r>
    </w:p>
    <w:p w14:paraId="0A484784" w14:textId="77777777" w:rsidR="001D3DF4" w:rsidRDefault="001D3DF4" w:rsidP="00D02EC4">
      <w:pPr>
        <w:pStyle w:val="aff5"/>
        <w:rPr>
          <w:sz w:val="28"/>
          <w:szCs w:val="28"/>
          <w:lang w:val="en-US"/>
        </w:rPr>
      </w:pPr>
    </w:p>
    <w:p w14:paraId="38D62456" w14:textId="762181D5" w:rsidR="00D02EC4" w:rsidRPr="00EC3688" w:rsidRDefault="00D02EC4" w:rsidP="00D02EC4">
      <w:pPr>
        <w:pStyle w:val="aff5"/>
        <w:rPr>
          <w:i/>
          <w:iCs/>
          <w:sz w:val="28"/>
          <w:szCs w:val="28"/>
          <w:lang w:val="en-US"/>
        </w:rPr>
      </w:pPr>
      <w:r w:rsidRPr="00EC3688">
        <w:rPr>
          <w:b/>
          <w:bCs/>
          <w:i/>
          <w:iCs/>
          <w:sz w:val="28"/>
          <w:szCs w:val="28"/>
          <w:lang w:val="en-US"/>
        </w:rPr>
        <w:lastRenderedPageBreak/>
        <w:t>Viziunea strategică</w:t>
      </w:r>
    </w:p>
    <w:p w14:paraId="1B889EE3" w14:textId="77777777" w:rsidR="006C385C" w:rsidRPr="00EC3688" w:rsidRDefault="00F5686C" w:rsidP="00302F01">
      <w:pPr>
        <w:pStyle w:val="aff5"/>
        <w:rPr>
          <w:b/>
          <w:bCs/>
          <w:i/>
          <w:iCs/>
          <w:sz w:val="28"/>
          <w:szCs w:val="28"/>
          <w:lang w:val="en-US"/>
        </w:rPr>
      </w:pPr>
      <w:r w:rsidRPr="00EC3688">
        <w:rPr>
          <w:b/>
          <w:bCs/>
          <w:i/>
          <w:iCs/>
          <w:sz w:val="28"/>
          <w:szCs w:val="28"/>
          <w:lang w:val="en-US"/>
        </w:rPr>
        <w:t xml:space="preserve">Viziunea </w:t>
      </w:r>
      <w:r w:rsidR="00D02EC4" w:rsidRPr="00EC3688">
        <w:rPr>
          <w:b/>
          <w:bCs/>
          <w:i/>
          <w:iCs/>
          <w:sz w:val="28"/>
          <w:szCs w:val="28"/>
          <w:lang w:val="en-US"/>
        </w:rPr>
        <w:t xml:space="preserve">strategică a prezentei Strategii </w:t>
      </w:r>
      <w:r w:rsidRPr="00EC3688">
        <w:rPr>
          <w:b/>
          <w:bCs/>
          <w:i/>
          <w:iCs/>
          <w:sz w:val="28"/>
          <w:szCs w:val="28"/>
          <w:lang w:val="en-US"/>
        </w:rPr>
        <w:t xml:space="preserve">rezidă în </w:t>
      </w:r>
      <w:r w:rsidR="00AC66E4" w:rsidRPr="00EC3688">
        <w:rPr>
          <w:b/>
          <w:bCs/>
          <w:i/>
          <w:iCs/>
          <w:sz w:val="28"/>
          <w:szCs w:val="28"/>
          <w:lang w:val="en-US"/>
        </w:rPr>
        <w:t xml:space="preserve">susținerea </w:t>
      </w:r>
      <w:r w:rsidR="004A3151" w:rsidRPr="00EC3688">
        <w:rPr>
          <w:b/>
          <w:bCs/>
          <w:i/>
          <w:iCs/>
          <w:sz w:val="28"/>
          <w:szCs w:val="28"/>
          <w:lang w:val="en-US"/>
        </w:rPr>
        <w:t xml:space="preserve">creșterii securității alimentare a țării prin crearea de premise </w:t>
      </w:r>
      <w:r w:rsidR="000E38AF" w:rsidRPr="00EC3688">
        <w:rPr>
          <w:b/>
          <w:bCs/>
          <w:i/>
          <w:iCs/>
          <w:sz w:val="28"/>
          <w:szCs w:val="28"/>
          <w:lang w:val="en-US"/>
        </w:rPr>
        <w:t>pertin</w:t>
      </w:r>
      <w:r w:rsidR="006E5C66" w:rsidRPr="00EC3688">
        <w:rPr>
          <w:b/>
          <w:bCs/>
          <w:i/>
          <w:iCs/>
          <w:sz w:val="28"/>
          <w:szCs w:val="28"/>
          <w:lang w:val="en-US"/>
        </w:rPr>
        <w:t xml:space="preserve">ente </w:t>
      </w:r>
      <w:r w:rsidR="0052122C" w:rsidRPr="00EC3688">
        <w:rPr>
          <w:b/>
          <w:bCs/>
          <w:i/>
          <w:iCs/>
          <w:sz w:val="28"/>
          <w:szCs w:val="28"/>
          <w:lang w:val="en-US"/>
        </w:rPr>
        <w:t xml:space="preserve">pentru </w:t>
      </w:r>
      <w:r w:rsidR="00A80C01" w:rsidRPr="00EC3688">
        <w:rPr>
          <w:b/>
          <w:bCs/>
          <w:i/>
          <w:iCs/>
          <w:sz w:val="28"/>
          <w:szCs w:val="28"/>
          <w:lang w:val="en-US"/>
        </w:rPr>
        <w:t xml:space="preserve">dezvoltarea </w:t>
      </w:r>
      <w:r w:rsidR="0030342B" w:rsidRPr="00EC3688">
        <w:rPr>
          <w:b/>
          <w:bCs/>
          <w:i/>
          <w:iCs/>
          <w:sz w:val="28"/>
          <w:szCs w:val="28"/>
          <w:lang w:val="en-US"/>
        </w:rPr>
        <w:t xml:space="preserve">unui sistem </w:t>
      </w:r>
      <w:r w:rsidR="00BB6F1A" w:rsidRPr="00EC3688">
        <w:rPr>
          <w:b/>
          <w:bCs/>
          <w:i/>
          <w:iCs/>
          <w:sz w:val="28"/>
          <w:szCs w:val="28"/>
          <w:lang w:val="ro-RO"/>
        </w:rPr>
        <w:t>alimentar, de aprovizionare și de protecție socială eficient și rezilient la situații de urgență și crize</w:t>
      </w:r>
      <w:r w:rsidR="006C385C" w:rsidRPr="00EC3688">
        <w:rPr>
          <w:b/>
          <w:bCs/>
          <w:i/>
          <w:iCs/>
          <w:sz w:val="28"/>
          <w:szCs w:val="28"/>
          <w:lang w:val="ro-RO"/>
        </w:rPr>
        <w:t>.</w:t>
      </w:r>
    </w:p>
    <w:p w14:paraId="22162245" w14:textId="77777777" w:rsidR="006C385C" w:rsidRDefault="006C385C" w:rsidP="0068384F">
      <w:pPr>
        <w:pStyle w:val="aff5"/>
        <w:ind w:firstLine="720"/>
        <w:rPr>
          <w:b/>
          <w:bCs/>
          <w:sz w:val="28"/>
          <w:szCs w:val="28"/>
          <w:lang w:val="en-US"/>
        </w:rPr>
      </w:pPr>
    </w:p>
    <w:p w14:paraId="12602CF0" w14:textId="13E70E23" w:rsidR="00D02EC4" w:rsidRPr="00D26BBE" w:rsidRDefault="00D02EC4" w:rsidP="0068384F">
      <w:pPr>
        <w:pStyle w:val="aff5"/>
        <w:ind w:firstLine="720"/>
        <w:rPr>
          <w:b/>
          <w:bCs/>
          <w:sz w:val="28"/>
          <w:szCs w:val="28"/>
          <w:lang w:val="en-US"/>
        </w:rPr>
      </w:pPr>
      <w:r w:rsidRPr="00D26BBE">
        <w:rPr>
          <w:b/>
          <w:bCs/>
          <w:sz w:val="28"/>
          <w:szCs w:val="28"/>
          <w:lang w:val="en-US"/>
        </w:rPr>
        <w:t>Obiective şi direcţii prioritare</w:t>
      </w:r>
    </w:p>
    <w:p w14:paraId="5AA6135C" w14:textId="5EA9E613" w:rsidR="0068384F" w:rsidRDefault="0068384F" w:rsidP="0068384F">
      <w:pPr>
        <w:tabs>
          <w:tab w:val="left" w:pos="993"/>
        </w:tabs>
        <w:ind w:firstLine="720"/>
        <w:rPr>
          <w:sz w:val="28"/>
          <w:szCs w:val="28"/>
        </w:rPr>
      </w:pPr>
      <w:r w:rsidRPr="00D26BBE">
        <w:rPr>
          <w:b/>
          <w:bCs/>
          <w:i/>
          <w:iCs/>
          <w:sz w:val="28"/>
          <w:szCs w:val="28"/>
        </w:rPr>
        <w:t>Obiectivul general</w:t>
      </w:r>
      <w:r>
        <w:rPr>
          <w:sz w:val="28"/>
          <w:szCs w:val="28"/>
        </w:rPr>
        <w:t xml:space="preserve"> al prezentei Strategii este asigura</w:t>
      </w:r>
      <w:r w:rsidR="00B160D3">
        <w:rPr>
          <w:sz w:val="28"/>
          <w:szCs w:val="28"/>
        </w:rPr>
        <w:t>rea,</w:t>
      </w:r>
      <w:r w:rsidR="005B375E">
        <w:rPr>
          <w:sz w:val="28"/>
          <w:szCs w:val="28"/>
        </w:rPr>
        <w:t xml:space="preserve"> într-o manieră </w:t>
      </w:r>
      <w:r>
        <w:rPr>
          <w:sz w:val="28"/>
          <w:szCs w:val="28"/>
        </w:rPr>
        <w:t>permanen</w:t>
      </w:r>
      <w:r w:rsidR="005B375E">
        <w:rPr>
          <w:sz w:val="28"/>
          <w:szCs w:val="28"/>
        </w:rPr>
        <w:t>tă și constantă</w:t>
      </w:r>
      <w:r>
        <w:rPr>
          <w:sz w:val="28"/>
          <w:szCs w:val="28"/>
        </w:rPr>
        <w:t>, a accesului fizic și economic</w:t>
      </w:r>
      <w:r w:rsidR="00D76C58">
        <w:rPr>
          <w:sz w:val="28"/>
          <w:szCs w:val="28"/>
        </w:rPr>
        <w:t xml:space="preserve"> a</w:t>
      </w:r>
      <w:r w:rsidR="00E92A58">
        <w:rPr>
          <w:sz w:val="28"/>
          <w:szCs w:val="28"/>
        </w:rPr>
        <w:t>l</w:t>
      </w:r>
      <w:r w:rsidR="00D76C58">
        <w:rPr>
          <w:sz w:val="28"/>
          <w:szCs w:val="28"/>
        </w:rPr>
        <w:t xml:space="preserve"> populației țării </w:t>
      </w:r>
      <w:r>
        <w:rPr>
          <w:sz w:val="28"/>
          <w:szCs w:val="28"/>
        </w:rPr>
        <w:t>la alimente suficiente, sigure și nutritive</w:t>
      </w:r>
      <w:r w:rsidR="00BC20D3">
        <w:rPr>
          <w:sz w:val="28"/>
          <w:szCs w:val="28"/>
        </w:rPr>
        <w:t xml:space="preserve"> necesare </w:t>
      </w:r>
      <w:r>
        <w:rPr>
          <w:sz w:val="28"/>
          <w:szCs w:val="28"/>
        </w:rPr>
        <w:t>satisfacerii ne</w:t>
      </w:r>
      <w:r w:rsidR="002D5770">
        <w:rPr>
          <w:sz w:val="28"/>
          <w:szCs w:val="28"/>
        </w:rPr>
        <w:t>cesităților</w:t>
      </w:r>
      <w:r>
        <w:rPr>
          <w:sz w:val="28"/>
          <w:szCs w:val="28"/>
        </w:rPr>
        <w:t xml:space="preserve"> și preferințelor alimentare </w:t>
      </w:r>
      <w:r w:rsidR="009B27E5">
        <w:rPr>
          <w:sz w:val="28"/>
          <w:szCs w:val="28"/>
        </w:rPr>
        <w:t xml:space="preserve">ale acesteia, </w:t>
      </w:r>
      <w:r w:rsidR="00CD2F2E">
        <w:rPr>
          <w:sz w:val="28"/>
          <w:szCs w:val="28"/>
        </w:rPr>
        <w:t xml:space="preserve">în vederea menținerii unui </w:t>
      </w:r>
      <w:r w:rsidR="00406CF4">
        <w:rPr>
          <w:sz w:val="28"/>
          <w:szCs w:val="28"/>
        </w:rPr>
        <w:t xml:space="preserve">mod de </w:t>
      </w:r>
      <w:r>
        <w:rPr>
          <w:sz w:val="28"/>
          <w:szCs w:val="28"/>
        </w:rPr>
        <w:t>viață activ și sănătos.</w:t>
      </w:r>
    </w:p>
    <w:p w14:paraId="26BC3126" w14:textId="7D4EAFA4" w:rsidR="0068384F" w:rsidRPr="006C4294" w:rsidRDefault="006C4294" w:rsidP="006C4294">
      <w:pPr>
        <w:tabs>
          <w:tab w:val="left" w:pos="993"/>
        </w:tabs>
        <w:ind w:firstLine="720"/>
        <w:rPr>
          <w:sz w:val="28"/>
          <w:szCs w:val="28"/>
        </w:rPr>
      </w:pPr>
      <w:r w:rsidRPr="006C4294">
        <w:rPr>
          <w:b/>
          <w:bCs/>
          <w:sz w:val="28"/>
          <w:szCs w:val="28"/>
        </w:rPr>
        <w:t>Obiectivele specifice</w:t>
      </w:r>
      <w:r w:rsidRPr="006C4294">
        <w:rPr>
          <w:sz w:val="28"/>
          <w:szCs w:val="28"/>
        </w:rPr>
        <w:t xml:space="preserve"> ale Strategiei sunt:</w:t>
      </w:r>
    </w:p>
    <w:p w14:paraId="4BBDA42D" w14:textId="1CF435AF" w:rsidR="006C17E0" w:rsidRDefault="00530E82" w:rsidP="00530E82">
      <w:pPr>
        <w:tabs>
          <w:tab w:val="left" w:pos="1134"/>
        </w:tabs>
        <w:rPr>
          <w:b/>
          <w:bCs/>
          <w:i/>
          <w:sz w:val="28"/>
          <w:szCs w:val="28"/>
        </w:rPr>
      </w:pPr>
      <w:r w:rsidRPr="008D0630">
        <w:rPr>
          <w:b/>
          <w:bCs/>
          <w:i/>
          <w:sz w:val="28"/>
          <w:szCs w:val="28"/>
        </w:rPr>
        <w:t xml:space="preserve">1. Îmbunătățirea guvernanței </w:t>
      </w:r>
      <w:r w:rsidR="00875B18" w:rsidRPr="008D0630">
        <w:rPr>
          <w:b/>
          <w:bCs/>
          <w:i/>
          <w:sz w:val="28"/>
          <w:szCs w:val="28"/>
        </w:rPr>
        <w:t>domeniului securității alimentare</w:t>
      </w:r>
      <w:r w:rsidR="004C38FF" w:rsidRPr="008D0630">
        <w:rPr>
          <w:b/>
          <w:bCs/>
          <w:i/>
          <w:sz w:val="28"/>
          <w:szCs w:val="28"/>
        </w:rPr>
        <w:t xml:space="preserve"> în vederea </w:t>
      </w:r>
      <w:r w:rsidR="00875B18" w:rsidRPr="008D0630">
        <w:rPr>
          <w:b/>
          <w:bCs/>
          <w:i/>
          <w:sz w:val="28"/>
          <w:szCs w:val="28"/>
        </w:rPr>
        <w:t>preveni</w:t>
      </w:r>
      <w:r w:rsidR="004C38FF" w:rsidRPr="008D0630">
        <w:rPr>
          <w:b/>
          <w:bCs/>
          <w:i/>
          <w:sz w:val="28"/>
          <w:szCs w:val="28"/>
        </w:rPr>
        <w:t>rii</w:t>
      </w:r>
      <w:r w:rsidR="00875B18" w:rsidRPr="008D0630">
        <w:rPr>
          <w:b/>
          <w:bCs/>
          <w:i/>
          <w:sz w:val="28"/>
          <w:szCs w:val="28"/>
        </w:rPr>
        <w:t xml:space="preserve"> și gestion</w:t>
      </w:r>
      <w:r w:rsidR="004C38FF" w:rsidRPr="008D0630">
        <w:rPr>
          <w:b/>
          <w:bCs/>
          <w:i/>
          <w:sz w:val="28"/>
          <w:szCs w:val="28"/>
        </w:rPr>
        <w:t xml:space="preserve">ării </w:t>
      </w:r>
      <w:r w:rsidR="00875B18" w:rsidRPr="008D0630">
        <w:rPr>
          <w:b/>
          <w:bCs/>
          <w:i/>
          <w:sz w:val="28"/>
          <w:szCs w:val="28"/>
        </w:rPr>
        <w:t>mai eficient</w:t>
      </w:r>
      <w:r w:rsidR="004C38FF" w:rsidRPr="008D0630">
        <w:rPr>
          <w:b/>
          <w:bCs/>
          <w:i/>
          <w:sz w:val="28"/>
          <w:szCs w:val="28"/>
        </w:rPr>
        <w:t>e a</w:t>
      </w:r>
      <w:r w:rsidR="00875B18" w:rsidRPr="008D0630">
        <w:rPr>
          <w:b/>
          <w:bCs/>
          <w:i/>
          <w:sz w:val="28"/>
          <w:szCs w:val="28"/>
        </w:rPr>
        <w:t xml:space="preserve"> potențialel</w:t>
      </w:r>
      <w:r w:rsidR="004C38FF" w:rsidRPr="008D0630">
        <w:rPr>
          <w:b/>
          <w:bCs/>
          <w:i/>
          <w:sz w:val="28"/>
          <w:szCs w:val="28"/>
        </w:rPr>
        <w:t>or</w:t>
      </w:r>
      <w:r w:rsidR="00875B18" w:rsidRPr="008D0630">
        <w:rPr>
          <w:b/>
          <w:bCs/>
          <w:i/>
          <w:sz w:val="28"/>
          <w:szCs w:val="28"/>
        </w:rPr>
        <w:t xml:space="preserve"> crize de insecuritate alimentară</w:t>
      </w:r>
      <w:r w:rsidR="00C31543">
        <w:rPr>
          <w:b/>
          <w:bCs/>
          <w:i/>
          <w:sz w:val="28"/>
          <w:szCs w:val="28"/>
        </w:rPr>
        <w:t>;</w:t>
      </w:r>
    </w:p>
    <w:p w14:paraId="07ABFBEE" w14:textId="56AA29A5" w:rsidR="00C31543" w:rsidRDefault="00C31543" w:rsidP="00C31543">
      <w:pPr>
        <w:tabs>
          <w:tab w:val="left" w:pos="1134"/>
        </w:tabs>
        <w:rPr>
          <w:b/>
          <w:bCs/>
          <w:i/>
          <w:sz w:val="28"/>
          <w:szCs w:val="28"/>
        </w:rPr>
      </w:pPr>
      <w:r w:rsidRPr="005313D9">
        <w:rPr>
          <w:b/>
          <w:bCs/>
          <w:i/>
          <w:sz w:val="28"/>
          <w:szCs w:val="28"/>
        </w:rPr>
        <w:t xml:space="preserve">2. </w:t>
      </w:r>
      <w:bookmarkStart w:id="5" w:name="_Hlk109226331"/>
      <w:r w:rsidRPr="005313D9">
        <w:rPr>
          <w:b/>
          <w:bCs/>
          <w:i/>
          <w:sz w:val="28"/>
          <w:szCs w:val="28"/>
        </w:rPr>
        <w:t>Facilitarea comerțului internațional cu produse agroalimentare și mijloace de producere necesare sectorului agricol</w:t>
      </w:r>
      <w:bookmarkEnd w:id="5"/>
      <w:r>
        <w:rPr>
          <w:b/>
          <w:bCs/>
          <w:i/>
          <w:sz w:val="28"/>
          <w:szCs w:val="28"/>
        </w:rPr>
        <w:t>;</w:t>
      </w:r>
    </w:p>
    <w:p w14:paraId="559F8B45" w14:textId="00260505" w:rsidR="00C31543" w:rsidRDefault="00C31543" w:rsidP="00C31543">
      <w:pPr>
        <w:tabs>
          <w:tab w:val="left" w:pos="1134"/>
        </w:tabs>
        <w:rPr>
          <w:b/>
          <w:bCs/>
          <w:i/>
          <w:sz w:val="28"/>
          <w:szCs w:val="28"/>
        </w:rPr>
      </w:pPr>
      <w:r>
        <w:rPr>
          <w:b/>
          <w:bCs/>
          <w:i/>
          <w:sz w:val="28"/>
          <w:szCs w:val="28"/>
        </w:rPr>
        <w:t xml:space="preserve">3. </w:t>
      </w:r>
      <w:r w:rsidRPr="0063184A">
        <w:rPr>
          <w:b/>
          <w:bCs/>
          <w:i/>
          <w:sz w:val="28"/>
          <w:szCs w:val="28"/>
        </w:rPr>
        <w:t>Dezvoltarea unei piețe locale eficiente și sigure</w:t>
      </w:r>
      <w:r>
        <w:rPr>
          <w:b/>
          <w:bCs/>
          <w:i/>
          <w:sz w:val="28"/>
          <w:szCs w:val="28"/>
        </w:rPr>
        <w:t>;</w:t>
      </w:r>
    </w:p>
    <w:p w14:paraId="4D9B4E2F" w14:textId="14E35CB9" w:rsidR="00C31543" w:rsidRDefault="00C31543" w:rsidP="00C31543">
      <w:pPr>
        <w:tabs>
          <w:tab w:val="left" w:pos="1134"/>
        </w:tabs>
        <w:rPr>
          <w:b/>
          <w:bCs/>
          <w:i/>
          <w:sz w:val="28"/>
          <w:szCs w:val="28"/>
        </w:rPr>
      </w:pPr>
      <w:r>
        <w:rPr>
          <w:b/>
          <w:bCs/>
          <w:i/>
          <w:sz w:val="28"/>
          <w:szCs w:val="28"/>
        </w:rPr>
        <w:t xml:space="preserve">4. </w:t>
      </w:r>
      <w:r w:rsidR="00AD2873" w:rsidRPr="00AD2873">
        <w:rPr>
          <w:b/>
          <w:bCs/>
          <w:i/>
          <w:sz w:val="28"/>
          <w:szCs w:val="28"/>
        </w:rPr>
        <w:t>Creșterea producerii și productivității în sectorul agroalimentar</w:t>
      </w:r>
      <w:r>
        <w:rPr>
          <w:b/>
          <w:bCs/>
          <w:i/>
          <w:sz w:val="28"/>
          <w:szCs w:val="28"/>
        </w:rPr>
        <w:t>;</w:t>
      </w:r>
    </w:p>
    <w:p w14:paraId="290F12B3" w14:textId="4CB8FB62" w:rsidR="00C31543" w:rsidRDefault="00C31543" w:rsidP="00C31543">
      <w:pPr>
        <w:tabs>
          <w:tab w:val="left" w:pos="1134"/>
        </w:tabs>
        <w:rPr>
          <w:b/>
          <w:bCs/>
          <w:i/>
          <w:sz w:val="28"/>
          <w:szCs w:val="28"/>
        </w:rPr>
      </w:pPr>
      <w:r>
        <w:rPr>
          <w:b/>
          <w:bCs/>
          <w:i/>
          <w:sz w:val="28"/>
          <w:szCs w:val="28"/>
        </w:rPr>
        <w:t xml:space="preserve">5. </w:t>
      </w:r>
      <w:r w:rsidRPr="006C17E0">
        <w:rPr>
          <w:b/>
          <w:bCs/>
          <w:i/>
          <w:sz w:val="28"/>
          <w:szCs w:val="28"/>
        </w:rPr>
        <w:t>Dezvoltarea mecanismelor de reducere a riscurilor de insecuritate alimentară pentru grupurile vulnerabile</w:t>
      </w:r>
      <w:r>
        <w:rPr>
          <w:b/>
          <w:bCs/>
          <w:i/>
          <w:sz w:val="28"/>
          <w:szCs w:val="28"/>
        </w:rPr>
        <w:t>.</w:t>
      </w:r>
    </w:p>
    <w:p w14:paraId="4413487F" w14:textId="4EE6F83E" w:rsidR="004C6E84" w:rsidRDefault="004C6E84" w:rsidP="004C6E84">
      <w:pPr>
        <w:tabs>
          <w:tab w:val="left" w:pos="1134"/>
        </w:tabs>
        <w:rPr>
          <w:b/>
          <w:bCs/>
          <w:i/>
          <w:sz w:val="28"/>
          <w:szCs w:val="28"/>
        </w:rPr>
      </w:pPr>
    </w:p>
    <w:p w14:paraId="44CB3C62" w14:textId="77777777" w:rsidR="00A346F7" w:rsidRDefault="000A5203" w:rsidP="000A5203">
      <w:pPr>
        <w:pBdr>
          <w:top w:val="nil"/>
          <w:left w:val="nil"/>
          <w:bottom w:val="nil"/>
          <w:right w:val="nil"/>
          <w:between w:val="nil"/>
        </w:pBdr>
        <w:tabs>
          <w:tab w:val="left" w:pos="1134"/>
        </w:tabs>
        <w:ind w:firstLine="0"/>
        <w:rPr>
          <w:color w:val="000000"/>
          <w:sz w:val="28"/>
          <w:szCs w:val="28"/>
        </w:rPr>
      </w:pPr>
      <w:r>
        <w:rPr>
          <w:color w:val="000000"/>
          <w:sz w:val="28"/>
          <w:szCs w:val="28"/>
        </w:rPr>
        <w:tab/>
      </w:r>
      <w:r w:rsidR="00FF50AB">
        <w:rPr>
          <w:color w:val="000000"/>
          <w:sz w:val="28"/>
          <w:szCs w:val="28"/>
        </w:rPr>
        <w:t xml:space="preserve">Obiectivele </w:t>
      </w:r>
      <w:r w:rsidR="00083B01">
        <w:rPr>
          <w:color w:val="000000"/>
          <w:sz w:val="28"/>
          <w:szCs w:val="28"/>
        </w:rPr>
        <w:t xml:space="preserve">specifice </w:t>
      </w:r>
      <w:r w:rsidR="005B6F39">
        <w:rPr>
          <w:color w:val="000000"/>
          <w:sz w:val="28"/>
          <w:szCs w:val="28"/>
        </w:rPr>
        <w:t xml:space="preserve">ale Strategiei </w:t>
      </w:r>
      <w:r w:rsidR="00FF50AB">
        <w:rPr>
          <w:color w:val="000000"/>
          <w:sz w:val="28"/>
          <w:szCs w:val="28"/>
        </w:rPr>
        <w:t>sunt racordate la una</w:t>
      </w:r>
      <w:r w:rsidR="00516850">
        <w:rPr>
          <w:color w:val="000000"/>
          <w:sz w:val="28"/>
          <w:szCs w:val="28"/>
        </w:rPr>
        <w:t xml:space="preserve"> sau mai mult</w:t>
      </w:r>
      <w:r w:rsidR="00FF50AB">
        <w:rPr>
          <w:color w:val="000000"/>
          <w:sz w:val="28"/>
          <w:szCs w:val="28"/>
        </w:rPr>
        <w:t>e</w:t>
      </w:r>
      <w:r w:rsidR="00516850">
        <w:rPr>
          <w:color w:val="000000"/>
          <w:sz w:val="28"/>
          <w:szCs w:val="28"/>
        </w:rPr>
        <w:t xml:space="preserve"> dimensiuni </w:t>
      </w:r>
      <w:r w:rsidR="00E027BD">
        <w:rPr>
          <w:color w:val="000000"/>
          <w:sz w:val="28"/>
          <w:szCs w:val="28"/>
        </w:rPr>
        <w:t>ale securității alimentare</w:t>
      </w:r>
      <w:r w:rsidR="00AC5587">
        <w:rPr>
          <w:color w:val="000000"/>
          <w:sz w:val="28"/>
          <w:szCs w:val="28"/>
        </w:rPr>
        <w:t xml:space="preserve">, </w:t>
      </w:r>
      <w:r w:rsidR="00F3301E">
        <w:rPr>
          <w:color w:val="000000"/>
          <w:sz w:val="28"/>
          <w:szCs w:val="28"/>
        </w:rPr>
        <w:t xml:space="preserve">acoperirea cărora </w:t>
      </w:r>
      <w:r w:rsidR="00456564">
        <w:rPr>
          <w:color w:val="000000"/>
          <w:sz w:val="28"/>
          <w:szCs w:val="28"/>
        </w:rPr>
        <w:t xml:space="preserve">va fi asigurată prin intervenții și </w:t>
      </w:r>
      <w:r w:rsidR="00561110">
        <w:rPr>
          <w:color w:val="000000"/>
          <w:sz w:val="28"/>
          <w:szCs w:val="28"/>
        </w:rPr>
        <w:t xml:space="preserve">măsuri </w:t>
      </w:r>
      <w:r w:rsidR="003A23EE">
        <w:rPr>
          <w:color w:val="000000"/>
          <w:sz w:val="28"/>
          <w:szCs w:val="28"/>
        </w:rPr>
        <w:t xml:space="preserve">specifice direcționate </w:t>
      </w:r>
      <w:r w:rsidR="00A346F7">
        <w:rPr>
          <w:color w:val="000000"/>
          <w:sz w:val="28"/>
          <w:szCs w:val="28"/>
        </w:rPr>
        <w:t>pentru implementarea Strategiei.</w:t>
      </w:r>
    </w:p>
    <w:p w14:paraId="3AB43FF4" w14:textId="12A1CA50" w:rsidR="0072077D" w:rsidRDefault="0072077D" w:rsidP="0072077D">
      <w:pPr>
        <w:pBdr>
          <w:top w:val="nil"/>
          <w:left w:val="nil"/>
          <w:bottom w:val="nil"/>
          <w:right w:val="nil"/>
          <w:between w:val="nil"/>
        </w:pBdr>
        <w:tabs>
          <w:tab w:val="left" w:pos="1134"/>
        </w:tabs>
        <w:rPr>
          <w:color w:val="000000"/>
          <w:sz w:val="28"/>
          <w:szCs w:val="28"/>
        </w:rPr>
      </w:pPr>
    </w:p>
    <w:tbl>
      <w:tblPr>
        <w:tblStyle w:val="afff9"/>
        <w:tblW w:w="8905" w:type="dxa"/>
        <w:tblLook w:val="04A0" w:firstRow="1" w:lastRow="0" w:firstColumn="1" w:lastColumn="0" w:noHBand="0" w:noVBand="1"/>
      </w:tblPr>
      <w:tblGrid>
        <w:gridCol w:w="4675"/>
        <w:gridCol w:w="4230"/>
      </w:tblGrid>
      <w:tr w:rsidR="0072077D" w:rsidRPr="00F31D80" w14:paraId="54009A2B" w14:textId="77777777" w:rsidTr="00687197">
        <w:trPr>
          <w:trHeight w:val="584"/>
        </w:trPr>
        <w:tc>
          <w:tcPr>
            <w:tcW w:w="4675" w:type="dxa"/>
            <w:shd w:val="clear" w:color="auto" w:fill="DEEAF6" w:themeFill="accent1" w:themeFillTint="33"/>
          </w:tcPr>
          <w:p w14:paraId="30064FBB" w14:textId="3D650490" w:rsidR="0072077D" w:rsidRPr="00FF6E03" w:rsidRDefault="0072077D" w:rsidP="00FF6E03">
            <w:pPr>
              <w:tabs>
                <w:tab w:val="left" w:pos="1134"/>
              </w:tabs>
              <w:jc w:val="center"/>
              <w:rPr>
                <w:rFonts w:ascii="Times New Roman" w:hAnsi="Times New Roman" w:cs="Times New Roman"/>
                <w:b/>
                <w:bCs/>
                <w:sz w:val="24"/>
                <w:szCs w:val="24"/>
                <w:lang w:val="ro-RO"/>
              </w:rPr>
            </w:pPr>
            <w:r w:rsidRPr="00FF6E03">
              <w:rPr>
                <w:rFonts w:ascii="Times New Roman" w:hAnsi="Times New Roman" w:cs="Times New Roman"/>
                <w:b/>
                <w:bCs/>
                <w:sz w:val="24"/>
                <w:szCs w:val="24"/>
                <w:lang w:val="ro-RO"/>
              </w:rPr>
              <w:t>Obiectiv</w:t>
            </w:r>
            <w:r w:rsidR="00B61AB0">
              <w:rPr>
                <w:rFonts w:ascii="Times New Roman" w:hAnsi="Times New Roman" w:cs="Times New Roman"/>
                <w:b/>
                <w:bCs/>
                <w:sz w:val="24"/>
                <w:szCs w:val="24"/>
                <w:lang w:val="ro-RO"/>
              </w:rPr>
              <w:t>ul</w:t>
            </w:r>
            <w:r w:rsidRPr="00FF6E03">
              <w:rPr>
                <w:rFonts w:ascii="Times New Roman" w:hAnsi="Times New Roman" w:cs="Times New Roman"/>
                <w:b/>
                <w:bCs/>
                <w:sz w:val="24"/>
                <w:szCs w:val="24"/>
                <w:lang w:val="ro-RO"/>
              </w:rPr>
              <w:t xml:space="preserve"> specific</w:t>
            </w:r>
          </w:p>
        </w:tc>
        <w:tc>
          <w:tcPr>
            <w:tcW w:w="4230" w:type="dxa"/>
            <w:shd w:val="clear" w:color="auto" w:fill="DEEAF6" w:themeFill="accent1" w:themeFillTint="33"/>
          </w:tcPr>
          <w:p w14:paraId="7D2D7579" w14:textId="6EB942AB" w:rsidR="0072077D" w:rsidRPr="00FF6E03" w:rsidRDefault="0072077D" w:rsidP="006F6E91">
            <w:pPr>
              <w:ind w:firstLine="0"/>
              <w:jc w:val="center"/>
              <w:rPr>
                <w:rFonts w:ascii="Times New Roman" w:hAnsi="Times New Roman" w:cs="Times New Roman"/>
                <w:b/>
                <w:bCs/>
                <w:sz w:val="24"/>
                <w:szCs w:val="24"/>
                <w:lang w:val="ro-RO"/>
              </w:rPr>
            </w:pPr>
            <w:r w:rsidRPr="00FF6E03">
              <w:rPr>
                <w:rFonts w:ascii="Times New Roman" w:hAnsi="Times New Roman" w:cs="Times New Roman"/>
                <w:b/>
                <w:bCs/>
                <w:sz w:val="24"/>
                <w:szCs w:val="24"/>
                <w:lang w:val="ro-RO"/>
              </w:rPr>
              <w:t>Dimensiune</w:t>
            </w:r>
            <w:r w:rsidR="000255E7">
              <w:rPr>
                <w:rFonts w:ascii="Times New Roman" w:hAnsi="Times New Roman" w:cs="Times New Roman"/>
                <w:b/>
                <w:bCs/>
                <w:sz w:val="24"/>
                <w:szCs w:val="24"/>
                <w:lang w:val="ro-RO"/>
              </w:rPr>
              <w:t xml:space="preserve">a </w:t>
            </w:r>
            <w:r w:rsidRPr="00FF6E03">
              <w:rPr>
                <w:rFonts w:ascii="Times New Roman" w:hAnsi="Times New Roman" w:cs="Times New Roman"/>
                <w:b/>
                <w:bCs/>
                <w:sz w:val="24"/>
                <w:szCs w:val="24"/>
                <w:lang w:val="ro-RO"/>
              </w:rPr>
              <w:t>acoperită</w:t>
            </w:r>
            <w:r w:rsidR="00084BB4" w:rsidRPr="006F6E91">
              <w:rPr>
                <w:rFonts w:ascii="Times New Roman" w:hAnsi="Times New Roman" w:cs="Times New Roman"/>
                <w:b/>
                <w:bCs/>
                <w:lang w:val="ro-RO"/>
              </w:rPr>
              <w:t>*</w:t>
            </w:r>
          </w:p>
        </w:tc>
      </w:tr>
      <w:tr w:rsidR="0072077D" w:rsidRPr="00F31D80" w14:paraId="30065E18" w14:textId="77777777" w:rsidTr="00687197">
        <w:tc>
          <w:tcPr>
            <w:tcW w:w="4675" w:type="dxa"/>
            <w:shd w:val="clear" w:color="auto" w:fill="E7E6E6" w:themeFill="background2"/>
          </w:tcPr>
          <w:p w14:paraId="1A622A0F" w14:textId="5B332808" w:rsidR="0072077D" w:rsidRPr="00FF6E03" w:rsidRDefault="00B61AB0" w:rsidP="00B61AB0">
            <w:pPr>
              <w:ind w:firstLine="0"/>
              <w:rPr>
                <w:rFonts w:ascii="Times New Roman" w:hAnsi="Times New Roman" w:cs="Times New Roman"/>
                <w:sz w:val="24"/>
                <w:szCs w:val="24"/>
                <w:lang w:val="ro-RO"/>
              </w:rPr>
            </w:pPr>
            <w:r w:rsidRPr="00FF25E2">
              <w:rPr>
                <w:rFonts w:ascii="Times New Roman" w:hAnsi="Times New Roman" w:cs="Times New Roman"/>
                <w:b/>
                <w:bCs/>
                <w:sz w:val="24"/>
                <w:szCs w:val="24"/>
                <w:lang w:val="ro-RO"/>
              </w:rPr>
              <w:t>OS 1.</w:t>
            </w:r>
            <w:r>
              <w:rPr>
                <w:rFonts w:ascii="Times New Roman" w:hAnsi="Times New Roman" w:cs="Times New Roman"/>
                <w:sz w:val="24"/>
                <w:szCs w:val="24"/>
                <w:lang w:val="ro-RO"/>
              </w:rPr>
              <w:t xml:space="preserve"> </w:t>
            </w:r>
            <w:r w:rsidR="002C2FA0" w:rsidRPr="002C2FA0">
              <w:rPr>
                <w:rFonts w:ascii="Times New Roman" w:hAnsi="Times New Roman" w:cs="Times New Roman"/>
                <w:sz w:val="24"/>
                <w:szCs w:val="24"/>
                <w:lang w:val="ro-RO"/>
              </w:rPr>
              <w:t>Îmbunătățirea guvernanței domeniului securității alimentare în vederea prevenirii și gestionării mai eficiente a potențialelor crize de insecuritate alimentară</w:t>
            </w:r>
            <w:r w:rsidR="002C2FA0" w:rsidRPr="00FF6E03">
              <w:rPr>
                <w:rFonts w:ascii="Times New Roman" w:hAnsi="Times New Roman" w:cs="Times New Roman"/>
                <w:sz w:val="24"/>
                <w:szCs w:val="24"/>
                <w:lang w:val="ro-RO"/>
              </w:rPr>
              <w:t xml:space="preserve"> </w:t>
            </w:r>
          </w:p>
        </w:tc>
        <w:tc>
          <w:tcPr>
            <w:tcW w:w="4230" w:type="dxa"/>
            <w:shd w:val="clear" w:color="auto" w:fill="E7E6E6" w:themeFill="background2"/>
          </w:tcPr>
          <w:p w14:paraId="42F444F6" w14:textId="77777777" w:rsidR="0072077D" w:rsidRPr="00FF6E03"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Stabilitate</w:t>
            </w:r>
          </w:p>
        </w:tc>
      </w:tr>
      <w:tr w:rsidR="0072077D" w:rsidRPr="00F31D80" w14:paraId="5BE6AE35" w14:textId="77777777" w:rsidTr="00687197">
        <w:tc>
          <w:tcPr>
            <w:tcW w:w="4675" w:type="dxa"/>
            <w:shd w:val="clear" w:color="auto" w:fill="E7E6E6" w:themeFill="background2"/>
          </w:tcPr>
          <w:p w14:paraId="6B6D779E" w14:textId="781F5FDF" w:rsidR="0072077D" w:rsidRPr="00FF6E03" w:rsidRDefault="00B61AB0" w:rsidP="00B61AB0">
            <w:pPr>
              <w:ind w:firstLine="0"/>
              <w:rPr>
                <w:rFonts w:ascii="Times New Roman" w:hAnsi="Times New Roman" w:cs="Times New Roman"/>
                <w:sz w:val="24"/>
                <w:szCs w:val="24"/>
                <w:lang w:val="ro-RO"/>
              </w:rPr>
            </w:pPr>
            <w:r w:rsidRPr="005313D9">
              <w:rPr>
                <w:rFonts w:ascii="Times New Roman" w:hAnsi="Times New Roman" w:cs="Times New Roman"/>
                <w:b/>
                <w:bCs/>
                <w:sz w:val="24"/>
                <w:szCs w:val="24"/>
                <w:lang w:val="ro-RO"/>
              </w:rPr>
              <w:t>OS 2.</w:t>
            </w:r>
            <w:r w:rsidRPr="005313D9">
              <w:rPr>
                <w:rFonts w:ascii="Times New Roman" w:hAnsi="Times New Roman" w:cs="Times New Roman"/>
                <w:sz w:val="24"/>
                <w:szCs w:val="24"/>
                <w:lang w:val="ro-RO"/>
              </w:rPr>
              <w:t xml:space="preserve"> </w:t>
            </w:r>
            <w:r w:rsidR="00E10FED" w:rsidRPr="005313D9">
              <w:rPr>
                <w:rFonts w:ascii="Times New Roman" w:hAnsi="Times New Roman" w:cs="Times New Roman"/>
                <w:sz w:val="24"/>
                <w:szCs w:val="24"/>
                <w:lang w:val="ro-RO"/>
              </w:rPr>
              <w:t>Facilitarea comerțului internațional cu produse agroalimentare și mijloace de producere necesare sectorului agricol</w:t>
            </w:r>
          </w:p>
        </w:tc>
        <w:tc>
          <w:tcPr>
            <w:tcW w:w="4230" w:type="dxa"/>
            <w:shd w:val="clear" w:color="auto" w:fill="E7E6E6" w:themeFill="background2"/>
          </w:tcPr>
          <w:p w14:paraId="774DEF50" w14:textId="0CB30E2B" w:rsidR="00CD41A1"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Acces</w:t>
            </w:r>
          </w:p>
          <w:p w14:paraId="3050E762" w14:textId="6374EB01" w:rsidR="00CD41A1"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Disponibilitate</w:t>
            </w:r>
          </w:p>
          <w:p w14:paraId="6192E84D" w14:textId="03E2D6A3" w:rsidR="0072077D" w:rsidRPr="00FF6E03"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Stabilitate</w:t>
            </w:r>
          </w:p>
        </w:tc>
      </w:tr>
      <w:tr w:rsidR="0072077D" w:rsidRPr="00F31D80" w14:paraId="1DE31D27" w14:textId="77777777" w:rsidTr="00687197">
        <w:tc>
          <w:tcPr>
            <w:tcW w:w="4675" w:type="dxa"/>
            <w:shd w:val="clear" w:color="auto" w:fill="E7E6E6" w:themeFill="background2"/>
          </w:tcPr>
          <w:p w14:paraId="3BB61819" w14:textId="2D4C4B7F" w:rsidR="0072077D" w:rsidRPr="00FF6E03" w:rsidRDefault="00B61AB0" w:rsidP="00B61AB0">
            <w:pPr>
              <w:ind w:firstLine="0"/>
              <w:rPr>
                <w:rFonts w:ascii="Times New Roman" w:hAnsi="Times New Roman" w:cs="Times New Roman"/>
                <w:sz w:val="24"/>
                <w:szCs w:val="24"/>
                <w:lang w:val="ro-RO"/>
              </w:rPr>
            </w:pPr>
            <w:r w:rsidRPr="00FF25E2">
              <w:rPr>
                <w:rFonts w:ascii="Times New Roman" w:hAnsi="Times New Roman" w:cs="Times New Roman"/>
                <w:b/>
                <w:bCs/>
                <w:sz w:val="24"/>
                <w:szCs w:val="24"/>
                <w:lang w:val="ro-RO"/>
              </w:rPr>
              <w:t>OS 3.</w:t>
            </w:r>
            <w:r>
              <w:rPr>
                <w:rFonts w:ascii="Times New Roman" w:hAnsi="Times New Roman" w:cs="Times New Roman"/>
                <w:sz w:val="24"/>
                <w:szCs w:val="24"/>
                <w:lang w:val="ro-RO"/>
              </w:rPr>
              <w:t xml:space="preserve"> </w:t>
            </w:r>
            <w:r w:rsidR="002C2FA0" w:rsidRPr="002C2FA0">
              <w:rPr>
                <w:rFonts w:ascii="Times New Roman" w:hAnsi="Times New Roman" w:cs="Times New Roman"/>
                <w:sz w:val="24"/>
                <w:szCs w:val="24"/>
                <w:lang w:val="ro-RO"/>
              </w:rPr>
              <w:t>Dezvoltarea unei piețe locale eficiente și sig</w:t>
            </w:r>
            <w:r w:rsidR="00FF25E2">
              <w:rPr>
                <w:rFonts w:ascii="Times New Roman" w:hAnsi="Times New Roman" w:cs="Times New Roman"/>
                <w:sz w:val="24"/>
                <w:szCs w:val="24"/>
                <w:lang w:val="ro-RO"/>
              </w:rPr>
              <w:t>ure</w:t>
            </w:r>
          </w:p>
        </w:tc>
        <w:tc>
          <w:tcPr>
            <w:tcW w:w="4230" w:type="dxa"/>
            <w:shd w:val="clear" w:color="auto" w:fill="E7E6E6" w:themeFill="background2"/>
          </w:tcPr>
          <w:p w14:paraId="79E56C01" w14:textId="77777777" w:rsidR="00CD41A1"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Acces</w:t>
            </w:r>
          </w:p>
          <w:p w14:paraId="53C73FB0" w14:textId="1C04A973" w:rsidR="0072077D" w:rsidRPr="00FF6E03"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 xml:space="preserve"> Disponibilitate</w:t>
            </w:r>
          </w:p>
        </w:tc>
      </w:tr>
      <w:tr w:rsidR="0072077D" w:rsidRPr="00F31D80" w14:paraId="769AD47F" w14:textId="77777777" w:rsidTr="00687197">
        <w:tc>
          <w:tcPr>
            <w:tcW w:w="4675" w:type="dxa"/>
            <w:shd w:val="clear" w:color="auto" w:fill="E7E6E6" w:themeFill="background2"/>
          </w:tcPr>
          <w:p w14:paraId="2CE22F52" w14:textId="685C3D97" w:rsidR="0072077D" w:rsidRPr="00FF6E03" w:rsidRDefault="00B61AB0" w:rsidP="00B61AB0">
            <w:pPr>
              <w:ind w:firstLine="0"/>
              <w:rPr>
                <w:rFonts w:ascii="Times New Roman" w:hAnsi="Times New Roman" w:cs="Times New Roman"/>
                <w:sz w:val="24"/>
                <w:szCs w:val="24"/>
                <w:lang w:val="ro-RO"/>
              </w:rPr>
            </w:pPr>
            <w:r w:rsidRPr="00FF25E2">
              <w:rPr>
                <w:rFonts w:ascii="Times New Roman" w:hAnsi="Times New Roman" w:cs="Times New Roman"/>
                <w:b/>
                <w:bCs/>
                <w:sz w:val="24"/>
                <w:szCs w:val="24"/>
                <w:lang w:val="ro-RO"/>
              </w:rPr>
              <w:t>OS 4.</w:t>
            </w:r>
            <w:r>
              <w:rPr>
                <w:rFonts w:ascii="Times New Roman" w:hAnsi="Times New Roman" w:cs="Times New Roman"/>
                <w:sz w:val="24"/>
                <w:szCs w:val="24"/>
                <w:lang w:val="ro-RO"/>
              </w:rPr>
              <w:t xml:space="preserve"> </w:t>
            </w:r>
            <w:r w:rsidR="002C2FA0" w:rsidRPr="002C2FA0">
              <w:rPr>
                <w:rFonts w:ascii="Times New Roman" w:hAnsi="Times New Roman" w:cs="Times New Roman"/>
                <w:sz w:val="24"/>
                <w:szCs w:val="24"/>
                <w:lang w:val="ro-RO"/>
              </w:rPr>
              <w:t>Creșterea producerii și productivității în sectorul agroalimentar</w:t>
            </w:r>
          </w:p>
        </w:tc>
        <w:tc>
          <w:tcPr>
            <w:tcW w:w="4230" w:type="dxa"/>
            <w:shd w:val="clear" w:color="auto" w:fill="E7E6E6" w:themeFill="background2"/>
          </w:tcPr>
          <w:p w14:paraId="45D3E699" w14:textId="77777777" w:rsidR="0072077D"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Disponibilitat</w:t>
            </w:r>
            <w:r w:rsidR="006F6E91">
              <w:rPr>
                <w:rFonts w:ascii="Times New Roman" w:hAnsi="Times New Roman" w:cs="Times New Roman"/>
                <w:sz w:val="24"/>
                <w:szCs w:val="24"/>
                <w:lang w:val="ro-RO"/>
              </w:rPr>
              <w:t>e</w:t>
            </w:r>
          </w:p>
          <w:p w14:paraId="7C3E2192" w14:textId="799E37E9" w:rsidR="006F6E91" w:rsidRPr="00FF6E03" w:rsidRDefault="006F6E91" w:rsidP="00FF6E03">
            <w:pPr>
              <w:jc w:val="center"/>
              <w:rPr>
                <w:rFonts w:ascii="Times New Roman" w:hAnsi="Times New Roman" w:cs="Times New Roman"/>
                <w:sz w:val="24"/>
                <w:szCs w:val="24"/>
                <w:lang w:val="ro-RO"/>
              </w:rPr>
            </w:pPr>
          </w:p>
        </w:tc>
      </w:tr>
      <w:tr w:rsidR="0072077D" w:rsidRPr="00F31D80" w14:paraId="7B769236" w14:textId="77777777" w:rsidTr="00687197">
        <w:tc>
          <w:tcPr>
            <w:tcW w:w="4675" w:type="dxa"/>
            <w:shd w:val="clear" w:color="auto" w:fill="E7E6E6" w:themeFill="background2"/>
          </w:tcPr>
          <w:p w14:paraId="2CD71316" w14:textId="0A0D6937" w:rsidR="0072077D" w:rsidRPr="002C2FA0" w:rsidRDefault="00B61AB0" w:rsidP="00B61AB0">
            <w:pPr>
              <w:ind w:firstLine="0"/>
              <w:rPr>
                <w:rFonts w:ascii="Times New Roman" w:hAnsi="Times New Roman" w:cs="Times New Roman"/>
                <w:sz w:val="24"/>
                <w:szCs w:val="24"/>
                <w:lang w:val="ro-RO"/>
              </w:rPr>
            </w:pPr>
            <w:r w:rsidRPr="00FF25E2">
              <w:rPr>
                <w:rFonts w:ascii="Times New Roman" w:hAnsi="Times New Roman" w:cs="Times New Roman"/>
                <w:b/>
                <w:bCs/>
                <w:sz w:val="24"/>
                <w:szCs w:val="24"/>
                <w:lang w:val="ro-RO"/>
              </w:rPr>
              <w:t>OS 5.</w:t>
            </w:r>
            <w:r>
              <w:rPr>
                <w:rFonts w:ascii="Times New Roman" w:hAnsi="Times New Roman" w:cs="Times New Roman"/>
                <w:sz w:val="24"/>
                <w:szCs w:val="24"/>
                <w:lang w:val="ro-RO"/>
              </w:rPr>
              <w:t xml:space="preserve"> </w:t>
            </w:r>
            <w:r w:rsidR="002C2FA0" w:rsidRPr="002C2FA0">
              <w:rPr>
                <w:rFonts w:ascii="Times New Roman" w:hAnsi="Times New Roman" w:cs="Times New Roman"/>
                <w:sz w:val="24"/>
                <w:szCs w:val="24"/>
                <w:lang w:val="ro-RO"/>
              </w:rPr>
              <w:t>Dezvoltarea mecanismelor de reducere a riscurilor de insecuritate alimentară pentru grupurile vulnerabile</w:t>
            </w:r>
          </w:p>
        </w:tc>
        <w:tc>
          <w:tcPr>
            <w:tcW w:w="4230" w:type="dxa"/>
            <w:shd w:val="clear" w:color="auto" w:fill="E7E6E6" w:themeFill="background2"/>
          </w:tcPr>
          <w:p w14:paraId="5203EBB6" w14:textId="486DBA33" w:rsidR="0072077D" w:rsidRPr="00FF6E03" w:rsidRDefault="0072077D" w:rsidP="00FF6E03">
            <w:pPr>
              <w:jc w:val="center"/>
              <w:rPr>
                <w:rFonts w:ascii="Times New Roman" w:hAnsi="Times New Roman" w:cs="Times New Roman"/>
                <w:sz w:val="24"/>
                <w:szCs w:val="24"/>
                <w:lang w:val="ro-RO"/>
              </w:rPr>
            </w:pPr>
            <w:r w:rsidRPr="00FF6E03">
              <w:rPr>
                <w:rFonts w:ascii="Times New Roman" w:hAnsi="Times New Roman" w:cs="Times New Roman"/>
                <w:sz w:val="24"/>
                <w:szCs w:val="24"/>
                <w:lang w:val="ro-RO"/>
              </w:rPr>
              <w:t>Acces</w:t>
            </w:r>
          </w:p>
        </w:tc>
      </w:tr>
    </w:tbl>
    <w:p w14:paraId="0ED40D71" w14:textId="74CE8BFF" w:rsidR="0072077D" w:rsidRDefault="00084BB4" w:rsidP="0072077D">
      <w:pPr>
        <w:pBdr>
          <w:top w:val="nil"/>
          <w:left w:val="nil"/>
          <w:bottom w:val="nil"/>
          <w:right w:val="nil"/>
          <w:between w:val="nil"/>
        </w:pBdr>
        <w:tabs>
          <w:tab w:val="left" w:pos="1134"/>
        </w:tabs>
        <w:rPr>
          <w:color w:val="000000"/>
          <w:sz w:val="28"/>
          <w:szCs w:val="28"/>
        </w:rPr>
      </w:pPr>
      <w:r w:rsidRPr="006F6E91">
        <w:rPr>
          <w:b/>
          <w:bCs/>
          <w:lang w:val="ro-RO"/>
        </w:rPr>
        <w:t>*</w:t>
      </w:r>
      <w:r>
        <w:rPr>
          <w:b/>
          <w:bCs/>
          <w:sz w:val="24"/>
          <w:szCs w:val="24"/>
          <w:lang w:val="ro-RO"/>
        </w:rPr>
        <w:t xml:space="preserve"> </w:t>
      </w:r>
      <w:r w:rsidRPr="006F6E91">
        <w:rPr>
          <w:i/>
          <w:iCs/>
          <w:sz w:val="24"/>
          <w:szCs w:val="24"/>
          <w:lang w:val="ro-RO"/>
        </w:rPr>
        <w:t>Prima menționată este dimensiunea-cheie</w:t>
      </w:r>
    </w:p>
    <w:p w14:paraId="0DCE3DA4" w14:textId="0F1564DE" w:rsidR="0072077D" w:rsidRDefault="0072077D" w:rsidP="004C6E84">
      <w:pPr>
        <w:tabs>
          <w:tab w:val="left" w:pos="1134"/>
        </w:tabs>
        <w:rPr>
          <w:b/>
          <w:bCs/>
          <w:i/>
          <w:sz w:val="28"/>
          <w:szCs w:val="28"/>
        </w:rPr>
      </w:pPr>
    </w:p>
    <w:p w14:paraId="22D5A065" w14:textId="787718DB" w:rsidR="006F6E91" w:rsidRDefault="00EE12A7" w:rsidP="006F6E91">
      <w:pPr>
        <w:tabs>
          <w:tab w:val="left" w:pos="1134"/>
        </w:tabs>
        <w:jc w:val="center"/>
        <w:rPr>
          <w:b/>
          <w:bCs/>
          <w:i/>
          <w:sz w:val="28"/>
          <w:szCs w:val="28"/>
        </w:rPr>
      </w:pPr>
      <w:r>
        <w:rPr>
          <w:b/>
          <w:bCs/>
          <w:i/>
          <w:sz w:val="28"/>
          <w:szCs w:val="28"/>
        </w:rPr>
        <w:lastRenderedPageBreak/>
        <w:t>Obiectivul specific 1.</w:t>
      </w:r>
    </w:p>
    <w:p w14:paraId="3B300EF0" w14:textId="113113EA" w:rsidR="00262042" w:rsidRDefault="00EE12A7" w:rsidP="006F6E91">
      <w:pPr>
        <w:tabs>
          <w:tab w:val="left" w:pos="1134"/>
        </w:tabs>
        <w:jc w:val="center"/>
        <w:rPr>
          <w:sz w:val="28"/>
          <w:szCs w:val="28"/>
        </w:rPr>
      </w:pPr>
      <w:r w:rsidRPr="00EE12A7">
        <w:rPr>
          <w:b/>
          <w:bCs/>
          <w:iCs/>
          <w:sz w:val="28"/>
          <w:szCs w:val="28"/>
        </w:rPr>
        <w:t>Îmbunătățirea guvernanței domeniului securității alimentare în vederea prevenirii și gestionării mai eficiente a potențialelor crize de insecuritate alimentară</w:t>
      </w:r>
    </w:p>
    <w:p w14:paraId="3E3C6B7D" w14:textId="51A05D54" w:rsidR="00262042" w:rsidRDefault="00262042" w:rsidP="00262042">
      <w:pPr>
        <w:tabs>
          <w:tab w:val="left" w:pos="993"/>
        </w:tabs>
        <w:ind w:firstLine="567"/>
        <w:rPr>
          <w:sz w:val="28"/>
          <w:szCs w:val="28"/>
        </w:rPr>
      </w:pPr>
      <w:r>
        <w:rPr>
          <w:sz w:val="28"/>
          <w:szCs w:val="28"/>
        </w:rPr>
        <w:t xml:space="preserve">Având în vedere necesitatea unei abordări inter-sectoriale și integrate </w:t>
      </w:r>
      <w:r w:rsidR="009D39C8">
        <w:rPr>
          <w:sz w:val="28"/>
          <w:szCs w:val="28"/>
        </w:rPr>
        <w:t>a securității alimentare</w:t>
      </w:r>
      <w:r w:rsidR="00123068">
        <w:rPr>
          <w:sz w:val="28"/>
          <w:szCs w:val="28"/>
        </w:rPr>
        <w:t xml:space="preserve"> în Republica Moldova și </w:t>
      </w:r>
      <w:r w:rsidR="00213495">
        <w:rPr>
          <w:sz w:val="28"/>
          <w:szCs w:val="28"/>
        </w:rPr>
        <w:t>necesitatea</w:t>
      </w:r>
      <w:r w:rsidR="00444860">
        <w:rPr>
          <w:sz w:val="28"/>
          <w:szCs w:val="28"/>
        </w:rPr>
        <w:t xml:space="preserve"> </w:t>
      </w:r>
      <w:r>
        <w:rPr>
          <w:sz w:val="28"/>
          <w:szCs w:val="28"/>
        </w:rPr>
        <w:t>corel</w:t>
      </w:r>
      <w:r w:rsidR="00213495">
        <w:rPr>
          <w:sz w:val="28"/>
          <w:szCs w:val="28"/>
        </w:rPr>
        <w:t xml:space="preserve">ării </w:t>
      </w:r>
      <w:r w:rsidR="0081527E">
        <w:rPr>
          <w:sz w:val="28"/>
          <w:szCs w:val="28"/>
        </w:rPr>
        <w:t>sinergic</w:t>
      </w:r>
      <w:r w:rsidR="00213495">
        <w:rPr>
          <w:sz w:val="28"/>
          <w:szCs w:val="28"/>
        </w:rPr>
        <w:t>e</w:t>
      </w:r>
      <w:r w:rsidR="0081527E">
        <w:rPr>
          <w:sz w:val="28"/>
          <w:szCs w:val="28"/>
        </w:rPr>
        <w:t xml:space="preserve"> și coeziv</w:t>
      </w:r>
      <w:r w:rsidR="00213495">
        <w:rPr>
          <w:sz w:val="28"/>
          <w:szCs w:val="28"/>
        </w:rPr>
        <w:t>e</w:t>
      </w:r>
      <w:r w:rsidR="0081527E">
        <w:rPr>
          <w:sz w:val="28"/>
          <w:szCs w:val="28"/>
        </w:rPr>
        <w:t xml:space="preserve"> a </w:t>
      </w:r>
      <w:r>
        <w:rPr>
          <w:sz w:val="28"/>
          <w:szCs w:val="28"/>
        </w:rPr>
        <w:t xml:space="preserve">politicilor </w:t>
      </w:r>
      <w:r w:rsidR="005C69A4">
        <w:rPr>
          <w:sz w:val="28"/>
          <w:szCs w:val="28"/>
        </w:rPr>
        <w:t xml:space="preserve">statului în </w:t>
      </w:r>
      <w:r>
        <w:rPr>
          <w:sz w:val="28"/>
          <w:szCs w:val="28"/>
        </w:rPr>
        <w:t xml:space="preserve">domeniul </w:t>
      </w:r>
      <w:r w:rsidR="005A2E9A">
        <w:rPr>
          <w:sz w:val="28"/>
          <w:szCs w:val="28"/>
        </w:rPr>
        <w:t xml:space="preserve">dezvoltării rurale și agricole, </w:t>
      </w:r>
      <w:r>
        <w:rPr>
          <w:sz w:val="28"/>
          <w:szCs w:val="28"/>
        </w:rPr>
        <w:t>protecției sociale</w:t>
      </w:r>
      <w:r w:rsidR="005A2E9A">
        <w:rPr>
          <w:sz w:val="28"/>
          <w:szCs w:val="28"/>
        </w:rPr>
        <w:t xml:space="preserve"> și</w:t>
      </w:r>
      <w:r>
        <w:rPr>
          <w:sz w:val="28"/>
          <w:szCs w:val="28"/>
        </w:rPr>
        <w:t xml:space="preserve"> sănătății, </w:t>
      </w:r>
      <w:r w:rsidR="009D39C8">
        <w:rPr>
          <w:sz w:val="28"/>
          <w:szCs w:val="28"/>
        </w:rPr>
        <w:t xml:space="preserve">este necesară </w:t>
      </w:r>
      <w:r>
        <w:rPr>
          <w:sz w:val="28"/>
          <w:szCs w:val="28"/>
        </w:rPr>
        <w:t>crea</w:t>
      </w:r>
      <w:r w:rsidR="009D39C8">
        <w:rPr>
          <w:sz w:val="28"/>
          <w:szCs w:val="28"/>
        </w:rPr>
        <w:t>rea</w:t>
      </w:r>
      <w:r>
        <w:rPr>
          <w:sz w:val="28"/>
          <w:szCs w:val="28"/>
        </w:rPr>
        <w:t xml:space="preserve"> un</w:t>
      </w:r>
      <w:r w:rsidR="009D39C8">
        <w:rPr>
          <w:sz w:val="28"/>
          <w:szCs w:val="28"/>
        </w:rPr>
        <w:t>ui</w:t>
      </w:r>
      <w:r>
        <w:rPr>
          <w:sz w:val="28"/>
          <w:szCs w:val="28"/>
        </w:rPr>
        <w:t xml:space="preserve"> Comitet (sau grup) de lucru interministerial </w:t>
      </w:r>
      <w:r w:rsidR="00E47328">
        <w:rPr>
          <w:sz w:val="28"/>
          <w:szCs w:val="28"/>
        </w:rPr>
        <w:t xml:space="preserve">în acest sens. </w:t>
      </w:r>
    </w:p>
    <w:p w14:paraId="6299BBCA" w14:textId="1E48E83B" w:rsidR="00E47328" w:rsidRDefault="00262042" w:rsidP="00262042">
      <w:pPr>
        <w:tabs>
          <w:tab w:val="left" w:pos="993"/>
        </w:tabs>
        <w:ind w:firstLine="567"/>
        <w:rPr>
          <w:sz w:val="28"/>
          <w:szCs w:val="28"/>
        </w:rPr>
      </w:pPr>
      <w:r>
        <w:rPr>
          <w:sz w:val="28"/>
          <w:szCs w:val="28"/>
        </w:rPr>
        <w:t>Activitatea Comitetului va fi susținută de un sistem de informații privind piața agricolă, care va complementa sistemele relevante de informații ale B</w:t>
      </w:r>
      <w:r w:rsidR="004F57BD">
        <w:rPr>
          <w:sz w:val="28"/>
          <w:szCs w:val="28"/>
        </w:rPr>
        <w:t xml:space="preserve">iroului </w:t>
      </w:r>
      <w:r>
        <w:rPr>
          <w:sz w:val="28"/>
          <w:szCs w:val="28"/>
        </w:rPr>
        <w:t>N</w:t>
      </w:r>
      <w:r w:rsidR="004F57BD">
        <w:rPr>
          <w:sz w:val="28"/>
          <w:szCs w:val="28"/>
        </w:rPr>
        <w:t xml:space="preserve">ațional de </w:t>
      </w:r>
      <w:r>
        <w:rPr>
          <w:sz w:val="28"/>
          <w:szCs w:val="28"/>
        </w:rPr>
        <w:t>S</w:t>
      </w:r>
      <w:r w:rsidR="004F57BD">
        <w:rPr>
          <w:sz w:val="28"/>
          <w:szCs w:val="28"/>
        </w:rPr>
        <w:t>tatistică</w:t>
      </w:r>
      <w:r>
        <w:rPr>
          <w:sz w:val="28"/>
          <w:szCs w:val="28"/>
        </w:rPr>
        <w:t xml:space="preserve"> pentru o prezentare integră a progreselor și riscurilor în domeniul securității alimentare. </w:t>
      </w:r>
    </w:p>
    <w:p w14:paraId="2EF46963" w14:textId="0CA3013C" w:rsidR="00262042" w:rsidRDefault="00262042" w:rsidP="00262042">
      <w:pPr>
        <w:tabs>
          <w:tab w:val="left" w:pos="993"/>
        </w:tabs>
        <w:ind w:firstLine="567"/>
        <w:rPr>
          <w:sz w:val="28"/>
          <w:szCs w:val="28"/>
        </w:rPr>
      </w:pPr>
      <w:r>
        <w:rPr>
          <w:sz w:val="28"/>
          <w:szCs w:val="28"/>
        </w:rPr>
        <w:t>Sistemul de informații privind piața agricol</w:t>
      </w:r>
      <w:r w:rsidR="004F57BD">
        <w:rPr>
          <w:sz w:val="28"/>
          <w:szCs w:val="28"/>
        </w:rPr>
        <w:t>ă</w:t>
      </w:r>
      <w:r>
        <w:rPr>
          <w:sz w:val="28"/>
          <w:szCs w:val="28"/>
        </w:rPr>
        <w:t xml:space="preserve"> va fi </w:t>
      </w:r>
      <w:r w:rsidR="00E47328">
        <w:rPr>
          <w:sz w:val="28"/>
          <w:szCs w:val="28"/>
        </w:rPr>
        <w:t xml:space="preserve">elaborat după </w:t>
      </w:r>
      <w:r>
        <w:rPr>
          <w:sz w:val="28"/>
          <w:szCs w:val="28"/>
        </w:rPr>
        <w:t>model</w:t>
      </w:r>
      <w:r w:rsidR="00E47328">
        <w:rPr>
          <w:sz w:val="28"/>
          <w:szCs w:val="28"/>
        </w:rPr>
        <w:t>ul</w:t>
      </w:r>
      <w:r>
        <w:rPr>
          <w:sz w:val="28"/>
          <w:szCs w:val="28"/>
        </w:rPr>
        <w:t xml:space="preserve"> sistemul</w:t>
      </w:r>
      <w:r w:rsidR="0068419E">
        <w:rPr>
          <w:sz w:val="28"/>
          <w:szCs w:val="28"/>
        </w:rPr>
        <w:t>ui</w:t>
      </w:r>
      <w:r>
        <w:rPr>
          <w:sz w:val="28"/>
          <w:szCs w:val="28"/>
        </w:rPr>
        <w:t xml:space="preserve"> </w:t>
      </w:r>
      <w:r w:rsidR="0068419E">
        <w:rPr>
          <w:sz w:val="28"/>
          <w:szCs w:val="28"/>
        </w:rPr>
        <w:t xml:space="preserve">informational </w:t>
      </w:r>
      <w:r>
        <w:rPr>
          <w:sz w:val="28"/>
          <w:szCs w:val="28"/>
        </w:rPr>
        <w:t xml:space="preserve">internațional AMIS (Agricultural Market Information System) susținut de grupul de țări G20 și gestionat de FAO și va include date privind produsele alimentare strategice atât </w:t>
      </w:r>
      <w:r w:rsidR="00244408">
        <w:rPr>
          <w:sz w:val="28"/>
          <w:szCs w:val="28"/>
        </w:rPr>
        <w:t xml:space="preserve">pentru </w:t>
      </w:r>
      <w:r>
        <w:rPr>
          <w:sz w:val="28"/>
          <w:szCs w:val="28"/>
        </w:rPr>
        <w:t xml:space="preserve">țară, cât și </w:t>
      </w:r>
      <w:r w:rsidR="00244408">
        <w:rPr>
          <w:sz w:val="28"/>
          <w:szCs w:val="28"/>
        </w:rPr>
        <w:t xml:space="preserve">pentru </w:t>
      </w:r>
      <w:r>
        <w:rPr>
          <w:sz w:val="28"/>
          <w:szCs w:val="28"/>
        </w:rPr>
        <w:t>regiune</w:t>
      </w:r>
      <w:r w:rsidR="004E2254">
        <w:rPr>
          <w:sz w:val="28"/>
          <w:szCs w:val="28"/>
        </w:rPr>
        <w:t>, cu referire la</w:t>
      </w:r>
      <w:r>
        <w:rPr>
          <w:sz w:val="28"/>
          <w:szCs w:val="28"/>
        </w:rPr>
        <w:t>:</w:t>
      </w:r>
    </w:p>
    <w:p w14:paraId="717BBFAC" w14:textId="083633A3" w:rsidR="00262042" w:rsidRDefault="004E2254" w:rsidP="004E2254">
      <w:pPr>
        <w:numPr>
          <w:ilvl w:val="0"/>
          <w:numId w:val="40"/>
        </w:numPr>
        <w:pBdr>
          <w:top w:val="nil"/>
          <w:left w:val="nil"/>
          <w:bottom w:val="nil"/>
          <w:right w:val="nil"/>
          <w:between w:val="nil"/>
        </w:pBdr>
        <w:ind w:left="0" w:firstLine="630"/>
        <w:rPr>
          <w:color w:val="000000"/>
          <w:sz w:val="28"/>
          <w:szCs w:val="28"/>
        </w:rPr>
      </w:pPr>
      <w:r>
        <w:rPr>
          <w:color w:val="000000"/>
          <w:sz w:val="28"/>
          <w:szCs w:val="28"/>
        </w:rPr>
        <w:t xml:space="preserve">cantități </w:t>
      </w:r>
      <w:r w:rsidR="00262042">
        <w:rPr>
          <w:color w:val="000000"/>
          <w:sz w:val="28"/>
          <w:szCs w:val="28"/>
        </w:rPr>
        <w:t>(stocurile, producere, consum, import și export);</w:t>
      </w:r>
    </w:p>
    <w:p w14:paraId="337518FB" w14:textId="5B1342A2" w:rsidR="00262042" w:rsidRDefault="004E2254" w:rsidP="004E2254">
      <w:pPr>
        <w:numPr>
          <w:ilvl w:val="0"/>
          <w:numId w:val="40"/>
        </w:numPr>
        <w:pBdr>
          <w:top w:val="nil"/>
          <w:left w:val="nil"/>
          <w:bottom w:val="nil"/>
          <w:right w:val="nil"/>
          <w:between w:val="nil"/>
        </w:pBdr>
        <w:ind w:left="0" w:firstLine="630"/>
        <w:rPr>
          <w:color w:val="000000"/>
          <w:sz w:val="28"/>
          <w:szCs w:val="28"/>
        </w:rPr>
      </w:pPr>
      <w:r>
        <w:rPr>
          <w:color w:val="000000"/>
          <w:sz w:val="28"/>
          <w:szCs w:val="28"/>
        </w:rPr>
        <w:t xml:space="preserve">prețuri </w:t>
      </w:r>
      <w:r w:rsidR="00262042">
        <w:rPr>
          <w:color w:val="000000"/>
          <w:sz w:val="28"/>
          <w:szCs w:val="28"/>
        </w:rPr>
        <w:t>și costuri de producere;</w:t>
      </w:r>
    </w:p>
    <w:p w14:paraId="2E4C1373" w14:textId="5147B684" w:rsidR="00262042" w:rsidRDefault="004E2254" w:rsidP="004E2254">
      <w:pPr>
        <w:numPr>
          <w:ilvl w:val="0"/>
          <w:numId w:val="40"/>
        </w:numPr>
        <w:pBdr>
          <w:top w:val="nil"/>
          <w:left w:val="nil"/>
          <w:bottom w:val="nil"/>
          <w:right w:val="nil"/>
          <w:between w:val="nil"/>
        </w:pBdr>
        <w:ind w:left="0" w:firstLine="630"/>
        <w:rPr>
          <w:color w:val="000000"/>
          <w:sz w:val="28"/>
          <w:szCs w:val="28"/>
        </w:rPr>
      </w:pPr>
      <w:r>
        <w:rPr>
          <w:color w:val="000000"/>
          <w:sz w:val="28"/>
          <w:szCs w:val="28"/>
        </w:rPr>
        <w:t xml:space="preserve">prognoze </w:t>
      </w:r>
      <w:r w:rsidR="00262042">
        <w:rPr>
          <w:color w:val="000000"/>
          <w:sz w:val="28"/>
          <w:szCs w:val="28"/>
        </w:rPr>
        <w:t>pe termen scurt și mediu.</w:t>
      </w:r>
    </w:p>
    <w:p w14:paraId="3792FA72" w14:textId="63491658" w:rsidR="00262042" w:rsidRDefault="007C486C" w:rsidP="007C486C">
      <w:pPr>
        <w:tabs>
          <w:tab w:val="left" w:pos="993"/>
        </w:tabs>
        <w:ind w:firstLine="567"/>
        <w:rPr>
          <w:sz w:val="28"/>
          <w:szCs w:val="28"/>
        </w:rPr>
      </w:pPr>
      <w:r>
        <w:rPr>
          <w:sz w:val="28"/>
          <w:szCs w:val="28"/>
        </w:rPr>
        <w:tab/>
      </w:r>
      <w:r w:rsidR="00262042">
        <w:rPr>
          <w:sz w:val="28"/>
          <w:szCs w:val="28"/>
        </w:rPr>
        <w:t>Sstemul de colectare a datelor privind stocurile produselor strategice pentru securitatea alimentară va fi implementat gradual, pornind de la o listă limitată de</w:t>
      </w:r>
      <w:r w:rsidR="004E2254">
        <w:rPr>
          <w:sz w:val="28"/>
          <w:szCs w:val="28"/>
        </w:rPr>
        <w:t xml:space="preserve"> 3-4</w:t>
      </w:r>
      <w:r w:rsidR="00262042">
        <w:rPr>
          <w:sz w:val="28"/>
          <w:szCs w:val="28"/>
        </w:rPr>
        <w:t xml:space="preserve"> produse, asigurând echilibru între costurile de colectare și procesare</w:t>
      </w:r>
      <w:r w:rsidR="008D2019">
        <w:rPr>
          <w:sz w:val="28"/>
          <w:szCs w:val="28"/>
        </w:rPr>
        <w:t xml:space="preserve"> a informației</w:t>
      </w:r>
      <w:r w:rsidR="00262042">
        <w:rPr>
          <w:sz w:val="28"/>
          <w:szCs w:val="28"/>
        </w:rPr>
        <w:t xml:space="preserve"> și valoarea </w:t>
      </w:r>
      <w:r w:rsidR="008D2019">
        <w:rPr>
          <w:sz w:val="28"/>
          <w:szCs w:val="28"/>
        </w:rPr>
        <w:t>acesteia</w:t>
      </w:r>
      <w:r w:rsidR="00262042">
        <w:rPr>
          <w:sz w:val="28"/>
          <w:szCs w:val="28"/>
        </w:rPr>
        <w:t>.</w:t>
      </w:r>
    </w:p>
    <w:p w14:paraId="1C9EAED3" w14:textId="26C0BF9D" w:rsidR="00262042" w:rsidRDefault="008D2019" w:rsidP="00262042">
      <w:pPr>
        <w:tabs>
          <w:tab w:val="left" w:pos="993"/>
        </w:tabs>
        <w:rPr>
          <w:sz w:val="28"/>
          <w:szCs w:val="28"/>
        </w:rPr>
      </w:pPr>
      <w:r>
        <w:rPr>
          <w:sz w:val="28"/>
          <w:szCs w:val="28"/>
        </w:rPr>
        <w:t>Pentru g</w:t>
      </w:r>
      <w:r w:rsidR="00262042">
        <w:rPr>
          <w:sz w:val="28"/>
          <w:szCs w:val="28"/>
        </w:rPr>
        <w:t xml:space="preserve">estionarea sistemului de informații privind piața agricolă va fi subcontractată </w:t>
      </w:r>
      <w:r>
        <w:rPr>
          <w:sz w:val="28"/>
          <w:szCs w:val="28"/>
        </w:rPr>
        <w:t>o i</w:t>
      </w:r>
      <w:r w:rsidR="00262042">
        <w:rPr>
          <w:sz w:val="28"/>
          <w:szCs w:val="28"/>
        </w:rPr>
        <w:t>nstituți</w:t>
      </w:r>
      <w:r>
        <w:rPr>
          <w:sz w:val="28"/>
          <w:szCs w:val="28"/>
        </w:rPr>
        <w:t>e</w:t>
      </w:r>
      <w:r w:rsidR="00262042">
        <w:rPr>
          <w:sz w:val="28"/>
          <w:szCs w:val="28"/>
        </w:rPr>
        <w:t xml:space="preserve"> specializat</w:t>
      </w:r>
      <w:r>
        <w:rPr>
          <w:sz w:val="28"/>
          <w:szCs w:val="28"/>
        </w:rPr>
        <w:t>ă</w:t>
      </w:r>
      <w:r w:rsidR="00262042">
        <w:rPr>
          <w:sz w:val="28"/>
          <w:szCs w:val="28"/>
        </w:rPr>
        <w:t xml:space="preserve">, care va </w:t>
      </w:r>
      <w:r>
        <w:rPr>
          <w:sz w:val="28"/>
          <w:szCs w:val="28"/>
        </w:rPr>
        <w:t xml:space="preserve">elabora </w:t>
      </w:r>
      <w:r w:rsidR="00262042">
        <w:rPr>
          <w:sz w:val="28"/>
          <w:szCs w:val="28"/>
        </w:rPr>
        <w:t>rapoarte regulate atât pentru instituțiile statului, cât și pentru public</w:t>
      </w:r>
      <w:r w:rsidR="00854CF0">
        <w:rPr>
          <w:sz w:val="28"/>
          <w:szCs w:val="28"/>
        </w:rPr>
        <w:t>ul larg</w:t>
      </w:r>
      <w:r w:rsidR="00262042">
        <w:rPr>
          <w:sz w:val="28"/>
          <w:szCs w:val="28"/>
        </w:rPr>
        <w:t>.</w:t>
      </w:r>
    </w:p>
    <w:p w14:paraId="0EA58C1A" w14:textId="25C9E85F" w:rsidR="00262042" w:rsidRDefault="00262042" w:rsidP="00262042">
      <w:pPr>
        <w:tabs>
          <w:tab w:val="left" w:pos="993"/>
        </w:tabs>
        <w:rPr>
          <w:sz w:val="28"/>
          <w:szCs w:val="28"/>
        </w:rPr>
      </w:pPr>
      <w:r>
        <w:rPr>
          <w:sz w:val="28"/>
          <w:szCs w:val="28"/>
        </w:rPr>
        <w:t>Pentru a îmbunătăți calitatea prognozelor</w:t>
      </w:r>
      <w:r w:rsidR="00C0590A">
        <w:rPr>
          <w:sz w:val="28"/>
          <w:szCs w:val="28"/>
        </w:rPr>
        <w:t xml:space="preserve"> efectuate</w:t>
      </w:r>
      <w:r>
        <w:rPr>
          <w:sz w:val="28"/>
          <w:szCs w:val="28"/>
        </w:rPr>
        <w:t xml:space="preserve">, sistemul de informații va utiliza soluții digitale avansate, precum Registrul exploatațiilor agricole și </w:t>
      </w:r>
      <w:r w:rsidR="00854CF0">
        <w:rPr>
          <w:sz w:val="28"/>
          <w:szCs w:val="28"/>
        </w:rPr>
        <w:t xml:space="preserve">sisteme de </w:t>
      </w:r>
      <w:r>
        <w:rPr>
          <w:sz w:val="28"/>
          <w:szCs w:val="28"/>
        </w:rPr>
        <w:t>monitorizare</w:t>
      </w:r>
      <w:r w:rsidR="00854CF0">
        <w:rPr>
          <w:sz w:val="28"/>
          <w:szCs w:val="28"/>
        </w:rPr>
        <w:t xml:space="preserve"> </w:t>
      </w:r>
      <w:r>
        <w:rPr>
          <w:sz w:val="28"/>
          <w:szCs w:val="28"/>
        </w:rPr>
        <w:t xml:space="preserve">a suprafețelor însămânțate în </w:t>
      </w:r>
      <w:r w:rsidR="00854CF0">
        <w:rPr>
          <w:sz w:val="28"/>
          <w:szCs w:val="28"/>
        </w:rPr>
        <w:t xml:space="preserve">baza </w:t>
      </w:r>
      <w:r>
        <w:rPr>
          <w:sz w:val="28"/>
          <w:szCs w:val="28"/>
        </w:rPr>
        <w:t>datelor colectate prin satelit.</w:t>
      </w:r>
    </w:p>
    <w:p w14:paraId="7FFC84CD" w14:textId="2A41F1C6" w:rsidR="00262042" w:rsidRDefault="00262042" w:rsidP="00262042">
      <w:pPr>
        <w:tabs>
          <w:tab w:val="left" w:pos="993"/>
        </w:tabs>
        <w:rPr>
          <w:sz w:val="28"/>
          <w:szCs w:val="28"/>
        </w:rPr>
      </w:pPr>
      <w:r>
        <w:rPr>
          <w:sz w:val="28"/>
          <w:szCs w:val="28"/>
        </w:rPr>
        <w:t xml:space="preserve">Tradițional au </w:t>
      </w:r>
      <w:r w:rsidR="00F519AD">
        <w:rPr>
          <w:sz w:val="28"/>
          <w:szCs w:val="28"/>
        </w:rPr>
        <w:t xml:space="preserve">fost </w:t>
      </w:r>
      <w:r>
        <w:rPr>
          <w:sz w:val="28"/>
          <w:szCs w:val="28"/>
        </w:rPr>
        <w:t>menținut</w:t>
      </w:r>
      <w:r w:rsidR="00F519AD">
        <w:rPr>
          <w:sz w:val="28"/>
          <w:szCs w:val="28"/>
        </w:rPr>
        <w:t>e</w:t>
      </w:r>
      <w:r>
        <w:rPr>
          <w:sz w:val="28"/>
          <w:szCs w:val="28"/>
        </w:rPr>
        <w:t xml:space="preserve"> rezerve strategice de stat de produse agroalimentare cu două scopuri: rezerve de urgență pentru securitatea alimentară și stocuri-tampon pentru stabilizarea prețurilor. </w:t>
      </w:r>
      <w:r w:rsidR="00F519AD">
        <w:rPr>
          <w:sz w:val="28"/>
          <w:szCs w:val="28"/>
        </w:rPr>
        <w:t>Dat fiind e</w:t>
      </w:r>
      <w:r>
        <w:rPr>
          <w:sz w:val="28"/>
          <w:szCs w:val="28"/>
        </w:rPr>
        <w:t xml:space="preserve">xperiența acumulată la nivel internațional privind costurile prea mari </w:t>
      </w:r>
      <w:r w:rsidR="00F77B5B">
        <w:rPr>
          <w:sz w:val="28"/>
          <w:szCs w:val="28"/>
        </w:rPr>
        <w:t xml:space="preserve">de menținere </w:t>
      </w:r>
      <w:r>
        <w:rPr>
          <w:sz w:val="28"/>
          <w:szCs w:val="28"/>
        </w:rPr>
        <w:t>a stocurilor-tampon în comparație cu beneficiile obținute, va fi efectuată o reevaluare a politicii de formare a rezervelor de stat de produse agroalimentare, care va determina necesitatea de modificare a nomenclatorului de produse, nivelului de rezerve minime/maxime și investițiilor suplimentare în stocurile și infrastructura Agenției Rezerve Materiale.</w:t>
      </w:r>
    </w:p>
    <w:p w14:paraId="097AC6A5" w14:textId="385D9BDF" w:rsidR="00CA316B" w:rsidRDefault="00262042" w:rsidP="00262042">
      <w:pPr>
        <w:tabs>
          <w:tab w:val="left" w:pos="993"/>
        </w:tabs>
        <w:rPr>
          <w:sz w:val="28"/>
          <w:szCs w:val="28"/>
        </w:rPr>
      </w:pPr>
      <w:r>
        <w:rPr>
          <w:sz w:val="28"/>
          <w:szCs w:val="28"/>
        </w:rPr>
        <w:t xml:space="preserve">O serie de acte normative </w:t>
      </w:r>
      <w:r w:rsidR="00CA316B">
        <w:rPr>
          <w:sz w:val="28"/>
          <w:szCs w:val="28"/>
        </w:rPr>
        <w:t xml:space="preserve">urmează a fi </w:t>
      </w:r>
      <w:r>
        <w:rPr>
          <w:sz w:val="28"/>
          <w:szCs w:val="28"/>
        </w:rPr>
        <w:t>modificate</w:t>
      </w:r>
      <w:r w:rsidR="00CA316B">
        <w:rPr>
          <w:sz w:val="28"/>
          <w:szCs w:val="28"/>
        </w:rPr>
        <w:t xml:space="preserve">, ceea ce va </w:t>
      </w:r>
      <w:r>
        <w:rPr>
          <w:sz w:val="28"/>
          <w:szCs w:val="28"/>
        </w:rPr>
        <w:t xml:space="preserve">permite Guvernului să implementeze, la necesitate, instrumentele de intervenții pentru </w:t>
      </w:r>
      <w:r>
        <w:rPr>
          <w:sz w:val="28"/>
          <w:szCs w:val="28"/>
        </w:rPr>
        <w:lastRenderedPageBreak/>
        <w:t>fortificarea securității alimentare ale țării</w:t>
      </w:r>
      <w:r w:rsidR="00CA316B">
        <w:rPr>
          <w:sz w:val="28"/>
          <w:szCs w:val="28"/>
        </w:rPr>
        <w:t>,</w:t>
      </w:r>
      <w:r w:rsidR="00CA316B" w:rsidRPr="00CA316B">
        <w:rPr>
          <w:sz w:val="28"/>
          <w:szCs w:val="28"/>
        </w:rPr>
        <w:t xml:space="preserve"> </w:t>
      </w:r>
      <w:r w:rsidR="00CA316B">
        <w:rPr>
          <w:sz w:val="28"/>
          <w:szCs w:val="28"/>
        </w:rPr>
        <w:t>folosite la scară internațională</w:t>
      </w:r>
      <w:r>
        <w:rPr>
          <w:sz w:val="28"/>
          <w:szCs w:val="28"/>
        </w:rPr>
        <w:t>, precum modificarea, temporară sau permanentă, a taxelor (</w:t>
      </w:r>
      <w:r w:rsidR="00CC3B84">
        <w:rPr>
          <w:sz w:val="28"/>
          <w:szCs w:val="28"/>
        </w:rPr>
        <w:t xml:space="preserve">precum </w:t>
      </w:r>
      <w:r>
        <w:rPr>
          <w:sz w:val="28"/>
          <w:szCs w:val="28"/>
        </w:rPr>
        <w:t xml:space="preserve">TVA, taxe de import și export), </w:t>
      </w:r>
      <w:r w:rsidR="00CA316B">
        <w:rPr>
          <w:sz w:val="28"/>
          <w:szCs w:val="28"/>
        </w:rPr>
        <w:t xml:space="preserve">a </w:t>
      </w:r>
      <w:r>
        <w:rPr>
          <w:sz w:val="28"/>
          <w:szCs w:val="28"/>
        </w:rPr>
        <w:t xml:space="preserve">contingentelor tarifare și restricțiilor în comerțul internațional. </w:t>
      </w:r>
    </w:p>
    <w:p w14:paraId="6A926551" w14:textId="77777777" w:rsidR="00B56C7C" w:rsidRDefault="00226F7C" w:rsidP="00226F7C">
      <w:pPr>
        <w:tabs>
          <w:tab w:val="left" w:pos="993"/>
        </w:tabs>
        <w:rPr>
          <w:sz w:val="28"/>
          <w:szCs w:val="28"/>
        </w:rPr>
      </w:pPr>
      <w:r>
        <w:rPr>
          <w:sz w:val="28"/>
          <w:szCs w:val="28"/>
        </w:rPr>
        <w:t>Astfel, în acest context este imperativă e</w:t>
      </w:r>
      <w:r w:rsidRPr="00226F7C">
        <w:rPr>
          <w:sz w:val="28"/>
          <w:szCs w:val="28"/>
        </w:rPr>
        <w:t>laborarea și aprobarea unui proiect de lege</w:t>
      </w:r>
      <w:r>
        <w:rPr>
          <w:sz w:val="28"/>
          <w:szCs w:val="28"/>
        </w:rPr>
        <w:t xml:space="preserve">, </w:t>
      </w:r>
      <w:r w:rsidR="00B56C7C">
        <w:rPr>
          <w:sz w:val="28"/>
          <w:szCs w:val="28"/>
        </w:rPr>
        <w:t>care</w:t>
      </w:r>
      <w:r w:rsidRPr="00226F7C">
        <w:rPr>
          <w:sz w:val="28"/>
          <w:szCs w:val="28"/>
        </w:rPr>
        <w:t xml:space="preserve"> va conține norme aplicabile doar în situații excepționale, clar definite, și pe o durată de timp relativ scurtă, cu revenirea</w:t>
      </w:r>
      <w:r w:rsidR="00B56C7C">
        <w:rPr>
          <w:sz w:val="28"/>
          <w:szCs w:val="28"/>
        </w:rPr>
        <w:t xml:space="preserve"> (după încetarea situației excepționale)</w:t>
      </w:r>
      <w:r w:rsidRPr="00226F7C">
        <w:rPr>
          <w:sz w:val="28"/>
          <w:szCs w:val="28"/>
        </w:rPr>
        <w:t xml:space="preserve"> la regimul de reglementare valabil anterior aplicării. </w:t>
      </w:r>
    </w:p>
    <w:p w14:paraId="30F604F9" w14:textId="253DFEAC" w:rsidR="00226F7C" w:rsidRPr="00226F7C" w:rsidRDefault="00226F7C" w:rsidP="00226F7C">
      <w:pPr>
        <w:tabs>
          <w:tab w:val="left" w:pos="993"/>
        </w:tabs>
        <w:rPr>
          <w:sz w:val="28"/>
          <w:szCs w:val="28"/>
        </w:rPr>
      </w:pPr>
      <w:r w:rsidRPr="00226F7C">
        <w:rPr>
          <w:sz w:val="28"/>
          <w:szCs w:val="28"/>
        </w:rPr>
        <w:t xml:space="preserve">Pentru </w:t>
      </w:r>
      <w:r w:rsidR="00B56C7C">
        <w:rPr>
          <w:sz w:val="28"/>
          <w:szCs w:val="28"/>
        </w:rPr>
        <w:t xml:space="preserve">a </w:t>
      </w:r>
      <w:r w:rsidRPr="00226F7C">
        <w:rPr>
          <w:sz w:val="28"/>
          <w:szCs w:val="28"/>
        </w:rPr>
        <w:t>diminua riscuril</w:t>
      </w:r>
      <w:r w:rsidR="00B56C7C">
        <w:rPr>
          <w:sz w:val="28"/>
          <w:szCs w:val="28"/>
        </w:rPr>
        <w:t>e</w:t>
      </w:r>
      <w:r w:rsidRPr="00226F7C">
        <w:rPr>
          <w:sz w:val="28"/>
          <w:szCs w:val="28"/>
        </w:rPr>
        <w:t xml:space="preserve"> pentru sectorul antreprenorial, legile enumerate mai jos </w:t>
      </w:r>
      <w:r w:rsidR="005B45E7">
        <w:rPr>
          <w:sz w:val="28"/>
          <w:szCs w:val="28"/>
        </w:rPr>
        <w:t>urmează a fi modificate</w:t>
      </w:r>
      <w:r w:rsidR="0083358A">
        <w:rPr>
          <w:sz w:val="28"/>
          <w:szCs w:val="28"/>
        </w:rPr>
        <w:t xml:space="preserve">, astfel </w:t>
      </w:r>
      <w:r w:rsidRPr="00226F7C">
        <w:rPr>
          <w:sz w:val="28"/>
          <w:szCs w:val="28"/>
        </w:rPr>
        <w:t>vor conține și norme noi ce țin de măsuri de susținere și/sau recuperare a pierderilor pentru agenții economici afectați de restricțiile temporare aplicate de autorități</w:t>
      </w:r>
      <w:r w:rsidR="005B45E7">
        <w:rPr>
          <w:sz w:val="28"/>
          <w:szCs w:val="28"/>
        </w:rPr>
        <w:t>, după cum urmează</w:t>
      </w:r>
      <w:r w:rsidRPr="00226F7C">
        <w:rPr>
          <w:sz w:val="28"/>
          <w:szCs w:val="28"/>
        </w:rPr>
        <w:t>:</w:t>
      </w:r>
    </w:p>
    <w:p w14:paraId="6929930E" w14:textId="77777777" w:rsidR="00226F7C" w:rsidRPr="00226F7C" w:rsidRDefault="00226F7C" w:rsidP="00226F7C">
      <w:pPr>
        <w:tabs>
          <w:tab w:val="left" w:pos="993"/>
        </w:tabs>
        <w:rPr>
          <w:sz w:val="28"/>
          <w:szCs w:val="28"/>
        </w:rPr>
      </w:pPr>
      <w:r w:rsidRPr="00226F7C">
        <w:rPr>
          <w:sz w:val="28"/>
          <w:szCs w:val="28"/>
        </w:rPr>
        <w:t>- Legea 276/2016 (va permite utilizarea FNDAMR în situații de risc iminent asupra securității alimentare a statului);</w:t>
      </w:r>
    </w:p>
    <w:p w14:paraId="7AFB6EAD" w14:textId="77777777" w:rsidR="00226F7C" w:rsidRPr="00226F7C" w:rsidRDefault="00226F7C" w:rsidP="00226F7C">
      <w:pPr>
        <w:tabs>
          <w:tab w:val="left" w:pos="993"/>
        </w:tabs>
        <w:rPr>
          <w:sz w:val="28"/>
          <w:szCs w:val="28"/>
        </w:rPr>
      </w:pPr>
      <w:r w:rsidRPr="00226F7C">
        <w:rPr>
          <w:sz w:val="28"/>
          <w:szCs w:val="28"/>
        </w:rPr>
        <w:t xml:space="preserve">- Legea 1031/2000 (se va atribui Guvernului competența de stabilire a unor restricții cantitative, cât și interdicții la export și import, în situații ce țin de asigurarea securității alimentare a statului); </w:t>
      </w:r>
    </w:p>
    <w:p w14:paraId="1AD1E6F3" w14:textId="5D7C7B90" w:rsidR="00226F7C" w:rsidRPr="00226F7C" w:rsidRDefault="00226F7C" w:rsidP="00226F7C">
      <w:pPr>
        <w:tabs>
          <w:tab w:val="left" w:pos="993"/>
        </w:tabs>
        <w:rPr>
          <w:sz w:val="28"/>
          <w:szCs w:val="28"/>
        </w:rPr>
      </w:pPr>
      <w:r w:rsidRPr="00226F7C">
        <w:rPr>
          <w:sz w:val="28"/>
          <w:szCs w:val="28"/>
        </w:rPr>
        <w:t>- Legea 139/2012 (</w:t>
      </w:r>
      <w:r w:rsidR="0083358A">
        <w:rPr>
          <w:sz w:val="28"/>
          <w:szCs w:val="28"/>
        </w:rPr>
        <w:t>va</w:t>
      </w:r>
      <w:r w:rsidRPr="00226F7C">
        <w:rPr>
          <w:sz w:val="28"/>
          <w:szCs w:val="28"/>
        </w:rPr>
        <w:t xml:space="preserve"> extin</w:t>
      </w:r>
      <w:r w:rsidR="0083358A">
        <w:rPr>
          <w:sz w:val="28"/>
          <w:szCs w:val="28"/>
        </w:rPr>
        <w:t>de</w:t>
      </w:r>
      <w:r w:rsidRPr="00226F7C">
        <w:rPr>
          <w:sz w:val="28"/>
          <w:szCs w:val="28"/>
        </w:rPr>
        <w:t xml:space="preserve"> domeniile în care se poate acorda ajutorul de stat și asupra situațiilor relevante securității alimentare a </w:t>
      </w:r>
      <w:r w:rsidR="00947D0A">
        <w:rPr>
          <w:sz w:val="28"/>
          <w:szCs w:val="28"/>
        </w:rPr>
        <w:t>țări</w:t>
      </w:r>
      <w:r w:rsidRPr="00226F7C">
        <w:rPr>
          <w:sz w:val="28"/>
          <w:szCs w:val="28"/>
        </w:rPr>
        <w:t>i);</w:t>
      </w:r>
    </w:p>
    <w:p w14:paraId="0195B4C0" w14:textId="33891EDD" w:rsidR="00226F7C" w:rsidRPr="00226F7C" w:rsidRDefault="00226F7C" w:rsidP="00226F7C">
      <w:pPr>
        <w:tabs>
          <w:tab w:val="left" w:pos="993"/>
        </w:tabs>
        <w:rPr>
          <w:sz w:val="28"/>
          <w:szCs w:val="28"/>
        </w:rPr>
      </w:pPr>
      <w:r w:rsidRPr="00226F7C">
        <w:rPr>
          <w:sz w:val="28"/>
          <w:szCs w:val="28"/>
        </w:rPr>
        <w:t>- Legea 104/2020 (</w:t>
      </w:r>
      <w:r w:rsidR="0083358A">
        <w:rPr>
          <w:sz w:val="28"/>
          <w:szCs w:val="28"/>
        </w:rPr>
        <w:t xml:space="preserve">va </w:t>
      </w:r>
      <w:r w:rsidRPr="00226F7C">
        <w:rPr>
          <w:sz w:val="28"/>
          <w:szCs w:val="28"/>
        </w:rPr>
        <w:t>introdu</w:t>
      </w:r>
      <w:r w:rsidR="0083358A">
        <w:rPr>
          <w:sz w:val="28"/>
          <w:szCs w:val="28"/>
        </w:rPr>
        <w:t>ce</w:t>
      </w:r>
      <w:r w:rsidRPr="00226F7C">
        <w:rPr>
          <w:sz w:val="28"/>
          <w:szCs w:val="28"/>
        </w:rPr>
        <w:t xml:space="preserve"> reglementări privind asigurarea cu rezerve de stat în volum suficient pe perioadele declarate ca risc de securitate alimentară a </w:t>
      </w:r>
      <w:r w:rsidR="00947D0A">
        <w:rPr>
          <w:sz w:val="28"/>
          <w:szCs w:val="28"/>
        </w:rPr>
        <w:t>țării</w:t>
      </w:r>
      <w:r w:rsidRPr="00226F7C">
        <w:rPr>
          <w:sz w:val="28"/>
          <w:szCs w:val="28"/>
        </w:rPr>
        <w:t xml:space="preserve"> cu acele bunuri, lipsa sau insuficiența cărora poate afecta securitatea </w:t>
      </w:r>
      <w:proofErr w:type="gramStart"/>
      <w:r w:rsidRPr="00226F7C">
        <w:rPr>
          <w:sz w:val="28"/>
          <w:szCs w:val="28"/>
        </w:rPr>
        <w:t>alimentară )</w:t>
      </w:r>
      <w:proofErr w:type="gramEnd"/>
      <w:r w:rsidRPr="00226F7C">
        <w:rPr>
          <w:sz w:val="28"/>
          <w:szCs w:val="28"/>
        </w:rPr>
        <w:t>;</w:t>
      </w:r>
    </w:p>
    <w:p w14:paraId="6743CD44" w14:textId="1C42FBB8" w:rsidR="00226F7C" w:rsidRPr="00226F7C" w:rsidRDefault="00226F7C" w:rsidP="00226F7C">
      <w:pPr>
        <w:tabs>
          <w:tab w:val="left" w:pos="993"/>
        </w:tabs>
        <w:rPr>
          <w:sz w:val="28"/>
          <w:szCs w:val="28"/>
        </w:rPr>
      </w:pPr>
      <w:r w:rsidRPr="00226F7C">
        <w:rPr>
          <w:sz w:val="28"/>
          <w:szCs w:val="28"/>
        </w:rPr>
        <w:t>- Legea 131/2015 (</w:t>
      </w:r>
      <w:r w:rsidR="0083358A">
        <w:rPr>
          <w:sz w:val="28"/>
          <w:szCs w:val="28"/>
        </w:rPr>
        <w:t>va</w:t>
      </w:r>
      <w:r w:rsidRPr="00226F7C">
        <w:rPr>
          <w:sz w:val="28"/>
          <w:szCs w:val="28"/>
        </w:rPr>
        <w:t xml:space="preserve"> excepta de la aplicarea regulilor de achiziții publice a procedurilor de procurare din bani publici a unor anumite categorii de bunuri, lucrări și servicii în situațiile de risc iminent asupra securității alimentare a </w:t>
      </w:r>
      <w:r w:rsidR="00E84B45">
        <w:rPr>
          <w:sz w:val="28"/>
          <w:szCs w:val="28"/>
        </w:rPr>
        <w:t>țării</w:t>
      </w:r>
      <w:r w:rsidRPr="00226F7C">
        <w:rPr>
          <w:sz w:val="28"/>
          <w:szCs w:val="28"/>
        </w:rPr>
        <w:t>);</w:t>
      </w:r>
    </w:p>
    <w:p w14:paraId="2F26874B" w14:textId="3C1FAEE6" w:rsidR="00226F7C" w:rsidRPr="00226F7C" w:rsidRDefault="00226F7C" w:rsidP="00226F7C">
      <w:pPr>
        <w:tabs>
          <w:tab w:val="left" w:pos="993"/>
        </w:tabs>
        <w:rPr>
          <w:sz w:val="28"/>
          <w:szCs w:val="28"/>
        </w:rPr>
      </w:pPr>
      <w:r w:rsidRPr="00226F7C">
        <w:rPr>
          <w:sz w:val="28"/>
          <w:szCs w:val="28"/>
        </w:rPr>
        <w:t>- Legea 10/2009 (</w:t>
      </w:r>
      <w:r w:rsidR="0083358A">
        <w:rPr>
          <w:sz w:val="28"/>
          <w:szCs w:val="28"/>
        </w:rPr>
        <w:t>va</w:t>
      </w:r>
      <w:r w:rsidRPr="00226F7C">
        <w:rPr>
          <w:sz w:val="28"/>
          <w:szCs w:val="28"/>
        </w:rPr>
        <w:t xml:space="preserve"> acorda Guvernului, prin intermediul Comisiei naționale extraordinare de sănătate publică, competența de a </w:t>
      </w:r>
      <w:r w:rsidR="00E84B45">
        <w:rPr>
          <w:sz w:val="28"/>
          <w:szCs w:val="28"/>
        </w:rPr>
        <w:t>întreprinde</w:t>
      </w:r>
      <w:r w:rsidRPr="00226F7C">
        <w:rPr>
          <w:sz w:val="28"/>
          <w:szCs w:val="28"/>
        </w:rPr>
        <w:t xml:space="preserve"> măsuri preventive și de excludere a consecințelor riscurilor direct legate de securitatea alimentară a</w:t>
      </w:r>
      <w:r w:rsidR="00E84B45">
        <w:rPr>
          <w:sz w:val="28"/>
          <w:szCs w:val="28"/>
        </w:rPr>
        <w:t xml:space="preserve"> țării</w:t>
      </w:r>
      <w:r w:rsidRPr="00226F7C">
        <w:rPr>
          <w:sz w:val="28"/>
          <w:szCs w:val="28"/>
        </w:rPr>
        <w:t>)</w:t>
      </w:r>
      <w:r w:rsidR="00E84B45">
        <w:rPr>
          <w:sz w:val="28"/>
          <w:szCs w:val="28"/>
        </w:rPr>
        <w:t>;</w:t>
      </w:r>
    </w:p>
    <w:p w14:paraId="0F8D0B45" w14:textId="7D6BCE50" w:rsidR="00226F7C" w:rsidRDefault="00226F7C" w:rsidP="00226F7C">
      <w:pPr>
        <w:tabs>
          <w:tab w:val="left" w:pos="993"/>
        </w:tabs>
        <w:rPr>
          <w:sz w:val="28"/>
          <w:szCs w:val="28"/>
        </w:rPr>
      </w:pPr>
      <w:r w:rsidRPr="00226F7C">
        <w:rPr>
          <w:sz w:val="28"/>
          <w:szCs w:val="28"/>
        </w:rPr>
        <w:t>- Legea 212/2004 (</w:t>
      </w:r>
      <w:r w:rsidR="0083358A">
        <w:rPr>
          <w:sz w:val="28"/>
          <w:szCs w:val="28"/>
        </w:rPr>
        <w:t>s</w:t>
      </w:r>
      <w:r w:rsidRPr="00226F7C">
        <w:rPr>
          <w:sz w:val="28"/>
          <w:szCs w:val="28"/>
        </w:rPr>
        <w:t xml:space="preserve">e </w:t>
      </w:r>
      <w:r w:rsidR="0083358A">
        <w:rPr>
          <w:sz w:val="28"/>
          <w:szCs w:val="28"/>
        </w:rPr>
        <w:t xml:space="preserve">va </w:t>
      </w:r>
      <w:r w:rsidRPr="00226F7C">
        <w:rPr>
          <w:sz w:val="28"/>
          <w:szCs w:val="28"/>
        </w:rPr>
        <w:t>ajusta conținutul acestei legi, care se referă inclusiv și la regimul stării de urgență, la hotărârea Parlamentului 153/2011 pentru aprobarea Strategiei securității naționale a Republicii Moldova</w:t>
      </w:r>
      <w:r w:rsidR="0083358A">
        <w:rPr>
          <w:sz w:val="28"/>
          <w:szCs w:val="28"/>
        </w:rPr>
        <w:t>).</w:t>
      </w:r>
    </w:p>
    <w:p w14:paraId="259139A2" w14:textId="0678D6AF" w:rsidR="00EE12A7" w:rsidRPr="003C0555" w:rsidRDefault="00CA316B" w:rsidP="00EE12A7">
      <w:pPr>
        <w:tabs>
          <w:tab w:val="left" w:pos="1134"/>
        </w:tabs>
        <w:rPr>
          <w:b/>
          <w:bCs/>
          <w:iCs/>
          <w:sz w:val="28"/>
          <w:szCs w:val="28"/>
        </w:rPr>
      </w:pPr>
      <w:r w:rsidRPr="00CA316B">
        <w:rPr>
          <w:iCs/>
          <w:sz w:val="28"/>
          <w:szCs w:val="28"/>
        </w:rPr>
        <w:t>În context,</w:t>
      </w:r>
      <w:r>
        <w:rPr>
          <w:b/>
          <w:bCs/>
          <w:iCs/>
          <w:sz w:val="28"/>
          <w:szCs w:val="28"/>
        </w:rPr>
        <w:t xml:space="preserve"> d</w:t>
      </w:r>
      <w:r w:rsidR="00EE12A7" w:rsidRPr="003C0555">
        <w:rPr>
          <w:b/>
          <w:bCs/>
          <w:iCs/>
          <w:sz w:val="28"/>
          <w:szCs w:val="28"/>
        </w:rPr>
        <w:t>irecții</w:t>
      </w:r>
      <w:r w:rsidR="00854CF0">
        <w:rPr>
          <w:b/>
          <w:bCs/>
          <w:iCs/>
          <w:sz w:val="28"/>
          <w:szCs w:val="28"/>
        </w:rPr>
        <w:t>le</w:t>
      </w:r>
      <w:r w:rsidR="00EE12A7" w:rsidRPr="003C0555">
        <w:rPr>
          <w:b/>
          <w:bCs/>
          <w:iCs/>
          <w:sz w:val="28"/>
          <w:szCs w:val="28"/>
        </w:rPr>
        <w:t xml:space="preserve"> </w:t>
      </w:r>
      <w:r w:rsidR="008F501A">
        <w:rPr>
          <w:b/>
          <w:bCs/>
          <w:iCs/>
          <w:sz w:val="28"/>
          <w:szCs w:val="28"/>
        </w:rPr>
        <w:t>priorita</w:t>
      </w:r>
      <w:r w:rsidR="00277084">
        <w:rPr>
          <w:b/>
          <w:bCs/>
          <w:iCs/>
          <w:sz w:val="28"/>
          <w:szCs w:val="28"/>
        </w:rPr>
        <w:t xml:space="preserve">re </w:t>
      </w:r>
      <w:r w:rsidR="00854CF0" w:rsidRPr="00854CF0">
        <w:rPr>
          <w:iCs/>
          <w:sz w:val="28"/>
          <w:szCs w:val="28"/>
        </w:rPr>
        <w:t>pentru implementarea</w:t>
      </w:r>
      <w:r w:rsidR="00854CF0">
        <w:rPr>
          <w:iCs/>
          <w:sz w:val="28"/>
          <w:szCs w:val="28"/>
        </w:rPr>
        <w:t xml:space="preserve"> Obiectivului specific 1. se referă la</w:t>
      </w:r>
      <w:r w:rsidR="003C0555" w:rsidRPr="00854CF0">
        <w:rPr>
          <w:iCs/>
          <w:sz w:val="28"/>
          <w:szCs w:val="28"/>
        </w:rPr>
        <w:t>:</w:t>
      </w:r>
    </w:p>
    <w:p w14:paraId="4F5CB7F2" w14:textId="65A808FD" w:rsidR="00EE12A7" w:rsidRDefault="00B51751" w:rsidP="00B51751">
      <w:pPr>
        <w:ind w:firstLine="567"/>
        <w:rPr>
          <w:sz w:val="28"/>
          <w:szCs w:val="28"/>
        </w:rPr>
      </w:pPr>
      <w:r>
        <w:rPr>
          <w:sz w:val="28"/>
          <w:szCs w:val="28"/>
        </w:rPr>
        <w:t xml:space="preserve">1) </w:t>
      </w:r>
      <w:r w:rsidR="00CA316B">
        <w:rPr>
          <w:sz w:val="28"/>
          <w:szCs w:val="28"/>
        </w:rPr>
        <w:t xml:space="preserve">elaborarea </w:t>
      </w:r>
      <w:r w:rsidR="00EE12A7">
        <w:rPr>
          <w:sz w:val="28"/>
          <w:szCs w:val="28"/>
        </w:rPr>
        <w:t>Registrului exploatațiilor agricole cu generarea indicatorilor aferenți securității alimentare, monitorizării pieților interne și externe;</w:t>
      </w:r>
    </w:p>
    <w:p w14:paraId="33098C51" w14:textId="089C21BF" w:rsidR="00EE12A7" w:rsidRDefault="00B51751" w:rsidP="00B51751">
      <w:pPr>
        <w:ind w:firstLine="567"/>
        <w:rPr>
          <w:sz w:val="28"/>
          <w:szCs w:val="28"/>
        </w:rPr>
      </w:pPr>
      <w:r>
        <w:rPr>
          <w:sz w:val="28"/>
          <w:szCs w:val="28"/>
        </w:rPr>
        <w:t xml:space="preserve">2) </w:t>
      </w:r>
      <w:r w:rsidR="00CA316B">
        <w:rPr>
          <w:sz w:val="28"/>
          <w:szCs w:val="28"/>
        </w:rPr>
        <w:t xml:space="preserve">elaborarea </w:t>
      </w:r>
      <w:r w:rsidR="00EE12A7">
        <w:rPr>
          <w:sz w:val="28"/>
          <w:szCs w:val="28"/>
        </w:rPr>
        <w:t>platformei electronice de colectare a datelor referitoare la stocurile de producție și gestionarea acestora pentru asigurarea securității alimentare;</w:t>
      </w:r>
    </w:p>
    <w:p w14:paraId="1058CB42" w14:textId="195EB985" w:rsidR="00EE12A7" w:rsidRDefault="00B51751" w:rsidP="00B51751">
      <w:pPr>
        <w:ind w:firstLine="567"/>
        <w:rPr>
          <w:sz w:val="28"/>
          <w:szCs w:val="28"/>
        </w:rPr>
      </w:pPr>
      <w:r>
        <w:rPr>
          <w:sz w:val="28"/>
          <w:szCs w:val="28"/>
        </w:rPr>
        <w:t xml:space="preserve">3) </w:t>
      </w:r>
      <w:r w:rsidR="00CA316B">
        <w:rPr>
          <w:sz w:val="28"/>
          <w:szCs w:val="28"/>
        </w:rPr>
        <w:t xml:space="preserve">crearea </w:t>
      </w:r>
      <w:r w:rsidR="00EE12A7">
        <w:rPr>
          <w:sz w:val="28"/>
          <w:szCs w:val="28"/>
        </w:rPr>
        <w:t>sistemului informațional privind starea p</w:t>
      </w:r>
      <w:r w:rsidR="003C0555">
        <w:rPr>
          <w:sz w:val="28"/>
          <w:szCs w:val="28"/>
        </w:rPr>
        <w:t>i</w:t>
      </w:r>
      <w:r w:rsidR="00EE12A7">
        <w:rPr>
          <w:sz w:val="28"/>
          <w:szCs w:val="28"/>
        </w:rPr>
        <w:t>eții agricole;</w:t>
      </w:r>
    </w:p>
    <w:p w14:paraId="397A4F8F" w14:textId="64EF47DA" w:rsidR="00EE12A7" w:rsidRDefault="00B51751" w:rsidP="00B51751">
      <w:pPr>
        <w:ind w:firstLine="567"/>
        <w:rPr>
          <w:sz w:val="28"/>
          <w:szCs w:val="28"/>
        </w:rPr>
      </w:pPr>
      <w:r>
        <w:rPr>
          <w:sz w:val="28"/>
          <w:szCs w:val="28"/>
        </w:rPr>
        <w:t xml:space="preserve">4) </w:t>
      </w:r>
      <w:r w:rsidR="00CA316B">
        <w:rPr>
          <w:sz w:val="28"/>
          <w:szCs w:val="28"/>
        </w:rPr>
        <w:t xml:space="preserve">crearea </w:t>
      </w:r>
      <w:r w:rsidR="00EE12A7">
        <w:rPr>
          <w:sz w:val="28"/>
          <w:szCs w:val="28"/>
        </w:rPr>
        <w:t>unui Comitet (sau grup de lucru</w:t>
      </w:r>
      <w:r w:rsidR="003C0555">
        <w:rPr>
          <w:sz w:val="28"/>
          <w:szCs w:val="28"/>
        </w:rPr>
        <w:t>)</w:t>
      </w:r>
      <w:r w:rsidR="00EE12A7">
        <w:rPr>
          <w:sz w:val="28"/>
          <w:szCs w:val="28"/>
        </w:rPr>
        <w:t xml:space="preserve"> interministerial pentru securitatea alimentară;</w:t>
      </w:r>
    </w:p>
    <w:p w14:paraId="244AFDB6" w14:textId="4882A4CC" w:rsidR="00EE12A7" w:rsidRDefault="00B51751" w:rsidP="00B51751">
      <w:pPr>
        <w:ind w:firstLine="567"/>
        <w:rPr>
          <w:sz w:val="28"/>
          <w:szCs w:val="28"/>
        </w:rPr>
      </w:pPr>
      <w:r>
        <w:rPr>
          <w:sz w:val="28"/>
          <w:szCs w:val="28"/>
        </w:rPr>
        <w:lastRenderedPageBreak/>
        <w:t xml:space="preserve">5) </w:t>
      </w:r>
      <w:r w:rsidR="00CA316B">
        <w:rPr>
          <w:sz w:val="28"/>
          <w:szCs w:val="28"/>
        </w:rPr>
        <w:t xml:space="preserve">ajustarea </w:t>
      </w:r>
      <w:r w:rsidR="003C0555">
        <w:rPr>
          <w:sz w:val="28"/>
          <w:szCs w:val="28"/>
        </w:rPr>
        <w:t xml:space="preserve">cadrului normativ </w:t>
      </w:r>
      <w:r w:rsidR="00EE12A7">
        <w:rPr>
          <w:sz w:val="28"/>
          <w:szCs w:val="28"/>
        </w:rPr>
        <w:t xml:space="preserve">în </w:t>
      </w:r>
      <w:r w:rsidR="003C0555">
        <w:rPr>
          <w:sz w:val="28"/>
          <w:szCs w:val="28"/>
        </w:rPr>
        <w:t xml:space="preserve">vederea </w:t>
      </w:r>
      <w:r w:rsidR="00EE12A7">
        <w:rPr>
          <w:sz w:val="28"/>
          <w:szCs w:val="28"/>
        </w:rPr>
        <w:t xml:space="preserve">fortificării securității alimentare a </w:t>
      </w:r>
      <w:r w:rsidR="003C0555">
        <w:rPr>
          <w:sz w:val="28"/>
          <w:szCs w:val="28"/>
        </w:rPr>
        <w:t>țării</w:t>
      </w:r>
      <w:r w:rsidR="00EE12A7">
        <w:rPr>
          <w:sz w:val="28"/>
          <w:szCs w:val="28"/>
        </w:rPr>
        <w:t>;</w:t>
      </w:r>
    </w:p>
    <w:p w14:paraId="6BF40402" w14:textId="76CF7FD4" w:rsidR="00EE12A7" w:rsidRDefault="00B51751" w:rsidP="00B51751">
      <w:pPr>
        <w:ind w:firstLine="567"/>
        <w:rPr>
          <w:sz w:val="28"/>
          <w:szCs w:val="28"/>
        </w:rPr>
      </w:pPr>
      <w:r>
        <w:rPr>
          <w:sz w:val="28"/>
          <w:szCs w:val="28"/>
        </w:rPr>
        <w:t xml:space="preserve">6) </w:t>
      </w:r>
      <w:r w:rsidR="00CA316B">
        <w:rPr>
          <w:sz w:val="28"/>
          <w:szCs w:val="28"/>
        </w:rPr>
        <w:t xml:space="preserve">coordonarea </w:t>
      </w:r>
      <w:r w:rsidR="00EE12A7">
        <w:rPr>
          <w:sz w:val="28"/>
          <w:szCs w:val="28"/>
        </w:rPr>
        <w:t xml:space="preserve">eforturilor </w:t>
      </w:r>
      <w:r w:rsidR="003C0555">
        <w:rPr>
          <w:sz w:val="28"/>
          <w:szCs w:val="28"/>
        </w:rPr>
        <w:t xml:space="preserve">Guvernului </w:t>
      </w:r>
      <w:r w:rsidR="00EE12A7">
        <w:rPr>
          <w:sz w:val="28"/>
          <w:szCs w:val="28"/>
        </w:rPr>
        <w:t xml:space="preserve">și </w:t>
      </w:r>
      <w:r w:rsidR="003C0555">
        <w:rPr>
          <w:sz w:val="28"/>
          <w:szCs w:val="28"/>
        </w:rPr>
        <w:t xml:space="preserve">ale </w:t>
      </w:r>
      <w:r w:rsidR="00EE12A7">
        <w:rPr>
          <w:sz w:val="28"/>
          <w:szCs w:val="28"/>
        </w:rPr>
        <w:t>agenți</w:t>
      </w:r>
      <w:r w:rsidR="003C0555">
        <w:rPr>
          <w:sz w:val="28"/>
          <w:szCs w:val="28"/>
        </w:rPr>
        <w:t>lor</w:t>
      </w:r>
      <w:r w:rsidR="00EE12A7">
        <w:rPr>
          <w:sz w:val="28"/>
          <w:szCs w:val="28"/>
        </w:rPr>
        <w:t xml:space="preserve"> economici în vederea depozitării și păstrării produselor alimentare strategice;</w:t>
      </w:r>
    </w:p>
    <w:p w14:paraId="0B4AB937" w14:textId="67BC7A84" w:rsidR="00EE12A7" w:rsidRDefault="00B51751" w:rsidP="00B51751">
      <w:pPr>
        <w:ind w:firstLine="567"/>
        <w:rPr>
          <w:sz w:val="28"/>
          <w:szCs w:val="28"/>
        </w:rPr>
      </w:pPr>
      <w:r>
        <w:rPr>
          <w:sz w:val="28"/>
          <w:szCs w:val="28"/>
        </w:rPr>
        <w:t xml:space="preserve">7) </w:t>
      </w:r>
      <w:r w:rsidR="00CA316B">
        <w:rPr>
          <w:sz w:val="28"/>
          <w:szCs w:val="28"/>
        </w:rPr>
        <w:t xml:space="preserve">coordonarea </w:t>
      </w:r>
      <w:r w:rsidR="00EE12A7">
        <w:rPr>
          <w:sz w:val="28"/>
          <w:szCs w:val="28"/>
        </w:rPr>
        <w:t>cu țările din regiune, în special România și Ucraina</w:t>
      </w:r>
      <w:r w:rsidR="00AE0E17">
        <w:rPr>
          <w:sz w:val="28"/>
          <w:szCs w:val="28"/>
        </w:rPr>
        <w:t xml:space="preserve"> privind </w:t>
      </w:r>
      <w:r w:rsidR="00EE12A7">
        <w:rPr>
          <w:sz w:val="28"/>
          <w:szCs w:val="28"/>
        </w:rPr>
        <w:t>formarea/completarea stocurilor publice de fertilizanți, combustibil, semințe și furaje</w:t>
      </w:r>
      <w:r w:rsidR="00AE0E17">
        <w:rPr>
          <w:sz w:val="28"/>
          <w:szCs w:val="28"/>
        </w:rPr>
        <w:t>.</w:t>
      </w:r>
    </w:p>
    <w:p w14:paraId="305D05A2" w14:textId="77777777" w:rsidR="00EC3688" w:rsidRPr="00B51751" w:rsidRDefault="00EC3688" w:rsidP="00B51751">
      <w:pPr>
        <w:ind w:firstLine="567"/>
        <w:rPr>
          <w:sz w:val="28"/>
          <w:szCs w:val="28"/>
        </w:rPr>
      </w:pPr>
    </w:p>
    <w:p w14:paraId="03F0B7AF" w14:textId="77777777" w:rsidR="00687197" w:rsidRDefault="00CA316B" w:rsidP="00687197">
      <w:pPr>
        <w:jc w:val="center"/>
        <w:rPr>
          <w:b/>
          <w:bCs/>
          <w:i/>
          <w:sz w:val="28"/>
          <w:szCs w:val="28"/>
        </w:rPr>
      </w:pPr>
      <w:r>
        <w:rPr>
          <w:b/>
          <w:bCs/>
          <w:i/>
          <w:sz w:val="28"/>
          <w:szCs w:val="28"/>
        </w:rPr>
        <w:t>Obiectivul specific 2.</w:t>
      </w:r>
      <w:r w:rsidR="004C6E84">
        <w:rPr>
          <w:b/>
          <w:bCs/>
          <w:i/>
          <w:sz w:val="28"/>
          <w:szCs w:val="28"/>
        </w:rPr>
        <w:t xml:space="preserve"> </w:t>
      </w:r>
    </w:p>
    <w:p w14:paraId="6CEA7BCF" w14:textId="36E6A4C4" w:rsidR="006C17E0" w:rsidRDefault="00E10FED" w:rsidP="00687197">
      <w:pPr>
        <w:jc w:val="center"/>
        <w:rPr>
          <w:b/>
          <w:bCs/>
          <w:i/>
          <w:sz w:val="28"/>
          <w:szCs w:val="28"/>
        </w:rPr>
      </w:pPr>
      <w:r w:rsidRPr="005313D9">
        <w:rPr>
          <w:b/>
          <w:bCs/>
          <w:iCs/>
          <w:sz w:val="28"/>
          <w:szCs w:val="28"/>
        </w:rPr>
        <w:t>Facilitarea comerțului internațional cu produse agroalimentare și mijloace de producere necesare sectorului agricol</w:t>
      </w:r>
    </w:p>
    <w:p w14:paraId="5FA94949" w14:textId="77777777" w:rsidR="0021605D" w:rsidRDefault="00CA316B" w:rsidP="00CA316B">
      <w:pPr>
        <w:tabs>
          <w:tab w:val="left" w:pos="993"/>
        </w:tabs>
        <w:rPr>
          <w:sz w:val="28"/>
          <w:szCs w:val="28"/>
        </w:rPr>
      </w:pPr>
      <w:r>
        <w:rPr>
          <w:sz w:val="28"/>
          <w:szCs w:val="28"/>
        </w:rPr>
        <w:t>Comerțul internațional contribuie la reducerea insecurității alimentare prin conectarea regiunilor cu potențial agricol limitat și populații mari la regiuni cu avantaje comparative mai propunțate în agricultură. De asemenea, el oferă consumatorilor acces la un coș alimentar mai diversificat și mai nutritiv.</w:t>
      </w:r>
    </w:p>
    <w:p w14:paraId="6403B987" w14:textId="17CAF1C1" w:rsidR="007D1B31" w:rsidRDefault="00CA316B" w:rsidP="00CA316B">
      <w:pPr>
        <w:tabs>
          <w:tab w:val="left" w:pos="993"/>
        </w:tabs>
        <w:rPr>
          <w:sz w:val="28"/>
          <w:szCs w:val="28"/>
        </w:rPr>
      </w:pPr>
      <w:r>
        <w:rPr>
          <w:sz w:val="28"/>
          <w:szCs w:val="28"/>
        </w:rPr>
        <w:t xml:space="preserve">Republica Moldova este exportator net de produse alimentare de bază (locul 15 în lume conform raportului balanței comerciale nete a comerțului cu produse alimentare de bază în valoarea totală a exporturilor de bunuri), dar are nevoie și de un flux neîntrerupt a importurilor pentru asigurarea securității alimentare (de ex. importuri de mijloace de producere, precum fertilizanți și combustibil). </w:t>
      </w:r>
    </w:p>
    <w:p w14:paraId="1F20B97A" w14:textId="61931E71" w:rsidR="00CA316B" w:rsidRDefault="00CA316B" w:rsidP="00CA316B">
      <w:pPr>
        <w:tabs>
          <w:tab w:val="left" w:pos="993"/>
        </w:tabs>
        <w:rPr>
          <w:sz w:val="28"/>
          <w:szCs w:val="28"/>
        </w:rPr>
      </w:pPr>
      <w:r>
        <w:rPr>
          <w:sz w:val="28"/>
          <w:szCs w:val="28"/>
        </w:rPr>
        <w:t>În condițiile anului 2022 când porturile maritime ale Ucrainei sunt blocate, Moldova are un rol important în tranzitul produselor agroalimentare din această țară.</w:t>
      </w:r>
    </w:p>
    <w:p w14:paraId="4578301F" w14:textId="77777777" w:rsidR="00CA316B" w:rsidRDefault="00CA316B" w:rsidP="00CA316B">
      <w:pPr>
        <w:tabs>
          <w:tab w:val="left" w:pos="993"/>
        </w:tabs>
        <w:rPr>
          <w:sz w:val="28"/>
          <w:szCs w:val="28"/>
        </w:rPr>
      </w:pPr>
    </w:p>
    <w:p w14:paraId="2EDAF4F2" w14:textId="5B39C583" w:rsidR="00CA316B" w:rsidRDefault="00CA316B" w:rsidP="0012345B">
      <w:pPr>
        <w:keepNext/>
        <w:ind w:firstLine="0"/>
        <w:jc w:val="center"/>
        <w:rPr>
          <w:b/>
          <w:i/>
          <w:color w:val="44546A" w:themeColor="text2"/>
          <w:sz w:val="28"/>
          <w:szCs w:val="28"/>
        </w:rPr>
      </w:pPr>
      <w:r w:rsidRPr="0012345B">
        <w:rPr>
          <w:b/>
          <w:i/>
          <w:color w:val="44546A" w:themeColor="text2"/>
          <w:sz w:val="28"/>
          <w:szCs w:val="28"/>
        </w:rPr>
        <w:t>Dependența țărilor de comerțul cu produse agroalimentare de bază</w:t>
      </w:r>
    </w:p>
    <w:p w14:paraId="525B1A11" w14:textId="77777777" w:rsidR="0012345B" w:rsidRPr="0012345B" w:rsidRDefault="0012345B" w:rsidP="0012345B">
      <w:pPr>
        <w:keepNext/>
        <w:ind w:firstLine="0"/>
        <w:jc w:val="center"/>
        <w:rPr>
          <w:b/>
          <w:i/>
          <w:color w:val="44546A" w:themeColor="text2"/>
          <w:sz w:val="28"/>
          <w:szCs w:val="28"/>
        </w:rPr>
      </w:pPr>
    </w:p>
    <w:p w14:paraId="20F3C008" w14:textId="77777777" w:rsidR="00CA316B" w:rsidRDefault="00CA316B" w:rsidP="00CA316B">
      <w:pPr>
        <w:pBdr>
          <w:top w:val="nil"/>
          <w:left w:val="nil"/>
          <w:bottom w:val="nil"/>
          <w:right w:val="nil"/>
          <w:between w:val="nil"/>
        </w:pBdr>
        <w:tabs>
          <w:tab w:val="left" w:pos="1134"/>
        </w:tabs>
        <w:ind w:firstLine="0"/>
        <w:jc w:val="center"/>
        <w:rPr>
          <w:b/>
          <w:color w:val="000000"/>
          <w:sz w:val="28"/>
          <w:szCs w:val="28"/>
        </w:rPr>
      </w:pPr>
      <w:r>
        <w:rPr>
          <w:noProof/>
          <w:color w:val="000000"/>
          <w:lang w:val="ro-RO"/>
        </w:rPr>
        <w:drawing>
          <wp:inline distT="0" distB="0" distL="0" distR="0" wp14:anchorId="644508F2" wp14:editId="6E19CF7B">
            <wp:extent cx="4913906" cy="2170706"/>
            <wp:effectExtent l="0" t="0" r="1270" b="1270"/>
            <wp:docPr id="1" name="image1.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Map&#10;&#10;Description automatically generated"/>
                    <pic:cNvPicPr preferRelativeResize="0"/>
                  </pic:nvPicPr>
                  <pic:blipFill>
                    <a:blip r:embed="rId21"/>
                    <a:srcRect l="4764" t="26150" r="31309" b="23593"/>
                    <a:stretch>
                      <a:fillRect/>
                    </a:stretch>
                  </pic:blipFill>
                  <pic:spPr>
                    <a:xfrm>
                      <a:off x="0" y="0"/>
                      <a:ext cx="4936528" cy="2180699"/>
                    </a:xfrm>
                    <a:prstGeom prst="rect">
                      <a:avLst/>
                    </a:prstGeom>
                    <a:ln/>
                  </pic:spPr>
                </pic:pic>
              </a:graphicData>
            </a:graphic>
          </wp:inline>
        </w:drawing>
      </w:r>
    </w:p>
    <w:p w14:paraId="421ABDC3" w14:textId="6F399ED0" w:rsidR="00CA316B" w:rsidRDefault="00CB73CE" w:rsidP="00CA316B">
      <w:pPr>
        <w:pBdr>
          <w:top w:val="nil"/>
          <w:left w:val="nil"/>
          <w:bottom w:val="nil"/>
          <w:right w:val="nil"/>
          <w:between w:val="nil"/>
        </w:pBdr>
        <w:tabs>
          <w:tab w:val="left" w:pos="1134"/>
        </w:tabs>
        <w:ind w:firstLine="0"/>
        <w:jc w:val="left"/>
        <w:rPr>
          <w:i/>
          <w:color w:val="000000"/>
        </w:rPr>
      </w:pPr>
      <w:r>
        <w:rPr>
          <w:i/>
          <w:color w:val="000000"/>
        </w:rPr>
        <w:tab/>
      </w:r>
      <w:r w:rsidR="00CA316B">
        <w:rPr>
          <w:i/>
          <w:color w:val="000000"/>
        </w:rPr>
        <w:t>Sursa: UNCTAD</w:t>
      </w:r>
    </w:p>
    <w:p w14:paraId="16EEA6ED" w14:textId="77777777" w:rsidR="00CA316B" w:rsidRDefault="00CA316B" w:rsidP="00CA316B">
      <w:pPr>
        <w:tabs>
          <w:tab w:val="left" w:pos="993"/>
        </w:tabs>
        <w:rPr>
          <w:sz w:val="28"/>
          <w:szCs w:val="28"/>
        </w:rPr>
      </w:pPr>
    </w:p>
    <w:p w14:paraId="5C8697B4" w14:textId="64490CD2" w:rsidR="00CA316B" w:rsidRDefault="00650EC4" w:rsidP="00CA316B">
      <w:pPr>
        <w:tabs>
          <w:tab w:val="left" w:pos="993"/>
        </w:tabs>
        <w:rPr>
          <w:sz w:val="28"/>
          <w:szCs w:val="28"/>
        </w:rPr>
      </w:pPr>
      <w:r>
        <w:rPr>
          <w:sz w:val="28"/>
          <w:szCs w:val="28"/>
        </w:rPr>
        <w:t>În această ordine de idei, c</w:t>
      </w:r>
      <w:r w:rsidR="00CA316B">
        <w:rPr>
          <w:sz w:val="28"/>
          <w:szCs w:val="28"/>
        </w:rPr>
        <w:t>omerțul internațional cu produse agroalimentare va fi facilitat prin:</w:t>
      </w:r>
    </w:p>
    <w:p w14:paraId="3276CAC7" w14:textId="27508177" w:rsidR="00CA316B" w:rsidRDefault="005A5992" w:rsidP="005A5992">
      <w:pPr>
        <w:pBdr>
          <w:top w:val="nil"/>
          <w:left w:val="nil"/>
          <w:bottom w:val="nil"/>
          <w:right w:val="nil"/>
          <w:between w:val="nil"/>
        </w:pBdr>
        <w:ind w:firstLine="630"/>
        <w:rPr>
          <w:color w:val="000000"/>
          <w:sz w:val="28"/>
          <w:szCs w:val="28"/>
        </w:rPr>
      </w:pPr>
      <w:r>
        <w:rPr>
          <w:color w:val="000000"/>
          <w:sz w:val="28"/>
          <w:szCs w:val="28"/>
        </w:rPr>
        <w:t xml:space="preserve">a) </w:t>
      </w:r>
      <w:r w:rsidR="00650EC4">
        <w:rPr>
          <w:color w:val="000000"/>
          <w:sz w:val="28"/>
          <w:szCs w:val="28"/>
        </w:rPr>
        <w:t xml:space="preserve">fluidizarea </w:t>
      </w:r>
      <w:r w:rsidR="00CA316B">
        <w:rPr>
          <w:color w:val="000000"/>
          <w:sz w:val="28"/>
          <w:szCs w:val="28"/>
        </w:rPr>
        <w:t>traficului terestru la frontiera moldo-română</w:t>
      </w:r>
      <w:r w:rsidR="00347EBE">
        <w:rPr>
          <w:color w:val="000000"/>
          <w:sz w:val="28"/>
          <w:szCs w:val="28"/>
        </w:rPr>
        <w:t xml:space="preserve">, prin </w:t>
      </w:r>
      <w:r w:rsidR="00CA316B">
        <w:rPr>
          <w:color w:val="000000"/>
          <w:sz w:val="28"/>
          <w:szCs w:val="28"/>
        </w:rPr>
        <w:t xml:space="preserve">implementarea controlului și a vămuirii în echipe </w:t>
      </w:r>
      <w:r w:rsidR="00347EBE">
        <w:rPr>
          <w:color w:val="000000"/>
          <w:sz w:val="28"/>
          <w:szCs w:val="28"/>
        </w:rPr>
        <w:t>commune,</w:t>
      </w:r>
      <w:r w:rsidR="00CA316B">
        <w:rPr>
          <w:color w:val="000000"/>
          <w:sz w:val="28"/>
          <w:szCs w:val="28"/>
        </w:rPr>
        <w:t xml:space="preserve"> îmbunătățirea </w:t>
      </w:r>
      <w:r w:rsidR="00CA316B">
        <w:rPr>
          <w:color w:val="000000"/>
          <w:sz w:val="28"/>
          <w:szCs w:val="28"/>
        </w:rPr>
        <w:lastRenderedPageBreak/>
        <w:t>infrastructurii punctelor de trecere</w:t>
      </w:r>
      <w:r w:rsidR="00347EBE">
        <w:rPr>
          <w:color w:val="000000"/>
          <w:sz w:val="28"/>
          <w:szCs w:val="28"/>
        </w:rPr>
        <w:t xml:space="preserve">, </w:t>
      </w:r>
      <w:r w:rsidR="00CA316B">
        <w:rPr>
          <w:color w:val="000000"/>
          <w:sz w:val="28"/>
          <w:szCs w:val="28"/>
        </w:rPr>
        <w:t>crearea unor puncte noi de trecere; implementarea schimbului de date electronice;</w:t>
      </w:r>
    </w:p>
    <w:p w14:paraId="124E0DD6" w14:textId="11EEADCA" w:rsidR="00CA316B" w:rsidRDefault="005A5992" w:rsidP="005A5992">
      <w:pPr>
        <w:pBdr>
          <w:top w:val="nil"/>
          <w:left w:val="nil"/>
          <w:bottom w:val="nil"/>
          <w:right w:val="nil"/>
          <w:between w:val="nil"/>
        </w:pBdr>
        <w:ind w:firstLine="630"/>
        <w:rPr>
          <w:color w:val="000000"/>
          <w:sz w:val="28"/>
          <w:szCs w:val="28"/>
        </w:rPr>
      </w:pPr>
      <w:r>
        <w:rPr>
          <w:color w:val="000000"/>
          <w:sz w:val="28"/>
          <w:szCs w:val="28"/>
        </w:rPr>
        <w:t xml:space="preserve">b) </w:t>
      </w:r>
      <w:r w:rsidR="00650EC4">
        <w:rPr>
          <w:color w:val="000000"/>
          <w:sz w:val="28"/>
          <w:szCs w:val="28"/>
        </w:rPr>
        <w:t xml:space="preserve">implementarea </w:t>
      </w:r>
      <w:r w:rsidR="00CA316B">
        <w:rPr>
          <w:color w:val="000000"/>
          <w:sz w:val="28"/>
          <w:szCs w:val="28"/>
        </w:rPr>
        <w:t xml:space="preserve">și eventuala </w:t>
      </w:r>
      <w:r w:rsidR="00650EC4">
        <w:rPr>
          <w:color w:val="000000"/>
          <w:sz w:val="28"/>
          <w:szCs w:val="28"/>
        </w:rPr>
        <w:t xml:space="preserve">extindere </w:t>
      </w:r>
      <w:r w:rsidR="00CA316B">
        <w:rPr>
          <w:color w:val="000000"/>
          <w:sz w:val="28"/>
          <w:szCs w:val="28"/>
        </w:rPr>
        <w:t>după 31</w:t>
      </w:r>
      <w:r w:rsidR="00650EC4">
        <w:rPr>
          <w:color w:val="000000"/>
          <w:sz w:val="28"/>
          <w:szCs w:val="28"/>
        </w:rPr>
        <w:t xml:space="preserve"> martie </w:t>
      </w:r>
      <w:r w:rsidR="00CA316B">
        <w:rPr>
          <w:color w:val="000000"/>
          <w:sz w:val="28"/>
          <w:szCs w:val="28"/>
        </w:rPr>
        <w:t>2023 a Acordului UE-Moldova privind liberalizarea transportului rutier de mărfuri pentru facilitarea tranzitului țărilor-membre UE;</w:t>
      </w:r>
    </w:p>
    <w:p w14:paraId="5775808A" w14:textId="7114E61F" w:rsidR="00CA316B" w:rsidRPr="005A5992" w:rsidRDefault="005A5992" w:rsidP="005A5992">
      <w:pPr>
        <w:pBdr>
          <w:top w:val="nil"/>
          <w:left w:val="nil"/>
          <w:bottom w:val="nil"/>
          <w:right w:val="nil"/>
          <w:between w:val="nil"/>
        </w:pBdr>
        <w:ind w:firstLine="630"/>
        <w:rPr>
          <w:color w:val="000000"/>
          <w:sz w:val="28"/>
          <w:szCs w:val="28"/>
        </w:rPr>
      </w:pPr>
      <w:r>
        <w:rPr>
          <w:color w:val="000000"/>
          <w:sz w:val="28"/>
          <w:szCs w:val="28"/>
        </w:rPr>
        <w:t xml:space="preserve">c) </w:t>
      </w:r>
      <w:r w:rsidR="00650EC4" w:rsidRPr="005A5992">
        <w:rPr>
          <w:color w:val="000000"/>
          <w:sz w:val="28"/>
          <w:szCs w:val="28"/>
        </w:rPr>
        <w:t xml:space="preserve">dezvoltarea </w:t>
      </w:r>
      <w:r w:rsidR="00CA316B" w:rsidRPr="005A5992">
        <w:rPr>
          <w:color w:val="000000"/>
          <w:sz w:val="28"/>
          <w:szCs w:val="28"/>
        </w:rPr>
        <w:t>coridoarelor rutiere cu România și Ucraina, inclusiv construcția de noi poduri rutiere;</w:t>
      </w:r>
    </w:p>
    <w:p w14:paraId="51D11801" w14:textId="19B5A468" w:rsidR="00CA316B" w:rsidRDefault="00A404E4" w:rsidP="00A404E4">
      <w:pPr>
        <w:pBdr>
          <w:top w:val="nil"/>
          <w:left w:val="nil"/>
          <w:bottom w:val="nil"/>
          <w:right w:val="nil"/>
          <w:between w:val="nil"/>
        </w:pBdr>
        <w:ind w:firstLine="630"/>
        <w:rPr>
          <w:color w:val="000000"/>
          <w:sz w:val="28"/>
          <w:szCs w:val="28"/>
        </w:rPr>
      </w:pPr>
      <w:r>
        <w:rPr>
          <w:color w:val="000000"/>
          <w:sz w:val="28"/>
          <w:szCs w:val="28"/>
        </w:rPr>
        <w:t xml:space="preserve">d) </w:t>
      </w:r>
      <w:r w:rsidR="00650EC4">
        <w:rPr>
          <w:color w:val="000000"/>
          <w:sz w:val="28"/>
          <w:szCs w:val="28"/>
        </w:rPr>
        <w:t xml:space="preserve">dezvoltarea </w:t>
      </w:r>
      <w:r w:rsidR="00CA316B">
        <w:rPr>
          <w:color w:val="000000"/>
          <w:sz w:val="28"/>
          <w:szCs w:val="28"/>
        </w:rPr>
        <w:t>infrastructurii feroviare (în special a materialului rulant) pentru facilitarea tranzitului de cereale către portul Constanța;</w:t>
      </w:r>
    </w:p>
    <w:p w14:paraId="5D92D174" w14:textId="217003E7" w:rsidR="00CA316B" w:rsidRDefault="00A404E4" w:rsidP="00A404E4">
      <w:pPr>
        <w:pBdr>
          <w:top w:val="nil"/>
          <w:left w:val="nil"/>
          <w:bottom w:val="nil"/>
          <w:right w:val="nil"/>
          <w:between w:val="nil"/>
        </w:pBdr>
        <w:ind w:firstLine="630"/>
        <w:rPr>
          <w:color w:val="000000"/>
          <w:sz w:val="28"/>
          <w:szCs w:val="28"/>
        </w:rPr>
      </w:pPr>
      <w:r>
        <w:rPr>
          <w:color w:val="000000"/>
          <w:sz w:val="28"/>
          <w:szCs w:val="28"/>
        </w:rPr>
        <w:t xml:space="preserve">e) </w:t>
      </w:r>
      <w:r w:rsidR="00650EC4">
        <w:rPr>
          <w:color w:val="000000"/>
          <w:sz w:val="28"/>
          <w:szCs w:val="28"/>
        </w:rPr>
        <w:t xml:space="preserve">creșterea </w:t>
      </w:r>
      <w:r w:rsidR="00CA316B">
        <w:rPr>
          <w:color w:val="000000"/>
          <w:sz w:val="28"/>
          <w:szCs w:val="28"/>
        </w:rPr>
        <w:t>capacității Portului Internațional Liber Giurgiulești;</w:t>
      </w:r>
    </w:p>
    <w:p w14:paraId="647A28FA" w14:textId="6F8962C4" w:rsidR="00CA316B" w:rsidRDefault="00A404E4" w:rsidP="00A404E4">
      <w:pPr>
        <w:pBdr>
          <w:top w:val="nil"/>
          <w:left w:val="nil"/>
          <w:bottom w:val="nil"/>
          <w:right w:val="nil"/>
          <w:between w:val="nil"/>
        </w:pBdr>
        <w:ind w:firstLine="630"/>
        <w:rPr>
          <w:color w:val="000000"/>
          <w:sz w:val="28"/>
          <w:szCs w:val="28"/>
        </w:rPr>
      </w:pPr>
      <w:r>
        <w:rPr>
          <w:color w:val="000000"/>
          <w:sz w:val="28"/>
          <w:szCs w:val="28"/>
        </w:rPr>
        <w:t xml:space="preserve">f) </w:t>
      </w:r>
      <w:r w:rsidR="00650EC4">
        <w:rPr>
          <w:color w:val="000000"/>
          <w:sz w:val="28"/>
          <w:szCs w:val="28"/>
        </w:rPr>
        <w:t xml:space="preserve">aplicarea </w:t>
      </w:r>
      <w:r w:rsidR="00CA316B">
        <w:rPr>
          <w:color w:val="000000"/>
          <w:sz w:val="28"/>
          <w:szCs w:val="28"/>
        </w:rPr>
        <w:t>principiilor reglementării inteligente (smart regulation) pentru efectuarea controlului oficial la plasarea pe piață a mijloacelor de producere pentru sectorul agricol, inclusiv ajustarea cadrului normativ privind omologarea fertilizanților și produselor de uz fitosanitar biologice;</w:t>
      </w:r>
    </w:p>
    <w:p w14:paraId="3D82F6DB" w14:textId="32737039" w:rsidR="00CA316B" w:rsidRDefault="00A404E4" w:rsidP="00A404E4">
      <w:pPr>
        <w:pBdr>
          <w:top w:val="nil"/>
          <w:left w:val="nil"/>
          <w:bottom w:val="nil"/>
          <w:right w:val="nil"/>
          <w:between w:val="nil"/>
        </w:pBdr>
        <w:ind w:firstLine="630"/>
        <w:rPr>
          <w:color w:val="000000"/>
          <w:sz w:val="28"/>
          <w:szCs w:val="28"/>
        </w:rPr>
      </w:pPr>
      <w:r>
        <w:rPr>
          <w:color w:val="000000"/>
          <w:sz w:val="28"/>
          <w:szCs w:val="28"/>
        </w:rPr>
        <w:t xml:space="preserve">g) </w:t>
      </w:r>
      <w:r w:rsidR="005A5992">
        <w:rPr>
          <w:color w:val="000000"/>
          <w:sz w:val="28"/>
          <w:szCs w:val="28"/>
        </w:rPr>
        <w:t xml:space="preserve">semnarea </w:t>
      </w:r>
      <w:r w:rsidR="00CA316B">
        <w:rPr>
          <w:color w:val="000000"/>
          <w:sz w:val="28"/>
          <w:szCs w:val="28"/>
        </w:rPr>
        <w:t>acorduri</w:t>
      </w:r>
      <w:r w:rsidR="006C045F">
        <w:rPr>
          <w:color w:val="000000"/>
          <w:sz w:val="28"/>
          <w:szCs w:val="28"/>
        </w:rPr>
        <w:t>lor</w:t>
      </w:r>
      <w:r w:rsidR="00CA316B">
        <w:rPr>
          <w:color w:val="000000"/>
          <w:sz w:val="28"/>
          <w:szCs w:val="28"/>
        </w:rPr>
        <w:t xml:space="preserve"> </w:t>
      </w:r>
      <w:r w:rsidR="005A5992">
        <w:rPr>
          <w:color w:val="000000"/>
          <w:sz w:val="28"/>
          <w:szCs w:val="28"/>
        </w:rPr>
        <w:t xml:space="preserve">bilaterale </w:t>
      </w:r>
      <w:r w:rsidR="00CA316B">
        <w:rPr>
          <w:color w:val="000000"/>
          <w:sz w:val="28"/>
          <w:szCs w:val="28"/>
        </w:rPr>
        <w:t xml:space="preserve">de facilitare a comerțului și </w:t>
      </w:r>
      <w:proofErr w:type="gramStart"/>
      <w:r w:rsidR="00CA316B">
        <w:rPr>
          <w:color w:val="000000"/>
          <w:sz w:val="28"/>
          <w:szCs w:val="28"/>
        </w:rPr>
        <w:t>a</w:t>
      </w:r>
      <w:proofErr w:type="gramEnd"/>
      <w:r w:rsidR="00CA316B">
        <w:rPr>
          <w:color w:val="000000"/>
          <w:sz w:val="28"/>
          <w:szCs w:val="28"/>
        </w:rPr>
        <w:t xml:space="preserve"> acordurilor de cooperare în domeniul fitosanitar pentru promovarea exporturilor de produse agroalimentare moldovenești.</w:t>
      </w:r>
    </w:p>
    <w:p w14:paraId="4841B174" w14:textId="54D91F7D" w:rsidR="00A54CD2" w:rsidRPr="004C6E84" w:rsidRDefault="0095069A" w:rsidP="004C6E84">
      <w:pPr>
        <w:pBdr>
          <w:top w:val="nil"/>
          <w:left w:val="nil"/>
          <w:bottom w:val="nil"/>
          <w:right w:val="nil"/>
          <w:between w:val="nil"/>
        </w:pBdr>
        <w:ind w:firstLine="630"/>
        <w:rPr>
          <w:color w:val="000000"/>
          <w:sz w:val="28"/>
          <w:szCs w:val="28"/>
        </w:rPr>
      </w:pPr>
      <w:r w:rsidRPr="007A1AAB">
        <w:rPr>
          <w:b/>
          <w:bCs/>
          <w:color w:val="000000"/>
          <w:sz w:val="28"/>
          <w:szCs w:val="28"/>
        </w:rPr>
        <w:t xml:space="preserve">Direcțiile </w:t>
      </w:r>
      <w:r w:rsidR="00277084">
        <w:rPr>
          <w:b/>
          <w:bCs/>
          <w:color w:val="000000"/>
          <w:sz w:val="28"/>
          <w:szCs w:val="28"/>
        </w:rPr>
        <w:t>prioritare</w:t>
      </w:r>
      <w:r w:rsidR="007A1AAB">
        <w:rPr>
          <w:color w:val="000000"/>
          <w:sz w:val="28"/>
          <w:szCs w:val="28"/>
        </w:rPr>
        <w:t xml:space="preserve"> </w:t>
      </w:r>
      <w:r w:rsidR="00184BD2">
        <w:rPr>
          <w:color w:val="000000"/>
          <w:sz w:val="28"/>
          <w:szCs w:val="28"/>
        </w:rPr>
        <w:t>necesare a fi realizate pentru implementarea Obiectivului specific 2</w:t>
      </w:r>
      <w:r w:rsidR="00C24791">
        <w:rPr>
          <w:color w:val="000000"/>
          <w:sz w:val="28"/>
          <w:szCs w:val="28"/>
        </w:rPr>
        <w:t>.</w:t>
      </w:r>
      <w:r w:rsidR="004C6E84">
        <w:rPr>
          <w:color w:val="000000"/>
          <w:sz w:val="28"/>
          <w:szCs w:val="28"/>
        </w:rPr>
        <w:t xml:space="preserve"> includ:</w:t>
      </w:r>
    </w:p>
    <w:p w14:paraId="1B4184A3" w14:textId="64E67ABC" w:rsidR="00A54CD2" w:rsidRDefault="004C6E84" w:rsidP="004C6E84">
      <w:pPr>
        <w:rPr>
          <w:sz w:val="28"/>
          <w:szCs w:val="28"/>
        </w:rPr>
      </w:pPr>
      <w:r>
        <w:rPr>
          <w:sz w:val="28"/>
          <w:szCs w:val="28"/>
        </w:rPr>
        <w:t>1) f</w:t>
      </w:r>
      <w:r w:rsidR="00875B18">
        <w:rPr>
          <w:sz w:val="28"/>
          <w:szCs w:val="28"/>
        </w:rPr>
        <w:t>luidizarea traficului transfrontalier de mărfuri pe cale terestră, fluvială și feroviară;</w:t>
      </w:r>
    </w:p>
    <w:p w14:paraId="3B8A1E5B" w14:textId="10E85900" w:rsidR="00A54CD2" w:rsidRDefault="004C6E84" w:rsidP="004C6E84">
      <w:pPr>
        <w:rPr>
          <w:sz w:val="28"/>
          <w:szCs w:val="28"/>
        </w:rPr>
      </w:pPr>
      <w:r>
        <w:rPr>
          <w:sz w:val="28"/>
          <w:szCs w:val="28"/>
        </w:rPr>
        <w:t>2) d</w:t>
      </w:r>
      <w:r w:rsidR="00875B18">
        <w:rPr>
          <w:sz w:val="28"/>
          <w:szCs w:val="28"/>
        </w:rPr>
        <w:t>ezvoltarea infrastructurii vamale și transport, inclusiv pentru tranzitul produselor agroalimentare și mijloacelor de producere;</w:t>
      </w:r>
    </w:p>
    <w:p w14:paraId="3CBB6B4A" w14:textId="5B8443A2" w:rsidR="00A54CD2" w:rsidRPr="004C6E84" w:rsidRDefault="00A404E4" w:rsidP="00A404E4">
      <w:pPr>
        <w:rPr>
          <w:sz w:val="28"/>
          <w:szCs w:val="28"/>
        </w:rPr>
      </w:pPr>
      <w:r>
        <w:rPr>
          <w:sz w:val="28"/>
          <w:szCs w:val="28"/>
        </w:rPr>
        <w:t xml:space="preserve">3) </w:t>
      </w:r>
      <w:r w:rsidR="004C6E84">
        <w:rPr>
          <w:sz w:val="28"/>
          <w:szCs w:val="28"/>
        </w:rPr>
        <w:t>a</w:t>
      </w:r>
      <w:r w:rsidR="00875B18" w:rsidRPr="004C6E84">
        <w:rPr>
          <w:sz w:val="28"/>
          <w:szCs w:val="28"/>
        </w:rPr>
        <w:t>justarea criteriilor de omologare a produselor de uz fitosanitar conform modelului UE;</w:t>
      </w:r>
    </w:p>
    <w:p w14:paraId="7D0FD4BD" w14:textId="1A1354C1" w:rsidR="00A54CD2" w:rsidRDefault="004C6E84" w:rsidP="004C6E84">
      <w:pPr>
        <w:rPr>
          <w:sz w:val="28"/>
          <w:szCs w:val="28"/>
        </w:rPr>
      </w:pPr>
      <w:r>
        <w:rPr>
          <w:sz w:val="28"/>
          <w:szCs w:val="28"/>
        </w:rPr>
        <w:t xml:space="preserve">4) </w:t>
      </w:r>
      <w:r w:rsidR="00A404E4">
        <w:rPr>
          <w:sz w:val="28"/>
          <w:szCs w:val="28"/>
        </w:rPr>
        <w:t xml:space="preserve">reglementarea </w:t>
      </w:r>
      <w:r w:rsidR="00875B18">
        <w:rPr>
          <w:sz w:val="28"/>
          <w:szCs w:val="28"/>
        </w:rPr>
        <w:t>inteligentă și flexibilă a comerțului la condiții avantajoase în vederea recunoașterii regimurilor fitosanitare</w:t>
      </w:r>
      <w:r>
        <w:rPr>
          <w:sz w:val="28"/>
          <w:szCs w:val="28"/>
        </w:rPr>
        <w:t>.</w:t>
      </w:r>
    </w:p>
    <w:p w14:paraId="5B0847A6" w14:textId="77777777" w:rsidR="004C6E84" w:rsidRDefault="004C6E84" w:rsidP="004C6E84">
      <w:pPr>
        <w:rPr>
          <w:sz w:val="28"/>
          <w:szCs w:val="28"/>
        </w:rPr>
      </w:pPr>
    </w:p>
    <w:p w14:paraId="19D1717F" w14:textId="77777777" w:rsidR="00687197" w:rsidRDefault="004C6E84" w:rsidP="00687197">
      <w:pPr>
        <w:tabs>
          <w:tab w:val="left" w:pos="1134"/>
        </w:tabs>
        <w:jc w:val="center"/>
        <w:rPr>
          <w:b/>
          <w:bCs/>
          <w:i/>
          <w:sz w:val="28"/>
          <w:szCs w:val="28"/>
        </w:rPr>
      </w:pPr>
      <w:r>
        <w:rPr>
          <w:b/>
          <w:bCs/>
          <w:i/>
          <w:sz w:val="28"/>
          <w:szCs w:val="28"/>
        </w:rPr>
        <w:t>Obiectivul specific 3.</w:t>
      </w:r>
    </w:p>
    <w:p w14:paraId="63615536" w14:textId="30A6A65E" w:rsidR="00A54CD2" w:rsidRDefault="004C6E84" w:rsidP="00687197">
      <w:pPr>
        <w:tabs>
          <w:tab w:val="left" w:pos="1134"/>
        </w:tabs>
        <w:jc w:val="center"/>
        <w:rPr>
          <w:b/>
          <w:bCs/>
          <w:iCs/>
          <w:sz w:val="28"/>
          <w:szCs w:val="28"/>
        </w:rPr>
      </w:pPr>
      <w:r w:rsidRPr="004C6E84">
        <w:rPr>
          <w:b/>
          <w:bCs/>
          <w:iCs/>
          <w:sz w:val="28"/>
          <w:szCs w:val="28"/>
        </w:rPr>
        <w:t>Dezvoltarea unei piețe locale eficiente și sigure</w:t>
      </w:r>
    </w:p>
    <w:p w14:paraId="4F24FAD6" w14:textId="1681B407" w:rsidR="004C6E84" w:rsidRDefault="004C6E84" w:rsidP="004C6E84">
      <w:pPr>
        <w:tabs>
          <w:tab w:val="left" w:pos="993"/>
        </w:tabs>
        <w:ind w:firstLine="720"/>
        <w:rPr>
          <w:sz w:val="28"/>
          <w:szCs w:val="28"/>
        </w:rPr>
      </w:pPr>
      <w:r>
        <w:rPr>
          <w:sz w:val="28"/>
          <w:szCs w:val="28"/>
        </w:rPr>
        <w:t>Republica Moldova, ca și</w:t>
      </w:r>
      <w:r w:rsidR="00CB73CE">
        <w:rPr>
          <w:sz w:val="28"/>
          <w:szCs w:val="28"/>
        </w:rPr>
        <w:t xml:space="preserve"> alte state, </w:t>
      </w:r>
      <w:r>
        <w:rPr>
          <w:sz w:val="28"/>
          <w:szCs w:val="28"/>
        </w:rPr>
        <w:t>are nevoie de un sistem eficient de distribuție a produselor agroalimentare care ar asigura disponibilitatea permanentă a unui sortiment larg</w:t>
      </w:r>
      <w:r w:rsidR="00CB73CE">
        <w:rPr>
          <w:sz w:val="28"/>
          <w:szCs w:val="28"/>
        </w:rPr>
        <w:t xml:space="preserve"> de alimente</w:t>
      </w:r>
      <w:r>
        <w:rPr>
          <w:sz w:val="28"/>
          <w:szCs w:val="28"/>
        </w:rPr>
        <w:t xml:space="preserve">, de calitate cât mai înaltă cu costuri minime. În același timp, sectorul agricol al </w:t>
      </w:r>
      <w:r w:rsidR="00CB73CE">
        <w:rPr>
          <w:sz w:val="28"/>
          <w:szCs w:val="28"/>
        </w:rPr>
        <w:t>Republicii Moldova es</w:t>
      </w:r>
      <w:r>
        <w:rPr>
          <w:sz w:val="28"/>
          <w:szCs w:val="28"/>
        </w:rPr>
        <w:t xml:space="preserve">te caracterizat prin ponderea semnificativă a producătorilor și operatorilor alimentari de scară mică, care întâmpină dificultăți în integrarea în lanțul agroalimentar datorită infrastructurii de piață subdezvoltate, cooperării insuficiente și </w:t>
      </w:r>
      <w:r w:rsidR="001E7180">
        <w:rPr>
          <w:sz w:val="28"/>
          <w:szCs w:val="28"/>
        </w:rPr>
        <w:t xml:space="preserve">unei </w:t>
      </w:r>
      <w:r>
        <w:rPr>
          <w:sz w:val="28"/>
          <w:szCs w:val="28"/>
        </w:rPr>
        <w:t>reglementări neajustate la particularitățile lor.</w:t>
      </w:r>
    </w:p>
    <w:p w14:paraId="58B7C154" w14:textId="4459A99A" w:rsidR="004C6E84" w:rsidRDefault="004C6E84" w:rsidP="004C6E84">
      <w:pPr>
        <w:tabs>
          <w:tab w:val="left" w:pos="993"/>
        </w:tabs>
        <w:ind w:firstLine="720"/>
        <w:rPr>
          <w:sz w:val="28"/>
          <w:szCs w:val="28"/>
        </w:rPr>
      </w:pPr>
      <w:r>
        <w:rPr>
          <w:sz w:val="28"/>
          <w:szCs w:val="28"/>
        </w:rPr>
        <w:t xml:space="preserve">Încurajând dezvoltarea comerțului formal, inclusiv a lanțurilor de comercializare, </w:t>
      </w:r>
      <w:r w:rsidR="001E7180">
        <w:rPr>
          <w:sz w:val="28"/>
          <w:szCs w:val="28"/>
        </w:rPr>
        <w:t>este necesară</w:t>
      </w:r>
      <w:r>
        <w:rPr>
          <w:sz w:val="28"/>
          <w:szCs w:val="28"/>
        </w:rPr>
        <w:t xml:space="preserve"> întreprinde</w:t>
      </w:r>
      <w:r w:rsidR="001E7180">
        <w:rPr>
          <w:sz w:val="28"/>
          <w:szCs w:val="28"/>
        </w:rPr>
        <w:t>a</w:t>
      </w:r>
      <w:r w:rsidR="00C24791">
        <w:rPr>
          <w:sz w:val="28"/>
          <w:szCs w:val="28"/>
        </w:rPr>
        <w:t xml:space="preserve"> unor</w:t>
      </w:r>
      <w:r>
        <w:rPr>
          <w:sz w:val="28"/>
          <w:szCs w:val="28"/>
        </w:rPr>
        <w:t xml:space="preserve"> măsuri</w:t>
      </w:r>
      <w:r w:rsidR="00C24791">
        <w:rPr>
          <w:sz w:val="28"/>
          <w:szCs w:val="28"/>
        </w:rPr>
        <w:t xml:space="preserve"> pertinente</w:t>
      </w:r>
      <w:r>
        <w:rPr>
          <w:sz w:val="28"/>
          <w:szCs w:val="28"/>
        </w:rPr>
        <w:t xml:space="preserve"> </w:t>
      </w:r>
      <w:r w:rsidR="00A234E1">
        <w:rPr>
          <w:sz w:val="28"/>
          <w:szCs w:val="28"/>
        </w:rPr>
        <w:t xml:space="preserve">pentru a susține </w:t>
      </w:r>
      <w:r>
        <w:rPr>
          <w:sz w:val="28"/>
          <w:szCs w:val="28"/>
        </w:rPr>
        <w:t>implic</w:t>
      </w:r>
      <w:r w:rsidR="00A234E1">
        <w:rPr>
          <w:sz w:val="28"/>
          <w:szCs w:val="28"/>
        </w:rPr>
        <w:t>area</w:t>
      </w:r>
      <w:r>
        <w:rPr>
          <w:sz w:val="28"/>
          <w:szCs w:val="28"/>
        </w:rPr>
        <w:t xml:space="preserve"> activ</w:t>
      </w:r>
      <w:r w:rsidR="00A234E1">
        <w:rPr>
          <w:sz w:val="28"/>
          <w:szCs w:val="28"/>
        </w:rPr>
        <w:t>ă</w:t>
      </w:r>
      <w:r>
        <w:rPr>
          <w:sz w:val="28"/>
          <w:szCs w:val="28"/>
        </w:rPr>
        <w:t xml:space="preserve"> a producătorilor și operatorilor alimentari de scară mică în lanțul agroalimentar</w:t>
      </w:r>
      <w:r w:rsidR="00A234E1">
        <w:rPr>
          <w:sz w:val="28"/>
          <w:szCs w:val="28"/>
        </w:rPr>
        <w:t>, inclusiv</w:t>
      </w:r>
      <w:r>
        <w:rPr>
          <w:sz w:val="28"/>
          <w:szCs w:val="28"/>
        </w:rPr>
        <w:t xml:space="preserve"> prin:</w:t>
      </w:r>
    </w:p>
    <w:p w14:paraId="1C808856" w14:textId="49C86B34" w:rsidR="004C6E84" w:rsidRDefault="00A404E4" w:rsidP="00A404E4">
      <w:pPr>
        <w:pBdr>
          <w:top w:val="nil"/>
          <w:left w:val="nil"/>
          <w:bottom w:val="nil"/>
          <w:right w:val="nil"/>
          <w:between w:val="nil"/>
        </w:pBdr>
        <w:tabs>
          <w:tab w:val="left" w:pos="993"/>
        </w:tabs>
        <w:rPr>
          <w:color w:val="000000"/>
          <w:sz w:val="28"/>
          <w:szCs w:val="28"/>
        </w:rPr>
      </w:pPr>
      <w:r>
        <w:rPr>
          <w:color w:val="000000"/>
          <w:sz w:val="28"/>
          <w:szCs w:val="28"/>
        </w:rPr>
        <w:lastRenderedPageBreak/>
        <w:t>a) d</w:t>
      </w:r>
      <w:r w:rsidR="004C6E84">
        <w:rPr>
          <w:color w:val="000000"/>
          <w:sz w:val="28"/>
          <w:szCs w:val="28"/>
        </w:rPr>
        <w:t xml:space="preserve">ezvoltarea infrastructurii de piață pentru produsele agroalimentare, inclusiv dezvoltarea piețelor agroalimentare regionale și centrale ca punct de consolidare </w:t>
      </w:r>
      <w:proofErr w:type="gramStart"/>
      <w:r w:rsidR="004C6E84">
        <w:rPr>
          <w:color w:val="000000"/>
          <w:sz w:val="28"/>
          <w:szCs w:val="28"/>
        </w:rPr>
        <w:t>a</w:t>
      </w:r>
      <w:proofErr w:type="gramEnd"/>
      <w:r w:rsidR="004C6E84">
        <w:rPr>
          <w:color w:val="000000"/>
          <w:sz w:val="28"/>
          <w:szCs w:val="28"/>
        </w:rPr>
        <w:t xml:space="preserve"> ofertei micilor producători și operatori;</w:t>
      </w:r>
    </w:p>
    <w:p w14:paraId="09FB1666" w14:textId="21C2F790" w:rsidR="004C6E84" w:rsidRDefault="00A404E4" w:rsidP="00A404E4">
      <w:pPr>
        <w:pBdr>
          <w:top w:val="nil"/>
          <w:left w:val="nil"/>
          <w:bottom w:val="nil"/>
          <w:right w:val="nil"/>
          <w:between w:val="nil"/>
        </w:pBdr>
        <w:tabs>
          <w:tab w:val="left" w:pos="993"/>
        </w:tabs>
        <w:rPr>
          <w:color w:val="000000"/>
          <w:sz w:val="28"/>
          <w:szCs w:val="28"/>
        </w:rPr>
      </w:pPr>
      <w:r>
        <w:rPr>
          <w:color w:val="000000"/>
          <w:sz w:val="28"/>
          <w:szCs w:val="28"/>
        </w:rPr>
        <w:t>b)</w:t>
      </w:r>
      <w:r w:rsidR="000070A5">
        <w:rPr>
          <w:color w:val="000000"/>
          <w:sz w:val="28"/>
          <w:szCs w:val="28"/>
        </w:rPr>
        <w:t xml:space="preserve"> p</w:t>
      </w:r>
      <w:r w:rsidR="004C6E84">
        <w:rPr>
          <w:color w:val="000000"/>
          <w:sz w:val="28"/>
          <w:szCs w:val="28"/>
        </w:rPr>
        <w:t>romovarea unui lanț agroalimentar sustenabil și just, inclusiv prin prevenirea și combaterea practicilor comerciale neloiale;</w:t>
      </w:r>
    </w:p>
    <w:p w14:paraId="009701A7" w14:textId="7E47B8D6" w:rsidR="004C6E84" w:rsidRDefault="000070A5" w:rsidP="000070A5">
      <w:pPr>
        <w:pBdr>
          <w:top w:val="nil"/>
          <w:left w:val="nil"/>
          <w:bottom w:val="nil"/>
          <w:right w:val="nil"/>
          <w:between w:val="nil"/>
        </w:pBdr>
        <w:tabs>
          <w:tab w:val="left" w:pos="993"/>
        </w:tabs>
        <w:rPr>
          <w:color w:val="000000"/>
          <w:sz w:val="28"/>
          <w:szCs w:val="28"/>
        </w:rPr>
      </w:pPr>
      <w:r w:rsidRPr="005755EA">
        <w:rPr>
          <w:color w:val="000000"/>
          <w:sz w:val="28"/>
          <w:szCs w:val="28"/>
        </w:rPr>
        <w:t xml:space="preserve">c) </w:t>
      </w:r>
      <w:r w:rsidR="00337AD6" w:rsidRPr="005755EA">
        <w:rPr>
          <w:color w:val="000000"/>
          <w:sz w:val="28"/>
          <w:szCs w:val="28"/>
        </w:rPr>
        <w:t xml:space="preserve">simplificarea </w:t>
      </w:r>
      <w:r w:rsidR="00E10FED" w:rsidRPr="005755EA">
        <w:rPr>
          <w:color w:val="000000"/>
          <w:sz w:val="28"/>
          <w:szCs w:val="28"/>
        </w:rPr>
        <w:t xml:space="preserve">procedurii de autorizare sanitar-veterinară </w:t>
      </w:r>
      <w:proofErr w:type="gramStart"/>
      <w:r w:rsidR="00E10FED" w:rsidRPr="005755EA">
        <w:rPr>
          <w:color w:val="000000"/>
          <w:sz w:val="28"/>
          <w:szCs w:val="28"/>
        </w:rPr>
        <w:t>a</w:t>
      </w:r>
      <w:proofErr w:type="gramEnd"/>
      <w:r w:rsidR="00E10FED" w:rsidRPr="005755EA">
        <w:rPr>
          <w:color w:val="000000"/>
          <w:sz w:val="28"/>
          <w:szCs w:val="28"/>
        </w:rPr>
        <w:t xml:space="preserve"> operatorilor din domeniul alimentar de scară mică, ținând cont de riscul redus a activităților lor</w:t>
      </w:r>
      <w:r w:rsidR="004C6E84" w:rsidRPr="005755EA">
        <w:rPr>
          <w:color w:val="000000"/>
          <w:sz w:val="28"/>
          <w:szCs w:val="28"/>
        </w:rPr>
        <w:t>;</w:t>
      </w:r>
    </w:p>
    <w:p w14:paraId="3C2718CB" w14:textId="3A361035" w:rsidR="004C6E84" w:rsidRDefault="000070A5" w:rsidP="000070A5">
      <w:pPr>
        <w:pBdr>
          <w:top w:val="nil"/>
          <w:left w:val="nil"/>
          <w:bottom w:val="nil"/>
          <w:right w:val="nil"/>
          <w:between w:val="nil"/>
        </w:pBdr>
        <w:tabs>
          <w:tab w:val="left" w:pos="993"/>
        </w:tabs>
        <w:rPr>
          <w:color w:val="000000"/>
          <w:sz w:val="28"/>
          <w:szCs w:val="28"/>
        </w:rPr>
      </w:pPr>
      <w:r>
        <w:rPr>
          <w:color w:val="000000"/>
          <w:sz w:val="28"/>
          <w:szCs w:val="28"/>
        </w:rPr>
        <w:t>d) c</w:t>
      </w:r>
      <w:r w:rsidR="004C6E84">
        <w:rPr>
          <w:color w:val="000000"/>
          <w:sz w:val="28"/>
          <w:szCs w:val="28"/>
        </w:rPr>
        <w:t xml:space="preserve">rearea de regimuri fiscale specifice pentru producătorii și operatorii alimentari de scară mică (patentă sau statut de persoană fizică autorizată), în </w:t>
      </w:r>
      <w:r>
        <w:rPr>
          <w:color w:val="000000"/>
          <w:sz w:val="28"/>
          <w:szCs w:val="28"/>
        </w:rPr>
        <w:t>corabor</w:t>
      </w:r>
      <w:r w:rsidR="004C6E84">
        <w:rPr>
          <w:color w:val="000000"/>
          <w:sz w:val="28"/>
          <w:szCs w:val="28"/>
        </w:rPr>
        <w:t>are cu clasificările din legislația sanitară și sanitar-veterinară;</w:t>
      </w:r>
    </w:p>
    <w:p w14:paraId="42EEF545" w14:textId="4EDFAF06" w:rsidR="004C6E84" w:rsidRDefault="000070A5" w:rsidP="000070A5">
      <w:pPr>
        <w:pBdr>
          <w:top w:val="nil"/>
          <w:left w:val="nil"/>
          <w:bottom w:val="nil"/>
          <w:right w:val="nil"/>
          <w:between w:val="nil"/>
        </w:pBdr>
        <w:tabs>
          <w:tab w:val="left" w:pos="993"/>
        </w:tabs>
        <w:rPr>
          <w:color w:val="000000"/>
          <w:sz w:val="28"/>
          <w:szCs w:val="28"/>
        </w:rPr>
      </w:pPr>
      <w:r>
        <w:rPr>
          <w:color w:val="000000"/>
          <w:sz w:val="28"/>
          <w:szCs w:val="28"/>
        </w:rPr>
        <w:t>e) e</w:t>
      </w:r>
      <w:r w:rsidR="004C6E84">
        <w:rPr>
          <w:color w:val="000000"/>
          <w:sz w:val="28"/>
          <w:szCs w:val="28"/>
        </w:rPr>
        <w:t xml:space="preserve">laborarea </w:t>
      </w:r>
      <w:r>
        <w:rPr>
          <w:color w:val="000000"/>
          <w:sz w:val="28"/>
          <w:szCs w:val="28"/>
        </w:rPr>
        <w:t xml:space="preserve">ghidurilor naționale de bune practici </w:t>
      </w:r>
      <w:r w:rsidR="004C6E84">
        <w:rPr>
          <w:color w:val="000000"/>
          <w:sz w:val="28"/>
          <w:szCs w:val="28"/>
        </w:rPr>
        <w:t>în domeniul siguranței alimentare pentru domeniile în care activează m</w:t>
      </w:r>
      <w:r w:rsidR="008F1C16">
        <w:rPr>
          <w:color w:val="000000"/>
          <w:sz w:val="28"/>
          <w:szCs w:val="28"/>
        </w:rPr>
        <w:t xml:space="preserve">ajoritatea </w:t>
      </w:r>
      <w:r w:rsidR="004C6E84">
        <w:rPr>
          <w:color w:val="000000"/>
          <w:sz w:val="28"/>
          <w:szCs w:val="28"/>
        </w:rPr>
        <w:t>producători</w:t>
      </w:r>
      <w:r w:rsidR="008F1C16">
        <w:rPr>
          <w:color w:val="000000"/>
          <w:sz w:val="28"/>
          <w:szCs w:val="28"/>
        </w:rPr>
        <w:t>lor</w:t>
      </w:r>
      <w:r w:rsidR="004C6E84">
        <w:rPr>
          <w:color w:val="000000"/>
          <w:sz w:val="28"/>
          <w:szCs w:val="28"/>
        </w:rPr>
        <w:t xml:space="preserve"> și operatori</w:t>
      </w:r>
      <w:r w:rsidR="008F1C16">
        <w:rPr>
          <w:color w:val="000000"/>
          <w:sz w:val="28"/>
          <w:szCs w:val="28"/>
        </w:rPr>
        <w:t>lor</w:t>
      </w:r>
      <w:r w:rsidR="004C6E84">
        <w:rPr>
          <w:color w:val="000000"/>
          <w:sz w:val="28"/>
          <w:szCs w:val="28"/>
        </w:rPr>
        <w:t xml:space="preserve"> alimentari de scară mică și organizarea regulată a cursurilor de instruire pentru această categorie de agenți economici.</w:t>
      </w:r>
    </w:p>
    <w:p w14:paraId="51904CEC" w14:textId="45026479" w:rsidR="008F1C16" w:rsidRDefault="008F1C16" w:rsidP="004C6E84">
      <w:pPr>
        <w:tabs>
          <w:tab w:val="left" w:pos="993"/>
        </w:tabs>
        <w:rPr>
          <w:sz w:val="28"/>
          <w:szCs w:val="28"/>
        </w:rPr>
      </w:pPr>
      <w:r>
        <w:rPr>
          <w:sz w:val="28"/>
          <w:szCs w:val="28"/>
        </w:rPr>
        <w:t>Totodată, c</w:t>
      </w:r>
      <w:r w:rsidR="004C6E84">
        <w:rPr>
          <w:sz w:val="28"/>
          <w:szCs w:val="28"/>
        </w:rPr>
        <w:t xml:space="preserve">apacitățile Consiliului Concurenței și altor structuri specializate pentru monitorizarea </w:t>
      </w:r>
      <w:r w:rsidR="007116FF">
        <w:rPr>
          <w:sz w:val="28"/>
          <w:szCs w:val="28"/>
        </w:rPr>
        <w:t xml:space="preserve">companiilor </w:t>
      </w:r>
      <w:r>
        <w:rPr>
          <w:sz w:val="28"/>
          <w:szCs w:val="28"/>
        </w:rPr>
        <w:t xml:space="preserve">dominante pe </w:t>
      </w:r>
      <w:r w:rsidR="004C6E84">
        <w:rPr>
          <w:sz w:val="28"/>
          <w:szCs w:val="28"/>
        </w:rPr>
        <w:t xml:space="preserve">piață vor fi consolidate pentru a preveni abuzurile și aranjamentele necompetitive în lanțul de aprovizionare agricol și alimentar. </w:t>
      </w:r>
    </w:p>
    <w:p w14:paraId="64442EFB" w14:textId="371D30B1" w:rsidR="004C6E84" w:rsidRDefault="008F1C16" w:rsidP="004C6E84">
      <w:pPr>
        <w:tabs>
          <w:tab w:val="left" w:pos="993"/>
        </w:tabs>
        <w:rPr>
          <w:sz w:val="28"/>
          <w:szCs w:val="28"/>
        </w:rPr>
      </w:pPr>
      <w:r>
        <w:rPr>
          <w:sz w:val="28"/>
          <w:szCs w:val="28"/>
        </w:rPr>
        <w:t>Mai mult, v</w:t>
      </w:r>
      <w:r w:rsidR="004C6E84">
        <w:rPr>
          <w:sz w:val="28"/>
          <w:szCs w:val="28"/>
        </w:rPr>
        <w:t xml:space="preserve">a fi creată o platformă de comunicare continuă a Consiliul Concurenței cu Ministerul Agriculturii și Industriei Alimentare și </w:t>
      </w:r>
      <w:r w:rsidR="006934E6">
        <w:rPr>
          <w:sz w:val="28"/>
          <w:szCs w:val="28"/>
        </w:rPr>
        <w:t xml:space="preserve">asociațiile sectoriale ale </w:t>
      </w:r>
      <w:r w:rsidR="004C6E84">
        <w:rPr>
          <w:sz w:val="28"/>
          <w:szCs w:val="28"/>
        </w:rPr>
        <w:t xml:space="preserve">producătorilor pentru identificarea potențialelor situații de încălcare a normelor concurențiale pe piața mijloacelor de </w:t>
      </w:r>
      <w:r w:rsidR="00514D00">
        <w:rPr>
          <w:sz w:val="28"/>
          <w:szCs w:val="28"/>
        </w:rPr>
        <w:t>producere (inputurilor agricole)</w:t>
      </w:r>
      <w:r w:rsidR="004C6E84">
        <w:rPr>
          <w:sz w:val="28"/>
          <w:szCs w:val="28"/>
        </w:rPr>
        <w:t xml:space="preserve"> și </w:t>
      </w:r>
      <w:r w:rsidR="00514D00">
        <w:rPr>
          <w:sz w:val="28"/>
          <w:szCs w:val="28"/>
        </w:rPr>
        <w:t xml:space="preserve">a </w:t>
      </w:r>
      <w:r w:rsidR="004C6E84">
        <w:rPr>
          <w:sz w:val="28"/>
          <w:szCs w:val="28"/>
        </w:rPr>
        <w:t>produselor agroalimentare.</w:t>
      </w:r>
    </w:p>
    <w:p w14:paraId="41CC2ECD" w14:textId="1F451DF8" w:rsidR="00F32318" w:rsidRDefault="008F1C16" w:rsidP="004C6E84">
      <w:pPr>
        <w:tabs>
          <w:tab w:val="left" w:pos="993"/>
        </w:tabs>
        <w:rPr>
          <w:color w:val="000000"/>
          <w:sz w:val="28"/>
          <w:szCs w:val="28"/>
        </w:rPr>
      </w:pPr>
      <w:r w:rsidRPr="007A1AAB">
        <w:rPr>
          <w:b/>
          <w:bCs/>
          <w:color w:val="000000"/>
          <w:sz w:val="28"/>
          <w:szCs w:val="28"/>
        </w:rPr>
        <w:t xml:space="preserve">Direcțiile </w:t>
      </w:r>
      <w:r w:rsidR="00277084">
        <w:rPr>
          <w:b/>
          <w:bCs/>
          <w:color w:val="000000"/>
          <w:sz w:val="28"/>
          <w:szCs w:val="28"/>
        </w:rPr>
        <w:t>prioritare</w:t>
      </w:r>
      <w:r>
        <w:rPr>
          <w:b/>
          <w:bCs/>
          <w:color w:val="000000"/>
          <w:sz w:val="28"/>
          <w:szCs w:val="28"/>
        </w:rPr>
        <w:t xml:space="preserve"> </w:t>
      </w:r>
      <w:r w:rsidR="007F3A63">
        <w:rPr>
          <w:color w:val="000000"/>
          <w:sz w:val="28"/>
          <w:szCs w:val="28"/>
        </w:rPr>
        <w:t>care urm</w:t>
      </w:r>
      <w:r w:rsidR="00F32318">
        <w:rPr>
          <w:color w:val="000000"/>
          <w:sz w:val="28"/>
          <w:szCs w:val="28"/>
        </w:rPr>
        <w:t>e</w:t>
      </w:r>
      <w:r w:rsidR="007F3A63">
        <w:rPr>
          <w:color w:val="000000"/>
          <w:sz w:val="28"/>
          <w:szCs w:val="28"/>
        </w:rPr>
        <w:t>ază a</w:t>
      </w:r>
      <w:r w:rsidR="00F32318">
        <w:rPr>
          <w:color w:val="000000"/>
          <w:sz w:val="28"/>
          <w:szCs w:val="28"/>
        </w:rPr>
        <w:t xml:space="preserve"> fi întreprinse în vederea realizării Obiectivului specific 3. se referă la:</w:t>
      </w:r>
    </w:p>
    <w:p w14:paraId="603BAFAB" w14:textId="6324F987" w:rsidR="00A54CD2" w:rsidRDefault="007F3A63" w:rsidP="00277084">
      <w:pPr>
        <w:tabs>
          <w:tab w:val="left" w:pos="993"/>
        </w:tabs>
        <w:rPr>
          <w:sz w:val="28"/>
          <w:szCs w:val="28"/>
        </w:rPr>
      </w:pPr>
      <w:r>
        <w:rPr>
          <w:color w:val="000000"/>
          <w:sz w:val="28"/>
          <w:szCs w:val="28"/>
        </w:rPr>
        <w:t xml:space="preserve"> </w:t>
      </w:r>
      <w:r w:rsidR="00AD357B">
        <w:rPr>
          <w:sz w:val="28"/>
          <w:szCs w:val="28"/>
        </w:rPr>
        <w:t>1) d</w:t>
      </w:r>
      <w:r w:rsidR="00875B18">
        <w:rPr>
          <w:sz w:val="28"/>
          <w:szCs w:val="28"/>
        </w:rPr>
        <w:t>ezvoltarea infrastructurii de piață modernă (piețe agroalimentare naționale și regionale, târguri) cu o rată mare de implicare activă a întreprinderilor micro și mici;</w:t>
      </w:r>
    </w:p>
    <w:p w14:paraId="6CCF1B58" w14:textId="3488C185" w:rsidR="00A54CD2" w:rsidRDefault="00AD357B" w:rsidP="00AD357B">
      <w:pPr>
        <w:tabs>
          <w:tab w:val="left" w:pos="1134"/>
        </w:tabs>
        <w:rPr>
          <w:sz w:val="28"/>
          <w:szCs w:val="28"/>
        </w:rPr>
      </w:pPr>
      <w:r>
        <w:rPr>
          <w:sz w:val="28"/>
          <w:szCs w:val="28"/>
        </w:rPr>
        <w:t>2) a</w:t>
      </w:r>
      <w:r w:rsidR="00875B18">
        <w:rPr>
          <w:sz w:val="28"/>
          <w:szCs w:val="28"/>
        </w:rPr>
        <w:t>sigurarea unor condiții echitabile de funcționare a lanțului de logistic agroalimentar, inclusiv prin prevenirea și combaterea practicilor comerciale neloiale;</w:t>
      </w:r>
    </w:p>
    <w:p w14:paraId="6058F235" w14:textId="28C01DED" w:rsidR="00A54CD2" w:rsidRDefault="00AD357B" w:rsidP="00AD357B">
      <w:pPr>
        <w:tabs>
          <w:tab w:val="left" w:pos="1134"/>
        </w:tabs>
        <w:rPr>
          <w:sz w:val="28"/>
          <w:szCs w:val="28"/>
        </w:rPr>
      </w:pPr>
      <w:r>
        <w:rPr>
          <w:sz w:val="28"/>
          <w:szCs w:val="28"/>
        </w:rPr>
        <w:t>3) a</w:t>
      </w:r>
      <w:r w:rsidR="00875B18">
        <w:rPr>
          <w:sz w:val="28"/>
          <w:szCs w:val="28"/>
        </w:rPr>
        <w:t xml:space="preserve">sigurarea unui cadru de reglementare flexibil, bazat pe evaluarea riscului, pentru încurajarea participării active </w:t>
      </w:r>
      <w:proofErr w:type="gramStart"/>
      <w:r w:rsidR="00875B18">
        <w:rPr>
          <w:sz w:val="28"/>
          <w:szCs w:val="28"/>
        </w:rPr>
        <w:t>a</w:t>
      </w:r>
      <w:proofErr w:type="gramEnd"/>
      <w:r w:rsidR="00875B18">
        <w:rPr>
          <w:sz w:val="28"/>
          <w:szCs w:val="28"/>
        </w:rPr>
        <w:t xml:space="preserve"> exploatațiilor agricole și procesatorilor de scară mică în lanțul de aprovizionare agricol și alimentar;</w:t>
      </w:r>
    </w:p>
    <w:p w14:paraId="685C9313" w14:textId="3D1C615B" w:rsidR="00A54CD2" w:rsidRDefault="00AD357B" w:rsidP="00AD357B">
      <w:pPr>
        <w:rPr>
          <w:sz w:val="28"/>
          <w:szCs w:val="28"/>
        </w:rPr>
      </w:pPr>
      <w:r>
        <w:rPr>
          <w:sz w:val="28"/>
          <w:szCs w:val="28"/>
        </w:rPr>
        <w:t>4) c</w:t>
      </w:r>
      <w:r w:rsidR="00875B18">
        <w:rPr>
          <w:sz w:val="28"/>
          <w:szCs w:val="28"/>
        </w:rPr>
        <w:t xml:space="preserve">onlucrarea și comunicarea mai </w:t>
      </w:r>
      <w:r>
        <w:rPr>
          <w:sz w:val="28"/>
          <w:szCs w:val="28"/>
        </w:rPr>
        <w:t>eficientă</w:t>
      </w:r>
      <w:r w:rsidR="00875B18">
        <w:rPr>
          <w:sz w:val="28"/>
          <w:szCs w:val="28"/>
        </w:rPr>
        <w:t xml:space="preserve"> a Consiliul Concurenței cu Ministerul Agriculturii și Industriei Alimentare și </w:t>
      </w:r>
      <w:r w:rsidR="00E95E62">
        <w:rPr>
          <w:sz w:val="28"/>
          <w:szCs w:val="28"/>
        </w:rPr>
        <w:t>asociațiile sectoriale ale</w:t>
      </w:r>
      <w:r w:rsidR="00875B18">
        <w:rPr>
          <w:sz w:val="28"/>
          <w:szCs w:val="28"/>
        </w:rPr>
        <w:t xml:space="preserve"> producătorilor agricoli în monitorizarea respectării legislației concurențiale pe piața mijloacelor de producere și produselor agroalimentare</w:t>
      </w:r>
      <w:r>
        <w:rPr>
          <w:sz w:val="28"/>
          <w:szCs w:val="28"/>
        </w:rPr>
        <w:t>.</w:t>
      </w:r>
    </w:p>
    <w:p w14:paraId="6B7C8831" w14:textId="2381BDFB" w:rsidR="00AD357B" w:rsidRDefault="00AD357B">
      <w:pPr>
        <w:tabs>
          <w:tab w:val="left" w:pos="1134"/>
        </w:tabs>
        <w:ind w:left="567" w:firstLine="0"/>
        <w:rPr>
          <w:sz w:val="28"/>
          <w:szCs w:val="28"/>
        </w:rPr>
      </w:pPr>
    </w:p>
    <w:p w14:paraId="05887911" w14:textId="77777777" w:rsidR="00687197" w:rsidRDefault="00AD357B" w:rsidP="00687197">
      <w:pPr>
        <w:tabs>
          <w:tab w:val="left" w:pos="1134"/>
        </w:tabs>
        <w:jc w:val="center"/>
        <w:rPr>
          <w:b/>
          <w:bCs/>
          <w:i/>
          <w:sz w:val="28"/>
          <w:szCs w:val="28"/>
        </w:rPr>
      </w:pPr>
      <w:r>
        <w:rPr>
          <w:b/>
          <w:bCs/>
          <w:i/>
          <w:sz w:val="28"/>
          <w:szCs w:val="28"/>
        </w:rPr>
        <w:t xml:space="preserve">Obiectivul specific 4. </w:t>
      </w:r>
    </w:p>
    <w:p w14:paraId="1C5347FE" w14:textId="64009607" w:rsidR="00AD2873" w:rsidRPr="00AD2873" w:rsidRDefault="00AD2873" w:rsidP="00687197">
      <w:pPr>
        <w:tabs>
          <w:tab w:val="left" w:pos="1134"/>
        </w:tabs>
        <w:jc w:val="center"/>
        <w:rPr>
          <w:sz w:val="28"/>
          <w:szCs w:val="28"/>
        </w:rPr>
      </w:pPr>
      <w:r w:rsidRPr="00AD2873">
        <w:rPr>
          <w:b/>
          <w:sz w:val="28"/>
          <w:szCs w:val="28"/>
        </w:rPr>
        <w:t>Creșterea producerii și productivității în sectorul agroalimentar</w:t>
      </w:r>
    </w:p>
    <w:p w14:paraId="73F47334" w14:textId="6CC352FB" w:rsidR="00AD357B" w:rsidRDefault="00AD357B" w:rsidP="00AD2873">
      <w:pPr>
        <w:tabs>
          <w:tab w:val="left" w:pos="1134"/>
        </w:tabs>
        <w:rPr>
          <w:sz w:val="28"/>
          <w:szCs w:val="28"/>
        </w:rPr>
      </w:pPr>
      <w:r>
        <w:rPr>
          <w:sz w:val="28"/>
          <w:szCs w:val="28"/>
        </w:rPr>
        <w:lastRenderedPageBreak/>
        <w:t xml:space="preserve">Securitatea alimentară este un </w:t>
      </w:r>
      <w:r w:rsidR="00CA60E6">
        <w:rPr>
          <w:sz w:val="28"/>
          <w:szCs w:val="28"/>
        </w:rPr>
        <w:t>element</w:t>
      </w:r>
      <w:r>
        <w:rPr>
          <w:sz w:val="28"/>
          <w:szCs w:val="28"/>
        </w:rPr>
        <w:t xml:space="preserve">-cheie al Strategiei Naționale de Dezvoltare Agricolă și Rurală 2022-2027 (document </w:t>
      </w:r>
      <w:r w:rsidR="00CA60E6">
        <w:rPr>
          <w:sz w:val="28"/>
          <w:szCs w:val="28"/>
        </w:rPr>
        <w:t xml:space="preserve">de politici publice </w:t>
      </w:r>
      <w:r>
        <w:rPr>
          <w:sz w:val="28"/>
          <w:szCs w:val="28"/>
        </w:rPr>
        <w:t xml:space="preserve">promovat </w:t>
      </w:r>
      <w:r w:rsidR="00CA60E6">
        <w:rPr>
          <w:sz w:val="28"/>
          <w:szCs w:val="28"/>
        </w:rPr>
        <w:t xml:space="preserve">concomitent cu prezenta </w:t>
      </w:r>
      <w:r>
        <w:rPr>
          <w:sz w:val="28"/>
          <w:szCs w:val="28"/>
        </w:rPr>
        <w:t>Strategie)</w:t>
      </w:r>
      <w:r w:rsidR="00CA60E6">
        <w:rPr>
          <w:sz w:val="28"/>
          <w:szCs w:val="28"/>
        </w:rPr>
        <w:t xml:space="preserve">, astfel, </w:t>
      </w:r>
      <w:r>
        <w:rPr>
          <w:sz w:val="28"/>
          <w:szCs w:val="28"/>
        </w:rPr>
        <w:t>conform viziunii</w:t>
      </w:r>
      <w:r w:rsidR="008F155B">
        <w:rPr>
          <w:sz w:val="28"/>
          <w:szCs w:val="28"/>
        </w:rPr>
        <w:t xml:space="preserve"> noii Strategii în agricultură, se dorește</w:t>
      </w:r>
      <w:r>
        <w:rPr>
          <w:sz w:val="28"/>
          <w:szCs w:val="28"/>
        </w:rPr>
        <w:t xml:space="preserve"> </w:t>
      </w:r>
      <w:r w:rsidR="008F155B">
        <w:rPr>
          <w:sz w:val="28"/>
          <w:szCs w:val="28"/>
        </w:rPr>
        <w:t xml:space="preserve">un </w:t>
      </w:r>
      <w:r>
        <w:rPr>
          <w:sz w:val="28"/>
          <w:szCs w:val="28"/>
        </w:rPr>
        <w:t>„Sector agroalimentar competitiv, centrat pe lanțurile valorice cu un potențial sporit, dezvoltat în armonie cu mediu ambiant și rezilient la schimbările climatice, care consolidează securitatea și siguranța alimentară și oferă bunăstare și condiții de trai mai bune în mediu rural”.</w:t>
      </w:r>
    </w:p>
    <w:p w14:paraId="03F474F3" w14:textId="2F0A3715" w:rsidR="00AD357B" w:rsidRDefault="00AD357B" w:rsidP="00AD357B">
      <w:pPr>
        <w:tabs>
          <w:tab w:val="left" w:pos="993"/>
        </w:tabs>
        <w:ind w:firstLine="720"/>
        <w:rPr>
          <w:sz w:val="28"/>
          <w:szCs w:val="28"/>
        </w:rPr>
      </w:pPr>
      <w:r>
        <w:rPr>
          <w:sz w:val="28"/>
          <w:szCs w:val="28"/>
        </w:rPr>
        <w:t>Pornind de la ne</w:t>
      </w:r>
      <w:r w:rsidR="008F155B">
        <w:rPr>
          <w:sz w:val="28"/>
          <w:szCs w:val="28"/>
        </w:rPr>
        <w:t xml:space="preserve">cesitățile </w:t>
      </w:r>
      <w:r>
        <w:rPr>
          <w:sz w:val="28"/>
          <w:szCs w:val="28"/>
        </w:rPr>
        <w:t xml:space="preserve">de dezvoltare </w:t>
      </w:r>
      <w:r w:rsidR="00437FFB">
        <w:rPr>
          <w:sz w:val="28"/>
          <w:szCs w:val="28"/>
        </w:rPr>
        <w:t xml:space="preserve">a segmentului de </w:t>
      </w:r>
      <w:r>
        <w:rPr>
          <w:sz w:val="28"/>
          <w:szCs w:val="28"/>
        </w:rPr>
        <w:t>inputuri, procesel</w:t>
      </w:r>
      <w:r w:rsidR="00437FFB">
        <w:rPr>
          <w:sz w:val="28"/>
          <w:szCs w:val="28"/>
        </w:rPr>
        <w:t>or</w:t>
      </w:r>
      <w:r>
        <w:rPr>
          <w:sz w:val="28"/>
          <w:szCs w:val="28"/>
        </w:rPr>
        <w:t xml:space="preserve"> agricole, piețel</w:t>
      </w:r>
      <w:r w:rsidR="00437FFB">
        <w:rPr>
          <w:sz w:val="28"/>
          <w:szCs w:val="28"/>
        </w:rPr>
        <w:t>or</w:t>
      </w:r>
      <w:r>
        <w:rPr>
          <w:sz w:val="28"/>
          <w:szCs w:val="28"/>
        </w:rPr>
        <w:t xml:space="preserve"> de desfacere și de implicare</w:t>
      </w:r>
      <w:r w:rsidR="003A05F0">
        <w:rPr>
          <w:sz w:val="28"/>
          <w:szCs w:val="28"/>
        </w:rPr>
        <w:t xml:space="preserve"> </w:t>
      </w:r>
      <w:r>
        <w:rPr>
          <w:sz w:val="28"/>
          <w:szCs w:val="28"/>
        </w:rPr>
        <w:t xml:space="preserve">a comunității în dezvoltarea rurală, Strategia definește trei obiective strategice generale, care urmăresc (1) consolidarea potențialului sectorului agricol rezilient la schimbările climatice, promovarea practicilor agricole inteligente, eficiente și durabile, (2) dezvoltarea pieței locale și sporirea potențialului de export, precum și (3) susținerea unei dezvoltări socioeconomice rurale sustenabile. Atingerea celor trei obiective generale va fi realizată prin intermediul unui set de obiective specifice din care vor deriva </w:t>
      </w:r>
      <w:r w:rsidR="00D00882">
        <w:rPr>
          <w:sz w:val="28"/>
          <w:szCs w:val="28"/>
        </w:rPr>
        <w:t>programe</w:t>
      </w:r>
      <w:r>
        <w:rPr>
          <w:sz w:val="28"/>
          <w:szCs w:val="28"/>
        </w:rPr>
        <w:t xml:space="preserve">, </w:t>
      </w:r>
      <w:r w:rsidR="00D00882">
        <w:rPr>
          <w:sz w:val="28"/>
          <w:szCs w:val="28"/>
        </w:rPr>
        <w:t xml:space="preserve">măsuri </w:t>
      </w:r>
      <w:r>
        <w:rPr>
          <w:sz w:val="28"/>
          <w:szCs w:val="28"/>
        </w:rPr>
        <w:t>de investiții și sprijin financiar</w:t>
      </w:r>
      <w:r w:rsidR="00D00882">
        <w:rPr>
          <w:sz w:val="28"/>
          <w:szCs w:val="28"/>
        </w:rPr>
        <w:t xml:space="preserve">, precum </w:t>
      </w:r>
      <w:r>
        <w:rPr>
          <w:sz w:val="28"/>
          <w:szCs w:val="28"/>
        </w:rPr>
        <w:t xml:space="preserve">și </w:t>
      </w:r>
      <w:r w:rsidR="00D00882">
        <w:rPr>
          <w:sz w:val="28"/>
          <w:szCs w:val="28"/>
        </w:rPr>
        <w:t xml:space="preserve">planuri </w:t>
      </w:r>
      <w:r>
        <w:rPr>
          <w:sz w:val="28"/>
          <w:szCs w:val="28"/>
        </w:rPr>
        <w:t>sectoriale de măsuri și intervenții concrete.</w:t>
      </w:r>
    </w:p>
    <w:p w14:paraId="716D4E98" w14:textId="166FB66D" w:rsidR="00AD357B" w:rsidRDefault="00AD357B" w:rsidP="00DF4846">
      <w:pPr>
        <w:tabs>
          <w:tab w:val="left" w:pos="993"/>
        </w:tabs>
        <w:ind w:firstLine="720"/>
        <w:rPr>
          <w:color w:val="000000"/>
          <w:sz w:val="28"/>
          <w:szCs w:val="28"/>
        </w:rPr>
      </w:pPr>
      <w:r>
        <w:rPr>
          <w:sz w:val="28"/>
          <w:szCs w:val="28"/>
        </w:rPr>
        <w:t>Programele de dezvoltare pe termen mediu, cu relevanță maximă pentru domeniul securității alimentare, sunt</w:t>
      </w:r>
      <w:r w:rsidR="00437C22">
        <w:rPr>
          <w:sz w:val="28"/>
          <w:szCs w:val="28"/>
        </w:rPr>
        <w:t xml:space="preserve"> </w:t>
      </w:r>
      <w:r w:rsidR="00CB436A">
        <w:rPr>
          <w:color w:val="000000"/>
          <w:sz w:val="28"/>
          <w:szCs w:val="28"/>
        </w:rPr>
        <w:t xml:space="preserve">Programul de dezvoltare a </w:t>
      </w:r>
      <w:r>
        <w:rPr>
          <w:color w:val="000000"/>
          <w:sz w:val="28"/>
          <w:szCs w:val="28"/>
        </w:rPr>
        <w:t>horticulturii pentru anii 2021-2025</w:t>
      </w:r>
      <w:r w:rsidR="006164D9">
        <w:rPr>
          <w:color w:val="000000"/>
          <w:sz w:val="28"/>
          <w:szCs w:val="28"/>
        </w:rPr>
        <w:t>, aprobat prin Hotărârea Guvernului nr. 840/2020</w:t>
      </w:r>
      <w:r w:rsidR="00437C22">
        <w:rPr>
          <w:color w:val="000000"/>
          <w:sz w:val="28"/>
          <w:szCs w:val="28"/>
        </w:rPr>
        <w:t xml:space="preserve">, </w:t>
      </w:r>
      <w:r w:rsidR="00CE19D6" w:rsidRPr="00CE19D6">
        <w:rPr>
          <w:color w:val="000000"/>
          <w:sz w:val="28"/>
          <w:szCs w:val="28"/>
        </w:rPr>
        <w:t>Programul de îmbunătăţiri funciare în scopul asigurării managementului durabil al resurselor de sol pentru anii 2021-2025</w:t>
      </w:r>
      <w:r w:rsidR="00CE19D6">
        <w:rPr>
          <w:color w:val="000000"/>
          <w:sz w:val="28"/>
          <w:szCs w:val="28"/>
        </w:rPr>
        <w:t>, aprobat prin Hotărârea Guvernului nr. 8</w:t>
      </w:r>
      <w:r w:rsidR="003E7604">
        <w:rPr>
          <w:color w:val="000000"/>
          <w:sz w:val="28"/>
          <w:szCs w:val="28"/>
        </w:rPr>
        <w:t>6</w:t>
      </w:r>
      <w:r w:rsidR="00CE19D6">
        <w:rPr>
          <w:color w:val="000000"/>
          <w:sz w:val="28"/>
          <w:szCs w:val="28"/>
        </w:rPr>
        <w:t>4/2020</w:t>
      </w:r>
      <w:r w:rsidR="00437C22">
        <w:rPr>
          <w:color w:val="000000"/>
          <w:sz w:val="28"/>
          <w:szCs w:val="28"/>
        </w:rPr>
        <w:t>, precum și o serie de alte programe</w:t>
      </w:r>
      <w:r w:rsidR="001F2B06">
        <w:rPr>
          <w:color w:val="000000"/>
          <w:sz w:val="28"/>
          <w:szCs w:val="28"/>
        </w:rPr>
        <w:t xml:space="preserve">, care </w:t>
      </w:r>
      <w:r w:rsidR="0039260F">
        <w:rPr>
          <w:color w:val="000000"/>
          <w:sz w:val="28"/>
          <w:szCs w:val="28"/>
        </w:rPr>
        <w:t xml:space="preserve">conform proiectului </w:t>
      </w:r>
      <w:r w:rsidR="0039260F">
        <w:rPr>
          <w:sz w:val="28"/>
          <w:szCs w:val="28"/>
        </w:rPr>
        <w:t>Strategiei Naționale de Dezvoltare Agricolă și Rurală 2022-2027</w:t>
      </w:r>
      <w:r w:rsidR="001F2B06">
        <w:rPr>
          <w:color w:val="000000"/>
          <w:sz w:val="28"/>
          <w:szCs w:val="28"/>
        </w:rPr>
        <w:t xml:space="preserve"> </w:t>
      </w:r>
      <w:r w:rsidR="0039260F">
        <w:rPr>
          <w:color w:val="000000"/>
          <w:sz w:val="28"/>
          <w:szCs w:val="28"/>
        </w:rPr>
        <w:t xml:space="preserve">urmează a fi elaborate pentru </w:t>
      </w:r>
      <w:r w:rsidR="001F2B06" w:rsidRPr="0039260F">
        <w:rPr>
          <w:color w:val="000000"/>
          <w:sz w:val="28"/>
          <w:szCs w:val="28"/>
        </w:rPr>
        <w:t>unele domenii de intervenție</w:t>
      </w:r>
      <w:r w:rsidR="0039260F">
        <w:rPr>
          <w:color w:val="000000"/>
          <w:sz w:val="28"/>
          <w:szCs w:val="28"/>
        </w:rPr>
        <w:t>, precum</w:t>
      </w:r>
      <w:r w:rsidR="00DF4846">
        <w:rPr>
          <w:color w:val="000000"/>
          <w:sz w:val="28"/>
          <w:szCs w:val="28"/>
        </w:rPr>
        <w:t xml:space="preserve"> cel de </w:t>
      </w:r>
      <w:r>
        <w:rPr>
          <w:color w:val="000000"/>
          <w:sz w:val="28"/>
          <w:szCs w:val="28"/>
        </w:rPr>
        <w:t>dezvoltare a sectorului vegetal</w:t>
      </w:r>
      <w:r w:rsidR="00DF4846">
        <w:rPr>
          <w:color w:val="000000"/>
          <w:sz w:val="28"/>
          <w:szCs w:val="28"/>
        </w:rPr>
        <w:t xml:space="preserve">, a </w:t>
      </w:r>
      <w:r>
        <w:rPr>
          <w:color w:val="000000"/>
          <w:sz w:val="28"/>
          <w:szCs w:val="28"/>
        </w:rPr>
        <w:t>sectorului zootehnic</w:t>
      </w:r>
      <w:r w:rsidR="00DF4846">
        <w:rPr>
          <w:color w:val="000000"/>
          <w:sz w:val="28"/>
          <w:szCs w:val="28"/>
        </w:rPr>
        <w:t>, revitalizare a sectorului</w:t>
      </w:r>
      <w:r>
        <w:rPr>
          <w:color w:val="000000"/>
          <w:sz w:val="28"/>
          <w:szCs w:val="28"/>
        </w:rPr>
        <w:t xml:space="preserve"> hidroameliorației</w:t>
      </w:r>
      <w:r w:rsidR="00DF4846">
        <w:rPr>
          <w:color w:val="000000"/>
          <w:sz w:val="28"/>
          <w:szCs w:val="28"/>
        </w:rPr>
        <w:t xml:space="preserve">, de promovare și dezvoltare a </w:t>
      </w:r>
      <w:r>
        <w:rPr>
          <w:color w:val="000000"/>
          <w:sz w:val="28"/>
          <w:szCs w:val="28"/>
        </w:rPr>
        <w:t>agriculturii ecologice</w:t>
      </w:r>
      <w:r w:rsidR="00DF4846">
        <w:rPr>
          <w:color w:val="000000"/>
          <w:sz w:val="28"/>
          <w:szCs w:val="28"/>
        </w:rPr>
        <w:t>, etc.</w:t>
      </w:r>
    </w:p>
    <w:p w14:paraId="107B1029" w14:textId="6642BF8B" w:rsidR="00FB016E" w:rsidRDefault="00087A8E" w:rsidP="00AD357B">
      <w:pPr>
        <w:tabs>
          <w:tab w:val="left" w:pos="1134"/>
        </w:tabs>
        <w:rPr>
          <w:sz w:val="28"/>
          <w:szCs w:val="28"/>
        </w:rPr>
      </w:pPr>
      <w:r>
        <w:rPr>
          <w:sz w:val="28"/>
          <w:szCs w:val="28"/>
        </w:rPr>
        <w:t>E de menționat</w:t>
      </w:r>
      <w:r w:rsidR="003030B6">
        <w:rPr>
          <w:sz w:val="28"/>
          <w:szCs w:val="28"/>
        </w:rPr>
        <w:t xml:space="preserve"> însă</w:t>
      </w:r>
      <w:r>
        <w:rPr>
          <w:sz w:val="28"/>
          <w:szCs w:val="28"/>
        </w:rPr>
        <w:t xml:space="preserve"> că r</w:t>
      </w:r>
      <w:r w:rsidR="00AD357B">
        <w:rPr>
          <w:sz w:val="28"/>
          <w:szCs w:val="28"/>
        </w:rPr>
        <w:t xml:space="preserve">esursele financiare ale Fondul Național de Dezvoltare a Agriculturii și Mediului Rural (FNDAMR) și a sectorului privat nu sunt suficiente pentru finanțarea tuturor măsurilor necesare gestionării provocărilor imediate în domeniul securității alimentare cu care se confruntă </w:t>
      </w:r>
      <w:r w:rsidR="00FB016E">
        <w:rPr>
          <w:sz w:val="28"/>
          <w:szCs w:val="28"/>
        </w:rPr>
        <w:t>Republica Moldova</w:t>
      </w:r>
      <w:r w:rsidR="00AD357B">
        <w:rPr>
          <w:sz w:val="28"/>
          <w:szCs w:val="28"/>
        </w:rPr>
        <w:t xml:space="preserve">. </w:t>
      </w:r>
    </w:p>
    <w:p w14:paraId="3242B222" w14:textId="5CADAD7C" w:rsidR="00AD357B" w:rsidRDefault="00AD357B" w:rsidP="00AD357B">
      <w:pPr>
        <w:tabs>
          <w:tab w:val="left" w:pos="1134"/>
        </w:tabs>
        <w:rPr>
          <w:sz w:val="28"/>
          <w:szCs w:val="28"/>
        </w:rPr>
      </w:pPr>
      <w:r>
        <w:rPr>
          <w:sz w:val="28"/>
          <w:szCs w:val="28"/>
        </w:rPr>
        <w:t xml:space="preserve">Descrierea detaliată a propunerilor investiționale prioritare este inclusă în </w:t>
      </w:r>
      <w:r w:rsidR="000B3C2E">
        <w:rPr>
          <w:sz w:val="28"/>
          <w:szCs w:val="28"/>
        </w:rPr>
        <w:t xml:space="preserve">anexa nr. </w:t>
      </w:r>
      <w:r>
        <w:rPr>
          <w:sz w:val="28"/>
          <w:szCs w:val="28"/>
        </w:rPr>
        <w:t>3 la Strategie.</w:t>
      </w:r>
    </w:p>
    <w:p w14:paraId="43B88C3B" w14:textId="6EEACE58" w:rsidR="00AD357B" w:rsidRDefault="00B150F6" w:rsidP="00AD357B">
      <w:pPr>
        <w:tabs>
          <w:tab w:val="left" w:pos="1134"/>
        </w:tabs>
        <w:rPr>
          <w:sz w:val="28"/>
          <w:szCs w:val="28"/>
        </w:rPr>
      </w:pPr>
      <w:r w:rsidRPr="00B150F6">
        <w:rPr>
          <w:b/>
          <w:bCs/>
          <w:sz w:val="28"/>
          <w:szCs w:val="28"/>
        </w:rPr>
        <w:t xml:space="preserve">Direcțiile </w:t>
      </w:r>
      <w:r w:rsidR="00277084">
        <w:rPr>
          <w:b/>
          <w:bCs/>
          <w:sz w:val="28"/>
          <w:szCs w:val="28"/>
        </w:rPr>
        <w:t>prioritare</w:t>
      </w:r>
      <w:r>
        <w:rPr>
          <w:sz w:val="28"/>
          <w:szCs w:val="28"/>
        </w:rPr>
        <w:t xml:space="preserve"> necesare pentru </w:t>
      </w:r>
      <w:r w:rsidR="00FF443C">
        <w:rPr>
          <w:sz w:val="28"/>
          <w:szCs w:val="28"/>
        </w:rPr>
        <w:t xml:space="preserve">implementarea Obiectivului specific 4. </w:t>
      </w:r>
      <w:r w:rsidR="003030B6">
        <w:rPr>
          <w:sz w:val="28"/>
          <w:szCs w:val="28"/>
        </w:rPr>
        <w:t>vizează</w:t>
      </w:r>
      <w:r>
        <w:rPr>
          <w:sz w:val="28"/>
          <w:szCs w:val="28"/>
        </w:rPr>
        <w:t>:</w:t>
      </w:r>
    </w:p>
    <w:p w14:paraId="3F0E6B30" w14:textId="04B5779B" w:rsidR="00A54CD2" w:rsidRDefault="00B150F6" w:rsidP="00B150F6">
      <w:pPr>
        <w:ind w:firstLine="567"/>
        <w:rPr>
          <w:sz w:val="28"/>
          <w:szCs w:val="28"/>
        </w:rPr>
      </w:pPr>
      <w:r>
        <w:rPr>
          <w:sz w:val="28"/>
          <w:szCs w:val="28"/>
        </w:rPr>
        <w:t xml:space="preserve">1) elaborarea </w:t>
      </w:r>
      <w:r w:rsidR="00875B18">
        <w:rPr>
          <w:sz w:val="28"/>
          <w:szCs w:val="28"/>
        </w:rPr>
        <w:t>mecanismelor de exploatare a terenurilor agricole neutilizate</w:t>
      </w:r>
      <w:r>
        <w:rPr>
          <w:sz w:val="28"/>
          <w:szCs w:val="28"/>
        </w:rPr>
        <w:t>, de comun cu autoritățile publice locale;</w:t>
      </w:r>
    </w:p>
    <w:p w14:paraId="5CFA96B0" w14:textId="6DF2EB88" w:rsidR="00886647" w:rsidRPr="00A1592C" w:rsidRDefault="00B150F6" w:rsidP="00B150F6">
      <w:pPr>
        <w:ind w:firstLine="567"/>
        <w:rPr>
          <w:sz w:val="28"/>
          <w:szCs w:val="28"/>
        </w:rPr>
      </w:pPr>
      <w:r>
        <w:rPr>
          <w:sz w:val="28"/>
          <w:szCs w:val="28"/>
        </w:rPr>
        <w:t xml:space="preserve">2) </w:t>
      </w:r>
      <w:r w:rsidR="00886647">
        <w:rPr>
          <w:sz w:val="28"/>
          <w:szCs w:val="28"/>
        </w:rPr>
        <w:t xml:space="preserve">elaborarea unei </w:t>
      </w:r>
      <w:r w:rsidR="00886647" w:rsidRPr="00A1592C">
        <w:rPr>
          <w:sz w:val="28"/>
          <w:szCs w:val="28"/>
        </w:rPr>
        <w:t>derog</w:t>
      </w:r>
      <w:r w:rsidR="00A1592C">
        <w:rPr>
          <w:sz w:val="28"/>
          <w:szCs w:val="28"/>
        </w:rPr>
        <w:t xml:space="preserve">ri </w:t>
      </w:r>
      <w:r w:rsidR="00886647" w:rsidRPr="00A1592C">
        <w:rPr>
          <w:sz w:val="28"/>
          <w:szCs w:val="28"/>
        </w:rPr>
        <w:t>excepțional</w:t>
      </w:r>
      <w:r w:rsidR="00A1592C">
        <w:rPr>
          <w:sz w:val="28"/>
          <w:szCs w:val="28"/>
        </w:rPr>
        <w:t>e</w:t>
      </w:r>
      <w:r w:rsidR="00886647" w:rsidRPr="00A1592C">
        <w:rPr>
          <w:sz w:val="28"/>
          <w:szCs w:val="28"/>
        </w:rPr>
        <w:t xml:space="preserve"> și temporar</w:t>
      </w:r>
      <w:r w:rsidR="00A1592C">
        <w:rPr>
          <w:sz w:val="28"/>
          <w:szCs w:val="28"/>
        </w:rPr>
        <w:t>e</w:t>
      </w:r>
      <w:r w:rsidR="00886647" w:rsidRPr="00A1592C">
        <w:rPr>
          <w:sz w:val="28"/>
          <w:szCs w:val="28"/>
        </w:rPr>
        <w:t xml:space="preserve"> pentru a permite producția pe pârloage </w:t>
      </w:r>
      <w:proofErr w:type="gramStart"/>
      <w:r w:rsidR="00886647" w:rsidRPr="00A1592C">
        <w:rPr>
          <w:sz w:val="28"/>
          <w:szCs w:val="28"/>
        </w:rPr>
        <w:t>a</w:t>
      </w:r>
      <w:proofErr w:type="gramEnd"/>
      <w:r w:rsidR="00886647" w:rsidRPr="00A1592C">
        <w:rPr>
          <w:sz w:val="28"/>
          <w:szCs w:val="28"/>
        </w:rPr>
        <w:t xml:space="preserve"> oricăror culturi în scopuri alimentare sau furajere;</w:t>
      </w:r>
    </w:p>
    <w:p w14:paraId="2732F8AA" w14:textId="6159199A" w:rsidR="00A54CD2" w:rsidRPr="00B150F6" w:rsidRDefault="00A1592C" w:rsidP="00B150F6">
      <w:pPr>
        <w:ind w:firstLine="567"/>
        <w:rPr>
          <w:sz w:val="28"/>
          <w:szCs w:val="28"/>
        </w:rPr>
      </w:pPr>
      <w:r w:rsidRPr="00A1592C">
        <w:rPr>
          <w:sz w:val="28"/>
          <w:szCs w:val="28"/>
        </w:rPr>
        <w:t xml:space="preserve">3) </w:t>
      </w:r>
      <w:r w:rsidR="00B150F6" w:rsidRPr="00B150F6">
        <w:rPr>
          <w:sz w:val="28"/>
          <w:szCs w:val="28"/>
        </w:rPr>
        <w:t xml:space="preserve">dinamizarea </w:t>
      </w:r>
      <w:r w:rsidR="002A6811" w:rsidRPr="00B150F6">
        <w:rPr>
          <w:sz w:val="28"/>
          <w:szCs w:val="28"/>
        </w:rPr>
        <w:t xml:space="preserve">dezvoltării </w:t>
      </w:r>
      <w:r w:rsidR="00875B18" w:rsidRPr="00B150F6">
        <w:rPr>
          <w:sz w:val="28"/>
          <w:szCs w:val="28"/>
        </w:rPr>
        <w:t>serviciilor de extensiune și consultanță agricolă, inclusiv în cadrul instituțiilor de învățământ cu profil agricol;</w:t>
      </w:r>
    </w:p>
    <w:p w14:paraId="697A5EA2" w14:textId="39E774B4" w:rsidR="00A54CD2" w:rsidRDefault="00A1592C" w:rsidP="00B150F6">
      <w:pPr>
        <w:ind w:firstLine="567"/>
        <w:rPr>
          <w:sz w:val="28"/>
          <w:szCs w:val="28"/>
        </w:rPr>
      </w:pPr>
      <w:r>
        <w:rPr>
          <w:sz w:val="28"/>
          <w:szCs w:val="28"/>
        </w:rPr>
        <w:lastRenderedPageBreak/>
        <w:t>4</w:t>
      </w:r>
      <w:r w:rsidR="00B150F6">
        <w:rPr>
          <w:sz w:val="28"/>
          <w:szCs w:val="28"/>
        </w:rPr>
        <w:t xml:space="preserve">) </w:t>
      </w:r>
      <w:r w:rsidR="00AD2BF5">
        <w:rPr>
          <w:sz w:val="28"/>
          <w:szCs w:val="28"/>
        </w:rPr>
        <w:t xml:space="preserve">sistematizarea </w:t>
      </w:r>
      <w:r w:rsidR="00875B18">
        <w:rPr>
          <w:sz w:val="28"/>
          <w:szCs w:val="28"/>
        </w:rPr>
        <w:t xml:space="preserve">informațiilor aferente prognozei meteo în vederea prevenirii </w:t>
      </w:r>
      <w:r w:rsidR="00B150F6">
        <w:rPr>
          <w:sz w:val="28"/>
          <w:szCs w:val="28"/>
        </w:rPr>
        <w:t xml:space="preserve">pagubelor </w:t>
      </w:r>
      <w:r w:rsidR="00875B18">
        <w:rPr>
          <w:sz w:val="28"/>
          <w:szCs w:val="28"/>
        </w:rPr>
        <w:t>provocate de fenomenele climatice;</w:t>
      </w:r>
    </w:p>
    <w:p w14:paraId="168D54A1" w14:textId="13592B02" w:rsidR="00A54CD2" w:rsidRDefault="00A1592C" w:rsidP="00B150F6">
      <w:pPr>
        <w:ind w:firstLine="567"/>
        <w:rPr>
          <w:sz w:val="28"/>
          <w:szCs w:val="28"/>
        </w:rPr>
      </w:pPr>
      <w:r>
        <w:rPr>
          <w:sz w:val="28"/>
          <w:szCs w:val="28"/>
        </w:rPr>
        <w:t>5</w:t>
      </w:r>
      <w:r w:rsidR="00B150F6">
        <w:rPr>
          <w:sz w:val="28"/>
          <w:szCs w:val="28"/>
        </w:rPr>
        <w:t xml:space="preserve">) optimizarea </w:t>
      </w:r>
      <w:r w:rsidR="00875B18">
        <w:rPr>
          <w:sz w:val="28"/>
          <w:szCs w:val="28"/>
        </w:rPr>
        <w:t xml:space="preserve">utilizării resurselor naturale disponibile în scopul majorării producției </w:t>
      </w:r>
      <w:r w:rsidR="00B150F6">
        <w:rPr>
          <w:sz w:val="28"/>
          <w:szCs w:val="28"/>
        </w:rPr>
        <w:t>agricole.</w:t>
      </w:r>
    </w:p>
    <w:p w14:paraId="254AB624" w14:textId="65418372" w:rsidR="003434AF" w:rsidRDefault="003434AF" w:rsidP="003434AF">
      <w:pPr>
        <w:tabs>
          <w:tab w:val="left" w:pos="1134"/>
        </w:tabs>
        <w:rPr>
          <w:sz w:val="28"/>
          <w:szCs w:val="28"/>
        </w:rPr>
      </w:pPr>
    </w:p>
    <w:p w14:paraId="1CB178C1" w14:textId="77777777" w:rsidR="00AA5C83" w:rsidRDefault="000B3C2E" w:rsidP="00AA5C83">
      <w:pPr>
        <w:tabs>
          <w:tab w:val="left" w:pos="1134"/>
        </w:tabs>
        <w:jc w:val="center"/>
        <w:rPr>
          <w:b/>
          <w:bCs/>
          <w:i/>
          <w:sz w:val="28"/>
          <w:szCs w:val="28"/>
        </w:rPr>
      </w:pPr>
      <w:r>
        <w:rPr>
          <w:b/>
          <w:bCs/>
          <w:i/>
          <w:sz w:val="28"/>
          <w:szCs w:val="28"/>
        </w:rPr>
        <w:t xml:space="preserve">Obiectivul specific 5. </w:t>
      </w:r>
    </w:p>
    <w:p w14:paraId="60C1EF0D" w14:textId="6822DE27" w:rsidR="003434AF" w:rsidRPr="000B3C2E" w:rsidRDefault="003434AF" w:rsidP="00AA5C83">
      <w:pPr>
        <w:tabs>
          <w:tab w:val="left" w:pos="1134"/>
        </w:tabs>
        <w:jc w:val="center"/>
        <w:rPr>
          <w:b/>
          <w:bCs/>
          <w:sz w:val="28"/>
          <w:szCs w:val="28"/>
        </w:rPr>
      </w:pPr>
      <w:r w:rsidRPr="000B3C2E">
        <w:rPr>
          <w:b/>
          <w:bCs/>
          <w:sz w:val="28"/>
          <w:szCs w:val="28"/>
        </w:rPr>
        <w:t>Dezvoltarea mecanismelor de reducere a riscurilor de insecuritate alimentară pentru grupurile vulnerabile</w:t>
      </w:r>
    </w:p>
    <w:p w14:paraId="0AFCC27B" w14:textId="3F4C8FE0" w:rsidR="003434AF" w:rsidRDefault="003434AF" w:rsidP="003434AF">
      <w:pPr>
        <w:tabs>
          <w:tab w:val="left" w:pos="993"/>
        </w:tabs>
        <w:ind w:firstLine="720"/>
        <w:rPr>
          <w:sz w:val="28"/>
          <w:szCs w:val="28"/>
        </w:rPr>
      </w:pPr>
      <w:r>
        <w:rPr>
          <w:sz w:val="28"/>
          <w:szCs w:val="28"/>
        </w:rPr>
        <w:t>Acțiunile</w:t>
      </w:r>
      <w:r w:rsidR="00DB6E86">
        <w:rPr>
          <w:sz w:val="28"/>
          <w:szCs w:val="28"/>
        </w:rPr>
        <w:t xml:space="preserve"> necesare a fi întreprinse întru realizarea acestui </w:t>
      </w:r>
      <w:r>
        <w:rPr>
          <w:sz w:val="28"/>
          <w:szCs w:val="28"/>
        </w:rPr>
        <w:t>obiectiv sunt axate pe o abordare centrată pe oameni, ca parte integrată a unei viziuni strategice de asigurare sustenabilă a securității alimentare. Participarea indivizilor la un proces de îmbunătățire a nivelului de viață, productivitatea lor, precum</w:t>
      </w:r>
      <w:r w:rsidR="003B2361">
        <w:rPr>
          <w:sz w:val="28"/>
          <w:szCs w:val="28"/>
        </w:rPr>
        <w:t xml:space="preserve"> și</w:t>
      </w:r>
      <w:r>
        <w:rPr>
          <w:sz w:val="28"/>
          <w:szCs w:val="28"/>
        </w:rPr>
        <w:t xml:space="preserve"> încadrarea în procesele de reducere a vulnerabilităților începe cu o sănătate și nutriție mai bună. </w:t>
      </w:r>
    </w:p>
    <w:p w14:paraId="1DBDACB9" w14:textId="035D6413" w:rsidR="003434AF" w:rsidRDefault="003434AF" w:rsidP="003434AF">
      <w:pPr>
        <w:tabs>
          <w:tab w:val="left" w:pos="993"/>
        </w:tabs>
        <w:ind w:firstLine="720"/>
        <w:rPr>
          <w:sz w:val="28"/>
          <w:szCs w:val="28"/>
        </w:rPr>
      </w:pPr>
      <w:r>
        <w:rPr>
          <w:sz w:val="28"/>
          <w:szCs w:val="28"/>
        </w:rPr>
        <w:t xml:space="preserve">Reducerea riscurilor de insecuritate alimentară pentru grupurile vulnerabile necesită intervenții în baza unei abordări multi-sectoriale și integrate. Atingerea obiectivului este asigurată prin corelarea politicilor din domeniul </w:t>
      </w:r>
      <w:r w:rsidR="003B2361">
        <w:rPr>
          <w:sz w:val="28"/>
          <w:szCs w:val="28"/>
        </w:rPr>
        <w:t xml:space="preserve">dezvoltării rurale și </w:t>
      </w:r>
      <w:r w:rsidR="00D37D31">
        <w:rPr>
          <w:sz w:val="28"/>
          <w:szCs w:val="28"/>
        </w:rPr>
        <w:t>agricole</w:t>
      </w:r>
      <w:r w:rsidR="003B2361">
        <w:rPr>
          <w:sz w:val="28"/>
          <w:szCs w:val="28"/>
        </w:rPr>
        <w:t xml:space="preserve">, </w:t>
      </w:r>
      <w:r>
        <w:rPr>
          <w:sz w:val="28"/>
          <w:szCs w:val="28"/>
        </w:rPr>
        <w:t xml:space="preserve">protecției sociale, </w:t>
      </w:r>
      <w:r w:rsidR="00637B46">
        <w:rPr>
          <w:sz w:val="28"/>
          <w:szCs w:val="28"/>
        </w:rPr>
        <w:t xml:space="preserve">de gen, </w:t>
      </w:r>
      <w:r>
        <w:rPr>
          <w:sz w:val="28"/>
          <w:szCs w:val="28"/>
        </w:rPr>
        <w:t xml:space="preserve">sănătății, </w:t>
      </w:r>
      <w:r w:rsidR="003B2361">
        <w:rPr>
          <w:sz w:val="28"/>
          <w:szCs w:val="28"/>
        </w:rPr>
        <w:t>precu</w:t>
      </w:r>
      <w:r w:rsidR="00D37D31">
        <w:rPr>
          <w:sz w:val="28"/>
          <w:szCs w:val="28"/>
        </w:rPr>
        <w:t>m</w:t>
      </w:r>
      <w:r>
        <w:rPr>
          <w:sz w:val="28"/>
          <w:szCs w:val="28"/>
        </w:rPr>
        <w:t xml:space="preserve"> și prin o cooperare între instituțiile responsabile. Acțiunile planificate complementează cadrul de politici și de intervenție existent, fiind axate pe consolidarea acestuia și implementarea unor instrumente de intervenții </w:t>
      </w:r>
      <w:r w:rsidR="003B2361">
        <w:rPr>
          <w:sz w:val="28"/>
          <w:szCs w:val="28"/>
        </w:rPr>
        <w:t xml:space="preserve">bine articulate și </w:t>
      </w:r>
      <w:r>
        <w:rPr>
          <w:sz w:val="28"/>
          <w:szCs w:val="28"/>
        </w:rPr>
        <w:t xml:space="preserve">focusate. </w:t>
      </w:r>
    </w:p>
    <w:p w14:paraId="42833325" w14:textId="379D9348" w:rsidR="008E3256" w:rsidRDefault="003434AF" w:rsidP="003434AF">
      <w:pPr>
        <w:tabs>
          <w:tab w:val="left" w:pos="993"/>
        </w:tabs>
        <w:ind w:firstLine="720"/>
        <w:rPr>
          <w:sz w:val="28"/>
          <w:szCs w:val="28"/>
        </w:rPr>
      </w:pPr>
      <w:r>
        <w:rPr>
          <w:sz w:val="28"/>
          <w:szCs w:val="28"/>
        </w:rPr>
        <w:t xml:space="preserve">Eforturile </w:t>
      </w:r>
      <w:r w:rsidR="003B2361">
        <w:rPr>
          <w:sz w:val="28"/>
          <w:szCs w:val="28"/>
        </w:rPr>
        <w:t xml:space="preserve">comune </w:t>
      </w:r>
      <w:r>
        <w:rPr>
          <w:sz w:val="28"/>
          <w:szCs w:val="28"/>
        </w:rPr>
        <w:t xml:space="preserve">vor contribui la </w:t>
      </w:r>
      <w:r w:rsidR="00D27CE9">
        <w:rPr>
          <w:sz w:val="28"/>
          <w:szCs w:val="28"/>
        </w:rPr>
        <w:t xml:space="preserve">consolidarea unui </w:t>
      </w:r>
      <w:r>
        <w:rPr>
          <w:sz w:val="28"/>
          <w:szCs w:val="28"/>
        </w:rPr>
        <w:t>cadr</w:t>
      </w:r>
      <w:r w:rsidR="00D37D31">
        <w:rPr>
          <w:sz w:val="28"/>
          <w:szCs w:val="28"/>
        </w:rPr>
        <w:t>u</w:t>
      </w:r>
      <w:r>
        <w:rPr>
          <w:sz w:val="28"/>
          <w:szCs w:val="28"/>
        </w:rPr>
        <w:t xml:space="preserve"> instituțional și de politici menite să susțină </w:t>
      </w:r>
      <w:r w:rsidR="00D27CE9">
        <w:rPr>
          <w:sz w:val="28"/>
          <w:szCs w:val="28"/>
        </w:rPr>
        <w:t>creșterea</w:t>
      </w:r>
      <w:r>
        <w:rPr>
          <w:sz w:val="28"/>
          <w:szCs w:val="28"/>
        </w:rPr>
        <w:t xml:space="preserve"> bunăstării, securității nutriționale</w:t>
      </w:r>
      <w:r w:rsidR="00D27CE9">
        <w:rPr>
          <w:sz w:val="28"/>
          <w:szCs w:val="28"/>
        </w:rPr>
        <w:t xml:space="preserve">, </w:t>
      </w:r>
      <w:r>
        <w:rPr>
          <w:sz w:val="28"/>
          <w:szCs w:val="28"/>
        </w:rPr>
        <w:t>precum și dezvolta</w:t>
      </w:r>
      <w:r w:rsidR="005A5C0F">
        <w:rPr>
          <w:sz w:val="28"/>
          <w:szCs w:val="28"/>
        </w:rPr>
        <w:t>rea</w:t>
      </w:r>
      <w:r>
        <w:rPr>
          <w:sz w:val="28"/>
          <w:szCs w:val="28"/>
        </w:rPr>
        <w:t xml:space="preserve"> capacit</w:t>
      </w:r>
      <w:r w:rsidR="005A5C0F">
        <w:rPr>
          <w:sz w:val="28"/>
          <w:szCs w:val="28"/>
        </w:rPr>
        <w:t xml:space="preserve">ății de </w:t>
      </w:r>
      <w:proofErr w:type="gramStart"/>
      <w:r w:rsidR="005A5C0F">
        <w:rPr>
          <w:sz w:val="28"/>
          <w:szCs w:val="28"/>
        </w:rPr>
        <w:t>a</w:t>
      </w:r>
      <w:proofErr w:type="gramEnd"/>
      <w:r w:rsidR="005A5C0F">
        <w:rPr>
          <w:sz w:val="28"/>
          <w:szCs w:val="28"/>
        </w:rPr>
        <w:t xml:space="preserve"> elabora</w:t>
      </w:r>
      <w:r>
        <w:rPr>
          <w:sz w:val="28"/>
          <w:szCs w:val="28"/>
        </w:rPr>
        <w:t xml:space="preserve"> și implementa acțiuni</w:t>
      </w:r>
      <w:r w:rsidR="005A5C0F">
        <w:rPr>
          <w:sz w:val="28"/>
          <w:szCs w:val="28"/>
        </w:rPr>
        <w:t xml:space="preserve">, orientate spre </w:t>
      </w:r>
      <w:r w:rsidR="008D66B8">
        <w:rPr>
          <w:sz w:val="28"/>
          <w:szCs w:val="28"/>
        </w:rPr>
        <w:t>soluționarea i</w:t>
      </w:r>
      <w:r>
        <w:rPr>
          <w:sz w:val="28"/>
          <w:szCs w:val="28"/>
        </w:rPr>
        <w:t>media</w:t>
      </w:r>
      <w:r w:rsidR="008D66B8">
        <w:rPr>
          <w:sz w:val="28"/>
          <w:szCs w:val="28"/>
        </w:rPr>
        <w:t>tă sau în term</w:t>
      </w:r>
      <w:r w:rsidR="00D37D31">
        <w:rPr>
          <w:sz w:val="28"/>
          <w:szCs w:val="28"/>
        </w:rPr>
        <w:t>e</w:t>
      </w:r>
      <w:r w:rsidR="008D66B8">
        <w:rPr>
          <w:sz w:val="28"/>
          <w:szCs w:val="28"/>
        </w:rPr>
        <w:t xml:space="preserve">ni prozimi </w:t>
      </w:r>
      <w:r w:rsidR="008E3256">
        <w:rPr>
          <w:sz w:val="28"/>
          <w:szCs w:val="28"/>
        </w:rPr>
        <w:t xml:space="preserve">a problemelor </w:t>
      </w:r>
      <w:r>
        <w:rPr>
          <w:sz w:val="28"/>
          <w:szCs w:val="28"/>
        </w:rPr>
        <w:t xml:space="preserve">care afectează grupurile vulnerabile. </w:t>
      </w:r>
    </w:p>
    <w:p w14:paraId="2505D258" w14:textId="77777777" w:rsidR="002E106D" w:rsidRDefault="003434AF" w:rsidP="00D37D31">
      <w:pPr>
        <w:tabs>
          <w:tab w:val="left" w:pos="993"/>
        </w:tabs>
        <w:ind w:firstLine="720"/>
        <w:rPr>
          <w:sz w:val="28"/>
          <w:szCs w:val="28"/>
        </w:rPr>
      </w:pPr>
      <w:r>
        <w:rPr>
          <w:sz w:val="28"/>
          <w:szCs w:val="28"/>
        </w:rPr>
        <w:t>În acest context</w:t>
      </w:r>
      <w:r w:rsidR="008E3256">
        <w:rPr>
          <w:sz w:val="28"/>
          <w:szCs w:val="28"/>
        </w:rPr>
        <w:t>, este necesară</w:t>
      </w:r>
      <w:r w:rsidR="002E106D">
        <w:rPr>
          <w:sz w:val="28"/>
          <w:szCs w:val="28"/>
        </w:rPr>
        <w:t>:</w:t>
      </w:r>
    </w:p>
    <w:p w14:paraId="078D8D37" w14:textId="020951AC" w:rsidR="003434AF" w:rsidRDefault="002E106D" w:rsidP="00D37D31">
      <w:pPr>
        <w:tabs>
          <w:tab w:val="left" w:pos="993"/>
        </w:tabs>
        <w:ind w:firstLine="720"/>
        <w:rPr>
          <w:iCs/>
          <w:color w:val="000000"/>
          <w:sz w:val="28"/>
          <w:szCs w:val="28"/>
        </w:rPr>
      </w:pPr>
      <w:r>
        <w:rPr>
          <w:sz w:val="28"/>
          <w:szCs w:val="28"/>
        </w:rPr>
        <w:t xml:space="preserve">1) </w:t>
      </w:r>
      <w:r w:rsidR="00467B67" w:rsidRPr="008E3256">
        <w:rPr>
          <w:iCs/>
          <w:color w:val="000000"/>
          <w:sz w:val="28"/>
          <w:szCs w:val="28"/>
        </w:rPr>
        <w:t xml:space="preserve">consolidarea </w:t>
      </w:r>
      <w:r w:rsidR="003434AF" w:rsidRPr="008E3256">
        <w:rPr>
          <w:iCs/>
          <w:color w:val="000000"/>
          <w:sz w:val="28"/>
          <w:szCs w:val="28"/>
        </w:rPr>
        <w:t xml:space="preserve">politicii de planificare strategică în domeniul dezvoltării rurale prin aprobarea </w:t>
      </w:r>
      <w:r w:rsidR="008E3256" w:rsidRPr="008E3256">
        <w:rPr>
          <w:iCs/>
          <w:color w:val="000000"/>
          <w:sz w:val="28"/>
          <w:szCs w:val="28"/>
        </w:rPr>
        <w:t xml:space="preserve">Programului </w:t>
      </w:r>
      <w:r w:rsidR="003434AF" w:rsidRPr="008E3256">
        <w:rPr>
          <w:iCs/>
          <w:color w:val="000000"/>
          <w:sz w:val="28"/>
          <w:szCs w:val="28"/>
        </w:rPr>
        <w:t xml:space="preserve">de </w:t>
      </w:r>
      <w:r w:rsidR="008E3256" w:rsidRPr="008E3256">
        <w:rPr>
          <w:iCs/>
          <w:color w:val="000000"/>
          <w:sz w:val="28"/>
          <w:szCs w:val="28"/>
        </w:rPr>
        <w:t>r</w:t>
      </w:r>
      <w:r w:rsidR="003434AF" w:rsidRPr="008E3256">
        <w:rPr>
          <w:iCs/>
          <w:color w:val="000000"/>
          <w:sz w:val="28"/>
          <w:szCs w:val="28"/>
        </w:rPr>
        <w:t xml:space="preserve">urală pentru perioada 2023-2025. </w:t>
      </w:r>
    </w:p>
    <w:p w14:paraId="5090FF31" w14:textId="3DD53114" w:rsidR="008E3256" w:rsidRDefault="008E3256" w:rsidP="008E3256">
      <w:pPr>
        <w:pBdr>
          <w:top w:val="nil"/>
          <w:left w:val="nil"/>
          <w:bottom w:val="nil"/>
          <w:right w:val="nil"/>
          <w:between w:val="nil"/>
        </w:pBdr>
        <w:tabs>
          <w:tab w:val="left" w:pos="993"/>
        </w:tabs>
        <w:rPr>
          <w:sz w:val="28"/>
          <w:szCs w:val="28"/>
        </w:rPr>
      </w:pPr>
      <w:r>
        <w:rPr>
          <w:iCs/>
          <w:color w:val="000000"/>
          <w:sz w:val="28"/>
          <w:szCs w:val="28"/>
        </w:rPr>
        <w:t>Așa cum m</w:t>
      </w:r>
      <w:r w:rsidR="003434AF">
        <w:rPr>
          <w:sz w:val="28"/>
          <w:szCs w:val="28"/>
        </w:rPr>
        <w:t xml:space="preserve">ediul de reședință este un factor important în determinarea nivelului de bunăstare a populației și respectiv a riscurilor de </w:t>
      </w:r>
      <w:r w:rsidR="00706E7D">
        <w:rPr>
          <w:sz w:val="28"/>
          <w:szCs w:val="28"/>
        </w:rPr>
        <w:t xml:space="preserve">expunere </w:t>
      </w:r>
      <w:r w:rsidR="003434AF">
        <w:rPr>
          <w:sz w:val="28"/>
          <w:szCs w:val="28"/>
        </w:rPr>
        <w:t>la insecuritate alimentară</w:t>
      </w:r>
      <w:r>
        <w:rPr>
          <w:sz w:val="28"/>
          <w:szCs w:val="28"/>
        </w:rPr>
        <w:t>, din acest considerent p</w:t>
      </w:r>
      <w:r w:rsidR="003434AF">
        <w:rPr>
          <w:sz w:val="28"/>
          <w:szCs w:val="28"/>
        </w:rPr>
        <w:t xml:space="preserve">opulația rurală este expusă unui risc de sărăcie mult mai mare decât populația din urbe. </w:t>
      </w:r>
    </w:p>
    <w:p w14:paraId="5C6F37B8" w14:textId="29DDBB3C" w:rsidR="003434AF" w:rsidRDefault="00F3726F" w:rsidP="008E3256">
      <w:pPr>
        <w:pBdr>
          <w:top w:val="nil"/>
          <w:left w:val="nil"/>
          <w:bottom w:val="nil"/>
          <w:right w:val="nil"/>
          <w:between w:val="nil"/>
        </w:pBdr>
        <w:tabs>
          <w:tab w:val="left" w:pos="993"/>
        </w:tabs>
        <w:rPr>
          <w:sz w:val="28"/>
          <w:szCs w:val="28"/>
        </w:rPr>
      </w:pPr>
      <w:r>
        <w:rPr>
          <w:sz w:val="28"/>
          <w:szCs w:val="28"/>
        </w:rPr>
        <w:t>În anul 2021 r</w:t>
      </w:r>
      <w:r w:rsidR="003434AF">
        <w:rPr>
          <w:sz w:val="28"/>
          <w:szCs w:val="28"/>
        </w:rPr>
        <w:t>ata sărăciei în mediul rural a constituit 32</w:t>
      </w:r>
      <w:r>
        <w:rPr>
          <w:sz w:val="28"/>
          <w:szCs w:val="28"/>
        </w:rPr>
        <w:t>,</w:t>
      </w:r>
      <w:r w:rsidR="003434AF">
        <w:rPr>
          <w:sz w:val="28"/>
          <w:szCs w:val="28"/>
        </w:rPr>
        <w:t>8% față de 11</w:t>
      </w:r>
      <w:r>
        <w:rPr>
          <w:sz w:val="28"/>
          <w:szCs w:val="28"/>
        </w:rPr>
        <w:t>,</w:t>
      </w:r>
      <w:r w:rsidR="003434AF">
        <w:rPr>
          <w:sz w:val="28"/>
          <w:szCs w:val="28"/>
        </w:rPr>
        <w:t>9% în mediul urban. Veniturile disponibile medii lunare pe o persoana în mediul rural este cu 30% mai mic decât în mediul urban, iar alimentele constituie 45</w:t>
      </w:r>
      <w:r>
        <w:rPr>
          <w:sz w:val="28"/>
          <w:szCs w:val="28"/>
        </w:rPr>
        <w:t>,</w:t>
      </w:r>
      <w:r w:rsidR="003434AF">
        <w:rPr>
          <w:sz w:val="28"/>
          <w:szCs w:val="28"/>
        </w:rPr>
        <w:t>8% din cheltuielile medii de consum pentru o persoană din mediul rural, ce este cu 7</w:t>
      </w:r>
      <w:r>
        <w:rPr>
          <w:sz w:val="28"/>
          <w:szCs w:val="28"/>
        </w:rPr>
        <w:t>,</w:t>
      </w:r>
      <w:r w:rsidR="003434AF">
        <w:rPr>
          <w:sz w:val="28"/>
          <w:szCs w:val="28"/>
        </w:rPr>
        <w:t xml:space="preserve">7% mai mult decât în cazul populației urbane. </w:t>
      </w:r>
    </w:p>
    <w:p w14:paraId="31B96549" w14:textId="20729A1C" w:rsidR="003434AF" w:rsidRDefault="002551C4" w:rsidP="002551C4">
      <w:pPr>
        <w:ind w:left="-90" w:firstLine="798"/>
        <w:rPr>
          <w:sz w:val="28"/>
          <w:szCs w:val="28"/>
        </w:rPr>
      </w:pPr>
      <w:r>
        <w:rPr>
          <w:sz w:val="28"/>
          <w:szCs w:val="28"/>
        </w:rPr>
        <w:t>Astfel, m</w:t>
      </w:r>
      <w:r w:rsidR="003434AF">
        <w:rPr>
          <w:sz w:val="28"/>
          <w:szCs w:val="28"/>
        </w:rPr>
        <w:t xml:space="preserve">ediul rural și populația din mediul rural este afectată de un set </w:t>
      </w:r>
      <w:r>
        <w:rPr>
          <w:sz w:val="28"/>
          <w:szCs w:val="28"/>
        </w:rPr>
        <w:t xml:space="preserve">mai </w:t>
      </w:r>
      <w:r w:rsidR="003434AF">
        <w:rPr>
          <w:sz w:val="28"/>
          <w:szCs w:val="28"/>
        </w:rPr>
        <w:t>complex de problem</w:t>
      </w:r>
      <w:r>
        <w:rPr>
          <w:sz w:val="28"/>
          <w:szCs w:val="28"/>
        </w:rPr>
        <w:t>e</w:t>
      </w:r>
      <w:r w:rsidR="003434AF">
        <w:rPr>
          <w:sz w:val="28"/>
          <w:szCs w:val="28"/>
        </w:rPr>
        <w:t xml:space="preserve">, </w:t>
      </w:r>
      <w:r>
        <w:rPr>
          <w:sz w:val="28"/>
          <w:szCs w:val="28"/>
        </w:rPr>
        <w:t xml:space="preserve">cum </w:t>
      </w:r>
      <w:r w:rsidR="003434AF">
        <w:rPr>
          <w:sz w:val="28"/>
          <w:szCs w:val="28"/>
        </w:rPr>
        <w:t>ar fi insuficiența de oportunități economice, a accesului la infrastructură și servicii, riscurile de degradare a resurselor natural</w:t>
      </w:r>
      <w:r>
        <w:rPr>
          <w:sz w:val="28"/>
          <w:szCs w:val="28"/>
        </w:rPr>
        <w:t>e</w:t>
      </w:r>
      <w:r w:rsidR="003434AF">
        <w:rPr>
          <w:sz w:val="28"/>
          <w:szCs w:val="28"/>
        </w:rPr>
        <w:t xml:space="preserve"> și biodiversității, reziliență redusă și vulnerabilitate la dezastre naturale și schimbările climatice ș.a. </w:t>
      </w:r>
    </w:p>
    <w:p w14:paraId="677FF387" w14:textId="05F1B966" w:rsidR="003434AF" w:rsidRPr="00467B67" w:rsidRDefault="002551C4" w:rsidP="00467B67">
      <w:pPr>
        <w:ind w:firstLine="708"/>
        <w:rPr>
          <w:sz w:val="28"/>
          <w:szCs w:val="28"/>
        </w:rPr>
      </w:pPr>
      <w:r>
        <w:rPr>
          <w:sz w:val="28"/>
          <w:szCs w:val="28"/>
        </w:rPr>
        <w:lastRenderedPageBreak/>
        <w:t xml:space="preserve">2) </w:t>
      </w:r>
      <w:r w:rsidR="00467B67">
        <w:rPr>
          <w:sz w:val="28"/>
          <w:szCs w:val="28"/>
        </w:rPr>
        <w:t xml:space="preserve">aprobarea Programului </w:t>
      </w:r>
      <w:r w:rsidR="003434AF" w:rsidRPr="00467B67">
        <w:rPr>
          <w:sz w:val="28"/>
          <w:szCs w:val="28"/>
        </w:rPr>
        <w:t>„Un fruct pe zi” și a programelor similare pentru alte categorii de beneficiari.</w:t>
      </w:r>
    </w:p>
    <w:p w14:paraId="32AE71C3" w14:textId="2D10A9AB" w:rsidR="003434AF" w:rsidRDefault="00467B67" w:rsidP="00454156">
      <w:pPr>
        <w:ind w:left="-90" w:firstLine="798"/>
        <w:rPr>
          <w:sz w:val="28"/>
          <w:szCs w:val="28"/>
        </w:rPr>
      </w:pPr>
      <w:r>
        <w:rPr>
          <w:sz w:val="28"/>
          <w:szCs w:val="28"/>
        </w:rPr>
        <w:t>Această măsură are drept ob</w:t>
      </w:r>
      <w:r w:rsidR="003434AF">
        <w:rPr>
          <w:sz w:val="28"/>
          <w:szCs w:val="28"/>
        </w:rPr>
        <w:t>iectiv asigurarea unor beneficii combinate</w:t>
      </w:r>
      <w:r w:rsidR="00454156">
        <w:rPr>
          <w:sz w:val="28"/>
          <w:szCs w:val="28"/>
        </w:rPr>
        <w:t xml:space="preserve">, pe de o parte – </w:t>
      </w:r>
      <w:r w:rsidR="003434AF">
        <w:rPr>
          <w:sz w:val="28"/>
          <w:szCs w:val="28"/>
        </w:rPr>
        <w:t>contribui</w:t>
      </w:r>
      <w:r w:rsidR="00454156">
        <w:rPr>
          <w:sz w:val="28"/>
          <w:szCs w:val="28"/>
        </w:rPr>
        <w:t>nd</w:t>
      </w:r>
      <w:r w:rsidR="003434AF">
        <w:rPr>
          <w:sz w:val="28"/>
          <w:szCs w:val="28"/>
        </w:rPr>
        <w:t xml:space="preserve"> la balansare</w:t>
      </w:r>
      <w:r w:rsidR="00454156">
        <w:rPr>
          <w:sz w:val="28"/>
          <w:szCs w:val="28"/>
        </w:rPr>
        <w:t>a</w:t>
      </w:r>
      <w:r w:rsidR="003434AF">
        <w:rPr>
          <w:sz w:val="28"/>
          <w:szCs w:val="28"/>
        </w:rPr>
        <w:t xml:space="preserve"> dietei și îmbunătățirea securității nutriționale pentru grupurile de beneficiari țintă</w:t>
      </w:r>
      <w:r w:rsidR="00454156">
        <w:rPr>
          <w:sz w:val="28"/>
          <w:szCs w:val="28"/>
        </w:rPr>
        <w:t xml:space="preserve"> și pe de altă parte – </w:t>
      </w:r>
      <w:r w:rsidR="003434AF">
        <w:rPr>
          <w:sz w:val="28"/>
          <w:szCs w:val="28"/>
        </w:rPr>
        <w:t>asigur</w:t>
      </w:r>
      <w:r w:rsidR="00454156">
        <w:rPr>
          <w:sz w:val="28"/>
          <w:szCs w:val="28"/>
        </w:rPr>
        <w:t>ând</w:t>
      </w:r>
      <w:r w:rsidR="003434AF">
        <w:rPr>
          <w:sz w:val="28"/>
          <w:szCs w:val="28"/>
        </w:rPr>
        <w:t xml:space="preserve"> promovarea consumului de produse cu valoare nutritivă originare din Republica Moldova</w:t>
      </w:r>
      <w:r w:rsidR="00552B1F">
        <w:rPr>
          <w:sz w:val="28"/>
          <w:szCs w:val="28"/>
        </w:rPr>
        <w:t xml:space="preserve">, astfel </w:t>
      </w:r>
      <w:r w:rsidR="003434AF">
        <w:rPr>
          <w:sz w:val="28"/>
          <w:szCs w:val="28"/>
        </w:rPr>
        <w:t>contribui</w:t>
      </w:r>
      <w:r w:rsidR="00552B1F">
        <w:rPr>
          <w:sz w:val="28"/>
          <w:szCs w:val="28"/>
        </w:rPr>
        <w:t xml:space="preserve">nd și </w:t>
      </w:r>
      <w:r w:rsidR="003434AF">
        <w:rPr>
          <w:sz w:val="28"/>
          <w:szCs w:val="28"/>
        </w:rPr>
        <w:t xml:space="preserve">ca măsură de suport </w:t>
      </w:r>
      <w:r w:rsidR="00552B1F">
        <w:rPr>
          <w:sz w:val="28"/>
          <w:szCs w:val="28"/>
        </w:rPr>
        <w:t>a productărilor agricoli autohtoni prin</w:t>
      </w:r>
      <w:r w:rsidR="00D34EB0">
        <w:rPr>
          <w:sz w:val="28"/>
          <w:szCs w:val="28"/>
        </w:rPr>
        <w:t xml:space="preserve"> </w:t>
      </w:r>
      <w:r w:rsidR="003434AF">
        <w:rPr>
          <w:sz w:val="28"/>
          <w:szCs w:val="28"/>
        </w:rPr>
        <w:t xml:space="preserve">asigurarea accesului la piață și creșterea vânzărilor </w:t>
      </w:r>
      <w:r w:rsidR="00552B1F">
        <w:rPr>
          <w:sz w:val="28"/>
          <w:szCs w:val="28"/>
        </w:rPr>
        <w:t>acestora</w:t>
      </w:r>
      <w:r w:rsidR="003434AF">
        <w:rPr>
          <w:sz w:val="28"/>
          <w:szCs w:val="28"/>
        </w:rPr>
        <w:t xml:space="preserve">. </w:t>
      </w:r>
    </w:p>
    <w:p w14:paraId="74B3F778" w14:textId="7652135C" w:rsidR="00B50923" w:rsidRPr="00B50923" w:rsidRDefault="00552B1F" w:rsidP="00B50923">
      <w:pPr>
        <w:ind w:firstLine="708"/>
        <w:rPr>
          <w:sz w:val="28"/>
          <w:szCs w:val="28"/>
        </w:rPr>
      </w:pPr>
      <w:r>
        <w:rPr>
          <w:sz w:val="28"/>
          <w:szCs w:val="28"/>
        </w:rPr>
        <w:t xml:space="preserve">3) </w:t>
      </w:r>
      <w:r w:rsidR="00B50923">
        <w:rPr>
          <w:sz w:val="28"/>
          <w:szCs w:val="28"/>
        </w:rPr>
        <w:t xml:space="preserve">elaborarea </w:t>
      </w:r>
      <w:r w:rsidR="00B50923" w:rsidRPr="00B50923">
        <w:rPr>
          <w:sz w:val="28"/>
          <w:szCs w:val="28"/>
        </w:rPr>
        <w:t xml:space="preserve">unui mecanism de evaluarea și analiză a securității alimentare și nutriției grupurilor vulnerabile în perioada de criză și de ajustare a măsurilor de intervenție și </w:t>
      </w:r>
      <w:r w:rsidR="00B50923">
        <w:rPr>
          <w:sz w:val="28"/>
          <w:szCs w:val="28"/>
        </w:rPr>
        <w:t>support.</w:t>
      </w:r>
    </w:p>
    <w:p w14:paraId="7EC547DA" w14:textId="77777777" w:rsidR="00DC6878" w:rsidRDefault="00B50923" w:rsidP="0094784D">
      <w:pPr>
        <w:ind w:firstLine="708"/>
        <w:rPr>
          <w:sz w:val="28"/>
          <w:szCs w:val="28"/>
        </w:rPr>
      </w:pPr>
      <w:r w:rsidRPr="00E77BDE">
        <w:rPr>
          <w:sz w:val="28"/>
          <w:szCs w:val="28"/>
        </w:rPr>
        <w:t>Situațiile de criză reprezintă o provocare</w:t>
      </w:r>
      <w:r w:rsidR="00E77BDE">
        <w:rPr>
          <w:sz w:val="28"/>
          <w:szCs w:val="28"/>
        </w:rPr>
        <w:t xml:space="preserve"> majoră</w:t>
      </w:r>
      <w:r w:rsidRPr="00E77BDE">
        <w:rPr>
          <w:sz w:val="28"/>
          <w:szCs w:val="28"/>
        </w:rPr>
        <w:t xml:space="preserve"> pentru grupurile social vulnerabile</w:t>
      </w:r>
      <w:r w:rsidR="00FE0C1E">
        <w:rPr>
          <w:sz w:val="28"/>
          <w:szCs w:val="28"/>
        </w:rPr>
        <w:t>, iar t</w:t>
      </w:r>
      <w:r w:rsidRPr="00E77BDE">
        <w:rPr>
          <w:sz w:val="28"/>
          <w:szCs w:val="28"/>
        </w:rPr>
        <w:t>endințele inflaționiste au rol catalizator pentru problemele de acces economic la alimente, calitate a dietei și deficiențe nutriționale</w:t>
      </w:r>
      <w:r w:rsidR="00FE0C1E">
        <w:rPr>
          <w:sz w:val="28"/>
          <w:szCs w:val="28"/>
        </w:rPr>
        <w:t>, fiind succedate și de p</w:t>
      </w:r>
      <w:r w:rsidRPr="00E77BDE">
        <w:rPr>
          <w:sz w:val="28"/>
          <w:szCs w:val="28"/>
        </w:rPr>
        <w:t>onderea înaltă a cheltuielilor pentru alimente,</w:t>
      </w:r>
      <w:r w:rsidR="00FE0C1E">
        <w:rPr>
          <w:sz w:val="28"/>
          <w:szCs w:val="28"/>
        </w:rPr>
        <w:t xml:space="preserve"> care constituie</w:t>
      </w:r>
      <w:r w:rsidRPr="00E77BDE">
        <w:rPr>
          <w:sz w:val="28"/>
          <w:szCs w:val="28"/>
        </w:rPr>
        <w:t xml:space="preserve"> peste 55%, și a costurilor de întreținere a locuinței și </w:t>
      </w:r>
      <w:r w:rsidR="00023EDC">
        <w:rPr>
          <w:sz w:val="28"/>
          <w:szCs w:val="28"/>
        </w:rPr>
        <w:t xml:space="preserve">a </w:t>
      </w:r>
      <w:r w:rsidRPr="00E77BDE">
        <w:rPr>
          <w:sz w:val="28"/>
          <w:szCs w:val="28"/>
        </w:rPr>
        <w:t>serviciil</w:t>
      </w:r>
      <w:r w:rsidR="00023EDC">
        <w:rPr>
          <w:sz w:val="28"/>
          <w:szCs w:val="28"/>
        </w:rPr>
        <w:t>or</w:t>
      </w:r>
      <w:r w:rsidRPr="00E77BDE">
        <w:rPr>
          <w:sz w:val="28"/>
          <w:szCs w:val="28"/>
        </w:rPr>
        <w:t xml:space="preserve"> comunale, care reprezintă peste 16% din total</w:t>
      </w:r>
      <w:r w:rsidR="00023EDC">
        <w:rPr>
          <w:sz w:val="28"/>
          <w:szCs w:val="28"/>
        </w:rPr>
        <w:t xml:space="preserve">ul cheltuielilor </w:t>
      </w:r>
      <w:r w:rsidR="00DC6878">
        <w:rPr>
          <w:sz w:val="28"/>
          <w:szCs w:val="28"/>
        </w:rPr>
        <w:t>celor care fac parte din grupurile vulnerabile.</w:t>
      </w:r>
    </w:p>
    <w:p w14:paraId="3729BCCB" w14:textId="13090621" w:rsidR="00B50923" w:rsidRPr="00E77BDE" w:rsidRDefault="00DC6878" w:rsidP="0094784D">
      <w:pPr>
        <w:ind w:firstLine="708"/>
        <w:rPr>
          <w:sz w:val="28"/>
          <w:szCs w:val="28"/>
        </w:rPr>
      </w:pPr>
      <w:r>
        <w:rPr>
          <w:sz w:val="28"/>
          <w:szCs w:val="28"/>
        </w:rPr>
        <w:t xml:space="preserve">Astfel, soluțiile </w:t>
      </w:r>
      <w:r w:rsidR="00C71B9A">
        <w:rPr>
          <w:sz w:val="28"/>
          <w:szCs w:val="28"/>
        </w:rPr>
        <w:t xml:space="preserve">identificate </w:t>
      </w:r>
      <w:r w:rsidR="000A6622">
        <w:rPr>
          <w:sz w:val="28"/>
          <w:szCs w:val="28"/>
        </w:rPr>
        <w:t xml:space="preserve">de această categorie a populației deseori duc la </w:t>
      </w:r>
      <w:r w:rsidR="00B50923" w:rsidRPr="00E77BDE">
        <w:rPr>
          <w:sz w:val="28"/>
          <w:szCs w:val="28"/>
        </w:rPr>
        <w:t>asigur</w:t>
      </w:r>
      <w:r w:rsidR="000A6622">
        <w:rPr>
          <w:sz w:val="28"/>
          <w:szCs w:val="28"/>
        </w:rPr>
        <w:t>ar</w:t>
      </w:r>
      <w:r w:rsidR="00B50923" w:rsidRPr="00E77BDE">
        <w:rPr>
          <w:sz w:val="28"/>
          <w:szCs w:val="28"/>
        </w:rPr>
        <w:t>e</w:t>
      </w:r>
      <w:r w:rsidR="000A6622">
        <w:rPr>
          <w:sz w:val="28"/>
          <w:szCs w:val="28"/>
        </w:rPr>
        <w:t>a</w:t>
      </w:r>
      <w:r w:rsidR="00B50923" w:rsidRPr="00E77BDE">
        <w:rPr>
          <w:sz w:val="28"/>
          <w:szCs w:val="28"/>
        </w:rPr>
        <w:t xml:space="preserve"> menținerea aportului caloric al alimentelor în detrimentul calității alimentației, datorită reducerii diversificării dietetice și </w:t>
      </w:r>
      <w:proofErr w:type="gramStart"/>
      <w:r w:rsidR="00B50923" w:rsidRPr="00E77BDE">
        <w:rPr>
          <w:sz w:val="28"/>
          <w:szCs w:val="28"/>
        </w:rPr>
        <w:t>a</w:t>
      </w:r>
      <w:proofErr w:type="gramEnd"/>
      <w:r w:rsidR="00B50923" w:rsidRPr="00E77BDE">
        <w:rPr>
          <w:sz w:val="28"/>
          <w:szCs w:val="28"/>
        </w:rPr>
        <w:t xml:space="preserve"> accesului la alimente nutritive.</w:t>
      </w:r>
      <w:r w:rsidR="000A4C6A">
        <w:rPr>
          <w:sz w:val="28"/>
          <w:szCs w:val="28"/>
        </w:rPr>
        <w:t xml:space="preserve"> În consecință, d</w:t>
      </w:r>
      <w:r w:rsidR="00B50923" w:rsidRPr="00E77BDE">
        <w:rPr>
          <w:sz w:val="28"/>
          <w:szCs w:val="28"/>
        </w:rPr>
        <w:t xml:space="preserve">eficiența nutrițională şi alimentația proastă afectează nu doar sănătatea, dar şi calitatea vieții şi speranța de viață, </w:t>
      </w:r>
      <w:r w:rsidR="000A4C6A">
        <w:rPr>
          <w:sz w:val="28"/>
          <w:szCs w:val="28"/>
        </w:rPr>
        <w:t xml:space="preserve">cee ace </w:t>
      </w:r>
      <w:r w:rsidR="00B50923" w:rsidRPr="00E77BDE">
        <w:rPr>
          <w:sz w:val="28"/>
          <w:szCs w:val="28"/>
        </w:rPr>
        <w:t>reprezintă un factor de risc asociat cu bolile cronice legate de dietă, po</w:t>
      </w:r>
      <w:r w:rsidR="0094784D">
        <w:rPr>
          <w:sz w:val="28"/>
          <w:szCs w:val="28"/>
        </w:rPr>
        <w:t>a</w:t>
      </w:r>
      <w:r w:rsidR="00B50923" w:rsidRPr="00E77BDE">
        <w:rPr>
          <w:sz w:val="28"/>
          <w:szCs w:val="28"/>
        </w:rPr>
        <w:t>t</w:t>
      </w:r>
      <w:r w:rsidR="0094784D">
        <w:rPr>
          <w:sz w:val="28"/>
          <w:szCs w:val="28"/>
        </w:rPr>
        <w:t>e</w:t>
      </w:r>
      <w:r w:rsidR="00B50923" w:rsidRPr="00E77BDE">
        <w:rPr>
          <w:sz w:val="28"/>
          <w:szCs w:val="28"/>
        </w:rPr>
        <w:t xml:space="preserve"> cauza efecte negative pe termen lung și costuri ridicate</w:t>
      </w:r>
      <w:r w:rsidR="0094784D">
        <w:rPr>
          <w:sz w:val="28"/>
          <w:szCs w:val="28"/>
        </w:rPr>
        <w:t xml:space="preserve"> sau adiționale</w:t>
      </w:r>
      <w:r w:rsidR="00B50923" w:rsidRPr="00E77BDE">
        <w:rPr>
          <w:sz w:val="28"/>
          <w:szCs w:val="28"/>
        </w:rPr>
        <w:t xml:space="preserve"> pentru sistemele de protecție socială și de sănătate a țării. </w:t>
      </w:r>
    </w:p>
    <w:p w14:paraId="573C7782" w14:textId="37005A27" w:rsidR="00B50923" w:rsidRDefault="0094784D" w:rsidP="007C06F5">
      <w:pPr>
        <w:ind w:firstLine="708"/>
        <w:rPr>
          <w:sz w:val="28"/>
          <w:szCs w:val="28"/>
        </w:rPr>
      </w:pPr>
      <w:r>
        <w:rPr>
          <w:sz w:val="28"/>
          <w:szCs w:val="28"/>
        </w:rPr>
        <w:t>În context, a</w:t>
      </w:r>
      <w:r w:rsidR="00B50923" w:rsidRPr="00E77BDE">
        <w:rPr>
          <w:sz w:val="28"/>
          <w:szCs w:val="28"/>
        </w:rPr>
        <w:t xml:space="preserve">cțiunea are drept obiectiv de a stabili un mecanism și proceduri de evaluare sistemică a impactului situației de criză asupra grupurilor vulnerabile din perspectivă calității nutriției, care să permită asigurarea unei intervenții focusate pe reducerea deficitului de nutrienți necesari pentru promovarea și menținerea sănătății. </w:t>
      </w:r>
    </w:p>
    <w:p w14:paraId="66FE3CF7" w14:textId="044B4480" w:rsidR="00B50923" w:rsidRPr="007C06F5" w:rsidRDefault="007C06F5" w:rsidP="007C06F5">
      <w:pPr>
        <w:ind w:firstLine="708"/>
        <w:rPr>
          <w:sz w:val="28"/>
          <w:szCs w:val="28"/>
        </w:rPr>
      </w:pPr>
      <w:r>
        <w:rPr>
          <w:sz w:val="28"/>
          <w:szCs w:val="28"/>
        </w:rPr>
        <w:t>4) e</w:t>
      </w:r>
      <w:r w:rsidR="00B50923" w:rsidRPr="007C06F5">
        <w:rPr>
          <w:sz w:val="28"/>
          <w:szCs w:val="28"/>
        </w:rPr>
        <w:t>laborarea Programului național în domeniul alimentației și nutriției</w:t>
      </w:r>
      <w:r>
        <w:rPr>
          <w:sz w:val="28"/>
          <w:szCs w:val="28"/>
        </w:rPr>
        <w:t>.</w:t>
      </w:r>
    </w:p>
    <w:p w14:paraId="4275BFC0" w14:textId="77777777" w:rsidR="00B50923" w:rsidRPr="007C06F5" w:rsidRDefault="00B50923" w:rsidP="007C06F5">
      <w:pPr>
        <w:ind w:firstLine="708"/>
        <w:rPr>
          <w:sz w:val="28"/>
          <w:szCs w:val="28"/>
        </w:rPr>
      </w:pPr>
      <w:r w:rsidRPr="007C06F5">
        <w:rPr>
          <w:sz w:val="28"/>
          <w:szCs w:val="28"/>
        </w:rPr>
        <w:t xml:space="preserve">Alimentația și nutriția proastă este unul din cei 4 factori de risc principali comuni pentru bolile netransmisibile. Cca 90% din toate decesele înregistrate anual în Republica Moldova sunt condiţionate de bolile netransmisibile, mortalitatea la populația în vârsta aptă de muncă constituind peste 50% din mortalitatea generală. Factorii de risc nutriționali au rol central pentru bolile netransmisibile, fiind determinate pentru un șir extins de fenomene cu impact negativ precum ar fi supraponderabilitatea, pierderea din anii de viață sănătoasă, retard statural, anemie, deficiențe de micronutrienți ș.a.m.d. </w:t>
      </w:r>
    </w:p>
    <w:p w14:paraId="3A49F16E" w14:textId="06469D18" w:rsidR="00B50923" w:rsidRPr="007C06F5" w:rsidRDefault="00B50923" w:rsidP="007C06F5">
      <w:pPr>
        <w:ind w:firstLine="708"/>
        <w:rPr>
          <w:sz w:val="28"/>
          <w:szCs w:val="28"/>
        </w:rPr>
      </w:pPr>
      <w:r w:rsidRPr="007C06F5">
        <w:rPr>
          <w:sz w:val="28"/>
          <w:szCs w:val="28"/>
        </w:rPr>
        <w:t xml:space="preserve">Acțiunea are drept obiectiv de </w:t>
      </w:r>
      <w:proofErr w:type="gramStart"/>
      <w:r w:rsidRPr="007C06F5">
        <w:rPr>
          <w:sz w:val="28"/>
          <w:szCs w:val="28"/>
        </w:rPr>
        <w:t>a</w:t>
      </w:r>
      <w:proofErr w:type="gramEnd"/>
      <w:r w:rsidRPr="007C06F5">
        <w:rPr>
          <w:sz w:val="28"/>
          <w:szCs w:val="28"/>
        </w:rPr>
        <w:t xml:space="preserve"> asigura o continuitate a planificării strategice și activităților în domeniu alimentației și nutriției, precum și </w:t>
      </w:r>
      <w:r w:rsidR="00940381">
        <w:rPr>
          <w:sz w:val="28"/>
          <w:szCs w:val="28"/>
        </w:rPr>
        <w:t xml:space="preserve">de consolidare </w:t>
      </w:r>
      <w:r w:rsidRPr="007C06F5">
        <w:rPr>
          <w:sz w:val="28"/>
          <w:szCs w:val="28"/>
        </w:rPr>
        <w:t xml:space="preserve">a cadrului instituțional </w:t>
      </w:r>
      <w:r w:rsidR="00940381">
        <w:rPr>
          <w:sz w:val="28"/>
          <w:szCs w:val="28"/>
        </w:rPr>
        <w:t>af</w:t>
      </w:r>
      <w:r w:rsidR="00255DA0">
        <w:rPr>
          <w:sz w:val="28"/>
          <w:szCs w:val="28"/>
        </w:rPr>
        <w:t>er</w:t>
      </w:r>
      <w:r w:rsidRPr="007C06F5">
        <w:rPr>
          <w:sz w:val="28"/>
          <w:szCs w:val="28"/>
        </w:rPr>
        <w:t>e</w:t>
      </w:r>
      <w:r w:rsidR="00255DA0">
        <w:rPr>
          <w:sz w:val="28"/>
          <w:szCs w:val="28"/>
        </w:rPr>
        <w:t>nt implementării acestora</w:t>
      </w:r>
      <w:r w:rsidRPr="007C06F5">
        <w:rPr>
          <w:sz w:val="28"/>
          <w:szCs w:val="28"/>
        </w:rPr>
        <w:t xml:space="preserve">. Programul va </w:t>
      </w:r>
      <w:r w:rsidRPr="007C06F5">
        <w:rPr>
          <w:sz w:val="28"/>
          <w:szCs w:val="28"/>
        </w:rPr>
        <w:lastRenderedPageBreak/>
        <w:t>asigura o sinergi</w:t>
      </w:r>
      <w:r w:rsidR="00255DA0">
        <w:rPr>
          <w:sz w:val="28"/>
          <w:szCs w:val="28"/>
        </w:rPr>
        <w:t xml:space="preserve">e maxică </w:t>
      </w:r>
      <w:r w:rsidR="00B7729C">
        <w:rPr>
          <w:sz w:val="28"/>
          <w:szCs w:val="28"/>
        </w:rPr>
        <w:t xml:space="preserve">dintre acțiunile </w:t>
      </w:r>
      <w:r w:rsidRPr="007C06F5">
        <w:rPr>
          <w:sz w:val="28"/>
          <w:szCs w:val="28"/>
        </w:rPr>
        <w:t xml:space="preserve">autorităților responsabile în domeniul securității alimentare pe dimensiunea sănătății nutriționale și va asigura o îmbunătățire a situației în domeniu. </w:t>
      </w:r>
    </w:p>
    <w:p w14:paraId="694F1902" w14:textId="3BC913F0" w:rsidR="003434AF" w:rsidRDefault="00217D07" w:rsidP="00552B1F">
      <w:pPr>
        <w:ind w:firstLine="708"/>
        <w:rPr>
          <w:sz w:val="28"/>
          <w:szCs w:val="28"/>
        </w:rPr>
      </w:pPr>
      <w:r>
        <w:rPr>
          <w:sz w:val="28"/>
          <w:szCs w:val="28"/>
        </w:rPr>
        <w:t xml:space="preserve">5) </w:t>
      </w:r>
      <w:r w:rsidR="003434AF" w:rsidRPr="00552B1F">
        <w:rPr>
          <w:sz w:val="28"/>
          <w:szCs w:val="28"/>
        </w:rPr>
        <w:t>aprob</w:t>
      </w:r>
      <w:r w:rsidR="00552B1F">
        <w:rPr>
          <w:sz w:val="28"/>
          <w:szCs w:val="28"/>
        </w:rPr>
        <w:t>area</w:t>
      </w:r>
      <w:r w:rsidR="003434AF" w:rsidRPr="00552B1F">
        <w:rPr>
          <w:sz w:val="28"/>
          <w:szCs w:val="28"/>
        </w:rPr>
        <w:t xml:space="preserve"> Legii privind prevenirea pierderii și risipei de alimente pe întregul lanț agroalimentar, inclusiv pentru încurajarea dezvoltării băncilor de alimente și dezvoltarea cadrului normativ secundar</w:t>
      </w:r>
      <w:r w:rsidR="00552B1F">
        <w:rPr>
          <w:sz w:val="28"/>
          <w:szCs w:val="28"/>
        </w:rPr>
        <w:t>.</w:t>
      </w:r>
    </w:p>
    <w:p w14:paraId="1A7F5365" w14:textId="190A3120" w:rsidR="003434AF" w:rsidRDefault="003434AF" w:rsidP="00552B1F">
      <w:pPr>
        <w:ind w:firstLine="708"/>
        <w:rPr>
          <w:sz w:val="28"/>
          <w:szCs w:val="28"/>
        </w:rPr>
      </w:pPr>
      <w:r>
        <w:rPr>
          <w:sz w:val="28"/>
          <w:szCs w:val="28"/>
        </w:rPr>
        <w:t xml:space="preserve">Scopul </w:t>
      </w:r>
      <w:r w:rsidR="00552B1F">
        <w:rPr>
          <w:sz w:val="28"/>
          <w:szCs w:val="28"/>
        </w:rPr>
        <w:t xml:space="preserve">acestei măsuri este de </w:t>
      </w:r>
      <w:proofErr w:type="gramStart"/>
      <w:r w:rsidR="00552B1F">
        <w:rPr>
          <w:sz w:val="28"/>
          <w:szCs w:val="28"/>
        </w:rPr>
        <w:t>a</w:t>
      </w:r>
      <w:proofErr w:type="gramEnd"/>
      <w:r w:rsidR="00552B1F">
        <w:rPr>
          <w:sz w:val="28"/>
          <w:szCs w:val="28"/>
        </w:rPr>
        <w:t xml:space="preserve"> </w:t>
      </w:r>
      <w:r>
        <w:rPr>
          <w:sz w:val="28"/>
          <w:szCs w:val="28"/>
        </w:rPr>
        <w:t>asigura un cadru legal optim de prevenire a risipei alimentare în Republica Moldova, prin încurajarea persoanelor fizice/juridice și a instituțiilor publice să reducă cuantumul deșeurilor alimentare în țară. În acest sens, urmează a se stabili anumite obiective de a diminua deșeurile alimentare</w:t>
      </w:r>
      <w:r w:rsidR="00552B1F">
        <w:rPr>
          <w:sz w:val="28"/>
          <w:szCs w:val="28"/>
        </w:rPr>
        <w:t xml:space="preserve">, iar </w:t>
      </w:r>
      <w:r w:rsidR="003D39D4">
        <w:rPr>
          <w:sz w:val="28"/>
          <w:szCs w:val="28"/>
        </w:rPr>
        <w:t>a</w:t>
      </w:r>
      <w:r>
        <w:rPr>
          <w:sz w:val="28"/>
          <w:szCs w:val="28"/>
        </w:rPr>
        <w:t xml:space="preserve">cțiunile </w:t>
      </w:r>
      <w:r w:rsidR="003D39D4">
        <w:rPr>
          <w:sz w:val="28"/>
          <w:szCs w:val="28"/>
        </w:rPr>
        <w:t xml:space="preserve">necesare a fi întreprinse </w:t>
      </w:r>
      <w:r>
        <w:rPr>
          <w:sz w:val="28"/>
          <w:szCs w:val="28"/>
        </w:rPr>
        <w:t>implică aplicarea unor măsuri de responsabilizare și mobilizare a producătorilor, prestatorilor și vânzătorilor, a consumatorilor și asociațiilor, pe întreg lanț</w:t>
      </w:r>
      <w:r w:rsidR="008F07FE">
        <w:rPr>
          <w:sz w:val="28"/>
          <w:szCs w:val="28"/>
        </w:rPr>
        <w:t>ul</w:t>
      </w:r>
      <w:r>
        <w:rPr>
          <w:sz w:val="28"/>
          <w:szCs w:val="28"/>
        </w:rPr>
        <w:t xml:space="preserve"> agroalimentar, astfel valorificând la maximum resursele de alimente comestibile. </w:t>
      </w:r>
    </w:p>
    <w:p w14:paraId="21AF1239" w14:textId="370B68B9" w:rsidR="003434AF" w:rsidRDefault="003434AF" w:rsidP="00552B1F">
      <w:pPr>
        <w:ind w:firstLine="708"/>
        <w:rPr>
          <w:sz w:val="28"/>
          <w:szCs w:val="28"/>
        </w:rPr>
      </w:pPr>
      <w:r>
        <w:rPr>
          <w:sz w:val="28"/>
          <w:szCs w:val="28"/>
        </w:rPr>
        <w:t>În acest sens, urmează să fie implementate acțiuni de diminuare a deșeurilor alimentare prin prevenire, utilizare</w:t>
      </w:r>
      <w:r w:rsidR="008F07FE">
        <w:rPr>
          <w:sz w:val="28"/>
          <w:szCs w:val="28"/>
        </w:rPr>
        <w:t xml:space="preserve"> </w:t>
      </w:r>
      <w:r>
        <w:rPr>
          <w:sz w:val="28"/>
          <w:szCs w:val="28"/>
        </w:rPr>
        <w:t>a produselor nevândute/neutilizate potrivite consumului uman pentru donații și alte mijloace de transformare, valorificarea produselor destinate pentru hrana animalelor, utilizarea produselor în scop de compost pentru agricultura sau valorificare energetică.</w:t>
      </w:r>
    </w:p>
    <w:p w14:paraId="545AE7F4" w14:textId="6F53DA0A" w:rsidR="003434AF" w:rsidRDefault="003434AF" w:rsidP="00552B1F">
      <w:pPr>
        <w:ind w:firstLine="708"/>
        <w:rPr>
          <w:sz w:val="28"/>
          <w:szCs w:val="28"/>
        </w:rPr>
      </w:pPr>
      <w:r>
        <w:rPr>
          <w:sz w:val="28"/>
          <w:szCs w:val="28"/>
        </w:rPr>
        <w:t>Stabilirea unui cadru de reglementare în domeniu</w:t>
      </w:r>
      <w:r w:rsidR="003D39D4">
        <w:rPr>
          <w:sz w:val="28"/>
          <w:szCs w:val="28"/>
        </w:rPr>
        <w:t>l</w:t>
      </w:r>
      <w:r>
        <w:rPr>
          <w:sz w:val="28"/>
          <w:szCs w:val="28"/>
        </w:rPr>
        <w:t xml:space="preserve"> donației de alimente și de activitate a băncilor de alimente reprezintă o parte importantă a unei soluții durabile</w:t>
      </w:r>
      <w:r w:rsidR="003D39D4">
        <w:rPr>
          <w:sz w:val="28"/>
          <w:szCs w:val="28"/>
        </w:rPr>
        <w:t xml:space="preserve"> în vederea asigurării securității alimentare a țării</w:t>
      </w:r>
      <w:r>
        <w:rPr>
          <w:sz w:val="28"/>
          <w:szCs w:val="28"/>
        </w:rPr>
        <w:t>, asigurând conexiunea între actorii de</w:t>
      </w:r>
      <w:r w:rsidR="008F07FE">
        <w:rPr>
          <w:sz w:val="28"/>
          <w:szCs w:val="28"/>
        </w:rPr>
        <w:t>-</w:t>
      </w:r>
      <w:r>
        <w:rPr>
          <w:sz w:val="28"/>
          <w:szCs w:val="28"/>
        </w:rPr>
        <w:t xml:space="preserve">a lungul lanțului valoric a produselor alimentare cu </w:t>
      </w:r>
      <w:r w:rsidR="00485E11">
        <w:rPr>
          <w:sz w:val="28"/>
          <w:szCs w:val="28"/>
        </w:rPr>
        <w:t xml:space="preserve">cei din </w:t>
      </w:r>
      <w:r>
        <w:rPr>
          <w:sz w:val="28"/>
          <w:szCs w:val="28"/>
        </w:rPr>
        <w:t>lanț</w:t>
      </w:r>
      <w:r w:rsidR="00485E11">
        <w:rPr>
          <w:sz w:val="28"/>
          <w:szCs w:val="28"/>
        </w:rPr>
        <w:t>ul</w:t>
      </w:r>
      <w:r>
        <w:rPr>
          <w:sz w:val="28"/>
          <w:szCs w:val="28"/>
        </w:rPr>
        <w:t xml:space="preserve"> de aprovizionare pentru a redirecționa alimente sănătoase către persoanele vulnerabile. </w:t>
      </w:r>
    </w:p>
    <w:p w14:paraId="0196CE6C" w14:textId="65500BF1" w:rsidR="003434AF" w:rsidRPr="003D39D4" w:rsidRDefault="00217D07" w:rsidP="003D39D4">
      <w:pPr>
        <w:ind w:firstLine="708"/>
        <w:rPr>
          <w:sz w:val="28"/>
          <w:szCs w:val="28"/>
        </w:rPr>
      </w:pPr>
      <w:r>
        <w:rPr>
          <w:sz w:val="28"/>
          <w:szCs w:val="28"/>
        </w:rPr>
        <w:t>6</w:t>
      </w:r>
      <w:r w:rsidR="003D39D4">
        <w:rPr>
          <w:sz w:val="28"/>
          <w:szCs w:val="28"/>
        </w:rPr>
        <w:t>) a</w:t>
      </w:r>
      <w:r w:rsidR="003434AF" w:rsidRPr="003D39D4">
        <w:rPr>
          <w:sz w:val="28"/>
          <w:szCs w:val="28"/>
        </w:rPr>
        <w:t>ctualizarea cadrului normativ referitor la normele medii anuale ale consumului de produse alimentare și modului de calculare a mărimii minimului de existență.</w:t>
      </w:r>
    </w:p>
    <w:p w14:paraId="79B31F71" w14:textId="77777777" w:rsidR="003D39D4" w:rsidRDefault="003434AF" w:rsidP="003D39D4">
      <w:pPr>
        <w:ind w:firstLine="708"/>
        <w:rPr>
          <w:sz w:val="28"/>
          <w:szCs w:val="28"/>
        </w:rPr>
      </w:pPr>
      <w:r>
        <w:rPr>
          <w:sz w:val="28"/>
          <w:szCs w:val="28"/>
        </w:rPr>
        <w:t>Definiția securității alimentare prevede necesitatea asigurării unui acces fizic și economic la alimente suficiente, sigure și nutritive în vederea satisfacerii nevoilor și preferințelor lor alimentare pentru a putea duce o viață activă și sănătoasă</w:t>
      </w:r>
      <w:r w:rsidR="003D39D4">
        <w:rPr>
          <w:sz w:val="28"/>
          <w:szCs w:val="28"/>
        </w:rPr>
        <w:t>, cad</w:t>
      </w:r>
      <w:r>
        <w:rPr>
          <w:sz w:val="28"/>
          <w:szCs w:val="28"/>
        </w:rPr>
        <w:t>rul de reglementare în domeniu</w:t>
      </w:r>
      <w:r w:rsidR="003D39D4">
        <w:rPr>
          <w:sz w:val="28"/>
          <w:szCs w:val="28"/>
        </w:rPr>
        <w:t>,</w:t>
      </w:r>
      <w:r>
        <w:rPr>
          <w:sz w:val="28"/>
          <w:szCs w:val="28"/>
        </w:rPr>
        <w:t xml:space="preserve"> </w:t>
      </w:r>
      <w:r w:rsidR="003D39D4">
        <w:rPr>
          <w:sz w:val="28"/>
          <w:szCs w:val="28"/>
        </w:rPr>
        <w:t xml:space="preserve">însă, </w:t>
      </w:r>
      <w:r>
        <w:rPr>
          <w:sz w:val="28"/>
          <w:szCs w:val="28"/>
        </w:rPr>
        <w:t xml:space="preserve">este învechit și nu </w:t>
      </w:r>
      <w:r w:rsidR="003D39D4">
        <w:rPr>
          <w:sz w:val="28"/>
          <w:szCs w:val="28"/>
        </w:rPr>
        <w:t xml:space="preserve">ține cont de </w:t>
      </w:r>
      <w:r>
        <w:rPr>
          <w:sz w:val="28"/>
          <w:szCs w:val="28"/>
        </w:rPr>
        <w:t xml:space="preserve">modificarea preferințelor și necesităților alimentare ale populației, </w:t>
      </w:r>
      <w:r w:rsidR="003D39D4">
        <w:rPr>
          <w:sz w:val="28"/>
          <w:szCs w:val="28"/>
        </w:rPr>
        <w:t>acestea având un caracter dinamic și fiind în permanentă schimbare</w:t>
      </w:r>
      <w:r>
        <w:rPr>
          <w:sz w:val="28"/>
          <w:szCs w:val="28"/>
        </w:rPr>
        <w:t>.</w:t>
      </w:r>
    </w:p>
    <w:p w14:paraId="04C15A87" w14:textId="37C79CE4" w:rsidR="003434AF" w:rsidRDefault="003D39D4" w:rsidP="003D39D4">
      <w:pPr>
        <w:ind w:firstLine="708"/>
        <w:rPr>
          <w:sz w:val="28"/>
          <w:szCs w:val="28"/>
        </w:rPr>
      </w:pPr>
      <w:r>
        <w:rPr>
          <w:sz w:val="28"/>
          <w:szCs w:val="28"/>
        </w:rPr>
        <w:t>În context, e</w:t>
      </w:r>
      <w:r w:rsidR="003434AF">
        <w:rPr>
          <w:sz w:val="28"/>
          <w:szCs w:val="28"/>
        </w:rPr>
        <w:t>ste necesară revizuirea metodologiei și a conceptelor de bază, inclusiv prin substituire noțiunii de</w:t>
      </w:r>
      <w:r w:rsidR="0070431E">
        <w:rPr>
          <w:sz w:val="28"/>
          <w:szCs w:val="28"/>
        </w:rPr>
        <w:t xml:space="preserve"> „</w:t>
      </w:r>
      <w:r w:rsidR="003434AF">
        <w:rPr>
          <w:sz w:val="28"/>
          <w:szCs w:val="28"/>
        </w:rPr>
        <w:t xml:space="preserve">minim de existență” cu </w:t>
      </w:r>
      <w:r w:rsidR="0070431E">
        <w:rPr>
          <w:sz w:val="28"/>
          <w:szCs w:val="28"/>
        </w:rPr>
        <w:t>„</w:t>
      </w:r>
      <w:r w:rsidR="003434AF">
        <w:rPr>
          <w:sz w:val="28"/>
          <w:szCs w:val="28"/>
        </w:rPr>
        <w:t>trai minim decent” și ajustarea componentelor de cheltuieli la modificarea necesităților populației.</w:t>
      </w:r>
    </w:p>
    <w:p w14:paraId="319E7A22" w14:textId="2AF36C26" w:rsidR="00115CDD" w:rsidRDefault="00115CDD" w:rsidP="00115CDD">
      <w:pPr>
        <w:ind w:firstLine="708"/>
        <w:rPr>
          <w:sz w:val="28"/>
          <w:szCs w:val="28"/>
        </w:rPr>
      </w:pPr>
      <w:r>
        <w:rPr>
          <w:sz w:val="28"/>
          <w:szCs w:val="28"/>
        </w:rPr>
        <w:t xml:space="preserve">Astfel, </w:t>
      </w:r>
      <w:r w:rsidR="00566411">
        <w:rPr>
          <w:sz w:val="28"/>
          <w:szCs w:val="28"/>
        </w:rPr>
        <w:t xml:space="preserve">este eminentă </w:t>
      </w:r>
      <w:r>
        <w:rPr>
          <w:sz w:val="28"/>
          <w:szCs w:val="28"/>
        </w:rPr>
        <w:t xml:space="preserve">revizuirea și modificarea </w:t>
      </w:r>
      <w:r w:rsidRPr="00115CDD">
        <w:rPr>
          <w:sz w:val="28"/>
          <w:szCs w:val="28"/>
        </w:rPr>
        <w:t>H</w:t>
      </w:r>
      <w:r>
        <w:rPr>
          <w:sz w:val="28"/>
          <w:szCs w:val="28"/>
        </w:rPr>
        <w:t xml:space="preserve">otărârii </w:t>
      </w:r>
      <w:r w:rsidRPr="00115CDD">
        <w:rPr>
          <w:sz w:val="28"/>
          <w:szCs w:val="28"/>
        </w:rPr>
        <w:t>G</w:t>
      </w:r>
      <w:r>
        <w:rPr>
          <w:sz w:val="28"/>
          <w:szCs w:val="28"/>
        </w:rPr>
        <w:t>uvernului</w:t>
      </w:r>
      <w:r w:rsidR="00290322">
        <w:rPr>
          <w:sz w:val="28"/>
          <w:szCs w:val="28"/>
        </w:rPr>
        <w:t xml:space="preserve"> nr.</w:t>
      </w:r>
      <w:r w:rsidRPr="00115CDD">
        <w:rPr>
          <w:sz w:val="28"/>
          <w:szCs w:val="28"/>
        </w:rPr>
        <w:t xml:space="preserve"> 460/1993 cu privire la aprobarea Modului provizoriu de determinare şi calculare a bugetului minim de consum</w:t>
      </w:r>
      <w:r w:rsidR="00290322">
        <w:rPr>
          <w:sz w:val="28"/>
          <w:szCs w:val="28"/>
        </w:rPr>
        <w:t xml:space="preserve">, a </w:t>
      </w:r>
      <w:r w:rsidRPr="00115CDD">
        <w:rPr>
          <w:sz w:val="28"/>
          <w:szCs w:val="28"/>
        </w:rPr>
        <w:t>H</w:t>
      </w:r>
      <w:r w:rsidR="00290322">
        <w:rPr>
          <w:sz w:val="28"/>
          <w:szCs w:val="28"/>
        </w:rPr>
        <w:t xml:space="preserve">otărârii </w:t>
      </w:r>
      <w:r w:rsidRPr="00115CDD">
        <w:rPr>
          <w:sz w:val="28"/>
          <w:szCs w:val="28"/>
        </w:rPr>
        <w:t>G</w:t>
      </w:r>
      <w:r w:rsidR="00290322">
        <w:rPr>
          <w:sz w:val="28"/>
          <w:szCs w:val="28"/>
        </w:rPr>
        <w:t>uvernului nr.</w:t>
      </w:r>
      <w:r w:rsidRPr="00115CDD">
        <w:rPr>
          <w:sz w:val="28"/>
          <w:szCs w:val="28"/>
        </w:rPr>
        <w:t xml:space="preserve"> 285/2013 pentru aprobarea Regulamentului cu privire la modul de calculare a mărimii minimului de existenţă</w:t>
      </w:r>
      <w:r w:rsidR="00566411">
        <w:rPr>
          <w:sz w:val="28"/>
          <w:szCs w:val="28"/>
        </w:rPr>
        <w:t xml:space="preserve">, </w:t>
      </w:r>
      <w:r w:rsidR="0013425E">
        <w:rPr>
          <w:sz w:val="28"/>
          <w:szCs w:val="28"/>
        </w:rPr>
        <w:t>precum și</w:t>
      </w:r>
      <w:r w:rsidR="00566411">
        <w:rPr>
          <w:sz w:val="28"/>
          <w:szCs w:val="28"/>
        </w:rPr>
        <w:t xml:space="preserve"> </w:t>
      </w:r>
      <w:r w:rsidR="0013425E">
        <w:rPr>
          <w:sz w:val="28"/>
          <w:szCs w:val="28"/>
        </w:rPr>
        <w:t xml:space="preserve">altor </w:t>
      </w:r>
      <w:r w:rsidR="00566411">
        <w:rPr>
          <w:sz w:val="28"/>
          <w:szCs w:val="28"/>
        </w:rPr>
        <w:t>acte normative, după caz.</w:t>
      </w:r>
    </w:p>
    <w:p w14:paraId="08BAA85A" w14:textId="3534B88E" w:rsidR="003434AF" w:rsidRDefault="000354FC" w:rsidP="003434AF">
      <w:pPr>
        <w:tabs>
          <w:tab w:val="left" w:pos="1134"/>
        </w:tabs>
        <w:rPr>
          <w:sz w:val="28"/>
          <w:szCs w:val="28"/>
        </w:rPr>
      </w:pPr>
      <w:r w:rsidRPr="000354FC">
        <w:rPr>
          <w:b/>
          <w:bCs/>
          <w:sz w:val="28"/>
          <w:szCs w:val="28"/>
        </w:rPr>
        <w:lastRenderedPageBreak/>
        <w:t xml:space="preserve">Direcțiile </w:t>
      </w:r>
      <w:r w:rsidR="00277084">
        <w:rPr>
          <w:b/>
          <w:bCs/>
          <w:sz w:val="28"/>
          <w:szCs w:val="28"/>
        </w:rPr>
        <w:t xml:space="preserve">prioritare </w:t>
      </w:r>
      <w:r>
        <w:rPr>
          <w:sz w:val="28"/>
          <w:szCs w:val="28"/>
        </w:rPr>
        <w:t>prevăzute pentru implementarea</w:t>
      </w:r>
      <w:r w:rsidR="0013425E">
        <w:rPr>
          <w:sz w:val="28"/>
          <w:szCs w:val="28"/>
        </w:rPr>
        <w:t xml:space="preserve"> </w:t>
      </w:r>
      <w:r>
        <w:rPr>
          <w:sz w:val="28"/>
          <w:szCs w:val="28"/>
        </w:rPr>
        <w:t>Obiectivului specific 5. includ:</w:t>
      </w:r>
    </w:p>
    <w:p w14:paraId="1B7F2AC6" w14:textId="376816EC" w:rsidR="00A54CD2" w:rsidRDefault="000354FC" w:rsidP="000354FC">
      <w:pPr>
        <w:ind w:firstLine="0"/>
        <w:rPr>
          <w:sz w:val="28"/>
          <w:szCs w:val="28"/>
        </w:rPr>
      </w:pPr>
      <w:r>
        <w:rPr>
          <w:sz w:val="28"/>
          <w:szCs w:val="28"/>
        </w:rPr>
        <w:tab/>
        <w:t>1) p</w:t>
      </w:r>
      <w:r w:rsidR="00875B18">
        <w:rPr>
          <w:sz w:val="28"/>
          <w:szCs w:val="28"/>
        </w:rPr>
        <w:t xml:space="preserve">romovarea </w:t>
      </w:r>
      <w:r>
        <w:rPr>
          <w:sz w:val="28"/>
          <w:szCs w:val="28"/>
        </w:rPr>
        <w:t xml:space="preserve">unei </w:t>
      </w:r>
      <w:r w:rsidR="00875B18">
        <w:rPr>
          <w:sz w:val="28"/>
          <w:szCs w:val="28"/>
        </w:rPr>
        <w:t xml:space="preserve">diete sănătoase și </w:t>
      </w:r>
      <w:r>
        <w:rPr>
          <w:sz w:val="28"/>
          <w:szCs w:val="28"/>
        </w:rPr>
        <w:t xml:space="preserve">a </w:t>
      </w:r>
      <w:r w:rsidR="00875B18">
        <w:rPr>
          <w:sz w:val="28"/>
          <w:szCs w:val="28"/>
        </w:rPr>
        <w:t>consumului durabil</w:t>
      </w:r>
      <w:r>
        <w:rPr>
          <w:sz w:val="28"/>
          <w:szCs w:val="28"/>
        </w:rPr>
        <w:t xml:space="preserve"> de alimente</w:t>
      </w:r>
      <w:r w:rsidR="00875B18">
        <w:rPr>
          <w:sz w:val="28"/>
          <w:szCs w:val="28"/>
        </w:rPr>
        <w:t xml:space="preserve">, inclusiv prin </w:t>
      </w:r>
      <w:r>
        <w:rPr>
          <w:sz w:val="28"/>
          <w:szCs w:val="28"/>
        </w:rPr>
        <w:t xml:space="preserve">elaborarea Programului </w:t>
      </w:r>
      <w:r w:rsidR="00875B18">
        <w:rPr>
          <w:sz w:val="28"/>
          <w:szCs w:val="28"/>
        </w:rPr>
        <w:t xml:space="preserve">„Un </w:t>
      </w:r>
      <w:r w:rsidR="00F64992">
        <w:rPr>
          <w:sz w:val="28"/>
          <w:szCs w:val="28"/>
        </w:rPr>
        <w:t xml:space="preserve">fruct </w:t>
      </w:r>
      <w:r w:rsidR="00875B18">
        <w:rPr>
          <w:sz w:val="28"/>
          <w:szCs w:val="28"/>
        </w:rPr>
        <w:t>pe zi”;</w:t>
      </w:r>
    </w:p>
    <w:p w14:paraId="7898B6D5" w14:textId="06E91467" w:rsidR="00A54CD2" w:rsidRDefault="000354FC" w:rsidP="000354FC">
      <w:pPr>
        <w:tabs>
          <w:tab w:val="left" w:pos="1134"/>
        </w:tabs>
        <w:rPr>
          <w:sz w:val="28"/>
          <w:szCs w:val="28"/>
        </w:rPr>
      </w:pPr>
      <w:r>
        <w:rPr>
          <w:sz w:val="28"/>
          <w:szCs w:val="28"/>
        </w:rPr>
        <w:t>2) m</w:t>
      </w:r>
      <w:r w:rsidR="00875B18">
        <w:rPr>
          <w:sz w:val="28"/>
          <w:szCs w:val="28"/>
        </w:rPr>
        <w:t xml:space="preserve">onitorizarea insecurității alimentare a grupurilor vulnerabile, inclusiv </w:t>
      </w:r>
      <w:r>
        <w:rPr>
          <w:sz w:val="28"/>
          <w:szCs w:val="28"/>
        </w:rPr>
        <w:t xml:space="preserve">a </w:t>
      </w:r>
      <w:r w:rsidR="00875B18">
        <w:rPr>
          <w:sz w:val="28"/>
          <w:szCs w:val="28"/>
        </w:rPr>
        <w:t>copii</w:t>
      </w:r>
      <w:r w:rsidR="00C57C4B">
        <w:rPr>
          <w:sz w:val="28"/>
          <w:szCs w:val="28"/>
        </w:rPr>
        <w:t>lor</w:t>
      </w:r>
      <w:r w:rsidR="00875B18">
        <w:rPr>
          <w:sz w:val="28"/>
          <w:szCs w:val="28"/>
        </w:rPr>
        <w:t>, persoanel</w:t>
      </w:r>
      <w:r>
        <w:rPr>
          <w:sz w:val="28"/>
          <w:szCs w:val="28"/>
        </w:rPr>
        <w:t>or</w:t>
      </w:r>
      <w:r w:rsidR="00875B18">
        <w:rPr>
          <w:sz w:val="28"/>
          <w:szCs w:val="28"/>
        </w:rPr>
        <w:t xml:space="preserve"> cu venituri reduse, </w:t>
      </w:r>
      <w:r>
        <w:rPr>
          <w:sz w:val="28"/>
          <w:szCs w:val="28"/>
        </w:rPr>
        <w:t>ținând cont și de a</w:t>
      </w:r>
      <w:r w:rsidR="00875B18">
        <w:rPr>
          <w:sz w:val="28"/>
          <w:szCs w:val="28"/>
        </w:rPr>
        <w:t>specte</w:t>
      </w:r>
      <w:r>
        <w:rPr>
          <w:sz w:val="28"/>
          <w:szCs w:val="28"/>
        </w:rPr>
        <w:t>le</w:t>
      </w:r>
      <w:r w:rsidR="00875B18">
        <w:rPr>
          <w:sz w:val="28"/>
          <w:szCs w:val="28"/>
        </w:rPr>
        <w:t xml:space="preserve"> gender;</w:t>
      </w:r>
    </w:p>
    <w:p w14:paraId="15AAFF78" w14:textId="5E6F8F9E" w:rsidR="00A54CD2" w:rsidRDefault="000354FC" w:rsidP="000354FC">
      <w:pPr>
        <w:tabs>
          <w:tab w:val="left" w:pos="1134"/>
        </w:tabs>
        <w:rPr>
          <w:sz w:val="28"/>
          <w:szCs w:val="28"/>
        </w:rPr>
      </w:pPr>
      <w:r>
        <w:rPr>
          <w:sz w:val="28"/>
          <w:szCs w:val="28"/>
        </w:rPr>
        <w:t>3) a</w:t>
      </w:r>
      <w:r w:rsidR="00875B18">
        <w:rPr>
          <w:sz w:val="28"/>
          <w:szCs w:val="28"/>
        </w:rPr>
        <w:t xml:space="preserve">ctualizarea cadrului normativ aferent normelor medii anuale de consum </w:t>
      </w:r>
      <w:proofErr w:type="gramStart"/>
      <w:r w:rsidR="00875B18">
        <w:rPr>
          <w:sz w:val="28"/>
          <w:szCs w:val="28"/>
        </w:rPr>
        <w:t>a</w:t>
      </w:r>
      <w:proofErr w:type="gramEnd"/>
      <w:r w:rsidR="00875B18">
        <w:rPr>
          <w:sz w:val="28"/>
          <w:szCs w:val="28"/>
        </w:rPr>
        <w:t xml:space="preserve"> alimentelor și a mărimii minimului de existență;</w:t>
      </w:r>
    </w:p>
    <w:p w14:paraId="4ED184A3" w14:textId="6D2AB5E8" w:rsidR="00217D07" w:rsidRDefault="000354FC" w:rsidP="000354FC">
      <w:pPr>
        <w:tabs>
          <w:tab w:val="left" w:pos="1134"/>
        </w:tabs>
        <w:rPr>
          <w:sz w:val="28"/>
          <w:szCs w:val="28"/>
        </w:rPr>
      </w:pPr>
      <w:r>
        <w:rPr>
          <w:sz w:val="28"/>
          <w:szCs w:val="28"/>
        </w:rPr>
        <w:t xml:space="preserve">4) </w:t>
      </w:r>
      <w:r w:rsidR="00B7729C">
        <w:rPr>
          <w:sz w:val="28"/>
          <w:szCs w:val="28"/>
        </w:rPr>
        <w:t>e</w:t>
      </w:r>
      <w:r w:rsidR="00B7729C" w:rsidRPr="007C06F5">
        <w:rPr>
          <w:sz w:val="28"/>
          <w:szCs w:val="28"/>
        </w:rPr>
        <w:t>laborarea Programului național în domeniul alimentației și nutriției</w:t>
      </w:r>
      <w:r w:rsidR="00B7729C">
        <w:rPr>
          <w:sz w:val="28"/>
          <w:szCs w:val="28"/>
        </w:rPr>
        <w:t>;</w:t>
      </w:r>
    </w:p>
    <w:p w14:paraId="5C175C42" w14:textId="0C1CAE79" w:rsidR="00A54CD2" w:rsidRDefault="00217D07" w:rsidP="000354FC">
      <w:pPr>
        <w:tabs>
          <w:tab w:val="left" w:pos="1134"/>
        </w:tabs>
        <w:rPr>
          <w:sz w:val="28"/>
          <w:szCs w:val="28"/>
        </w:rPr>
      </w:pPr>
      <w:r>
        <w:rPr>
          <w:sz w:val="28"/>
          <w:szCs w:val="28"/>
        </w:rPr>
        <w:t xml:space="preserve">5) </w:t>
      </w:r>
      <w:r w:rsidR="000354FC">
        <w:rPr>
          <w:sz w:val="28"/>
          <w:szCs w:val="28"/>
        </w:rPr>
        <w:t>p</w:t>
      </w:r>
      <w:r w:rsidR="00875B18">
        <w:rPr>
          <w:sz w:val="28"/>
          <w:szCs w:val="28"/>
        </w:rPr>
        <w:t xml:space="preserve">romovarea prevenirii pierderii și risipei de alimente, inclusiv </w:t>
      </w:r>
      <w:r w:rsidR="000354FC">
        <w:rPr>
          <w:sz w:val="28"/>
          <w:szCs w:val="28"/>
        </w:rPr>
        <w:t xml:space="preserve">prin </w:t>
      </w:r>
      <w:r w:rsidR="00875B18">
        <w:rPr>
          <w:sz w:val="28"/>
          <w:szCs w:val="28"/>
        </w:rPr>
        <w:t>încurajarea dezvoltării băncilor de alimente.</w:t>
      </w:r>
    </w:p>
    <w:p w14:paraId="073B3CA0" w14:textId="77777777" w:rsidR="00A54CD2" w:rsidRDefault="00A54CD2"/>
    <w:p w14:paraId="4569DE82" w14:textId="77777777" w:rsidR="00277084" w:rsidRDefault="00277084">
      <w:pPr>
        <w:pBdr>
          <w:top w:val="nil"/>
          <w:left w:val="nil"/>
          <w:bottom w:val="nil"/>
          <w:right w:val="nil"/>
          <w:between w:val="nil"/>
        </w:pBdr>
        <w:tabs>
          <w:tab w:val="left" w:pos="1134"/>
        </w:tabs>
        <w:ind w:hanging="10"/>
        <w:jc w:val="center"/>
        <w:rPr>
          <w:b/>
          <w:color w:val="000000"/>
          <w:sz w:val="28"/>
          <w:szCs w:val="28"/>
        </w:rPr>
      </w:pPr>
    </w:p>
    <w:p w14:paraId="7BBE13E6" w14:textId="77777777" w:rsidR="005313D9" w:rsidRDefault="005313D9">
      <w:pPr>
        <w:suppressAutoHyphens w:val="0"/>
        <w:rPr>
          <w:b/>
          <w:kern w:val="2"/>
          <w:sz w:val="28"/>
        </w:rPr>
      </w:pPr>
      <w:bookmarkStart w:id="6" w:name="_heading=h.3znysh7" w:colFirst="0" w:colLast="0"/>
      <w:bookmarkStart w:id="7" w:name="_heading=h.2et92p0" w:colFirst="0" w:colLast="0"/>
      <w:bookmarkStart w:id="8" w:name="_heading=h.tyjcwt" w:colFirst="0" w:colLast="0"/>
      <w:bookmarkEnd w:id="6"/>
      <w:bookmarkEnd w:id="7"/>
      <w:bookmarkEnd w:id="8"/>
      <w:r>
        <w:br w:type="page"/>
      </w:r>
    </w:p>
    <w:p w14:paraId="4126F064" w14:textId="494BCB2B" w:rsidR="00A54CD2" w:rsidRDefault="003434AF">
      <w:pPr>
        <w:pStyle w:val="1"/>
        <w:tabs>
          <w:tab w:val="left" w:pos="1134"/>
        </w:tabs>
        <w:spacing w:before="0" w:after="0"/>
        <w:ind w:firstLine="0"/>
        <w:jc w:val="center"/>
        <w:rPr>
          <w:rFonts w:ascii="Times New Roman" w:hAnsi="Times New Roman"/>
        </w:rPr>
      </w:pPr>
      <w:r>
        <w:rPr>
          <w:rFonts w:ascii="Times New Roman" w:hAnsi="Times New Roman"/>
        </w:rPr>
        <w:lastRenderedPageBreak/>
        <w:t>I</w:t>
      </w:r>
      <w:r w:rsidR="00875B18">
        <w:rPr>
          <w:rFonts w:ascii="Times New Roman" w:hAnsi="Times New Roman"/>
        </w:rPr>
        <w:t xml:space="preserve">V. IMPACTUL ȘI ESTIMAREA COSTURILOR </w:t>
      </w:r>
    </w:p>
    <w:p w14:paraId="0DE11515" w14:textId="77777777" w:rsidR="00A54CD2" w:rsidRDefault="00A54CD2">
      <w:pPr>
        <w:pBdr>
          <w:top w:val="nil"/>
          <w:left w:val="nil"/>
          <w:bottom w:val="nil"/>
          <w:right w:val="nil"/>
          <w:between w:val="nil"/>
        </w:pBdr>
        <w:tabs>
          <w:tab w:val="left" w:pos="1134"/>
        </w:tabs>
        <w:ind w:hanging="10"/>
        <w:jc w:val="center"/>
        <w:rPr>
          <w:color w:val="000000"/>
          <w:sz w:val="28"/>
          <w:szCs w:val="28"/>
        </w:rPr>
      </w:pPr>
    </w:p>
    <w:p w14:paraId="0EF2778F" w14:textId="77777777" w:rsidR="00A54CD2" w:rsidRDefault="00875B18">
      <w:pPr>
        <w:tabs>
          <w:tab w:val="left" w:pos="993"/>
        </w:tabs>
        <w:ind w:firstLine="720"/>
        <w:rPr>
          <w:b/>
          <w:sz w:val="28"/>
          <w:szCs w:val="28"/>
        </w:rPr>
      </w:pPr>
      <w:r>
        <w:rPr>
          <w:b/>
          <w:sz w:val="28"/>
          <w:szCs w:val="28"/>
        </w:rPr>
        <w:t xml:space="preserve">Impactul implementării </w:t>
      </w:r>
    </w:p>
    <w:p w14:paraId="12274ACB" w14:textId="5727C7A8" w:rsidR="00A54CD2" w:rsidRDefault="00906B25">
      <w:pPr>
        <w:tabs>
          <w:tab w:val="left" w:pos="993"/>
        </w:tabs>
        <w:ind w:firstLine="720"/>
        <w:rPr>
          <w:sz w:val="28"/>
          <w:szCs w:val="28"/>
        </w:rPr>
      </w:pPr>
      <w:r>
        <w:rPr>
          <w:sz w:val="28"/>
          <w:szCs w:val="28"/>
        </w:rPr>
        <w:t xml:space="preserve">Fiind focusată pe </w:t>
      </w:r>
      <w:r w:rsidR="00875B18">
        <w:rPr>
          <w:sz w:val="28"/>
          <w:szCs w:val="28"/>
        </w:rPr>
        <w:t xml:space="preserve">atingerea securității alimentare a țării în vederea asigurării accesului la o alimentație suficientă, accesibilă și </w:t>
      </w:r>
      <w:r>
        <w:rPr>
          <w:sz w:val="28"/>
          <w:szCs w:val="28"/>
        </w:rPr>
        <w:t xml:space="preserve">nutritivă, </w:t>
      </w:r>
      <w:r w:rsidR="00093C78">
        <w:rPr>
          <w:sz w:val="28"/>
          <w:szCs w:val="28"/>
        </w:rPr>
        <w:t xml:space="preserve">implementarea </w:t>
      </w:r>
      <w:r w:rsidR="00875B18">
        <w:rPr>
          <w:sz w:val="28"/>
          <w:szCs w:val="28"/>
        </w:rPr>
        <w:t>prezent</w:t>
      </w:r>
      <w:r w:rsidR="008C0BFE">
        <w:rPr>
          <w:sz w:val="28"/>
          <w:szCs w:val="28"/>
        </w:rPr>
        <w:t>ei</w:t>
      </w:r>
      <w:r w:rsidR="00875B18">
        <w:rPr>
          <w:sz w:val="28"/>
          <w:szCs w:val="28"/>
        </w:rPr>
        <w:t xml:space="preserve"> </w:t>
      </w:r>
      <w:r w:rsidR="008C0BFE">
        <w:rPr>
          <w:sz w:val="28"/>
          <w:szCs w:val="28"/>
        </w:rPr>
        <w:t>Strategii</w:t>
      </w:r>
      <w:r w:rsidR="00875B18">
        <w:rPr>
          <w:sz w:val="28"/>
          <w:szCs w:val="28"/>
        </w:rPr>
        <w:t xml:space="preserve"> va fi evaluată inclusiv prin prisma Obiectivelor de Dezvoltare Durabilă, având drept reper principiul „nimeni să nu fie lăsat în urmă” (LNOB), reflectat în Agenda de Dezvoltare Durabilă 2030 și se va referi la contribuția pentru:</w:t>
      </w:r>
    </w:p>
    <w:p w14:paraId="086D0F3D" w14:textId="4F290AE5" w:rsidR="00A54CD2" w:rsidRDefault="00093C78" w:rsidP="00093C78">
      <w:pPr>
        <w:pBdr>
          <w:top w:val="nil"/>
          <w:left w:val="nil"/>
          <w:bottom w:val="nil"/>
          <w:right w:val="nil"/>
          <w:between w:val="nil"/>
        </w:pBdr>
        <w:tabs>
          <w:tab w:val="left" w:pos="1134"/>
        </w:tabs>
        <w:rPr>
          <w:color w:val="000000"/>
          <w:sz w:val="28"/>
          <w:szCs w:val="28"/>
        </w:rPr>
      </w:pPr>
      <w:r w:rsidRPr="00093C78">
        <w:rPr>
          <w:b/>
          <w:bCs/>
          <w:color w:val="000000"/>
          <w:sz w:val="28"/>
          <w:szCs w:val="28"/>
        </w:rPr>
        <w:t>1)</w:t>
      </w:r>
      <w:r>
        <w:rPr>
          <w:color w:val="000000"/>
          <w:sz w:val="28"/>
          <w:szCs w:val="28"/>
        </w:rPr>
        <w:t xml:space="preserve"> </w:t>
      </w:r>
      <w:r w:rsidR="00875B18" w:rsidRPr="00093C78">
        <w:rPr>
          <w:b/>
          <w:bCs/>
          <w:color w:val="000000"/>
          <w:sz w:val="28"/>
          <w:szCs w:val="28"/>
        </w:rPr>
        <w:t xml:space="preserve">ODD 1 </w:t>
      </w:r>
      <w:r w:rsidR="00D260EA">
        <w:rPr>
          <w:b/>
          <w:bCs/>
          <w:color w:val="000000"/>
          <w:sz w:val="28"/>
          <w:szCs w:val="28"/>
          <w:lang w:val="ro-RO"/>
        </w:rPr>
        <w:t>„</w:t>
      </w:r>
      <w:r w:rsidR="00875B18" w:rsidRPr="00093C78">
        <w:rPr>
          <w:b/>
          <w:bCs/>
          <w:color w:val="000000"/>
          <w:sz w:val="28"/>
          <w:szCs w:val="28"/>
        </w:rPr>
        <w:t>Fără sărăcie”</w:t>
      </w:r>
      <w:r w:rsidR="00875B18">
        <w:rPr>
          <w:color w:val="000000"/>
          <w:sz w:val="28"/>
          <w:szCs w:val="28"/>
        </w:rPr>
        <w:t>, care presupune eliminarea sărăciei în toate formele sale și pretutindeni și în coraport cu care Moldova dorește reducerea durabilă a sărăciei cu cele mai potrivite măsuri de susținere a gospodăriilor cu venituri mici, precum și reducerea vulnerabilității celor care pot cădea sub pragul sărăciei prin acces sporit la bunuri imobiliare, resurse și informații;</w:t>
      </w:r>
    </w:p>
    <w:p w14:paraId="5AEE4132" w14:textId="6410EA61" w:rsidR="00A54CD2" w:rsidRDefault="00093C78" w:rsidP="00093C78">
      <w:pPr>
        <w:pBdr>
          <w:top w:val="nil"/>
          <w:left w:val="nil"/>
          <w:bottom w:val="nil"/>
          <w:right w:val="nil"/>
          <w:between w:val="nil"/>
        </w:pBdr>
        <w:tabs>
          <w:tab w:val="left" w:pos="1134"/>
        </w:tabs>
        <w:rPr>
          <w:color w:val="000000"/>
          <w:sz w:val="28"/>
          <w:szCs w:val="28"/>
        </w:rPr>
      </w:pPr>
      <w:r w:rsidRPr="00093C78">
        <w:rPr>
          <w:b/>
          <w:bCs/>
          <w:color w:val="000000"/>
          <w:sz w:val="28"/>
          <w:szCs w:val="28"/>
        </w:rPr>
        <w:t xml:space="preserve">2) </w:t>
      </w:r>
      <w:r w:rsidR="00875B18" w:rsidRPr="00093C78">
        <w:rPr>
          <w:b/>
          <w:bCs/>
          <w:color w:val="000000"/>
          <w:sz w:val="28"/>
          <w:szCs w:val="28"/>
        </w:rPr>
        <w:t xml:space="preserve">ODD 2 </w:t>
      </w:r>
      <w:r w:rsidR="00D260EA">
        <w:rPr>
          <w:b/>
          <w:bCs/>
          <w:color w:val="000000"/>
          <w:sz w:val="28"/>
          <w:szCs w:val="28"/>
        </w:rPr>
        <w:t>„</w:t>
      </w:r>
      <w:r w:rsidR="00875B18" w:rsidRPr="00093C78">
        <w:rPr>
          <w:b/>
          <w:bCs/>
          <w:color w:val="000000"/>
          <w:sz w:val="28"/>
          <w:szCs w:val="28"/>
        </w:rPr>
        <w:t>Zero foame”</w:t>
      </w:r>
      <w:r w:rsidR="00875B18">
        <w:rPr>
          <w:color w:val="000000"/>
          <w:sz w:val="28"/>
          <w:szCs w:val="28"/>
        </w:rPr>
        <w:t>, prin care se urmărește eradicarea foamei, asigurarea securității alimentare și îmbunătățirea nutriției, precum și promovarea unei agriculturii durabile, prin intermediul căruia Republica Moldova și-a propus să</w:t>
      </w:r>
      <w:r w:rsidR="000E4A3F">
        <w:rPr>
          <w:color w:val="000000"/>
          <w:sz w:val="28"/>
          <w:szCs w:val="28"/>
        </w:rPr>
        <w:t xml:space="preserve"> </w:t>
      </w:r>
      <w:r w:rsidR="00875B18">
        <w:rPr>
          <w:color w:val="000000"/>
          <w:sz w:val="28"/>
          <w:szCs w:val="28"/>
        </w:rPr>
        <w:t>promoveze practici agricole mai productive și rezistente la schimbările climatice. Aceste schimbări se vor produce prin intermediul producătorilor de produse alimentare la scară mică și a afacerilor agricole, care vor</w:t>
      </w:r>
      <w:r w:rsidR="000E4A3F">
        <w:rPr>
          <w:color w:val="000000"/>
          <w:sz w:val="28"/>
          <w:szCs w:val="28"/>
        </w:rPr>
        <w:t xml:space="preserve"> </w:t>
      </w:r>
      <w:r w:rsidR="00875B18">
        <w:rPr>
          <w:color w:val="000000"/>
          <w:sz w:val="28"/>
          <w:szCs w:val="28"/>
        </w:rPr>
        <w:t>înregistra venituri majorate și un acces mai securizat la resurse productive, contribuții, cunoștințe, servicii financiare și piețe;</w:t>
      </w:r>
    </w:p>
    <w:p w14:paraId="0147F130" w14:textId="2C56588E" w:rsidR="00A54CD2" w:rsidRDefault="00093C78" w:rsidP="00093C78">
      <w:pPr>
        <w:pBdr>
          <w:top w:val="nil"/>
          <w:left w:val="nil"/>
          <w:bottom w:val="nil"/>
          <w:right w:val="nil"/>
          <w:between w:val="nil"/>
        </w:pBdr>
        <w:tabs>
          <w:tab w:val="left" w:pos="1134"/>
        </w:tabs>
        <w:rPr>
          <w:color w:val="000000"/>
          <w:sz w:val="28"/>
          <w:szCs w:val="28"/>
        </w:rPr>
      </w:pPr>
      <w:r w:rsidRPr="00093C78">
        <w:rPr>
          <w:b/>
          <w:bCs/>
          <w:color w:val="000000"/>
          <w:sz w:val="28"/>
          <w:szCs w:val="28"/>
        </w:rPr>
        <w:t xml:space="preserve">3) </w:t>
      </w:r>
      <w:r w:rsidR="00875B18" w:rsidRPr="00093C78">
        <w:rPr>
          <w:b/>
          <w:bCs/>
          <w:color w:val="000000"/>
          <w:sz w:val="28"/>
          <w:szCs w:val="28"/>
        </w:rPr>
        <w:t xml:space="preserve">ODD 5 </w:t>
      </w:r>
      <w:r w:rsidR="00D260EA">
        <w:rPr>
          <w:b/>
          <w:bCs/>
          <w:color w:val="000000"/>
          <w:sz w:val="28"/>
          <w:szCs w:val="28"/>
        </w:rPr>
        <w:t>„</w:t>
      </w:r>
      <w:r w:rsidR="00875B18" w:rsidRPr="00093C78">
        <w:rPr>
          <w:b/>
          <w:bCs/>
          <w:color w:val="000000"/>
          <w:sz w:val="28"/>
          <w:szCs w:val="28"/>
        </w:rPr>
        <w:t>Egalitate de gen”</w:t>
      </w:r>
      <w:r w:rsidR="00875B18" w:rsidRPr="00093C78">
        <w:rPr>
          <w:color w:val="000000"/>
          <w:sz w:val="28"/>
          <w:szCs w:val="28"/>
        </w:rPr>
        <w:t>,</w:t>
      </w:r>
      <w:r w:rsidR="00875B18">
        <w:rPr>
          <w:color w:val="000000"/>
          <w:sz w:val="28"/>
          <w:szCs w:val="28"/>
        </w:rPr>
        <w:t xml:space="preserve"> </w:t>
      </w:r>
      <w:r w:rsidR="00637B46">
        <w:rPr>
          <w:color w:val="000000"/>
          <w:sz w:val="28"/>
          <w:szCs w:val="28"/>
        </w:rPr>
        <w:t xml:space="preserve">prin </w:t>
      </w:r>
      <w:r w:rsidR="00875B18">
        <w:rPr>
          <w:color w:val="000000"/>
          <w:sz w:val="28"/>
          <w:szCs w:val="28"/>
        </w:rPr>
        <w:t xml:space="preserve">care </w:t>
      </w:r>
      <w:r w:rsidR="00637B46">
        <w:rPr>
          <w:color w:val="000000"/>
          <w:sz w:val="28"/>
          <w:szCs w:val="28"/>
        </w:rPr>
        <w:t xml:space="preserve">se </w:t>
      </w:r>
      <w:r w:rsidR="00637B46" w:rsidRPr="00D17E49">
        <w:rPr>
          <w:bCs/>
          <w:sz w:val="28"/>
          <w:szCs w:val="28"/>
          <w:lang w:val="ro-RO"/>
        </w:rPr>
        <w:t>realizarea egalității de gen și abilitarea tuturor femeilor și a fetelor, încetarea oricărei forme de discriminare și atunci când femeile și bărbații se bucură, în aceeași măsură, de bunurile cu valoare socială, de oportunități, de resurse și recompense</w:t>
      </w:r>
      <w:r w:rsidR="00875B18">
        <w:rPr>
          <w:color w:val="000000"/>
          <w:sz w:val="28"/>
          <w:szCs w:val="28"/>
        </w:rPr>
        <w:t>;</w:t>
      </w:r>
    </w:p>
    <w:p w14:paraId="3FFC5FA2" w14:textId="3BF8D59E" w:rsidR="00A54CD2" w:rsidRDefault="00093C78" w:rsidP="00093C78">
      <w:pPr>
        <w:pBdr>
          <w:top w:val="nil"/>
          <w:left w:val="nil"/>
          <w:bottom w:val="nil"/>
          <w:right w:val="nil"/>
          <w:between w:val="nil"/>
        </w:pBdr>
        <w:tabs>
          <w:tab w:val="left" w:pos="1134"/>
        </w:tabs>
        <w:rPr>
          <w:color w:val="000000"/>
          <w:sz w:val="28"/>
          <w:szCs w:val="28"/>
        </w:rPr>
      </w:pPr>
      <w:r w:rsidRPr="00093C78">
        <w:rPr>
          <w:b/>
          <w:bCs/>
          <w:color w:val="000000"/>
          <w:sz w:val="28"/>
          <w:szCs w:val="28"/>
        </w:rPr>
        <w:t xml:space="preserve">4) </w:t>
      </w:r>
      <w:r w:rsidR="00875B18" w:rsidRPr="00093C78">
        <w:rPr>
          <w:b/>
          <w:bCs/>
          <w:color w:val="000000"/>
          <w:sz w:val="28"/>
          <w:szCs w:val="28"/>
        </w:rPr>
        <w:t xml:space="preserve">ODD 12 </w:t>
      </w:r>
      <w:r w:rsidR="00D260EA">
        <w:rPr>
          <w:b/>
          <w:bCs/>
          <w:color w:val="000000"/>
          <w:sz w:val="28"/>
          <w:szCs w:val="28"/>
        </w:rPr>
        <w:t>„</w:t>
      </w:r>
      <w:r w:rsidR="00875B18" w:rsidRPr="00093C78">
        <w:rPr>
          <w:b/>
          <w:bCs/>
          <w:color w:val="000000"/>
          <w:sz w:val="28"/>
          <w:szCs w:val="28"/>
        </w:rPr>
        <w:t>Consum și producție responsabilă”</w:t>
      </w:r>
      <w:r w:rsidR="00875B18">
        <w:rPr>
          <w:color w:val="000000"/>
          <w:sz w:val="28"/>
          <w:szCs w:val="28"/>
        </w:rPr>
        <w:t xml:space="preserve">, prin intermediul căruia se va asigura niște modele durabile de consum și producție, mai cu seamă conștientizarea </w:t>
      </w:r>
      <w:r w:rsidR="00A52A27">
        <w:rPr>
          <w:color w:val="000000"/>
          <w:sz w:val="28"/>
          <w:szCs w:val="28"/>
        </w:rPr>
        <w:t xml:space="preserve">și </w:t>
      </w:r>
      <w:r w:rsidR="00875B18">
        <w:rPr>
          <w:color w:val="000000"/>
          <w:sz w:val="28"/>
          <w:szCs w:val="28"/>
        </w:rPr>
        <w:t>responsabili</w:t>
      </w:r>
      <w:r w:rsidR="00A52A27">
        <w:rPr>
          <w:color w:val="000000"/>
          <w:sz w:val="28"/>
          <w:szCs w:val="28"/>
        </w:rPr>
        <w:t xml:space="preserve">zarea </w:t>
      </w:r>
      <w:r w:rsidR="00875B18">
        <w:rPr>
          <w:color w:val="000000"/>
          <w:sz w:val="28"/>
          <w:szCs w:val="28"/>
        </w:rPr>
        <w:t>cu privire la consumul de bunuri economice și resurse naturale. Sinergia și participarea tuturor actorilor în acest lanț de producere-consum va salva și conserva resursele naturale și va reduce paguba ecologică cauzată de creșterea economică.</w:t>
      </w:r>
    </w:p>
    <w:p w14:paraId="679CDDBE" w14:textId="0F19B320" w:rsidR="00A54CD2" w:rsidRDefault="00875B18">
      <w:pPr>
        <w:tabs>
          <w:tab w:val="left" w:pos="993"/>
        </w:tabs>
        <w:ind w:firstLine="720"/>
        <w:rPr>
          <w:sz w:val="28"/>
          <w:szCs w:val="28"/>
        </w:rPr>
      </w:pPr>
      <w:r>
        <w:rPr>
          <w:sz w:val="28"/>
          <w:szCs w:val="28"/>
        </w:rPr>
        <w:t>Astfel, rezultatele scontate în urma implementării prezent</w:t>
      </w:r>
      <w:r w:rsidR="008C0BFE">
        <w:rPr>
          <w:sz w:val="28"/>
          <w:szCs w:val="28"/>
        </w:rPr>
        <w:t>i</w:t>
      </w:r>
      <w:r>
        <w:rPr>
          <w:sz w:val="28"/>
          <w:szCs w:val="28"/>
        </w:rPr>
        <w:t xml:space="preserve">i </w:t>
      </w:r>
      <w:r w:rsidR="008C0BFE">
        <w:rPr>
          <w:sz w:val="28"/>
          <w:szCs w:val="28"/>
        </w:rPr>
        <w:t>Strategii</w:t>
      </w:r>
      <w:r>
        <w:rPr>
          <w:sz w:val="28"/>
          <w:szCs w:val="28"/>
        </w:rPr>
        <w:t xml:space="preserve"> până în anul 20</w:t>
      </w:r>
      <w:r w:rsidR="002A6D1A">
        <w:rPr>
          <w:sz w:val="28"/>
          <w:szCs w:val="28"/>
        </w:rPr>
        <w:t>30</w:t>
      </w:r>
      <w:r>
        <w:rPr>
          <w:sz w:val="28"/>
          <w:szCs w:val="28"/>
        </w:rPr>
        <w:t>, corelate cu Agenda de Dezvoltare Durabilă 2030, vizează în mod prioritar:</w:t>
      </w:r>
    </w:p>
    <w:p w14:paraId="07F39FEA" w14:textId="24DAFE89" w:rsidR="00A54CD2" w:rsidRDefault="00C2735F" w:rsidP="00C2735F">
      <w:pPr>
        <w:pBdr>
          <w:top w:val="nil"/>
          <w:left w:val="nil"/>
          <w:bottom w:val="nil"/>
          <w:right w:val="nil"/>
          <w:between w:val="nil"/>
        </w:pBdr>
        <w:tabs>
          <w:tab w:val="left" w:pos="1134"/>
        </w:tabs>
        <w:rPr>
          <w:color w:val="000000"/>
          <w:sz w:val="28"/>
          <w:szCs w:val="28"/>
        </w:rPr>
      </w:pPr>
      <w:r w:rsidRPr="00C2735F">
        <w:rPr>
          <w:i/>
          <w:iCs/>
          <w:color w:val="000000"/>
          <w:sz w:val="28"/>
          <w:szCs w:val="28"/>
        </w:rPr>
        <w:t>1) a</w:t>
      </w:r>
      <w:r w:rsidR="00875B18" w:rsidRPr="00C2735F">
        <w:rPr>
          <w:i/>
          <w:iCs/>
          <w:color w:val="000000"/>
          <w:sz w:val="28"/>
          <w:szCs w:val="28"/>
        </w:rPr>
        <w:t>sigurarea disponibilității produselor alimentare</w:t>
      </w:r>
      <w:r w:rsidR="00875B18">
        <w:rPr>
          <w:color w:val="000000"/>
          <w:sz w:val="28"/>
          <w:szCs w:val="28"/>
        </w:rPr>
        <w:t xml:space="preserve"> prin prezența în comerțul local a produselor de bază, determinată de nivelul producției alimentelor, nivelurile de stoc și comerțul net;</w:t>
      </w:r>
    </w:p>
    <w:p w14:paraId="284A77FA" w14:textId="75D79A70" w:rsidR="00A54CD2" w:rsidRDefault="00C2735F" w:rsidP="00C2735F">
      <w:pPr>
        <w:pBdr>
          <w:top w:val="nil"/>
          <w:left w:val="nil"/>
          <w:bottom w:val="nil"/>
          <w:right w:val="nil"/>
          <w:between w:val="nil"/>
        </w:pBdr>
        <w:tabs>
          <w:tab w:val="left" w:pos="1134"/>
        </w:tabs>
        <w:rPr>
          <w:color w:val="000000"/>
          <w:sz w:val="28"/>
          <w:szCs w:val="28"/>
        </w:rPr>
      </w:pPr>
      <w:r w:rsidRPr="00C2735F">
        <w:rPr>
          <w:i/>
          <w:iCs/>
          <w:color w:val="000000"/>
          <w:sz w:val="28"/>
          <w:szCs w:val="28"/>
        </w:rPr>
        <w:t>2) a</w:t>
      </w:r>
      <w:r w:rsidR="00875B18" w:rsidRPr="00C2735F">
        <w:rPr>
          <w:i/>
          <w:iCs/>
          <w:color w:val="000000"/>
          <w:sz w:val="28"/>
          <w:szCs w:val="28"/>
        </w:rPr>
        <w:t>ccesibilitatea produselor alimentare</w:t>
      </w:r>
      <w:r w:rsidR="00875B18">
        <w:rPr>
          <w:color w:val="000000"/>
          <w:sz w:val="28"/>
          <w:szCs w:val="28"/>
        </w:rPr>
        <w:t>, măsurată prin intermediul prețurilor la produsele de bază versus veniturile populației, fiind determinată de potențialul de procurare a unui coș minim necesar de produse alimentare;</w:t>
      </w:r>
    </w:p>
    <w:p w14:paraId="4BE96C7D" w14:textId="5C7DD0A4" w:rsidR="00A54CD2" w:rsidRDefault="00C2735F" w:rsidP="00C2735F">
      <w:pPr>
        <w:pBdr>
          <w:top w:val="nil"/>
          <w:left w:val="nil"/>
          <w:bottom w:val="nil"/>
          <w:right w:val="nil"/>
          <w:between w:val="nil"/>
        </w:pBdr>
        <w:tabs>
          <w:tab w:val="left" w:pos="1134"/>
        </w:tabs>
        <w:rPr>
          <w:color w:val="000000"/>
          <w:sz w:val="28"/>
          <w:szCs w:val="28"/>
        </w:rPr>
      </w:pPr>
      <w:r w:rsidRPr="00C2735F">
        <w:rPr>
          <w:i/>
          <w:iCs/>
          <w:color w:val="000000"/>
          <w:sz w:val="28"/>
          <w:szCs w:val="28"/>
        </w:rPr>
        <w:t>3) s</w:t>
      </w:r>
      <w:r w:rsidR="00875B18" w:rsidRPr="00C2735F">
        <w:rPr>
          <w:i/>
          <w:iCs/>
          <w:color w:val="000000"/>
          <w:sz w:val="28"/>
          <w:szCs w:val="28"/>
        </w:rPr>
        <w:t>tabilitatea produselor alimentare</w:t>
      </w:r>
      <w:r w:rsidR="00875B18">
        <w:rPr>
          <w:color w:val="000000"/>
          <w:sz w:val="28"/>
          <w:szCs w:val="28"/>
        </w:rPr>
        <w:t xml:space="preserve">, asigurată prin menținerea și stimularea activității agro-alimentare, măsurată prin gradul de reducere a </w:t>
      </w:r>
      <w:r w:rsidR="00875B18">
        <w:rPr>
          <w:color w:val="000000"/>
          <w:sz w:val="28"/>
          <w:szCs w:val="28"/>
        </w:rPr>
        <w:lastRenderedPageBreak/>
        <w:t>factorilor de risc pentru sectorul agro-alimentar al Republicii Moldova (riscuri de piață, factori naturali, sociali, etc.)</w:t>
      </w:r>
      <w:r>
        <w:rPr>
          <w:color w:val="000000"/>
          <w:sz w:val="28"/>
          <w:szCs w:val="28"/>
        </w:rPr>
        <w:t>.</w:t>
      </w:r>
    </w:p>
    <w:p w14:paraId="649065E7" w14:textId="24CE0885" w:rsidR="000C73EE" w:rsidRPr="0041716D" w:rsidRDefault="000C73EE" w:rsidP="0041716D">
      <w:pPr>
        <w:tabs>
          <w:tab w:val="left" w:pos="1134"/>
        </w:tabs>
        <w:rPr>
          <w:sz w:val="28"/>
          <w:szCs w:val="28"/>
        </w:rPr>
      </w:pPr>
      <w:r>
        <w:rPr>
          <w:color w:val="000000"/>
          <w:sz w:val="28"/>
          <w:szCs w:val="28"/>
        </w:rPr>
        <w:t xml:space="preserve">Totodată, </w:t>
      </w:r>
      <w:r w:rsidR="00AC013F">
        <w:rPr>
          <w:sz w:val="28"/>
          <w:szCs w:val="28"/>
        </w:rPr>
        <w:t xml:space="preserve">Strategia </w:t>
      </w:r>
      <w:r w:rsidR="009476EA">
        <w:rPr>
          <w:sz w:val="28"/>
          <w:szCs w:val="28"/>
        </w:rPr>
        <w:t xml:space="preserve">prevede </w:t>
      </w:r>
      <w:r w:rsidR="00AC013F">
        <w:rPr>
          <w:sz w:val="28"/>
          <w:szCs w:val="28"/>
        </w:rPr>
        <w:t xml:space="preserve">o serie de </w:t>
      </w:r>
      <w:r w:rsidR="009476EA">
        <w:rPr>
          <w:sz w:val="28"/>
          <w:szCs w:val="28"/>
        </w:rPr>
        <w:t xml:space="preserve">domenii de intervenție, </w:t>
      </w:r>
      <w:r w:rsidR="00B1629B">
        <w:rPr>
          <w:sz w:val="28"/>
          <w:szCs w:val="28"/>
        </w:rPr>
        <w:t xml:space="preserve">însoțite de </w:t>
      </w:r>
      <w:r w:rsidR="00AC013F">
        <w:rPr>
          <w:sz w:val="28"/>
          <w:szCs w:val="28"/>
        </w:rPr>
        <w:t>propuneri investiționale prioritare care vor fi implementate de către stat, în cooperare cu sectorul privat și partenerii de dezvoltare</w:t>
      </w:r>
      <w:r w:rsidR="00B1629B">
        <w:rPr>
          <w:sz w:val="28"/>
          <w:szCs w:val="28"/>
        </w:rPr>
        <w:t xml:space="preserve">, </w:t>
      </w:r>
      <w:r w:rsidR="00746A72">
        <w:rPr>
          <w:sz w:val="28"/>
          <w:szCs w:val="28"/>
        </w:rPr>
        <w:t>pentru care a fost elaborate un set de indicatori de rezultat</w:t>
      </w:r>
      <w:r w:rsidR="00641B00">
        <w:rPr>
          <w:sz w:val="28"/>
          <w:szCs w:val="28"/>
        </w:rPr>
        <w:t xml:space="preserve"> privind</w:t>
      </w:r>
      <w:r w:rsidRPr="000C73EE">
        <w:rPr>
          <w:color w:val="000000"/>
          <w:sz w:val="28"/>
          <w:szCs w:val="28"/>
        </w:rPr>
        <w:t xml:space="preserve"> atingerea obiectivelor generale prevăzute în prezenta Strategie.</w:t>
      </w:r>
    </w:p>
    <w:p w14:paraId="62AF2B6B" w14:textId="77777777" w:rsidR="00EF4280" w:rsidRDefault="00EF4280" w:rsidP="00EF4280">
      <w:pPr>
        <w:tabs>
          <w:tab w:val="left" w:pos="1134"/>
        </w:tabs>
        <w:rPr>
          <w:sz w:val="28"/>
          <w:szCs w:val="28"/>
        </w:rPr>
      </w:pPr>
    </w:p>
    <w:p w14:paraId="752188AD" w14:textId="777BAD32" w:rsidR="00EF4280" w:rsidRPr="00BF3AEC" w:rsidRDefault="00EF4280" w:rsidP="00EF4280">
      <w:pPr>
        <w:tabs>
          <w:tab w:val="left" w:pos="993"/>
        </w:tabs>
        <w:ind w:firstLine="720"/>
        <w:jc w:val="right"/>
        <w:rPr>
          <w:i/>
          <w:iCs/>
        </w:rPr>
      </w:pPr>
      <w:r w:rsidRPr="00BF3AEC">
        <w:rPr>
          <w:i/>
          <w:iCs/>
        </w:rPr>
        <w:t xml:space="preserve">Tabelul </w:t>
      </w:r>
      <w:r w:rsidR="00A209AA">
        <w:rPr>
          <w:i/>
          <w:iCs/>
        </w:rPr>
        <w:t>5</w:t>
      </w:r>
      <w:r w:rsidRPr="00BF3AEC">
        <w:rPr>
          <w:i/>
          <w:iCs/>
        </w:rPr>
        <w:t>.</w:t>
      </w:r>
    </w:p>
    <w:p w14:paraId="6E453AAD" w14:textId="7E6DFDC5" w:rsidR="00EF4280" w:rsidRPr="00B13851" w:rsidRDefault="00A209AA" w:rsidP="00EF4280">
      <w:pPr>
        <w:keepNext/>
        <w:ind w:firstLine="0"/>
        <w:jc w:val="center"/>
        <w:rPr>
          <w:b/>
          <w:i/>
          <w:color w:val="44546A" w:themeColor="text2"/>
          <w:sz w:val="28"/>
          <w:szCs w:val="28"/>
        </w:rPr>
      </w:pPr>
      <w:r>
        <w:rPr>
          <w:b/>
          <w:i/>
          <w:color w:val="44546A" w:themeColor="text2"/>
          <w:sz w:val="28"/>
          <w:szCs w:val="28"/>
        </w:rPr>
        <w:t>Domenii de intervenții</w:t>
      </w:r>
      <w:r w:rsidR="00EF4280" w:rsidRPr="00B13851">
        <w:rPr>
          <w:b/>
          <w:i/>
          <w:color w:val="44546A" w:themeColor="text2"/>
          <w:sz w:val="28"/>
          <w:szCs w:val="28"/>
        </w:rPr>
        <w:t xml:space="preserve"> în domeniul securității alimentare</w:t>
      </w:r>
    </w:p>
    <w:p w14:paraId="70E8F6E1" w14:textId="77777777" w:rsidR="00EF4280" w:rsidRDefault="00EF4280" w:rsidP="00EF4280">
      <w:pPr>
        <w:keepNext/>
        <w:ind w:firstLine="0"/>
        <w:jc w:val="center"/>
        <w:rPr>
          <w:b/>
          <w:i/>
          <w:color w:val="C0504D"/>
        </w:rPr>
      </w:pPr>
    </w:p>
    <w:tbl>
      <w:tblPr>
        <w:tblStyle w:val="affff"/>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320"/>
      </w:tblGrid>
      <w:tr w:rsidR="00EF4280" w:rsidRPr="002D37FE" w14:paraId="5AC4EC67" w14:textId="77777777" w:rsidTr="00F16C9D">
        <w:trPr>
          <w:cantSplit/>
          <w:trHeight w:val="276"/>
          <w:tblHeader/>
        </w:trPr>
        <w:tc>
          <w:tcPr>
            <w:tcW w:w="5035" w:type="dxa"/>
            <w:vMerge w:val="restart"/>
            <w:shd w:val="clear" w:color="auto" w:fill="DEEAF6" w:themeFill="accent1" w:themeFillTint="33"/>
            <w:vAlign w:val="center"/>
          </w:tcPr>
          <w:p w14:paraId="345415A4" w14:textId="77777777" w:rsidR="00EF4280" w:rsidRPr="002D37FE" w:rsidRDefault="00EF4280" w:rsidP="00931172">
            <w:pPr>
              <w:ind w:firstLine="0"/>
              <w:jc w:val="center"/>
              <w:rPr>
                <w:b/>
                <w:sz w:val="24"/>
                <w:szCs w:val="24"/>
              </w:rPr>
            </w:pPr>
            <w:r w:rsidRPr="002D37FE">
              <w:rPr>
                <w:b/>
                <w:sz w:val="24"/>
                <w:szCs w:val="24"/>
              </w:rPr>
              <w:t>Domeniul de intervenție</w:t>
            </w:r>
          </w:p>
        </w:tc>
        <w:tc>
          <w:tcPr>
            <w:tcW w:w="4320" w:type="dxa"/>
            <w:vMerge w:val="restart"/>
            <w:shd w:val="clear" w:color="auto" w:fill="DEEAF6" w:themeFill="accent1" w:themeFillTint="33"/>
            <w:vAlign w:val="center"/>
          </w:tcPr>
          <w:p w14:paraId="18CF10D1" w14:textId="77777777" w:rsidR="00EF4280" w:rsidRPr="002D37FE" w:rsidRDefault="00EF4280" w:rsidP="00931172">
            <w:pPr>
              <w:jc w:val="center"/>
              <w:rPr>
                <w:b/>
                <w:sz w:val="24"/>
                <w:szCs w:val="24"/>
              </w:rPr>
            </w:pPr>
            <w:r w:rsidRPr="002D37FE">
              <w:rPr>
                <w:b/>
                <w:sz w:val="24"/>
                <w:szCs w:val="24"/>
              </w:rPr>
              <w:t>Indicator de rezultat</w:t>
            </w:r>
          </w:p>
        </w:tc>
      </w:tr>
      <w:tr w:rsidR="00EF4280" w:rsidRPr="002D37FE" w14:paraId="0F270CDD" w14:textId="77777777" w:rsidTr="00F16C9D">
        <w:trPr>
          <w:cantSplit/>
          <w:trHeight w:val="317"/>
          <w:tblHeader/>
        </w:trPr>
        <w:tc>
          <w:tcPr>
            <w:tcW w:w="5035" w:type="dxa"/>
            <w:vMerge/>
            <w:shd w:val="clear" w:color="auto" w:fill="DEEAF6" w:themeFill="accent1" w:themeFillTint="33"/>
            <w:vAlign w:val="center"/>
          </w:tcPr>
          <w:p w14:paraId="4FAE1A63" w14:textId="77777777" w:rsidR="00EF4280" w:rsidRPr="002D37FE" w:rsidRDefault="00EF4280" w:rsidP="00931172">
            <w:pPr>
              <w:widowControl w:val="0"/>
              <w:pBdr>
                <w:top w:val="nil"/>
                <w:left w:val="nil"/>
                <w:bottom w:val="nil"/>
                <w:right w:val="nil"/>
                <w:between w:val="nil"/>
              </w:pBdr>
              <w:spacing w:line="276" w:lineRule="auto"/>
              <w:ind w:firstLine="0"/>
              <w:jc w:val="left"/>
              <w:rPr>
                <w:b/>
                <w:sz w:val="24"/>
                <w:szCs w:val="24"/>
              </w:rPr>
            </w:pPr>
          </w:p>
        </w:tc>
        <w:tc>
          <w:tcPr>
            <w:tcW w:w="4320" w:type="dxa"/>
            <w:vMerge/>
            <w:shd w:val="clear" w:color="auto" w:fill="DEEAF6" w:themeFill="accent1" w:themeFillTint="33"/>
            <w:vAlign w:val="center"/>
          </w:tcPr>
          <w:p w14:paraId="6537222D" w14:textId="77777777" w:rsidR="00EF4280" w:rsidRPr="002D37FE" w:rsidRDefault="00EF4280" w:rsidP="00931172">
            <w:pPr>
              <w:widowControl w:val="0"/>
              <w:pBdr>
                <w:top w:val="nil"/>
                <w:left w:val="nil"/>
                <w:bottom w:val="nil"/>
                <w:right w:val="nil"/>
                <w:between w:val="nil"/>
              </w:pBdr>
              <w:spacing w:line="276" w:lineRule="auto"/>
              <w:ind w:firstLine="0"/>
              <w:jc w:val="left"/>
              <w:rPr>
                <w:b/>
                <w:sz w:val="24"/>
                <w:szCs w:val="24"/>
              </w:rPr>
            </w:pPr>
          </w:p>
        </w:tc>
      </w:tr>
      <w:tr w:rsidR="00EF4280" w:rsidRPr="002D37FE" w14:paraId="403CD740" w14:textId="77777777" w:rsidTr="00931172">
        <w:trPr>
          <w:cantSplit/>
        </w:trPr>
        <w:tc>
          <w:tcPr>
            <w:tcW w:w="5035" w:type="dxa"/>
            <w:shd w:val="clear" w:color="auto" w:fill="E7E6E6" w:themeFill="background2"/>
          </w:tcPr>
          <w:p w14:paraId="68253F11" w14:textId="77777777" w:rsidR="00EF4280" w:rsidRPr="002D37FE" w:rsidRDefault="00EF4280" w:rsidP="00931172">
            <w:pPr>
              <w:ind w:firstLine="0"/>
              <w:rPr>
                <w:sz w:val="24"/>
                <w:szCs w:val="24"/>
              </w:rPr>
            </w:pPr>
            <w:r w:rsidRPr="002D37FE">
              <w:rPr>
                <w:sz w:val="24"/>
                <w:szCs w:val="24"/>
              </w:rPr>
              <w:t>Unități de depozitare, uscare, condiționare și procesare a culturilor cerealiere și leguminoaselor pentru boabe</w:t>
            </w:r>
          </w:p>
        </w:tc>
        <w:tc>
          <w:tcPr>
            <w:tcW w:w="4320" w:type="dxa"/>
            <w:shd w:val="clear" w:color="auto" w:fill="E7E6E6" w:themeFill="background2"/>
          </w:tcPr>
          <w:p w14:paraId="77F165A2" w14:textId="77777777" w:rsidR="00EF4280" w:rsidRPr="002D37FE" w:rsidRDefault="00EF4280" w:rsidP="00931172">
            <w:pPr>
              <w:ind w:firstLine="0"/>
              <w:rPr>
                <w:sz w:val="24"/>
                <w:szCs w:val="24"/>
              </w:rPr>
            </w:pPr>
            <w:r w:rsidRPr="002D37FE">
              <w:rPr>
                <w:sz w:val="24"/>
                <w:szCs w:val="24"/>
              </w:rPr>
              <w:t>- 33 de unități regionale de depozitare, uscare, condiționare și procesare cu capacitatea totală de cca. 1,32 mil. tone edificate;</w:t>
            </w:r>
          </w:p>
          <w:p w14:paraId="02D4FEBA" w14:textId="77777777" w:rsidR="00EF4280" w:rsidRPr="002D37FE" w:rsidRDefault="00EF4280" w:rsidP="00931172">
            <w:pPr>
              <w:ind w:firstLine="0"/>
              <w:rPr>
                <w:sz w:val="24"/>
                <w:szCs w:val="24"/>
              </w:rPr>
            </w:pPr>
            <w:r w:rsidRPr="002D37FE">
              <w:rPr>
                <w:sz w:val="24"/>
                <w:szCs w:val="24"/>
              </w:rPr>
              <w:t>- 20-30 mii tone de făină de import substituite</w:t>
            </w:r>
          </w:p>
        </w:tc>
      </w:tr>
      <w:tr w:rsidR="00EF4280" w:rsidRPr="002D37FE" w14:paraId="74322112" w14:textId="77777777" w:rsidTr="00931172">
        <w:trPr>
          <w:cantSplit/>
        </w:trPr>
        <w:tc>
          <w:tcPr>
            <w:tcW w:w="5035" w:type="dxa"/>
            <w:shd w:val="clear" w:color="auto" w:fill="E7E6E6" w:themeFill="background2"/>
          </w:tcPr>
          <w:p w14:paraId="791A7622" w14:textId="77777777" w:rsidR="00EF4280" w:rsidRPr="002D37FE" w:rsidRDefault="00EF4280" w:rsidP="00931172">
            <w:pPr>
              <w:ind w:firstLine="0"/>
              <w:rPr>
                <w:sz w:val="24"/>
                <w:szCs w:val="24"/>
              </w:rPr>
            </w:pPr>
            <w:r w:rsidRPr="002D37FE">
              <w:rPr>
                <w:sz w:val="24"/>
                <w:szCs w:val="24"/>
              </w:rPr>
              <w:t>Programul de dezvoltare a sectorului de creștere și procesare pentru hrișcă</w:t>
            </w:r>
          </w:p>
        </w:tc>
        <w:tc>
          <w:tcPr>
            <w:tcW w:w="4320" w:type="dxa"/>
            <w:shd w:val="clear" w:color="auto" w:fill="E7E6E6" w:themeFill="background2"/>
          </w:tcPr>
          <w:p w14:paraId="0732FCED" w14:textId="77777777" w:rsidR="00EF4280" w:rsidRPr="002D37FE" w:rsidRDefault="00EF4280" w:rsidP="00931172">
            <w:pPr>
              <w:ind w:firstLine="0"/>
              <w:rPr>
                <w:sz w:val="24"/>
                <w:szCs w:val="24"/>
              </w:rPr>
            </w:pPr>
            <w:r w:rsidRPr="002D37FE">
              <w:rPr>
                <w:sz w:val="24"/>
                <w:szCs w:val="24"/>
              </w:rPr>
              <w:t>- entitate de procesare a hriștei cu capacitatea de cca. 5 mii tone constituită;</w:t>
            </w:r>
          </w:p>
          <w:p w14:paraId="4A1DCC44" w14:textId="77777777" w:rsidR="00EF4280" w:rsidRPr="002D37FE" w:rsidRDefault="00EF4280" w:rsidP="00931172">
            <w:pPr>
              <w:ind w:firstLine="0"/>
              <w:rPr>
                <w:sz w:val="24"/>
                <w:szCs w:val="24"/>
              </w:rPr>
            </w:pPr>
            <w:r w:rsidRPr="002D37FE">
              <w:rPr>
                <w:sz w:val="24"/>
                <w:szCs w:val="24"/>
              </w:rPr>
              <w:t>- suprafețe cultivate de hrișcă de cca. 2500 ha</w:t>
            </w:r>
          </w:p>
        </w:tc>
      </w:tr>
      <w:tr w:rsidR="00EF4280" w:rsidRPr="002D37FE" w14:paraId="7BF6C7E9" w14:textId="77777777" w:rsidTr="00931172">
        <w:trPr>
          <w:cantSplit/>
        </w:trPr>
        <w:tc>
          <w:tcPr>
            <w:tcW w:w="5035" w:type="dxa"/>
            <w:shd w:val="clear" w:color="auto" w:fill="E7E6E6" w:themeFill="background2"/>
          </w:tcPr>
          <w:p w14:paraId="422B9D9C" w14:textId="77777777" w:rsidR="00EF4280" w:rsidRPr="002D37FE" w:rsidRDefault="00EF4280" w:rsidP="00931172">
            <w:pPr>
              <w:ind w:firstLine="0"/>
              <w:rPr>
                <w:sz w:val="24"/>
                <w:szCs w:val="24"/>
              </w:rPr>
            </w:pPr>
            <w:r w:rsidRPr="002D37FE">
              <w:rPr>
                <w:sz w:val="24"/>
                <w:szCs w:val="24"/>
              </w:rPr>
              <w:t>Substituirea importurilor de semințe și material săditor pentru sectorul vegetal prin investiții în dezvoltarea producerii interne de material semincer acomodat și rezistent la reziliența climatică</w:t>
            </w:r>
          </w:p>
        </w:tc>
        <w:tc>
          <w:tcPr>
            <w:tcW w:w="4320" w:type="dxa"/>
            <w:shd w:val="clear" w:color="auto" w:fill="E7E6E6" w:themeFill="background2"/>
          </w:tcPr>
          <w:p w14:paraId="1E4A3D12" w14:textId="77777777" w:rsidR="00EF4280" w:rsidRPr="002D37FE" w:rsidRDefault="00EF4280" w:rsidP="00931172">
            <w:pPr>
              <w:ind w:firstLine="0"/>
              <w:rPr>
                <w:sz w:val="24"/>
                <w:szCs w:val="24"/>
              </w:rPr>
            </w:pPr>
            <w:r w:rsidRPr="002D37FE">
              <w:rPr>
                <w:sz w:val="24"/>
                <w:szCs w:val="24"/>
              </w:rPr>
              <w:t>Asigurarea cu semințe autohtone:</w:t>
            </w:r>
          </w:p>
          <w:p w14:paraId="21159563" w14:textId="77777777" w:rsidR="00EF4280" w:rsidRPr="002D37FE" w:rsidRDefault="00EF4280" w:rsidP="00931172">
            <w:pPr>
              <w:ind w:firstLine="0"/>
              <w:rPr>
                <w:sz w:val="24"/>
                <w:szCs w:val="24"/>
              </w:rPr>
            </w:pPr>
            <w:r w:rsidRPr="002D37FE">
              <w:rPr>
                <w:sz w:val="24"/>
                <w:szCs w:val="24"/>
              </w:rPr>
              <w:t>- a 70% de culturi cerealiere de I grupă;</w:t>
            </w:r>
          </w:p>
          <w:p w14:paraId="5410B322" w14:textId="77777777" w:rsidR="00EF4280" w:rsidRPr="002D37FE" w:rsidRDefault="00EF4280" w:rsidP="00931172">
            <w:pPr>
              <w:ind w:firstLine="0"/>
              <w:rPr>
                <w:sz w:val="24"/>
                <w:szCs w:val="24"/>
              </w:rPr>
            </w:pPr>
            <w:r w:rsidRPr="002D37FE">
              <w:rPr>
                <w:sz w:val="24"/>
                <w:szCs w:val="24"/>
              </w:rPr>
              <w:t>- a 50% de soiuri și hibrizi de culturi cerealiere gr. II și tehnice;</w:t>
            </w:r>
          </w:p>
          <w:p w14:paraId="1FB4F3B9" w14:textId="77777777" w:rsidR="00EF4280" w:rsidRPr="002D37FE" w:rsidRDefault="00EF4280" w:rsidP="00931172">
            <w:pPr>
              <w:ind w:firstLine="0"/>
              <w:rPr>
                <w:sz w:val="24"/>
                <w:szCs w:val="24"/>
              </w:rPr>
            </w:pPr>
            <w:r w:rsidRPr="002D37FE">
              <w:rPr>
                <w:sz w:val="24"/>
                <w:szCs w:val="24"/>
              </w:rPr>
              <w:t xml:space="preserve">- 50% din materialul săditor horticol </w:t>
            </w:r>
          </w:p>
        </w:tc>
      </w:tr>
      <w:tr w:rsidR="00EF4280" w:rsidRPr="002D37FE" w14:paraId="46190CC4" w14:textId="77777777" w:rsidTr="00931172">
        <w:trPr>
          <w:cantSplit/>
        </w:trPr>
        <w:tc>
          <w:tcPr>
            <w:tcW w:w="5035" w:type="dxa"/>
            <w:shd w:val="clear" w:color="auto" w:fill="E7E6E6" w:themeFill="background2"/>
          </w:tcPr>
          <w:p w14:paraId="45602F54" w14:textId="77777777" w:rsidR="00EF4280" w:rsidRPr="002D37FE" w:rsidRDefault="00EF4280" w:rsidP="00931172">
            <w:pPr>
              <w:ind w:firstLine="0"/>
              <w:rPr>
                <w:sz w:val="24"/>
                <w:szCs w:val="24"/>
              </w:rPr>
            </w:pPr>
            <w:r w:rsidRPr="002D37FE">
              <w:rPr>
                <w:sz w:val="24"/>
                <w:szCs w:val="24"/>
              </w:rPr>
              <w:t>Sporirea eficienței de utilizare a inputurilor la substituirea îngrășămintelor anorganice prin valorificarea dejecțiilor animaliere</w:t>
            </w:r>
          </w:p>
        </w:tc>
        <w:tc>
          <w:tcPr>
            <w:tcW w:w="4320" w:type="dxa"/>
            <w:shd w:val="clear" w:color="auto" w:fill="E7E6E6" w:themeFill="background2"/>
          </w:tcPr>
          <w:p w14:paraId="160482C2" w14:textId="77777777" w:rsidR="00EF4280" w:rsidRPr="002D37FE" w:rsidRDefault="00EF4280" w:rsidP="00931172">
            <w:pPr>
              <w:ind w:firstLine="0"/>
              <w:rPr>
                <w:sz w:val="24"/>
                <w:szCs w:val="24"/>
              </w:rPr>
            </w:pPr>
            <w:r w:rsidRPr="002D37FE">
              <w:rPr>
                <w:sz w:val="24"/>
                <w:szCs w:val="24"/>
              </w:rPr>
              <w:t>- 220 de bazine impermeabile - fose septice și 6 unități pentru realizarea infrastructurii de captare - procesare a biogazului cu utilizarea digestatului construite</w:t>
            </w:r>
          </w:p>
        </w:tc>
      </w:tr>
      <w:tr w:rsidR="00EF4280" w:rsidRPr="002D37FE" w14:paraId="0271FA47" w14:textId="77777777" w:rsidTr="00931172">
        <w:trPr>
          <w:cantSplit/>
        </w:trPr>
        <w:tc>
          <w:tcPr>
            <w:tcW w:w="5035" w:type="dxa"/>
            <w:shd w:val="clear" w:color="auto" w:fill="E7E6E6" w:themeFill="background2"/>
          </w:tcPr>
          <w:p w14:paraId="4A0B8F33" w14:textId="77777777" w:rsidR="00EF4280" w:rsidRPr="002D37FE" w:rsidRDefault="00EF4280" w:rsidP="00931172">
            <w:pPr>
              <w:ind w:firstLine="0"/>
              <w:rPr>
                <w:sz w:val="24"/>
                <w:szCs w:val="24"/>
              </w:rPr>
            </w:pPr>
            <w:r w:rsidRPr="002D37FE">
              <w:rPr>
                <w:sz w:val="24"/>
                <w:szCs w:val="24"/>
              </w:rPr>
              <w:t>Revitalizarea sectorului de lapte și carne în Republica Moldova prin fondarea fermelor familiale</w:t>
            </w:r>
          </w:p>
        </w:tc>
        <w:tc>
          <w:tcPr>
            <w:tcW w:w="4320" w:type="dxa"/>
            <w:shd w:val="clear" w:color="auto" w:fill="E7E6E6" w:themeFill="background2"/>
          </w:tcPr>
          <w:p w14:paraId="388162C2" w14:textId="77777777" w:rsidR="00EF4280" w:rsidRPr="002D37FE" w:rsidRDefault="00EF4280" w:rsidP="00931172">
            <w:pPr>
              <w:ind w:firstLine="0"/>
              <w:rPr>
                <w:sz w:val="24"/>
                <w:szCs w:val="24"/>
              </w:rPr>
            </w:pPr>
            <w:r w:rsidRPr="002D37FE">
              <w:rPr>
                <w:sz w:val="24"/>
                <w:szCs w:val="24"/>
              </w:rPr>
              <w:t>Crearea a:</w:t>
            </w:r>
          </w:p>
          <w:p w14:paraId="56B66E0A" w14:textId="335D0F36" w:rsidR="00EF4280" w:rsidRPr="002D37FE" w:rsidRDefault="00EF4280" w:rsidP="00931172">
            <w:pPr>
              <w:ind w:firstLine="0"/>
              <w:rPr>
                <w:sz w:val="24"/>
                <w:szCs w:val="24"/>
              </w:rPr>
            </w:pPr>
            <w:r w:rsidRPr="002D37FE">
              <w:rPr>
                <w:sz w:val="24"/>
                <w:szCs w:val="24"/>
              </w:rPr>
              <w:t xml:space="preserve">- </w:t>
            </w:r>
            <w:r w:rsidR="001638B7">
              <w:rPr>
                <w:sz w:val="24"/>
                <w:szCs w:val="24"/>
              </w:rPr>
              <w:t>50</w:t>
            </w:r>
            <w:r w:rsidRPr="002D37FE">
              <w:rPr>
                <w:sz w:val="24"/>
                <w:szCs w:val="24"/>
              </w:rPr>
              <w:t xml:space="preserve"> ferme noi de producere a laptelui;</w:t>
            </w:r>
          </w:p>
          <w:p w14:paraId="2FA84D00" w14:textId="513222A9" w:rsidR="00EF4280" w:rsidRPr="002D37FE" w:rsidRDefault="00EF4280" w:rsidP="00931172">
            <w:pPr>
              <w:ind w:firstLine="0"/>
              <w:rPr>
                <w:sz w:val="24"/>
                <w:szCs w:val="24"/>
              </w:rPr>
            </w:pPr>
            <w:r w:rsidRPr="002D37FE">
              <w:rPr>
                <w:sz w:val="24"/>
                <w:szCs w:val="24"/>
              </w:rPr>
              <w:t xml:space="preserve">- </w:t>
            </w:r>
            <w:r w:rsidR="001638B7">
              <w:rPr>
                <w:sz w:val="24"/>
                <w:szCs w:val="24"/>
              </w:rPr>
              <w:t>25</w:t>
            </w:r>
            <w:r w:rsidRPr="002D37FE">
              <w:rPr>
                <w:sz w:val="24"/>
                <w:szCs w:val="24"/>
              </w:rPr>
              <w:t xml:space="preserve"> ferme de creștere a bovinelor din rase specializate pentru producția de carne;</w:t>
            </w:r>
          </w:p>
          <w:p w14:paraId="669ECAE5" w14:textId="0805928F" w:rsidR="00EF4280" w:rsidRDefault="00EF4280" w:rsidP="00931172">
            <w:pPr>
              <w:ind w:firstLine="0"/>
              <w:rPr>
                <w:sz w:val="24"/>
                <w:szCs w:val="24"/>
              </w:rPr>
            </w:pPr>
            <w:r w:rsidRPr="002D37FE">
              <w:rPr>
                <w:sz w:val="24"/>
                <w:szCs w:val="24"/>
              </w:rPr>
              <w:t xml:space="preserve">- </w:t>
            </w:r>
            <w:r w:rsidR="001638B7">
              <w:rPr>
                <w:sz w:val="24"/>
                <w:szCs w:val="24"/>
              </w:rPr>
              <w:t>1</w:t>
            </w:r>
            <w:r w:rsidRPr="002D37FE">
              <w:rPr>
                <w:sz w:val="24"/>
                <w:szCs w:val="24"/>
              </w:rPr>
              <w:t>00 ferme de creștere a ovinelor pentru lapte;</w:t>
            </w:r>
          </w:p>
          <w:p w14:paraId="58D4347D" w14:textId="42A72782" w:rsidR="001638B7" w:rsidRPr="001638B7" w:rsidRDefault="001638B7" w:rsidP="001638B7">
            <w:pPr>
              <w:ind w:firstLine="0"/>
              <w:jc w:val="left"/>
              <w:rPr>
                <w:sz w:val="24"/>
                <w:szCs w:val="24"/>
              </w:rPr>
            </w:pPr>
            <w:r w:rsidRPr="001638B7">
              <w:rPr>
                <w:sz w:val="24"/>
                <w:szCs w:val="24"/>
              </w:rPr>
              <w:t xml:space="preserve">- </w:t>
            </w:r>
            <w:r w:rsidRPr="001638B7">
              <w:rPr>
                <w:sz w:val="24"/>
                <w:lang w:val="ro-RO"/>
              </w:rPr>
              <w:t>50 ferme de creștere a ovinelor specializate pentru carne</w:t>
            </w:r>
            <w:r>
              <w:rPr>
                <w:sz w:val="24"/>
                <w:lang w:val="ro-RO"/>
              </w:rPr>
              <w:t>;</w:t>
            </w:r>
          </w:p>
          <w:p w14:paraId="74DAA17C" w14:textId="4D4BC7F3" w:rsidR="00EF4280" w:rsidRPr="002D37FE" w:rsidRDefault="00EF4280" w:rsidP="00931172">
            <w:pPr>
              <w:ind w:firstLine="0"/>
              <w:rPr>
                <w:sz w:val="24"/>
                <w:szCs w:val="24"/>
              </w:rPr>
            </w:pPr>
            <w:r w:rsidRPr="002D37FE">
              <w:rPr>
                <w:sz w:val="24"/>
                <w:szCs w:val="24"/>
              </w:rPr>
              <w:t xml:space="preserve">- </w:t>
            </w:r>
            <w:r w:rsidR="001638B7">
              <w:rPr>
                <w:sz w:val="24"/>
                <w:szCs w:val="24"/>
              </w:rPr>
              <w:t>120</w:t>
            </w:r>
            <w:r w:rsidRPr="002D37FE">
              <w:rPr>
                <w:sz w:val="24"/>
                <w:szCs w:val="24"/>
              </w:rPr>
              <w:t xml:space="preserve"> ferme de creștere a caprelor fondate</w:t>
            </w:r>
          </w:p>
        </w:tc>
      </w:tr>
      <w:tr w:rsidR="00EF4280" w:rsidRPr="002D37FE" w14:paraId="5A4BD6DB" w14:textId="77777777" w:rsidTr="00931172">
        <w:trPr>
          <w:cantSplit/>
        </w:trPr>
        <w:tc>
          <w:tcPr>
            <w:tcW w:w="5035" w:type="dxa"/>
            <w:shd w:val="clear" w:color="auto" w:fill="E7E6E6" w:themeFill="background2"/>
          </w:tcPr>
          <w:p w14:paraId="699B1C61" w14:textId="77777777" w:rsidR="00EF4280" w:rsidRPr="002D37FE" w:rsidRDefault="00EF4280" w:rsidP="00931172">
            <w:pPr>
              <w:ind w:firstLine="0"/>
              <w:rPr>
                <w:sz w:val="24"/>
                <w:szCs w:val="24"/>
              </w:rPr>
            </w:pPr>
            <w:r w:rsidRPr="002D37FE">
              <w:rPr>
                <w:sz w:val="24"/>
                <w:szCs w:val="24"/>
              </w:rPr>
              <w:t>Facilitarea accesului la finanțare pentru dezvoltarea infrastructurii de abatorizare conforme standardelor UE</w:t>
            </w:r>
          </w:p>
        </w:tc>
        <w:tc>
          <w:tcPr>
            <w:tcW w:w="4320" w:type="dxa"/>
            <w:shd w:val="clear" w:color="auto" w:fill="E7E6E6" w:themeFill="background2"/>
          </w:tcPr>
          <w:p w14:paraId="7E9CA3FB" w14:textId="77777777" w:rsidR="00EF4280" w:rsidRPr="002D37FE" w:rsidRDefault="00EF4280" w:rsidP="00931172">
            <w:pPr>
              <w:ind w:firstLine="0"/>
              <w:rPr>
                <w:sz w:val="24"/>
                <w:szCs w:val="24"/>
              </w:rPr>
            </w:pPr>
            <w:r w:rsidRPr="002D37FE">
              <w:rPr>
                <w:sz w:val="24"/>
                <w:szCs w:val="24"/>
              </w:rPr>
              <w:t>- facilitarea accesului la finanțare la condiții avantajoase și pe termen lung pentru infrastructură de abatorizare pentru 3 abatoare cu capacitatea de peste 17 milioane pui anual.</w:t>
            </w:r>
          </w:p>
        </w:tc>
      </w:tr>
      <w:tr w:rsidR="00EF4280" w:rsidRPr="002D37FE" w14:paraId="76051039" w14:textId="77777777" w:rsidTr="00931172">
        <w:trPr>
          <w:cantSplit/>
        </w:trPr>
        <w:tc>
          <w:tcPr>
            <w:tcW w:w="5035" w:type="dxa"/>
            <w:shd w:val="clear" w:color="auto" w:fill="E7E6E6" w:themeFill="background2"/>
          </w:tcPr>
          <w:p w14:paraId="2A7E875F" w14:textId="77777777" w:rsidR="00EF4280" w:rsidRPr="002D37FE" w:rsidRDefault="00EF4280" w:rsidP="00931172">
            <w:pPr>
              <w:ind w:firstLine="0"/>
              <w:rPr>
                <w:sz w:val="24"/>
                <w:szCs w:val="24"/>
              </w:rPr>
            </w:pPr>
            <w:r w:rsidRPr="002D37FE">
              <w:rPr>
                <w:sz w:val="24"/>
                <w:szCs w:val="24"/>
              </w:rPr>
              <w:lastRenderedPageBreak/>
              <w:t>Construcția structurilor de reținere/acumulare a apelor de viitură pentru irigare - studiu de fezabilitate, explorări geologice, proiectare și construcția capacităților de stocare a apelor în valul râurilor Nistru și Prut</w:t>
            </w:r>
          </w:p>
        </w:tc>
        <w:tc>
          <w:tcPr>
            <w:tcW w:w="4320" w:type="dxa"/>
            <w:shd w:val="clear" w:color="auto" w:fill="E7E6E6" w:themeFill="background2"/>
          </w:tcPr>
          <w:p w14:paraId="531C0BFF" w14:textId="77777777" w:rsidR="00EF4280" w:rsidRPr="002D37FE" w:rsidRDefault="00EF4280" w:rsidP="00931172">
            <w:pPr>
              <w:ind w:firstLine="0"/>
              <w:rPr>
                <w:sz w:val="24"/>
                <w:szCs w:val="24"/>
              </w:rPr>
            </w:pPr>
            <w:r w:rsidRPr="002D37FE">
              <w:rPr>
                <w:sz w:val="24"/>
                <w:szCs w:val="24"/>
              </w:rPr>
              <w:t xml:space="preserve">- studiu de fezabilitate la nivel national elaborat, cu efectuarea explorărilor geologice și proiectării construcțiilor și structurilor de reținere/acumulare </w:t>
            </w:r>
            <w:proofErr w:type="gramStart"/>
            <w:r w:rsidRPr="002D37FE">
              <w:rPr>
                <w:sz w:val="24"/>
                <w:szCs w:val="24"/>
              </w:rPr>
              <w:t>a</w:t>
            </w:r>
            <w:proofErr w:type="gramEnd"/>
            <w:r w:rsidRPr="002D37FE">
              <w:rPr>
                <w:sz w:val="24"/>
                <w:szCs w:val="24"/>
              </w:rPr>
              <w:t xml:space="preserve"> apelor de viitură pentru irigare efectuat. </w:t>
            </w:r>
          </w:p>
        </w:tc>
      </w:tr>
      <w:tr w:rsidR="00EF4280" w:rsidRPr="002D37FE" w14:paraId="32E6FB03" w14:textId="77777777" w:rsidTr="00931172">
        <w:trPr>
          <w:cantSplit/>
        </w:trPr>
        <w:tc>
          <w:tcPr>
            <w:tcW w:w="5035" w:type="dxa"/>
            <w:shd w:val="clear" w:color="auto" w:fill="E7E6E6" w:themeFill="background2"/>
          </w:tcPr>
          <w:p w14:paraId="3B4C4BB3" w14:textId="77777777" w:rsidR="00EF4280" w:rsidRPr="002D37FE" w:rsidRDefault="00EF4280" w:rsidP="00931172">
            <w:pPr>
              <w:ind w:firstLine="0"/>
              <w:rPr>
                <w:sz w:val="24"/>
                <w:szCs w:val="24"/>
              </w:rPr>
            </w:pPr>
            <w:r w:rsidRPr="002D37FE">
              <w:rPr>
                <w:sz w:val="24"/>
                <w:szCs w:val="24"/>
              </w:rPr>
              <w:t>Crearea bazinelor de acumulare a apei din precipitații și reabilitarea a 10 sisteme centralizate de irigare</w:t>
            </w:r>
          </w:p>
        </w:tc>
        <w:tc>
          <w:tcPr>
            <w:tcW w:w="4320" w:type="dxa"/>
            <w:shd w:val="clear" w:color="auto" w:fill="E7E6E6" w:themeFill="background2"/>
          </w:tcPr>
          <w:p w14:paraId="7900E891" w14:textId="77777777" w:rsidR="00EF4280" w:rsidRPr="002D37FE" w:rsidRDefault="00EF4280" w:rsidP="00931172">
            <w:pPr>
              <w:ind w:firstLine="0"/>
              <w:rPr>
                <w:sz w:val="24"/>
                <w:szCs w:val="24"/>
              </w:rPr>
            </w:pPr>
            <w:r w:rsidRPr="002D37FE">
              <w:rPr>
                <w:sz w:val="24"/>
                <w:szCs w:val="24"/>
              </w:rPr>
              <w:t>- 30 bazine de acumulare a apei din precipitații construite, 10 sisteme centralizate de irigare reabilitate</w:t>
            </w:r>
          </w:p>
        </w:tc>
      </w:tr>
    </w:tbl>
    <w:p w14:paraId="62387123" w14:textId="77777777" w:rsidR="00EF4280" w:rsidRPr="002D37FE" w:rsidRDefault="00EF4280" w:rsidP="00EF4280">
      <w:pPr>
        <w:tabs>
          <w:tab w:val="left" w:pos="1134"/>
        </w:tabs>
        <w:rPr>
          <w:sz w:val="24"/>
          <w:szCs w:val="24"/>
        </w:rPr>
      </w:pPr>
    </w:p>
    <w:p w14:paraId="29F9E70D" w14:textId="77777777" w:rsidR="00A54CD2" w:rsidRDefault="00875B18">
      <w:pPr>
        <w:tabs>
          <w:tab w:val="left" w:pos="993"/>
        </w:tabs>
        <w:ind w:firstLine="720"/>
        <w:rPr>
          <w:b/>
          <w:sz w:val="28"/>
          <w:szCs w:val="28"/>
        </w:rPr>
      </w:pPr>
      <w:r>
        <w:rPr>
          <w:b/>
          <w:sz w:val="28"/>
          <w:szCs w:val="28"/>
        </w:rPr>
        <w:t xml:space="preserve">Costuri aferente implementării </w:t>
      </w:r>
    </w:p>
    <w:p w14:paraId="7321A98C" w14:textId="5548B519" w:rsidR="00A54CD2" w:rsidRPr="00181141" w:rsidRDefault="00875B18">
      <w:pPr>
        <w:tabs>
          <w:tab w:val="left" w:pos="993"/>
        </w:tabs>
        <w:ind w:firstLine="720"/>
        <w:rPr>
          <w:sz w:val="28"/>
          <w:szCs w:val="28"/>
        </w:rPr>
      </w:pPr>
      <w:r w:rsidRPr="00181141">
        <w:rPr>
          <w:sz w:val="28"/>
          <w:szCs w:val="28"/>
        </w:rPr>
        <w:t xml:space="preserve">Costul estimativ al implementării </w:t>
      </w:r>
      <w:r w:rsidR="000E4A3F">
        <w:rPr>
          <w:sz w:val="28"/>
          <w:szCs w:val="28"/>
        </w:rPr>
        <w:t>prezentei</w:t>
      </w:r>
      <w:r w:rsidRPr="00181141">
        <w:rPr>
          <w:sz w:val="28"/>
          <w:szCs w:val="28"/>
        </w:rPr>
        <w:t xml:space="preserve">ui </w:t>
      </w:r>
      <w:r w:rsidR="008C0BFE" w:rsidRPr="00181141">
        <w:rPr>
          <w:sz w:val="28"/>
          <w:szCs w:val="28"/>
        </w:rPr>
        <w:t>Strategii</w:t>
      </w:r>
      <w:r w:rsidRPr="00181141">
        <w:rPr>
          <w:sz w:val="28"/>
          <w:szCs w:val="28"/>
        </w:rPr>
        <w:t xml:space="preserve"> este de cca </w:t>
      </w:r>
      <w:r w:rsidR="005463E7" w:rsidRPr="00A4626B">
        <w:rPr>
          <w:sz w:val="28"/>
          <w:szCs w:val="28"/>
        </w:rPr>
        <w:t xml:space="preserve">5 </w:t>
      </w:r>
      <w:r w:rsidR="00E10FED">
        <w:rPr>
          <w:sz w:val="28"/>
          <w:szCs w:val="28"/>
        </w:rPr>
        <w:t>410</w:t>
      </w:r>
      <w:r w:rsidR="005463E7" w:rsidRPr="007C0461">
        <w:rPr>
          <w:sz w:val="28"/>
          <w:szCs w:val="28"/>
        </w:rPr>
        <w:t xml:space="preserve"> mil</w:t>
      </w:r>
      <w:r w:rsidR="00A4626B">
        <w:rPr>
          <w:sz w:val="28"/>
          <w:szCs w:val="28"/>
        </w:rPr>
        <w:t>.</w:t>
      </w:r>
      <w:r w:rsidR="005463E7" w:rsidRPr="007C0461">
        <w:rPr>
          <w:sz w:val="28"/>
          <w:szCs w:val="28"/>
        </w:rPr>
        <w:t xml:space="preserve"> lei</w:t>
      </w:r>
      <w:r w:rsidRPr="00181141">
        <w:rPr>
          <w:sz w:val="28"/>
          <w:szCs w:val="28"/>
        </w:rPr>
        <w:t xml:space="preserve">, mijloace financiare ce vor fi identificate atât din bugetul de stat, cât și din alte surse prevăzute de legislația în vigoare, care va fi ajustat pe perioada implementării </w:t>
      </w:r>
      <w:r w:rsidR="00B73429" w:rsidRPr="00181141">
        <w:rPr>
          <w:sz w:val="28"/>
          <w:szCs w:val="28"/>
        </w:rPr>
        <w:t>Strategiei</w:t>
      </w:r>
      <w:r w:rsidRPr="00181141">
        <w:rPr>
          <w:sz w:val="28"/>
          <w:szCs w:val="28"/>
        </w:rPr>
        <w:t>, ținând cont de evoluția economiei naționale, a bugetelor disponibile, etc.</w:t>
      </w:r>
    </w:p>
    <w:p w14:paraId="6D72592A" w14:textId="6302D17E" w:rsidR="00A54CD2" w:rsidRPr="00181141" w:rsidRDefault="00875B18">
      <w:pPr>
        <w:tabs>
          <w:tab w:val="left" w:pos="993"/>
        </w:tabs>
        <w:ind w:firstLine="720"/>
        <w:rPr>
          <w:sz w:val="28"/>
          <w:szCs w:val="28"/>
        </w:rPr>
      </w:pPr>
      <w:r w:rsidRPr="00181141">
        <w:rPr>
          <w:sz w:val="28"/>
          <w:szCs w:val="28"/>
        </w:rPr>
        <w:t xml:space="preserve">Pentru finanțarea implementării </w:t>
      </w:r>
      <w:r w:rsidR="00B73429" w:rsidRPr="00181141">
        <w:rPr>
          <w:sz w:val="28"/>
          <w:szCs w:val="28"/>
        </w:rPr>
        <w:t>Strategiei</w:t>
      </w:r>
      <w:r w:rsidRPr="00181141">
        <w:rPr>
          <w:sz w:val="28"/>
          <w:szCs w:val="28"/>
        </w:rPr>
        <w:t xml:space="preserve"> din bugetul de stat vor fi utilizate atât mijloacele financiare alocate prin intermediul Fondului Național de Dezvoltare a Agriculturii și Mediului Rural (FNDARM), cât și cele prevăzute pentru finanțarea altor programe sectoriale, a căror acțiuni sau măsuri rezonează cu cele incorporate în planul de acțiuni de implementare a prezent</w:t>
      </w:r>
      <w:r w:rsidR="008C0BFE" w:rsidRPr="00181141">
        <w:rPr>
          <w:sz w:val="28"/>
          <w:szCs w:val="28"/>
        </w:rPr>
        <w:t>e</w:t>
      </w:r>
      <w:r w:rsidRPr="00181141">
        <w:rPr>
          <w:sz w:val="28"/>
          <w:szCs w:val="28"/>
        </w:rPr>
        <w:t xml:space="preserve">i </w:t>
      </w:r>
      <w:r w:rsidR="008C0BFE" w:rsidRPr="00181141">
        <w:rPr>
          <w:sz w:val="28"/>
          <w:szCs w:val="28"/>
        </w:rPr>
        <w:t>Strategii</w:t>
      </w:r>
      <w:r w:rsidRPr="00181141">
        <w:rPr>
          <w:sz w:val="28"/>
          <w:szCs w:val="28"/>
        </w:rPr>
        <w:t xml:space="preserve">. Suplimentar acestor mijloace financiare, pe platforma donatorilor externi Guvernul Republicii Moldova și Ministerul Agriculturii și Industriei Alimentare vor asigura atragerea de surse investiționale, </w:t>
      </w:r>
      <w:r w:rsidR="00E43310">
        <w:rPr>
          <w:sz w:val="28"/>
          <w:szCs w:val="28"/>
        </w:rPr>
        <w:t xml:space="preserve">inclusive </w:t>
      </w:r>
      <w:r w:rsidRPr="00181141">
        <w:rPr>
          <w:sz w:val="28"/>
          <w:szCs w:val="28"/>
        </w:rPr>
        <w:t xml:space="preserve">cu titlu de grant pentru implementarea proiectelor macro economice </w:t>
      </w:r>
      <w:r w:rsidR="00E43310">
        <w:rPr>
          <w:sz w:val="28"/>
          <w:szCs w:val="28"/>
        </w:rPr>
        <w:t>în partea ce ține de</w:t>
      </w:r>
      <w:r w:rsidRPr="00181141">
        <w:rPr>
          <w:sz w:val="28"/>
          <w:szCs w:val="28"/>
        </w:rPr>
        <w:t>:</w:t>
      </w:r>
    </w:p>
    <w:p w14:paraId="56D3A375" w14:textId="6E36BE95" w:rsidR="00A54CD2" w:rsidRPr="00181141" w:rsidRDefault="00875B18" w:rsidP="003C78F5">
      <w:pPr>
        <w:numPr>
          <w:ilvl w:val="0"/>
          <w:numId w:val="44"/>
        </w:numPr>
        <w:pBdr>
          <w:top w:val="nil"/>
          <w:left w:val="nil"/>
          <w:bottom w:val="nil"/>
          <w:right w:val="nil"/>
          <w:between w:val="nil"/>
        </w:pBdr>
        <w:ind w:left="0" w:firstLine="360"/>
        <w:rPr>
          <w:color w:val="000000"/>
          <w:sz w:val="28"/>
          <w:szCs w:val="28"/>
        </w:rPr>
      </w:pPr>
      <w:r w:rsidRPr="00181141">
        <w:rPr>
          <w:color w:val="000000"/>
          <w:sz w:val="28"/>
          <w:szCs w:val="28"/>
        </w:rPr>
        <w:t xml:space="preserve">stimularea dezvoltării bazei de producere locală de </w:t>
      </w:r>
      <w:r w:rsidR="00997E94">
        <w:rPr>
          <w:color w:val="000000"/>
          <w:sz w:val="28"/>
          <w:szCs w:val="28"/>
        </w:rPr>
        <w:t xml:space="preserve">semințe și </w:t>
      </w:r>
      <w:r w:rsidRPr="00181141">
        <w:rPr>
          <w:color w:val="000000"/>
          <w:sz w:val="28"/>
          <w:szCs w:val="28"/>
        </w:rPr>
        <w:t>material săditor</w:t>
      </w:r>
      <w:r w:rsidR="00997E94">
        <w:rPr>
          <w:color w:val="000000"/>
          <w:sz w:val="28"/>
          <w:szCs w:val="28"/>
        </w:rPr>
        <w:t>;</w:t>
      </w:r>
      <w:r w:rsidRPr="00181141">
        <w:rPr>
          <w:color w:val="000000"/>
          <w:sz w:val="28"/>
          <w:szCs w:val="28"/>
        </w:rPr>
        <w:t xml:space="preserve"> </w:t>
      </w:r>
    </w:p>
    <w:p w14:paraId="10329B72" w14:textId="6663FD4E" w:rsidR="00A54CD2" w:rsidRPr="00181141" w:rsidRDefault="00875B18" w:rsidP="003C78F5">
      <w:pPr>
        <w:numPr>
          <w:ilvl w:val="0"/>
          <w:numId w:val="44"/>
        </w:numPr>
        <w:pBdr>
          <w:top w:val="nil"/>
          <w:left w:val="nil"/>
          <w:bottom w:val="nil"/>
          <w:right w:val="nil"/>
          <w:between w:val="nil"/>
        </w:pBdr>
        <w:tabs>
          <w:tab w:val="left" w:pos="993"/>
        </w:tabs>
        <w:rPr>
          <w:color w:val="000000"/>
          <w:sz w:val="28"/>
          <w:szCs w:val="28"/>
        </w:rPr>
      </w:pPr>
      <w:r w:rsidRPr="00181141">
        <w:rPr>
          <w:color w:val="000000"/>
          <w:sz w:val="28"/>
          <w:szCs w:val="28"/>
        </w:rPr>
        <w:t>crearea infrastructurii de condiționare și depozitare a culturilor cerealiere</w:t>
      </w:r>
      <w:r w:rsidR="00997E94">
        <w:rPr>
          <w:color w:val="000000"/>
          <w:sz w:val="28"/>
          <w:szCs w:val="28"/>
        </w:rPr>
        <w:t>;</w:t>
      </w:r>
      <w:r w:rsidRPr="00181141">
        <w:rPr>
          <w:color w:val="000000"/>
          <w:sz w:val="28"/>
          <w:szCs w:val="28"/>
        </w:rPr>
        <w:t xml:space="preserve"> </w:t>
      </w:r>
    </w:p>
    <w:p w14:paraId="00821306" w14:textId="34E5204E" w:rsidR="00A54CD2" w:rsidRPr="00181141" w:rsidRDefault="00875B18" w:rsidP="003C78F5">
      <w:pPr>
        <w:numPr>
          <w:ilvl w:val="0"/>
          <w:numId w:val="44"/>
        </w:numPr>
        <w:pBdr>
          <w:top w:val="nil"/>
          <w:left w:val="nil"/>
          <w:bottom w:val="nil"/>
          <w:right w:val="nil"/>
          <w:between w:val="nil"/>
        </w:pBdr>
        <w:ind w:left="0" w:firstLine="360"/>
        <w:rPr>
          <w:color w:val="000000"/>
          <w:sz w:val="28"/>
          <w:szCs w:val="28"/>
        </w:rPr>
      </w:pPr>
      <w:r w:rsidRPr="00181141">
        <w:rPr>
          <w:color w:val="000000"/>
          <w:sz w:val="28"/>
          <w:szCs w:val="28"/>
        </w:rPr>
        <w:t>stimularea investițiilor în activități de producere și procesare a grâului și porumbului alimentar</w:t>
      </w:r>
      <w:r w:rsidR="00997E94">
        <w:rPr>
          <w:color w:val="000000"/>
          <w:sz w:val="28"/>
          <w:szCs w:val="28"/>
        </w:rPr>
        <w:t>;</w:t>
      </w:r>
    </w:p>
    <w:p w14:paraId="19207FE9" w14:textId="77777777" w:rsidR="00A54CD2" w:rsidRPr="00181141" w:rsidRDefault="00875B18" w:rsidP="003C78F5">
      <w:pPr>
        <w:numPr>
          <w:ilvl w:val="0"/>
          <w:numId w:val="44"/>
        </w:numPr>
        <w:pBdr>
          <w:top w:val="nil"/>
          <w:left w:val="nil"/>
          <w:bottom w:val="nil"/>
          <w:right w:val="nil"/>
          <w:between w:val="nil"/>
        </w:pBdr>
        <w:ind w:left="0" w:firstLine="360"/>
        <w:rPr>
          <w:color w:val="000000"/>
          <w:sz w:val="28"/>
          <w:szCs w:val="28"/>
        </w:rPr>
      </w:pPr>
      <w:r w:rsidRPr="00181141">
        <w:rPr>
          <w:color w:val="000000"/>
          <w:sz w:val="28"/>
          <w:szCs w:val="28"/>
        </w:rPr>
        <w:t>stimularea creării unităților logistice pentru legume și fructe, cu servicii de stocare/depozitare, sortare, spălare, ambalare și livrare către distribuitori/comercianți;</w:t>
      </w:r>
    </w:p>
    <w:p w14:paraId="0ED7C000" w14:textId="77777777" w:rsidR="00A54CD2" w:rsidRPr="00181141" w:rsidRDefault="00875B18" w:rsidP="003C78F5">
      <w:pPr>
        <w:numPr>
          <w:ilvl w:val="0"/>
          <w:numId w:val="44"/>
        </w:numPr>
        <w:pBdr>
          <w:top w:val="nil"/>
          <w:left w:val="nil"/>
          <w:bottom w:val="nil"/>
          <w:right w:val="nil"/>
          <w:between w:val="nil"/>
        </w:pBdr>
        <w:ind w:left="0" w:firstLine="360"/>
        <w:rPr>
          <w:color w:val="000000"/>
          <w:sz w:val="28"/>
          <w:szCs w:val="28"/>
        </w:rPr>
      </w:pPr>
      <w:r w:rsidRPr="00181141">
        <w:rPr>
          <w:color w:val="000000"/>
          <w:sz w:val="28"/>
          <w:szCs w:val="28"/>
        </w:rPr>
        <w:t>investiții în sectorul producției de lactate în scopul acoperirii deficitului de lapte și substituirii importului;</w:t>
      </w:r>
    </w:p>
    <w:p w14:paraId="05ED8161" w14:textId="77777777" w:rsidR="00A54CD2" w:rsidRPr="00181141" w:rsidRDefault="00875B18" w:rsidP="003C78F5">
      <w:pPr>
        <w:numPr>
          <w:ilvl w:val="0"/>
          <w:numId w:val="44"/>
        </w:numPr>
        <w:pBdr>
          <w:top w:val="nil"/>
          <w:left w:val="nil"/>
          <w:bottom w:val="nil"/>
          <w:right w:val="nil"/>
          <w:between w:val="nil"/>
        </w:pBdr>
        <w:tabs>
          <w:tab w:val="left" w:pos="993"/>
        </w:tabs>
        <w:rPr>
          <w:color w:val="000000"/>
          <w:sz w:val="28"/>
          <w:szCs w:val="28"/>
        </w:rPr>
      </w:pPr>
      <w:r w:rsidRPr="00181141">
        <w:rPr>
          <w:color w:val="000000"/>
          <w:sz w:val="28"/>
          <w:szCs w:val="28"/>
        </w:rPr>
        <w:t>dezvoltarea infrastructurii de abatorizare conforme standardelor UE.</w:t>
      </w:r>
    </w:p>
    <w:p w14:paraId="03891902" w14:textId="450FE598" w:rsidR="00A54CD2" w:rsidRDefault="00875B18">
      <w:pPr>
        <w:tabs>
          <w:tab w:val="left" w:pos="993"/>
        </w:tabs>
        <w:ind w:firstLine="720"/>
        <w:rPr>
          <w:sz w:val="28"/>
          <w:szCs w:val="28"/>
        </w:rPr>
      </w:pPr>
      <w:bookmarkStart w:id="9" w:name="_heading=h.3dy6vkm" w:colFirst="0" w:colLast="0"/>
      <w:bookmarkEnd w:id="9"/>
      <w:r w:rsidRPr="00181141">
        <w:rPr>
          <w:sz w:val="28"/>
          <w:szCs w:val="28"/>
        </w:rPr>
        <w:t>Costuri</w:t>
      </w:r>
      <w:r w:rsidR="00F75FD7">
        <w:rPr>
          <w:sz w:val="28"/>
          <w:szCs w:val="28"/>
        </w:rPr>
        <w:t>le</w:t>
      </w:r>
      <w:r w:rsidRPr="00181141">
        <w:rPr>
          <w:sz w:val="28"/>
          <w:szCs w:val="28"/>
        </w:rPr>
        <w:t xml:space="preserve"> estimate pentru implementarea intervențiilor propuse</w:t>
      </w:r>
      <w:r w:rsidR="00F75FD7">
        <w:rPr>
          <w:sz w:val="28"/>
          <w:szCs w:val="28"/>
        </w:rPr>
        <w:t>, precum și</w:t>
      </w:r>
      <w:r w:rsidRPr="00181141">
        <w:rPr>
          <w:sz w:val="28"/>
          <w:szCs w:val="28"/>
        </w:rPr>
        <w:t xml:space="preserve"> și a fiecărui obiectiv specific</w:t>
      </w:r>
      <w:r w:rsidR="001952C7">
        <w:rPr>
          <w:sz w:val="28"/>
          <w:szCs w:val="28"/>
        </w:rPr>
        <w:t>/acțiune în parte</w:t>
      </w:r>
      <w:r w:rsidRPr="00181141">
        <w:rPr>
          <w:sz w:val="28"/>
          <w:szCs w:val="28"/>
        </w:rPr>
        <w:t>, raportat la fiecare an de implementare</w:t>
      </w:r>
      <w:r w:rsidR="00285E71">
        <w:rPr>
          <w:sz w:val="28"/>
          <w:szCs w:val="28"/>
        </w:rPr>
        <w:t xml:space="preserve">, </w:t>
      </w:r>
      <w:r w:rsidRPr="00181141">
        <w:rPr>
          <w:sz w:val="28"/>
          <w:szCs w:val="28"/>
        </w:rPr>
        <w:t>sursa de finanțare</w:t>
      </w:r>
      <w:r w:rsidR="00285E71">
        <w:rPr>
          <w:sz w:val="28"/>
          <w:szCs w:val="28"/>
        </w:rPr>
        <w:t xml:space="preserve">, precum </w:t>
      </w:r>
      <w:r w:rsidRPr="00181141">
        <w:rPr>
          <w:sz w:val="28"/>
          <w:szCs w:val="28"/>
        </w:rPr>
        <w:t>și valorile cumulative ale costurilor preconizate sun</w:t>
      </w:r>
      <w:r w:rsidR="001952C7">
        <w:rPr>
          <w:sz w:val="28"/>
          <w:szCs w:val="28"/>
        </w:rPr>
        <w:t>t</w:t>
      </w:r>
      <w:r w:rsidRPr="00181141">
        <w:rPr>
          <w:sz w:val="28"/>
          <w:szCs w:val="28"/>
        </w:rPr>
        <w:t xml:space="preserve"> prezentate în </w:t>
      </w:r>
      <w:r w:rsidR="003C78F5" w:rsidRPr="00181141">
        <w:rPr>
          <w:sz w:val="28"/>
          <w:szCs w:val="28"/>
        </w:rPr>
        <w:t xml:space="preserve">anexa </w:t>
      </w:r>
      <w:r w:rsidR="003C78F5">
        <w:rPr>
          <w:sz w:val="28"/>
          <w:szCs w:val="28"/>
        </w:rPr>
        <w:t xml:space="preserve">nr. </w:t>
      </w:r>
      <w:r w:rsidRPr="00181141">
        <w:rPr>
          <w:sz w:val="28"/>
          <w:szCs w:val="28"/>
        </w:rPr>
        <w:t>2</w:t>
      </w:r>
      <w:r w:rsidR="003C78F5">
        <w:rPr>
          <w:sz w:val="28"/>
          <w:szCs w:val="28"/>
        </w:rPr>
        <w:t xml:space="preserve"> la Strategie</w:t>
      </w:r>
      <w:r w:rsidRPr="00181141">
        <w:rPr>
          <w:sz w:val="28"/>
          <w:szCs w:val="28"/>
        </w:rPr>
        <w:t>.</w:t>
      </w:r>
    </w:p>
    <w:p w14:paraId="0DE7C121" w14:textId="77777777" w:rsidR="001952C7" w:rsidRDefault="001952C7">
      <w:pPr>
        <w:tabs>
          <w:tab w:val="left" w:pos="993"/>
        </w:tabs>
        <w:ind w:firstLine="720"/>
        <w:rPr>
          <w:sz w:val="28"/>
          <w:szCs w:val="28"/>
        </w:rPr>
      </w:pPr>
    </w:p>
    <w:p w14:paraId="3D910462" w14:textId="77AED124" w:rsidR="00A54CD2" w:rsidRDefault="00875B18" w:rsidP="007B24BC">
      <w:pPr>
        <w:pStyle w:val="1"/>
        <w:tabs>
          <w:tab w:val="left" w:pos="1134"/>
        </w:tabs>
        <w:spacing w:before="0" w:after="0"/>
        <w:ind w:firstLine="0"/>
        <w:jc w:val="center"/>
        <w:rPr>
          <w:rFonts w:ascii="Times New Roman" w:hAnsi="Times New Roman"/>
        </w:rPr>
      </w:pPr>
      <w:r w:rsidRPr="007B24BC">
        <w:rPr>
          <w:rFonts w:ascii="Times New Roman" w:hAnsi="Times New Roman"/>
        </w:rPr>
        <w:t>V</w:t>
      </w:r>
      <w:r w:rsidR="007B24BC" w:rsidRPr="007B24BC">
        <w:rPr>
          <w:rFonts w:ascii="Times New Roman" w:hAnsi="Times New Roman"/>
        </w:rPr>
        <w:t xml:space="preserve">. </w:t>
      </w:r>
      <w:r w:rsidRPr="007B24BC">
        <w:rPr>
          <w:rFonts w:ascii="Times New Roman" w:hAnsi="Times New Roman"/>
        </w:rPr>
        <w:t xml:space="preserve">RISCURI DE IMPLEMENTARE </w:t>
      </w:r>
    </w:p>
    <w:p w14:paraId="089A50C9" w14:textId="77777777" w:rsidR="003C78F5" w:rsidRPr="0034639F" w:rsidRDefault="003C78F5" w:rsidP="0034639F">
      <w:pPr>
        <w:pStyle w:val="afff"/>
        <w:rPr>
          <w:sz w:val="28"/>
          <w:szCs w:val="28"/>
        </w:rPr>
      </w:pPr>
    </w:p>
    <w:p w14:paraId="7F61EA98" w14:textId="3B75C462" w:rsidR="00A54CD2" w:rsidRDefault="00875B18">
      <w:pPr>
        <w:tabs>
          <w:tab w:val="left" w:pos="993"/>
        </w:tabs>
        <w:ind w:firstLine="720"/>
        <w:rPr>
          <w:sz w:val="28"/>
          <w:szCs w:val="28"/>
        </w:rPr>
      </w:pPr>
      <w:r>
        <w:rPr>
          <w:sz w:val="28"/>
          <w:szCs w:val="28"/>
        </w:rPr>
        <w:lastRenderedPageBreak/>
        <w:t xml:space="preserve">Implementarea </w:t>
      </w:r>
      <w:r w:rsidR="008C0BFE">
        <w:rPr>
          <w:sz w:val="28"/>
          <w:szCs w:val="28"/>
        </w:rPr>
        <w:t>prezentei Strategii</w:t>
      </w:r>
      <w:r>
        <w:rPr>
          <w:sz w:val="28"/>
          <w:szCs w:val="28"/>
        </w:rPr>
        <w:t xml:space="preserve"> poate fi afectată de o serie de riscuri, cele mai pronunțate fiind cele asociate de:</w:t>
      </w:r>
    </w:p>
    <w:p w14:paraId="6A71BA35" w14:textId="1475D7B7" w:rsidR="00A54CD2" w:rsidRPr="003C78F5" w:rsidRDefault="00875B18" w:rsidP="003C78F5">
      <w:pPr>
        <w:pStyle w:val="aff8"/>
        <w:numPr>
          <w:ilvl w:val="0"/>
          <w:numId w:val="46"/>
        </w:numPr>
        <w:pBdr>
          <w:top w:val="nil"/>
          <w:left w:val="nil"/>
          <w:bottom w:val="nil"/>
          <w:right w:val="nil"/>
          <w:between w:val="nil"/>
        </w:pBdr>
        <w:ind w:left="0" w:firstLine="360"/>
        <w:rPr>
          <w:color w:val="000000"/>
          <w:sz w:val="28"/>
          <w:szCs w:val="28"/>
        </w:rPr>
      </w:pPr>
      <w:r w:rsidRPr="003C78F5">
        <w:rPr>
          <w:color w:val="000000"/>
          <w:sz w:val="28"/>
          <w:szCs w:val="28"/>
        </w:rPr>
        <w:t>lipsa unui context internațional favorabil asigurării securității alimentare a Republicii Moldova;</w:t>
      </w:r>
    </w:p>
    <w:p w14:paraId="28018029" w14:textId="77777777" w:rsidR="00A54CD2" w:rsidRDefault="00875B18" w:rsidP="003C78F5">
      <w:pPr>
        <w:numPr>
          <w:ilvl w:val="0"/>
          <w:numId w:val="46"/>
        </w:numPr>
        <w:pBdr>
          <w:top w:val="nil"/>
          <w:left w:val="nil"/>
          <w:bottom w:val="nil"/>
          <w:right w:val="nil"/>
          <w:between w:val="nil"/>
        </w:pBdr>
        <w:ind w:left="0" w:firstLine="360"/>
        <w:rPr>
          <w:color w:val="000000"/>
          <w:sz w:val="28"/>
          <w:szCs w:val="28"/>
        </w:rPr>
      </w:pPr>
      <w:r>
        <w:rPr>
          <w:color w:val="000000"/>
          <w:sz w:val="28"/>
          <w:szCs w:val="28"/>
        </w:rPr>
        <w:t>lipsa unei abordări coerente dintre autorități, sectorul privat și partenerii de dezvoltare;</w:t>
      </w:r>
    </w:p>
    <w:p w14:paraId="5C9E76DD" w14:textId="77777777" w:rsidR="00A54CD2" w:rsidRDefault="00875B18" w:rsidP="003C78F5">
      <w:pPr>
        <w:numPr>
          <w:ilvl w:val="0"/>
          <w:numId w:val="46"/>
        </w:numPr>
        <w:pBdr>
          <w:top w:val="nil"/>
          <w:left w:val="nil"/>
          <w:bottom w:val="nil"/>
          <w:right w:val="nil"/>
          <w:between w:val="nil"/>
        </w:pBdr>
        <w:ind w:left="0" w:firstLine="360"/>
        <w:rPr>
          <w:color w:val="000000"/>
          <w:sz w:val="28"/>
          <w:szCs w:val="28"/>
        </w:rPr>
      </w:pPr>
      <w:r>
        <w:rPr>
          <w:color w:val="000000"/>
          <w:sz w:val="28"/>
          <w:szCs w:val="28"/>
        </w:rPr>
        <w:t xml:space="preserve">lipsa sau insuficiența de surse financiare necesare pentru realizarea acțiunilor prevăzute în </w:t>
      </w:r>
      <w:r w:rsidR="008C0BFE">
        <w:rPr>
          <w:color w:val="000000"/>
          <w:sz w:val="28"/>
          <w:szCs w:val="28"/>
        </w:rPr>
        <w:t>Strategie</w:t>
      </w:r>
      <w:r>
        <w:rPr>
          <w:color w:val="000000"/>
          <w:sz w:val="28"/>
          <w:szCs w:val="28"/>
        </w:rPr>
        <w:t>;</w:t>
      </w:r>
    </w:p>
    <w:p w14:paraId="4642F18C" w14:textId="77777777" w:rsidR="00A54CD2" w:rsidRDefault="00875B18" w:rsidP="003C78F5">
      <w:pPr>
        <w:numPr>
          <w:ilvl w:val="0"/>
          <w:numId w:val="46"/>
        </w:numPr>
        <w:pBdr>
          <w:top w:val="nil"/>
          <w:left w:val="nil"/>
          <w:bottom w:val="nil"/>
          <w:right w:val="nil"/>
          <w:between w:val="nil"/>
        </w:pBdr>
        <w:ind w:left="0" w:firstLine="360"/>
        <w:rPr>
          <w:color w:val="000000"/>
          <w:sz w:val="28"/>
          <w:szCs w:val="28"/>
        </w:rPr>
      </w:pPr>
      <w:r>
        <w:rPr>
          <w:color w:val="000000"/>
          <w:sz w:val="28"/>
          <w:szCs w:val="28"/>
        </w:rPr>
        <w:t>incapacitatea de asociere a producătorilor agricoli în vederea sporirii productivității sectorului agro-alimentar;</w:t>
      </w:r>
    </w:p>
    <w:p w14:paraId="11396BF7" w14:textId="77777777" w:rsidR="00A54CD2" w:rsidRDefault="00875B18" w:rsidP="003C78F5">
      <w:pPr>
        <w:numPr>
          <w:ilvl w:val="0"/>
          <w:numId w:val="46"/>
        </w:numPr>
        <w:pBdr>
          <w:top w:val="nil"/>
          <w:left w:val="nil"/>
          <w:bottom w:val="nil"/>
          <w:right w:val="nil"/>
          <w:between w:val="nil"/>
        </w:pBdr>
        <w:ind w:left="0" w:firstLine="360"/>
        <w:rPr>
          <w:color w:val="000000"/>
          <w:sz w:val="28"/>
          <w:szCs w:val="28"/>
        </w:rPr>
      </w:pPr>
      <w:r>
        <w:rPr>
          <w:color w:val="000000"/>
          <w:sz w:val="28"/>
          <w:szCs w:val="28"/>
        </w:rPr>
        <w:t>productivitatea redusă a culturilor agricole, inclusiv din cauza afectării acestora de secetă și alte calamități și dezastre naturale;</w:t>
      </w:r>
    </w:p>
    <w:p w14:paraId="62EFAFFB" w14:textId="77777777" w:rsidR="00A54CD2" w:rsidRDefault="00875B18" w:rsidP="003C78F5">
      <w:pPr>
        <w:numPr>
          <w:ilvl w:val="0"/>
          <w:numId w:val="46"/>
        </w:numPr>
        <w:pBdr>
          <w:top w:val="nil"/>
          <w:left w:val="nil"/>
          <w:bottom w:val="nil"/>
          <w:right w:val="nil"/>
          <w:between w:val="nil"/>
        </w:pBdr>
        <w:ind w:left="0" w:firstLine="360"/>
        <w:rPr>
          <w:color w:val="000000"/>
          <w:sz w:val="28"/>
          <w:szCs w:val="28"/>
        </w:rPr>
      </w:pPr>
      <w:r>
        <w:rPr>
          <w:color w:val="000000"/>
          <w:sz w:val="28"/>
          <w:szCs w:val="28"/>
        </w:rPr>
        <w:t xml:space="preserve">menținerea nivelului scăzut de consum din producția internă corelat cu nivelul crescut de importuri de produse agro-alimentare cu valoare adăugată; </w:t>
      </w:r>
    </w:p>
    <w:p w14:paraId="203F1471" w14:textId="5D4A0246" w:rsidR="00A54CD2" w:rsidRDefault="00875B18" w:rsidP="003C78F5">
      <w:pPr>
        <w:numPr>
          <w:ilvl w:val="0"/>
          <w:numId w:val="46"/>
        </w:numPr>
        <w:pBdr>
          <w:top w:val="nil"/>
          <w:left w:val="nil"/>
          <w:bottom w:val="nil"/>
          <w:right w:val="nil"/>
          <w:between w:val="nil"/>
        </w:pBdr>
        <w:ind w:left="0" w:firstLine="360"/>
        <w:rPr>
          <w:color w:val="000000"/>
          <w:sz w:val="28"/>
          <w:szCs w:val="28"/>
        </w:rPr>
      </w:pPr>
      <w:r>
        <w:rPr>
          <w:color w:val="000000"/>
          <w:sz w:val="28"/>
          <w:szCs w:val="28"/>
        </w:rPr>
        <w:t xml:space="preserve">nivelul scăzut al veniturilor populației, precum și oportunități limitate de angajare la locuri de muncă bine plătite, în măsură să asigure un venit decent și </w:t>
      </w:r>
      <w:r w:rsidR="00464ED2">
        <w:rPr>
          <w:color w:val="000000"/>
          <w:sz w:val="28"/>
          <w:szCs w:val="28"/>
        </w:rPr>
        <w:t>sufficient;</w:t>
      </w:r>
    </w:p>
    <w:p w14:paraId="7B461E9A" w14:textId="4B8BDB2C" w:rsidR="00464ED2" w:rsidRPr="005755EA" w:rsidRDefault="00464ED2" w:rsidP="003C78F5">
      <w:pPr>
        <w:numPr>
          <w:ilvl w:val="0"/>
          <w:numId w:val="46"/>
        </w:numPr>
        <w:pBdr>
          <w:top w:val="nil"/>
          <w:left w:val="nil"/>
          <w:bottom w:val="nil"/>
          <w:right w:val="nil"/>
          <w:between w:val="nil"/>
        </w:pBdr>
        <w:ind w:left="0" w:firstLine="360"/>
        <w:rPr>
          <w:color w:val="000000"/>
          <w:sz w:val="28"/>
          <w:szCs w:val="28"/>
        </w:rPr>
      </w:pPr>
      <w:r w:rsidRPr="005755EA">
        <w:rPr>
          <w:color w:val="000000"/>
          <w:sz w:val="28"/>
          <w:szCs w:val="28"/>
        </w:rPr>
        <w:t>capacități instituționale reduse în instituțiile de reglementare și implementare.</w:t>
      </w:r>
    </w:p>
    <w:p w14:paraId="2EFFE7E0" w14:textId="48FE9969" w:rsidR="00A54CD2" w:rsidRDefault="00875B18">
      <w:pPr>
        <w:tabs>
          <w:tab w:val="left" w:pos="993"/>
        </w:tabs>
        <w:ind w:firstLine="720"/>
        <w:rPr>
          <w:sz w:val="28"/>
          <w:szCs w:val="28"/>
        </w:rPr>
      </w:pPr>
      <w:r>
        <w:rPr>
          <w:sz w:val="28"/>
          <w:szCs w:val="28"/>
        </w:rPr>
        <w:t xml:space="preserve">Așa cum conjunctura politică, socială, economică și de mediu se poate modifica în procesul de implementare a </w:t>
      </w:r>
      <w:r w:rsidR="008C0BFE">
        <w:rPr>
          <w:sz w:val="28"/>
          <w:szCs w:val="28"/>
        </w:rPr>
        <w:t>Strategi</w:t>
      </w:r>
      <w:r w:rsidR="00B4521C">
        <w:rPr>
          <w:sz w:val="28"/>
          <w:szCs w:val="28"/>
        </w:rPr>
        <w:t>ei</w:t>
      </w:r>
      <w:r>
        <w:rPr>
          <w:sz w:val="28"/>
          <w:szCs w:val="28"/>
        </w:rPr>
        <w:t>, apariția unor alte riscuri poate fi inevitabilă</w:t>
      </w:r>
      <w:r w:rsidR="00B4521C">
        <w:rPr>
          <w:sz w:val="28"/>
          <w:szCs w:val="28"/>
        </w:rPr>
        <w:t>.</w:t>
      </w:r>
      <w:r>
        <w:rPr>
          <w:sz w:val="28"/>
          <w:szCs w:val="28"/>
        </w:rPr>
        <w:t xml:space="preserve"> </w:t>
      </w:r>
      <w:r w:rsidR="00B4521C">
        <w:rPr>
          <w:sz w:val="28"/>
          <w:szCs w:val="28"/>
        </w:rPr>
        <w:t>Astfel</w:t>
      </w:r>
      <w:r>
        <w:rPr>
          <w:sz w:val="28"/>
          <w:szCs w:val="28"/>
        </w:rPr>
        <w:t>, Ministerul Agriculturii și Industriei Alimentare le va identifica și evalua pe parcurs, estimând probabilitatea și impactul acestuia, ca ulterior, de comun cu alte părți interesate</w:t>
      </w:r>
      <w:r w:rsidR="00B4521C">
        <w:rPr>
          <w:sz w:val="28"/>
          <w:szCs w:val="28"/>
        </w:rPr>
        <w:t>,</w:t>
      </w:r>
      <w:r>
        <w:rPr>
          <w:sz w:val="28"/>
          <w:szCs w:val="28"/>
        </w:rPr>
        <w:t xml:space="preserve"> să formuleze măsuri de diminuare a riscurilor</w:t>
      </w:r>
      <w:r w:rsidR="00B4521C">
        <w:rPr>
          <w:sz w:val="28"/>
          <w:szCs w:val="28"/>
        </w:rPr>
        <w:t xml:space="preserve"> date</w:t>
      </w:r>
      <w:r>
        <w:rPr>
          <w:sz w:val="28"/>
          <w:szCs w:val="28"/>
        </w:rPr>
        <w:t>.</w:t>
      </w:r>
    </w:p>
    <w:p w14:paraId="2A6F5863" w14:textId="77777777" w:rsidR="00A54CD2" w:rsidRDefault="00A54CD2">
      <w:pPr>
        <w:tabs>
          <w:tab w:val="left" w:pos="993"/>
        </w:tabs>
        <w:ind w:firstLine="720"/>
        <w:rPr>
          <w:sz w:val="28"/>
          <w:szCs w:val="28"/>
        </w:rPr>
      </w:pPr>
    </w:p>
    <w:p w14:paraId="0C9EA9E8" w14:textId="2B5F0E06" w:rsidR="00A54CD2" w:rsidRDefault="00875B18" w:rsidP="007B24BC">
      <w:pPr>
        <w:pStyle w:val="1"/>
        <w:tabs>
          <w:tab w:val="left" w:pos="1134"/>
        </w:tabs>
        <w:spacing w:before="0" w:after="0"/>
        <w:ind w:firstLine="0"/>
        <w:jc w:val="center"/>
        <w:rPr>
          <w:rFonts w:ascii="Times New Roman" w:hAnsi="Times New Roman"/>
        </w:rPr>
      </w:pPr>
      <w:r w:rsidRPr="007B24BC">
        <w:rPr>
          <w:rFonts w:ascii="Times New Roman" w:hAnsi="Times New Roman"/>
        </w:rPr>
        <w:t>VI</w:t>
      </w:r>
      <w:r w:rsidR="007B24BC" w:rsidRPr="007B24BC">
        <w:rPr>
          <w:rFonts w:ascii="Times New Roman" w:hAnsi="Times New Roman"/>
        </w:rPr>
        <w:t xml:space="preserve">. </w:t>
      </w:r>
      <w:r w:rsidRPr="007B24BC">
        <w:rPr>
          <w:rFonts w:ascii="Times New Roman" w:hAnsi="Times New Roman"/>
        </w:rPr>
        <w:t>AUTORITĂȚI/INSTITUȚII RESPONSABILE</w:t>
      </w:r>
    </w:p>
    <w:p w14:paraId="78A9CFF2" w14:textId="77777777" w:rsidR="003C78F5" w:rsidRPr="0034639F" w:rsidRDefault="003C78F5" w:rsidP="0034639F">
      <w:pPr>
        <w:pStyle w:val="afff"/>
        <w:rPr>
          <w:sz w:val="28"/>
          <w:szCs w:val="28"/>
        </w:rPr>
      </w:pPr>
    </w:p>
    <w:p w14:paraId="3DE8D7E3" w14:textId="77777777" w:rsidR="00A54CD2" w:rsidRDefault="00875B18">
      <w:pPr>
        <w:tabs>
          <w:tab w:val="left" w:pos="993"/>
        </w:tabs>
        <w:ind w:firstLine="720"/>
        <w:rPr>
          <w:sz w:val="28"/>
          <w:szCs w:val="28"/>
        </w:rPr>
      </w:pPr>
      <w:r>
        <w:rPr>
          <w:sz w:val="28"/>
          <w:szCs w:val="28"/>
        </w:rPr>
        <w:t xml:space="preserve">Autoritatea responsabilă de implementarea </w:t>
      </w:r>
      <w:r w:rsidR="008C0BFE">
        <w:rPr>
          <w:sz w:val="28"/>
          <w:szCs w:val="28"/>
        </w:rPr>
        <w:t>prezentatei Strategii</w:t>
      </w:r>
      <w:r>
        <w:rPr>
          <w:sz w:val="28"/>
          <w:szCs w:val="28"/>
        </w:rPr>
        <w:t xml:space="preserve"> este Ministerul Agriculturii și Industriei Alimentare, de comun cu Ministerul Economiei, în parteneriat cu Ministerul Finanțelor, Ministerul Sănătății, Biroul National de Statistică, Agenția Națională pentru Siguranța Alimentelor, Agenția Rezerve Materiale, Consiliul Concurenței.</w:t>
      </w:r>
      <w:r w:rsidR="000E4A3F">
        <w:rPr>
          <w:sz w:val="28"/>
          <w:szCs w:val="28"/>
        </w:rPr>
        <w:t xml:space="preserve"> </w:t>
      </w:r>
    </w:p>
    <w:p w14:paraId="28AEF88E" w14:textId="77777777" w:rsidR="00A54CD2" w:rsidRDefault="00875B18">
      <w:pPr>
        <w:tabs>
          <w:tab w:val="left" w:pos="993"/>
        </w:tabs>
        <w:ind w:firstLine="720"/>
        <w:rPr>
          <w:sz w:val="28"/>
          <w:szCs w:val="28"/>
        </w:rPr>
      </w:pPr>
      <w:r>
        <w:rPr>
          <w:sz w:val="28"/>
          <w:szCs w:val="28"/>
        </w:rPr>
        <w:t xml:space="preserve">În procesul de implementare a </w:t>
      </w:r>
      <w:r w:rsidR="008C0BFE">
        <w:rPr>
          <w:sz w:val="28"/>
          <w:szCs w:val="28"/>
        </w:rPr>
        <w:t>prezentatei Strategii</w:t>
      </w:r>
      <w:r>
        <w:rPr>
          <w:sz w:val="28"/>
          <w:szCs w:val="28"/>
        </w:rPr>
        <w:t>, vor fi cooptate și alte autorități ale administrației publice centrale și locale, organizații neguvernamentale, precum și parteneri internaționali de dezvoltare.</w:t>
      </w:r>
    </w:p>
    <w:p w14:paraId="5B82384D" w14:textId="77777777" w:rsidR="00A54CD2" w:rsidRDefault="00875B18">
      <w:pPr>
        <w:tabs>
          <w:tab w:val="left" w:pos="993"/>
        </w:tabs>
        <w:ind w:firstLine="720"/>
        <w:rPr>
          <w:sz w:val="28"/>
          <w:szCs w:val="28"/>
        </w:rPr>
      </w:pPr>
      <w:r>
        <w:rPr>
          <w:sz w:val="28"/>
          <w:szCs w:val="28"/>
        </w:rPr>
        <w:t xml:space="preserve">Prevederile </w:t>
      </w:r>
      <w:r w:rsidR="008C0BFE">
        <w:rPr>
          <w:sz w:val="28"/>
          <w:szCs w:val="28"/>
        </w:rPr>
        <w:t>prezentatei Strategii</w:t>
      </w:r>
      <w:r>
        <w:rPr>
          <w:sz w:val="28"/>
          <w:szCs w:val="28"/>
        </w:rPr>
        <w:t xml:space="preserve"> sunt valabile și obligatorii pentru toate instituțiile implicate în procesul de asigurare a securității alimentare a țării, indiferent de statutul juridic, care vor oferi suportul necesar în realizarea obiectivelor stabilite de </w:t>
      </w:r>
      <w:r w:rsidR="008C0BFE">
        <w:rPr>
          <w:sz w:val="28"/>
          <w:szCs w:val="28"/>
        </w:rPr>
        <w:t>Strategia</w:t>
      </w:r>
      <w:r>
        <w:rPr>
          <w:sz w:val="28"/>
          <w:szCs w:val="28"/>
        </w:rPr>
        <w:t xml:space="preserve"> în cauză. </w:t>
      </w:r>
    </w:p>
    <w:p w14:paraId="2DB6BE36" w14:textId="77777777" w:rsidR="00A54CD2" w:rsidRDefault="00A54CD2">
      <w:pPr>
        <w:tabs>
          <w:tab w:val="left" w:pos="993"/>
        </w:tabs>
        <w:ind w:firstLine="720"/>
        <w:rPr>
          <w:sz w:val="28"/>
          <w:szCs w:val="28"/>
        </w:rPr>
      </w:pPr>
    </w:p>
    <w:p w14:paraId="56ABE818" w14:textId="259B79F7" w:rsidR="00A54CD2" w:rsidRDefault="00875B18" w:rsidP="007B24BC">
      <w:pPr>
        <w:pStyle w:val="1"/>
        <w:tabs>
          <w:tab w:val="left" w:pos="1134"/>
        </w:tabs>
        <w:spacing w:before="0" w:after="0"/>
        <w:ind w:firstLine="0"/>
        <w:jc w:val="center"/>
        <w:rPr>
          <w:rFonts w:ascii="Times New Roman" w:hAnsi="Times New Roman"/>
        </w:rPr>
      </w:pPr>
      <w:r w:rsidRPr="007B24BC">
        <w:rPr>
          <w:rFonts w:ascii="Times New Roman" w:hAnsi="Times New Roman"/>
        </w:rPr>
        <w:t>VII</w:t>
      </w:r>
      <w:r w:rsidR="007B24BC" w:rsidRPr="007B24BC">
        <w:rPr>
          <w:rFonts w:ascii="Times New Roman" w:hAnsi="Times New Roman"/>
        </w:rPr>
        <w:t xml:space="preserve">. </w:t>
      </w:r>
      <w:r w:rsidRPr="007B24BC">
        <w:rPr>
          <w:rFonts w:ascii="Times New Roman" w:hAnsi="Times New Roman"/>
        </w:rPr>
        <w:t>PROCEDURI DE MONITORIZARE ȘI RAPORTARE</w:t>
      </w:r>
    </w:p>
    <w:p w14:paraId="58A2C6BB" w14:textId="77777777" w:rsidR="003C78F5" w:rsidRPr="0034639F" w:rsidRDefault="003C78F5" w:rsidP="0034639F">
      <w:pPr>
        <w:pStyle w:val="afff"/>
        <w:rPr>
          <w:sz w:val="28"/>
          <w:szCs w:val="28"/>
        </w:rPr>
      </w:pPr>
    </w:p>
    <w:p w14:paraId="1BF3CFB1" w14:textId="76672294" w:rsidR="00A54CD2" w:rsidRDefault="00875B18">
      <w:pPr>
        <w:tabs>
          <w:tab w:val="left" w:pos="993"/>
        </w:tabs>
        <w:ind w:firstLine="720"/>
        <w:rPr>
          <w:sz w:val="28"/>
          <w:szCs w:val="28"/>
        </w:rPr>
      </w:pPr>
      <w:r>
        <w:rPr>
          <w:sz w:val="28"/>
          <w:szCs w:val="28"/>
        </w:rPr>
        <w:lastRenderedPageBreak/>
        <w:t xml:space="preserve">Monitorizarea, evaluarea și raportarea realizării </w:t>
      </w:r>
      <w:r w:rsidR="000E4A3F">
        <w:rPr>
          <w:sz w:val="28"/>
          <w:szCs w:val="28"/>
        </w:rPr>
        <w:t>prezent</w:t>
      </w:r>
      <w:r w:rsidR="00A6768D">
        <w:rPr>
          <w:sz w:val="28"/>
          <w:szCs w:val="28"/>
        </w:rPr>
        <w:t>ei</w:t>
      </w:r>
      <w:r>
        <w:rPr>
          <w:sz w:val="28"/>
          <w:szCs w:val="28"/>
        </w:rPr>
        <w:t xml:space="preserve"> </w:t>
      </w:r>
      <w:r w:rsidR="008C0BFE">
        <w:rPr>
          <w:sz w:val="28"/>
          <w:szCs w:val="28"/>
        </w:rPr>
        <w:t>Strategi</w:t>
      </w:r>
      <w:r w:rsidR="00A6768D">
        <w:rPr>
          <w:sz w:val="28"/>
          <w:szCs w:val="28"/>
        </w:rPr>
        <w:t>i</w:t>
      </w:r>
      <w:r>
        <w:rPr>
          <w:sz w:val="28"/>
          <w:szCs w:val="28"/>
        </w:rPr>
        <w:t xml:space="preserve"> se va efectua pe toată perioada de implementare a acestuia, iar coordonarea întregului proces de monitorizare și evaluare ține de responsabilitatea Ministerului Agriculturii și Industriei Alimentare, cu suportul Ministerului Economiei și altor autorități publice, în colaborare cu organizațiile neguvernamentale și partenerii de dezvoltare. </w:t>
      </w:r>
    </w:p>
    <w:p w14:paraId="73736D26" w14:textId="77777777" w:rsidR="00A54CD2" w:rsidRDefault="00875B18">
      <w:pPr>
        <w:tabs>
          <w:tab w:val="left" w:pos="993"/>
        </w:tabs>
        <w:ind w:firstLine="720"/>
        <w:rPr>
          <w:sz w:val="28"/>
          <w:szCs w:val="28"/>
        </w:rPr>
      </w:pPr>
      <w:r>
        <w:rPr>
          <w:sz w:val="28"/>
          <w:szCs w:val="28"/>
        </w:rPr>
        <w:t xml:space="preserve">În procesul de monitorizare vor fi elaborate rapoarte anuale de progres, care vor include informații despre implementarea acțiunilor prevăzute în Planul de acțiuni privind implementarea </w:t>
      </w:r>
      <w:r w:rsidR="00B73429">
        <w:rPr>
          <w:sz w:val="28"/>
          <w:szCs w:val="28"/>
        </w:rPr>
        <w:t>Strategiei</w:t>
      </w:r>
      <w:r>
        <w:rPr>
          <w:sz w:val="28"/>
          <w:szCs w:val="28"/>
        </w:rPr>
        <w:t>, elaborate de Ministerul Agriculturii și Industriei Alimentare și prezentate anual, până la data de 31 martie, Cancelariei de Stat.</w:t>
      </w:r>
    </w:p>
    <w:p w14:paraId="2E2F3F52" w14:textId="63E851B5" w:rsidR="00A54CD2" w:rsidRDefault="00875B18">
      <w:pPr>
        <w:tabs>
          <w:tab w:val="left" w:pos="993"/>
        </w:tabs>
        <w:ind w:firstLine="720"/>
        <w:rPr>
          <w:sz w:val="28"/>
          <w:szCs w:val="28"/>
        </w:rPr>
      </w:pPr>
      <w:r>
        <w:rPr>
          <w:sz w:val="28"/>
          <w:szCs w:val="28"/>
        </w:rPr>
        <w:t>Anual, până în luna iunie, informațiile și datele statistice, inclusiv datele despre resursele financiare alocate în anul precedent și preconizate spre alocare în următorii ani</w:t>
      </w:r>
      <w:r w:rsidR="00E24F27">
        <w:rPr>
          <w:sz w:val="28"/>
          <w:szCs w:val="28"/>
        </w:rPr>
        <w:t xml:space="preserve"> și</w:t>
      </w:r>
      <w:r>
        <w:rPr>
          <w:sz w:val="28"/>
          <w:szCs w:val="28"/>
        </w:rPr>
        <w:t xml:space="preserve"> destinate implementării </w:t>
      </w:r>
      <w:r w:rsidR="008C0BFE">
        <w:rPr>
          <w:sz w:val="28"/>
          <w:szCs w:val="28"/>
        </w:rPr>
        <w:t>prezentatei Strategii</w:t>
      </w:r>
      <w:r>
        <w:rPr>
          <w:sz w:val="28"/>
          <w:szCs w:val="28"/>
        </w:rPr>
        <w:t>, se vor colecta și sistematiza de către Ministerul Agriculturii și Industriei Alimentare, raportate ulterior Cancelariei de Stat.</w:t>
      </w:r>
    </w:p>
    <w:p w14:paraId="659CF1A5" w14:textId="2CDB92D5" w:rsidR="00A54CD2" w:rsidRDefault="00875B18" w:rsidP="005C3C4C">
      <w:pPr>
        <w:tabs>
          <w:tab w:val="left" w:pos="993"/>
        </w:tabs>
        <w:ind w:firstLine="720"/>
        <w:rPr>
          <w:sz w:val="28"/>
          <w:szCs w:val="28"/>
        </w:rPr>
      </w:pPr>
      <w:r>
        <w:rPr>
          <w:sz w:val="28"/>
          <w:szCs w:val="28"/>
        </w:rPr>
        <w:t xml:space="preserve">Implementarea </w:t>
      </w:r>
      <w:r w:rsidR="008C0BFE">
        <w:rPr>
          <w:sz w:val="28"/>
          <w:szCs w:val="28"/>
        </w:rPr>
        <w:t>prezentei Strategii</w:t>
      </w:r>
      <w:r>
        <w:rPr>
          <w:sz w:val="28"/>
          <w:szCs w:val="28"/>
        </w:rPr>
        <w:t xml:space="preserve"> se va efectua în conformitate cu planul de acțiuni </w:t>
      </w:r>
      <w:r w:rsidR="00D572B7">
        <w:rPr>
          <w:sz w:val="28"/>
          <w:szCs w:val="28"/>
        </w:rPr>
        <w:t>din anexa nr. 2</w:t>
      </w:r>
      <w:r>
        <w:rPr>
          <w:sz w:val="28"/>
          <w:szCs w:val="28"/>
        </w:rPr>
        <w:t>, fiind colectate, analizate și sistematizate date și informații relevante atât evaluării</w:t>
      </w:r>
      <w:r w:rsidR="000E4A3F">
        <w:rPr>
          <w:sz w:val="28"/>
          <w:szCs w:val="28"/>
        </w:rPr>
        <w:t xml:space="preserve"> </w:t>
      </w:r>
      <w:r>
        <w:rPr>
          <w:sz w:val="28"/>
          <w:szCs w:val="28"/>
        </w:rPr>
        <w:t xml:space="preserve">intermediare, cât și finale </w:t>
      </w:r>
      <w:proofErr w:type="gramStart"/>
      <w:r>
        <w:rPr>
          <w:sz w:val="28"/>
          <w:szCs w:val="28"/>
        </w:rPr>
        <w:t>a</w:t>
      </w:r>
      <w:proofErr w:type="gramEnd"/>
      <w:r>
        <w:rPr>
          <w:sz w:val="28"/>
          <w:szCs w:val="28"/>
        </w:rPr>
        <w:t xml:space="preserve"> eficienței măsurilor propuse, dar și a gradului de realizare a obiectivelor </w:t>
      </w:r>
      <w:r w:rsidR="00B73429">
        <w:rPr>
          <w:sz w:val="28"/>
          <w:szCs w:val="28"/>
        </w:rPr>
        <w:t>Strategiei</w:t>
      </w:r>
      <w:r w:rsidR="005C3C4C">
        <w:rPr>
          <w:sz w:val="28"/>
          <w:szCs w:val="28"/>
        </w:rPr>
        <w:t xml:space="preserve"> în cauză</w:t>
      </w:r>
      <w:r>
        <w:rPr>
          <w:sz w:val="28"/>
          <w:szCs w:val="28"/>
        </w:rPr>
        <w:t>.</w:t>
      </w:r>
    </w:p>
    <w:p w14:paraId="7E9CB643" w14:textId="65CEF6D4" w:rsidR="00B76E24" w:rsidRDefault="00B76E24" w:rsidP="005C3C4C">
      <w:pPr>
        <w:tabs>
          <w:tab w:val="left" w:pos="993"/>
        </w:tabs>
        <w:ind w:firstLine="720"/>
        <w:rPr>
          <w:sz w:val="28"/>
          <w:szCs w:val="28"/>
        </w:rPr>
      </w:pPr>
      <w:r>
        <w:rPr>
          <w:sz w:val="28"/>
          <w:szCs w:val="28"/>
        </w:rPr>
        <w:t>Pe parcursul implementării Strategiei, vor fi realizate următoarele procedure de monitorizare:</w:t>
      </w:r>
    </w:p>
    <w:p w14:paraId="4FE022C5" w14:textId="19784F43" w:rsidR="00B76E24" w:rsidRPr="00EE72CA" w:rsidRDefault="006A0DF1" w:rsidP="00764338">
      <w:pPr>
        <w:pStyle w:val="aff8"/>
        <w:numPr>
          <w:ilvl w:val="0"/>
          <w:numId w:val="49"/>
        </w:numPr>
        <w:tabs>
          <w:tab w:val="left" w:pos="993"/>
        </w:tabs>
        <w:ind w:left="924"/>
        <w:rPr>
          <w:sz w:val="28"/>
          <w:szCs w:val="28"/>
        </w:rPr>
      </w:pPr>
      <w:r w:rsidRPr="00EE72CA">
        <w:rPr>
          <w:i/>
          <w:sz w:val="28"/>
          <w:szCs w:val="28"/>
        </w:rPr>
        <w:t xml:space="preserve">Monitorizare anuală – </w:t>
      </w:r>
      <w:r w:rsidRPr="00EE72CA">
        <w:rPr>
          <w:sz w:val="28"/>
          <w:szCs w:val="28"/>
        </w:rPr>
        <w:t xml:space="preserve">prin care se va prezenta statistica privind gradul de implementare </w:t>
      </w:r>
      <w:proofErr w:type="gramStart"/>
      <w:r w:rsidRPr="00EE72CA">
        <w:rPr>
          <w:sz w:val="28"/>
          <w:szCs w:val="28"/>
        </w:rPr>
        <w:t>a</w:t>
      </w:r>
      <w:proofErr w:type="gramEnd"/>
      <w:r w:rsidRPr="00EE72CA">
        <w:rPr>
          <w:sz w:val="28"/>
          <w:szCs w:val="28"/>
        </w:rPr>
        <w:t xml:space="preserve"> acțiunilor și va avea un conținut analitic;</w:t>
      </w:r>
    </w:p>
    <w:p w14:paraId="37858C17" w14:textId="033912D9" w:rsidR="006A0DF1" w:rsidRDefault="006A0DF1" w:rsidP="00764338">
      <w:pPr>
        <w:pStyle w:val="aff8"/>
        <w:numPr>
          <w:ilvl w:val="0"/>
          <w:numId w:val="49"/>
        </w:numPr>
        <w:tabs>
          <w:tab w:val="left" w:pos="993"/>
        </w:tabs>
        <w:ind w:left="924"/>
        <w:rPr>
          <w:sz w:val="28"/>
          <w:szCs w:val="28"/>
        </w:rPr>
      </w:pPr>
      <w:r w:rsidRPr="00EE72CA">
        <w:rPr>
          <w:i/>
          <w:sz w:val="28"/>
          <w:szCs w:val="28"/>
        </w:rPr>
        <w:t xml:space="preserve">Evaluarea intermediară – </w:t>
      </w:r>
      <w:r w:rsidRPr="00EE72CA">
        <w:rPr>
          <w:sz w:val="28"/>
          <w:szCs w:val="28"/>
        </w:rPr>
        <w:t>se va realiza la expirarea anului 2026, prin care se va elabora un raport de evaluare, care va analiza impactul implementării Strategiei în baza Planului de acțiuni realizat până la această perioadă</w:t>
      </w:r>
      <w:r w:rsidR="00EE72CA">
        <w:rPr>
          <w:sz w:val="28"/>
          <w:szCs w:val="28"/>
        </w:rPr>
        <w:t xml:space="preserve"> și gradul de implementare </w:t>
      </w:r>
      <w:proofErr w:type="gramStart"/>
      <w:r w:rsidR="00EE72CA">
        <w:rPr>
          <w:sz w:val="28"/>
          <w:szCs w:val="28"/>
        </w:rPr>
        <w:t>a</w:t>
      </w:r>
      <w:proofErr w:type="gramEnd"/>
      <w:r w:rsidR="00EE72CA">
        <w:rPr>
          <w:sz w:val="28"/>
          <w:szCs w:val="28"/>
        </w:rPr>
        <w:t xml:space="preserve"> acțiunilor</w:t>
      </w:r>
      <w:r w:rsidR="00EE72CA" w:rsidRPr="00EE72CA">
        <w:rPr>
          <w:sz w:val="28"/>
          <w:szCs w:val="28"/>
        </w:rPr>
        <w:t>;</w:t>
      </w:r>
    </w:p>
    <w:p w14:paraId="535E15E4" w14:textId="2ECE153E" w:rsidR="00EE72CA" w:rsidRPr="00EE72CA" w:rsidRDefault="00EE72CA" w:rsidP="00764338">
      <w:pPr>
        <w:pStyle w:val="aff8"/>
        <w:numPr>
          <w:ilvl w:val="0"/>
          <w:numId w:val="49"/>
        </w:numPr>
        <w:tabs>
          <w:tab w:val="left" w:pos="993"/>
        </w:tabs>
        <w:ind w:left="924"/>
        <w:rPr>
          <w:sz w:val="28"/>
          <w:szCs w:val="28"/>
        </w:rPr>
      </w:pPr>
      <w:r w:rsidRPr="00EE72CA">
        <w:rPr>
          <w:i/>
          <w:sz w:val="28"/>
          <w:szCs w:val="28"/>
        </w:rPr>
        <w:t>Raportul final de implementare –</w:t>
      </w:r>
      <w:r>
        <w:rPr>
          <w:sz w:val="28"/>
          <w:szCs w:val="28"/>
        </w:rPr>
        <w:t xml:space="preserve"> la finalizarea implementării Strategiei, se va elabora un raport final privind rezultatele și impactul implementării acesteia</w:t>
      </w:r>
      <w:r w:rsidR="00764338">
        <w:rPr>
          <w:sz w:val="28"/>
          <w:szCs w:val="28"/>
        </w:rPr>
        <w:t>.</w:t>
      </w:r>
    </w:p>
    <w:p w14:paraId="14AE31B3" w14:textId="27898893" w:rsidR="00EE72CA" w:rsidRPr="006A0DF1" w:rsidRDefault="00764338" w:rsidP="005C3C4C">
      <w:pPr>
        <w:tabs>
          <w:tab w:val="left" w:pos="993"/>
        </w:tabs>
        <w:ind w:firstLine="720"/>
        <w:rPr>
          <w:sz w:val="28"/>
          <w:szCs w:val="28"/>
        </w:rPr>
      </w:pPr>
      <w:r>
        <w:rPr>
          <w:sz w:val="28"/>
          <w:szCs w:val="28"/>
        </w:rPr>
        <w:t>Rapoartele anuale de monitorizare, rapoartele de evaluare intermediară și finală vor fi elaborate de către Ministerul Agriculturii și Industriei Alimentare în baza informației prezentate de către instituțiile responsabile de acțiunile prevăzute conform unui format prestabilit.</w:t>
      </w:r>
    </w:p>
    <w:p w14:paraId="6225740F" w14:textId="07E4EF18" w:rsidR="00E97D58" w:rsidRDefault="00E97D58">
      <w:pPr>
        <w:suppressAutoHyphens w:val="0"/>
        <w:rPr>
          <w:sz w:val="28"/>
          <w:szCs w:val="28"/>
        </w:rPr>
      </w:pPr>
      <w:bookmarkStart w:id="10" w:name="_GoBack"/>
      <w:bookmarkEnd w:id="10"/>
      <w:r>
        <w:rPr>
          <w:sz w:val="28"/>
          <w:szCs w:val="28"/>
        </w:rPr>
        <w:br w:type="page"/>
      </w:r>
    </w:p>
    <w:p w14:paraId="66A76BF8" w14:textId="676DAD13" w:rsidR="00A54CD2" w:rsidRPr="00B4248D" w:rsidRDefault="00875B18" w:rsidP="00B4248D">
      <w:pPr>
        <w:pStyle w:val="2"/>
        <w:tabs>
          <w:tab w:val="left" w:pos="1134"/>
        </w:tabs>
        <w:ind w:firstLine="0"/>
        <w:jc w:val="right"/>
        <w:rPr>
          <w:rFonts w:ascii="Times New Roman" w:hAnsi="Times New Roman"/>
          <w:b w:val="0"/>
          <w:bCs/>
          <w:sz w:val="28"/>
          <w:szCs w:val="28"/>
        </w:rPr>
      </w:pPr>
      <w:bookmarkStart w:id="11" w:name="_heading=h.1t3h5sf" w:colFirst="0" w:colLast="0"/>
      <w:bookmarkEnd w:id="11"/>
      <w:r w:rsidRPr="00B4248D">
        <w:rPr>
          <w:rFonts w:ascii="Times New Roman" w:hAnsi="Times New Roman"/>
          <w:b w:val="0"/>
          <w:bCs/>
          <w:sz w:val="28"/>
          <w:szCs w:val="28"/>
        </w:rPr>
        <w:lastRenderedPageBreak/>
        <w:t>Anexa nr. 1</w:t>
      </w:r>
      <w:r w:rsidR="00E97D58">
        <w:rPr>
          <w:rFonts w:ascii="Times New Roman" w:hAnsi="Times New Roman"/>
          <w:b w:val="0"/>
          <w:bCs/>
          <w:sz w:val="28"/>
          <w:szCs w:val="28"/>
        </w:rPr>
        <w:br/>
      </w:r>
      <w:r w:rsidRPr="00B4248D">
        <w:rPr>
          <w:rFonts w:ascii="Times New Roman" w:hAnsi="Times New Roman"/>
          <w:b w:val="0"/>
          <w:bCs/>
          <w:sz w:val="28"/>
          <w:szCs w:val="28"/>
        </w:rPr>
        <w:t xml:space="preserve">la </w:t>
      </w:r>
      <w:r w:rsidR="008C0BFE" w:rsidRPr="00B4248D">
        <w:rPr>
          <w:rFonts w:ascii="Times New Roman" w:hAnsi="Times New Roman"/>
          <w:b w:val="0"/>
          <w:bCs/>
          <w:sz w:val="28"/>
          <w:szCs w:val="28"/>
        </w:rPr>
        <w:t>Strategia</w:t>
      </w:r>
      <w:r w:rsidRPr="00B4248D">
        <w:rPr>
          <w:rFonts w:ascii="Times New Roman" w:hAnsi="Times New Roman"/>
          <w:b w:val="0"/>
          <w:bCs/>
          <w:sz w:val="28"/>
          <w:szCs w:val="28"/>
        </w:rPr>
        <w:t xml:space="preserve"> securit</w:t>
      </w:r>
      <w:r w:rsidR="00CF2BA3" w:rsidRPr="00B4248D">
        <w:rPr>
          <w:rFonts w:ascii="Times New Roman" w:hAnsi="Times New Roman"/>
          <w:b w:val="0"/>
          <w:bCs/>
          <w:sz w:val="28"/>
          <w:szCs w:val="28"/>
        </w:rPr>
        <w:t>ății</w:t>
      </w:r>
      <w:r w:rsidRPr="00B4248D">
        <w:rPr>
          <w:rFonts w:ascii="Times New Roman" w:hAnsi="Times New Roman"/>
          <w:b w:val="0"/>
          <w:bCs/>
          <w:sz w:val="28"/>
          <w:szCs w:val="28"/>
        </w:rPr>
        <w:t xml:space="preserve"> alimentar</w:t>
      </w:r>
      <w:r w:rsidR="00CF2BA3" w:rsidRPr="00B4248D">
        <w:rPr>
          <w:rFonts w:ascii="Times New Roman" w:hAnsi="Times New Roman"/>
          <w:b w:val="0"/>
          <w:bCs/>
          <w:sz w:val="28"/>
          <w:szCs w:val="28"/>
        </w:rPr>
        <w:t>e</w:t>
      </w:r>
      <w:r w:rsidRPr="00B4248D">
        <w:rPr>
          <w:rFonts w:ascii="Times New Roman" w:hAnsi="Times New Roman"/>
          <w:b w:val="0"/>
          <w:bCs/>
          <w:sz w:val="28"/>
          <w:szCs w:val="28"/>
        </w:rPr>
        <w:t xml:space="preserve"> </w:t>
      </w:r>
      <w:r w:rsidR="00E97D58">
        <w:rPr>
          <w:rFonts w:ascii="Times New Roman" w:hAnsi="Times New Roman"/>
          <w:b w:val="0"/>
          <w:bCs/>
          <w:sz w:val="28"/>
          <w:szCs w:val="28"/>
        </w:rPr>
        <w:br/>
      </w:r>
      <w:r w:rsidRPr="00B4248D">
        <w:rPr>
          <w:rFonts w:ascii="Times New Roman" w:hAnsi="Times New Roman"/>
          <w:b w:val="0"/>
          <w:bCs/>
          <w:sz w:val="28"/>
          <w:szCs w:val="28"/>
        </w:rPr>
        <w:t xml:space="preserve">pentru anii </w:t>
      </w:r>
      <w:r w:rsidR="003B1773">
        <w:rPr>
          <w:rFonts w:ascii="Times New Roman" w:hAnsi="Times New Roman"/>
          <w:b w:val="0"/>
          <w:bCs/>
          <w:sz w:val="28"/>
          <w:szCs w:val="28"/>
        </w:rPr>
        <w:t>2023-2030</w:t>
      </w:r>
    </w:p>
    <w:p w14:paraId="09387921" w14:textId="77777777" w:rsidR="00B4521C" w:rsidRDefault="00B4521C" w:rsidP="00B4248D">
      <w:pPr>
        <w:pBdr>
          <w:top w:val="nil"/>
          <w:left w:val="nil"/>
          <w:bottom w:val="nil"/>
          <w:right w:val="nil"/>
          <w:between w:val="nil"/>
        </w:pBdr>
        <w:spacing w:before="240" w:after="120"/>
        <w:ind w:firstLine="0"/>
        <w:jc w:val="center"/>
        <w:rPr>
          <w:b/>
          <w:sz w:val="28"/>
          <w:szCs w:val="28"/>
        </w:rPr>
      </w:pPr>
    </w:p>
    <w:p w14:paraId="3FE5EFD2" w14:textId="10CA7F65" w:rsidR="00A54CD2" w:rsidRPr="00B4521C" w:rsidRDefault="00875B18" w:rsidP="00B4248D">
      <w:pPr>
        <w:pBdr>
          <w:top w:val="nil"/>
          <w:left w:val="nil"/>
          <w:bottom w:val="nil"/>
          <w:right w:val="nil"/>
          <w:between w:val="nil"/>
        </w:pBdr>
        <w:spacing w:before="240" w:after="120"/>
        <w:ind w:firstLine="0"/>
        <w:jc w:val="center"/>
        <w:rPr>
          <w:b/>
          <w:sz w:val="28"/>
          <w:szCs w:val="28"/>
        </w:rPr>
      </w:pPr>
      <w:r w:rsidRPr="00B4521C">
        <w:rPr>
          <w:b/>
          <w:sz w:val="28"/>
          <w:szCs w:val="28"/>
        </w:rPr>
        <w:t>SECURITATEA ALIMENTARĂ</w:t>
      </w:r>
      <w:r w:rsidR="00E97D58">
        <w:rPr>
          <w:b/>
          <w:sz w:val="28"/>
          <w:szCs w:val="28"/>
        </w:rPr>
        <w:br/>
      </w:r>
      <w:r w:rsidRPr="00B4521C">
        <w:rPr>
          <w:b/>
          <w:sz w:val="28"/>
          <w:szCs w:val="28"/>
        </w:rPr>
        <w:t>CONFORM GRUPURILOR DE PRODUSE DE BAZĂ</w:t>
      </w:r>
    </w:p>
    <w:p w14:paraId="7E387492" w14:textId="77777777" w:rsidR="005C3C4C" w:rsidRPr="0034639F" w:rsidRDefault="005C3C4C" w:rsidP="0034639F">
      <w:pPr>
        <w:pStyle w:val="afff"/>
        <w:rPr>
          <w:sz w:val="28"/>
          <w:szCs w:val="28"/>
        </w:rPr>
      </w:pPr>
    </w:p>
    <w:p w14:paraId="24523183" w14:textId="4FDE08E3" w:rsidR="00B4521C" w:rsidRPr="00B4521C" w:rsidRDefault="001E0002">
      <w:pPr>
        <w:pStyle w:val="3"/>
        <w:rPr>
          <w:i/>
          <w:sz w:val="28"/>
          <w:szCs w:val="28"/>
        </w:rPr>
      </w:pPr>
      <w:r>
        <w:rPr>
          <w:i/>
          <w:sz w:val="28"/>
          <w:szCs w:val="28"/>
        </w:rPr>
        <w:t xml:space="preserve">I. </w:t>
      </w:r>
      <w:r w:rsidR="00875B18" w:rsidRPr="00B4521C">
        <w:rPr>
          <w:i/>
          <w:sz w:val="28"/>
          <w:szCs w:val="28"/>
        </w:rPr>
        <w:t>PRODUSELE DE ORIGINE VEGETALĂ</w:t>
      </w:r>
    </w:p>
    <w:p w14:paraId="4C7E52B8" w14:textId="77777777" w:rsidR="00A54CD2" w:rsidRPr="00B4521C" w:rsidRDefault="00875B18">
      <w:pPr>
        <w:pBdr>
          <w:top w:val="nil"/>
          <w:left w:val="nil"/>
          <w:bottom w:val="nil"/>
          <w:right w:val="nil"/>
          <w:between w:val="nil"/>
        </w:pBdr>
        <w:tabs>
          <w:tab w:val="left" w:pos="426"/>
          <w:tab w:val="left" w:pos="851"/>
        </w:tabs>
        <w:rPr>
          <w:color w:val="000000"/>
          <w:sz w:val="28"/>
          <w:szCs w:val="28"/>
        </w:rPr>
      </w:pPr>
      <w:r w:rsidRPr="00B4521C">
        <w:rPr>
          <w:color w:val="000000"/>
          <w:sz w:val="28"/>
          <w:szCs w:val="28"/>
        </w:rPr>
        <w:tab/>
        <w:t>Balanța producției de origine vegetală, inclusiv pentru produsele procesate este una relativ bună în Republica Moldova, cu mici excepții, la producția de legume, cartofi, hrișcă, orez și făină de grâu de calitate superioară.</w:t>
      </w:r>
    </w:p>
    <w:p w14:paraId="25384539" w14:textId="77777777" w:rsidR="00A54CD2" w:rsidRPr="00B4521C" w:rsidRDefault="00875B18">
      <w:pPr>
        <w:pBdr>
          <w:top w:val="nil"/>
          <w:left w:val="nil"/>
          <w:bottom w:val="nil"/>
          <w:right w:val="nil"/>
          <w:between w:val="nil"/>
        </w:pBdr>
        <w:tabs>
          <w:tab w:val="left" w:pos="426"/>
          <w:tab w:val="left" w:pos="851"/>
        </w:tabs>
        <w:rPr>
          <w:sz w:val="28"/>
          <w:szCs w:val="28"/>
        </w:rPr>
      </w:pPr>
      <w:r w:rsidRPr="00B4521C">
        <w:rPr>
          <w:sz w:val="28"/>
          <w:szCs w:val="28"/>
        </w:rPr>
        <w:tab/>
        <w:t xml:space="preserve">Analizând balanța pentru anul 2019, ultimul an de referință prezentat de BNS, cu excepția anului 2020, </w:t>
      </w:r>
      <w:r w:rsidRPr="00B4521C">
        <w:rPr>
          <w:color w:val="000000"/>
          <w:sz w:val="28"/>
          <w:szCs w:val="28"/>
        </w:rPr>
        <w:t>care</w:t>
      </w:r>
      <w:r w:rsidRPr="00B4521C">
        <w:rPr>
          <w:sz w:val="28"/>
          <w:szCs w:val="28"/>
        </w:rPr>
        <w:t xml:space="preserve"> a fost secetos și nu poate fi luat ca referință, observăm că producția internă satisface necesitățile de consum intern, inclusiv la cereale cca 160,8% din necesar, floarea soarelui 251,9%, culturi leguminoase 184,8%, fructe 270,2%, ș.a. Totodată, în condițiile roadelor record din anul 2021, cu siguranță aceste cifre vor crește semnificativ.</w:t>
      </w:r>
    </w:p>
    <w:p w14:paraId="1670B3E2" w14:textId="77777777" w:rsidR="00A16435" w:rsidRDefault="00043DE8">
      <w:pPr>
        <w:pBdr>
          <w:top w:val="nil"/>
          <w:left w:val="nil"/>
          <w:bottom w:val="nil"/>
          <w:right w:val="nil"/>
          <w:between w:val="nil"/>
        </w:pBdr>
        <w:tabs>
          <w:tab w:val="left" w:pos="426"/>
          <w:tab w:val="left" w:pos="851"/>
        </w:tabs>
        <w:rPr>
          <w:sz w:val="28"/>
          <w:szCs w:val="28"/>
        </w:rPr>
      </w:pPr>
      <w:r>
        <w:rPr>
          <w:sz w:val="28"/>
          <w:szCs w:val="28"/>
        </w:rPr>
        <w:t xml:space="preserve">Cu toate acestea, </w:t>
      </w:r>
      <w:r w:rsidR="00875B18" w:rsidRPr="00B4521C">
        <w:rPr>
          <w:sz w:val="28"/>
          <w:szCs w:val="28"/>
        </w:rPr>
        <w:t xml:space="preserve">unele categorii de produse nu satisfac cerințele cantitative a pieței interne, </w:t>
      </w:r>
      <w:r>
        <w:rPr>
          <w:sz w:val="28"/>
          <w:szCs w:val="28"/>
        </w:rPr>
        <w:t>precum</w:t>
      </w:r>
      <w:r w:rsidR="00A16435">
        <w:rPr>
          <w:sz w:val="28"/>
          <w:szCs w:val="28"/>
        </w:rPr>
        <w:t>:</w:t>
      </w:r>
    </w:p>
    <w:p w14:paraId="4801DDD2" w14:textId="77777777" w:rsidR="00E603DE" w:rsidRDefault="00E603DE">
      <w:pPr>
        <w:pBdr>
          <w:top w:val="nil"/>
          <w:left w:val="nil"/>
          <w:bottom w:val="nil"/>
          <w:right w:val="nil"/>
          <w:between w:val="nil"/>
        </w:pBdr>
        <w:tabs>
          <w:tab w:val="left" w:pos="426"/>
          <w:tab w:val="left" w:pos="851"/>
        </w:tabs>
        <w:rPr>
          <w:sz w:val="28"/>
          <w:szCs w:val="28"/>
        </w:rPr>
      </w:pPr>
      <w:r>
        <w:rPr>
          <w:sz w:val="28"/>
          <w:szCs w:val="28"/>
        </w:rPr>
        <w:t>a)</w:t>
      </w:r>
      <w:r w:rsidR="00043DE8">
        <w:rPr>
          <w:sz w:val="28"/>
          <w:szCs w:val="28"/>
        </w:rPr>
        <w:t xml:space="preserve"> </w:t>
      </w:r>
      <w:r w:rsidR="00875B18" w:rsidRPr="00B4521C">
        <w:rPr>
          <w:sz w:val="28"/>
          <w:szCs w:val="28"/>
        </w:rPr>
        <w:t>cartoful</w:t>
      </w:r>
      <w:r w:rsidR="000C751F">
        <w:rPr>
          <w:sz w:val="28"/>
          <w:szCs w:val="28"/>
        </w:rPr>
        <w:t>, c</w:t>
      </w:r>
      <w:r w:rsidR="00A16435">
        <w:rPr>
          <w:sz w:val="28"/>
          <w:szCs w:val="28"/>
        </w:rPr>
        <w:t xml:space="preserve">are acoperă </w:t>
      </w:r>
      <w:r w:rsidR="00875B18" w:rsidRPr="00B4521C">
        <w:rPr>
          <w:sz w:val="28"/>
          <w:szCs w:val="28"/>
        </w:rPr>
        <w:t>cca 65,3%</w:t>
      </w:r>
      <w:r w:rsidR="000C751F">
        <w:rPr>
          <w:sz w:val="28"/>
          <w:szCs w:val="28"/>
        </w:rPr>
        <w:t xml:space="preserve"> din n</w:t>
      </w:r>
      <w:r w:rsidR="00A16435">
        <w:rPr>
          <w:sz w:val="28"/>
          <w:szCs w:val="28"/>
        </w:rPr>
        <w:t>ecesarul populației</w:t>
      </w:r>
      <w:r>
        <w:rPr>
          <w:sz w:val="28"/>
          <w:szCs w:val="28"/>
        </w:rPr>
        <w:t>;</w:t>
      </w:r>
    </w:p>
    <w:p w14:paraId="63DF031D" w14:textId="77777777" w:rsidR="00126B51" w:rsidRDefault="00E603DE" w:rsidP="00126B51">
      <w:pPr>
        <w:pBdr>
          <w:top w:val="nil"/>
          <w:left w:val="nil"/>
          <w:bottom w:val="nil"/>
          <w:right w:val="nil"/>
          <w:between w:val="nil"/>
        </w:pBdr>
        <w:tabs>
          <w:tab w:val="left" w:pos="426"/>
          <w:tab w:val="left" w:pos="851"/>
        </w:tabs>
        <w:rPr>
          <w:sz w:val="28"/>
          <w:szCs w:val="28"/>
        </w:rPr>
      </w:pPr>
      <w:r>
        <w:rPr>
          <w:sz w:val="28"/>
          <w:szCs w:val="28"/>
        </w:rPr>
        <w:t>b)</w:t>
      </w:r>
      <w:r w:rsidR="00875B18" w:rsidRPr="00B4521C">
        <w:rPr>
          <w:sz w:val="28"/>
          <w:szCs w:val="28"/>
        </w:rPr>
        <w:t xml:space="preserve"> legume</w:t>
      </w:r>
      <w:r>
        <w:rPr>
          <w:sz w:val="28"/>
          <w:szCs w:val="28"/>
        </w:rPr>
        <w:t xml:space="preserve">le, ce acoperă </w:t>
      </w:r>
      <w:r w:rsidR="00875B18" w:rsidRPr="00B4521C">
        <w:rPr>
          <w:sz w:val="28"/>
          <w:szCs w:val="28"/>
        </w:rPr>
        <w:t xml:space="preserve">cca 85,5%, </w:t>
      </w:r>
      <w:r>
        <w:rPr>
          <w:sz w:val="28"/>
          <w:szCs w:val="28"/>
        </w:rPr>
        <w:t>din necesarul populației</w:t>
      </w:r>
      <w:r w:rsidR="00126B51">
        <w:rPr>
          <w:sz w:val="28"/>
          <w:szCs w:val="28"/>
        </w:rPr>
        <w:t xml:space="preserve">, </w:t>
      </w:r>
      <w:r w:rsidR="00875B18" w:rsidRPr="00B4521C">
        <w:rPr>
          <w:sz w:val="28"/>
          <w:szCs w:val="28"/>
        </w:rPr>
        <w:t xml:space="preserve">din care tomate </w:t>
      </w:r>
      <w:r w:rsidR="00126B51">
        <w:rPr>
          <w:sz w:val="28"/>
          <w:szCs w:val="28"/>
        </w:rPr>
        <w:t xml:space="preserve">- </w:t>
      </w:r>
      <w:r w:rsidR="00875B18" w:rsidRPr="00B4521C">
        <w:rPr>
          <w:sz w:val="28"/>
          <w:szCs w:val="28"/>
        </w:rPr>
        <w:t xml:space="preserve">cca 57,1%, alte legume </w:t>
      </w:r>
      <w:r w:rsidR="00126B51">
        <w:rPr>
          <w:sz w:val="28"/>
          <w:szCs w:val="28"/>
        </w:rPr>
        <w:t xml:space="preserve">– cca </w:t>
      </w:r>
      <w:r w:rsidR="00875B18" w:rsidRPr="00B4521C">
        <w:rPr>
          <w:sz w:val="28"/>
          <w:szCs w:val="28"/>
        </w:rPr>
        <w:t>93%</w:t>
      </w:r>
      <w:r w:rsidR="00126B51">
        <w:rPr>
          <w:sz w:val="28"/>
          <w:szCs w:val="28"/>
        </w:rPr>
        <w:t>;</w:t>
      </w:r>
    </w:p>
    <w:p w14:paraId="7AC45027" w14:textId="7160730A" w:rsidR="00A54CD2" w:rsidRPr="00B4521C" w:rsidRDefault="00126B51" w:rsidP="00126B51">
      <w:pPr>
        <w:pBdr>
          <w:top w:val="nil"/>
          <w:left w:val="nil"/>
          <w:bottom w:val="nil"/>
          <w:right w:val="nil"/>
          <w:between w:val="nil"/>
        </w:pBdr>
        <w:tabs>
          <w:tab w:val="left" w:pos="426"/>
          <w:tab w:val="left" w:pos="851"/>
        </w:tabs>
        <w:rPr>
          <w:sz w:val="28"/>
          <w:szCs w:val="28"/>
        </w:rPr>
        <w:sectPr w:rsidR="00A54CD2" w:rsidRPr="00B4521C" w:rsidSect="005B31D1">
          <w:footerReference w:type="default" r:id="rId22"/>
          <w:pgSz w:w="11906" w:h="16838"/>
          <w:pgMar w:top="1440" w:right="1440" w:bottom="1440" w:left="1440" w:header="708" w:footer="708" w:gutter="0"/>
          <w:pgNumType w:start="1"/>
          <w:cols w:space="708"/>
          <w:titlePg/>
          <w:docGrid w:linePitch="272"/>
        </w:sectPr>
      </w:pPr>
      <w:r>
        <w:rPr>
          <w:sz w:val="28"/>
          <w:szCs w:val="28"/>
        </w:rPr>
        <w:t xml:space="preserve">c) </w:t>
      </w:r>
      <w:r w:rsidR="00875B18" w:rsidRPr="00B4521C">
        <w:rPr>
          <w:sz w:val="28"/>
          <w:szCs w:val="28"/>
        </w:rPr>
        <w:t>ovăz</w:t>
      </w:r>
      <w:r>
        <w:rPr>
          <w:sz w:val="28"/>
          <w:szCs w:val="28"/>
        </w:rPr>
        <w:t>, care acoperă</w:t>
      </w:r>
      <w:r w:rsidR="00875B18" w:rsidRPr="00B4521C">
        <w:rPr>
          <w:sz w:val="28"/>
          <w:szCs w:val="28"/>
        </w:rPr>
        <w:t xml:space="preserve"> cca 34%</w:t>
      </w:r>
      <w:r>
        <w:rPr>
          <w:sz w:val="28"/>
          <w:szCs w:val="28"/>
        </w:rPr>
        <w:t xml:space="preserve"> din necesarul populației,</w:t>
      </w:r>
      <w:r w:rsidR="00875B18" w:rsidRPr="00B4521C">
        <w:rPr>
          <w:sz w:val="28"/>
          <w:szCs w:val="28"/>
        </w:rPr>
        <w:t xml:space="preserve"> precum și făină de grâu de calitate superioară, hrișcă și orez (care nu se cultivă în Republica Moldova).</w:t>
      </w:r>
      <w:r w:rsidR="00D34EB0">
        <w:rPr>
          <w:sz w:val="28"/>
          <w:szCs w:val="28"/>
        </w:rPr>
        <w:t xml:space="preserve"> </w:t>
      </w:r>
      <w:r w:rsidR="007A6709">
        <w:rPr>
          <w:sz w:val="28"/>
          <w:szCs w:val="28"/>
        </w:rPr>
        <w:t>Procesul de monitorizare a balanței alimentare ale producțiilor vegetale se va desfășura prin completarea formularelor de mai jos.</w:t>
      </w:r>
    </w:p>
    <w:p w14:paraId="5843EE10"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3.1. GRÂU ȘI PRODUSE DERIVATE</w:t>
      </w:r>
    </w:p>
    <w:p w14:paraId="4110CC6E" w14:textId="61C3BA3F"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ituați</w:t>
      </w:r>
      <w:r>
        <w:rPr>
          <w:i/>
          <w:color w:val="000000"/>
        </w:rPr>
        <w:t>a la mijlocul lunii iunie 2022)</w:t>
      </w:r>
    </w:p>
    <w:tbl>
      <w:tblPr>
        <w:tblStyle w:val="affff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5906"/>
        <w:gridCol w:w="1558"/>
        <w:gridCol w:w="6"/>
      </w:tblGrid>
      <w:tr w:rsidR="00A54CD2" w14:paraId="20AF7D81" w14:textId="77777777">
        <w:trPr>
          <w:gridAfter w:val="1"/>
          <w:wAfter w:w="6" w:type="dxa"/>
        </w:trPr>
        <w:tc>
          <w:tcPr>
            <w:tcW w:w="9203" w:type="dxa"/>
            <w:gridSpan w:val="3"/>
            <w:shd w:val="clear" w:color="auto" w:fill="1C4587"/>
          </w:tcPr>
          <w:p w14:paraId="3C7F7206" w14:textId="77777777" w:rsidR="00A54CD2" w:rsidRDefault="00875B18">
            <w:pPr>
              <w:ind w:firstLine="0"/>
              <w:jc w:val="left"/>
              <w:rPr>
                <w:color w:val="FFFFFF"/>
                <w:highlight w:val="yellow"/>
              </w:rPr>
            </w:pPr>
            <w:r>
              <w:rPr>
                <w:b/>
                <w:color w:val="FFFFFF"/>
              </w:rPr>
              <w:t xml:space="preserve">Grâu și produse derivate </w:t>
            </w:r>
            <w:r>
              <w:rPr>
                <w:color w:val="FFFFFF"/>
              </w:rPr>
              <w:t>(anul 2022 prognoză cu trecerea stocurilor din 2021)</w:t>
            </w:r>
          </w:p>
          <w:p w14:paraId="004636C3" w14:textId="77777777" w:rsidR="00A54CD2" w:rsidRDefault="00A54CD2">
            <w:pPr>
              <w:ind w:firstLine="0"/>
              <w:jc w:val="left"/>
              <w:rPr>
                <w:b/>
              </w:rPr>
            </w:pPr>
          </w:p>
        </w:tc>
      </w:tr>
      <w:tr w:rsidR="00A54CD2" w14:paraId="389B8BAE" w14:textId="77777777">
        <w:trPr>
          <w:gridAfter w:val="1"/>
          <w:wAfter w:w="6" w:type="dxa"/>
        </w:trPr>
        <w:tc>
          <w:tcPr>
            <w:tcW w:w="7645" w:type="dxa"/>
            <w:gridSpan w:val="2"/>
          </w:tcPr>
          <w:p w14:paraId="076E8D38" w14:textId="77777777" w:rsidR="00A54CD2" w:rsidRDefault="00875B18">
            <w:pPr>
              <w:ind w:firstLine="0"/>
              <w:jc w:val="left"/>
            </w:pPr>
            <w:r>
              <w:rPr>
                <w:b/>
              </w:rPr>
              <w:t>Nivelul de autoaprovizionare</w:t>
            </w:r>
            <w:r>
              <w:t>, %</w:t>
            </w:r>
          </w:p>
        </w:tc>
        <w:tc>
          <w:tcPr>
            <w:tcW w:w="1558" w:type="dxa"/>
          </w:tcPr>
          <w:p w14:paraId="372C468E" w14:textId="77777777" w:rsidR="00A54CD2" w:rsidRDefault="00875B18">
            <w:pPr>
              <w:ind w:firstLine="0"/>
              <w:jc w:val="center"/>
              <w:rPr>
                <w:b/>
              </w:rPr>
            </w:pPr>
            <w:r>
              <w:rPr>
                <w:b/>
              </w:rPr>
              <w:t>143</w:t>
            </w:r>
          </w:p>
        </w:tc>
      </w:tr>
      <w:tr w:rsidR="00A54CD2" w14:paraId="27338698" w14:textId="77777777">
        <w:trPr>
          <w:gridAfter w:val="1"/>
          <w:wAfter w:w="6" w:type="dxa"/>
          <w:trHeight w:val="45"/>
        </w:trPr>
        <w:tc>
          <w:tcPr>
            <w:tcW w:w="7645" w:type="dxa"/>
            <w:gridSpan w:val="2"/>
          </w:tcPr>
          <w:p w14:paraId="424A60BC" w14:textId="77777777" w:rsidR="00A54CD2" w:rsidRDefault="00875B18">
            <w:pPr>
              <w:ind w:firstLine="0"/>
              <w:jc w:val="left"/>
            </w:pPr>
            <w:r>
              <w:rPr>
                <w:b/>
              </w:rPr>
              <w:t>Consum</w:t>
            </w:r>
            <w:r>
              <w:t>, mii tone</w:t>
            </w:r>
          </w:p>
        </w:tc>
        <w:tc>
          <w:tcPr>
            <w:tcW w:w="1558" w:type="dxa"/>
          </w:tcPr>
          <w:p w14:paraId="3A6DF3EC" w14:textId="77777777" w:rsidR="00A54CD2" w:rsidRDefault="00875B18">
            <w:pPr>
              <w:ind w:firstLine="0"/>
              <w:jc w:val="center"/>
            </w:pPr>
            <w:r>
              <w:t>662</w:t>
            </w:r>
          </w:p>
        </w:tc>
      </w:tr>
      <w:tr w:rsidR="00A54CD2" w14:paraId="75F6A5D9" w14:textId="77777777">
        <w:trPr>
          <w:gridAfter w:val="1"/>
          <w:wAfter w:w="6" w:type="dxa"/>
          <w:trHeight w:val="1195"/>
        </w:trPr>
        <w:tc>
          <w:tcPr>
            <w:tcW w:w="7645" w:type="dxa"/>
            <w:gridSpan w:val="2"/>
          </w:tcPr>
          <w:p w14:paraId="7EBF313C" w14:textId="77777777" w:rsidR="00A54CD2" w:rsidRDefault="00875B18">
            <w:pPr>
              <w:numPr>
                <w:ilvl w:val="0"/>
                <w:numId w:val="17"/>
              </w:numPr>
              <w:jc w:val="left"/>
            </w:pPr>
            <w:r>
              <w:t>Populație și industrie</w:t>
            </w:r>
          </w:p>
          <w:p w14:paraId="07D0B799" w14:textId="77777777" w:rsidR="00A54CD2" w:rsidRDefault="00875B18">
            <w:pPr>
              <w:numPr>
                <w:ilvl w:val="0"/>
                <w:numId w:val="17"/>
              </w:numPr>
              <w:jc w:val="left"/>
            </w:pPr>
            <w:r>
              <w:t>Material semincer</w:t>
            </w:r>
          </w:p>
          <w:p w14:paraId="6D20122A" w14:textId="77777777" w:rsidR="00A54CD2" w:rsidRDefault="00875B18">
            <w:pPr>
              <w:numPr>
                <w:ilvl w:val="0"/>
                <w:numId w:val="17"/>
              </w:numPr>
              <w:jc w:val="left"/>
            </w:pPr>
            <w:r>
              <w:t>Furaj</w:t>
            </w:r>
          </w:p>
          <w:p w14:paraId="0265CE32" w14:textId="77777777" w:rsidR="00A54CD2" w:rsidRDefault="00875B18">
            <w:pPr>
              <w:numPr>
                <w:ilvl w:val="0"/>
                <w:numId w:val="17"/>
              </w:numPr>
              <w:jc w:val="left"/>
            </w:pPr>
            <w:r>
              <w:t>Pierderi</w:t>
            </w:r>
          </w:p>
        </w:tc>
        <w:tc>
          <w:tcPr>
            <w:tcW w:w="1558" w:type="dxa"/>
          </w:tcPr>
          <w:p w14:paraId="16A40E3D" w14:textId="77777777" w:rsidR="00A54CD2" w:rsidRDefault="00875B18">
            <w:pPr>
              <w:pBdr>
                <w:top w:val="nil"/>
                <w:left w:val="nil"/>
                <w:bottom w:val="nil"/>
                <w:right w:val="nil"/>
                <w:between w:val="nil"/>
              </w:pBdr>
              <w:ind w:firstLine="0"/>
              <w:jc w:val="center"/>
            </w:pPr>
            <w:r>
              <w:t>390</w:t>
            </w:r>
          </w:p>
          <w:p w14:paraId="2EC2E4DF" w14:textId="77777777" w:rsidR="00A54CD2" w:rsidRDefault="00875B18">
            <w:pPr>
              <w:ind w:firstLine="0"/>
              <w:jc w:val="center"/>
            </w:pPr>
            <w:r>
              <w:t>77</w:t>
            </w:r>
          </w:p>
          <w:p w14:paraId="05D31E06" w14:textId="77777777" w:rsidR="00A54CD2" w:rsidRDefault="00875B18">
            <w:pPr>
              <w:ind w:firstLine="0"/>
              <w:jc w:val="center"/>
            </w:pPr>
            <w:r>
              <w:t>190</w:t>
            </w:r>
          </w:p>
          <w:p w14:paraId="0F338BF2" w14:textId="77777777" w:rsidR="00A54CD2" w:rsidRDefault="00875B18">
            <w:pPr>
              <w:ind w:firstLine="0"/>
              <w:jc w:val="center"/>
            </w:pPr>
            <w:r>
              <w:t>5</w:t>
            </w:r>
          </w:p>
          <w:p w14:paraId="478C8C7E" w14:textId="77777777" w:rsidR="00A54CD2" w:rsidRDefault="00A54CD2">
            <w:pPr>
              <w:ind w:firstLine="0"/>
              <w:jc w:val="center"/>
            </w:pPr>
          </w:p>
        </w:tc>
      </w:tr>
      <w:tr w:rsidR="00A54CD2" w14:paraId="0F7B6032" w14:textId="77777777">
        <w:trPr>
          <w:gridAfter w:val="1"/>
          <w:wAfter w:w="6" w:type="dxa"/>
          <w:trHeight w:val="45"/>
        </w:trPr>
        <w:tc>
          <w:tcPr>
            <w:tcW w:w="7645" w:type="dxa"/>
            <w:gridSpan w:val="2"/>
          </w:tcPr>
          <w:p w14:paraId="12455B23" w14:textId="77777777" w:rsidR="00A54CD2" w:rsidRDefault="00875B18">
            <w:pPr>
              <w:ind w:firstLine="0"/>
              <w:jc w:val="left"/>
            </w:pPr>
            <w:r>
              <w:rPr>
                <w:b/>
              </w:rPr>
              <w:t>Export</w:t>
            </w:r>
            <w:r>
              <w:t>, mii tone</w:t>
            </w:r>
          </w:p>
        </w:tc>
        <w:tc>
          <w:tcPr>
            <w:tcW w:w="1558" w:type="dxa"/>
          </w:tcPr>
          <w:p w14:paraId="09C6175F" w14:textId="77777777" w:rsidR="00A54CD2" w:rsidRDefault="00875B18">
            <w:pPr>
              <w:ind w:firstLine="0"/>
              <w:jc w:val="center"/>
            </w:pPr>
            <w:r>
              <w:t>445,1</w:t>
            </w:r>
          </w:p>
        </w:tc>
      </w:tr>
      <w:tr w:rsidR="00A54CD2" w14:paraId="460F03ED" w14:textId="77777777">
        <w:trPr>
          <w:gridAfter w:val="1"/>
          <w:wAfter w:w="6" w:type="dxa"/>
        </w:trPr>
        <w:tc>
          <w:tcPr>
            <w:tcW w:w="7645" w:type="dxa"/>
            <w:gridSpan w:val="2"/>
          </w:tcPr>
          <w:p w14:paraId="0B2618FC" w14:textId="77777777" w:rsidR="00A54CD2" w:rsidRDefault="00875B18">
            <w:pPr>
              <w:ind w:firstLine="0"/>
              <w:jc w:val="left"/>
            </w:pPr>
            <w:r>
              <w:rPr>
                <w:b/>
              </w:rPr>
              <w:t>Surse</w:t>
            </w:r>
            <w:r>
              <w:t>, mii tone</w:t>
            </w:r>
          </w:p>
        </w:tc>
        <w:tc>
          <w:tcPr>
            <w:tcW w:w="1558" w:type="dxa"/>
          </w:tcPr>
          <w:p w14:paraId="4F994593" w14:textId="77777777" w:rsidR="00A54CD2" w:rsidRDefault="00875B18">
            <w:pPr>
              <w:ind w:firstLine="0"/>
              <w:jc w:val="center"/>
              <w:rPr>
                <w:highlight w:val="white"/>
              </w:rPr>
            </w:pPr>
            <w:r>
              <w:rPr>
                <w:highlight w:val="white"/>
              </w:rPr>
              <w:t>1107.1</w:t>
            </w:r>
          </w:p>
        </w:tc>
      </w:tr>
      <w:tr w:rsidR="00A54CD2" w14:paraId="3DAAC484" w14:textId="77777777">
        <w:trPr>
          <w:gridAfter w:val="1"/>
          <w:wAfter w:w="6" w:type="dxa"/>
          <w:trHeight w:val="1020"/>
        </w:trPr>
        <w:tc>
          <w:tcPr>
            <w:tcW w:w="7645" w:type="dxa"/>
            <w:gridSpan w:val="2"/>
          </w:tcPr>
          <w:p w14:paraId="491667AD" w14:textId="77777777" w:rsidR="00A54CD2" w:rsidRDefault="00875B18">
            <w:pPr>
              <w:numPr>
                <w:ilvl w:val="0"/>
                <w:numId w:val="17"/>
              </w:numPr>
              <w:jc w:val="left"/>
            </w:pPr>
            <w:r>
              <w:t>Producție autohtonă la unități înregistrate</w:t>
            </w:r>
          </w:p>
          <w:p w14:paraId="7B9423BF" w14:textId="77777777" w:rsidR="00A54CD2" w:rsidRDefault="00875B18">
            <w:pPr>
              <w:numPr>
                <w:ilvl w:val="0"/>
                <w:numId w:val="17"/>
              </w:numPr>
              <w:jc w:val="left"/>
            </w:pPr>
            <w:r>
              <w:t>Producție gospodării casnice (unități neînregistrate)</w:t>
            </w:r>
          </w:p>
          <w:p w14:paraId="7D2C56A9" w14:textId="77777777" w:rsidR="00A54CD2" w:rsidRDefault="00875B18">
            <w:pPr>
              <w:numPr>
                <w:ilvl w:val="0"/>
                <w:numId w:val="17"/>
              </w:numPr>
              <w:jc w:val="left"/>
            </w:pPr>
            <w:r>
              <w:t>Import</w:t>
            </w:r>
          </w:p>
          <w:p w14:paraId="29059066" w14:textId="77777777" w:rsidR="00A54CD2" w:rsidRDefault="00875B18">
            <w:pPr>
              <w:numPr>
                <w:ilvl w:val="0"/>
                <w:numId w:val="17"/>
              </w:numPr>
              <w:jc w:val="left"/>
            </w:pPr>
            <w:r>
              <w:t>Variația stocurilor</w:t>
            </w:r>
          </w:p>
        </w:tc>
        <w:tc>
          <w:tcPr>
            <w:tcW w:w="1558" w:type="dxa"/>
          </w:tcPr>
          <w:p w14:paraId="55816E66" w14:textId="77777777" w:rsidR="00A54CD2" w:rsidRDefault="00875B18">
            <w:pPr>
              <w:ind w:firstLine="0"/>
              <w:jc w:val="center"/>
              <w:rPr>
                <w:highlight w:val="white"/>
              </w:rPr>
            </w:pPr>
            <w:r>
              <w:rPr>
                <w:highlight w:val="white"/>
              </w:rPr>
              <w:t>900</w:t>
            </w:r>
          </w:p>
          <w:p w14:paraId="6175149F" w14:textId="77777777" w:rsidR="00A54CD2" w:rsidRDefault="00875B18">
            <w:pPr>
              <w:ind w:firstLine="0"/>
              <w:jc w:val="center"/>
              <w:rPr>
                <w:highlight w:val="white"/>
              </w:rPr>
            </w:pPr>
            <w:r>
              <w:rPr>
                <w:highlight w:val="white"/>
              </w:rPr>
              <w:t>50</w:t>
            </w:r>
          </w:p>
          <w:p w14:paraId="63A5023C" w14:textId="77777777" w:rsidR="00A54CD2" w:rsidRDefault="00875B18">
            <w:pPr>
              <w:ind w:firstLine="0"/>
              <w:jc w:val="center"/>
              <w:rPr>
                <w:highlight w:val="white"/>
              </w:rPr>
            </w:pPr>
            <w:r>
              <w:rPr>
                <w:highlight w:val="white"/>
              </w:rPr>
              <w:t>7,1</w:t>
            </w:r>
          </w:p>
          <w:p w14:paraId="4C5395E8" w14:textId="77777777" w:rsidR="00A54CD2" w:rsidRDefault="00875B18">
            <w:pPr>
              <w:ind w:firstLine="0"/>
              <w:jc w:val="center"/>
              <w:rPr>
                <w:highlight w:val="white"/>
              </w:rPr>
            </w:pPr>
            <w:r>
              <w:rPr>
                <w:highlight w:val="white"/>
              </w:rPr>
              <w:t>150</w:t>
            </w:r>
          </w:p>
        </w:tc>
      </w:tr>
      <w:tr w:rsidR="00A54CD2" w14:paraId="57D6BDCE" w14:textId="77777777">
        <w:trPr>
          <w:gridAfter w:val="1"/>
          <w:wAfter w:w="6" w:type="dxa"/>
          <w:trHeight w:val="47"/>
        </w:trPr>
        <w:tc>
          <w:tcPr>
            <w:tcW w:w="7645" w:type="dxa"/>
            <w:gridSpan w:val="2"/>
          </w:tcPr>
          <w:p w14:paraId="5B41D09F" w14:textId="77777777" w:rsidR="00A54CD2" w:rsidRDefault="00875B18">
            <w:pPr>
              <w:ind w:firstLine="0"/>
              <w:jc w:val="left"/>
            </w:pPr>
            <w:r>
              <w:rPr>
                <w:b/>
              </w:rPr>
              <w:t>Cantitatea maximă anuală produsă (anul 2021)</w:t>
            </w:r>
            <w:r>
              <w:t>, mii tone</w:t>
            </w:r>
          </w:p>
        </w:tc>
        <w:tc>
          <w:tcPr>
            <w:tcW w:w="1558" w:type="dxa"/>
          </w:tcPr>
          <w:p w14:paraId="06ED4758" w14:textId="77777777" w:rsidR="00A54CD2" w:rsidRDefault="00875B18">
            <w:pPr>
              <w:ind w:firstLine="0"/>
              <w:jc w:val="center"/>
            </w:pPr>
            <w:r>
              <w:t>1558,1</w:t>
            </w:r>
          </w:p>
        </w:tc>
      </w:tr>
      <w:tr w:rsidR="00A54CD2" w14:paraId="09B9ED66" w14:textId="77777777">
        <w:trPr>
          <w:gridAfter w:val="1"/>
          <w:wAfter w:w="6" w:type="dxa"/>
        </w:trPr>
        <w:tc>
          <w:tcPr>
            <w:tcW w:w="7645" w:type="dxa"/>
            <w:gridSpan w:val="2"/>
          </w:tcPr>
          <w:p w14:paraId="643C6292" w14:textId="77777777" w:rsidR="00A54CD2" w:rsidRDefault="00875B18">
            <w:pPr>
              <w:ind w:firstLine="0"/>
              <w:jc w:val="left"/>
              <w:rPr>
                <w:b/>
              </w:rPr>
            </w:pPr>
            <w:r>
              <w:rPr>
                <w:b/>
              </w:rPr>
              <w:t xml:space="preserve">Cota produsului în bugetul alimentar anual al gospodăriilor casnice, </w:t>
            </w:r>
            <w:r>
              <w:t>%</w:t>
            </w:r>
          </w:p>
        </w:tc>
        <w:tc>
          <w:tcPr>
            <w:tcW w:w="1558" w:type="dxa"/>
          </w:tcPr>
          <w:p w14:paraId="7B9E79F7" w14:textId="77777777" w:rsidR="00A54CD2" w:rsidRDefault="00875B18">
            <w:pPr>
              <w:ind w:firstLine="0"/>
              <w:jc w:val="center"/>
            </w:pPr>
            <w:r>
              <w:t>11,3%</w:t>
            </w:r>
          </w:p>
        </w:tc>
      </w:tr>
      <w:tr w:rsidR="00A54CD2" w14:paraId="24A4FAEF" w14:textId="77777777">
        <w:trPr>
          <w:gridAfter w:val="1"/>
          <w:wAfter w:w="6" w:type="dxa"/>
        </w:trPr>
        <w:tc>
          <w:tcPr>
            <w:tcW w:w="7645" w:type="dxa"/>
            <w:gridSpan w:val="2"/>
          </w:tcPr>
          <w:p w14:paraId="3CD50E7D" w14:textId="77777777" w:rsidR="00A54CD2" w:rsidRDefault="00875B18">
            <w:pPr>
              <w:ind w:firstLine="0"/>
              <w:jc w:val="left"/>
              <w:rPr>
                <w:b/>
                <w:highlight w:val="yellow"/>
              </w:rPr>
            </w:pPr>
            <w:r>
              <w:rPr>
                <w:b/>
              </w:rPr>
              <w:t>Stoc la moment</w:t>
            </w:r>
            <w:r>
              <w:t>, mii tone (cca. 98 de zile de consum)</w:t>
            </w:r>
          </w:p>
        </w:tc>
        <w:tc>
          <w:tcPr>
            <w:tcW w:w="1558" w:type="dxa"/>
          </w:tcPr>
          <w:p w14:paraId="5499A03C" w14:textId="77777777" w:rsidR="00A54CD2" w:rsidRDefault="00875B18">
            <w:pPr>
              <w:ind w:firstLine="0"/>
              <w:jc w:val="center"/>
            </w:pPr>
            <w:r>
              <w:t>178</w:t>
            </w:r>
          </w:p>
        </w:tc>
      </w:tr>
      <w:tr w:rsidR="00A54CD2" w14:paraId="3F5432B5" w14:textId="77777777">
        <w:trPr>
          <w:gridAfter w:val="1"/>
          <w:wAfter w:w="6" w:type="dxa"/>
        </w:trPr>
        <w:tc>
          <w:tcPr>
            <w:tcW w:w="7645" w:type="dxa"/>
            <w:gridSpan w:val="2"/>
          </w:tcPr>
          <w:p w14:paraId="683B7432" w14:textId="77777777" w:rsidR="00A54CD2" w:rsidRDefault="00875B18">
            <w:pPr>
              <w:ind w:firstLine="0"/>
              <w:jc w:val="left"/>
              <w:rPr>
                <w:b/>
              </w:rPr>
            </w:pPr>
            <w:r>
              <w:rPr>
                <w:b/>
              </w:rPr>
              <w:t>Modificarea prețului</w:t>
            </w:r>
            <w:r>
              <w:t xml:space="preserve"> față de anul precedent (aprilie 2022/2021)</w:t>
            </w:r>
          </w:p>
        </w:tc>
        <w:tc>
          <w:tcPr>
            <w:tcW w:w="1558" w:type="dxa"/>
          </w:tcPr>
          <w:p w14:paraId="4BE5860B" w14:textId="77777777" w:rsidR="00A54CD2" w:rsidRDefault="00875B18">
            <w:pPr>
              <w:ind w:firstLine="0"/>
              <w:jc w:val="center"/>
            </w:pPr>
            <w:r>
              <w:t>+27.56%</w:t>
            </w:r>
          </w:p>
        </w:tc>
      </w:tr>
      <w:tr w:rsidR="00A54CD2" w14:paraId="51A480DE" w14:textId="77777777">
        <w:trPr>
          <w:gridAfter w:val="1"/>
          <w:wAfter w:w="6" w:type="dxa"/>
        </w:trPr>
        <w:tc>
          <w:tcPr>
            <w:tcW w:w="9203" w:type="dxa"/>
            <w:gridSpan w:val="3"/>
          </w:tcPr>
          <w:p w14:paraId="1C2A1403" w14:textId="77777777" w:rsidR="00A54CD2" w:rsidRDefault="00875B18">
            <w:pPr>
              <w:ind w:firstLine="0"/>
              <w:jc w:val="left"/>
              <w:rPr>
                <w:b/>
              </w:rPr>
            </w:pPr>
            <w:r>
              <w:rPr>
                <w:b/>
              </w:rPr>
              <w:t>Evoluția posibilă a situației pentru 2022/2023:</w:t>
            </w:r>
          </w:p>
          <w:p w14:paraId="154E6ACB" w14:textId="77777777" w:rsidR="00A54CD2" w:rsidRDefault="00875B18">
            <w:pPr>
              <w:ind w:firstLine="0"/>
            </w:pPr>
            <w:r>
              <w:t>Anual grâul este cultivat pe o suprafață de 330-350 mii ha. Din grâu, 35.22% sunt potrivite pentru industria alimentară, 6.95% pentru semințe destinate însămânțării și 17.16% pentru furaje, iar restul volumului fiind destinat exportului.</w:t>
            </w:r>
          </w:p>
          <w:p w14:paraId="7C63ADF5" w14:textId="77777777" w:rsidR="00A54CD2" w:rsidRDefault="00875B18">
            <w:pPr>
              <w:ind w:firstLine="0"/>
            </w:pPr>
            <w:r>
              <w:t>Pentru recolta anului 2022 au fost însămânțate suprafețe de grîu de toamnă pe o suprafață de 265 mii ha, prognozîndu-se o recoltă de cca 950-1000 mii tone, ceea ce ar asigura pe deplin securitatea alimentară a țării, inclusiv exportul a cca 290-340 mii tone. Totodată, reieșind din situația tensionată din țara vecină, sectorul ar putea să se confrunte cu unele probleme:</w:t>
            </w:r>
          </w:p>
          <w:p w14:paraId="17158365" w14:textId="77777777" w:rsidR="00A54CD2" w:rsidRDefault="00875B18">
            <w:pPr>
              <w:numPr>
                <w:ilvl w:val="0"/>
                <w:numId w:val="15"/>
              </w:numPr>
              <w:jc w:val="left"/>
            </w:pPr>
            <w:r>
              <w:t>scumpirea inputurilor;</w:t>
            </w:r>
          </w:p>
          <w:p w14:paraId="2F5E890B" w14:textId="77777777" w:rsidR="00A54CD2" w:rsidRDefault="00875B18">
            <w:pPr>
              <w:numPr>
                <w:ilvl w:val="0"/>
                <w:numId w:val="15"/>
              </w:numPr>
              <w:pBdr>
                <w:top w:val="nil"/>
                <w:left w:val="nil"/>
                <w:bottom w:val="nil"/>
                <w:right w:val="nil"/>
                <w:between w:val="nil"/>
              </w:pBdr>
              <w:jc w:val="left"/>
            </w:pPr>
            <w:r>
              <w:t>accesul limitat la produsele de uz fitosanitar și fertilizanți;</w:t>
            </w:r>
          </w:p>
          <w:p w14:paraId="58BC2C2F" w14:textId="77777777" w:rsidR="00A54CD2" w:rsidRDefault="00875B18">
            <w:pPr>
              <w:numPr>
                <w:ilvl w:val="0"/>
                <w:numId w:val="15"/>
              </w:numPr>
              <w:pBdr>
                <w:top w:val="nil"/>
                <w:left w:val="nil"/>
                <w:bottom w:val="nil"/>
                <w:right w:val="nil"/>
                <w:between w:val="nil"/>
              </w:pBdr>
              <w:jc w:val="left"/>
            </w:pPr>
            <w:r>
              <w:t>limitarea cantităților produsului pe piață.</w:t>
            </w:r>
          </w:p>
          <w:p w14:paraId="45F7E1F6" w14:textId="77777777" w:rsidR="00A54CD2" w:rsidRDefault="00875B18">
            <w:pPr>
              <w:pBdr>
                <w:top w:val="nil"/>
                <w:left w:val="nil"/>
                <w:bottom w:val="nil"/>
                <w:right w:val="nil"/>
                <w:between w:val="nil"/>
              </w:pBdr>
              <w:ind w:firstLine="0"/>
            </w:pPr>
            <w:r>
              <w:t>Totodată, criza din regiune ar putea duce la un deficit semnificativ de grâu pe plan mondial. În rezultat, există riscul scumpirii semnificative a produselor derivate din grâu și/sau exporturi peste limitele care ar asigura consumul local.</w:t>
            </w:r>
          </w:p>
        </w:tc>
      </w:tr>
      <w:tr w:rsidR="00A54CD2" w14:paraId="62C5D302" w14:textId="77777777">
        <w:tc>
          <w:tcPr>
            <w:tcW w:w="9209" w:type="dxa"/>
            <w:gridSpan w:val="4"/>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2EF0B112" w14:textId="77777777" w:rsidR="00A54CD2" w:rsidRDefault="00875B18">
            <w:pPr>
              <w:ind w:firstLine="0"/>
              <w:rPr>
                <w:color w:val="FFFFFF"/>
              </w:rPr>
            </w:pPr>
            <w:r>
              <w:rPr>
                <w:b/>
                <w:color w:val="FFFFFF"/>
              </w:rPr>
              <w:t xml:space="preserve">Identificarea problemelor </w:t>
            </w:r>
          </w:p>
        </w:tc>
      </w:tr>
      <w:tr w:rsidR="00A54CD2" w14:paraId="747AA142" w14:textId="77777777">
        <w:tc>
          <w:tcPr>
            <w:tcW w:w="17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3CDAE7" w14:textId="77777777" w:rsidR="00A54CD2" w:rsidRDefault="00875B18">
            <w:pPr>
              <w:ind w:firstLine="0"/>
              <w:rPr>
                <w:b/>
                <w:highlight w:val="green"/>
              </w:rPr>
            </w:pPr>
            <w:r>
              <w:rPr>
                <w:b/>
                <w:highlight w:val="green"/>
              </w:rPr>
              <w:t>Disponibilitate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6AE53" w14:textId="77777777" w:rsidR="00A54CD2" w:rsidRDefault="00875B18">
            <w:pPr>
              <w:ind w:firstLine="0"/>
              <w:rPr>
                <w:highlight w:val="yellow"/>
              </w:rPr>
            </w:pPr>
            <w:r>
              <w:rPr>
                <w:highlight w:val="white"/>
              </w:rPr>
              <w:t>Stocul actual de grâu este de peste 178 mii tone, ceea ce ar asigura pe deplin securitatea alimentară a țării pînă la recolta nouă (1.07.2022).</w:t>
            </w:r>
            <w:r w:rsidR="000E4A3F">
              <w:rPr>
                <w:highlight w:val="white"/>
              </w:rPr>
              <w:t xml:space="preserve"> </w:t>
            </w:r>
            <w:r>
              <w:rPr>
                <w:highlight w:val="white"/>
              </w:rPr>
              <w:t xml:space="preserve">Totodată, producția locală depășește cu mult necesarul de consum. </w:t>
            </w:r>
          </w:p>
        </w:tc>
      </w:tr>
      <w:tr w:rsidR="00A54CD2" w14:paraId="5D8E8F59" w14:textId="77777777">
        <w:tc>
          <w:tcPr>
            <w:tcW w:w="17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894B9A" w14:textId="77777777" w:rsidR="00A54CD2" w:rsidRDefault="00875B18">
            <w:pPr>
              <w:ind w:firstLine="0"/>
              <w:rPr>
                <w:b/>
                <w:highlight w:val="green"/>
              </w:rPr>
            </w:pPr>
            <w:r>
              <w:rPr>
                <w:b/>
                <w:highlight w:val="green"/>
              </w:rPr>
              <w:t>Accesibilitate </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618B3" w14:textId="77777777" w:rsidR="00A54CD2" w:rsidRDefault="00875B18">
            <w:pPr>
              <w:pBdr>
                <w:top w:val="nil"/>
                <w:left w:val="nil"/>
                <w:bottom w:val="nil"/>
                <w:right w:val="nil"/>
                <w:between w:val="nil"/>
              </w:pBdr>
              <w:ind w:firstLine="0"/>
            </w:pPr>
            <w:r>
              <w:t>Prețul la produsele derivate din grâu au crescut, practic, similar cu rata de inflație.</w:t>
            </w:r>
          </w:p>
        </w:tc>
      </w:tr>
      <w:tr w:rsidR="00A54CD2" w14:paraId="1E4F1AB0" w14:textId="77777777">
        <w:tc>
          <w:tcPr>
            <w:tcW w:w="17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1E4125" w14:textId="77777777" w:rsidR="00A54CD2" w:rsidRDefault="00875B18">
            <w:pPr>
              <w:ind w:firstLine="0"/>
              <w:rPr>
                <w:b/>
                <w:highlight w:val="red"/>
              </w:rPr>
            </w:pPr>
            <w:r>
              <w:rPr>
                <w:b/>
                <w:highlight w:val="red"/>
              </w:rPr>
              <w:t>Stabilitate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5ECED" w14:textId="77777777" w:rsidR="00A54CD2" w:rsidRDefault="00875B18">
            <w:pPr>
              <w:ind w:firstLine="0"/>
              <w:rPr>
                <w:highlight w:val="white"/>
              </w:rPr>
            </w:pPr>
            <w:r>
              <w:rPr>
                <w:highlight w:val="white"/>
              </w:rPr>
              <w:t>Evoluția situației la nivel global poate duce la un deficit și creștere semnificativă a prețurilor la grâu și produsele derivate din acesta. Prin urmare, se impune o monitorizare și intervenție, în cazul unui deficit semnificativ de astfel de produse. Totodată, există un risc iminent de import masiv de grâu din Ucraina în contextul noii recolte și continuării blocajului comerțului maritim din țara vecină. Această situația ar afecta veniturile agricultorilor autohtoni, ceea ce ar putea duce la reducerea producției agricole pentru anul viitor.</w:t>
            </w:r>
          </w:p>
        </w:tc>
      </w:tr>
    </w:tbl>
    <w:p w14:paraId="5BBF9C91" w14:textId="77777777" w:rsidR="00A54CD2" w:rsidRDefault="00A54CD2">
      <w:pPr>
        <w:ind w:firstLine="0"/>
        <w:jc w:val="left"/>
      </w:pPr>
    </w:p>
    <w:p w14:paraId="60E63D37" w14:textId="77777777" w:rsidR="00A54CD2" w:rsidRDefault="00A54CD2">
      <w:pPr>
        <w:spacing w:after="160" w:line="259" w:lineRule="auto"/>
        <w:ind w:firstLine="0"/>
        <w:jc w:val="left"/>
        <w:rPr>
          <w:sz w:val="28"/>
          <w:szCs w:val="28"/>
        </w:rPr>
      </w:pPr>
    </w:p>
    <w:p w14:paraId="7BC75F50" w14:textId="77777777" w:rsidR="00A54CD2" w:rsidRDefault="00875B18">
      <w:pPr>
        <w:spacing w:after="160" w:line="259" w:lineRule="auto"/>
        <w:ind w:firstLine="0"/>
        <w:jc w:val="left"/>
        <w:rPr>
          <w:sz w:val="28"/>
          <w:szCs w:val="28"/>
        </w:rPr>
      </w:pPr>
      <w:r>
        <w:br w:type="page"/>
      </w:r>
    </w:p>
    <w:p w14:paraId="2AA07554"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3.2. PORUMB ȘI PRODUSE DERIVATE</w:t>
      </w:r>
    </w:p>
    <w:p w14:paraId="68C1D554" w14:textId="30A70E9E" w:rsidR="00A54CD2" w:rsidRDefault="00875B18">
      <w:pPr>
        <w:widowControl w:val="0"/>
        <w:spacing w:line="276" w:lineRule="auto"/>
        <w:jc w:val="right"/>
      </w:pPr>
      <w:r>
        <w:rPr>
          <w:i/>
        </w:rPr>
        <w:t>(s</w:t>
      </w:r>
      <w:r w:rsidR="00B4248D">
        <w:rPr>
          <w:i/>
        </w:rPr>
        <w:t>ituația</w:t>
      </w:r>
      <w:r>
        <w:rPr>
          <w:i/>
        </w:rPr>
        <w:t xml:space="preserve"> la mijlocul lunii iunie </w:t>
      </w:r>
      <w:r>
        <w:rPr>
          <w:i/>
          <w:color w:val="000000"/>
        </w:rPr>
        <w:t>2022</w:t>
      </w:r>
      <w:r>
        <w:rPr>
          <w:i/>
        </w:rPr>
        <w:t>)</w:t>
      </w:r>
    </w:p>
    <w:tbl>
      <w:tblPr>
        <w:tblStyle w:val="affff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04518938" w14:textId="77777777">
        <w:trPr>
          <w:trHeight w:val="153"/>
        </w:trPr>
        <w:tc>
          <w:tcPr>
            <w:tcW w:w="9209" w:type="dxa"/>
            <w:gridSpan w:val="2"/>
            <w:shd w:val="clear" w:color="auto" w:fill="1C4587"/>
          </w:tcPr>
          <w:p w14:paraId="6F21F219" w14:textId="77777777" w:rsidR="00A54CD2" w:rsidRDefault="00875B18">
            <w:pPr>
              <w:ind w:firstLine="0"/>
              <w:rPr>
                <w:color w:val="FFFFFF"/>
                <w:highlight w:val="yellow"/>
              </w:rPr>
            </w:pPr>
            <w:r>
              <w:rPr>
                <w:b/>
                <w:color w:val="FFFFFF"/>
              </w:rPr>
              <w:t xml:space="preserve">Porumb și produse derivate din porumb </w:t>
            </w:r>
            <w:r>
              <w:rPr>
                <w:color w:val="FFFFFF"/>
              </w:rPr>
              <w:t>(anul 2022 prognoză)</w:t>
            </w:r>
          </w:p>
        </w:tc>
      </w:tr>
      <w:tr w:rsidR="00A54CD2" w14:paraId="15E1E523" w14:textId="77777777">
        <w:trPr>
          <w:trHeight w:val="153"/>
        </w:trPr>
        <w:tc>
          <w:tcPr>
            <w:tcW w:w="7650" w:type="dxa"/>
          </w:tcPr>
          <w:p w14:paraId="4709DE9E" w14:textId="77777777" w:rsidR="00A54CD2" w:rsidRDefault="00875B18">
            <w:pPr>
              <w:ind w:firstLine="0"/>
            </w:pPr>
            <w:bookmarkStart w:id="12" w:name="_heading=h.4d34og8" w:colFirst="0" w:colLast="0"/>
            <w:bookmarkEnd w:id="12"/>
            <w:r>
              <w:rPr>
                <w:b/>
              </w:rPr>
              <w:t>Nivelul de autoaprovizionare</w:t>
            </w:r>
            <w:r>
              <w:t>, %</w:t>
            </w:r>
          </w:p>
        </w:tc>
        <w:tc>
          <w:tcPr>
            <w:tcW w:w="1559" w:type="dxa"/>
          </w:tcPr>
          <w:p w14:paraId="60AE32DB" w14:textId="77777777" w:rsidR="00A54CD2" w:rsidRDefault="00875B18">
            <w:pPr>
              <w:ind w:firstLine="0"/>
              <w:jc w:val="center"/>
              <w:rPr>
                <w:b/>
              </w:rPr>
            </w:pPr>
            <w:r>
              <w:rPr>
                <w:b/>
              </w:rPr>
              <w:t>192</w:t>
            </w:r>
          </w:p>
        </w:tc>
      </w:tr>
      <w:tr w:rsidR="00A54CD2" w14:paraId="11F9E12D" w14:textId="77777777">
        <w:trPr>
          <w:trHeight w:val="153"/>
        </w:trPr>
        <w:tc>
          <w:tcPr>
            <w:tcW w:w="7650" w:type="dxa"/>
          </w:tcPr>
          <w:p w14:paraId="16202092" w14:textId="77777777" w:rsidR="00A54CD2" w:rsidRDefault="00875B18">
            <w:pPr>
              <w:ind w:firstLine="0"/>
            </w:pPr>
            <w:r>
              <w:rPr>
                <w:b/>
              </w:rPr>
              <w:t>Consum</w:t>
            </w:r>
            <w:r>
              <w:t>, mii tone</w:t>
            </w:r>
          </w:p>
        </w:tc>
        <w:tc>
          <w:tcPr>
            <w:tcW w:w="1559" w:type="dxa"/>
          </w:tcPr>
          <w:p w14:paraId="698E44FF" w14:textId="77777777" w:rsidR="00A54CD2" w:rsidRDefault="00875B18">
            <w:pPr>
              <w:ind w:firstLine="0"/>
              <w:jc w:val="center"/>
            </w:pPr>
            <w:r>
              <w:t>1300</w:t>
            </w:r>
          </w:p>
        </w:tc>
      </w:tr>
      <w:tr w:rsidR="00A54CD2" w14:paraId="69475FA4" w14:textId="77777777">
        <w:trPr>
          <w:trHeight w:val="153"/>
        </w:trPr>
        <w:tc>
          <w:tcPr>
            <w:tcW w:w="7650" w:type="dxa"/>
          </w:tcPr>
          <w:p w14:paraId="3A403C76" w14:textId="77777777" w:rsidR="00A54CD2" w:rsidRDefault="00875B18">
            <w:pPr>
              <w:numPr>
                <w:ilvl w:val="0"/>
                <w:numId w:val="34"/>
              </w:numPr>
              <w:ind w:left="0" w:firstLine="0"/>
              <w:jc w:val="left"/>
            </w:pPr>
            <w:r>
              <w:t>Populație, industrie, material semincer, furaje</w:t>
            </w:r>
          </w:p>
        </w:tc>
        <w:tc>
          <w:tcPr>
            <w:tcW w:w="1559" w:type="dxa"/>
          </w:tcPr>
          <w:p w14:paraId="4D5C4EC9" w14:textId="77777777" w:rsidR="00A54CD2" w:rsidRDefault="00875B18">
            <w:pPr>
              <w:ind w:firstLine="0"/>
              <w:jc w:val="center"/>
            </w:pPr>
            <w:r>
              <w:t>1300</w:t>
            </w:r>
          </w:p>
        </w:tc>
      </w:tr>
      <w:tr w:rsidR="00A54CD2" w14:paraId="4C47D364" w14:textId="77777777">
        <w:trPr>
          <w:trHeight w:val="153"/>
        </w:trPr>
        <w:tc>
          <w:tcPr>
            <w:tcW w:w="7650" w:type="dxa"/>
          </w:tcPr>
          <w:p w14:paraId="722D029F" w14:textId="77777777" w:rsidR="00A54CD2" w:rsidRDefault="00875B18">
            <w:pPr>
              <w:ind w:firstLine="0"/>
            </w:pPr>
            <w:r>
              <w:rPr>
                <w:b/>
              </w:rPr>
              <w:t>Export</w:t>
            </w:r>
            <w:r>
              <w:t>, mii tone</w:t>
            </w:r>
          </w:p>
        </w:tc>
        <w:tc>
          <w:tcPr>
            <w:tcW w:w="1559" w:type="dxa"/>
          </w:tcPr>
          <w:p w14:paraId="43CA8B1E" w14:textId="77777777" w:rsidR="00A54CD2" w:rsidRDefault="00875B18">
            <w:pPr>
              <w:ind w:firstLine="0"/>
              <w:jc w:val="center"/>
            </w:pPr>
            <w:r>
              <w:t>1200</w:t>
            </w:r>
          </w:p>
        </w:tc>
      </w:tr>
      <w:tr w:rsidR="00A54CD2" w14:paraId="619CEE9B" w14:textId="77777777">
        <w:trPr>
          <w:trHeight w:val="153"/>
        </w:trPr>
        <w:tc>
          <w:tcPr>
            <w:tcW w:w="7650" w:type="dxa"/>
          </w:tcPr>
          <w:p w14:paraId="7A8586D4" w14:textId="77777777" w:rsidR="00A54CD2" w:rsidRDefault="00875B18">
            <w:pPr>
              <w:ind w:firstLine="0"/>
            </w:pPr>
            <w:r>
              <w:rPr>
                <w:b/>
              </w:rPr>
              <w:t>Surse</w:t>
            </w:r>
            <w:r>
              <w:t>, mii tone</w:t>
            </w:r>
          </w:p>
        </w:tc>
        <w:tc>
          <w:tcPr>
            <w:tcW w:w="1559" w:type="dxa"/>
          </w:tcPr>
          <w:p w14:paraId="6F927B9B" w14:textId="77777777" w:rsidR="00A54CD2" w:rsidRDefault="00875B18">
            <w:pPr>
              <w:ind w:firstLine="0"/>
              <w:jc w:val="center"/>
              <w:rPr>
                <w:highlight w:val="white"/>
              </w:rPr>
            </w:pPr>
            <w:r>
              <w:rPr>
                <w:highlight w:val="white"/>
              </w:rPr>
              <w:t>2500</w:t>
            </w:r>
          </w:p>
        </w:tc>
      </w:tr>
      <w:tr w:rsidR="00A54CD2" w14:paraId="6FA050F2" w14:textId="77777777">
        <w:trPr>
          <w:trHeight w:val="153"/>
        </w:trPr>
        <w:tc>
          <w:tcPr>
            <w:tcW w:w="7650" w:type="dxa"/>
          </w:tcPr>
          <w:p w14:paraId="5C7A8F8B" w14:textId="77777777" w:rsidR="00A54CD2" w:rsidRDefault="00875B18">
            <w:pPr>
              <w:numPr>
                <w:ilvl w:val="0"/>
                <w:numId w:val="34"/>
              </w:numPr>
              <w:ind w:left="0" w:firstLine="0"/>
              <w:jc w:val="left"/>
            </w:pPr>
            <w:r>
              <w:t>Producție autohtonă la unități înregistrate</w:t>
            </w:r>
          </w:p>
          <w:p w14:paraId="64E19C2A" w14:textId="77777777" w:rsidR="00A54CD2" w:rsidRDefault="00875B18">
            <w:pPr>
              <w:numPr>
                <w:ilvl w:val="0"/>
                <w:numId w:val="34"/>
              </w:numPr>
              <w:ind w:left="0" w:firstLine="0"/>
              <w:jc w:val="left"/>
            </w:pPr>
            <w:r>
              <w:t>Producție gospodării casnice (unități neînregistrate)</w:t>
            </w:r>
          </w:p>
          <w:p w14:paraId="3E30DAD7" w14:textId="77777777" w:rsidR="00A54CD2" w:rsidRDefault="00875B18">
            <w:pPr>
              <w:numPr>
                <w:ilvl w:val="0"/>
                <w:numId w:val="34"/>
              </w:numPr>
              <w:ind w:left="0" w:firstLine="0"/>
              <w:jc w:val="left"/>
            </w:pPr>
            <w:r>
              <w:t>Import</w:t>
            </w:r>
          </w:p>
        </w:tc>
        <w:tc>
          <w:tcPr>
            <w:tcW w:w="1559" w:type="dxa"/>
          </w:tcPr>
          <w:p w14:paraId="73482CF0" w14:textId="77777777" w:rsidR="00A54CD2" w:rsidRDefault="00875B18">
            <w:pPr>
              <w:ind w:firstLine="0"/>
              <w:jc w:val="center"/>
              <w:rPr>
                <w:highlight w:val="white"/>
              </w:rPr>
            </w:pPr>
            <w:r>
              <w:rPr>
                <w:highlight w:val="white"/>
              </w:rPr>
              <w:t>2000</w:t>
            </w:r>
          </w:p>
          <w:p w14:paraId="32F0F44A" w14:textId="77777777" w:rsidR="00A54CD2" w:rsidRDefault="00875B18">
            <w:pPr>
              <w:ind w:firstLine="0"/>
              <w:jc w:val="center"/>
              <w:rPr>
                <w:highlight w:val="white"/>
              </w:rPr>
            </w:pPr>
            <w:r>
              <w:rPr>
                <w:highlight w:val="white"/>
              </w:rPr>
              <w:t>500</w:t>
            </w:r>
          </w:p>
          <w:p w14:paraId="60D89385" w14:textId="77777777" w:rsidR="00A54CD2" w:rsidRDefault="00875B18">
            <w:pPr>
              <w:ind w:firstLine="0"/>
              <w:jc w:val="center"/>
              <w:rPr>
                <w:highlight w:val="white"/>
              </w:rPr>
            </w:pPr>
            <w:r>
              <w:rPr>
                <w:highlight w:val="white"/>
              </w:rPr>
              <w:t>0</w:t>
            </w:r>
          </w:p>
        </w:tc>
      </w:tr>
      <w:tr w:rsidR="00A54CD2" w14:paraId="369192C7" w14:textId="77777777">
        <w:trPr>
          <w:trHeight w:val="153"/>
        </w:trPr>
        <w:tc>
          <w:tcPr>
            <w:tcW w:w="7650" w:type="dxa"/>
          </w:tcPr>
          <w:p w14:paraId="744E48E0" w14:textId="77777777" w:rsidR="00A54CD2" w:rsidRDefault="00875B18">
            <w:pPr>
              <w:ind w:firstLine="0"/>
            </w:pPr>
            <w:r>
              <w:rPr>
                <w:b/>
              </w:rPr>
              <w:t xml:space="preserve">Cantitatea maximă anuală produsă </w:t>
            </w:r>
            <w:r>
              <w:t>(anul 2021), mii tone</w:t>
            </w:r>
          </w:p>
        </w:tc>
        <w:tc>
          <w:tcPr>
            <w:tcW w:w="1559" w:type="dxa"/>
          </w:tcPr>
          <w:p w14:paraId="7A4EA80A" w14:textId="77777777" w:rsidR="00A54CD2" w:rsidRDefault="00875B18">
            <w:pPr>
              <w:ind w:firstLine="0"/>
              <w:jc w:val="center"/>
            </w:pPr>
            <w:r>
              <w:t>2792,7</w:t>
            </w:r>
          </w:p>
        </w:tc>
      </w:tr>
      <w:tr w:rsidR="00A54CD2" w14:paraId="66523A46" w14:textId="77777777">
        <w:trPr>
          <w:trHeight w:val="153"/>
        </w:trPr>
        <w:tc>
          <w:tcPr>
            <w:tcW w:w="7650" w:type="dxa"/>
          </w:tcPr>
          <w:p w14:paraId="09B89B9C" w14:textId="77777777" w:rsidR="00A54CD2" w:rsidRDefault="00875B18">
            <w:pPr>
              <w:ind w:firstLine="0"/>
              <w:rPr>
                <w:b/>
              </w:rPr>
            </w:pPr>
            <w:r>
              <w:rPr>
                <w:b/>
              </w:rPr>
              <w:t xml:space="preserve">Cota produsului în bugetul alimentar anual al gospodăriilor casnice, </w:t>
            </w:r>
            <w:r>
              <w:t>%</w:t>
            </w:r>
          </w:p>
        </w:tc>
        <w:tc>
          <w:tcPr>
            <w:tcW w:w="1559" w:type="dxa"/>
          </w:tcPr>
          <w:p w14:paraId="0A3675CF" w14:textId="77777777" w:rsidR="00A54CD2" w:rsidRDefault="00875B18">
            <w:pPr>
              <w:ind w:firstLine="0"/>
              <w:jc w:val="center"/>
            </w:pPr>
            <w:r>
              <w:t>5,7%</w:t>
            </w:r>
          </w:p>
        </w:tc>
      </w:tr>
      <w:tr w:rsidR="00A54CD2" w14:paraId="52D105AD" w14:textId="77777777">
        <w:trPr>
          <w:trHeight w:val="153"/>
        </w:trPr>
        <w:tc>
          <w:tcPr>
            <w:tcW w:w="7650" w:type="dxa"/>
          </w:tcPr>
          <w:p w14:paraId="7B92727B" w14:textId="77777777" w:rsidR="00A54CD2" w:rsidRDefault="00875B18">
            <w:pPr>
              <w:ind w:firstLine="0"/>
              <w:rPr>
                <w:b/>
                <w:highlight w:val="yellow"/>
              </w:rPr>
            </w:pPr>
            <w:r>
              <w:rPr>
                <w:b/>
              </w:rPr>
              <w:t>Stoc la moment</w:t>
            </w:r>
            <w:r>
              <w:t>, mii tone</w:t>
            </w:r>
          </w:p>
        </w:tc>
        <w:tc>
          <w:tcPr>
            <w:tcW w:w="1559" w:type="dxa"/>
          </w:tcPr>
          <w:p w14:paraId="3C3EDDD5" w14:textId="77777777" w:rsidR="00A54CD2" w:rsidRDefault="00875B18">
            <w:pPr>
              <w:ind w:firstLine="0"/>
              <w:jc w:val="center"/>
            </w:pPr>
            <w:r>
              <w:t>382,8</w:t>
            </w:r>
          </w:p>
        </w:tc>
      </w:tr>
      <w:tr w:rsidR="00A54CD2" w14:paraId="278A8B95" w14:textId="77777777">
        <w:trPr>
          <w:trHeight w:val="153"/>
        </w:trPr>
        <w:tc>
          <w:tcPr>
            <w:tcW w:w="7650" w:type="dxa"/>
          </w:tcPr>
          <w:p w14:paraId="37D39AC2" w14:textId="77777777" w:rsidR="00A54CD2" w:rsidRDefault="00875B18">
            <w:pPr>
              <w:ind w:firstLine="0"/>
              <w:rPr>
                <w:b/>
              </w:rPr>
            </w:pPr>
            <w:r>
              <w:rPr>
                <w:b/>
              </w:rPr>
              <w:t>Modificarea prețului</w:t>
            </w:r>
            <w:r>
              <w:t xml:space="preserve"> față de anul precedent (aprilie 2022/2021)</w:t>
            </w:r>
          </w:p>
        </w:tc>
        <w:tc>
          <w:tcPr>
            <w:tcW w:w="1559" w:type="dxa"/>
          </w:tcPr>
          <w:p w14:paraId="4BE4E74E" w14:textId="77777777" w:rsidR="00A54CD2" w:rsidRDefault="00875B18">
            <w:pPr>
              <w:ind w:firstLine="0"/>
              <w:jc w:val="center"/>
            </w:pPr>
            <w:r>
              <w:t>+27,6%</w:t>
            </w:r>
          </w:p>
        </w:tc>
      </w:tr>
      <w:tr w:rsidR="00A54CD2" w14:paraId="4943A51B" w14:textId="77777777">
        <w:trPr>
          <w:trHeight w:val="153"/>
        </w:trPr>
        <w:tc>
          <w:tcPr>
            <w:tcW w:w="9209" w:type="dxa"/>
            <w:gridSpan w:val="2"/>
          </w:tcPr>
          <w:p w14:paraId="09198A5B" w14:textId="77777777" w:rsidR="00A54CD2" w:rsidRDefault="00875B18">
            <w:pPr>
              <w:ind w:firstLine="0"/>
              <w:rPr>
                <w:b/>
              </w:rPr>
            </w:pPr>
            <w:r>
              <w:rPr>
                <w:b/>
              </w:rPr>
              <w:t>Evoluția posibilă a situației pentru 2022/2023:</w:t>
            </w:r>
          </w:p>
          <w:p w14:paraId="33DD7384" w14:textId="77777777" w:rsidR="00A54CD2" w:rsidRDefault="00875B18">
            <w:pPr>
              <w:ind w:firstLine="0"/>
            </w:pPr>
            <w:r>
              <w:t>Anual porumb este cultivat pe o suprafață de cca. 470 mii ha. Din porumb, cca. 2,4% sunt potrivite pentru industria alimentară, restul în mare parte reprezintă porumb furajer.</w:t>
            </w:r>
          </w:p>
          <w:p w14:paraId="51A55A1B" w14:textId="77777777" w:rsidR="00A54CD2" w:rsidRDefault="00875B18">
            <w:pPr>
              <w:ind w:firstLine="0"/>
            </w:pPr>
            <w:r>
              <w:t>Pentru anul 2022 se preconizează o recoltă satisfăcătoare, care ar asigura necesarul de consum cu exces mare. Totodată, reieșind din situația tensionată din țara vecină, sectorul ar putea să se confrunte cu unele probleme:</w:t>
            </w:r>
          </w:p>
          <w:p w14:paraId="4F7E9EC4" w14:textId="77777777" w:rsidR="00A54CD2" w:rsidRDefault="00875B18">
            <w:pPr>
              <w:numPr>
                <w:ilvl w:val="0"/>
                <w:numId w:val="33"/>
              </w:numPr>
              <w:ind w:left="0" w:firstLine="0"/>
            </w:pPr>
            <w:r>
              <w:t>scumpirea inputurilor;</w:t>
            </w:r>
          </w:p>
          <w:p w14:paraId="479DA0B1" w14:textId="77777777" w:rsidR="00A54CD2" w:rsidRDefault="00875B18">
            <w:pPr>
              <w:numPr>
                <w:ilvl w:val="0"/>
                <w:numId w:val="33"/>
              </w:numPr>
              <w:ind w:left="0" w:firstLine="0"/>
            </w:pPr>
            <w:r>
              <w:t>accesul limitat la produsele de uz fitosanitar și fertilizanți;</w:t>
            </w:r>
          </w:p>
          <w:p w14:paraId="052A77D4" w14:textId="77777777" w:rsidR="00A54CD2" w:rsidRDefault="00875B18">
            <w:pPr>
              <w:numPr>
                <w:ilvl w:val="0"/>
                <w:numId w:val="33"/>
              </w:numPr>
              <w:ind w:left="0" w:firstLine="0"/>
            </w:pPr>
            <w:r>
              <w:t>limitarea cantităților produsului pe piață.</w:t>
            </w:r>
          </w:p>
        </w:tc>
      </w:tr>
    </w:tbl>
    <w:p w14:paraId="4321D347" w14:textId="77777777" w:rsidR="00A54CD2" w:rsidRDefault="00A54CD2"/>
    <w:p w14:paraId="03B315CD" w14:textId="77777777" w:rsidR="00A54CD2" w:rsidRDefault="00A54CD2"/>
    <w:tbl>
      <w:tblPr>
        <w:tblStyle w:val="affff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33F003B8"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08580622" w14:textId="77777777" w:rsidR="00A54CD2" w:rsidRDefault="00875B18">
            <w:pPr>
              <w:rPr>
                <w:color w:val="FFFFFF"/>
              </w:rPr>
            </w:pPr>
            <w:r>
              <w:rPr>
                <w:b/>
                <w:color w:val="FFFFFF"/>
              </w:rPr>
              <w:t xml:space="preserve">Identificarea problemelor </w:t>
            </w:r>
          </w:p>
        </w:tc>
      </w:tr>
      <w:tr w:rsidR="00A54CD2" w14:paraId="62201781"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CB7A9E" w14:textId="77777777" w:rsidR="00A54CD2" w:rsidRDefault="00875B18">
            <w:pPr>
              <w:ind w:firstLine="0"/>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BD1E5" w14:textId="77777777" w:rsidR="00A54CD2" w:rsidRDefault="00875B18">
            <w:pPr>
              <w:ind w:firstLine="0"/>
              <w:rPr>
                <w:highlight w:val="yellow"/>
              </w:rPr>
            </w:pPr>
            <w:r>
              <w:rPr>
                <w:highlight w:val="white"/>
              </w:rPr>
              <w:t>Stocul actual de porumb este suficient pentru asigurarea consumul până la următoarea roadă, iar roada preconizată va depăși consumul.</w:t>
            </w:r>
            <w:r w:rsidR="000E4A3F">
              <w:rPr>
                <w:highlight w:val="white"/>
              </w:rPr>
              <w:t xml:space="preserve"> </w:t>
            </w:r>
          </w:p>
        </w:tc>
      </w:tr>
      <w:tr w:rsidR="00A54CD2" w14:paraId="6B15C256"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329D7D" w14:textId="77777777" w:rsidR="00A54CD2" w:rsidRDefault="00875B18">
            <w:pPr>
              <w:ind w:firstLine="0"/>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06DEC" w14:textId="77777777" w:rsidR="00A54CD2" w:rsidRDefault="00875B18">
            <w:pPr>
              <w:pBdr>
                <w:top w:val="nil"/>
                <w:left w:val="nil"/>
                <w:bottom w:val="nil"/>
                <w:right w:val="nil"/>
                <w:between w:val="nil"/>
              </w:pBdr>
              <w:ind w:firstLine="0"/>
            </w:pPr>
            <w:r>
              <w:t>Prețul la produsele din această grupă au crescut, practic, similar cu rata de inflație.</w:t>
            </w:r>
          </w:p>
        </w:tc>
      </w:tr>
      <w:tr w:rsidR="00A54CD2" w14:paraId="53129FF2"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CD41A6" w14:textId="77777777" w:rsidR="00A54CD2" w:rsidRDefault="00875B18">
            <w:pPr>
              <w:ind w:firstLine="0"/>
              <w:rPr>
                <w:b/>
                <w:highlight w:val="yellow"/>
              </w:rPr>
            </w:pPr>
            <w:r>
              <w:rPr>
                <w:b/>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C4011" w14:textId="77777777" w:rsidR="00A54CD2" w:rsidRDefault="00875B18">
            <w:pPr>
              <w:ind w:firstLine="0"/>
              <w:rPr>
                <w:highlight w:val="white"/>
              </w:rPr>
            </w:pPr>
            <w:r>
              <w:rPr>
                <w:highlight w:val="white"/>
              </w:rPr>
              <w:t>Evoluția situației la nivel global poate duce la un deficit și creștere mai mare a prețurilor la produsele din acest grup. Prin urmare, se impune o monitorizare și intervenție, în cazul unui deficit semnificativ de astfel de produse.</w:t>
            </w:r>
          </w:p>
        </w:tc>
      </w:tr>
    </w:tbl>
    <w:p w14:paraId="0C8EE39B" w14:textId="77777777" w:rsidR="00A54CD2" w:rsidRDefault="00A54CD2">
      <w:pPr>
        <w:spacing w:after="160" w:line="259" w:lineRule="auto"/>
        <w:ind w:firstLine="0"/>
        <w:jc w:val="left"/>
        <w:rPr>
          <w:sz w:val="28"/>
          <w:szCs w:val="28"/>
        </w:rPr>
      </w:pPr>
    </w:p>
    <w:p w14:paraId="60BE58DE" w14:textId="77777777" w:rsidR="00A54CD2" w:rsidRDefault="00875B18">
      <w:pPr>
        <w:spacing w:after="160" w:line="259" w:lineRule="auto"/>
        <w:ind w:firstLine="0"/>
        <w:jc w:val="left"/>
        <w:rPr>
          <w:b/>
          <w:sz w:val="28"/>
          <w:szCs w:val="28"/>
        </w:rPr>
      </w:pPr>
      <w:r>
        <w:br w:type="page"/>
      </w:r>
    </w:p>
    <w:p w14:paraId="01643942"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3.3. FLOAREA SOARELUI ȘI ULEI VEGETAL</w:t>
      </w:r>
    </w:p>
    <w:p w14:paraId="7CF54F12" w14:textId="400BDDFC"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6E0BBDBD" w14:textId="77777777">
        <w:trPr>
          <w:trHeight w:val="142"/>
        </w:trPr>
        <w:tc>
          <w:tcPr>
            <w:tcW w:w="9209" w:type="dxa"/>
            <w:gridSpan w:val="2"/>
            <w:shd w:val="clear" w:color="auto" w:fill="1C4587"/>
          </w:tcPr>
          <w:p w14:paraId="69E76B49" w14:textId="77777777" w:rsidR="00A54CD2" w:rsidRDefault="00875B18">
            <w:pPr>
              <w:ind w:firstLine="0"/>
              <w:jc w:val="left"/>
              <w:rPr>
                <w:color w:val="FFFFFF"/>
              </w:rPr>
            </w:pPr>
            <w:r>
              <w:rPr>
                <w:b/>
                <w:color w:val="FFFFFF"/>
              </w:rPr>
              <w:t xml:space="preserve">Floarea soarelui </w:t>
            </w:r>
            <w:r>
              <w:rPr>
                <w:color w:val="FFFFFF"/>
              </w:rPr>
              <w:t>(anul 2022 prognoză)</w:t>
            </w:r>
          </w:p>
        </w:tc>
      </w:tr>
      <w:tr w:rsidR="00A54CD2" w14:paraId="00A6614C" w14:textId="77777777">
        <w:trPr>
          <w:trHeight w:val="142"/>
        </w:trPr>
        <w:tc>
          <w:tcPr>
            <w:tcW w:w="7650" w:type="dxa"/>
          </w:tcPr>
          <w:p w14:paraId="537ADCEB" w14:textId="77777777" w:rsidR="00A54CD2" w:rsidRDefault="00875B18">
            <w:pPr>
              <w:ind w:firstLine="0"/>
              <w:jc w:val="left"/>
            </w:pPr>
            <w:r>
              <w:rPr>
                <w:b/>
              </w:rPr>
              <w:t>Nivelul de autoaprovizionare</w:t>
            </w:r>
            <w:r>
              <w:t>, %</w:t>
            </w:r>
          </w:p>
        </w:tc>
        <w:tc>
          <w:tcPr>
            <w:tcW w:w="1559" w:type="dxa"/>
          </w:tcPr>
          <w:p w14:paraId="2B79F485" w14:textId="77777777" w:rsidR="00A54CD2" w:rsidRDefault="00875B18">
            <w:pPr>
              <w:ind w:firstLine="0"/>
              <w:jc w:val="center"/>
              <w:rPr>
                <w:b/>
              </w:rPr>
            </w:pPr>
            <w:r>
              <w:rPr>
                <w:b/>
              </w:rPr>
              <w:t>328</w:t>
            </w:r>
          </w:p>
        </w:tc>
      </w:tr>
      <w:tr w:rsidR="00A54CD2" w14:paraId="04AB367C" w14:textId="77777777">
        <w:trPr>
          <w:trHeight w:val="142"/>
        </w:trPr>
        <w:tc>
          <w:tcPr>
            <w:tcW w:w="7650" w:type="dxa"/>
          </w:tcPr>
          <w:p w14:paraId="09EF3EF5" w14:textId="77777777" w:rsidR="00A54CD2" w:rsidRDefault="00875B18">
            <w:pPr>
              <w:ind w:firstLine="0"/>
              <w:jc w:val="left"/>
            </w:pPr>
            <w:r>
              <w:rPr>
                <w:b/>
              </w:rPr>
              <w:t>Consum</w:t>
            </w:r>
            <w:r>
              <w:t>, mii tone</w:t>
            </w:r>
          </w:p>
        </w:tc>
        <w:tc>
          <w:tcPr>
            <w:tcW w:w="1559" w:type="dxa"/>
          </w:tcPr>
          <w:p w14:paraId="3A4F0623" w14:textId="77777777" w:rsidR="00A54CD2" w:rsidRDefault="00875B18">
            <w:pPr>
              <w:ind w:firstLine="0"/>
              <w:jc w:val="center"/>
            </w:pPr>
            <w:r>
              <w:t>250</w:t>
            </w:r>
          </w:p>
        </w:tc>
      </w:tr>
      <w:tr w:rsidR="00A54CD2" w14:paraId="34B084DE" w14:textId="77777777">
        <w:trPr>
          <w:trHeight w:val="142"/>
        </w:trPr>
        <w:tc>
          <w:tcPr>
            <w:tcW w:w="7650" w:type="dxa"/>
          </w:tcPr>
          <w:p w14:paraId="3755F309" w14:textId="77777777" w:rsidR="00A54CD2" w:rsidRDefault="00875B18">
            <w:pPr>
              <w:numPr>
                <w:ilvl w:val="0"/>
                <w:numId w:val="36"/>
              </w:numPr>
              <w:pBdr>
                <w:top w:val="nil"/>
                <w:left w:val="nil"/>
                <w:bottom w:val="nil"/>
                <w:right w:val="nil"/>
                <w:between w:val="nil"/>
              </w:pBdr>
              <w:jc w:val="left"/>
            </w:pPr>
            <w:r>
              <w:t>Populație</w:t>
            </w:r>
          </w:p>
          <w:p w14:paraId="77597EC0" w14:textId="77777777" w:rsidR="00A54CD2" w:rsidRDefault="00875B18">
            <w:pPr>
              <w:numPr>
                <w:ilvl w:val="0"/>
                <w:numId w:val="36"/>
              </w:numPr>
              <w:pBdr>
                <w:top w:val="nil"/>
                <w:left w:val="nil"/>
                <w:bottom w:val="nil"/>
                <w:right w:val="nil"/>
                <w:between w:val="nil"/>
              </w:pBdr>
              <w:jc w:val="left"/>
            </w:pPr>
            <w:r>
              <w:t>Material semincer</w:t>
            </w:r>
          </w:p>
          <w:p w14:paraId="3F608DD3" w14:textId="77777777" w:rsidR="00A54CD2" w:rsidRDefault="00875B18">
            <w:pPr>
              <w:numPr>
                <w:ilvl w:val="0"/>
                <w:numId w:val="36"/>
              </w:numPr>
              <w:pBdr>
                <w:top w:val="nil"/>
                <w:left w:val="nil"/>
                <w:bottom w:val="nil"/>
                <w:right w:val="nil"/>
                <w:between w:val="nil"/>
              </w:pBdr>
              <w:jc w:val="left"/>
            </w:pPr>
            <w:r>
              <w:t>Industrie</w:t>
            </w:r>
          </w:p>
        </w:tc>
        <w:tc>
          <w:tcPr>
            <w:tcW w:w="1559" w:type="dxa"/>
          </w:tcPr>
          <w:p w14:paraId="762DBE14" w14:textId="77777777" w:rsidR="00A54CD2" w:rsidRDefault="00875B18">
            <w:pPr>
              <w:ind w:firstLine="0"/>
              <w:jc w:val="center"/>
            </w:pPr>
            <w:r>
              <w:t>4</w:t>
            </w:r>
          </w:p>
          <w:p w14:paraId="53E1EAB8" w14:textId="77777777" w:rsidR="00A54CD2" w:rsidRDefault="00875B18">
            <w:pPr>
              <w:ind w:firstLine="0"/>
              <w:jc w:val="center"/>
            </w:pPr>
            <w:r>
              <w:t>4</w:t>
            </w:r>
          </w:p>
          <w:p w14:paraId="1CF66C96" w14:textId="77777777" w:rsidR="00A54CD2" w:rsidRDefault="00875B18">
            <w:pPr>
              <w:ind w:firstLine="0"/>
              <w:jc w:val="center"/>
            </w:pPr>
            <w:r>
              <w:t>242</w:t>
            </w:r>
          </w:p>
        </w:tc>
      </w:tr>
      <w:tr w:rsidR="00A54CD2" w14:paraId="47D5863D" w14:textId="77777777">
        <w:trPr>
          <w:trHeight w:val="142"/>
        </w:trPr>
        <w:tc>
          <w:tcPr>
            <w:tcW w:w="7650" w:type="dxa"/>
          </w:tcPr>
          <w:p w14:paraId="72E61256" w14:textId="77777777" w:rsidR="00A54CD2" w:rsidRDefault="00875B18">
            <w:pPr>
              <w:ind w:firstLine="0"/>
              <w:jc w:val="left"/>
            </w:pPr>
            <w:r>
              <w:rPr>
                <w:b/>
              </w:rPr>
              <w:t>Export</w:t>
            </w:r>
            <w:r>
              <w:t>, mii tone</w:t>
            </w:r>
          </w:p>
        </w:tc>
        <w:tc>
          <w:tcPr>
            <w:tcW w:w="1559" w:type="dxa"/>
          </w:tcPr>
          <w:p w14:paraId="7F5A5756" w14:textId="77777777" w:rsidR="00A54CD2" w:rsidRDefault="00875B18">
            <w:pPr>
              <w:ind w:firstLine="0"/>
              <w:jc w:val="center"/>
            </w:pPr>
            <w:r>
              <w:t>580</w:t>
            </w:r>
          </w:p>
        </w:tc>
      </w:tr>
      <w:tr w:rsidR="00A54CD2" w14:paraId="5D5EC2CE" w14:textId="77777777">
        <w:trPr>
          <w:trHeight w:val="142"/>
        </w:trPr>
        <w:tc>
          <w:tcPr>
            <w:tcW w:w="7650" w:type="dxa"/>
          </w:tcPr>
          <w:p w14:paraId="658B9FB5" w14:textId="77777777" w:rsidR="00A54CD2" w:rsidRDefault="00875B18">
            <w:pPr>
              <w:ind w:firstLine="0"/>
              <w:jc w:val="left"/>
            </w:pPr>
            <w:r>
              <w:rPr>
                <w:b/>
              </w:rPr>
              <w:t>Surse</w:t>
            </w:r>
            <w:r>
              <w:t>, mii tone</w:t>
            </w:r>
          </w:p>
        </w:tc>
        <w:tc>
          <w:tcPr>
            <w:tcW w:w="1559" w:type="dxa"/>
          </w:tcPr>
          <w:p w14:paraId="387AE2E2" w14:textId="77777777" w:rsidR="00A54CD2" w:rsidRDefault="00875B18">
            <w:pPr>
              <w:ind w:firstLine="0"/>
              <w:jc w:val="center"/>
              <w:rPr>
                <w:highlight w:val="white"/>
              </w:rPr>
            </w:pPr>
            <w:r>
              <w:rPr>
                <w:highlight w:val="white"/>
              </w:rPr>
              <w:t>830</w:t>
            </w:r>
          </w:p>
        </w:tc>
      </w:tr>
      <w:tr w:rsidR="00A54CD2" w14:paraId="11815D02" w14:textId="77777777">
        <w:trPr>
          <w:trHeight w:val="142"/>
        </w:trPr>
        <w:tc>
          <w:tcPr>
            <w:tcW w:w="7650" w:type="dxa"/>
          </w:tcPr>
          <w:p w14:paraId="17643659" w14:textId="77777777" w:rsidR="00A54CD2" w:rsidRDefault="00875B18">
            <w:pPr>
              <w:numPr>
                <w:ilvl w:val="0"/>
                <w:numId w:val="36"/>
              </w:numPr>
              <w:jc w:val="left"/>
            </w:pPr>
            <w:r>
              <w:t>Producție autohtonă la unități înregistrate</w:t>
            </w:r>
          </w:p>
          <w:p w14:paraId="7A85C22E" w14:textId="77777777" w:rsidR="00A54CD2" w:rsidRDefault="00875B18">
            <w:pPr>
              <w:numPr>
                <w:ilvl w:val="0"/>
                <w:numId w:val="36"/>
              </w:numPr>
              <w:jc w:val="left"/>
            </w:pPr>
            <w:r>
              <w:t>Producție gospodării casnice (unități neînregistrate)</w:t>
            </w:r>
          </w:p>
          <w:p w14:paraId="78775458" w14:textId="77777777" w:rsidR="00A54CD2" w:rsidRDefault="00875B18">
            <w:pPr>
              <w:numPr>
                <w:ilvl w:val="0"/>
                <w:numId w:val="36"/>
              </w:numPr>
              <w:jc w:val="left"/>
            </w:pPr>
            <w:r>
              <w:t>Import</w:t>
            </w:r>
          </w:p>
        </w:tc>
        <w:tc>
          <w:tcPr>
            <w:tcW w:w="1559" w:type="dxa"/>
          </w:tcPr>
          <w:p w14:paraId="14EBBB11" w14:textId="77777777" w:rsidR="00A54CD2" w:rsidRDefault="00875B18">
            <w:pPr>
              <w:ind w:firstLine="0"/>
              <w:jc w:val="center"/>
              <w:rPr>
                <w:highlight w:val="white"/>
              </w:rPr>
            </w:pPr>
            <w:r>
              <w:rPr>
                <w:highlight w:val="white"/>
              </w:rPr>
              <w:t>807</w:t>
            </w:r>
          </w:p>
          <w:p w14:paraId="327441D6" w14:textId="77777777" w:rsidR="00A54CD2" w:rsidRDefault="00875B18">
            <w:pPr>
              <w:ind w:firstLine="0"/>
              <w:jc w:val="center"/>
              <w:rPr>
                <w:highlight w:val="white"/>
              </w:rPr>
            </w:pPr>
            <w:r>
              <w:rPr>
                <w:highlight w:val="white"/>
              </w:rPr>
              <w:t>13</w:t>
            </w:r>
          </w:p>
          <w:p w14:paraId="310E6D3C" w14:textId="77777777" w:rsidR="00A54CD2" w:rsidRDefault="00875B18">
            <w:pPr>
              <w:ind w:firstLine="0"/>
              <w:jc w:val="center"/>
              <w:rPr>
                <w:highlight w:val="white"/>
              </w:rPr>
            </w:pPr>
            <w:r>
              <w:rPr>
                <w:highlight w:val="white"/>
              </w:rPr>
              <w:t>10</w:t>
            </w:r>
          </w:p>
        </w:tc>
      </w:tr>
      <w:tr w:rsidR="00A54CD2" w14:paraId="67F2B1A8" w14:textId="77777777">
        <w:trPr>
          <w:trHeight w:val="142"/>
        </w:trPr>
        <w:tc>
          <w:tcPr>
            <w:tcW w:w="7650" w:type="dxa"/>
          </w:tcPr>
          <w:p w14:paraId="2AD9D0C6" w14:textId="77777777" w:rsidR="00A54CD2" w:rsidRDefault="00875B18">
            <w:pPr>
              <w:ind w:firstLine="0"/>
              <w:jc w:val="left"/>
            </w:pPr>
            <w:r>
              <w:rPr>
                <w:b/>
              </w:rPr>
              <w:t>Cantitatea maximă anuală produsă (anul 2021)</w:t>
            </w:r>
            <w:r>
              <w:t>, mii tone</w:t>
            </w:r>
          </w:p>
        </w:tc>
        <w:tc>
          <w:tcPr>
            <w:tcW w:w="1559" w:type="dxa"/>
          </w:tcPr>
          <w:p w14:paraId="012AF481" w14:textId="77777777" w:rsidR="00A54CD2" w:rsidRDefault="00875B18">
            <w:pPr>
              <w:ind w:firstLine="0"/>
              <w:jc w:val="center"/>
            </w:pPr>
            <w:r>
              <w:t>960,1</w:t>
            </w:r>
          </w:p>
        </w:tc>
      </w:tr>
      <w:tr w:rsidR="00A54CD2" w14:paraId="00259BEA" w14:textId="77777777">
        <w:trPr>
          <w:trHeight w:val="142"/>
        </w:trPr>
        <w:tc>
          <w:tcPr>
            <w:tcW w:w="7650" w:type="dxa"/>
          </w:tcPr>
          <w:p w14:paraId="64966E18"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7A0A81E1" w14:textId="77777777" w:rsidR="00A54CD2" w:rsidRDefault="00875B18">
            <w:pPr>
              <w:ind w:firstLine="0"/>
              <w:jc w:val="center"/>
            </w:pPr>
            <w:r>
              <w:t>2,7</w:t>
            </w:r>
          </w:p>
        </w:tc>
      </w:tr>
      <w:tr w:rsidR="00A54CD2" w14:paraId="74A19D8C" w14:textId="77777777">
        <w:trPr>
          <w:trHeight w:val="142"/>
        </w:trPr>
        <w:tc>
          <w:tcPr>
            <w:tcW w:w="7650" w:type="dxa"/>
          </w:tcPr>
          <w:p w14:paraId="3DDB0732" w14:textId="77777777" w:rsidR="00A54CD2" w:rsidRDefault="00875B18">
            <w:pPr>
              <w:ind w:firstLine="0"/>
              <w:jc w:val="left"/>
              <w:rPr>
                <w:b/>
              </w:rPr>
            </w:pPr>
            <w:r>
              <w:rPr>
                <w:b/>
              </w:rPr>
              <w:t>Stoc la moment</w:t>
            </w:r>
            <w:r>
              <w:t>, mii tone</w:t>
            </w:r>
          </w:p>
        </w:tc>
        <w:tc>
          <w:tcPr>
            <w:tcW w:w="1559" w:type="dxa"/>
          </w:tcPr>
          <w:p w14:paraId="16AFE2EF" w14:textId="77777777" w:rsidR="00A54CD2" w:rsidRDefault="00875B18">
            <w:pPr>
              <w:ind w:firstLine="0"/>
              <w:jc w:val="center"/>
            </w:pPr>
            <w:r>
              <w:t>207</w:t>
            </w:r>
          </w:p>
        </w:tc>
      </w:tr>
      <w:tr w:rsidR="00A54CD2" w14:paraId="557D5926" w14:textId="77777777">
        <w:trPr>
          <w:trHeight w:val="142"/>
        </w:trPr>
        <w:tc>
          <w:tcPr>
            <w:tcW w:w="7650" w:type="dxa"/>
          </w:tcPr>
          <w:p w14:paraId="772602EF" w14:textId="77777777" w:rsidR="00A54CD2" w:rsidRDefault="00875B18">
            <w:pPr>
              <w:ind w:firstLine="0"/>
              <w:jc w:val="left"/>
              <w:rPr>
                <w:b/>
              </w:rPr>
            </w:pPr>
            <w:r>
              <w:rPr>
                <w:b/>
              </w:rPr>
              <w:t>Modificarea prețului</w:t>
            </w:r>
            <w:r>
              <w:t xml:space="preserve"> față de anul precedent (aprilie 2022/2021)</w:t>
            </w:r>
          </w:p>
        </w:tc>
        <w:tc>
          <w:tcPr>
            <w:tcW w:w="1559" w:type="dxa"/>
          </w:tcPr>
          <w:p w14:paraId="084B8D6E" w14:textId="77777777" w:rsidR="00A54CD2" w:rsidRDefault="00875B18">
            <w:pPr>
              <w:ind w:firstLine="0"/>
              <w:jc w:val="center"/>
            </w:pPr>
            <w:r>
              <w:t>+18,2</w:t>
            </w:r>
          </w:p>
        </w:tc>
      </w:tr>
      <w:tr w:rsidR="00A54CD2" w14:paraId="76F0D41A" w14:textId="77777777">
        <w:trPr>
          <w:trHeight w:val="142"/>
        </w:trPr>
        <w:tc>
          <w:tcPr>
            <w:tcW w:w="9209" w:type="dxa"/>
            <w:gridSpan w:val="2"/>
          </w:tcPr>
          <w:p w14:paraId="44D1FCBE" w14:textId="77777777" w:rsidR="00A54CD2" w:rsidRDefault="00875B18">
            <w:pPr>
              <w:ind w:firstLine="0"/>
              <w:jc w:val="left"/>
              <w:rPr>
                <w:b/>
              </w:rPr>
            </w:pPr>
            <w:r>
              <w:rPr>
                <w:b/>
              </w:rPr>
              <w:t>Evoluția posibilă a situației pentru 2022/2023:</w:t>
            </w:r>
          </w:p>
          <w:p w14:paraId="46D9DB1E" w14:textId="77777777" w:rsidR="00A54CD2" w:rsidRDefault="00875B18">
            <w:pPr>
              <w:ind w:firstLine="0"/>
            </w:pPr>
            <w:r>
              <w:t xml:space="preserve">Anual floarea soarelui este cultivată pe o suprafață de cca. 380 mii ha și se obține o recoltă de cca. 800 mii tone. </w:t>
            </w:r>
          </w:p>
          <w:p w14:paraId="2EB7DC6D" w14:textId="77777777" w:rsidR="00A54CD2" w:rsidRDefault="00875B18">
            <w:pPr>
              <w:ind w:firstLine="0"/>
            </w:pPr>
            <w:r>
              <w:t>Pentru anul 2022 se preconizează o recoltă satisfăcătoare, care ar asigura necesarul de consum de ulei, cu exces mare (101,4 mii tone ulei, echivalent la 250 mii tone floarea soarelui).</w:t>
            </w:r>
          </w:p>
          <w:p w14:paraId="5E9002DC" w14:textId="77777777" w:rsidR="00A54CD2" w:rsidRDefault="00875B18">
            <w:pPr>
              <w:ind w:firstLine="0"/>
            </w:pPr>
            <w:r>
              <w:t>Totodată, reieșind din situația tensionată din țara vecină, sectorul ar putea să se confrunte cu unele probleme:</w:t>
            </w:r>
          </w:p>
          <w:p w14:paraId="55CA93C7" w14:textId="77777777" w:rsidR="00A54CD2" w:rsidRDefault="00875B18">
            <w:pPr>
              <w:numPr>
                <w:ilvl w:val="0"/>
                <w:numId w:val="35"/>
              </w:numPr>
              <w:ind w:left="450"/>
              <w:jc w:val="left"/>
            </w:pPr>
            <w:r>
              <w:t>scumpirea inputurilor;</w:t>
            </w:r>
          </w:p>
          <w:p w14:paraId="57941BAC" w14:textId="77777777" w:rsidR="00A54CD2" w:rsidRDefault="00875B18">
            <w:pPr>
              <w:numPr>
                <w:ilvl w:val="0"/>
                <w:numId w:val="35"/>
              </w:numPr>
              <w:ind w:left="450"/>
              <w:jc w:val="left"/>
            </w:pPr>
            <w:r>
              <w:t>accesul limitat la produsele de uz fitosanitar și fertilizanți;</w:t>
            </w:r>
          </w:p>
          <w:p w14:paraId="67F68247" w14:textId="77777777" w:rsidR="00A54CD2" w:rsidRDefault="00875B18">
            <w:pPr>
              <w:numPr>
                <w:ilvl w:val="0"/>
                <w:numId w:val="35"/>
              </w:numPr>
              <w:ind w:left="450"/>
              <w:jc w:val="left"/>
            </w:pPr>
            <w:r>
              <w:t>limitarea cantităților produsului pe piață.</w:t>
            </w:r>
          </w:p>
        </w:tc>
      </w:tr>
    </w:tbl>
    <w:p w14:paraId="1005E262" w14:textId="77777777" w:rsidR="00A54CD2" w:rsidRDefault="00A54CD2">
      <w:pPr>
        <w:ind w:firstLine="0"/>
        <w:jc w:val="left"/>
      </w:pPr>
    </w:p>
    <w:p w14:paraId="4CCA83AC" w14:textId="77777777" w:rsidR="00A54CD2" w:rsidRDefault="00A54CD2">
      <w:pPr>
        <w:ind w:firstLine="0"/>
      </w:pPr>
    </w:p>
    <w:tbl>
      <w:tblPr>
        <w:tblStyle w:val="affff4"/>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3D48EBF5"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102A2E8F" w14:textId="77777777" w:rsidR="00A54CD2" w:rsidRDefault="00875B18">
            <w:pPr>
              <w:ind w:firstLine="0"/>
              <w:rPr>
                <w:color w:val="FFFFFF"/>
              </w:rPr>
            </w:pPr>
            <w:r>
              <w:rPr>
                <w:b/>
                <w:color w:val="FFFFFF"/>
              </w:rPr>
              <w:t xml:space="preserve">Identificarea problemelor </w:t>
            </w:r>
          </w:p>
        </w:tc>
      </w:tr>
      <w:tr w:rsidR="00A54CD2" w14:paraId="6BBF8CCA"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90DED6" w14:textId="77777777" w:rsidR="00A54CD2" w:rsidRDefault="00875B18">
            <w:pPr>
              <w:ind w:firstLine="0"/>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18080" w14:textId="77777777" w:rsidR="00A54CD2" w:rsidRDefault="00875B18">
            <w:pPr>
              <w:ind w:firstLine="0"/>
              <w:rPr>
                <w:highlight w:val="white"/>
              </w:rPr>
            </w:pPr>
            <w:r>
              <w:rPr>
                <w:highlight w:val="white"/>
              </w:rPr>
              <w:t>Producția locală este satisfăcătoare, asigurând cantitatea necesară de floarea soarelui pentru securitatea alimentară a ţării şi cu capacităţi majore la export.</w:t>
            </w:r>
          </w:p>
          <w:p w14:paraId="236B704A" w14:textId="77777777" w:rsidR="00A54CD2" w:rsidRDefault="00875B18">
            <w:pPr>
              <w:ind w:firstLine="0"/>
              <w:rPr>
                <w:highlight w:val="white"/>
              </w:rPr>
            </w:pPr>
            <w:r>
              <w:rPr>
                <w:highlight w:val="white"/>
              </w:rPr>
              <w:t xml:space="preserve">Stocurile curente asigură necesarul anual de consum, inclusiv </w:t>
            </w:r>
            <w:proofErr w:type="gramStart"/>
            <w:r>
              <w:rPr>
                <w:highlight w:val="white"/>
              </w:rPr>
              <w:t>a</w:t>
            </w:r>
            <w:proofErr w:type="gramEnd"/>
            <w:r>
              <w:rPr>
                <w:highlight w:val="white"/>
              </w:rPr>
              <w:t xml:space="preserve"> industrie uleiului.</w:t>
            </w:r>
          </w:p>
        </w:tc>
      </w:tr>
      <w:tr w:rsidR="00A54CD2" w14:paraId="5DAB9147"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890D48" w14:textId="77777777" w:rsidR="00A54CD2" w:rsidRDefault="00875B18">
            <w:pPr>
              <w:ind w:firstLine="0"/>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F4C36" w14:textId="77777777" w:rsidR="00A54CD2" w:rsidRDefault="00875B18">
            <w:pPr>
              <w:pBdr>
                <w:top w:val="nil"/>
                <w:left w:val="nil"/>
                <w:bottom w:val="nil"/>
                <w:right w:val="nil"/>
                <w:between w:val="nil"/>
              </w:pBdr>
              <w:ind w:firstLine="0"/>
            </w:pPr>
            <w:r>
              <w:t>Prețul la produsele din floarea soarelui a crescut sub rata inflației. Cu toate acestea, situația din regiune poate duce la o creștere semnificativă a prețului în anul 2022. Din informația prezentată de producătorii locali, prețurile curente la ulei de floarea soarelui nu acoperă costurile de producere. Prin urmare, prețul ar putea crește în viitorul apropiat.</w:t>
            </w:r>
          </w:p>
        </w:tc>
      </w:tr>
      <w:tr w:rsidR="00A54CD2" w14:paraId="57F52AB3"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F12C95" w14:textId="77777777" w:rsidR="00A54CD2" w:rsidRDefault="00875B18">
            <w:pPr>
              <w:ind w:firstLine="0"/>
              <w:rPr>
                <w:b/>
                <w:highlight w:val="red"/>
              </w:rPr>
            </w:pPr>
            <w:r>
              <w:rPr>
                <w:b/>
                <w:highlight w:val="red"/>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81729" w14:textId="77777777" w:rsidR="00A54CD2" w:rsidRDefault="00875B18">
            <w:pPr>
              <w:ind w:firstLine="0"/>
              <w:rPr>
                <w:highlight w:val="white"/>
              </w:rPr>
            </w:pPr>
            <w:r>
              <w:rPr>
                <w:highlight w:val="white"/>
              </w:rPr>
              <w:t>Criza din regiune ar putea duce la exportul florii soarelui peste cantitățile necesare de producere a uleiului local.</w:t>
            </w:r>
          </w:p>
          <w:p w14:paraId="6CAD6139" w14:textId="77777777" w:rsidR="00A54CD2" w:rsidRDefault="00875B18">
            <w:pPr>
              <w:ind w:firstLine="0"/>
              <w:rPr>
                <w:highlight w:val="white"/>
              </w:rPr>
            </w:pPr>
            <w:r>
              <w:rPr>
                <w:highlight w:val="white"/>
              </w:rPr>
              <w:t>Totodată, recent a fost exclusă posibilitatea restituirii TVA la exportul uleiului din floarea soarelui. Această interdicție afectează producătorii de ulei și pot duce la sistarea producerii și realocarea capacităților de producere în alte țări.</w:t>
            </w:r>
          </w:p>
          <w:p w14:paraId="5277C609" w14:textId="77777777" w:rsidR="00A54CD2" w:rsidRDefault="00875B18">
            <w:pPr>
              <w:ind w:firstLine="0"/>
              <w:rPr>
                <w:highlight w:val="white"/>
              </w:rPr>
            </w:pPr>
            <w:r>
              <w:rPr>
                <w:highlight w:val="white"/>
              </w:rPr>
              <w:t>70% din exportul mondial de ulei de floarea soarelui era deținut de Ucraina și Federația Rusă. În contextul crizei, sistarea exporturi din aceste țări, ar putea duce la export excesiv din Moldova a florii soarelui și uleiul, cauzând deficit pe piața locală.</w:t>
            </w:r>
          </w:p>
        </w:tc>
      </w:tr>
    </w:tbl>
    <w:p w14:paraId="7373F04A" w14:textId="77777777" w:rsidR="00A54CD2" w:rsidRDefault="00A54CD2">
      <w:pPr>
        <w:pBdr>
          <w:top w:val="nil"/>
          <w:left w:val="nil"/>
          <w:bottom w:val="nil"/>
          <w:right w:val="nil"/>
          <w:between w:val="nil"/>
        </w:pBdr>
        <w:ind w:firstLine="0"/>
        <w:rPr>
          <w:color w:val="000000"/>
          <w:sz w:val="24"/>
          <w:szCs w:val="24"/>
        </w:rPr>
      </w:pPr>
    </w:p>
    <w:p w14:paraId="41D629DD" w14:textId="77777777" w:rsidR="00A54CD2" w:rsidRDefault="00875B18">
      <w:pPr>
        <w:spacing w:after="160" w:line="259" w:lineRule="auto"/>
        <w:ind w:firstLine="0"/>
        <w:jc w:val="left"/>
        <w:rPr>
          <w:color w:val="000000"/>
          <w:sz w:val="24"/>
          <w:szCs w:val="24"/>
        </w:rPr>
      </w:pPr>
      <w:r>
        <w:br w:type="page"/>
      </w:r>
    </w:p>
    <w:p w14:paraId="5010DB2D"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3.4. ZAHAR</w:t>
      </w:r>
    </w:p>
    <w:p w14:paraId="31B529A9" w14:textId="32C3ACAB"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ituația</w:t>
      </w:r>
      <w:r>
        <w:rPr>
          <w:i/>
          <w:color w:val="000000"/>
        </w:rPr>
        <w:t xml:space="preserve"> la mijlocul lunii iunie 2022)</w:t>
      </w:r>
    </w:p>
    <w:tbl>
      <w:tblPr>
        <w:tblStyle w:val="affff5"/>
        <w:tblW w:w="92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80"/>
        <w:gridCol w:w="1560"/>
      </w:tblGrid>
      <w:tr w:rsidR="00A54CD2" w14:paraId="7EE267F3" w14:textId="77777777">
        <w:trPr>
          <w:trHeight w:val="142"/>
        </w:trPr>
        <w:tc>
          <w:tcPr>
            <w:tcW w:w="9240" w:type="dxa"/>
            <w:gridSpan w:val="2"/>
            <w:shd w:val="clear" w:color="auto" w:fill="1C4587"/>
          </w:tcPr>
          <w:p w14:paraId="0E0C09D8" w14:textId="77777777" w:rsidR="00A54CD2" w:rsidRDefault="00875B18">
            <w:pPr>
              <w:ind w:firstLine="0"/>
              <w:jc w:val="left"/>
              <w:rPr>
                <w:b/>
                <w:color w:val="FF0000"/>
                <w:highlight w:val="yellow"/>
              </w:rPr>
            </w:pPr>
            <w:r>
              <w:rPr>
                <w:b/>
                <w:color w:val="FFFFFF"/>
              </w:rPr>
              <w:t xml:space="preserve">Zahăr </w:t>
            </w:r>
            <w:r>
              <w:rPr>
                <w:color w:val="FFFFFF"/>
              </w:rPr>
              <w:t>(anul 2022 prognoză)</w:t>
            </w:r>
          </w:p>
        </w:tc>
      </w:tr>
      <w:tr w:rsidR="00A54CD2" w14:paraId="12A9FC3A" w14:textId="77777777">
        <w:trPr>
          <w:trHeight w:val="142"/>
        </w:trPr>
        <w:tc>
          <w:tcPr>
            <w:tcW w:w="7680" w:type="dxa"/>
          </w:tcPr>
          <w:p w14:paraId="4EBAD63A" w14:textId="77777777" w:rsidR="00A54CD2" w:rsidRDefault="00875B18">
            <w:pPr>
              <w:ind w:firstLine="0"/>
              <w:jc w:val="left"/>
            </w:pPr>
            <w:r>
              <w:rPr>
                <w:b/>
              </w:rPr>
              <w:t>Nivelul de autoaprovizionare</w:t>
            </w:r>
            <w:r>
              <w:t>, %</w:t>
            </w:r>
          </w:p>
        </w:tc>
        <w:tc>
          <w:tcPr>
            <w:tcW w:w="1560" w:type="dxa"/>
          </w:tcPr>
          <w:p w14:paraId="70B96022" w14:textId="77777777" w:rsidR="00A54CD2" w:rsidRDefault="00875B18">
            <w:pPr>
              <w:ind w:firstLine="0"/>
              <w:jc w:val="center"/>
              <w:rPr>
                <w:b/>
              </w:rPr>
            </w:pPr>
            <w:r>
              <w:rPr>
                <w:b/>
              </w:rPr>
              <w:t>105,8</w:t>
            </w:r>
          </w:p>
        </w:tc>
      </w:tr>
      <w:tr w:rsidR="00A54CD2" w14:paraId="24536050" w14:textId="77777777">
        <w:trPr>
          <w:trHeight w:val="142"/>
        </w:trPr>
        <w:tc>
          <w:tcPr>
            <w:tcW w:w="7680" w:type="dxa"/>
          </w:tcPr>
          <w:p w14:paraId="1E3E0AEC" w14:textId="77777777" w:rsidR="00A54CD2" w:rsidRDefault="00875B18">
            <w:pPr>
              <w:ind w:firstLine="0"/>
              <w:jc w:val="left"/>
            </w:pPr>
            <w:r>
              <w:rPr>
                <w:b/>
              </w:rPr>
              <w:t>Consum</w:t>
            </w:r>
            <w:r>
              <w:t>, mii tone</w:t>
            </w:r>
          </w:p>
        </w:tc>
        <w:tc>
          <w:tcPr>
            <w:tcW w:w="1560" w:type="dxa"/>
          </w:tcPr>
          <w:p w14:paraId="4D35CF02" w14:textId="77777777" w:rsidR="00A54CD2" w:rsidRDefault="00875B18">
            <w:pPr>
              <w:ind w:firstLine="0"/>
              <w:jc w:val="center"/>
            </w:pPr>
            <w:r>
              <w:t>85</w:t>
            </w:r>
          </w:p>
        </w:tc>
      </w:tr>
      <w:tr w:rsidR="00A54CD2" w14:paraId="59CDE1E5" w14:textId="77777777">
        <w:trPr>
          <w:trHeight w:val="142"/>
        </w:trPr>
        <w:tc>
          <w:tcPr>
            <w:tcW w:w="7680" w:type="dxa"/>
          </w:tcPr>
          <w:p w14:paraId="2DA295B6" w14:textId="77777777" w:rsidR="00A54CD2" w:rsidRDefault="00875B18">
            <w:pPr>
              <w:numPr>
                <w:ilvl w:val="0"/>
                <w:numId w:val="37"/>
              </w:numPr>
              <w:pBdr>
                <w:top w:val="nil"/>
                <w:left w:val="nil"/>
                <w:bottom w:val="nil"/>
                <w:right w:val="nil"/>
                <w:between w:val="nil"/>
              </w:pBdr>
              <w:jc w:val="left"/>
            </w:pPr>
            <w:r>
              <w:rPr>
                <w:highlight w:val="white"/>
              </w:rPr>
              <w:t>Populație</w:t>
            </w:r>
          </w:p>
          <w:p w14:paraId="515626E1" w14:textId="77777777" w:rsidR="00A54CD2" w:rsidRDefault="00875B18">
            <w:pPr>
              <w:numPr>
                <w:ilvl w:val="0"/>
                <w:numId w:val="37"/>
              </w:numPr>
              <w:pBdr>
                <w:top w:val="nil"/>
                <w:left w:val="nil"/>
                <w:bottom w:val="nil"/>
                <w:right w:val="nil"/>
                <w:between w:val="nil"/>
              </w:pBdr>
              <w:jc w:val="left"/>
            </w:pPr>
            <w:r>
              <w:rPr>
                <w:highlight w:val="white"/>
              </w:rPr>
              <w:t>Industrie</w:t>
            </w:r>
          </w:p>
        </w:tc>
        <w:tc>
          <w:tcPr>
            <w:tcW w:w="1560" w:type="dxa"/>
          </w:tcPr>
          <w:p w14:paraId="711E75AE" w14:textId="77777777" w:rsidR="00A54CD2" w:rsidRDefault="00875B18">
            <w:pPr>
              <w:ind w:firstLine="0"/>
              <w:jc w:val="center"/>
            </w:pPr>
            <w:r>
              <w:t>42,5</w:t>
            </w:r>
          </w:p>
          <w:p w14:paraId="38957C4A" w14:textId="77777777" w:rsidR="00A54CD2" w:rsidRDefault="00875B18">
            <w:pPr>
              <w:ind w:firstLine="0"/>
              <w:jc w:val="center"/>
            </w:pPr>
            <w:r>
              <w:t>42,5</w:t>
            </w:r>
          </w:p>
        </w:tc>
      </w:tr>
      <w:tr w:rsidR="00A54CD2" w14:paraId="60668A9F" w14:textId="77777777">
        <w:trPr>
          <w:trHeight w:val="142"/>
        </w:trPr>
        <w:tc>
          <w:tcPr>
            <w:tcW w:w="7680" w:type="dxa"/>
          </w:tcPr>
          <w:p w14:paraId="4A60052D" w14:textId="77777777" w:rsidR="00A54CD2" w:rsidRDefault="00875B18">
            <w:pPr>
              <w:ind w:firstLine="0"/>
              <w:jc w:val="left"/>
            </w:pPr>
            <w:r>
              <w:rPr>
                <w:b/>
              </w:rPr>
              <w:t>Export</w:t>
            </w:r>
            <w:r>
              <w:t>, mii tone</w:t>
            </w:r>
          </w:p>
        </w:tc>
        <w:tc>
          <w:tcPr>
            <w:tcW w:w="1560" w:type="dxa"/>
          </w:tcPr>
          <w:p w14:paraId="60B37A45" w14:textId="77777777" w:rsidR="00A54CD2" w:rsidRDefault="00875B18">
            <w:pPr>
              <w:ind w:firstLine="0"/>
              <w:jc w:val="center"/>
            </w:pPr>
            <w:r>
              <w:t>10</w:t>
            </w:r>
          </w:p>
        </w:tc>
      </w:tr>
      <w:tr w:rsidR="00A54CD2" w14:paraId="675F4F04" w14:textId="77777777">
        <w:trPr>
          <w:trHeight w:val="142"/>
        </w:trPr>
        <w:tc>
          <w:tcPr>
            <w:tcW w:w="7680" w:type="dxa"/>
          </w:tcPr>
          <w:p w14:paraId="58E0E2A2" w14:textId="77777777" w:rsidR="00A54CD2" w:rsidRDefault="00875B18">
            <w:pPr>
              <w:ind w:firstLine="0"/>
              <w:jc w:val="left"/>
            </w:pPr>
            <w:r>
              <w:rPr>
                <w:b/>
              </w:rPr>
              <w:t>Surse</w:t>
            </w:r>
            <w:r>
              <w:t>, mii tone</w:t>
            </w:r>
          </w:p>
        </w:tc>
        <w:tc>
          <w:tcPr>
            <w:tcW w:w="1560" w:type="dxa"/>
          </w:tcPr>
          <w:p w14:paraId="466337C5" w14:textId="77777777" w:rsidR="00A54CD2" w:rsidRDefault="00875B18">
            <w:pPr>
              <w:ind w:firstLine="0"/>
              <w:jc w:val="center"/>
              <w:rPr>
                <w:highlight w:val="white"/>
              </w:rPr>
            </w:pPr>
            <w:r>
              <w:rPr>
                <w:highlight w:val="white"/>
              </w:rPr>
              <w:t>95</w:t>
            </w:r>
          </w:p>
        </w:tc>
      </w:tr>
      <w:tr w:rsidR="00A54CD2" w14:paraId="74FF4D81" w14:textId="77777777">
        <w:trPr>
          <w:trHeight w:val="142"/>
        </w:trPr>
        <w:tc>
          <w:tcPr>
            <w:tcW w:w="7680" w:type="dxa"/>
          </w:tcPr>
          <w:p w14:paraId="4E672D1C" w14:textId="77777777" w:rsidR="00A54CD2" w:rsidRDefault="00875B18">
            <w:pPr>
              <w:numPr>
                <w:ilvl w:val="0"/>
                <w:numId w:val="37"/>
              </w:numPr>
              <w:jc w:val="left"/>
            </w:pPr>
            <w:r>
              <w:t>Producție autohtonă la unități înregistrate</w:t>
            </w:r>
          </w:p>
          <w:p w14:paraId="673A7126" w14:textId="77777777" w:rsidR="00A54CD2" w:rsidRDefault="00875B18">
            <w:pPr>
              <w:numPr>
                <w:ilvl w:val="0"/>
                <w:numId w:val="37"/>
              </w:numPr>
              <w:jc w:val="left"/>
            </w:pPr>
            <w:r>
              <w:t>Import</w:t>
            </w:r>
          </w:p>
        </w:tc>
        <w:tc>
          <w:tcPr>
            <w:tcW w:w="1560" w:type="dxa"/>
          </w:tcPr>
          <w:p w14:paraId="4813A0D0" w14:textId="77777777" w:rsidR="00A54CD2" w:rsidRDefault="00875B18">
            <w:pPr>
              <w:ind w:firstLine="0"/>
              <w:jc w:val="center"/>
              <w:rPr>
                <w:highlight w:val="white"/>
              </w:rPr>
            </w:pPr>
            <w:r>
              <w:rPr>
                <w:highlight w:val="white"/>
              </w:rPr>
              <w:t>90</w:t>
            </w:r>
          </w:p>
          <w:p w14:paraId="340D1585" w14:textId="77777777" w:rsidR="00A54CD2" w:rsidRDefault="00875B18">
            <w:pPr>
              <w:ind w:firstLine="0"/>
              <w:jc w:val="center"/>
              <w:rPr>
                <w:highlight w:val="white"/>
              </w:rPr>
            </w:pPr>
            <w:r>
              <w:rPr>
                <w:highlight w:val="white"/>
              </w:rPr>
              <w:t>5</w:t>
            </w:r>
          </w:p>
        </w:tc>
      </w:tr>
      <w:tr w:rsidR="00A54CD2" w14:paraId="744CCE6E" w14:textId="77777777">
        <w:trPr>
          <w:trHeight w:val="142"/>
        </w:trPr>
        <w:tc>
          <w:tcPr>
            <w:tcW w:w="7680" w:type="dxa"/>
          </w:tcPr>
          <w:p w14:paraId="014D44EE" w14:textId="77777777" w:rsidR="00A54CD2" w:rsidRDefault="00875B18">
            <w:pPr>
              <w:ind w:firstLine="0"/>
              <w:jc w:val="left"/>
            </w:pPr>
            <w:r>
              <w:rPr>
                <w:b/>
              </w:rPr>
              <w:t>Cantitatea maximă anuală produsă (anul 2014)</w:t>
            </w:r>
            <w:r>
              <w:t>, mii tone</w:t>
            </w:r>
          </w:p>
        </w:tc>
        <w:tc>
          <w:tcPr>
            <w:tcW w:w="1560" w:type="dxa"/>
          </w:tcPr>
          <w:p w14:paraId="0C5A03B4" w14:textId="77777777" w:rsidR="00A54CD2" w:rsidRDefault="00875B18">
            <w:pPr>
              <w:ind w:firstLine="0"/>
              <w:jc w:val="center"/>
            </w:pPr>
            <w:r>
              <w:t>177,7</w:t>
            </w:r>
          </w:p>
        </w:tc>
      </w:tr>
      <w:tr w:rsidR="00A54CD2" w14:paraId="5CF1798C" w14:textId="77777777">
        <w:trPr>
          <w:trHeight w:val="142"/>
        </w:trPr>
        <w:tc>
          <w:tcPr>
            <w:tcW w:w="7680" w:type="dxa"/>
          </w:tcPr>
          <w:p w14:paraId="41984696" w14:textId="77777777" w:rsidR="00A54CD2" w:rsidRDefault="00875B18">
            <w:pPr>
              <w:ind w:firstLine="0"/>
              <w:jc w:val="left"/>
              <w:rPr>
                <w:b/>
              </w:rPr>
            </w:pPr>
            <w:r>
              <w:rPr>
                <w:b/>
              </w:rPr>
              <w:t xml:space="preserve">Cota produsului în bugetul alimentar anual al gospodăriilor casnice, </w:t>
            </w:r>
            <w:r>
              <w:t>% (doar zahăr, fără dulciuri și alte produse din zahăr)</w:t>
            </w:r>
          </w:p>
        </w:tc>
        <w:tc>
          <w:tcPr>
            <w:tcW w:w="1560" w:type="dxa"/>
          </w:tcPr>
          <w:p w14:paraId="09D8CB07" w14:textId="77777777" w:rsidR="00A54CD2" w:rsidRDefault="00875B18">
            <w:pPr>
              <w:ind w:firstLine="0"/>
              <w:jc w:val="center"/>
            </w:pPr>
            <w:r>
              <w:t>1,1</w:t>
            </w:r>
          </w:p>
        </w:tc>
      </w:tr>
      <w:tr w:rsidR="00A54CD2" w14:paraId="4E7CBFE5" w14:textId="77777777">
        <w:trPr>
          <w:trHeight w:val="142"/>
        </w:trPr>
        <w:tc>
          <w:tcPr>
            <w:tcW w:w="7680" w:type="dxa"/>
          </w:tcPr>
          <w:p w14:paraId="36D0DDEE" w14:textId="77777777" w:rsidR="00A54CD2" w:rsidRDefault="00875B18">
            <w:pPr>
              <w:ind w:firstLine="0"/>
              <w:jc w:val="left"/>
              <w:rPr>
                <w:b/>
              </w:rPr>
            </w:pPr>
            <w:r>
              <w:rPr>
                <w:b/>
              </w:rPr>
              <w:t xml:space="preserve">Stoc la moment, </w:t>
            </w:r>
            <w:r>
              <w:t>(la data de 05.06. 2022), mii tone</w:t>
            </w:r>
          </w:p>
        </w:tc>
        <w:tc>
          <w:tcPr>
            <w:tcW w:w="1560" w:type="dxa"/>
          </w:tcPr>
          <w:p w14:paraId="05DEC6C9" w14:textId="77777777" w:rsidR="00A54CD2" w:rsidRDefault="00875B18">
            <w:pPr>
              <w:ind w:firstLine="0"/>
              <w:jc w:val="center"/>
            </w:pPr>
            <w:r>
              <w:t>46</w:t>
            </w:r>
          </w:p>
        </w:tc>
      </w:tr>
      <w:tr w:rsidR="00A54CD2" w14:paraId="574AB475" w14:textId="77777777">
        <w:trPr>
          <w:trHeight w:val="142"/>
        </w:trPr>
        <w:tc>
          <w:tcPr>
            <w:tcW w:w="7680" w:type="dxa"/>
          </w:tcPr>
          <w:p w14:paraId="22DA9AD8" w14:textId="77777777" w:rsidR="00A54CD2" w:rsidRDefault="00875B18">
            <w:pPr>
              <w:ind w:firstLine="0"/>
              <w:jc w:val="left"/>
              <w:rPr>
                <w:b/>
              </w:rPr>
            </w:pPr>
            <w:r>
              <w:rPr>
                <w:b/>
              </w:rPr>
              <w:t>Modificarea prețului</w:t>
            </w:r>
            <w:r>
              <w:t xml:space="preserve"> față de anul precedent (aprilie 2022/2021)</w:t>
            </w:r>
          </w:p>
        </w:tc>
        <w:tc>
          <w:tcPr>
            <w:tcW w:w="1560" w:type="dxa"/>
          </w:tcPr>
          <w:p w14:paraId="37732477" w14:textId="77777777" w:rsidR="00A54CD2" w:rsidRDefault="00875B18">
            <w:pPr>
              <w:ind w:firstLine="0"/>
              <w:jc w:val="center"/>
            </w:pPr>
            <w:r>
              <w:t>+22,1</w:t>
            </w:r>
          </w:p>
        </w:tc>
      </w:tr>
      <w:tr w:rsidR="00A54CD2" w14:paraId="0FBE036A" w14:textId="77777777">
        <w:trPr>
          <w:trHeight w:val="142"/>
        </w:trPr>
        <w:tc>
          <w:tcPr>
            <w:tcW w:w="9240" w:type="dxa"/>
            <w:gridSpan w:val="2"/>
          </w:tcPr>
          <w:p w14:paraId="67F9D46D" w14:textId="77777777" w:rsidR="00A54CD2" w:rsidRDefault="00875B18">
            <w:pPr>
              <w:ind w:firstLine="0"/>
              <w:jc w:val="left"/>
              <w:rPr>
                <w:b/>
              </w:rPr>
            </w:pPr>
            <w:r>
              <w:rPr>
                <w:b/>
              </w:rPr>
              <w:t>Evoluția posibilă a situației pentru 2022/2023:</w:t>
            </w:r>
          </w:p>
          <w:p w14:paraId="76575753" w14:textId="77777777" w:rsidR="00A54CD2" w:rsidRDefault="00875B18">
            <w:pPr>
              <w:pBdr>
                <w:top w:val="nil"/>
                <w:left w:val="nil"/>
                <w:bottom w:val="nil"/>
                <w:right w:val="nil"/>
                <w:between w:val="nil"/>
              </w:pBdr>
              <w:ind w:firstLine="0"/>
              <w:jc w:val="left"/>
            </w:pPr>
            <w:r>
              <w:t>Pentru anul 2022 suprafețele însămânțate cu sfeclă de zahăr se prognozează în media ultimilor 3 ani cca 15 mii ha cu o recoltă de cca 600 mii tone, suficient pentru piața internă și efectuarea exporturilor de zahăr</w:t>
            </w:r>
          </w:p>
        </w:tc>
      </w:tr>
    </w:tbl>
    <w:p w14:paraId="0795C185" w14:textId="77777777" w:rsidR="00A54CD2" w:rsidRDefault="00A54CD2">
      <w:pPr>
        <w:ind w:firstLine="0"/>
        <w:jc w:val="left"/>
      </w:pPr>
    </w:p>
    <w:p w14:paraId="172DADC9" w14:textId="77777777" w:rsidR="00A54CD2" w:rsidRDefault="00A54CD2">
      <w:pPr>
        <w:ind w:firstLine="0"/>
      </w:pPr>
    </w:p>
    <w:tbl>
      <w:tblPr>
        <w:tblStyle w:val="affff6"/>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56A05414"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4E70C0C6" w14:textId="77777777" w:rsidR="00A54CD2" w:rsidRDefault="00875B18">
            <w:pPr>
              <w:ind w:firstLine="0"/>
              <w:rPr>
                <w:color w:val="FFFFFF"/>
              </w:rPr>
            </w:pPr>
            <w:r>
              <w:rPr>
                <w:b/>
                <w:color w:val="FFFFFF"/>
              </w:rPr>
              <w:t xml:space="preserve">Identificarea problemelor </w:t>
            </w:r>
          </w:p>
        </w:tc>
      </w:tr>
      <w:tr w:rsidR="00A54CD2" w14:paraId="5A603702"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C66F89"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1C6AA" w14:textId="77777777" w:rsidR="00A54CD2" w:rsidRDefault="00875B18">
            <w:pPr>
              <w:ind w:firstLine="0"/>
              <w:rPr>
                <w:b/>
                <w:highlight w:val="white"/>
              </w:rPr>
            </w:pPr>
            <w:r>
              <w:rPr>
                <w:highlight w:val="white"/>
              </w:rPr>
              <w:t xml:space="preserve">Asigurarea Republicii Moldova cu cantitatea necesară zahăr este satisfăcătoare, pe deplin sunt livrate volumele necesare pentru garantarea securităţii alimentare. Capacităţile de export sunt limitate de suprafeţele relative </w:t>
            </w:r>
            <w:proofErr w:type="gramStart"/>
            <w:r>
              <w:rPr>
                <w:highlight w:val="white"/>
              </w:rPr>
              <w:t>a</w:t>
            </w:r>
            <w:proofErr w:type="gramEnd"/>
            <w:r>
              <w:rPr>
                <w:highlight w:val="white"/>
              </w:rPr>
              <w:t xml:space="preserve"> acestei culturi, şi competitivitatea relativă în comparaţie cu zahărul produs în Ucraina şi Polonia</w:t>
            </w:r>
            <w:r>
              <w:rPr>
                <w:b/>
                <w:highlight w:val="white"/>
              </w:rPr>
              <w:t>.</w:t>
            </w:r>
          </w:p>
          <w:p w14:paraId="711F572C" w14:textId="0EDB3320" w:rsidR="00A54CD2" w:rsidRDefault="00875B18">
            <w:pPr>
              <w:pBdr>
                <w:top w:val="nil"/>
                <w:left w:val="nil"/>
                <w:bottom w:val="nil"/>
                <w:right w:val="nil"/>
                <w:between w:val="nil"/>
              </w:pBdr>
              <w:ind w:firstLine="0"/>
              <w:rPr>
                <w:b/>
                <w:highlight w:val="white"/>
              </w:rPr>
            </w:pPr>
            <w:r>
              <w:rPr>
                <w:highlight w:val="white"/>
              </w:rPr>
              <w:t>Reieșind din stocurile raportate de către agenții economici care produc zahăr (Î.M. "Sudzucker Moldova" S.A. și</w:t>
            </w:r>
            <w:r w:rsidR="000E4A3F">
              <w:rPr>
                <w:highlight w:val="white"/>
              </w:rPr>
              <w:t xml:space="preserve"> </w:t>
            </w:r>
            <w:r>
              <w:rPr>
                <w:highlight w:val="white"/>
              </w:rPr>
              <w:t xml:space="preserve">Î.C.S. </w:t>
            </w:r>
            <w:r w:rsidR="00F16C9D">
              <w:rPr>
                <w:highlight w:val="white"/>
                <w:lang w:val="ro-RO"/>
              </w:rPr>
              <w:t>„</w:t>
            </w:r>
            <w:r>
              <w:rPr>
                <w:highlight w:val="white"/>
              </w:rPr>
              <w:t>Moldova Zahăr” S.R.L.), de cca 46 mii tone, sunt asigurate circa 54% din cantitatea anuală necesară.</w:t>
            </w:r>
          </w:p>
        </w:tc>
      </w:tr>
      <w:tr w:rsidR="00A54CD2" w14:paraId="375C89A9"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2B23AA" w14:textId="77777777" w:rsidR="00A54CD2" w:rsidRDefault="00875B18">
            <w:pPr>
              <w:ind w:firstLine="0"/>
              <w:jc w:val="left"/>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405B9" w14:textId="77777777" w:rsidR="00A54CD2" w:rsidRDefault="00875B18">
            <w:pPr>
              <w:pBdr>
                <w:top w:val="nil"/>
                <w:left w:val="nil"/>
                <w:bottom w:val="nil"/>
                <w:right w:val="nil"/>
                <w:between w:val="nil"/>
              </w:pBdr>
              <w:ind w:firstLine="0"/>
            </w:pPr>
            <w:r>
              <w:t>Zahărul s-a scumpit puțin sub nivelul ratei inflației.</w:t>
            </w:r>
          </w:p>
        </w:tc>
      </w:tr>
      <w:tr w:rsidR="00A54CD2" w14:paraId="16ADD5B3"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19F11B" w14:textId="77777777" w:rsidR="00A54CD2" w:rsidRDefault="00875B18">
            <w:pPr>
              <w:ind w:firstLine="0"/>
              <w:jc w:val="left"/>
              <w:rPr>
                <w:b/>
                <w:highlight w:val="red"/>
              </w:rPr>
            </w:pPr>
            <w:r>
              <w:rPr>
                <w:b/>
                <w:highlight w:val="red"/>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39B69" w14:textId="77777777" w:rsidR="00A54CD2" w:rsidRDefault="00875B18">
            <w:pPr>
              <w:ind w:firstLine="0"/>
              <w:rPr>
                <w:highlight w:val="white"/>
              </w:rPr>
            </w:pPr>
            <w:r>
              <w:rPr>
                <w:highlight w:val="white"/>
              </w:rPr>
              <w:t>Sfecla de zahăr este una din culturile tehnice cu cel mai mare consum de fertilizanți per suprafață. Astfel, în contextul creșterii vertiginoase a prețului la fertilizanți pe plan mondial, va fi afectată rentabilitatea sectorului de zahăr și ar putea scădea producerea în acest sector.</w:t>
            </w:r>
          </w:p>
        </w:tc>
      </w:tr>
    </w:tbl>
    <w:p w14:paraId="25EC039A" w14:textId="77777777" w:rsidR="00A54CD2" w:rsidRDefault="00A54CD2">
      <w:pPr>
        <w:ind w:firstLine="0"/>
        <w:rPr>
          <w:sz w:val="24"/>
          <w:szCs w:val="24"/>
        </w:rPr>
      </w:pPr>
    </w:p>
    <w:p w14:paraId="6A530109" w14:textId="77777777" w:rsidR="00A54CD2" w:rsidRDefault="00875B18">
      <w:pPr>
        <w:spacing w:after="160" w:line="259" w:lineRule="auto"/>
        <w:ind w:firstLine="0"/>
        <w:jc w:val="left"/>
        <w:rPr>
          <w:sz w:val="24"/>
          <w:szCs w:val="24"/>
        </w:rPr>
      </w:pPr>
      <w:r>
        <w:br w:type="page"/>
      </w:r>
    </w:p>
    <w:p w14:paraId="0D5BAB29"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3.5. LEGUME</w:t>
      </w:r>
    </w:p>
    <w:p w14:paraId="10C20529" w14:textId="6D426419"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7"/>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5F3E0558" w14:textId="77777777">
        <w:trPr>
          <w:trHeight w:val="142"/>
        </w:trPr>
        <w:tc>
          <w:tcPr>
            <w:tcW w:w="9209" w:type="dxa"/>
            <w:gridSpan w:val="2"/>
            <w:shd w:val="clear" w:color="auto" w:fill="1C4587"/>
          </w:tcPr>
          <w:p w14:paraId="7E4CB162" w14:textId="77777777" w:rsidR="00A54CD2" w:rsidRDefault="00875B18">
            <w:pPr>
              <w:ind w:firstLine="0"/>
              <w:jc w:val="left"/>
              <w:rPr>
                <w:b/>
              </w:rPr>
            </w:pPr>
            <w:r>
              <w:rPr>
                <w:b/>
                <w:color w:val="FFFFFF"/>
              </w:rPr>
              <w:t xml:space="preserve">Legume rădăcinoase și varză (ceapă, morcov, sfeclă roșie și varză) </w:t>
            </w:r>
            <w:r>
              <w:rPr>
                <w:color w:val="FFFFFF"/>
              </w:rPr>
              <w:t>(anul 2022 prognoza) Media 2017-2019</w:t>
            </w:r>
          </w:p>
        </w:tc>
      </w:tr>
      <w:tr w:rsidR="00A54CD2" w14:paraId="0BF03CA2" w14:textId="77777777">
        <w:trPr>
          <w:trHeight w:val="142"/>
        </w:trPr>
        <w:tc>
          <w:tcPr>
            <w:tcW w:w="7650" w:type="dxa"/>
          </w:tcPr>
          <w:p w14:paraId="695FEDD6" w14:textId="77777777" w:rsidR="00A54CD2" w:rsidRDefault="00875B18">
            <w:pPr>
              <w:ind w:firstLine="0"/>
              <w:jc w:val="left"/>
            </w:pPr>
            <w:r>
              <w:rPr>
                <w:b/>
              </w:rPr>
              <w:t>Nivelul de autoaprovizionare</w:t>
            </w:r>
            <w:r>
              <w:t>, %</w:t>
            </w:r>
          </w:p>
        </w:tc>
        <w:tc>
          <w:tcPr>
            <w:tcW w:w="1559" w:type="dxa"/>
          </w:tcPr>
          <w:p w14:paraId="20342806" w14:textId="77777777" w:rsidR="00A54CD2" w:rsidRDefault="00875B18">
            <w:pPr>
              <w:ind w:firstLine="0"/>
              <w:jc w:val="center"/>
              <w:rPr>
                <w:b/>
              </w:rPr>
            </w:pPr>
            <w:r>
              <w:rPr>
                <w:b/>
              </w:rPr>
              <w:t>96,1</w:t>
            </w:r>
          </w:p>
        </w:tc>
      </w:tr>
      <w:tr w:rsidR="00A54CD2" w14:paraId="6CF1ECE0" w14:textId="77777777">
        <w:trPr>
          <w:trHeight w:val="142"/>
        </w:trPr>
        <w:tc>
          <w:tcPr>
            <w:tcW w:w="7650" w:type="dxa"/>
          </w:tcPr>
          <w:p w14:paraId="1A52CD26" w14:textId="77777777" w:rsidR="00A54CD2" w:rsidRDefault="00875B18">
            <w:pPr>
              <w:ind w:firstLine="0"/>
              <w:jc w:val="left"/>
            </w:pPr>
            <w:r>
              <w:rPr>
                <w:b/>
              </w:rPr>
              <w:t>Consum</w:t>
            </w:r>
            <w:r>
              <w:t>, mii tone</w:t>
            </w:r>
          </w:p>
        </w:tc>
        <w:tc>
          <w:tcPr>
            <w:tcW w:w="1559" w:type="dxa"/>
          </w:tcPr>
          <w:p w14:paraId="7594EA6A" w14:textId="77777777" w:rsidR="00A54CD2" w:rsidRDefault="00875B18">
            <w:pPr>
              <w:ind w:firstLine="0"/>
              <w:jc w:val="center"/>
            </w:pPr>
            <w:r>
              <w:t>247,9</w:t>
            </w:r>
          </w:p>
        </w:tc>
      </w:tr>
      <w:tr w:rsidR="00A54CD2" w14:paraId="71FECE48" w14:textId="77777777">
        <w:trPr>
          <w:trHeight w:val="142"/>
        </w:trPr>
        <w:tc>
          <w:tcPr>
            <w:tcW w:w="7650" w:type="dxa"/>
          </w:tcPr>
          <w:p w14:paraId="18193DB2" w14:textId="77777777" w:rsidR="00A54CD2" w:rsidRDefault="00875B18">
            <w:pPr>
              <w:numPr>
                <w:ilvl w:val="0"/>
                <w:numId w:val="26"/>
              </w:numPr>
              <w:jc w:val="left"/>
            </w:pPr>
            <w:r>
              <w:t>Populație și industrie</w:t>
            </w:r>
          </w:p>
          <w:p w14:paraId="1B6093EF" w14:textId="77777777" w:rsidR="00A54CD2" w:rsidRDefault="00875B18">
            <w:pPr>
              <w:numPr>
                <w:ilvl w:val="0"/>
                <w:numId w:val="26"/>
              </w:numPr>
              <w:jc w:val="left"/>
            </w:pPr>
            <w:r>
              <w:t>Material semincer</w:t>
            </w:r>
          </w:p>
          <w:p w14:paraId="6317E920" w14:textId="77777777" w:rsidR="00A54CD2" w:rsidRDefault="00875B18">
            <w:pPr>
              <w:numPr>
                <w:ilvl w:val="0"/>
                <w:numId w:val="26"/>
              </w:numPr>
              <w:jc w:val="left"/>
            </w:pPr>
            <w:r>
              <w:t>Furaj</w:t>
            </w:r>
          </w:p>
          <w:p w14:paraId="27575E66" w14:textId="77777777" w:rsidR="00A54CD2" w:rsidRDefault="00875B18">
            <w:pPr>
              <w:numPr>
                <w:ilvl w:val="0"/>
                <w:numId w:val="26"/>
              </w:numPr>
              <w:jc w:val="left"/>
            </w:pPr>
            <w:r>
              <w:t>Pierderi</w:t>
            </w:r>
          </w:p>
        </w:tc>
        <w:tc>
          <w:tcPr>
            <w:tcW w:w="1559" w:type="dxa"/>
          </w:tcPr>
          <w:p w14:paraId="5DCD2680" w14:textId="77777777" w:rsidR="00A54CD2" w:rsidRDefault="00875B18">
            <w:pPr>
              <w:pBdr>
                <w:top w:val="nil"/>
                <w:left w:val="nil"/>
                <w:bottom w:val="nil"/>
                <w:right w:val="nil"/>
                <w:between w:val="nil"/>
              </w:pBdr>
              <w:ind w:firstLine="0"/>
              <w:jc w:val="center"/>
            </w:pPr>
            <w:r>
              <w:t>230,3</w:t>
            </w:r>
          </w:p>
          <w:p w14:paraId="224AE63A" w14:textId="77777777" w:rsidR="00A54CD2" w:rsidRDefault="00875B18">
            <w:pPr>
              <w:ind w:firstLine="0"/>
              <w:jc w:val="center"/>
            </w:pPr>
            <w:r>
              <w:t>5,.3</w:t>
            </w:r>
          </w:p>
          <w:p w14:paraId="2E6EFDDD" w14:textId="77777777" w:rsidR="00A54CD2" w:rsidRDefault="00875B18">
            <w:pPr>
              <w:ind w:firstLine="0"/>
              <w:jc w:val="center"/>
            </w:pPr>
            <w:r>
              <w:t>12,3</w:t>
            </w:r>
          </w:p>
          <w:p w14:paraId="730DC300" w14:textId="77777777" w:rsidR="00A54CD2" w:rsidRDefault="00875B18">
            <w:pPr>
              <w:ind w:firstLine="0"/>
              <w:jc w:val="center"/>
            </w:pPr>
            <w:r>
              <w:t>8,3</w:t>
            </w:r>
          </w:p>
        </w:tc>
      </w:tr>
      <w:tr w:rsidR="00A54CD2" w14:paraId="6FADA75B" w14:textId="77777777">
        <w:trPr>
          <w:trHeight w:val="142"/>
        </w:trPr>
        <w:tc>
          <w:tcPr>
            <w:tcW w:w="7650" w:type="dxa"/>
          </w:tcPr>
          <w:p w14:paraId="573CA6F3" w14:textId="77777777" w:rsidR="00A54CD2" w:rsidRDefault="00875B18">
            <w:pPr>
              <w:ind w:firstLine="0"/>
              <w:jc w:val="left"/>
            </w:pPr>
            <w:r>
              <w:rPr>
                <w:b/>
              </w:rPr>
              <w:t>Export</w:t>
            </w:r>
            <w:r>
              <w:t>, mii tone</w:t>
            </w:r>
          </w:p>
        </w:tc>
        <w:tc>
          <w:tcPr>
            <w:tcW w:w="1559" w:type="dxa"/>
          </w:tcPr>
          <w:p w14:paraId="4CDDAFCA" w14:textId="77777777" w:rsidR="00A54CD2" w:rsidRDefault="00875B18">
            <w:pPr>
              <w:ind w:firstLine="0"/>
              <w:jc w:val="center"/>
            </w:pPr>
            <w:r>
              <w:t>26,3</w:t>
            </w:r>
          </w:p>
        </w:tc>
      </w:tr>
      <w:tr w:rsidR="00A54CD2" w14:paraId="6A92B141" w14:textId="77777777">
        <w:trPr>
          <w:trHeight w:val="142"/>
        </w:trPr>
        <w:tc>
          <w:tcPr>
            <w:tcW w:w="7650" w:type="dxa"/>
          </w:tcPr>
          <w:p w14:paraId="73FA3921" w14:textId="77777777" w:rsidR="00A54CD2" w:rsidRDefault="00875B18">
            <w:pPr>
              <w:ind w:firstLine="0"/>
              <w:jc w:val="left"/>
            </w:pPr>
            <w:r>
              <w:rPr>
                <w:b/>
              </w:rPr>
              <w:t>Surse</w:t>
            </w:r>
            <w:r>
              <w:t>, mii tone</w:t>
            </w:r>
          </w:p>
        </w:tc>
        <w:tc>
          <w:tcPr>
            <w:tcW w:w="1559" w:type="dxa"/>
          </w:tcPr>
          <w:p w14:paraId="616E968E" w14:textId="77777777" w:rsidR="00A54CD2" w:rsidRDefault="00875B18">
            <w:pPr>
              <w:ind w:firstLine="0"/>
              <w:jc w:val="center"/>
            </w:pPr>
            <w:r>
              <w:t>274,2</w:t>
            </w:r>
          </w:p>
        </w:tc>
      </w:tr>
      <w:tr w:rsidR="00A54CD2" w14:paraId="4B3CA80C" w14:textId="77777777">
        <w:trPr>
          <w:trHeight w:val="142"/>
        </w:trPr>
        <w:tc>
          <w:tcPr>
            <w:tcW w:w="7650" w:type="dxa"/>
          </w:tcPr>
          <w:p w14:paraId="18A70B7E" w14:textId="77777777" w:rsidR="00A54CD2" w:rsidRDefault="00875B18">
            <w:pPr>
              <w:numPr>
                <w:ilvl w:val="0"/>
                <w:numId w:val="26"/>
              </w:numPr>
              <w:jc w:val="left"/>
            </w:pPr>
            <w:r>
              <w:t>Producție autohtonă la unități înregistrate</w:t>
            </w:r>
          </w:p>
          <w:p w14:paraId="5B70A46F" w14:textId="77777777" w:rsidR="00A54CD2" w:rsidRDefault="00875B18">
            <w:pPr>
              <w:numPr>
                <w:ilvl w:val="0"/>
                <w:numId w:val="26"/>
              </w:numPr>
              <w:jc w:val="left"/>
            </w:pPr>
            <w:r>
              <w:t>Producție gospodării casnice (unități neînregistrate)</w:t>
            </w:r>
          </w:p>
          <w:p w14:paraId="0B6110FE" w14:textId="77777777" w:rsidR="00A54CD2" w:rsidRDefault="00875B18">
            <w:pPr>
              <w:numPr>
                <w:ilvl w:val="0"/>
                <w:numId w:val="26"/>
              </w:numPr>
              <w:jc w:val="left"/>
            </w:pPr>
            <w:r>
              <w:t>Import</w:t>
            </w:r>
          </w:p>
        </w:tc>
        <w:tc>
          <w:tcPr>
            <w:tcW w:w="1559" w:type="dxa"/>
          </w:tcPr>
          <w:p w14:paraId="25D58B82" w14:textId="77777777" w:rsidR="00A54CD2" w:rsidRDefault="00875B18">
            <w:pPr>
              <w:ind w:firstLine="0"/>
              <w:jc w:val="center"/>
            </w:pPr>
            <w:r>
              <w:t>95,3</w:t>
            </w:r>
          </w:p>
          <w:p w14:paraId="0C55CCA7" w14:textId="77777777" w:rsidR="00A54CD2" w:rsidRDefault="00875B18">
            <w:pPr>
              <w:ind w:firstLine="0"/>
              <w:jc w:val="center"/>
            </w:pPr>
            <w:r>
              <w:t>142,9</w:t>
            </w:r>
          </w:p>
          <w:p w14:paraId="5298CEA6" w14:textId="77777777" w:rsidR="00A54CD2" w:rsidRDefault="00875B18">
            <w:pPr>
              <w:ind w:firstLine="0"/>
              <w:jc w:val="center"/>
            </w:pPr>
            <w:r>
              <w:t>36</w:t>
            </w:r>
          </w:p>
        </w:tc>
      </w:tr>
      <w:tr w:rsidR="00A54CD2" w14:paraId="458FE501" w14:textId="77777777">
        <w:trPr>
          <w:trHeight w:val="142"/>
        </w:trPr>
        <w:tc>
          <w:tcPr>
            <w:tcW w:w="7650" w:type="dxa"/>
          </w:tcPr>
          <w:p w14:paraId="7107A3DB" w14:textId="77777777" w:rsidR="00A54CD2" w:rsidRDefault="00875B18">
            <w:pPr>
              <w:ind w:firstLine="0"/>
              <w:jc w:val="left"/>
            </w:pPr>
            <w:r>
              <w:rPr>
                <w:b/>
              </w:rPr>
              <w:t>Cantitatea maximă anuală produsă (anul 2019)</w:t>
            </w:r>
            <w:r>
              <w:t>, mii tone</w:t>
            </w:r>
          </w:p>
        </w:tc>
        <w:tc>
          <w:tcPr>
            <w:tcW w:w="1559" w:type="dxa"/>
          </w:tcPr>
          <w:p w14:paraId="4D25FE0C" w14:textId="77777777" w:rsidR="00A54CD2" w:rsidRDefault="00875B18">
            <w:pPr>
              <w:ind w:firstLine="0"/>
              <w:jc w:val="center"/>
              <w:rPr>
                <w:highlight w:val="white"/>
              </w:rPr>
            </w:pPr>
            <w:r>
              <w:rPr>
                <w:highlight w:val="white"/>
              </w:rPr>
              <w:t>264</w:t>
            </w:r>
          </w:p>
        </w:tc>
      </w:tr>
      <w:tr w:rsidR="00A54CD2" w14:paraId="77EF9D21" w14:textId="77777777">
        <w:trPr>
          <w:trHeight w:val="142"/>
        </w:trPr>
        <w:tc>
          <w:tcPr>
            <w:tcW w:w="7650" w:type="dxa"/>
          </w:tcPr>
          <w:p w14:paraId="3C513E9D"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13DBF26B" w14:textId="77777777" w:rsidR="00A54CD2" w:rsidRDefault="00875B18">
            <w:pPr>
              <w:ind w:firstLine="0"/>
              <w:jc w:val="center"/>
              <w:rPr>
                <w:highlight w:val="white"/>
              </w:rPr>
            </w:pPr>
            <w:r>
              <w:rPr>
                <w:highlight w:val="white"/>
              </w:rPr>
              <w:t>2,7</w:t>
            </w:r>
          </w:p>
        </w:tc>
      </w:tr>
      <w:tr w:rsidR="00A54CD2" w14:paraId="19845A46" w14:textId="77777777">
        <w:trPr>
          <w:trHeight w:val="142"/>
        </w:trPr>
        <w:tc>
          <w:tcPr>
            <w:tcW w:w="7650" w:type="dxa"/>
          </w:tcPr>
          <w:p w14:paraId="3E6BE5E9" w14:textId="77777777" w:rsidR="00A54CD2" w:rsidRDefault="00875B18">
            <w:pPr>
              <w:ind w:firstLine="0"/>
              <w:jc w:val="left"/>
              <w:rPr>
                <w:b/>
              </w:rPr>
            </w:pPr>
            <w:r>
              <w:rPr>
                <w:b/>
              </w:rPr>
              <w:t>Stoc la moment</w:t>
            </w:r>
            <w:r>
              <w:t>, mii tone</w:t>
            </w:r>
          </w:p>
        </w:tc>
        <w:tc>
          <w:tcPr>
            <w:tcW w:w="1559" w:type="dxa"/>
          </w:tcPr>
          <w:p w14:paraId="4C5FFD47" w14:textId="77777777" w:rsidR="00A54CD2" w:rsidRDefault="00875B18">
            <w:pPr>
              <w:ind w:firstLine="0"/>
              <w:jc w:val="center"/>
            </w:pPr>
            <w:r>
              <w:t>N/A</w:t>
            </w:r>
          </w:p>
        </w:tc>
      </w:tr>
      <w:tr w:rsidR="00A54CD2" w14:paraId="55481B4F" w14:textId="77777777">
        <w:trPr>
          <w:trHeight w:val="142"/>
        </w:trPr>
        <w:tc>
          <w:tcPr>
            <w:tcW w:w="7650" w:type="dxa"/>
          </w:tcPr>
          <w:p w14:paraId="0587DBDE" w14:textId="77777777" w:rsidR="00A54CD2" w:rsidRDefault="00875B18">
            <w:pPr>
              <w:ind w:firstLine="0"/>
              <w:jc w:val="left"/>
              <w:rPr>
                <w:b/>
              </w:rPr>
            </w:pPr>
            <w:r>
              <w:rPr>
                <w:b/>
              </w:rPr>
              <w:t>Modificarea prețului</w:t>
            </w:r>
            <w:r>
              <w:t xml:space="preserve"> față de anul precedent (aprilie 2022/2021)</w:t>
            </w:r>
          </w:p>
        </w:tc>
        <w:tc>
          <w:tcPr>
            <w:tcW w:w="1559" w:type="dxa"/>
          </w:tcPr>
          <w:p w14:paraId="480A7C1C" w14:textId="77777777" w:rsidR="00A54CD2" w:rsidRDefault="00875B18">
            <w:pPr>
              <w:ind w:firstLine="0"/>
              <w:jc w:val="center"/>
            </w:pPr>
            <w:r>
              <w:t>+43,3%</w:t>
            </w:r>
          </w:p>
        </w:tc>
      </w:tr>
      <w:tr w:rsidR="00A54CD2" w14:paraId="52EED494" w14:textId="77777777">
        <w:trPr>
          <w:trHeight w:val="142"/>
        </w:trPr>
        <w:tc>
          <w:tcPr>
            <w:tcW w:w="9209" w:type="dxa"/>
            <w:gridSpan w:val="2"/>
          </w:tcPr>
          <w:p w14:paraId="4A4C7712" w14:textId="77777777" w:rsidR="00A54CD2" w:rsidRDefault="00875B18">
            <w:pPr>
              <w:ind w:firstLine="0"/>
              <w:jc w:val="left"/>
              <w:rPr>
                <w:b/>
              </w:rPr>
            </w:pPr>
            <w:r>
              <w:rPr>
                <w:b/>
              </w:rPr>
              <w:t>Evoluția posibilă a situației pentru 2022/2023:</w:t>
            </w:r>
          </w:p>
          <w:p w14:paraId="7280D16A" w14:textId="77777777" w:rsidR="00A54CD2" w:rsidRDefault="00875B18">
            <w:pPr>
              <w:ind w:firstLine="0"/>
              <w:jc w:val="left"/>
            </w:pPr>
            <w:r>
              <w:t xml:space="preserve">Nivelul de producție la unitățile înregistrate este mult sub necesarul de consum local. Marea parte a consumului este asigurat din producerea în cadrul gospodăriilor casnice și altor unități neînregistrate. Astfel, producerea este instabilă, mai puțin poate fi influențată prin stimulente de la stat și, respectiv, există un risc major de deficit </w:t>
            </w:r>
            <w:proofErr w:type="gramStart"/>
            <w:r>
              <w:t>a</w:t>
            </w:r>
            <w:proofErr w:type="gramEnd"/>
            <w:r>
              <w:t xml:space="preserve"> acestor produse în caz în care mai multe gospodării casnice decid să întrerupă creșterea acestor culturi.</w:t>
            </w:r>
          </w:p>
        </w:tc>
      </w:tr>
    </w:tbl>
    <w:p w14:paraId="2F5E2262" w14:textId="77777777" w:rsidR="00A54CD2" w:rsidRDefault="00A54CD2">
      <w:pPr>
        <w:ind w:firstLine="0"/>
        <w:jc w:val="left"/>
      </w:pPr>
    </w:p>
    <w:p w14:paraId="4959E3AA" w14:textId="77777777" w:rsidR="00A54CD2" w:rsidRDefault="00A54CD2">
      <w:pPr>
        <w:ind w:firstLine="0"/>
      </w:pPr>
    </w:p>
    <w:tbl>
      <w:tblPr>
        <w:tblStyle w:val="affff8"/>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7B74CB44"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187FD756" w14:textId="77777777" w:rsidR="00A54CD2" w:rsidRDefault="00875B18">
            <w:pPr>
              <w:ind w:firstLine="0"/>
              <w:rPr>
                <w:color w:val="FFFFFF"/>
              </w:rPr>
            </w:pPr>
            <w:r>
              <w:rPr>
                <w:b/>
                <w:color w:val="FFFFFF"/>
              </w:rPr>
              <w:t xml:space="preserve">Identificarea problemelor </w:t>
            </w:r>
          </w:p>
        </w:tc>
      </w:tr>
      <w:tr w:rsidR="00A54CD2" w14:paraId="699E2935"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A6E56A"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BFB21" w14:textId="77777777" w:rsidR="00A54CD2" w:rsidRDefault="00875B18">
            <w:pPr>
              <w:ind w:firstLine="0"/>
              <w:rPr>
                <w:highlight w:val="white"/>
              </w:rPr>
            </w:pPr>
            <w:r>
              <w:rPr>
                <w:highlight w:val="white"/>
              </w:rPr>
              <w:t>Disponibilitatea din producția locală este la limită și se asigură în mare parte de către gospodăriile casnice și alte unități neînregistrate.</w:t>
            </w:r>
          </w:p>
        </w:tc>
      </w:tr>
      <w:tr w:rsidR="00A54CD2" w14:paraId="5507832F"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9FB8C8" w14:textId="77777777" w:rsidR="00A54CD2" w:rsidRDefault="00875B18">
            <w:pPr>
              <w:ind w:firstLine="0"/>
              <w:jc w:val="left"/>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0CB63" w14:textId="77777777" w:rsidR="00A54CD2" w:rsidRDefault="00875B18">
            <w:pPr>
              <w:pBdr>
                <w:top w:val="nil"/>
                <w:left w:val="nil"/>
                <w:bottom w:val="nil"/>
                <w:right w:val="nil"/>
                <w:between w:val="nil"/>
              </w:pBdr>
              <w:ind w:firstLine="0"/>
            </w:pPr>
            <w:r>
              <w:t>Prețul la aceste produse a crescut enorm, dar ponderea lor în valoarea consumului alimentar este relativ mică. Adițional, multe gospodării din zone rurale, se auto-asigură cu aceste produse. Cu toate acestea, multe persoane cu venituri mici, în special din zone urbane, nu au posibilitatea să se auto-asigure cu astfel de produse.</w:t>
            </w:r>
          </w:p>
        </w:tc>
      </w:tr>
      <w:tr w:rsidR="00A54CD2" w14:paraId="4AC28CC7"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408355" w14:textId="77777777" w:rsidR="00A54CD2" w:rsidRDefault="00875B18">
            <w:pPr>
              <w:ind w:firstLine="0"/>
              <w:jc w:val="left"/>
              <w:rPr>
                <w:b/>
                <w:highlight w:val="yellow"/>
              </w:rPr>
            </w:pPr>
            <w:r>
              <w:rPr>
                <w:b/>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B24E0" w14:textId="77777777" w:rsidR="00A54CD2" w:rsidRDefault="00875B18">
            <w:pPr>
              <w:ind w:firstLine="0"/>
              <w:rPr>
                <w:highlight w:val="white"/>
              </w:rPr>
            </w:pPr>
            <w:r>
              <w:rPr>
                <w:highlight w:val="white"/>
              </w:rPr>
              <w:t xml:space="preserve">Există riscuri majore de disponibilitate și accesibilitate a produselor din acest grup, deoarece producerea este asigură în mare parte de unități neînregistrate și gospodării casnice. Acest risc este amplificat și de faptul că astfel de unități nu dispun de capacități potrivite de stocare a produselor (frigidere) pentru </w:t>
            </w:r>
            <w:proofErr w:type="gramStart"/>
            <w:r>
              <w:rPr>
                <w:highlight w:val="white"/>
              </w:rPr>
              <w:t>a</w:t>
            </w:r>
            <w:proofErr w:type="gramEnd"/>
            <w:r>
              <w:rPr>
                <w:highlight w:val="white"/>
              </w:rPr>
              <w:t xml:space="preserve"> asigura oferta acestora tot anul.</w:t>
            </w:r>
          </w:p>
        </w:tc>
      </w:tr>
    </w:tbl>
    <w:p w14:paraId="249F7B3F" w14:textId="77777777" w:rsidR="00A54CD2" w:rsidRDefault="00A54CD2">
      <w:pPr>
        <w:tabs>
          <w:tab w:val="left" w:pos="709"/>
        </w:tabs>
        <w:ind w:firstLine="0"/>
        <w:rPr>
          <w:b/>
          <w:sz w:val="24"/>
          <w:szCs w:val="24"/>
        </w:rPr>
      </w:pPr>
    </w:p>
    <w:p w14:paraId="1547E845" w14:textId="77777777" w:rsidR="00A54CD2" w:rsidRDefault="00A54CD2">
      <w:pPr>
        <w:tabs>
          <w:tab w:val="left" w:pos="709"/>
        </w:tabs>
        <w:ind w:firstLine="0"/>
        <w:rPr>
          <w:sz w:val="24"/>
          <w:szCs w:val="24"/>
        </w:rPr>
      </w:pPr>
    </w:p>
    <w:p w14:paraId="02A66461" w14:textId="77777777" w:rsidR="00A54CD2" w:rsidRDefault="00875B18">
      <w:pPr>
        <w:spacing w:after="160" w:line="259" w:lineRule="auto"/>
        <w:ind w:firstLine="0"/>
        <w:jc w:val="left"/>
        <w:rPr>
          <w:sz w:val="24"/>
          <w:szCs w:val="24"/>
        </w:rPr>
      </w:pPr>
      <w:r>
        <w:br w:type="page"/>
      </w:r>
    </w:p>
    <w:p w14:paraId="44659163"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3.6. CARTOF</w:t>
      </w:r>
    </w:p>
    <w:p w14:paraId="07876CFF" w14:textId="7F727963"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9"/>
        <w:tblW w:w="927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0"/>
        <w:gridCol w:w="1560"/>
      </w:tblGrid>
      <w:tr w:rsidR="00A54CD2" w14:paraId="012E514D" w14:textId="77777777">
        <w:trPr>
          <w:trHeight w:val="153"/>
        </w:trPr>
        <w:tc>
          <w:tcPr>
            <w:tcW w:w="9270" w:type="dxa"/>
            <w:gridSpan w:val="2"/>
            <w:shd w:val="clear" w:color="auto" w:fill="1C4587"/>
          </w:tcPr>
          <w:p w14:paraId="716D1793" w14:textId="77777777" w:rsidR="00A54CD2" w:rsidRDefault="00875B18">
            <w:pPr>
              <w:ind w:left="90" w:firstLine="0"/>
              <w:jc w:val="left"/>
              <w:rPr>
                <w:b/>
                <w:color w:val="FF0000"/>
                <w:highlight w:val="yellow"/>
              </w:rPr>
            </w:pPr>
            <w:r>
              <w:rPr>
                <w:b/>
                <w:color w:val="FFFFFF"/>
              </w:rPr>
              <w:t xml:space="preserve">Cartof alimentar </w:t>
            </w:r>
            <w:r>
              <w:rPr>
                <w:color w:val="FFFFFF"/>
              </w:rPr>
              <w:t>(anul 2022 prognoză)</w:t>
            </w:r>
          </w:p>
        </w:tc>
      </w:tr>
      <w:tr w:rsidR="00A54CD2" w14:paraId="2902ED41" w14:textId="77777777">
        <w:trPr>
          <w:trHeight w:val="153"/>
        </w:trPr>
        <w:tc>
          <w:tcPr>
            <w:tcW w:w="7710" w:type="dxa"/>
          </w:tcPr>
          <w:p w14:paraId="68F1A3DA" w14:textId="77777777" w:rsidR="00A54CD2" w:rsidRDefault="00875B18">
            <w:pPr>
              <w:ind w:left="180" w:firstLine="0"/>
              <w:jc w:val="left"/>
            </w:pPr>
            <w:r>
              <w:rPr>
                <w:b/>
              </w:rPr>
              <w:t>Nivelul de autoaprovizionare</w:t>
            </w:r>
            <w:r>
              <w:t>, %</w:t>
            </w:r>
          </w:p>
        </w:tc>
        <w:tc>
          <w:tcPr>
            <w:tcW w:w="1560" w:type="dxa"/>
          </w:tcPr>
          <w:p w14:paraId="1927DAD5" w14:textId="77777777" w:rsidR="00A54CD2" w:rsidRDefault="00875B18">
            <w:pPr>
              <w:ind w:left="180" w:firstLine="0"/>
              <w:jc w:val="center"/>
              <w:rPr>
                <w:b/>
              </w:rPr>
            </w:pPr>
            <w:r>
              <w:rPr>
                <w:b/>
              </w:rPr>
              <w:t>89,1%</w:t>
            </w:r>
          </w:p>
        </w:tc>
      </w:tr>
      <w:tr w:rsidR="00A54CD2" w14:paraId="20E224BA" w14:textId="77777777">
        <w:trPr>
          <w:trHeight w:val="153"/>
        </w:trPr>
        <w:tc>
          <w:tcPr>
            <w:tcW w:w="7710" w:type="dxa"/>
          </w:tcPr>
          <w:p w14:paraId="7054A237" w14:textId="77777777" w:rsidR="00A54CD2" w:rsidRDefault="00875B18">
            <w:pPr>
              <w:ind w:left="180" w:firstLine="0"/>
              <w:jc w:val="left"/>
            </w:pPr>
            <w:r>
              <w:rPr>
                <w:b/>
              </w:rPr>
              <w:t>Consum</w:t>
            </w:r>
            <w:r>
              <w:t>, mii tone</w:t>
            </w:r>
          </w:p>
        </w:tc>
        <w:tc>
          <w:tcPr>
            <w:tcW w:w="1560" w:type="dxa"/>
          </w:tcPr>
          <w:p w14:paraId="79DFFC62" w14:textId="77777777" w:rsidR="00A54CD2" w:rsidRDefault="00875B18">
            <w:pPr>
              <w:ind w:left="180" w:firstLine="0"/>
              <w:jc w:val="center"/>
            </w:pPr>
            <w:r>
              <w:t>269,5</w:t>
            </w:r>
          </w:p>
        </w:tc>
      </w:tr>
      <w:tr w:rsidR="00A54CD2" w14:paraId="7CBD6569" w14:textId="77777777">
        <w:trPr>
          <w:trHeight w:val="153"/>
        </w:trPr>
        <w:tc>
          <w:tcPr>
            <w:tcW w:w="7710" w:type="dxa"/>
          </w:tcPr>
          <w:p w14:paraId="1EA7C76B" w14:textId="77777777" w:rsidR="00A54CD2" w:rsidRDefault="00875B18">
            <w:pPr>
              <w:numPr>
                <w:ilvl w:val="0"/>
                <w:numId w:val="31"/>
              </w:numPr>
              <w:pBdr>
                <w:top w:val="nil"/>
                <w:left w:val="nil"/>
                <w:bottom w:val="nil"/>
                <w:right w:val="nil"/>
                <w:between w:val="nil"/>
              </w:pBdr>
              <w:ind w:left="0" w:firstLine="450"/>
              <w:jc w:val="left"/>
            </w:pPr>
            <w:r>
              <w:t>Populație</w:t>
            </w:r>
          </w:p>
          <w:p w14:paraId="259A112A" w14:textId="77777777" w:rsidR="00A54CD2" w:rsidRDefault="00875B18">
            <w:pPr>
              <w:numPr>
                <w:ilvl w:val="0"/>
                <w:numId w:val="31"/>
              </w:numPr>
              <w:pBdr>
                <w:top w:val="nil"/>
                <w:left w:val="nil"/>
                <w:bottom w:val="nil"/>
                <w:right w:val="nil"/>
                <w:between w:val="nil"/>
              </w:pBdr>
              <w:ind w:left="0" w:firstLine="450"/>
              <w:jc w:val="left"/>
            </w:pPr>
            <w:r>
              <w:t>Material semincer</w:t>
            </w:r>
          </w:p>
          <w:p w14:paraId="22914210" w14:textId="77777777" w:rsidR="00A54CD2" w:rsidRDefault="00875B18">
            <w:pPr>
              <w:numPr>
                <w:ilvl w:val="0"/>
                <w:numId w:val="31"/>
              </w:numPr>
              <w:pBdr>
                <w:top w:val="nil"/>
                <w:left w:val="nil"/>
                <w:bottom w:val="nil"/>
                <w:right w:val="nil"/>
                <w:between w:val="nil"/>
              </w:pBdr>
              <w:ind w:left="0" w:firstLine="450"/>
              <w:jc w:val="left"/>
            </w:pPr>
            <w:r>
              <w:t>Furaj</w:t>
            </w:r>
          </w:p>
          <w:p w14:paraId="39A0366E" w14:textId="77777777" w:rsidR="00A54CD2" w:rsidRDefault="00875B18">
            <w:pPr>
              <w:numPr>
                <w:ilvl w:val="0"/>
                <w:numId w:val="31"/>
              </w:numPr>
              <w:pBdr>
                <w:top w:val="nil"/>
                <w:left w:val="nil"/>
                <w:bottom w:val="nil"/>
                <w:right w:val="nil"/>
                <w:between w:val="nil"/>
              </w:pBdr>
              <w:ind w:left="0" w:firstLine="450"/>
              <w:jc w:val="left"/>
            </w:pPr>
            <w:r>
              <w:t>Industrie</w:t>
            </w:r>
          </w:p>
          <w:p w14:paraId="5254F2E6" w14:textId="77777777" w:rsidR="00A54CD2" w:rsidRDefault="00875B18">
            <w:pPr>
              <w:numPr>
                <w:ilvl w:val="0"/>
                <w:numId w:val="31"/>
              </w:numPr>
              <w:pBdr>
                <w:top w:val="nil"/>
                <w:left w:val="nil"/>
                <w:bottom w:val="nil"/>
                <w:right w:val="nil"/>
                <w:between w:val="nil"/>
              </w:pBdr>
              <w:ind w:left="0" w:firstLine="450"/>
              <w:jc w:val="left"/>
            </w:pPr>
            <w:r>
              <w:t>Pierderi</w:t>
            </w:r>
          </w:p>
        </w:tc>
        <w:tc>
          <w:tcPr>
            <w:tcW w:w="1560" w:type="dxa"/>
          </w:tcPr>
          <w:p w14:paraId="1FF752B3" w14:textId="77777777" w:rsidR="00A54CD2" w:rsidRDefault="00875B18">
            <w:pPr>
              <w:pBdr>
                <w:top w:val="nil"/>
                <w:left w:val="nil"/>
                <w:bottom w:val="nil"/>
                <w:right w:val="nil"/>
                <w:between w:val="nil"/>
              </w:pBdr>
              <w:ind w:left="180" w:firstLine="0"/>
              <w:jc w:val="center"/>
            </w:pPr>
            <w:r>
              <w:t>202,5</w:t>
            </w:r>
          </w:p>
          <w:p w14:paraId="6E2C5B24" w14:textId="77777777" w:rsidR="00A54CD2" w:rsidRDefault="00875B18">
            <w:pPr>
              <w:pBdr>
                <w:top w:val="nil"/>
                <w:left w:val="nil"/>
                <w:bottom w:val="nil"/>
                <w:right w:val="nil"/>
                <w:between w:val="nil"/>
              </w:pBdr>
              <w:ind w:left="180" w:firstLine="0"/>
              <w:jc w:val="center"/>
            </w:pPr>
            <w:r>
              <w:t>46</w:t>
            </w:r>
          </w:p>
          <w:p w14:paraId="36B1642C" w14:textId="77777777" w:rsidR="00A54CD2" w:rsidRDefault="00875B18">
            <w:pPr>
              <w:pBdr>
                <w:top w:val="nil"/>
                <w:left w:val="nil"/>
                <w:bottom w:val="nil"/>
                <w:right w:val="nil"/>
                <w:between w:val="nil"/>
              </w:pBdr>
              <w:ind w:left="180" w:firstLine="0"/>
              <w:jc w:val="center"/>
            </w:pPr>
            <w:r>
              <w:t>6</w:t>
            </w:r>
          </w:p>
          <w:p w14:paraId="4E5CBBA2" w14:textId="77777777" w:rsidR="00A54CD2" w:rsidRDefault="00875B18">
            <w:pPr>
              <w:pBdr>
                <w:top w:val="nil"/>
                <w:left w:val="nil"/>
                <w:bottom w:val="nil"/>
                <w:right w:val="nil"/>
                <w:between w:val="nil"/>
              </w:pBdr>
              <w:ind w:left="180" w:firstLine="0"/>
              <w:jc w:val="center"/>
            </w:pPr>
            <w:r>
              <w:t>0</w:t>
            </w:r>
          </w:p>
          <w:p w14:paraId="569712E9" w14:textId="77777777" w:rsidR="00A54CD2" w:rsidRDefault="00875B18">
            <w:pPr>
              <w:pBdr>
                <w:top w:val="nil"/>
                <w:left w:val="nil"/>
                <w:bottom w:val="nil"/>
                <w:right w:val="nil"/>
                <w:between w:val="nil"/>
              </w:pBdr>
              <w:ind w:left="180" w:firstLine="0"/>
              <w:jc w:val="center"/>
            </w:pPr>
            <w:r>
              <w:t>15</w:t>
            </w:r>
          </w:p>
        </w:tc>
      </w:tr>
      <w:tr w:rsidR="00A54CD2" w14:paraId="1C9C8212" w14:textId="77777777">
        <w:trPr>
          <w:trHeight w:val="153"/>
        </w:trPr>
        <w:tc>
          <w:tcPr>
            <w:tcW w:w="7710" w:type="dxa"/>
          </w:tcPr>
          <w:p w14:paraId="08E85526" w14:textId="77777777" w:rsidR="00A54CD2" w:rsidRDefault="00875B18">
            <w:pPr>
              <w:pBdr>
                <w:top w:val="nil"/>
                <w:left w:val="nil"/>
                <w:bottom w:val="nil"/>
                <w:right w:val="nil"/>
                <w:between w:val="nil"/>
              </w:pBdr>
              <w:ind w:left="180" w:firstLine="0"/>
              <w:jc w:val="left"/>
            </w:pPr>
            <w:r>
              <w:rPr>
                <w:b/>
              </w:rPr>
              <w:t>Export</w:t>
            </w:r>
            <w:r>
              <w:t>, mii tone</w:t>
            </w:r>
          </w:p>
        </w:tc>
        <w:tc>
          <w:tcPr>
            <w:tcW w:w="1560" w:type="dxa"/>
          </w:tcPr>
          <w:p w14:paraId="54174AC6" w14:textId="77777777" w:rsidR="00A54CD2" w:rsidRDefault="00875B18">
            <w:pPr>
              <w:pBdr>
                <w:top w:val="nil"/>
                <w:left w:val="nil"/>
                <w:bottom w:val="nil"/>
                <w:right w:val="nil"/>
                <w:between w:val="nil"/>
              </w:pBdr>
              <w:ind w:left="180" w:firstLine="0"/>
              <w:jc w:val="center"/>
            </w:pPr>
            <w:r>
              <w:t>0,5</w:t>
            </w:r>
          </w:p>
        </w:tc>
      </w:tr>
      <w:tr w:rsidR="00A54CD2" w14:paraId="5F4E219E" w14:textId="77777777">
        <w:trPr>
          <w:trHeight w:val="153"/>
        </w:trPr>
        <w:tc>
          <w:tcPr>
            <w:tcW w:w="7710" w:type="dxa"/>
          </w:tcPr>
          <w:p w14:paraId="3B36B4D8" w14:textId="77777777" w:rsidR="00A54CD2" w:rsidRDefault="00875B18">
            <w:pPr>
              <w:ind w:left="180" w:firstLine="0"/>
              <w:jc w:val="left"/>
            </w:pPr>
            <w:r>
              <w:rPr>
                <w:b/>
              </w:rPr>
              <w:t>Surse</w:t>
            </w:r>
            <w:r>
              <w:t>, mii tone</w:t>
            </w:r>
          </w:p>
        </w:tc>
        <w:tc>
          <w:tcPr>
            <w:tcW w:w="1560" w:type="dxa"/>
          </w:tcPr>
          <w:p w14:paraId="3CC4A72C" w14:textId="77777777" w:rsidR="00A54CD2" w:rsidRDefault="00875B18">
            <w:pPr>
              <w:ind w:left="180" w:firstLine="0"/>
              <w:jc w:val="center"/>
            </w:pPr>
            <w:r>
              <w:t>270</w:t>
            </w:r>
          </w:p>
        </w:tc>
      </w:tr>
      <w:tr w:rsidR="00A54CD2" w14:paraId="3EA8E2CB" w14:textId="77777777">
        <w:trPr>
          <w:trHeight w:val="153"/>
        </w:trPr>
        <w:tc>
          <w:tcPr>
            <w:tcW w:w="7710" w:type="dxa"/>
          </w:tcPr>
          <w:p w14:paraId="536C940C" w14:textId="77777777" w:rsidR="00A54CD2" w:rsidRDefault="00875B18">
            <w:pPr>
              <w:numPr>
                <w:ilvl w:val="0"/>
                <w:numId w:val="31"/>
              </w:numPr>
              <w:pBdr>
                <w:top w:val="nil"/>
                <w:left w:val="nil"/>
                <w:bottom w:val="nil"/>
                <w:right w:val="nil"/>
                <w:between w:val="nil"/>
              </w:pBdr>
              <w:ind w:left="0" w:firstLine="450"/>
              <w:jc w:val="left"/>
            </w:pPr>
            <w:r>
              <w:t>Producție autohtonă la unități înregistrate</w:t>
            </w:r>
          </w:p>
          <w:p w14:paraId="07786E8C" w14:textId="77777777" w:rsidR="00A54CD2" w:rsidRDefault="00875B18">
            <w:pPr>
              <w:numPr>
                <w:ilvl w:val="0"/>
                <w:numId w:val="31"/>
              </w:numPr>
              <w:pBdr>
                <w:top w:val="nil"/>
                <w:left w:val="nil"/>
                <w:bottom w:val="nil"/>
                <w:right w:val="nil"/>
                <w:between w:val="nil"/>
              </w:pBdr>
              <w:ind w:left="0" w:firstLine="450"/>
              <w:jc w:val="left"/>
            </w:pPr>
            <w:r>
              <w:t>Producție gospodării casnice (unități neînregistrate)</w:t>
            </w:r>
          </w:p>
          <w:p w14:paraId="3235B0B3" w14:textId="77777777" w:rsidR="00A54CD2" w:rsidRDefault="00875B18">
            <w:pPr>
              <w:numPr>
                <w:ilvl w:val="0"/>
                <w:numId w:val="31"/>
              </w:numPr>
              <w:pBdr>
                <w:top w:val="nil"/>
                <w:left w:val="nil"/>
                <w:bottom w:val="nil"/>
                <w:right w:val="nil"/>
                <w:between w:val="nil"/>
              </w:pBdr>
              <w:ind w:left="0" w:firstLine="450"/>
              <w:jc w:val="left"/>
            </w:pPr>
            <w:r>
              <w:t>Import</w:t>
            </w:r>
          </w:p>
        </w:tc>
        <w:tc>
          <w:tcPr>
            <w:tcW w:w="1560" w:type="dxa"/>
          </w:tcPr>
          <w:p w14:paraId="50C89393" w14:textId="77777777" w:rsidR="00A54CD2" w:rsidRDefault="00875B18">
            <w:pPr>
              <w:pBdr>
                <w:top w:val="nil"/>
                <w:left w:val="nil"/>
                <w:bottom w:val="nil"/>
                <w:right w:val="nil"/>
                <w:between w:val="nil"/>
              </w:pBdr>
              <w:ind w:firstLine="0"/>
              <w:jc w:val="center"/>
            </w:pPr>
            <w:r>
              <w:t>190</w:t>
            </w:r>
          </w:p>
          <w:p w14:paraId="39D2525B" w14:textId="77777777" w:rsidR="00A54CD2" w:rsidRDefault="00875B18">
            <w:pPr>
              <w:pBdr>
                <w:top w:val="nil"/>
                <w:left w:val="nil"/>
                <w:bottom w:val="nil"/>
                <w:right w:val="nil"/>
                <w:between w:val="nil"/>
              </w:pBdr>
              <w:ind w:firstLine="0"/>
              <w:jc w:val="center"/>
            </w:pPr>
            <w:r>
              <w:t>50</w:t>
            </w:r>
          </w:p>
          <w:p w14:paraId="54AE52BC" w14:textId="77777777" w:rsidR="00A54CD2" w:rsidRDefault="00875B18">
            <w:pPr>
              <w:pBdr>
                <w:top w:val="nil"/>
                <w:left w:val="nil"/>
                <w:bottom w:val="nil"/>
                <w:right w:val="nil"/>
                <w:between w:val="nil"/>
              </w:pBdr>
              <w:ind w:firstLine="0"/>
              <w:jc w:val="center"/>
            </w:pPr>
            <w:r>
              <w:t>30</w:t>
            </w:r>
          </w:p>
        </w:tc>
      </w:tr>
      <w:tr w:rsidR="00A54CD2" w14:paraId="5827A6EC" w14:textId="77777777">
        <w:trPr>
          <w:trHeight w:val="153"/>
        </w:trPr>
        <w:tc>
          <w:tcPr>
            <w:tcW w:w="7710" w:type="dxa"/>
          </w:tcPr>
          <w:p w14:paraId="7011602F" w14:textId="77777777" w:rsidR="00A54CD2" w:rsidRDefault="00875B18">
            <w:pPr>
              <w:ind w:left="180" w:firstLine="0"/>
              <w:jc w:val="left"/>
            </w:pPr>
            <w:r>
              <w:rPr>
                <w:b/>
              </w:rPr>
              <w:t>Cantitatea maximă anuală produsă (anul 2006)</w:t>
            </w:r>
            <w:r>
              <w:t>, mii tone</w:t>
            </w:r>
          </w:p>
        </w:tc>
        <w:tc>
          <w:tcPr>
            <w:tcW w:w="1560" w:type="dxa"/>
          </w:tcPr>
          <w:p w14:paraId="65A3CE21" w14:textId="77777777" w:rsidR="00A54CD2" w:rsidRDefault="00875B18">
            <w:pPr>
              <w:pBdr>
                <w:top w:val="nil"/>
                <w:left w:val="nil"/>
                <w:bottom w:val="nil"/>
                <w:right w:val="nil"/>
                <w:between w:val="nil"/>
              </w:pBdr>
              <w:ind w:left="180" w:firstLine="0"/>
              <w:jc w:val="center"/>
            </w:pPr>
            <w:r>
              <w:t>377</w:t>
            </w:r>
          </w:p>
        </w:tc>
      </w:tr>
      <w:tr w:rsidR="00A54CD2" w14:paraId="37625288" w14:textId="77777777">
        <w:trPr>
          <w:trHeight w:val="153"/>
        </w:trPr>
        <w:tc>
          <w:tcPr>
            <w:tcW w:w="7710" w:type="dxa"/>
          </w:tcPr>
          <w:p w14:paraId="043B8AE6" w14:textId="77777777" w:rsidR="00A54CD2" w:rsidRDefault="00875B18">
            <w:pPr>
              <w:ind w:left="180" w:firstLine="0"/>
              <w:jc w:val="left"/>
              <w:rPr>
                <w:b/>
              </w:rPr>
            </w:pPr>
            <w:r>
              <w:rPr>
                <w:b/>
              </w:rPr>
              <w:t xml:space="preserve">Cota produsului în bugetul alimentar anual al gospodăriilor casnice, </w:t>
            </w:r>
            <w:r>
              <w:t>%</w:t>
            </w:r>
          </w:p>
        </w:tc>
        <w:tc>
          <w:tcPr>
            <w:tcW w:w="1560" w:type="dxa"/>
          </w:tcPr>
          <w:p w14:paraId="7B4C40E4" w14:textId="77777777" w:rsidR="00A54CD2" w:rsidRDefault="00875B18">
            <w:pPr>
              <w:pBdr>
                <w:top w:val="nil"/>
                <w:left w:val="nil"/>
                <w:bottom w:val="nil"/>
                <w:right w:val="nil"/>
                <w:between w:val="nil"/>
              </w:pBdr>
              <w:ind w:left="180" w:firstLine="0"/>
              <w:jc w:val="center"/>
              <w:rPr>
                <w:highlight w:val="white"/>
              </w:rPr>
            </w:pPr>
            <w:r>
              <w:rPr>
                <w:highlight w:val="white"/>
              </w:rPr>
              <w:t>2%</w:t>
            </w:r>
          </w:p>
        </w:tc>
      </w:tr>
      <w:tr w:rsidR="00A54CD2" w14:paraId="2FD52074" w14:textId="77777777">
        <w:trPr>
          <w:trHeight w:val="153"/>
        </w:trPr>
        <w:tc>
          <w:tcPr>
            <w:tcW w:w="7710" w:type="dxa"/>
          </w:tcPr>
          <w:p w14:paraId="5204EDDE" w14:textId="77777777" w:rsidR="00A54CD2" w:rsidRDefault="00875B18">
            <w:pPr>
              <w:ind w:left="180" w:firstLine="0"/>
              <w:jc w:val="left"/>
              <w:rPr>
                <w:b/>
              </w:rPr>
            </w:pPr>
            <w:r>
              <w:rPr>
                <w:b/>
              </w:rPr>
              <w:t>Stoc la moment</w:t>
            </w:r>
            <w:r>
              <w:t>, (05.06.2022) mii tone</w:t>
            </w:r>
          </w:p>
        </w:tc>
        <w:tc>
          <w:tcPr>
            <w:tcW w:w="1560" w:type="dxa"/>
          </w:tcPr>
          <w:p w14:paraId="22263BE9" w14:textId="77777777" w:rsidR="00A54CD2" w:rsidRDefault="00875B18">
            <w:pPr>
              <w:ind w:left="180" w:firstLine="0"/>
              <w:jc w:val="center"/>
            </w:pPr>
            <w:r>
              <w:t>36,5</w:t>
            </w:r>
          </w:p>
        </w:tc>
      </w:tr>
      <w:tr w:rsidR="00A54CD2" w14:paraId="4F0C8985" w14:textId="77777777">
        <w:trPr>
          <w:trHeight w:val="153"/>
        </w:trPr>
        <w:tc>
          <w:tcPr>
            <w:tcW w:w="7710" w:type="dxa"/>
          </w:tcPr>
          <w:p w14:paraId="1E4ACE92" w14:textId="77777777" w:rsidR="00A54CD2" w:rsidRDefault="00875B18">
            <w:pPr>
              <w:ind w:left="180" w:firstLine="0"/>
              <w:jc w:val="left"/>
              <w:rPr>
                <w:b/>
                <w:color w:val="000000"/>
              </w:rPr>
            </w:pPr>
            <w:r>
              <w:rPr>
                <w:b/>
                <w:color w:val="000000"/>
              </w:rPr>
              <w:t>Modificarea prețului</w:t>
            </w:r>
            <w:r>
              <w:rPr>
                <w:color w:val="000000"/>
              </w:rPr>
              <w:t xml:space="preserve"> față de anul precedent (aprilie 2022/2021)</w:t>
            </w:r>
          </w:p>
        </w:tc>
        <w:tc>
          <w:tcPr>
            <w:tcW w:w="1560" w:type="dxa"/>
          </w:tcPr>
          <w:p w14:paraId="36E37501" w14:textId="77777777" w:rsidR="00A54CD2" w:rsidRDefault="00875B18">
            <w:pPr>
              <w:ind w:left="180" w:firstLine="0"/>
              <w:jc w:val="center"/>
              <w:rPr>
                <w:color w:val="000000"/>
              </w:rPr>
            </w:pPr>
            <w:r>
              <w:rPr>
                <w:color w:val="000000"/>
              </w:rPr>
              <w:t>+69%</w:t>
            </w:r>
          </w:p>
        </w:tc>
      </w:tr>
      <w:tr w:rsidR="00A54CD2" w14:paraId="7B094E78" w14:textId="77777777">
        <w:trPr>
          <w:trHeight w:val="153"/>
        </w:trPr>
        <w:tc>
          <w:tcPr>
            <w:tcW w:w="9270" w:type="dxa"/>
            <w:gridSpan w:val="2"/>
          </w:tcPr>
          <w:p w14:paraId="2F048B35" w14:textId="77777777" w:rsidR="00A54CD2" w:rsidRDefault="00875B18">
            <w:pPr>
              <w:ind w:left="180" w:firstLine="0"/>
              <w:jc w:val="left"/>
              <w:rPr>
                <w:b/>
                <w:color w:val="000000"/>
              </w:rPr>
            </w:pPr>
            <w:r>
              <w:rPr>
                <w:b/>
                <w:color w:val="000000"/>
              </w:rPr>
              <w:t>Evoluția posibilă a situației pentru 2022/2023:</w:t>
            </w:r>
          </w:p>
          <w:p w14:paraId="5C5D4C90" w14:textId="77777777" w:rsidR="00A54CD2" w:rsidRDefault="00875B18">
            <w:pPr>
              <w:numPr>
                <w:ilvl w:val="0"/>
                <w:numId w:val="23"/>
              </w:numPr>
              <w:pBdr>
                <w:top w:val="nil"/>
                <w:left w:val="nil"/>
                <w:bottom w:val="nil"/>
                <w:right w:val="nil"/>
                <w:between w:val="nil"/>
              </w:pBdr>
              <w:ind w:left="450"/>
              <w:jc w:val="left"/>
            </w:pPr>
            <w:r>
              <w:t>Prognoza pentru 2022 reieșind din suprafețele deja insamantate de peste 20 mii ha la întreprinderile agricole și loturi individuale ar putea asigura o recolta de circa 240 mii tone capabil sa asigure autoconsumul.</w:t>
            </w:r>
          </w:p>
          <w:p w14:paraId="024F2820" w14:textId="77777777" w:rsidR="00A54CD2" w:rsidRDefault="00875B18">
            <w:pPr>
              <w:numPr>
                <w:ilvl w:val="0"/>
                <w:numId w:val="23"/>
              </w:numPr>
              <w:pBdr>
                <w:top w:val="nil"/>
                <w:left w:val="nil"/>
                <w:bottom w:val="nil"/>
                <w:right w:val="nil"/>
                <w:between w:val="nil"/>
              </w:pBdr>
              <w:ind w:left="450"/>
              <w:jc w:val="left"/>
            </w:pPr>
            <w:r>
              <w:t>Condiții</w:t>
            </w:r>
            <w:r>
              <w:rPr>
                <w:highlight w:val="white"/>
              </w:rPr>
              <w:t xml:space="preserve"> climaterice vor afecta relativ roada și productivitatea în sectorul de producere a cartofului pentru întreprinderi deoarece aceste suprafețe sunt asigurate cu surse și sisteme irigare iar circa 60% din suprafețe (loturi particulare) ar putea fi afectate de seceta.</w:t>
            </w:r>
          </w:p>
          <w:p w14:paraId="31C3181C" w14:textId="77777777" w:rsidR="00A54CD2" w:rsidRDefault="00875B18">
            <w:pPr>
              <w:numPr>
                <w:ilvl w:val="0"/>
                <w:numId w:val="23"/>
              </w:numPr>
              <w:pBdr>
                <w:top w:val="nil"/>
                <w:left w:val="nil"/>
                <w:bottom w:val="nil"/>
                <w:right w:val="nil"/>
                <w:between w:val="nil"/>
              </w:pBdr>
              <w:ind w:left="450"/>
              <w:jc w:val="left"/>
            </w:pPr>
            <w:r>
              <w:t>Din cauza lipsei de material saditor calitativ pentru sezonul următor 2023 din toamna și pana in primavara s-ar putea importă circa 20-30 mii tone de material saditor.</w:t>
            </w:r>
          </w:p>
          <w:p w14:paraId="2480C4C4" w14:textId="77777777" w:rsidR="00A54CD2" w:rsidRDefault="00875B18">
            <w:pPr>
              <w:numPr>
                <w:ilvl w:val="0"/>
                <w:numId w:val="23"/>
              </w:numPr>
              <w:pBdr>
                <w:top w:val="nil"/>
                <w:left w:val="nil"/>
                <w:bottom w:val="nil"/>
                <w:right w:val="nil"/>
                <w:between w:val="nil"/>
              </w:pBdr>
              <w:ind w:left="450"/>
              <w:jc w:val="left"/>
            </w:pPr>
            <w:r>
              <w:t>Din anul 2021 importurile au scăzut semnificativ, ajungând la cifra de cca 20 mii tone, din care peste 90% din țările UE (din care România, peste 9 mii tone, Germania, Polonia). Respectiv, producătorii de cartof, s-au reorientat și au substituit deja de cca 2 ani, importul cartofilor pentru semințe, importând doar semințe de categorii biologice superioare (super elită și elită), asigurînd astfel necesarul de semințe pentru sectoarele marfă.</w:t>
            </w:r>
          </w:p>
        </w:tc>
      </w:tr>
    </w:tbl>
    <w:p w14:paraId="2F14456F" w14:textId="77777777" w:rsidR="00A54CD2" w:rsidRDefault="00A54CD2">
      <w:pPr>
        <w:ind w:left="180" w:firstLine="0"/>
      </w:pPr>
    </w:p>
    <w:p w14:paraId="37B88645" w14:textId="77777777" w:rsidR="00A54CD2" w:rsidRDefault="00A54CD2">
      <w:pPr>
        <w:ind w:left="180" w:firstLine="0"/>
      </w:pPr>
    </w:p>
    <w:tbl>
      <w:tblPr>
        <w:tblStyle w:val="affff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7638"/>
      </w:tblGrid>
      <w:tr w:rsidR="00A54CD2" w14:paraId="58FB56E8" w14:textId="77777777">
        <w:trPr>
          <w:trHeight w:val="153"/>
        </w:trPr>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3D03E1D4" w14:textId="77777777" w:rsidR="00A54CD2" w:rsidRDefault="00875B18">
            <w:pPr>
              <w:ind w:left="-54" w:right="-102" w:firstLine="0"/>
              <w:rPr>
                <w:color w:val="FFFFFF"/>
              </w:rPr>
            </w:pPr>
            <w:r>
              <w:rPr>
                <w:b/>
                <w:color w:val="FFFFFF"/>
              </w:rPr>
              <w:t xml:space="preserve">Identificarea problemelor </w:t>
            </w:r>
          </w:p>
        </w:tc>
      </w:tr>
      <w:tr w:rsidR="00A54CD2" w14:paraId="350192ED" w14:textId="77777777">
        <w:trPr>
          <w:trHeight w:val="1514"/>
        </w:trPr>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41FAC4" w14:textId="77777777" w:rsidR="00A54CD2" w:rsidRDefault="00875B18">
            <w:pPr>
              <w:ind w:left="-54" w:right="-102" w:firstLine="0"/>
              <w:jc w:val="left"/>
              <w:rPr>
                <w:b/>
                <w:color w:val="000000"/>
                <w:highlight w:val="green"/>
              </w:rPr>
            </w:pPr>
            <w:r>
              <w:rPr>
                <w:b/>
                <w:color w:val="000000"/>
                <w:highlight w:val="green"/>
              </w:rPr>
              <w:t>Disponibilitate</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E0E0B" w14:textId="77777777" w:rsidR="00A54CD2" w:rsidRDefault="00875B18">
            <w:pPr>
              <w:numPr>
                <w:ilvl w:val="0"/>
                <w:numId w:val="30"/>
              </w:numPr>
              <w:pBdr>
                <w:top w:val="nil"/>
                <w:left w:val="nil"/>
                <w:bottom w:val="nil"/>
                <w:right w:val="nil"/>
                <w:between w:val="nil"/>
              </w:pBdr>
              <w:ind w:left="305" w:right="-102"/>
              <w:jc w:val="left"/>
              <w:rPr>
                <w:highlight w:val="white"/>
              </w:rPr>
            </w:pPr>
            <w:r>
              <w:rPr>
                <w:highlight w:val="white"/>
              </w:rPr>
              <w:t>Evoluția cererii și a prețurilor internaționale nu sugerează că exportul ar putea crește substanțial și afecta acoperirea consumului cu produse autohtone.</w:t>
            </w:r>
          </w:p>
          <w:p w14:paraId="12AD717F" w14:textId="77777777" w:rsidR="00A54CD2" w:rsidRDefault="00875B18">
            <w:pPr>
              <w:numPr>
                <w:ilvl w:val="0"/>
                <w:numId w:val="30"/>
              </w:numPr>
              <w:pBdr>
                <w:top w:val="nil"/>
                <w:left w:val="nil"/>
                <w:bottom w:val="nil"/>
                <w:right w:val="nil"/>
                <w:between w:val="nil"/>
              </w:pBdr>
              <w:ind w:left="305" w:right="-102"/>
              <w:jc w:val="left"/>
              <w:rPr>
                <w:highlight w:val="white"/>
              </w:rPr>
            </w:pPr>
            <w:r>
              <w:rPr>
                <w:highlight w:val="white"/>
              </w:rPr>
              <w:t xml:space="preserve">Disponibilitatea produsului este garantată în proportie suficientă datorită majorării suprafețelor plantate și condițiilor relativ prielnice de cultivare (suprafetele irigabile) </w:t>
            </w:r>
          </w:p>
          <w:p w14:paraId="22E7E324" w14:textId="77777777" w:rsidR="00A54CD2" w:rsidRDefault="00875B18">
            <w:pPr>
              <w:numPr>
                <w:ilvl w:val="0"/>
                <w:numId w:val="30"/>
              </w:numPr>
              <w:pBdr>
                <w:top w:val="nil"/>
                <w:left w:val="nil"/>
                <w:bottom w:val="nil"/>
                <w:right w:val="nil"/>
                <w:between w:val="nil"/>
              </w:pBdr>
              <w:ind w:left="305" w:right="-102"/>
              <w:jc w:val="left"/>
              <w:rPr>
                <w:highlight w:val="white"/>
              </w:rPr>
            </w:pPr>
            <w:r>
              <w:rPr>
                <w:highlight w:val="white"/>
              </w:rPr>
              <w:t>Asigurarea Republicii Moldova cu cantitatea necesară de cartofi de consum este satisfăcătoare pentru garantarea securităţii alimentare. Dar, este necesar de dezvoltat baza de producere locală de material săditor de cartofi pentru a nu fi dependenţi de importul acestuia.</w:t>
            </w:r>
          </w:p>
        </w:tc>
      </w:tr>
      <w:tr w:rsidR="00A54CD2" w14:paraId="7D09340F" w14:textId="77777777">
        <w:trPr>
          <w:trHeight w:val="153"/>
        </w:trPr>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6E6671" w14:textId="77777777" w:rsidR="00A54CD2" w:rsidRDefault="00875B18">
            <w:pPr>
              <w:ind w:left="-54" w:right="-102" w:firstLine="0"/>
              <w:jc w:val="left"/>
              <w:rPr>
                <w:b/>
                <w:highlight w:val="green"/>
              </w:rPr>
            </w:pPr>
            <w:r>
              <w:rPr>
                <w:b/>
                <w:color w:val="000000"/>
                <w:highlight w:val="green"/>
              </w:rPr>
              <w:t>Accesibilitate </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CB672" w14:textId="77777777" w:rsidR="00A54CD2" w:rsidRDefault="00875B18">
            <w:pPr>
              <w:ind w:left="305" w:right="-102" w:firstLine="0"/>
              <w:jc w:val="left"/>
            </w:pPr>
            <w:r>
              <w:t xml:space="preserve">Referitor la modificarea prețului față de perioada de referinta a anilor precedenti și în comparație cu perioada scumpirii produselor (februarie-aprilie 2022, </w:t>
            </w:r>
            <w:r>
              <w:rPr>
                <w:highlight w:val="white"/>
              </w:rPr>
              <w:t>prețul a crescut semnificativ (69%) și afectează considerabil accesibilitatea produsului</w:t>
            </w:r>
            <w:r>
              <w:t>)</w:t>
            </w:r>
            <w:r>
              <w:rPr>
                <w:highlight w:val="white"/>
              </w:rPr>
              <w:t>,</w:t>
            </w:r>
            <w:r>
              <w:t xml:space="preserve"> putem constata următoarele:</w:t>
            </w:r>
          </w:p>
          <w:p w14:paraId="25D01280" w14:textId="77777777" w:rsidR="00A54CD2" w:rsidRDefault="00875B18">
            <w:pPr>
              <w:numPr>
                <w:ilvl w:val="0"/>
                <w:numId w:val="29"/>
              </w:numPr>
              <w:ind w:left="305" w:right="-102"/>
              <w:jc w:val="left"/>
            </w:pPr>
            <w:r>
              <w:t xml:space="preserve">fluctuații galopante a prețului pentru consumatori sunt puțin probabile; </w:t>
            </w:r>
          </w:p>
          <w:p w14:paraId="3A627F3C" w14:textId="77777777" w:rsidR="00A54CD2" w:rsidRDefault="00875B18">
            <w:pPr>
              <w:numPr>
                <w:ilvl w:val="0"/>
                <w:numId w:val="29"/>
              </w:numPr>
              <w:ind w:left="305" w:right="-102"/>
              <w:jc w:val="left"/>
            </w:pPr>
            <w:r>
              <w:t xml:space="preserve">importurile fiind mai mici, la fel nu vor influența semnificative prețurile finale pentru consumator; </w:t>
            </w:r>
          </w:p>
          <w:p w14:paraId="6FB7E641" w14:textId="77777777" w:rsidR="00A54CD2" w:rsidRDefault="00875B18">
            <w:pPr>
              <w:numPr>
                <w:ilvl w:val="0"/>
                <w:numId w:val="29"/>
              </w:numPr>
              <w:ind w:left="305" w:right="-102"/>
              <w:jc w:val="left"/>
            </w:pPr>
            <w:r>
              <w:t xml:space="preserve">prețul poate să ia o ascendență spre majorare în cazurile recoltelor mai joase și a majorării prețului la mijloacele de producție îndeosebi motorină și îngrășăminte. </w:t>
            </w:r>
          </w:p>
        </w:tc>
      </w:tr>
      <w:tr w:rsidR="00A54CD2" w14:paraId="75A586D5" w14:textId="77777777">
        <w:trPr>
          <w:trHeight w:val="153"/>
        </w:trPr>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1F2BBE" w14:textId="77777777" w:rsidR="00A54CD2" w:rsidRDefault="00875B18">
            <w:pPr>
              <w:ind w:left="-54" w:right="-102" w:firstLine="0"/>
              <w:jc w:val="left"/>
              <w:rPr>
                <w:b/>
              </w:rPr>
            </w:pPr>
            <w:r>
              <w:rPr>
                <w:b/>
                <w:color w:val="000000"/>
                <w:highlight w:val="yellow"/>
              </w:rPr>
              <w:lastRenderedPageBreak/>
              <w:t>Stabilitate</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E0172" w14:textId="77777777" w:rsidR="00A54CD2" w:rsidRDefault="00875B18">
            <w:pPr>
              <w:numPr>
                <w:ilvl w:val="0"/>
                <w:numId w:val="22"/>
              </w:numPr>
              <w:ind w:left="305" w:right="-102"/>
              <w:jc w:val="left"/>
              <w:rPr>
                <w:highlight w:val="white"/>
              </w:rPr>
            </w:pPr>
            <w:r>
              <w:rPr>
                <w:highlight w:val="white"/>
              </w:rPr>
              <w:t>Pondere semnificativă de producție în cadrul gospodăriilor casnice și gradul de acoperire mai jos de 100% impune riscuri de diminuare a cantității, deoarece nu sunt posibilități de stimulate a producerii prin stimulente financiare acordate de stat.</w:t>
            </w:r>
          </w:p>
          <w:p w14:paraId="1AEA620F" w14:textId="77777777" w:rsidR="00A54CD2" w:rsidRDefault="00875B18">
            <w:pPr>
              <w:numPr>
                <w:ilvl w:val="0"/>
                <w:numId w:val="22"/>
              </w:numPr>
              <w:ind w:left="305" w:right="-102"/>
              <w:jc w:val="left"/>
              <w:rPr>
                <w:highlight w:val="white"/>
              </w:rPr>
            </w:pPr>
            <w:r>
              <w:rPr>
                <w:highlight w:val="white"/>
              </w:rPr>
              <w:t xml:space="preserve">Instabilitatea acestui produs este demonstrată și de fluctuații importante de producere - consum pe parcursul ultimilor 20 de ani, cu alternare de ani cu supra și deficiență de producere. </w:t>
            </w:r>
          </w:p>
          <w:p w14:paraId="2CC0A5CD" w14:textId="77777777" w:rsidR="00A54CD2" w:rsidRDefault="00875B18">
            <w:pPr>
              <w:numPr>
                <w:ilvl w:val="0"/>
                <w:numId w:val="22"/>
              </w:numPr>
              <w:ind w:left="305" w:right="-102"/>
              <w:jc w:val="left"/>
              <w:rPr>
                <w:highlight w:val="white"/>
              </w:rPr>
            </w:pPr>
            <w:r>
              <w:rPr>
                <w:highlight w:val="white"/>
              </w:rPr>
              <w:t>Problema insuficienței infrastructurii de recoltare - păstrare, impune riscuri de asigurare stabilă cu acest produs în perioada de iarnă - început de primăvară.</w:t>
            </w:r>
          </w:p>
        </w:tc>
      </w:tr>
    </w:tbl>
    <w:p w14:paraId="6A327FA7" w14:textId="77777777" w:rsidR="00A54CD2" w:rsidRDefault="00875B18">
      <w:pPr>
        <w:spacing w:after="160" w:line="259" w:lineRule="auto"/>
        <w:ind w:firstLine="0"/>
        <w:jc w:val="left"/>
        <w:rPr>
          <w:b/>
          <w:sz w:val="28"/>
          <w:szCs w:val="28"/>
        </w:rPr>
      </w:pPr>
      <w:r>
        <w:br w:type="page"/>
      </w:r>
    </w:p>
    <w:p w14:paraId="2E5827A0"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3.7. FRUCTE SĂMÂNȚOASE</w:t>
      </w:r>
    </w:p>
    <w:p w14:paraId="06F4E591" w14:textId="3BD3B1E7"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b"/>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3277DEE0" w14:textId="77777777">
        <w:trPr>
          <w:trHeight w:val="153"/>
        </w:trPr>
        <w:tc>
          <w:tcPr>
            <w:tcW w:w="9209" w:type="dxa"/>
            <w:gridSpan w:val="2"/>
            <w:shd w:val="clear" w:color="auto" w:fill="1C4587"/>
          </w:tcPr>
          <w:p w14:paraId="7C17A73E" w14:textId="77777777" w:rsidR="00A54CD2" w:rsidRDefault="00875B18">
            <w:pPr>
              <w:ind w:firstLine="0"/>
              <w:jc w:val="left"/>
              <w:rPr>
                <w:color w:val="FFFFFF"/>
                <w:sz w:val="22"/>
                <w:szCs w:val="22"/>
              </w:rPr>
            </w:pPr>
            <w:r>
              <w:rPr>
                <w:b/>
                <w:color w:val="FFFFFF"/>
                <w:sz w:val="22"/>
                <w:szCs w:val="22"/>
              </w:rPr>
              <w:t>Fr</w:t>
            </w:r>
            <w:r>
              <w:rPr>
                <w:b/>
                <w:color w:val="FFFFFF"/>
                <w:sz w:val="22"/>
                <w:szCs w:val="22"/>
                <w:shd w:val="clear" w:color="auto" w:fill="1C4587"/>
              </w:rPr>
              <w:t xml:space="preserve">ucte semințoase </w:t>
            </w:r>
            <w:r>
              <w:rPr>
                <w:color w:val="FFFFFF"/>
                <w:sz w:val="22"/>
                <w:szCs w:val="22"/>
                <w:shd w:val="clear" w:color="auto" w:fill="1C4587"/>
              </w:rPr>
              <w:t>(mere 95%, 4.</w:t>
            </w:r>
            <w:r>
              <w:rPr>
                <w:color w:val="FFFFFF"/>
                <w:sz w:val="22"/>
                <w:szCs w:val="22"/>
              </w:rPr>
              <w:t>5% pere si gutui) (anul 2022 prognoză)</w:t>
            </w:r>
          </w:p>
        </w:tc>
      </w:tr>
      <w:tr w:rsidR="00A54CD2" w14:paraId="396D9E2C" w14:textId="77777777">
        <w:trPr>
          <w:trHeight w:val="153"/>
        </w:trPr>
        <w:tc>
          <w:tcPr>
            <w:tcW w:w="7650" w:type="dxa"/>
          </w:tcPr>
          <w:p w14:paraId="3BADF9D6" w14:textId="77777777" w:rsidR="00A54CD2" w:rsidRDefault="00875B18">
            <w:pPr>
              <w:ind w:firstLine="0"/>
              <w:jc w:val="left"/>
              <w:rPr>
                <w:sz w:val="22"/>
                <w:szCs w:val="22"/>
              </w:rPr>
            </w:pPr>
            <w:r>
              <w:rPr>
                <w:b/>
                <w:sz w:val="22"/>
                <w:szCs w:val="22"/>
              </w:rPr>
              <w:t>Nivelul de autoaprovizionare</w:t>
            </w:r>
            <w:r>
              <w:rPr>
                <w:sz w:val="22"/>
                <w:szCs w:val="22"/>
              </w:rPr>
              <w:t xml:space="preserve">, % </w:t>
            </w:r>
          </w:p>
        </w:tc>
        <w:tc>
          <w:tcPr>
            <w:tcW w:w="1559" w:type="dxa"/>
          </w:tcPr>
          <w:p w14:paraId="1C566501" w14:textId="77777777" w:rsidR="00A54CD2" w:rsidRDefault="00875B18">
            <w:pPr>
              <w:ind w:firstLine="0"/>
              <w:jc w:val="center"/>
              <w:rPr>
                <w:b/>
                <w:sz w:val="22"/>
                <w:szCs w:val="22"/>
              </w:rPr>
            </w:pPr>
            <w:r>
              <w:rPr>
                <w:b/>
                <w:sz w:val="22"/>
                <w:szCs w:val="22"/>
              </w:rPr>
              <w:t>156,7</w:t>
            </w:r>
          </w:p>
        </w:tc>
      </w:tr>
      <w:tr w:rsidR="00A54CD2" w14:paraId="5FE6BE1D" w14:textId="77777777">
        <w:trPr>
          <w:trHeight w:val="153"/>
        </w:trPr>
        <w:tc>
          <w:tcPr>
            <w:tcW w:w="7650" w:type="dxa"/>
          </w:tcPr>
          <w:p w14:paraId="3D59CA69" w14:textId="77777777" w:rsidR="00A54CD2" w:rsidRDefault="00875B18">
            <w:pPr>
              <w:ind w:firstLine="0"/>
              <w:jc w:val="left"/>
              <w:rPr>
                <w:sz w:val="22"/>
                <w:szCs w:val="22"/>
              </w:rPr>
            </w:pPr>
            <w:r>
              <w:rPr>
                <w:b/>
                <w:sz w:val="22"/>
                <w:szCs w:val="22"/>
              </w:rPr>
              <w:t>Consum</w:t>
            </w:r>
            <w:r>
              <w:rPr>
                <w:sz w:val="22"/>
                <w:szCs w:val="22"/>
              </w:rPr>
              <w:t>, mii tone</w:t>
            </w:r>
          </w:p>
        </w:tc>
        <w:tc>
          <w:tcPr>
            <w:tcW w:w="1559" w:type="dxa"/>
          </w:tcPr>
          <w:p w14:paraId="38B70279" w14:textId="77777777" w:rsidR="00A54CD2" w:rsidRDefault="00875B18">
            <w:pPr>
              <w:ind w:firstLine="0"/>
              <w:jc w:val="center"/>
              <w:rPr>
                <w:sz w:val="22"/>
                <w:szCs w:val="22"/>
              </w:rPr>
            </w:pPr>
            <w:r>
              <w:rPr>
                <w:sz w:val="22"/>
                <w:szCs w:val="22"/>
              </w:rPr>
              <w:t>388</w:t>
            </w:r>
          </w:p>
        </w:tc>
      </w:tr>
      <w:tr w:rsidR="00A54CD2" w14:paraId="07C3059C" w14:textId="77777777">
        <w:trPr>
          <w:trHeight w:val="153"/>
        </w:trPr>
        <w:tc>
          <w:tcPr>
            <w:tcW w:w="7650" w:type="dxa"/>
          </w:tcPr>
          <w:p w14:paraId="3218366D" w14:textId="77777777" w:rsidR="00A54CD2" w:rsidRDefault="00875B18">
            <w:pPr>
              <w:numPr>
                <w:ilvl w:val="0"/>
                <w:numId w:val="27"/>
              </w:numPr>
              <w:jc w:val="left"/>
              <w:rPr>
                <w:sz w:val="22"/>
                <w:szCs w:val="22"/>
              </w:rPr>
            </w:pPr>
            <w:r>
              <w:rPr>
                <w:sz w:val="22"/>
                <w:szCs w:val="22"/>
              </w:rPr>
              <w:t>Populație</w:t>
            </w:r>
          </w:p>
          <w:p w14:paraId="65ECCFE8" w14:textId="77777777" w:rsidR="00A54CD2" w:rsidRDefault="00875B18">
            <w:pPr>
              <w:numPr>
                <w:ilvl w:val="0"/>
                <w:numId w:val="27"/>
              </w:numPr>
              <w:jc w:val="left"/>
              <w:rPr>
                <w:sz w:val="22"/>
                <w:szCs w:val="22"/>
              </w:rPr>
            </w:pPr>
            <w:r>
              <w:rPr>
                <w:sz w:val="22"/>
                <w:szCs w:val="22"/>
              </w:rPr>
              <w:t>Industrie</w:t>
            </w:r>
          </w:p>
          <w:p w14:paraId="48F0EF17" w14:textId="77777777" w:rsidR="00A54CD2" w:rsidRDefault="00875B18">
            <w:pPr>
              <w:numPr>
                <w:ilvl w:val="0"/>
                <w:numId w:val="27"/>
              </w:numPr>
              <w:jc w:val="left"/>
              <w:rPr>
                <w:sz w:val="22"/>
                <w:szCs w:val="22"/>
              </w:rPr>
            </w:pPr>
            <w:r>
              <w:rPr>
                <w:sz w:val="22"/>
                <w:szCs w:val="22"/>
              </w:rPr>
              <w:t>Pierderi</w:t>
            </w:r>
          </w:p>
        </w:tc>
        <w:tc>
          <w:tcPr>
            <w:tcW w:w="1559" w:type="dxa"/>
          </w:tcPr>
          <w:p w14:paraId="5E113034" w14:textId="77777777" w:rsidR="00A54CD2" w:rsidRDefault="00875B18">
            <w:pPr>
              <w:pBdr>
                <w:top w:val="nil"/>
                <w:left w:val="nil"/>
                <w:bottom w:val="nil"/>
                <w:right w:val="nil"/>
                <w:between w:val="nil"/>
              </w:pBdr>
              <w:ind w:firstLine="0"/>
              <w:jc w:val="center"/>
              <w:rPr>
                <w:sz w:val="22"/>
                <w:szCs w:val="22"/>
              </w:rPr>
            </w:pPr>
            <w:r>
              <w:rPr>
                <w:sz w:val="22"/>
                <w:szCs w:val="22"/>
              </w:rPr>
              <w:t>80</w:t>
            </w:r>
          </w:p>
          <w:p w14:paraId="5473157A" w14:textId="77777777" w:rsidR="00A54CD2" w:rsidRDefault="00875B18">
            <w:pPr>
              <w:ind w:firstLine="0"/>
              <w:jc w:val="center"/>
              <w:rPr>
                <w:sz w:val="22"/>
                <w:szCs w:val="22"/>
              </w:rPr>
            </w:pPr>
            <w:r>
              <w:rPr>
                <w:sz w:val="22"/>
                <w:szCs w:val="22"/>
              </w:rPr>
              <w:t>300</w:t>
            </w:r>
          </w:p>
          <w:p w14:paraId="5E0BDA50" w14:textId="77777777" w:rsidR="00A54CD2" w:rsidRDefault="00875B18">
            <w:pPr>
              <w:ind w:firstLine="0"/>
              <w:jc w:val="center"/>
              <w:rPr>
                <w:sz w:val="22"/>
                <w:szCs w:val="22"/>
              </w:rPr>
            </w:pPr>
            <w:r>
              <w:rPr>
                <w:sz w:val="22"/>
                <w:szCs w:val="22"/>
              </w:rPr>
              <w:t>8</w:t>
            </w:r>
          </w:p>
        </w:tc>
      </w:tr>
      <w:tr w:rsidR="00A54CD2" w14:paraId="75381730" w14:textId="77777777">
        <w:trPr>
          <w:trHeight w:val="153"/>
        </w:trPr>
        <w:tc>
          <w:tcPr>
            <w:tcW w:w="7650" w:type="dxa"/>
          </w:tcPr>
          <w:p w14:paraId="5FBADD47" w14:textId="77777777" w:rsidR="00A54CD2" w:rsidRDefault="00875B18">
            <w:pPr>
              <w:ind w:firstLine="0"/>
              <w:jc w:val="left"/>
              <w:rPr>
                <w:sz w:val="22"/>
                <w:szCs w:val="22"/>
              </w:rPr>
            </w:pPr>
            <w:r>
              <w:rPr>
                <w:b/>
                <w:sz w:val="22"/>
                <w:szCs w:val="22"/>
              </w:rPr>
              <w:t>Export</w:t>
            </w:r>
            <w:r>
              <w:rPr>
                <w:sz w:val="22"/>
                <w:szCs w:val="22"/>
              </w:rPr>
              <w:t>, mii tone</w:t>
            </w:r>
          </w:p>
        </w:tc>
        <w:tc>
          <w:tcPr>
            <w:tcW w:w="1559" w:type="dxa"/>
          </w:tcPr>
          <w:p w14:paraId="1EC7E20F" w14:textId="77777777" w:rsidR="00A54CD2" w:rsidRDefault="00875B18">
            <w:pPr>
              <w:ind w:firstLine="0"/>
              <w:jc w:val="center"/>
              <w:rPr>
                <w:sz w:val="22"/>
                <w:szCs w:val="22"/>
              </w:rPr>
            </w:pPr>
            <w:r>
              <w:rPr>
                <w:sz w:val="22"/>
                <w:szCs w:val="22"/>
              </w:rPr>
              <w:t>225</w:t>
            </w:r>
          </w:p>
        </w:tc>
      </w:tr>
      <w:tr w:rsidR="00A54CD2" w14:paraId="718F6FE0" w14:textId="77777777">
        <w:trPr>
          <w:trHeight w:val="153"/>
        </w:trPr>
        <w:tc>
          <w:tcPr>
            <w:tcW w:w="7650" w:type="dxa"/>
          </w:tcPr>
          <w:p w14:paraId="03DE800E" w14:textId="77777777" w:rsidR="00A54CD2" w:rsidRDefault="00875B18">
            <w:pPr>
              <w:ind w:firstLine="0"/>
              <w:jc w:val="left"/>
              <w:rPr>
                <w:sz w:val="22"/>
                <w:szCs w:val="22"/>
              </w:rPr>
            </w:pPr>
            <w:r>
              <w:rPr>
                <w:b/>
                <w:sz w:val="22"/>
                <w:szCs w:val="22"/>
              </w:rPr>
              <w:t>Surse</w:t>
            </w:r>
            <w:r>
              <w:rPr>
                <w:sz w:val="22"/>
                <w:szCs w:val="22"/>
              </w:rPr>
              <w:t>, mii tone</w:t>
            </w:r>
          </w:p>
        </w:tc>
        <w:tc>
          <w:tcPr>
            <w:tcW w:w="1559" w:type="dxa"/>
          </w:tcPr>
          <w:p w14:paraId="09E3570E" w14:textId="77777777" w:rsidR="00A54CD2" w:rsidRDefault="00875B18">
            <w:pPr>
              <w:ind w:firstLine="0"/>
              <w:jc w:val="center"/>
              <w:rPr>
                <w:sz w:val="22"/>
                <w:szCs w:val="22"/>
                <w:highlight w:val="white"/>
              </w:rPr>
            </w:pPr>
            <w:r>
              <w:rPr>
                <w:sz w:val="22"/>
                <w:szCs w:val="22"/>
                <w:highlight w:val="white"/>
              </w:rPr>
              <w:t>613</w:t>
            </w:r>
          </w:p>
        </w:tc>
      </w:tr>
      <w:tr w:rsidR="00A54CD2" w14:paraId="17DB5998" w14:textId="77777777">
        <w:trPr>
          <w:trHeight w:val="153"/>
        </w:trPr>
        <w:tc>
          <w:tcPr>
            <w:tcW w:w="7650" w:type="dxa"/>
          </w:tcPr>
          <w:p w14:paraId="26C3E2A2" w14:textId="77777777" w:rsidR="00A54CD2" w:rsidRDefault="00875B18">
            <w:pPr>
              <w:numPr>
                <w:ilvl w:val="0"/>
                <w:numId w:val="27"/>
              </w:numPr>
              <w:jc w:val="left"/>
              <w:rPr>
                <w:sz w:val="22"/>
                <w:szCs w:val="22"/>
              </w:rPr>
            </w:pPr>
            <w:r>
              <w:rPr>
                <w:sz w:val="22"/>
                <w:szCs w:val="22"/>
              </w:rPr>
              <w:t>Producție autohtonă la unități înregistrate</w:t>
            </w:r>
          </w:p>
          <w:p w14:paraId="43DA16E0" w14:textId="77777777" w:rsidR="00A54CD2" w:rsidRDefault="00875B18">
            <w:pPr>
              <w:numPr>
                <w:ilvl w:val="0"/>
                <w:numId w:val="27"/>
              </w:numPr>
              <w:jc w:val="left"/>
              <w:rPr>
                <w:sz w:val="22"/>
                <w:szCs w:val="22"/>
              </w:rPr>
            </w:pPr>
            <w:r>
              <w:rPr>
                <w:sz w:val="22"/>
                <w:szCs w:val="22"/>
              </w:rPr>
              <w:t>Producție gospodării casnice (unități neînregistrate)</w:t>
            </w:r>
          </w:p>
          <w:p w14:paraId="20AC67CB" w14:textId="77777777" w:rsidR="00A54CD2" w:rsidRDefault="00875B18">
            <w:pPr>
              <w:numPr>
                <w:ilvl w:val="0"/>
                <w:numId w:val="27"/>
              </w:numPr>
              <w:jc w:val="left"/>
              <w:rPr>
                <w:sz w:val="22"/>
                <w:szCs w:val="22"/>
              </w:rPr>
            </w:pPr>
            <w:r>
              <w:rPr>
                <w:sz w:val="22"/>
                <w:szCs w:val="22"/>
              </w:rPr>
              <w:t>Import</w:t>
            </w:r>
          </w:p>
        </w:tc>
        <w:tc>
          <w:tcPr>
            <w:tcW w:w="1559" w:type="dxa"/>
          </w:tcPr>
          <w:p w14:paraId="1116971D" w14:textId="77777777" w:rsidR="00A54CD2" w:rsidRDefault="00875B18">
            <w:pPr>
              <w:ind w:firstLine="0"/>
              <w:jc w:val="center"/>
              <w:rPr>
                <w:sz w:val="22"/>
                <w:szCs w:val="22"/>
                <w:highlight w:val="white"/>
              </w:rPr>
            </w:pPr>
            <w:r>
              <w:rPr>
                <w:sz w:val="22"/>
                <w:szCs w:val="22"/>
                <w:highlight w:val="white"/>
              </w:rPr>
              <w:t>580</w:t>
            </w:r>
          </w:p>
          <w:p w14:paraId="2AAFE823" w14:textId="77777777" w:rsidR="00A54CD2" w:rsidRDefault="00875B18">
            <w:pPr>
              <w:ind w:firstLine="0"/>
              <w:jc w:val="center"/>
              <w:rPr>
                <w:sz w:val="22"/>
                <w:szCs w:val="22"/>
                <w:highlight w:val="white"/>
              </w:rPr>
            </w:pPr>
            <w:r>
              <w:rPr>
                <w:sz w:val="22"/>
                <w:szCs w:val="22"/>
                <w:highlight w:val="white"/>
              </w:rPr>
              <w:t>28</w:t>
            </w:r>
          </w:p>
          <w:p w14:paraId="39694DD3" w14:textId="77777777" w:rsidR="00A54CD2" w:rsidRDefault="00875B18">
            <w:pPr>
              <w:ind w:firstLine="0"/>
              <w:jc w:val="center"/>
              <w:rPr>
                <w:sz w:val="22"/>
                <w:szCs w:val="22"/>
                <w:highlight w:val="white"/>
              </w:rPr>
            </w:pPr>
            <w:r>
              <w:rPr>
                <w:sz w:val="22"/>
                <w:szCs w:val="22"/>
                <w:highlight w:val="white"/>
              </w:rPr>
              <w:t>5</w:t>
            </w:r>
          </w:p>
        </w:tc>
      </w:tr>
      <w:tr w:rsidR="00A54CD2" w14:paraId="14E2F262" w14:textId="77777777">
        <w:trPr>
          <w:trHeight w:val="153"/>
        </w:trPr>
        <w:tc>
          <w:tcPr>
            <w:tcW w:w="7650" w:type="dxa"/>
          </w:tcPr>
          <w:p w14:paraId="5508C9B3" w14:textId="77777777" w:rsidR="00A54CD2" w:rsidRDefault="00875B18">
            <w:pPr>
              <w:ind w:firstLine="0"/>
              <w:jc w:val="left"/>
              <w:rPr>
                <w:sz w:val="22"/>
                <w:szCs w:val="22"/>
              </w:rPr>
            </w:pPr>
            <w:r>
              <w:rPr>
                <w:b/>
                <w:sz w:val="22"/>
                <w:szCs w:val="22"/>
              </w:rPr>
              <w:t>Cantitatea maximă anuală produsă (anul 2018)</w:t>
            </w:r>
            <w:r>
              <w:rPr>
                <w:sz w:val="22"/>
                <w:szCs w:val="22"/>
              </w:rPr>
              <w:t>, mii tone</w:t>
            </w:r>
          </w:p>
        </w:tc>
        <w:tc>
          <w:tcPr>
            <w:tcW w:w="1559" w:type="dxa"/>
          </w:tcPr>
          <w:p w14:paraId="4D2EBBAE" w14:textId="77777777" w:rsidR="00A54CD2" w:rsidRDefault="00875B18">
            <w:pPr>
              <w:ind w:firstLine="0"/>
              <w:jc w:val="center"/>
              <w:rPr>
                <w:sz w:val="22"/>
                <w:szCs w:val="22"/>
              </w:rPr>
            </w:pPr>
            <w:r>
              <w:rPr>
                <w:sz w:val="22"/>
                <w:szCs w:val="22"/>
              </w:rPr>
              <w:t>673,6</w:t>
            </w:r>
          </w:p>
        </w:tc>
      </w:tr>
      <w:tr w:rsidR="00A54CD2" w14:paraId="4C120C47" w14:textId="77777777">
        <w:trPr>
          <w:trHeight w:val="153"/>
        </w:trPr>
        <w:tc>
          <w:tcPr>
            <w:tcW w:w="7650" w:type="dxa"/>
          </w:tcPr>
          <w:p w14:paraId="617949DB" w14:textId="77777777" w:rsidR="00A54CD2" w:rsidRDefault="00875B18">
            <w:pPr>
              <w:ind w:firstLine="0"/>
              <w:jc w:val="left"/>
              <w:rPr>
                <w:b/>
                <w:sz w:val="22"/>
                <w:szCs w:val="22"/>
              </w:rPr>
            </w:pPr>
            <w:r>
              <w:rPr>
                <w:b/>
                <w:sz w:val="22"/>
                <w:szCs w:val="22"/>
              </w:rPr>
              <w:t xml:space="preserve">Cota produsului în bugetul alimentar anual al gospodăriilor casnice, </w:t>
            </w:r>
            <w:r>
              <w:rPr>
                <w:sz w:val="22"/>
                <w:szCs w:val="22"/>
              </w:rPr>
              <w:t>%</w:t>
            </w:r>
          </w:p>
        </w:tc>
        <w:tc>
          <w:tcPr>
            <w:tcW w:w="1559" w:type="dxa"/>
          </w:tcPr>
          <w:p w14:paraId="05132F81" w14:textId="77777777" w:rsidR="00A54CD2" w:rsidRDefault="00875B18">
            <w:pPr>
              <w:ind w:firstLine="0"/>
              <w:jc w:val="center"/>
              <w:rPr>
                <w:sz w:val="22"/>
                <w:szCs w:val="22"/>
              </w:rPr>
            </w:pPr>
            <w:r>
              <w:rPr>
                <w:sz w:val="22"/>
                <w:szCs w:val="22"/>
              </w:rPr>
              <w:t>1,4%</w:t>
            </w:r>
          </w:p>
        </w:tc>
      </w:tr>
      <w:tr w:rsidR="00A54CD2" w14:paraId="7DADC38A" w14:textId="77777777">
        <w:trPr>
          <w:trHeight w:val="153"/>
        </w:trPr>
        <w:tc>
          <w:tcPr>
            <w:tcW w:w="7650" w:type="dxa"/>
          </w:tcPr>
          <w:p w14:paraId="6B6DE445" w14:textId="77777777" w:rsidR="00A54CD2" w:rsidRDefault="00875B18">
            <w:pPr>
              <w:ind w:firstLine="0"/>
              <w:jc w:val="left"/>
              <w:rPr>
                <w:b/>
                <w:sz w:val="22"/>
                <w:szCs w:val="22"/>
              </w:rPr>
            </w:pPr>
            <w:r>
              <w:rPr>
                <w:b/>
                <w:sz w:val="22"/>
                <w:szCs w:val="22"/>
              </w:rPr>
              <w:t>Stoc la moment</w:t>
            </w:r>
            <w:r>
              <w:rPr>
                <w:sz w:val="22"/>
                <w:szCs w:val="22"/>
              </w:rPr>
              <w:t>, (05.06.2022) mii tone</w:t>
            </w:r>
          </w:p>
        </w:tc>
        <w:tc>
          <w:tcPr>
            <w:tcW w:w="1559" w:type="dxa"/>
          </w:tcPr>
          <w:p w14:paraId="71DB1B28" w14:textId="77777777" w:rsidR="00A54CD2" w:rsidRDefault="00875B18">
            <w:pPr>
              <w:ind w:firstLine="0"/>
              <w:jc w:val="center"/>
              <w:rPr>
                <w:sz w:val="22"/>
                <w:szCs w:val="22"/>
              </w:rPr>
            </w:pPr>
            <w:r>
              <w:rPr>
                <w:sz w:val="22"/>
                <w:szCs w:val="22"/>
              </w:rPr>
              <w:t>19</w:t>
            </w:r>
          </w:p>
        </w:tc>
      </w:tr>
      <w:tr w:rsidR="00A54CD2" w14:paraId="22FFCE76" w14:textId="77777777">
        <w:trPr>
          <w:trHeight w:val="153"/>
        </w:trPr>
        <w:tc>
          <w:tcPr>
            <w:tcW w:w="7650" w:type="dxa"/>
          </w:tcPr>
          <w:p w14:paraId="0E3388A3" w14:textId="77777777" w:rsidR="00A54CD2" w:rsidRDefault="00875B18">
            <w:pPr>
              <w:ind w:firstLine="0"/>
              <w:jc w:val="left"/>
              <w:rPr>
                <w:b/>
                <w:sz w:val="22"/>
                <w:szCs w:val="22"/>
              </w:rPr>
            </w:pPr>
            <w:r>
              <w:rPr>
                <w:b/>
                <w:sz w:val="22"/>
                <w:szCs w:val="22"/>
              </w:rPr>
              <w:t>Modificarea prețului</w:t>
            </w:r>
            <w:r>
              <w:rPr>
                <w:sz w:val="22"/>
                <w:szCs w:val="22"/>
              </w:rPr>
              <w:t xml:space="preserve"> față de anul precedent (aprilie 2022/2021)</w:t>
            </w:r>
          </w:p>
        </w:tc>
        <w:tc>
          <w:tcPr>
            <w:tcW w:w="1559" w:type="dxa"/>
          </w:tcPr>
          <w:p w14:paraId="6A0D804C" w14:textId="77777777" w:rsidR="00A54CD2" w:rsidRDefault="00875B18">
            <w:pPr>
              <w:ind w:firstLine="0"/>
              <w:jc w:val="center"/>
              <w:rPr>
                <w:sz w:val="22"/>
                <w:szCs w:val="22"/>
              </w:rPr>
            </w:pPr>
            <w:r>
              <w:rPr>
                <w:sz w:val="22"/>
                <w:szCs w:val="22"/>
              </w:rPr>
              <w:t>+8,9%</w:t>
            </w:r>
          </w:p>
        </w:tc>
      </w:tr>
      <w:tr w:rsidR="00A54CD2" w14:paraId="47A1E4E0" w14:textId="77777777">
        <w:trPr>
          <w:trHeight w:val="153"/>
        </w:trPr>
        <w:tc>
          <w:tcPr>
            <w:tcW w:w="9209" w:type="dxa"/>
            <w:gridSpan w:val="2"/>
          </w:tcPr>
          <w:p w14:paraId="4AA03918" w14:textId="77777777" w:rsidR="00A54CD2" w:rsidRDefault="00875B18">
            <w:pPr>
              <w:ind w:firstLine="0"/>
              <w:jc w:val="left"/>
              <w:rPr>
                <w:b/>
                <w:sz w:val="22"/>
                <w:szCs w:val="22"/>
              </w:rPr>
            </w:pPr>
            <w:r>
              <w:rPr>
                <w:b/>
                <w:sz w:val="22"/>
                <w:szCs w:val="22"/>
              </w:rPr>
              <w:t>Evoluția posibilă a situației pentru 2022/2023:</w:t>
            </w:r>
          </w:p>
          <w:p w14:paraId="7FBB1858" w14:textId="77777777" w:rsidR="00A54CD2" w:rsidRDefault="00875B18">
            <w:pPr>
              <w:pBdr>
                <w:top w:val="nil"/>
                <w:left w:val="nil"/>
                <w:bottom w:val="nil"/>
                <w:right w:val="nil"/>
                <w:between w:val="nil"/>
              </w:pBdr>
              <w:ind w:firstLine="0"/>
              <w:jc w:val="left"/>
              <w:rPr>
                <w:sz w:val="22"/>
                <w:szCs w:val="22"/>
              </w:rPr>
            </w:pPr>
            <w:r>
              <w:rPr>
                <w:sz w:val="22"/>
                <w:szCs w:val="22"/>
              </w:rPr>
              <w:t>Nu sunt așteptate schimbări majore în nivelul de producție pentru anul 2022. Cu toate acestea,</w:t>
            </w:r>
            <w:r w:rsidR="000E4A3F">
              <w:rPr>
                <w:sz w:val="22"/>
                <w:szCs w:val="22"/>
              </w:rPr>
              <w:t xml:space="preserve"> </w:t>
            </w:r>
            <w:r>
              <w:rPr>
                <w:sz w:val="22"/>
                <w:szCs w:val="22"/>
              </w:rPr>
              <w:t>criza din regiune a dus la reducerea exportului către piețele tradiționale. Astfel, dacă nu vor fi identificate noi piețe de desfacere, pe viitor producția ar putea descrește semnificativ.</w:t>
            </w:r>
          </w:p>
        </w:tc>
      </w:tr>
    </w:tbl>
    <w:p w14:paraId="28D6376C" w14:textId="77777777" w:rsidR="00A54CD2" w:rsidRDefault="00A54CD2">
      <w:pPr>
        <w:ind w:firstLine="0"/>
        <w:jc w:val="left"/>
        <w:rPr>
          <w:sz w:val="22"/>
          <w:szCs w:val="22"/>
        </w:rPr>
      </w:pPr>
    </w:p>
    <w:p w14:paraId="3D19001A" w14:textId="77777777" w:rsidR="00A54CD2" w:rsidRDefault="00A54CD2">
      <w:pPr>
        <w:ind w:firstLine="0"/>
        <w:rPr>
          <w:sz w:val="22"/>
          <w:szCs w:val="22"/>
        </w:rPr>
      </w:pPr>
    </w:p>
    <w:tbl>
      <w:tblPr>
        <w:tblStyle w:val="affffc"/>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5B13DA96"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0325C56F" w14:textId="77777777" w:rsidR="00A54CD2" w:rsidRDefault="00875B18">
            <w:pPr>
              <w:ind w:firstLine="0"/>
              <w:rPr>
                <w:color w:val="FFFFFF"/>
                <w:sz w:val="22"/>
                <w:szCs w:val="22"/>
              </w:rPr>
            </w:pPr>
            <w:r>
              <w:rPr>
                <w:b/>
                <w:color w:val="FFFFFF"/>
                <w:sz w:val="22"/>
                <w:szCs w:val="22"/>
              </w:rPr>
              <w:t xml:space="preserve">Identificarea problemelor </w:t>
            </w:r>
          </w:p>
        </w:tc>
      </w:tr>
      <w:tr w:rsidR="00A54CD2" w14:paraId="6AB34CD9"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B58D3B" w14:textId="77777777" w:rsidR="00A54CD2" w:rsidRDefault="00875B18">
            <w:pPr>
              <w:ind w:firstLine="0"/>
              <w:jc w:val="left"/>
              <w:rPr>
                <w:b/>
                <w:sz w:val="22"/>
                <w:szCs w:val="22"/>
                <w:highlight w:val="green"/>
              </w:rPr>
            </w:pPr>
            <w:r>
              <w:rPr>
                <w:b/>
                <w:sz w:val="22"/>
                <w:szCs w:val="22"/>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7C7A9" w14:textId="77777777" w:rsidR="00A54CD2" w:rsidRDefault="00875B18">
            <w:pPr>
              <w:ind w:firstLine="0"/>
              <w:rPr>
                <w:sz w:val="22"/>
                <w:szCs w:val="22"/>
                <w:highlight w:val="white"/>
              </w:rPr>
            </w:pPr>
            <w:r>
              <w:rPr>
                <w:sz w:val="22"/>
                <w:szCs w:val="22"/>
                <w:highlight w:val="white"/>
              </w:rPr>
              <w:t>Asigurarea Republicii Moldova cu cantitatea necesară de mere este satisfăcătoare pentru garantarea securităţii alimentare</w:t>
            </w:r>
          </w:p>
        </w:tc>
      </w:tr>
      <w:tr w:rsidR="00A54CD2" w14:paraId="15780F86"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81258" w14:textId="77777777" w:rsidR="00A54CD2" w:rsidRDefault="00875B18">
            <w:pPr>
              <w:ind w:firstLine="0"/>
              <w:jc w:val="left"/>
              <w:rPr>
                <w:b/>
                <w:sz w:val="22"/>
                <w:szCs w:val="22"/>
                <w:highlight w:val="green"/>
              </w:rPr>
            </w:pPr>
            <w:r>
              <w:rPr>
                <w:b/>
                <w:sz w:val="22"/>
                <w:szCs w:val="22"/>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4C14B" w14:textId="77777777" w:rsidR="00A54CD2" w:rsidRDefault="00875B18">
            <w:pPr>
              <w:pBdr>
                <w:top w:val="nil"/>
                <w:left w:val="nil"/>
                <w:bottom w:val="nil"/>
                <w:right w:val="nil"/>
                <w:between w:val="nil"/>
              </w:pBdr>
              <w:ind w:firstLine="0"/>
              <w:rPr>
                <w:sz w:val="22"/>
                <w:szCs w:val="22"/>
              </w:rPr>
            </w:pPr>
            <w:r>
              <w:rPr>
                <w:sz w:val="22"/>
                <w:szCs w:val="22"/>
              </w:rPr>
              <w:t>Merele nu au înregistrat o majorare mare a prețurilor.</w:t>
            </w:r>
          </w:p>
        </w:tc>
      </w:tr>
      <w:tr w:rsidR="00A54CD2" w14:paraId="56E08D14"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F840C7" w14:textId="77777777" w:rsidR="00A54CD2" w:rsidRDefault="00875B18">
            <w:pPr>
              <w:ind w:firstLine="0"/>
              <w:jc w:val="left"/>
              <w:rPr>
                <w:b/>
                <w:sz w:val="22"/>
                <w:szCs w:val="22"/>
                <w:highlight w:val="yellow"/>
              </w:rPr>
            </w:pPr>
            <w:r>
              <w:rPr>
                <w:b/>
                <w:sz w:val="22"/>
                <w:szCs w:val="22"/>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9D582" w14:textId="77777777" w:rsidR="00A54CD2" w:rsidRDefault="00875B18">
            <w:pPr>
              <w:ind w:firstLine="0"/>
              <w:rPr>
                <w:sz w:val="22"/>
                <w:szCs w:val="22"/>
                <w:highlight w:val="white"/>
              </w:rPr>
            </w:pPr>
            <w:r>
              <w:rPr>
                <w:sz w:val="22"/>
                <w:szCs w:val="22"/>
                <w:highlight w:val="white"/>
              </w:rPr>
              <w:t>Reducerea exporturilor către piețele tradiționale, pot afecta nivelul de producere pe viitor, dar aceasta ar însemna că vor rămâne în circuit plantațiile cu sortiment solicitat pe piețe noi și care nemijlocit vor garanta competitivitatea producției de fructe.</w:t>
            </w:r>
          </w:p>
        </w:tc>
      </w:tr>
    </w:tbl>
    <w:p w14:paraId="7F912296" w14:textId="77777777" w:rsidR="00A54CD2" w:rsidRDefault="00875B18">
      <w:pPr>
        <w:spacing w:after="160" w:line="259" w:lineRule="auto"/>
        <w:ind w:firstLine="0"/>
        <w:jc w:val="left"/>
        <w:rPr>
          <w:b/>
          <w:color w:val="000000"/>
          <w:sz w:val="24"/>
          <w:szCs w:val="24"/>
        </w:rPr>
      </w:pPr>
      <w:r>
        <w:br w:type="page"/>
      </w:r>
    </w:p>
    <w:p w14:paraId="7DE8CB06" w14:textId="77777777" w:rsidR="00A54CD2" w:rsidRDefault="00A54CD2">
      <w:pPr>
        <w:pBdr>
          <w:top w:val="nil"/>
          <w:left w:val="nil"/>
          <w:bottom w:val="nil"/>
          <w:right w:val="nil"/>
          <w:between w:val="nil"/>
        </w:pBdr>
        <w:spacing w:before="120" w:after="120"/>
        <w:ind w:left="567"/>
        <w:rPr>
          <w:b/>
          <w:color w:val="000000"/>
          <w:sz w:val="24"/>
          <w:szCs w:val="24"/>
        </w:rPr>
      </w:pPr>
    </w:p>
    <w:p w14:paraId="66C1B32B"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t>3.8. LEGUMINOASE BOABE</w:t>
      </w:r>
    </w:p>
    <w:p w14:paraId="30035A8E" w14:textId="2F6C30C4"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561015B6" w14:textId="77777777">
        <w:trPr>
          <w:trHeight w:val="153"/>
        </w:trPr>
        <w:tc>
          <w:tcPr>
            <w:tcW w:w="9209" w:type="dxa"/>
            <w:gridSpan w:val="2"/>
            <w:shd w:val="clear" w:color="auto" w:fill="1C4587"/>
          </w:tcPr>
          <w:p w14:paraId="0BB5BC93" w14:textId="435CB206" w:rsidR="00A54CD2" w:rsidRDefault="00875B18">
            <w:pPr>
              <w:ind w:firstLine="0"/>
              <w:jc w:val="left"/>
              <w:rPr>
                <w:color w:val="FFFFFF"/>
              </w:rPr>
            </w:pPr>
            <w:r>
              <w:rPr>
                <w:b/>
                <w:color w:val="FFFFFF"/>
              </w:rPr>
              <w:t xml:space="preserve">Leguminoase / boabe </w:t>
            </w:r>
            <w:r>
              <w:rPr>
                <w:color w:val="FFFFFF"/>
              </w:rPr>
              <w:t>(anul 2022 prognoză)</w:t>
            </w:r>
            <w:r w:rsidR="00B4248D">
              <w:rPr>
                <w:color w:val="FFFFFF"/>
              </w:rPr>
              <w:t xml:space="preserve"> </w:t>
            </w:r>
            <w:r>
              <w:rPr>
                <w:color w:val="FFFFFF"/>
              </w:rPr>
              <w:t>Media 2017-2019</w:t>
            </w:r>
          </w:p>
        </w:tc>
      </w:tr>
      <w:tr w:rsidR="00A54CD2" w14:paraId="4E562E24" w14:textId="77777777">
        <w:trPr>
          <w:trHeight w:val="153"/>
        </w:trPr>
        <w:tc>
          <w:tcPr>
            <w:tcW w:w="7650" w:type="dxa"/>
          </w:tcPr>
          <w:p w14:paraId="421DDDCE" w14:textId="77777777" w:rsidR="00A54CD2" w:rsidRDefault="00875B18">
            <w:pPr>
              <w:ind w:firstLine="0"/>
              <w:jc w:val="left"/>
              <w:rPr>
                <w:highlight w:val="white"/>
              </w:rPr>
            </w:pPr>
            <w:r>
              <w:rPr>
                <w:b/>
                <w:highlight w:val="white"/>
              </w:rPr>
              <w:t>Nivelul de autoaprovizionare</w:t>
            </w:r>
            <w:r>
              <w:rPr>
                <w:highlight w:val="white"/>
              </w:rPr>
              <w:t>, %</w:t>
            </w:r>
          </w:p>
        </w:tc>
        <w:tc>
          <w:tcPr>
            <w:tcW w:w="1559" w:type="dxa"/>
          </w:tcPr>
          <w:p w14:paraId="0ED2F6E3" w14:textId="77777777" w:rsidR="00A54CD2" w:rsidRDefault="00875B18">
            <w:pPr>
              <w:ind w:firstLine="0"/>
              <w:jc w:val="center"/>
              <w:rPr>
                <w:b/>
              </w:rPr>
            </w:pPr>
            <w:r>
              <w:rPr>
                <w:b/>
              </w:rPr>
              <w:t>165,5</w:t>
            </w:r>
          </w:p>
        </w:tc>
      </w:tr>
      <w:tr w:rsidR="00A54CD2" w14:paraId="29EC22CD" w14:textId="77777777">
        <w:trPr>
          <w:trHeight w:val="153"/>
        </w:trPr>
        <w:tc>
          <w:tcPr>
            <w:tcW w:w="7650" w:type="dxa"/>
          </w:tcPr>
          <w:p w14:paraId="5B350673" w14:textId="77777777" w:rsidR="00A54CD2" w:rsidRDefault="00875B18">
            <w:pPr>
              <w:ind w:firstLine="0"/>
              <w:jc w:val="left"/>
              <w:rPr>
                <w:highlight w:val="white"/>
              </w:rPr>
            </w:pPr>
            <w:r>
              <w:rPr>
                <w:b/>
                <w:highlight w:val="white"/>
              </w:rPr>
              <w:t>Consum</w:t>
            </w:r>
            <w:r>
              <w:rPr>
                <w:highlight w:val="white"/>
              </w:rPr>
              <w:t>, mii tone</w:t>
            </w:r>
          </w:p>
        </w:tc>
        <w:tc>
          <w:tcPr>
            <w:tcW w:w="1559" w:type="dxa"/>
          </w:tcPr>
          <w:p w14:paraId="1C454EC8" w14:textId="77777777" w:rsidR="00A54CD2" w:rsidRDefault="00875B18">
            <w:pPr>
              <w:ind w:firstLine="0"/>
              <w:jc w:val="center"/>
            </w:pPr>
            <w:r>
              <w:t>35,1</w:t>
            </w:r>
          </w:p>
        </w:tc>
      </w:tr>
      <w:tr w:rsidR="00A54CD2" w14:paraId="2E83786D" w14:textId="77777777">
        <w:trPr>
          <w:trHeight w:val="153"/>
        </w:trPr>
        <w:tc>
          <w:tcPr>
            <w:tcW w:w="7650" w:type="dxa"/>
          </w:tcPr>
          <w:p w14:paraId="62FFEBA3" w14:textId="77777777" w:rsidR="00A54CD2" w:rsidRDefault="00875B18">
            <w:pPr>
              <w:numPr>
                <w:ilvl w:val="0"/>
                <w:numId w:val="28"/>
              </w:numPr>
              <w:jc w:val="left"/>
              <w:rPr>
                <w:highlight w:val="white"/>
              </w:rPr>
            </w:pPr>
            <w:r>
              <w:rPr>
                <w:highlight w:val="white"/>
              </w:rPr>
              <w:t>Populație</w:t>
            </w:r>
          </w:p>
          <w:p w14:paraId="0EFFABE7" w14:textId="77777777" w:rsidR="00A54CD2" w:rsidRDefault="00875B18">
            <w:pPr>
              <w:numPr>
                <w:ilvl w:val="0"/>
                <w:numId w:val="28"/>
              </w:numPr>
              <w:jc w:val="left"/>
              <w:rPr>
                <w:highlight w:val="white"/>
              </w:rPr>
            </w:pPr>
            <w:r>
              <w:rPr>
                <w:highlight w:val="white"/>
              </w:rPr>
              <w:t>Material semincer</w:t>
            </w:r>
          </w:p>
          <w:p w14:paraId="01726EAD" w14:textId="77777777" w:rsidR="00A54CD2" w:rsidRDefault="00875B18">
            <w:pPr>
              <w:numPr>
                <w:ilvl w:val="0"/>
                <w:numId w:val="28"/>
              </w:numPr>
              <w:jc w:val="left"/>
              <w:rPr>
                <w:highlight w:val="white"/>
              </w:rPr>
            </w:pPr>
            <w:r>
              <w:rPr>
                <w:highlight w:val="white"/>
              </w:rPr>
              <w:t>Furaj</w:t>
            </w:r>
          </w:p>
          <w:p w14:paraId="1E0C8757" w14:textId="77777777" w:rsidR="00A54CD2" w:rsidRDefault="00875B18">
            <w:pPr>
              <w:numPr>
                <w:ilvl w:val="0"/>
                <w:numId w:val="28"/>
              </w:numPr>
              <w:jc w:val="left"/>
              <w:rPr>
                <w:highlight w:val="white"/>
              </w:rPr>
            </w:pPr>
            <w:r>
              <w:rPr>
                <w:highlight w:val="white"/>
              </w:rPr>
              <w:t>Industrie</w:t>
            </w:r>
          </w:p>
          <w:p w14:paraId="61B0D9B0" w14:textId="77777777" w:rsidR="00A54CD2" w:rsidRDefault="00875B18">
            <w:pPr>
              <w:numPr>
                <w:ilvl w:val="0"/>
                <w:numId w:val="28"/>
              </w:numPr>
              <w:jc w:val="left"/>
              <w:rPr>
                <w:highlight w:val="white"/>
              </w:rPr>
            </w:pPr>
            <w:r>
              <w:rPr>
                <w:highlight w:val="white"/>
              </w:rPr>
              <w:t>Pierderi</w:t>
            </w:r>
          </w:p>
        </w:tc>
        <w:tc>
          <w:tcPr>
            <w:tcW w:w="1559" w:type="dxa"/>
          </w:tcPr>
          <w:p w14:paraId="589C2C69" w14:textId="77777777" w:rsidR="00A54CD2" w:rsidRDefault="00875B18">
            <w:pPr>
              <w:pBdr>
                <w:top w:val="nil"/>
                <w:left w:val="nil"/>
                <w:bottom w:val="nil"/>
                <w:right w:val="nil"/>
                <w:between w:val="nil"/>
              </w:pBdr>
              <w:ind w:firstLine="0"/>
              <w:jc w:val="center"/>
            </w:pPr>
            <w:r>
              <w:t>14,7</w:t>
            </w:r>
          </w:p>
          <w:p w14:paraId="7A6096DA" w14:textId="77777777" w:rsidR="00A54CD2" w:rsidRDefault="00875B18">
            <w:pPr>
              <w:ind w:firstLine="0"/>
              <w:jc w:val="center"/>
            </w:pPr>
            <w:r>
              <w:t>5,7</w:t>
            </w:r>
          </w:p>
          <w:p w14:paraId="668819CF" w14:textId="77777777" w:rsidR="00A54CD2" w:rsidRDefault="00875B18">
            <w:pPr>
              <w:ind w:firstLine="0"/>
              <w:jc w:val="center"/>
            </w:pPr>
            <w:r>
              <w:t>7,7</w:t>
            </w:r>
          </w:p>
          <w:p w14:paraId="0E531AB4" w14:textId="77777777" w:rsidR="00A54CD2" w:rsidRDefault="00875B18">
            <w:pPr>
              <w:ind w:firstLine="0"/>
              <w:jc w:val="center"/>
            </w:pPr>
            <w:r>
              <w:t>7</w:t>
            </w:r>
          </w:p>
          <w:p w14:paraId="25343293" w14:textId="77777777" w:rsidR="00A54CD2" w:rsidRDefault="00875B18">
            <w:pPr>
              <w:ind w:firstLine="0"/>
              <w:jc w:val="center"/>
            </w:pPr>
            <w:r>
              <w:t>2,3</w:t>
            </w:r>
          </w:p>
          <w:p w14:paraId="5E84FA4E" w14:textId="77777777" w:rsidR="00A54CD2" w:rsidRDefault="00A54CD2">
            <w:pPr>
              <w:ind w:firstLine="0"/>
              <w:jc w:val="center"/>
            </w:pPr>
          </w:p>
        </w:tc>
      </w:tr>
      <w:tr w:rsidR="00A54CD2" w14:paraId="4F3A4CEC" w14:textId="77777777">
        <w:trPr>
          <w:trHeight w:val="153"/>
        </w:trPr>
        <w:tc>
          <w:tcPr>
            <w:tcW w:w="7650" w:type="dxa"/>
          </w:tcPr>
          <w:p w14:paraId="04AFAB45" w14:textId="77777777" w:rsidR="00A54CD2" w:rsidRDefault="00875B18">
            <w:pPr>
              <w:ind w:firstLine="0"/>
              <w:jc w:val="left"/>
              <w:rPr>
                <w:highlight w:val="white"/>
              </w:rPr>
            </w:pPr>
            <w:r>
              <w:rPr>
                <w:b/>
                <w:highlight w:val="white"/>
              </w:rPr>
              <w:t>Export</w:t>
            </w:r>
            <w:r>
              <w:rPr>
                <w:highlight w:val="white"/>
              </w:rPr>
              <w:t>, mii tone</w:t>
            </w:r>
          </w:p>
        </w:tc>
        <w:tc>
          <w:tcPr>
            <w:tcW w:w="1559" w:type="dxa"/>
          </w:tcPr>
          <w:p w14:paraId="624A15FC" w14:textId="77777777" w:rsidR="00A54CD2" w:rsidRDefault="00875B18">
            <w:pPr>
              <w:ind w:firstLine="0"/>
              <w:jc w:val="center"/>
            </w:pPr>
            <w:r>
              <w:t>24,7</w:t>
            </w:r>
          </w:p>
        </w:tc>
      </w:tr>
      <w:tr w:rsidR="00A54CD2" w14:paraId="727B92DE" w14:textId="77777777">
        <w:trPr>
          <w:trHeight w:val="153"/>
        </w:trPr>
        <w:tc>
          <w:tcPr>
            <w:tcW w:w="7650" w:type="dxa"/>
          </w:tcPr>
          <w:p w14:paraId="0AA5D48D" w14:textId="77777777" w:rsidR="00A54CD2" w:rsidRDefault="00875B18">
            <w:pPr>
              <w:ind w:firstLine="0"/>
              <w:jc w:val="left"/>
              <w:rPr>
                <w:highlight w:val="white"/>
              </w:rPr>
            </w:pPr>
            <w:r>
              <w:rPr>
                <w:b/>
                <w:highlight w:val="white"/>
              </w:rPr>
              <w:t>Surse</w:t>
            </w:r>
            <w:r>
              <w:rPr>
                <w:highlight w:val="white"/>
              </w:rPr>
              <w:t>, mii tone</w:t>
            </w:r>
          </w:p>
        </w:tc>
        <w:tc>
          <w:tcPr>
            <w:tcW w:w="1559" w:type="dxa"/>
          </w:tcPr>
          <w:p w14:paraId="16D7DE65" w14:textId="77777777" w:rsidR="00A54CD2" w:rsidRDefault="00875B18">
            <w:pPr>
              <w:ind w:firstLine="0"/>
              <w:jc w:val="center"/>
            </w:pPr>
            <w:r>
              <w:t>59,8</w:t>
            </w:r>
          </w:p>
        </w:tc>
      </w:tr>
      <w:tr w:rsidR="00A54CD2" w14:paraId="71D6908A" w14:textId="77777777">
        <w:trPr>
          <w:trHeight w:val="153"/>
        </w:trPr>
        <w:tc>
          <w:tcPr>
            <w:tcW w:w="7650" w:type="dxa"/>
          </w:tcPr>
          <w:p w14:paraId="09BE481C" w14:textId="77777777" w:rsidR="00A54CD2" w:rsidRDefault="00875B18">
            <w:pPr>
              <w:numPr>
                <w:ilvl w:val="0"/>
                <w:numId w:val="28"/>
              </w:numPr>
              <w:jc w:val="left"/>
              <w:rPr>
                <w:highlight w:val="white"/>
              </w:rPr>
            </w:pPr>
            <w:r>
              <w:rPr>
                <w:highlight w:val="white"/>
              </w:rPr>
              <w:t>Producție autohtonă la unități înregistrate</w:t>
            </w:r>
          </w:p>
          <w:p w14:paraId="63E11E94" w14:textId="77777777" w:rsidR="00A54CD2" w:rsidRDefault="00875B18">
            <w:pPr>
              <w:numPr>
                <w:ilvl w:val="0"/>
                <w:numId w:val="28"/>
              </w:numPr>
              <w:jc w:val="left"/>
              <w:rPr>
                <w:highlight w:val="white"/>
              </w:rPr>
            </w:pPr>
            <w:r>
              <w:rPr>
                <w:highlight w:val="white"/>
              </w:rPr>
              <w:t>Producție gospodării casnice (unități neînregistrate)</w:t>
            </w:r>
          </w:p>
          <w:p w14:paraId="4E5F0DC0" w14:textId="77777777" w:rsidR="00A54CD2" w:rsidRDefault="00875B18">
            <w:pPr>
              <w:numPr>
                <w:ilvl w:val="0"/>
                <w:numId w:val="28"/>
              </w:numPr>
              <w:jc w:val="left"/>
              <w:rPr>
                <w:highlight w:val="white"/>
              </w:rPr>
            </w:pPr>
            <w:r>
              <w:rPr>
                <w:highlight w:val="white"/>
              </w:rPr>
              <w:t>Import</w:t>
            </w:r>
          </w:p>
        </w:tc>
        <w:tc>
          <w:tcPr>
            <w:tcW w:w="1559" w:type="dxa"/>
          </w:tcPr>
          <w:p w14:paraId="2F9F4D80" w14:textId="77777777" w:rsidR="00A54CD2" w:rsidRDefault="00875B18">
            <w:pPr>
              <w:ind w:firstLine="0"/>
              <w:jc w:val="center"/>
            </w:pPr>
            <w:r>
              <w:t>43,6</w:t>
            </w:r>
          </w:p>
          <w:p w14:paraId="0D6CFDAC" w14:textId="77777777" w:rsidR="00A54CD2" w:rsidRDefault="00875B18">
            <w:pPr>
              <w:ind w:firstLine="0"/>
              <w:jc w:val="center"/>
            </w:pPr>
            <w:r>
              <w:t>14,5</w:t>
            </w:r>
          </w:p>
          <w:p w14:paraId="294C5E9E" w14:textId="77777777" w:rsidR="00A54CD2" w:rsidRDefault="00875B18">
            <w:pPr>
              <w:ind w:firstLine="0"/>
              <w:jc w:val="center"/>
            </w:pPr>
            <w:r>
              <w:t>1,7</w:t>
            </w:r>
          </w:p>
        </w:tc>
      </w:tr>
      <w:tr w:rsidR="00A54CD2" w14:paraId="7CD42800" w14:textId="77777777">
        <w:trPr>
          <w:trHeight w:val="153"/>
        </w:trPr>
        <w:tc>
          <w:tcPr>
            <w:tcW w:w="7650" w:type="dxa"/>
          </w:tcPr>
          <w:p w14:paraId="4F73E05D" w14:textId="77777777" w:rsidR="00A54CD2" w:rsidRDefault="00875B18">
            <w:pPr>
              <w:ind w:firstLine="0"/>
              <w:jc w:val="left"/>
              <w:rPr>
                <w:highlight w:val="white"/>
              </w:rPr>
            </w:pPr>
            <w:r>
              <w:rPr>
                <w:b/>
                <w:highlight w:val="white"/>
              </w:rPr>
              <w:t>Cantitatea maximă anuală produsă (anul 2021)</w:t>
            </w:r>
            <w:r>
              <w:rPr>
                <w:highlight w:val="white"/>
              </w:rPr>
              <w:t>, mii tone</w:t>
            </w:r>
          </w:p>
        </w:tc>
        <w:tc>
          <w:tcPr>
            <w:tcW w:w="1559" w:type="dxa"/>
          </w:tcPr>
          <w:p w14:paraId="2B732EB9" w14:textId="77777777" w:rsidR="00A54CD2" w:rsidRDefault="00875B18">
            <w:pPr>
              <w:ind w:firstLine="0"/>
              <w:jc w:val="center"/>
              <w:rPr>
                <w:highlight w:val="white"/>
              </w:rPr>
            </w:pPr>
            <w:r>
              <w:rPr>
                <w:highlight w:val="white"/>
              </w:rPr>
              <w:t>90</w:t>
            </w:r>
          </w:p>
        </w:tc>
      </w:tr>
      <w:tr w:rsidR="00A54CD2" w14:paraId="35D4BF5C" w14:textId="77777777">
        <w:trPr>
          <w:trHeight w:val="153"/>
        </w:trPr>
        <w:tc>
          <w:tcPr>
            <w:tcW w:w="7650" w:type="dxa"/>
          </w:tcPr>
          <w:p w14:paraId="720F7C10" w14:textId="77777777" w:rsidR="00A54CD2" w:rsidRDefault="00875B18">
            <w:pPr>
              <w:ind w:firstLine="0"/>
              <w:jc w:val="left"/>
              <w:rPr>
                <w:b/>
                <w:highlight w:val="white"/>
              </w:rPr>
            </w:pPr>
            <w:r>
              <w:rPr>
                <w:b/>
                <w:highlight w:val="white"/>
              </w:rPr>
              <w:t xml:space="preserve">Cota produsului în bugetul alimentar anual al gospodăriilor casnice, </w:t>
            </w:r>
            <w:r>
              <w:rPr>
                <w:highlight w:val="white"/>
              </w:rPr>
              <w:t>% (fără conserve)</w:t>
            </w:r>
          </w:p>
        </w:tc>
        <w:tc>
          <w:tcPr>
            <w:tcW w:w="1559" w:type="dxa"/>
          </w:tcPr>
          <w:p w14:paraId="57175996" w14:textId="77777777" w:rsidR="00A54CD2" w:rsidRDefault="00875B18">
            <w:pPr>
              <w:ind w:firstLine="0"/>
              <w:jc w:val="center"/>
              <w:rPr>
                <w:highlight w:val="white"/>
              </w:rPr>
            </w:pPr>
            <w:r>
              <w:rPr>
                <w:highlight w:val="white"/>
              </w:rPr>
              <w:t>0,8%</w:t>
            </w:r>
          </w:p>
        </w:tc>
      </w:tr>
      <w:tr w:rsidR="00A54CD2" w14:paraId="5E520DDF" w14:textId="77777777">
        <w:trPr>
          <w:trHeight w:val="153"/>
        </w:trPr>
        <w:tc>
          <w:tcPr>
            <w:tcW w:w="7650" w:type="dxa"/>
          </w:tcPr>
          <w:p w14:paraId="3DBE0D88" w14:textId="77777777" w:rsidR="00A54CD2" w:rsidRDefault="00875B18">
            <w:pPr>
              <w:ind w:firstLine="0"/>
              <w:jc w:val="left"/>
              <w:rPr>
                <w:b/>
                <w:highlight w:val="white"/>
              </w:rPr>
            </w:pPr>
            <w:r>
              <w:rPr>
                <w:b/>
                <w:highlight w:val="white"/>
              </w:rPr>
              <w:t>Stoc la moment</w:t>
            </w:r>
            <w:r>
              <w:rPr>
                <w:highlight w:val="white"/>
              </w:rPr>
              <w:t>, mii tone</w:t>
            </w:r>
          </w:p>
        </w:tc>
        <w:tc>
          <w:tcPr>
            <w:tcW w:w="1559" w:type="dxa"/>
          </w:tcPr>
          <w:p w14:paraId="3F19DD78" w14:textId="77777777" w:rsidR="00A54CD2" w:rsidRDefault="00A54CD2">
            <w:pPr>
              <w:ind w:firstLine="0"/>
              <w:jc w:val="center"/>
              <w:rPr>
                <w:highlight w:val="white"/>
              </w:rPr>
            </w:pPr>
          </w:p>
        </w:tc>
      </w:tr>
      <w:tr w:rsidR="00A54CD2" w14:paraId="462A4EF5" w14:textId="77777777">
        <w:trPr>
          <w:trHeight w:val="153"/>
        </w:trPr>
        <w:tc>
          <w:tcPr>
            <w:tcW w:w="7650" w:type="dxa"/>
          </w:tcPr>
          <w:p w14:paraId="0CEB1695" w14:textId="77777777" w:rsidR="00A54CD2" w:rsidRDefault="00875B18">
            <w:pPr>
              <w:ind w:firstLine="0"/>
              <w:jc w:val="left"/>
              <w:rPr>
                <w:b/>
                <w:highlight w:val="white"/>
              </w:rPr>
            </w:pPr>
            <w:r>
              <w:rPr>
                <w:b/>
                <w:highlight w:val="white"/>
              </w:rPr>
              <w:t>Modificarea prețului</w:t>
            </w:r>
            <w:r>
              <w:rPr>
                <w:highlight w:val="white"/>
              </w:rPr>
              <w:t xml:space="preserve"> față de anul precedent (aprilie 2022/2021)</w:t>
            </w:r>
          </w:p>
        </w:tc>
        <w:tc>
          <w:tcPr>
            <w:tcW w:w="1559" w:type="dxa"/>
          </w:tcPr>
          <w:p w14:paraId="31CDFB31" w14:textId="77777777" w:rsidR="00A54CD2" w:rsidRDefault="00875B18">
            <w:pPr>
              <w:ind w:firstLine="0"/>
              <w:jc w:val="center"/>
              <w:rPr>
                <w:highlight w:val="white"/>
              </w:rPr>
            </w:pPr>
            <w:r>
              <w:rPr>
                <w:highlight w:val="white"/>
              </w:rPr>
              <w:t>+17,1</w:t>
            </w:r>
          </w:p>
        </w:tc>
      </w:tr>
      <w:tr w:rsidR="00A54CD2" w14:paraId="1D534EF4" w14:textId="77777777">
        <w:trPr>
          <w:trHeight w:val="153"/>
        </w:trPr>
        <w:tc>
          <w:tcPr>
            <w:tcW w:w="9209" w:type="dxa"/>
            <w:gridSpan w:val="2"/>
          </w:tcPr>
          <w:p w14:paraId="6023E3C5" w14:textId="77777777" w:rsidR="00A54CD2" w:rsidRDefault="00875B18">
            <w:pPr>
              <w:ind w:firstLine="0"/>
              <w:jc w:val="left"/>
              <w:rPr>
                <w:b/>
                <w:highlight w:val="white"/>
              </w:rPr>
            </w:pPr>
            <w:r>
              <w:rPr>
                <w:b/>
                <w:highlight w:val="white"/>
              </w:rPr>
              <w:t>Evoluția posibilă a situației pentru 2022/2023:</w:t>
            </w:r>
          </w:p>
          <w:p w14:paraId="5BE5E371" w14:textId="77777777" w:rsidR="00A54CD2" w:rsidRDefault="00875B18">
            <w:pPr>
              <w:pBdr>
                <w:top w:val="nil"/>
                <w:left w:val="nil"/>
                <w:bottom w:val="nil"/>
                <w:right w:val="nil"/>
                <w:between w:val="nil"/>
              </w:pBdr>
              <w:ind w:firstLine="0"/>
              <w:jc w:val="left"/>
              <w:rPr>
                <w:highlight w:val="white"/>
              </w:rPr>
            </w:pPr>
            <w:r>
              <w:rPr>
                <w:highlight w:val="white"/>
              </w:rPr>
              <w:t>50 mii ha sunt utilizate la moment pentru leguminoase și schimbări majore nu sunt anticipate dacă nu vor fi intervenții din partea statului.</w:t>
            </w:r>
          </w:p>
        </w:tc>
      </w:tr>
    </w:tbl>
    <w:p w14:paraId="2008A582" w14:textId="77777777" w:rsidR="00A54CD2" w:rsidRDefault="00A54CD2">
      <w:pPr>
        <w:ind w:firstLine="0"/>
        <w:jc w:val="left"/>
      </w:pPr>
    </w:p>
    <w:p w14:paraId="06C22EEB" w14:textId="77777777" w:rsidR="00A54CD2" w:rsidRDefault="00A54CD2">
      <w:pPr>
        <w:ind w:firstLine="0"/>
      </w:pPr>
    </w:p>
    <w:tbl>
      <w:tblPr>
        <w:tblStyle w:val="affffe"/>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12C94D02"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628E93CF" w14:textId="77777777" w:rsidR="00A54CD2" w:rsidRDefault="00875B18">
            <w:pPr>
              <w:ind w:firstLine="0"/>
              <w:rPr>
                <w:color w:val="FFFFFF"/>
              </w:rPr>
            </w:pPr>
            <w:r>
              <w:rPr>
                <w:b/>
                <w:color w:val="FFFFFF"/>
              </w:rPr>
              <w:t xml:space="preserve">Identificarea problemelor </w:t>
            </w:r>
          </w:p>
        </w:tc>
      </w:tr>
      <w:tr w:rsidR="00A54CD2" w14:paraId="57CA8CA7"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9C1347"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C648F" w14:textId="77777777" w:rsidR="00A54CD2" w:rsidRDefault="00875B18">
            <w:pPr>
              <w:ind w:firstLine="0"/>
              <w:rPr>
                <w:highlight w:val="white"/>
              </w:rPr>
            </w:pPr>
            <w:r>
              <w:rPr>
                <w:highlight w:val="white"/>
              </w:rPr>
              <w:t>Producția locală asigură mai mult decât este necesar pentru consumul local.</w:t>
            </w:r>
          </w:p>
        </w:tc>
      </w:tr>
      <w:tr w:rsidR="00A54CD2" w14:paraId="1C1ECD97"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82C02F" w14:textId="77777777" w:rsidR="00A54CD2" w:rsidRDefault="00875B18">
            <w:pPr>
              <w:ind w:firstLine="0"/>
              <w:jc w:val="left"/>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37291" w14:textId="77777777" w:rsidR="00A54CD2" w:rsidRDefault="00875B18">
            <w:pPr>
              <w:pBdr>
                <w:top w:val="nil"/>
                <w:left w:val="nil"/>
                <w:bottom w:val="nil"/>
                <w:right w:val="nil"/>
                <w:between w:val="nil"/>
              </w:pBdr>
              <w:ind w:firstLine="0"/>
            </w:pPr>
            <w:r>
              <w:t>Prețul la acest grup de produse a crescut mai puțin decât rata inflației.</w:t>
            </w:r>
          </w:p>
        </w:tc>
      </w:tr>
      <w:tr w:rsidR="00A54CD2" w14:paraId="2A353812"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C1D413" w14:textId="77777777" w:rsidR="00A54CD2" w:rsidRDefault="00875B18">
            <w:pPr>
              <w:ind w:firstLine="0"/>
              <w:jc w:val="left"/>
              <w:rPr>
                <w:b/>
                <w:highlight w:val="yellow"/>
              </w:rPr>
            </w:pPr>
            <w:r>
              <w:rPr>
                <w:b/>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1D2E9" w14:textId="77777777" w:rsidR="00A54CD2" w:rsidRDefault="00875B18">
            <w:pPr>
              <w:ind w:firstLine="0"/>
              <w:rPr>
                <w:highlight w:val="white"/>
              </w:rPr>
            </w:pPr>
            <w:r>
              <w:rPr>
                <w:highlight w:val="white"/>
              </w:rPr>
              <w:t>Peste 70% din producție este asigurată de gospodăriile casnice și producătorii neînregistrați. Situația este și mai instabilă dacă luăm în considerare că o mare parte din producția unităților înregistrate este exportată. Astfel, există risc de reducere a disponibilității acestor produse.</w:t>
            </w:r>
          </w:p>
        </w:tc>
      </w:tr>
    </w:tbl>
    <w:p w14:paraId="56B4D517" w14:textId="77777777" w:rsidR="00A54CD2" w:rsidRDefault="00A54CD2">
      <w:pPr>
        <w:ind w:firstLine="0"/>
        <w:rPr>
          <w:sz w:val="24"/>
          <w:szCs w:val="24"/>
        </w:rPr>
      </w:pPr>
    </w:p>
    <w:p w14:paraId="725FC94A" w14:textId="77777777" w:rsidR="00A54CD2" w:rsidRDefault="00875B18">
      <w:pPr>
        <w:spacing w:after="160" w:line="259" w:lineRule="auto"/>
        <w:ind w:firstLine="0"/>
        <w:jc w:val="left"/>
        <w:rPr>
          <w:sz w:val="24"/>
          <w:szCs w:val="24"/>
        </w:rPr>
      </w:pPr>
      <w:r>
        <w:br w:type="page"/>
      </w:r>
    </w:p>
    <w:p w14:paraId="48A26D14" w14:textId="5281BFE9" w:rsidR="00F64689" w:rsidRDefault="001E0002" w:rsidP="005C3C4C">
      <w:pPr>
        <w:pStyle w:val="3"/>
        <w:rPr>
          <w:sz w:val="28"/>
          <w:szCs w:val="28"/>
        </w:rPr>
      </w:pPr>
      <w:r>
        <w:rPr>
          <w:rFonts w:ascii="Times New Roman" w:hAnsi="Times New Roman"/>
          <w:i/>
          <w:sz w:val="28"/>
          <w:szCs w:val="28"/>
        </w:rPr>
        <w:lastRenderedPageBreak/>
        <w:t xml:space="preserve">II. </w:t>
      </w:r>
      <w:r w:rsidR="00875B18" w:rsidRPr="00F64689">
        <w:rPr>
          <w:rFonts w:ascii="Times New Roman" w:hAnsi="Times New Roman"/>
          <w:i/>
          <w:sz w:val="28"/>
          <w:szCs w:val="28"/>
        </w:rPr>
        <w:t>EFECTIVE DE ANIMALE ȘI PRODUSE</w:t>
      </w:r>
      <w:r>
        <w:rPr>
          <w:rFonts w:ascii="Times New Roman" w:hAnsi="Times New Roman"/>
          <w:i/>
          <w:sz w:val="28"/>
          <w:szCs w:val="28"/>
        </w:rPr>
        <w:t>LE</w:t>
      </w:r>
      <w:r w:rsidR="00875B18" w:rsidRPr="00F64689">
        <w:rPr>
          <w:rFonts w:ascii="Times New Roman" w:hAnsi="Times New Roman"/>
          <w:i/>
          <w:sz w:val="28"/>
          <w:szCs w:val="28"/>
        </w:rPr>
        <w:t xml:space="preserve"> ANIMALIERE</w:t>
      </w:r>
    </w:p>
    <w:p w14:paraId="01449036" w14:textId="7499937F" w:rsidR="00A54CD2" w:rsidRDefault="00875B18">
      <w:pPr>
        <w:ind w:firstLine="567"/>
        <w:rPr>
          <w:sz w:val="28"/>
          <w:szCs w:val="28"/>
        </w:rPr>
      </w:pPr>
      <w:r w:rsidRPr="00F64689">
        <w:rPr>
          <w:sz w:val="28"/>
          <w:szCs w:val="28"/>
        </w:rPr>
        <w:t>La 1</w:t>
      </w:r>
      <w:r w:rsidR="00FE4588">
        <w:rPr>
          <w:sz w:val="28"/>
          <w:szCs w:val="28"/>
        </w:rPr>
        <w:t xml:space="preserve"> ianuarie </w:t>
      </w:r>
      <w:r w:rsidRPr="00F64689">
        <w:rPr>
          <w:sz w:val="28"/>
          <w:szCs w:val="28"/>
        </w:rPr>
        <w:t>2022, efectivul de bovine din Republica Moldova era de 104,1 mii capete (inclusiv 68,4 mii vaci mulgătoare), de porcine de 347,9 mii capete, de ovine și caprine respectiv de 433,9 și 139,9 mii capete, 3819 mii capete de păsări. Starea sectorului zootehnic continuă să fie determinată de situația în gospodăriile casnice ale populației și țărănești (de fermieri), cărora le revine încă o cotă mare parte a producției animaliere (producția laptelui – 96 %, creșterea vitelor și păsărilor – 89 %, producția de ouă – 63 %). În sectorul privat s-a concentrat 78,6 % din efectivele de bovine, inclusiv vaci</w:t>
      </w:r>
      <w:r w:rsidR="000E4A3F" w:rsidRPr="00F64689">
        <w:rPr>
          <w:sz w:val="28"/>
          <w:szCs w:val="28"/>
        </w:rPr>
        <w:t xml:space="preserve"> </w:t>
      </w:r>
      <w:r w:rsidRPr="00F64689">
        <w:rPr>
          <w:sz w:val="28"/>
          <w:szCs w:val="28"/>
        </w:rPr>
        <w:t xml:space="preserve">- 85 %, porcine – 37,5 %, 94,5 % de ovine și caprine, care la moment sunt crescute în gospodăriile casnice ale populației amplasate în intravilan. </w:t>
      </w:r>
    </w:p>
    <w:p w14:paraId="3E5D097C" w14:textId="70CF9C8C" w:rsidR="00A54CD2" w:rsidRDefault="00F64689">
      <w:pPr>
        <w:pBdr>
          <w:top w:val="nil"/>
          <w:left w:val="nil"/>
          <w:bottom w:val="nil"/>
          <w:right w:val="nil"/>
          <w:between w:val="nil"/>
        </w:pBdr>
        <w:ind w:left="720"/>
        <w:jc w:val="right"/>
        <w:rPr>
          <w:b/>
          <w:color w:val="000000"/>
          <w:sz w:val="24"/>
          <w:szCs w:val="24"/>
        </w:rPr>
      </w:pPr>
      <w:r>
        <w:rPr>
          <w:b/>
          <w:color w:val="000000"/>
          <w:sz w:val="24"/>
          <w:szCs w:val="24"/>
        </w:rPr>
        <w:t>Tabelul</w:t>
      </w:r>
      <w:r w:rsidR="00875B18">
        <w:rPr>
          <w:b/>
          <w:color w:val="000000"/>
          <w:sz w:val="24"/>
          <w:szCs w:val="24"/>
        </w:rPr>
        <w:t xml:space="preserve"> </w:t>
      </w:r>
      <w:r w:rsidR="00823384">
        <w:rPr>
          <w:b/>
          <w:color w:val="000000"/>
          <w:sz w:val="24"/>
          <w:szCs w:val="24"/>
        </w:rPr>
        <w:t>1</w:t>
      </w:r>
    </w:p>
    <w:p w14:paraId="1241B7C9" w14:textId="77777777" w:rsidR="00A54CD2" w:rsidRPr="00C155B9" w:rsidRDefault="00875B18">
      <w:pPr>
        <w:jc w:val="center"/>
        <w:rPr>
          <w:b/>
          <w:i/>
          <w:iCs/>
          <w:color w:val="44546A" w:themeColor="text2"/>
          <w:sz w:val="28"/>
          <w:szCs w:val="28"/>
        </w:rPr>
      </w:pPr>
      <w:r w:rsidRPr="00C155B9">
        <w:rPr>
          <w:b/>
          <w:i/>
          <w:iCs/>
          <w:color w:val="44546A" w:themeColor="text2"/>
          <w:sz w:val="28"/>
          <w:szCs w:val="28"/>
        </w:rPr>
        <w:t>Efectivul vitelor și păsărilor la 1 ianuarie 2022 pe specii de animale si categorii de producători</w:t>
      </w:r>
    </w:p>
    <w:tbl>
      <w:tblPr>
        <w:tblStyle w:val="afffff"/>
        <w:tblW w:w="98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2127"/>
        <w:gridCol w:w="3260"/>
        <w:gridCol w:w="2268"/>
      </w:tblGrid>
      <w:tr w:rsidR="00A54CD2" w14:paraId="73075487" w14:textId="77777777" w:rsidTr="00C155B9">
        <w:trPr>
          <w:trHeight w:val="300"/>
          <w:jc w:val="center"/>
        </w:trPr>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E3461DF" w14:textId="77777777" w:rsidR="00A54CD2" w:rsidRDefault="00875B18">
            <w:pPr>
              <w:ind w:firstLine="0"/>
              <w:jc w:val="center"/>
              <w:rPr>
                <w:b/>
                <w:color w:val="000000"/>
                <w:sz w:val="24"/>
                <w:szCs w:val="24"/>
              </w:rPr>
            </w:pPr>
            <w:r>
              <w:rPr>
                <w:b/>
                <w:color w:val="000000"/>
                <w:sz w:val="24"/>
                <w:szCs w:val="24"/>
              </w:rPr>
              <w:t xml:space="preserve">Specia de animale </w:t>
            </w:r>
          </w:p>
        </w:tc>
        <w:tc>
          <w:tcPr>
            <w:tcW w:w="2127" w:type="dxa"/>
            <w:tcBorders>
              <w:top w:val="single" w:sz="4" w:space="0" w:color="000000"/>
              <w:left w:val="nil"/>
              <w:bottom w:val="single" w:sz="4" w:space="0" w:color="000000"/>
              <w:right w:val="single" w:sz="4" w:space="0" w:color="000000"/>
            </w:tcBorders>
            <w:shd w:val="clear" w:color="auto" w:fill="DEEAF6" w:themeFill="accent1" w:themeFillTint="33"/>
            <w:vAlign w:val="center"/>
          </w:tcPr>
          <w:p w14:paraId="3A9BAFA2" w14:textId="77777777" w:rsidR="00A54CD2" w:rsidRDefault="00875B18">
            <w:pPr>
              <w:ind w:firstLine="0"/>
              <w:jc w:val="center"/>
              <w:rPr>
                <w:b/>
                <w:color w:val="000000"/>
                <w:sz w:val="24"/>
                <w:szCs w:val="24"/>
              </w:rPr>
            </w:pPr>
            <w:r>
              <w:rPr>
                <w:b/>
                <w:color w:val="000000"/>
                <w:sz w:val="24"/>
                <w:szCs w:val="24"/>
              </w:rPr>
              <w:t>Toate categoriile de gospodării, mii capete</w:t>
            </w:r>
          </w:p>
        </w:tc>
        <w:tc>
          <w:tcPr>
            <w:tcW w:w="3260" w:type="dxa"/>
            <w:tcBorders>
              <w:top w:val="single" w:sz="4" w:space="0" w:color="000000"/>
              <w:left w:val="nil"/>
              <w:bottom w:val="single" w:sz="4" w:space="0" w:color="000000"/>
              <w:right w:val="single" w:sz="4" w:space="0" w:color="000000"/>
            </w:tcBorders>
            <w:shd w:val="clear" w:color="auto" w:fill="DEEAF6" w:themeFill="accent1" w:themeFillTint="33"/>
            <w:vAlign w:val="center"/>
          </w:tcPr>
          <w:p w14:paraId="01ADAB01" w14:textId="77777777" w:rsidR="00A54CD2" w:rsidRDefault="00875B18">
            <w:pPr>
              <w:ind w:firstLine="0"/>
              <w:jc w:val="center"/>
              <w:rPr>
                <w:b/>
                <w:color w:val="000000"/>
                <w:sz w:val="24"/>
                <w:szCs w:val="24"/>
              </w:rPr>
            </w:pPr>
            <w:r>
              <w:rPr>
                <w:b/>
                <w:color w:val="000000"/>
                <w:sz w:val="24"/>
                <w:szCs w:val="24"/>
              </w:rPr>
              <w:t>Întreprinderile agricole și gospodăriile țărănești (de fermier), mii capete</w:t>
            </w:r>
          </w:p>
        </w:tc>
        <w:tc>
          <w:tcPr>
            <w:tcW w:w="2268" w:type="dxa"/>
            <w:tcBorders>
              <w:top w:val="single" w:sz="4" w:space="0" w:color="000000"/>
              <w:left w:val="nil"/>
              <w:bottom w:val="single" w:sz="4" w:space="0" w:color="000000"/>
              <w:right w:val="single" w:sz="4" w:space="0" w:color="000000"/>
            </w:tcBorders>
            <w:shd w:val="clear" w:color="auto" w:fill="DEEAF6" w:themeFill="accent1" w:themeFillTint="33"/>
            <w:vAlign w:val="center"/>
          </w:tcPr>
          <w:p w14:paraId="7E85EDF9" w14:textId="77777777" w:rsidR="00A54CD2" w:rsidRDefault="00875B18">
            <w:pPr>
              <w:ind w:firstLine="0"/>
              <w:jc w:val="center"/>
              <w:rPr>
                <w:b/>
                <w:color w:val="000000"/>
                <w:sz w:val="24"/>
                <w:szCs w:val="24"/>
              </w:rPr>
            </w:pPr>
            <w:r>
              <w:rPr>
                <w:b/>
                <w:color w:val="000000"/>
                <w:sz w:val="24"/>
                <w:szCs w:val="24"/>
              </w:rPr>
              <w:t>Gospodăriile populației, mii capete</w:t>
            </w:r>
          </w:p>
        </w:tc>
      </w:tr>
      <w:tr w:rsidR="00A54CD2" w14:paraId="2A7E2F5F"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7B42C589" w14:textId="77777777" w:rsidR="00A54CD2" w:rsidRDefault="00875B18">
            <w:pPr>
              <w:ind w:firstLine="0"/>
              <w:rPr>
                <w:color w:val="000000"/>
                <w:sz w:val="24"/>
                <w:szCs w:val="24"/>
              </w:rPr>
            </w:pPr>
            <w:r>
              <w:rPr>
                <w:color w:val="000000"/>
                <w:sz w:val="24"/>
                <w:szCs w:val="24"/>
              </w:rPr>
              <w:t>Bovine</w:t>
            </w:r>
          </w:p>
        </w:tc>
        <w:tc>
          <w:tcPr>
            <w:tcW w:w="2127" w:type="dxa"/>
            <w:tcBorders>
              <w:top w:val="nil"/>
              <w:left w:val="nil"/>
              <w:bottom w:val="single" w:sz="4" w:space="0" w:color="000000"/>
              <w:right w:val="single" w:sz="4" w:space="0" w:color="000000"/>
            </w:tcBorders>
            <w:shd w:val="clear" w:color="auto" w:fill="E7E6E6" w:themeFill="background2"/>
            <w:vAlign w:val="bottom"/>
          </w:tcPr>
          <w:p w14:paraId="4BA11AC5" w14:textId="77777777" w:rsidR="00A54CD2" w:rsidRDefault="00875B18">
            <w:pPr>
              <w:ind w:firstLine="0"/>
              <w:jc w:val="center"/>
              <w:rPr>
                <w:color w:val="000000"/>
                <w:sz w:val="24"/>
                <w:szCs w:val="24"/>
              </w:rPr>
            </w:pPr>
            <w:r>
              <w:rPr>
                <w:color w:val="000000"/>
                <w:sz w:val="24"/>
                <w:szCs w:val="24"/>
              </w:rPr>
              <w:t>104,1</w:t>
            </w:r>
          </w:p>
        </w:tc>
        <w:tc>
          <w:tcPr>
            <w:tcW w:w="3260" w:type="dxa"/>
            <w:tcBorders>
              <w:top w:val="nil"/>
              <w:left w:val="nil"/>
              <w:bottom w:val="single" w:sz="4" w:space="0" w:color="000000"/>
              <w:right w:val="single" w:sz="4" w:space="0" w:color="000000"/>
            </w:tcBorders>
            <w:shd w:val="clear" w:color="auto" w:fill="E7E6E6" w:themeFill="background2"/>
            <w:vAlign w:val="bottom"/>
          </w:tcPr>
          <w:p w14:paraId="7E8CD719" w14:textId="77777777" w:rsidR="00A54CD2" w:rsidRDefault="00875B18">
            <w:pPr>
              <w:ind w:firstLine="0"/>
              <w:jc w:val="center"/>
              <w:rPr>
                <w:color w:val="000000"/>
                <w:sz w:val="24"/>
                <w:szCs w:val="24"/>
              </w:rPr>
            </w:pPr>
            <w:r>
              <w:rPr>
                <w:color w:val="000000"/>
                <w:sz w:val="24"/>
                <w:szCs w:val="24"/>
              </w:rPr>
              <w:t>22,3</w:t>
            </w:r>
          </w:p>
        </w:tc>
        <w:tc>
          <w:tcPr>
            <w:tcW w:w="2268" w:type="dxa"/>
            <w:tcBorders>
              <w:top w:val="nil"/>
              <w:left w:val="nil"/>
              <w:bottom w:val="single" w:sz="4" w:space="0" w:color="000000"/>
              <w:right w:val="single" w:sz="4" w:space="0" w:color="000000"/>
            </w:tcBorders>
            <w:shd w:val="clear" w:color="auto" w:fill="E7E6E6" w:themeFill="background2"/>
            <w:vAlign w:val="bottom"/>
          </w:tcPr>
          <w:p w14:paraId="7C24CA9F" w14:textId="77777777" w:rsidR="00A54CD2" w:rsidRDefault="00875B18">
            <w:pPr>
              <w:ind w:firstLine="0"/>
              <w:jc w:val="center"/>
              <w:rPr>
                <w:color w:val="000000"/>
                <w:sz w:val="24"/>
                <w:szCs w:val="24"/>
              </w:rPr>
            </w:pPr>
            <w:r>
              <w:rPr>
                <w:color w:val="000000"/>
                <w:sz w:val="24"/>
                <w:szCs w:val="24"/>
              </w:rPr>
              <w:t>81,8</w:t>
            </w:r>
          </w:p>
        </w:tc>
      </w:tr>
      <w:tr w:rsidR="00A54CD2" w14:paraId="6C312646"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45EC21DC" w14:textId="77777777" w:rsidR="00A54CD2" w:rsidRDefault="00875B18">
            <w:pPr>
              <w:ind w:firstLine="0"/>
              <w:rPr>
                <w:i/>
                <w:color w:val="000000"/>
                <w:sz w:val="24"/>
                <w:szCs w:val="24"/>
              </w:rPr>
            </w:pPr>
            <w:r>
              <w:rPr>
                <w:i/>
                <w:color w:val="000000"/>
                <w:sz w:val="24"/>
                <w:szCs w:val="24"/>
              </w:rPr>
              <w:t>inclusiv vaci</w:t>
            </w:r>
          </w:p>
        </w:tc>
        <w:tc>
          <w:tcPr>
            <w:tcW w:w="2127" w:type="dxa"/>
            <w:tcBorders>
              <w:top w:val="nil"/>
              <w:left w:val="nil"/>
              <w:bottom w:val="single" w:sz="4" w:space="0" w:color="000000"/>
              <w:right w:val="single" w:sz="4" w:space="0" w:color="000000"/>
            </w:tcBorders>
            <w:shd w:val="clear" w:color="auto" w:fill="E7E6E6" w:themeFill="background2"/>
            <w:vAlign w:val="bottom"/>
          </w:tcPr>
          <w:p w14:paraId="0EDBC04E" w14:textId="77777777" w:rsidR="00A54CD2" w:rsidRDefault="00875B18">
            <w:pPr>
              <w:ind w:firstLine="0"/>
              <w:jc w:val="center"/>
              <w:rPr>
                <w:i/>
                <w:color w:val="000000"/>
                <w:sz w:val="24"/>
                <w:szCs w:val="24"/>
              </w:rPr>
            </w:pPr>
            <w:r>
              <w:rPr>
                <w:i/>
                <w:color w:val="000000"/>
                <w:sz w:val="24"/>
                <w:szCs w:val="24"/>
              </w:rPr>
              <w:t>68,4</w:t>
            </w:r>
          </w:p>
        </w:tc>
        <w:tc>
          <w:tcPr>
            <w:tcW w:w="3260" w:type="dxa"/>
            <w:tcBorders>
              <w:top w:val="nil"/>
              <w:left w:val="nil"/>
              <w:bottom w:val="single" w:sz="4" w:space="0" w:color="000000"/>
              <w:right w:val="single" w:sz="4" w:space="0" w:color="000000"/>
            </w:tcBorders>
            <w:shd w:val="clear" w:color="auto" w:fill="E7E6E6" w:themeFill="background2"/>
            <w:vAlign w:val="bottom"/>
          </w:tcPr>
          <w:p w14:paraId="1F6D1979" w14:textId="77777777" w:rsidR="00A54CD2" w:rsidRDefault="00875B18">
            <w:pPr>
              <w:ind w:firstLine="0"/>
              <w:jc w:val="center"/>
              <w:rPr>
                <w:i/>
                <w:color w:val="000000"/>
                <w:sz w:val="24"/>
                <w:szCs w:val="24"/>
              </w:rPr>
            </w:pPr>
            <w:r>
              <w:rPr>
                <w:i/>
                <w:color w:val="000000"/>
                <w:sz w:val="24"/>
                <w:szCs w:val="24"/>
              </w:rPr>
              <w:t>10,0</w:t>
            </w:r>
          </w:p>
        </w:tc>
        <w:tc>
          <w:tcPr>
            <w:tcW w:w="2268" w:type="dxa"/>
            <w:tcBorders>
              <w:top w:val="nil"/>
              <w:left w:val="nil"/>
              <w:bottom w:val="single" w:sz="4" w:space="0" w:color="000000"/>
              <w:right w:val="single" w:sz="4" w:space="0" w:color="000000"/>
            </w:tcBorders>
            <w:shd w:val="clear" w:color="auto" w:fill="E7E6E6" w:themeFill="background2"/>
            <w:vAlign w:val="bottom"/>
          </w:tcPr>
          <w:p w14:paraId="37770615" w14:textId="77777777" w:rsidR="00A54CD2" w:rsidRDefault="00875B18">
            <w:pPr>
              <w:ind w:firstLine="0"/>
              <w:jc w:val="center"/>
              <w:rPr>
                <w:i/>
                <w:color w:val="000000"/>
                <w:sz w:val="24"/>
                <w:szCs w:val="24"/>
              </w:rPr>
            </w:pPr>
            <w:r>
              <w:rPr>
                <w:i/>
                <w:color w:val="000000"/>
                <w:sz w:val="24"/>
                <w:szCs w:val="24"/>
              </w:rPr>
              <w:t>58,4</w:t>
            </w:r>
          </w:p>
        </w:tc>
      </w:tr>
      <w:tr w:rsidR="00A54CD2" w14:paraId="6416C1F3"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349632AF" w14:textId="77777777" w:rsidR="00A54CD2" w:rsidRDefault="00875B18">
            <w:pPr>
              <w:ind w:firstLine="0"/>
              <w:rPr>
                <w:color w:val="000000"/>
                <w:sz w:val="24"/>
                <w:szCs w:val="24"/>
              </w:rPr>
            </w:pPr>
            <w:r>
              <w:rPr>
                <w:color w:val="000000"/>
                <w:sz w:val="24"/>
                <w:szCs w:val="24"/>
              </w:rPr>
              <w:t>Porcine</w:t>
            </w:r>
          </w:p>
        </w:tc>
        <w:tc>
          <w:tcPr>
            <w:tcW w:w="2127" w:type="dxa"/>
            <w:tcBorders>
              <w:top w:val="nil"/>
              <w:left w:val="nil"/>
              <w:bottom w:val="single" w:sz="4" w:space="0" w:color="000000"/>
              <w:right w:val="single" w:sz="4" w:space="0" w:color="000000"/>
            </w:tcBorders>
            <w:shd w:val="clear" w:color="auto" w:fill="E7E6E6" w:themeFill="background2"/>
            <w:vAlign w:val="bottom"/>
          </w:tcPr>
          <w:p w14:paraId="012322BE" w14:textId="77777777" w:rsidR="00A54CD2" w:rsidRDefault="00875B18">
            <w:pPr>
              <w:ind w:firstLine="0"/>
              <w:jc w:val="center"/>
              <w:rPr>
                <w:color w:val="000000"/>
                <w:sz w:val="24"/>
                <w:szCs w:val="24"/>
              </w:rPr>
            </w:pPr>
            <w:r>
              <w:rPr>
                <w:color w:val="000000"/>
                <w:sz w:val="24"/>
                <w:szCs w:val="24"/>
              </w:rPr>
              <w:t>347,9</w:t>
            </w:r>
          </w:p>
        </w:tc>
        <w:tc>
          <w:tcPr>
            <w:tcW w:w="3260" w:type="dxa"/>
            <w:tcBorders>
              <w:top w:val="nil"/>
              <w:left w:val="nil"/>
              <w:bottom w:val="single" w:sz="4" w:space="0" w:color="000000"/>
              <w:right w:val="single" w:sz="4" w:space="0" w:color="000000"/>
            </w:tcBorders>
            <w:shd w:val="clear" w:color="auto" w:fill="E7E6E6" w:themeFill="background2"/>
            <w:vAlign w:val="bottom"/>
          </w:tcPr>
          <w:p w14:paraId="3BF88B38" w14:textId="77777777" w:rsidR="00A54CD2" w:rsidRDefault="00875B18">
            <w:pPr>
              <w:ind w:firstLine="0"/>
              <w:jc w:val="center"/>
              <w:rPr>
                <w:color w:val="000000"/>
                <w:sz w:val="24"/>
                <w:szCs w:val="24"/>
              </w:rPr>
            </w:pPr>
            <w:r>
              <w:rPr>
                <w:color w:val="000000"/>
                <w:sz w:val="24"/>
                <w:szCs w:val="24"/>
              </w:rPr>
              <w:t>217,5</w:t>
            </w:r>
          </w:p>
        </w:tc>
        <w:tc>
          <w:tcPr>
            <w:tcW w:w="2268" w:type="dxa"/>
            <w:tcBorders>
              <w:top w:val="nil"/>
              <w:left w:val="nil"/>
              <w:bottom w:val="single" w:sz="4" w:space="0" w:color="000000"/>
              <w:right w:val="single" w:sz="4" w:space="0" w:color="000000"/>
            </w:tcBorders>
            <w:shd w:val="clear" w:color="auto" w:fill="E7E6E6" w:themeFill="background2"/>
            <w:vAlign w:val="bottom"/>
          </w:tcPr>
          <w:p w14:paraId="4901C606" w14:textId="77777777" w:rsidR="00A54CD2" w:rsidRDefault="00875B18">
            <w:pPr>
              <w:ind w:firstLine="0"/>
              <w:jc w:val="center"/>
              <w:rPr>
                <w:color w:val="000000"/>
                <w:sz w:val="24"/>
                <w:szCs w:val="24"/>
              </w:rPr>
            </w:pPr>
            <w:r>
              <w:rPr>
                <w:color w:val="000000"/>
                <w:sz w:val="24"/>
                <w:szCs w:val="24"/>
              </w:rPr>
              <w:t>130,4</w:t>
            </w:r>
          </w:p>
        </w:tc>
      </w:tr>
      <w:tr w:rsidR="00A54CD2" w14:paraId="74CE40BE"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581B6516" w14:textId="77777777" w:rsidR="00A54CD2" w:rsidRDefault="00875B18">
            <w:pPr>
              <w:ind w:firstLine="0"/>
              <w:rPr>
                <w:color w:val="000000"/>
                <w:sz w:val="24"/>
                <w:szCs w:val="24"/>
              </w:rPr>
            </w:pPr>
            <w:r>
              <w:rPr>
                <w:color w:val="000000"/>
                <w:sz w:val="24"/>
                <w:szCs w:val="24"/>
              </w:rPr>
              <w:t>Ovine</w:t>
            </w:r>
          </w:p>
        </w:tc>
        <w:tc>
          <w:tcPr>
            <w:tcW w:w="2127" w:type="dxa"/>
            <w:tcBorders>
              <w:top w:val="nil"/>
              <w:left w:val="nil"/>
              <w:bottom w:val="single" w:sz="4" w:space="0" w:color="000000"/>
              <w:right w:val="single" w:sz="4" w:space="0" w:color="000000"/>
            </w:tcBorders>
            <w:shd w:val="clear" w:color="auto" w:fill="E7E6E6" w:themeFill="background2"/>
            <w:vAlign w:val="bottom"/>
          </w:tcPr>
          <w:p w14:paraId="2E01E6B8" w14:textId="77777777" w:rsidR="00A54CD2" w:rsidRDefault="00875B18">
            <w:pPr>
              <w:ind w:firstLine="0"/>
              <w:jc w:val="center"/>
              <w:rPr>
                <w:color w:val="000000"/>
                <w:sz w:val="24"/>
                <w:szCs w:val="24"/>
              </w:rPr>
            </w:pPr>
            <w:r>
              <w:rPr>
                <w:color w:val="000000"/>
                <w:sz w:val="24"/>
                <w:szCs w:val="24"/>
              </w:rPr>
              <w:t>433,8</w:t>
            </w:r>
          </w:p>
        </w:tc>
        <w:tc>
          <w:tcPr>
            <w:tcW w:w="3260" w:type="dxa"/>
            <w:tcBorders>
              <w:top w:val="nil"/>
              <w:left w:val="nil"/>
              <w:bottom w:val="single" w:sz="4" w:space="0" w:color="000000"/>
              <w:right w:val="single" w:sz="4" w:space="0" w:color="000000"/>
            </w:tcBorders>
            <w:shd w:val="clear" w:color="auto" w:fill="E7E6E6" w:themeFill="background2"/>
            <w:vAlign w:val="bottom"/>
          </w:tcPr>
          <w:p w14:paraId="19FCDFA3" w14:textId="77777777" w:rsidR="00A54CD2" w:rsidRDefault="00875B18">
            <w:pPr>
              <w:ind w:firstLine="0"/>
              <w:jc w:val="center"/>
              <w:rPr>
                <w:color w:val="000000"/>
                <w:sz w:val="24"/>
                <w:szCs w:val="24"/>
              </w:rPr>
            </w:pPr>
            <w:r>
              <w:rPr>
                <w:color w:val="000000"/>
                <w:sz w:val="24"/>
                <w:szCs w:val="24"/>
              </w:rPr>
              <w:t>23,9</w:t>
            </w:r>
          </w:p>
        </w:tc>
        <w:tc>
          <w:tcPr>
            <w:tcW w:w="2268" w:type="dxa"/>
            <w:tcBorders>
              <w:top w:val="nil"/>
              <w:left w:val="nil"/>
              <w:bottom w:val="single" w:sz="4" w:space="0" w:color="000000"/>
              <w:right w:val="single" w:sz="4" w:space="0" w:color="000000"/>
            </w:tcBorders>
            <w:shd w:val="clear" w:color="auto" w:fill="E7E6E6" w:themeFill="background2"/>
            <w:vAlign w:val="bottom"/>
          </w:tcPr>
          <w:p w14:paraId="151C2BF0" w14:textId="77777777" w:rsidR="00A54CD2" w:rsidRDefault="00875B18">
            <w:pPr>
              <w:ind w:firstLine="0"/>
              <w:jc w:val="center"/>
              <w:rPr>
                <w:color w:val="000000"/>
                <w:sz w:val="24"/>
                <w:szCs w:val="24"/>
              </w:rPr>
            </w:pPr>
            <w:r>
              <w:rPr>
                <w:color w:val="000000"/>
                <w:sz w:val="24"/>
                <w:szCs w:val="24"/>
              </w:rPr>
              <w:t>409,9</w:t>
            </w:r>
          </w:p>
        </w:tc>
      </w:tr>
      <w:tr w:rsidR="00A54CD2" w14:paraId="15BE35CD"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2796BFD2" w14:textId="77777777" w:rsidR="00A54CD2" w:rsidRDefault="00875B18">
            <w:pPr>
              <w:ind w:firstLine="0"/>
              <w:rPr>
                <w:color w:val="000000"/>
                <w:sz w:val="24"/>
                <w:szCs w:val="24"/>
              </w:rPr>
            </w:pPr>
            <w:r>
              <w:rPr>
                <w:color w:val="000000"/>
                <w:sz w:val="24"/>
                <w:szCs w:val="24"/>
              </w:rPr>
              <w:t>Caprine</w:t>
            </w:r>
          </w:p>
        </w:tc>
        <w:tc>
          <w:tcPr>
            <w:tcW w:w="2127" w:type="dxa"/>
            <w:tcBorders>
              <w:top w:val="nil"/>
              <w:left w:val="nil"/>
              <w:bottom w:val="single" w:sz="4" w:space="0" w:color="000000"/>
              <w:right w:val="single" w:sz="4" w:space="0" w:color="000000"/>
            </w:tcBorders>
            <w:shd w:val="clear" w:color="auto" w:fill="E7E6E6" w:themeFill="background2"/>
            <w:vAlign w:val="bottom"/>
          </w:tcPr>
          <w:p w14:paraId="5D49AC6F" w14:textId="77777777" w:rsidR="00A54CD2" w:rsidRDefault="00875B18">
            <w:pPr>
              <w:ind w:firstLine="0"/>
              <w:jc w:val="center"/>
              <w:rPr>
                <w:color w:val="000000"/>
                <w:sz w:val="24"/>
                <w:szCs w:val="24"/>
              </w:rPr>
            </w:pPr>
            <w:r>
              <w:rPr>
                <w:color w:val="000000"/>
                <w:sz w:val="24"/>
                <w:szCs w:val="24"/>
              </w:rPr>
              <w:t>139,9</w:t>
            </w:r>
          </w:p>
        </w:tc>
        <w:tc>
          <w:tcPr>
            <w:tcW w:w="3260" w:type="dxa"/>
            <w:tcBorders>
              <w:top w:val="nil"/>
              <w:left w:val="nil"/>
              <w:bottom w:val="single" w:sz="4" w:space="0" w:color="000000"/>
              <w:right w:val="single" w:sz="4" w:space="0" w:color="000000"/>
            </w:tcBorders>
            <w:shd w:val="clear" w:color="auto" w:fill="E7E6E6" w:themeFill="background2"/>
            <w:vAlign w:val="bottom"/>
          </w:tcPr>
          <w:p w14:paraId="6E6913A9" w14:textId="77777777" w:rsidR="00A54CD2" w:rsidRDefault="00875B18">
            <w:pPr>
              <w:ind w:firstLine="0"/>
              <w:jc w:val="center"/>
              <w:rPr>
                <w:color w:val="000000"/>
                <w:sz w:val="24"/>
                <w:szCs w:val="24"/>
              </w:rPr>
            </w:pPr>
            <w:r>
              <w:rPr>
                <w:color w:val="000000"/>
                <w:sz w:val="24"/>
                <w:szCs w:val="24"/>
              </w:rPr>
              <w:t>9,2</w:t>
            </w:r>
          </w:p>
        </w:tc>
        <w:tc>
          <w:tcPr>
            <w:tcW w:w="2268" w:type="dxa"/>
            <w:tcBorders>
              <w:top w:val="nil"/>
              <w:left w:val="nil"/>
              <w:bottom w:val="single" w:sz="4" w:space="0" w:color="000000"/>
              <w:right w:val="single" w:sz="4" w:space="0" w:color="000000"/>
            </w:tcBorders>
            <w:shd w:val="clear" w:color="auto" w:fill="E7E6E6" w:themeFill="background2"/>
            <w:vAlign w:val="bottom"/>
          </w:tcPr>
          <w:p w14:paraId="50242577" w14:textId="77777777" w:rsidR="00A54CD2" w:rsidRDefault="00875B18">
            <w:pPr>
              <w:ind w:firstLine="0"/>
              <w:jc w:val="center"/>
              <w:rPr>
                <w:color w:val="000000"/>
                <w:sz w:val="24"/>
                <w:szCs w:val="24"/>
              </w:rPr>
            </w:pPr>
            <w:r>
              <w:rPr>
                <w:color w:val="000000"/>
                <w:sz w:val="24"/>
                <w:szCs w:val="24"/>
              </w:rPr>
              <w:t>130,7</w:t>
            </w:r>
          </w:p>
        </w:tc>
      </w:tr>
      <w:tr w:rsidR="00A54CD2" w14:paraId="00066848"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3D22BEB5" w14:textId="77777777" w:rsidR="00A54CD2" w:rsidRDefault="00875B18">
            <w:pPr>
              <w:ind w:firstLine="0"/>
              <w:rPr>
                <w:color w:val="000000"/>
                <w:sz w:val="24"/>
                <w:szCs w:val="24"/>
              </w:rPr>
            </w:pPr>
            <w:r>
              <w:rPr>
                <w:color w:val="000000"/>
                <w:sz w:val="24"/>
                <w:szCs w:val="24"/>
              </w:rPr>
              <w:t>Cabaline</w:t>
            </w:r>
          </w:p>
        </w:tc>
        <w:tc>
          <w:tcPr>
            <w:tcW w:w="2127" w:type="dxa"/>
            <w:tcBorders>
              <w:top w:val="nil"/>
              <w:left w:val="nil"/>
              <w:bottom w:val="single" w:sz="4" w:space="0" w:color="000000"/>
              <w:right w:val="single" w:sz="4" w:space="0" w:color="000000"/>
            </w:tcBorders>
            <w:shd w:val="clear" w:color="auto" w:fill="E7E6E6" w:themeFill="background2"/>
            <w:vAlign w:val="bottom"/>
          </w:tcPr>
          <w:p w14:paraId="78FAF94C" w14:textId="77777777" w:rsidR="00A54CD2" w:rsidRDefault="00875B18">
            <w:pPr>
              <w:ind w:firstLine="0"/>
              <w:jc w:val="center"/>
              <w:rPr>
                <w:color w:val="000000"/>
                <w:sz w:val="24"/>
                <w:szCs w:val="24"/>
              </w:rPr>
            </w:pPr>
            <w:r>
              <w:rPr>
                <w:color w:val="000000"/>
                <w:sz w:val="24"/>
                <w:szCs w:val="24"/>
              </w:rPr>
              <w:t>19,6</w:t>
            </w:r>
          </w:p>
        </w:tc>
        <w:tc>
          <w:tcPr>
            <w:tcW w:w="3260" w:type="dxa"/>
            <w:tcBorders>
              <w:top w:val="nil"/>
              <w:left w:val="nil"/>
              <w:bottom w:val="single" w:sz="4" w:space="0" w:color="000000"/>
              <w:right w:val="single" w:sz="4" w:space="0" w:color="000000"/>
            </w:tcBorders>
            <w:shd w:val="clear" w:color="auto" w:fill="E7E6E6" w:themeFill="background2"/>
            <w:vAlign w:val="bottom"/>
          </w:tcPr>
          <w:p w14:paraId="4F3AC6C1" w14:textId="77777777" w:rsidR="00A54CD2" w:rsidRDefault="00875B18">
            <w:pPr>
              <w:ind w:firstLine="0"/>
              <w:jc w:val="center"/>
              <w:rPr>
                <w:color w:val="000000"/>
                <w:sz w:val="24"/>
                <w:szCs w:val="24"/>
              </w:rPr>
            </w:pPr>
            <w:r>
              <w:rPr>
                <w:color w:val="000000"/>
                <w:sz w:val="24"/>
                <w:szCs w:val="24"/>
              </w:rPr>
              <w:t>0,2</w:t>
            </w:r>
          </w:p>
        </w:tc>
        <w:tc>
          <w:tcPr>
            <w:tcW w:w="2268" w:type="dxa"/>
            <w:tcBorders>
              <w:top w:val="nil"/>
              <w:left w:val="nil"/>
              <w:bottom w:val="single" w:sz="4" w:space="0" w:color="000000"/>
              <w:right w:val="single" w:sz="4" w:space="0" w:color="000000"/>
            </w:tcBorders>
            <w:shd w:val="clear" w:color="auto" w:fill="E7E6E6" w:themeFill="background2"/>
            <w:vAlign w:val="bottom"/>
          </w:tcPr>
          <w:p w14:paraId="1CE7B48E" w14:textId="77777777" w:rsidR="00A54CD2" w:rsidRDefault="00875B18">
            <w:pPr>
              <w:ind w:firstLine="0"/>
              <w:jc w:val="center"/>
              <w:rPr>
                <w:color w:val="000000"/>
                <w:sz w:val="24"/>
                <w:szCs w:val="24"/>
              </w:rPr>
            </w:pPr>
            <w:r>
              <w:rPr>
                <w:color w:val="000000"/>
                <w:sz w:val="24"/>
                <w:szCs w:val="24"/>
              </w:rPr>
              <w:t>19,4</w:t>
            </w:r>
          </w:p>
        </w:tc>
      </w:tr>
      <w:tr w:rsidR="00A54CD2" w14:paraId="08B406EB"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10DB4A95" w14:textId="77777777" w:rsidR="00A54CD2" w:rsidRDefault="00875B18">
            <w:pPr>
              <w:ind w:firstLine="0"/>
              <w:rPr>
                <w:color w:val="000000"/>
                <w:sz w:val="24"/>
                <w:szCs w:val="24"/>
              </w:rPr>
            </w:pPr>
            <w:r>
              <w:rPr>
                <w:color w:val="000000"/>
                <w:sz w:val="24"/>
                <w:szCs w:val="24"/>
              </w:rPr>
              <w:t>Pasări de toate speciile</w:t>
            </w:r>
          </w:p>
        </w:tc>
        <w:tc>
          <w:tcPr>
            <w:tcW w:w="2127" w:type="dxa"/>
            <w:tcBorders>
              <w:top w:val="nil"/>
              <w:left w:val="nil"/>
              <w:bottom w:val="single" w:sz="4" w:space="0" w:color="000000"/>
              <w:right w:val="single" w:sz="4" w:space="0" w:color="000000"/>
            </w:tcBorders>
            <w:shd w:val="clear" w:color="auto" w:fill="E7E6E6" w:themeFill="background2"/>
            <w:vAlign w:val="bottom"/>
          </w:tcPr>
          <w:p w14:paraId="47C8E0FD" w14:textId="77777777" w:rsidR="00A54CD2" w:rsidRDefault="00875B18">
            <w:pPr>
              <w:ind w:firstLine="0"/>
              <w:jc w:val="center"/>
              <w:rPr>
                <w:color w:val="000000"/>
                <w:sz w:val="24"/>
                <w:szCs w:val="24"/>
              </w:rPr>
            </w:pPr>
            <w:r>
              <w:rPr>
                <w:color w:val="000000"/>
                <w:sz w:val="24"/>
                <w:szCs w:val="24"/>
              </w:rPr>
              <w:t>..</w:t>
            </w:r>
          </w:p>
        </w:tc>
        <w:tc>
          <w:tcPr>
            <w:tcW w:w="3260" w:type="dxa"/>
            <w:tcBorders>
              <w:top w:val="nil"/>
              <w:left w:val="nil"/>
              <w:bottom w:val="single" w:sz="4" w:space="0" w:color="000000"/>
              <w:right w:val="single" w:sz="4" w:space="0" w:color="000000"/>
            </w:tcBorders>
            <w:shd w:val="clear" w:color="auto" w:fill="E7E6E6" w:themeFill="background2"/>
            <w:vAlign w:val="bottom"/>
          </w:tcPr>
          <w:p w14:paraId="006C2D83" w14:textId="77777777" w:rsidR="00A54CD2" w:rsidRDefault="00875B18">
            <w:pPr>
              <w:ind w:firstLine="0"/>
              <w:jc w:val="center"/>
              <w:rPr>
                <w:color w:val="000000"/>
                <w:sz w:val="24"/>
                <w:szCs w:val="24"/>
              </w:rPr>
            </w:pPr>
            <w:r>
              <w:rPr>
                <w:color w:val="000000"/>
                <w:sz w:val="24"/>
                <w:szCs w:val="24"/>
              </w:rPr>
              <w:t>3819,0</w:t>
            </w:r>
          </w:p>
        </w:tc>
        <w:tc>
          <w:tcPr>
            <w:tcW w:w="2268" w:type="dxa"/>
            <w:tcBorders>
              <w:top w:val="nil"/>
              <w:left w:val="nil"/>
              <w:bottom w:val="single" w:sz="4" w:space="0" w:color="000000"/>
              <w:right w:val="single" w:sz="4" w:space="0" w:color="000000"/>
            </w:tcBorders>
            <w:shd w:val="clear" w:color="auto" w:fill="E7E6E6" w:themeFill="background2"/>
            <w:vAlign w:val="bottom"/>
          </w:tcPr>
          <w:p w14:paraId="511AB58F" w14:textId="77777777" w:rsidR="00A54CD2" w:rsidRDefault="00875B18">
            <w:pPr>
              <w:ind w:firstLine="0"/>
              <w:jc w:val="center"/>
              <w:rPr>
                <w:color w:val="000000"/>
                <w:sz w:val="24"/>
                <w:szCs w:val="24"/>
              </w:rPr>
            </w:pPr>
            <w:r>
              <w:rPr>
                <w:color w:val="000000"/>
                <w:sz w:val="24"/>
                <w:szCs w:val="24"/>
              </w:rPr>
              <w:t>..</w:t>
            </w:r>
          </w:p>
        </w:tc>
      </w:tr>
      <w:tr w:rsidR="00A54CD2" w14:paraId="383308B3"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7D7A2DC0" w14:textId="369873F2" w:rsidR="00A54CD2" w:rsidRDefault="00875B18">
            <w:pPr>
              <w:ind w:firstLine="0"/>
              <w:rPr>
                <w:color w:val="000000"/>
                <w:sz w:val="24"/>
                <w:szCs w:val="24"/>
              </w:rPr>
            </w:pPr>
            <w:r>
              <w:rPr>
                <w:color w:val="000000"/>
                <w:sz w:val="24"/>
                <w:szCs w:val="24"/>
              </w:rPr>
              <w:t>Iepuri de cas</w:t>
            </w:r>
            <w:r w:rsidR="00F64689">
              <w:rPr>
                <w:color w:val="000000"/>
                <w:sz w:val="24"/>
                <w:szCs w:val="24"/>
              </w:rPr>
              <w:t>ă</w:t>
            </w:r>
          </w:p>
        </w:tc>
        <w:tc>
          <w:tcPr>
            <w:tcW w:w="2127" w:type="dxa"/>
            <w:tcBorders>
              <w:top w:val="nil"/>
              <w:left w:val="nil"/>
              <w:bottom w:val="single" w:sz="4" w:space="0" w:color="000000"/>
              <w:right w:val="single" w:sz="4" w:space="0" w:color="000000"/>
            </w:tcBorders>
            <w:shd w:val="clear" w:color="auto" w:fill="E7E6E6" w:themeFill="background2"/>
            <w:vAlign w:val="bottom"/>
          </w:tcPr>
          <w:p w14:paraId="533A0A6C" w14:textId="77777777" w:rsidR="00A54CD2" w:rsidRDefault="00875B18">
            <w:pPr>
              <w:ind w:firstLine="0"/>
              <w:jc w:val="center"/>
              <w:rPr>
                <w:color w:val="000000"/>
                <w:sz w:val="24"/>
                <w:szCs w:val="24"/>
              </w:rPr>
            </w:pPr>
            <w:r>
              <w:rPr>
                <w:color w:val="000000"/>
                <w:sz w:val="24"/>
                <w:szCs w:val="24"/>
              </w:rPr>
              <w:t>384,9</w:t>
            </w:r>
          </w:p>
        </w:tc>
        <w:tc>
          <w:tcPr>
            <w:tcW w:w="3260" w:type="dxa"/>
            <w:tcBorders>
              <w:top w:val="nil"/>
              <w:left w:val="nil"/>
              <w:bottom w:val="single" w:sz="4" w:space="0" w:color="000000"/>
              <w:right w:val="single" w:sz="4" w:space="0" w:color="000000"/>
            </w:tcBorders>
            <w:shd w:val="clear" w:color="auto" w:fill="E7E6E6" w:themeFill="background2"/>
            <w:vAlign w:val="bottom"/>
          </w:tcPr>
          <w:p w14:paraId="74AEABD2" w14:textId="77777777" w:rsidR="00A54CD2" w:rsidRDefault="00875B18">
            <w:pPr>
              <w:ind w:firstLine="0"/>
              <w:jc w:val="center"/>
              <w:rPr>
                <w:color w:val="000000"/>
                <w:sz w:val="24"/>
                <w:szCs w:val="24"/>
              </w:rPr>
            </w:pPr>
            <w:r>
              <w:rPr>
                <w:color w:val="000000"/>
                <w:sz w:val="24"/>
                <w:szCs w:val="24"/>
              </w:rPr>
              <w:t>45,0</w:t>
            </w:r>
          </w:p>
        </w:tc>
        <w:tc>
          <w:tcPr>
            <w:tcW w:w="2268" w:type="dxa"/>
            <w:tcBorders>
              <w:top w:val="nil"/>
              <w:left w:val="nil"/>
              <w:bottom w:val="single" w:sz="4" w:space="0" w:color="000000"/>
              <w:right w:val="single" w:sz="4" w:space="0" w:color="000000"/>
            </w:tcBorders>
            <w:shd w:val="clear" w:color="auto" w:fill="E7E6E6" w:themeFill="background2"/>
            <w:vAlign w:val="bottom"/>
          </w:tcPr>
          <w:p w14:paraId="6C028847" w14:textId="77777777" w:rsidR="00A54CD2" w:rsidRDefault="00875B18">
            <w:pPr>
              <w:ind w:firstLine="0"/>
              <w:jc w:val="center"/>
              <w:rPr>
                <w:color w:val="000000"/>
                <w:sz w:val="24"/>
                <w:szCs w:val="24"/>
              </w:rPr>
            </w:pPr>
            <w:r>
              <w:rPr>
                <w:color w:val="000000"/>
                <w:sz w:val="24"/>
                <w:szCs w:val="24"/>
              </w:rPr>
              <w:t>339,9</w:t>
            </w:r>
          </w:p>
        </w:tc>
      </w:tr>
      <w:tr w:rsidR="00A54CD2" w14:paraId="5CCCAB90" w14:textId="77777777" w:rsidTr="00C155B9">
        <w:trPr>
          <w:trHeight w:val="300"/>
          <w:jc w:val="center"/>
        </w:trPr>
        <w:tc>
          <w:tcPr>
            <w:tcW w:w="2170" w:type="dxa"/>
            <w:tcBorders>
              <w:top w:val="nil"/>
              <w:left w:val="single" w:sz="4" w:space="0" w:color="000000"/>
              <w:bottom w:val="single" w:sz="4" w:space="0" w:color="000000"/>
              <w:right w:val="single" w:sz="4" w:space="0" w:color="000000"/>
            </w:tcBorders>
            <w:shd w:val="clear" w:color="auto" w:fill="E7E6E6" w:themeFill="background2"/>
            <w:vAlign w:val="bottom"/>
          </w:tcPr>
          <w:p w14:paraId="18E18D14" w14:textId="77777777" w:rsidR="00A54CD2" w:rsidRDefault="00875B18">
            <w:pPr>
              <w:ind w:firstLine="0"/>
              <w:rPr>
                <w:color w:val="000000"/>
                <w:sz w:val="24"/>
                <w:szCs w:val="24"/>
              </w:rPr>
            </w:pPr>
            <w:r>
              <w:rPr>
                <w:color w:val="000000"/>
                <w:sz w:val="24"/>
                <w:szCs w:val="24"/>
              </w:rPr>
              <w:t>Familii de albine, mii bucăți</w:t>
            </w:r>
          </w:p>
        </w:tc>
        <w:tc>
          <w:tcPr>
            <w:tcW w:w="2127" w:type="dxa"/>
            <w:tcBorders>
              <w:top w:val="nil"/>
              <w:left w:val="nil"/>
              <w:bottom w:val="single" w:sz="4" w:space="0" w:color="000000"/>
              <w:right w:val="single" w:sz="4" w:space="0" w:color="000000"/>
            </w:tcBorders>
            <w:shd w:val="clear" w:color="auto" w:fill="E7E6E6" w:themeFill="background2"/>
            <w:vAlign w:val="bottom"/>
          </w:tcPr>
          <w:p w14:paraId="1FEDE7C6" w14:textId="77777777" w:rsidR="00A54CD2" w:rsidRDefault="00875B18">
            <w:pPr>
              <w:ind w:firstLine="0"/>
              <w:jc w:val="center"/>
              <w:rPr>
                <w:color w:val="000000"/>
                <w:sz w:val="24"/>
                <w:szCs w:val="24"/>
              </w:rPr>
            </w:pPr>
            <w:r>
              <w:rPr>
                <w:color w:val="000000"/>
                <w:sz w:val="24"/>
                <w:szCs w:val="24"/>
              </w:rPr>
              <w:t>258,4</w:t>
            </w:r>
          </w:p>
        </w:tc>
        <w:tc>
          <w:tcPr>
            <w:tcW w:w="3260" w:type="dxa"/>
            <w:tcBorders>
              <w:top w:val="nil"/>
              <w:left w:val="nil"/>
              <w:bottom w:val="single" w:sz="4" w:space="0" w:color="000000"/>
              <w:right w:val="single" w:sz="4" w:space="0" w:color="000000"/>
            </w:tcBorders>
            <w:shd w:val="clear" w:color="auto" w:fill="E7E6E6" w:themeFill="background2"/>
            <w:vAlign w:val="bottom"/>
          </w:tcPr>
          <w:p w14:paraId="04E1508E" w14:textId="77777777" w:rsidR="00A54CD2" w:rsidRDefault="00875B18">
            <w:pPr>
              <w:ind w:firstLine="0"/>
              <w:jc w:val="center"/>
              <w:rPr>
                <w:color w:val="000000"/>
                <w:sz w:val="24"/>
                <w:szCs w:val="24"/>
              </w:rPr>
            </w:pPr>
            <w:r>
              <w:rPr>
                <w:color w:val="000000"/>
                <w:sz w:val="24"/>
                <w:szCs w:val="24"/>
              </w:rPr>
              <w:t>70,0</w:t>
            </w:r>
          </w:p>
        </w:tc>
        <w:tc>
          <w:tcPr>
            <w:tcW w:w="2268" w:type="dxa"/>
            <w:tcBorders>
              <w:top w:val="nil"/>
              <w:left w:val="nil"/>
              <w:bottom w:val="single" w:sz="4" w:space="0" w:color="000000"/>
              <w:right w:val="single" w:sz="4" w:space="0" w:color="000000"/>
            </w:tcBorders>
            <w:shd w:val="clear" w:color="auto" w:fill="E7E6E6" w:themeFill="background2"/>
            <w:vAlign w:val="bottom"/>
          </w:tcPr>
          <w:p w14:paraId="52DBFED9" w14:textId="77777777" w:rsidR="00A54CD2" w:rsidRDefault="00875B18">
            <w:pPr>
              <w:ind w:firstLine="0"/>
              <w:jc w:val="center"/>
              <w:rPr>
                <w:color w:val="000000"/>
                <w:sz w:val="24"/>
                <w:szCs w:val="24"/>
              </w:rPr>
            </w:pPr>
            <w:r>
              <w:rPr>
                <w:color w:val="000000"/>
                <w:sz w:val="24"/>
                <w:szCs w:val="24"/>
              </w:rPr>
              <w:t>188,4</w:t>
            </w:r>
          </w:p>
        </w:tc>
      </w:tr>
    </w:tbl>
    <w:p w14:paraId="32DEA042" w14:textId="620ADBCD" w:rsidR="00A54CD2" w:rsidRPr="00FE4588" w:rsidRDefault="00875B18">
      <w:pPr>
        <w:spacing w:before="120"/>
        <w:ind w:firstLine="567"/>
        <w:rPr>
          <w:sz w:val="28"/>
          <w:szCs w:val="28"/>
        </w:rPr>
      </w:pPr>
      <w:r w:rsidRPr="00FE4588">
        <w:rPr>
          <w:sz w:val="28"/>
          <w:szCs w:val="28"/>
        </w:rPr>
        <w:t xml:space="preserve">Principalele riscuri și probleme în dezvoltarea lanțurilor valorice de animale și păsări o constituie gospodăriile populației, care sunt vulnerabile la fluctuațiile și crizele pieței, în plus nu sunt asigurate pe deplin cu material genetic de prăsilă de performanță. În scopul asigurări cu material de prăsilă sunt atestate 46 de ferme de prăsilă </w:t>
      </w:r>
      <w:r w:rsidR="007A6709">
        <w:rPr>
          <w:sz w:val="28"/>
          <w:szCs w:val="28"/>
        </w:rPr>
        <w:t xml:space="preserve">de toate speciile, </w:t>
      </w:r>
      <w:r w:rsidRPr="00FE4588">
        <w:rPr>
          <w:sz w:val="28"/>
          <w:szCs w:val="28"/>
        </w:rPr>
        <w:t>care asigură în proporție de 30-40% din necesarul de material de prăsilă.</w:t>
      </w:r>
    </w:p>
    <w:p w14:paraId="44494516" w14:textId="4879CECC" w:rsidR="00A54CD2" w:rsidRDefault="00875B18" w:rsidP="001B19B7">
      <w:pPr>
        <w:ind w:firstLine="567"/>
        <w:rPr>
          <w:b/>
          <w:sz w:val="28"/>
          <w:szCs w:val="28"/>
        </w:rPr>
      </w:pPr>
      <w:r w:rsidRPr="00FE4588">
        <w:rPr>
          <w:sz w:val="28"/>
          <w:szCs w:val="28"/>
        </w:rPr>
        <w:t xml:space="preserve">În contextul crizei actuale necesarul de 60-70% de material de prăsilă </w:t>
      </w:r>
      <w:r w:rsidR="001B19B7">
        <w:rPr>
          <w:sz w:val="28"/>
          <w:szCs w:val="28"/>
        </w:rPr>
        <w:t xml:space="preserve">la bovine </w:t>
      </w:r>
      <w:r w:rsidRPr="00FE4588">
        <w:rPr>
          <w:sz w:val="28"/>
          <w:szCs w:val="28"/>
        </w:rPr>
        <w:t>este asigurat din Olanda, Germania, Austria și parțial România, de ovine și caprine din Franța, Austria și România, de porcine din Danemarca, Germania și Ungaria, de păsări din Ungaria, România, astfel la asigurarea cu material de prăsilă Republica Moldova nu este vulnerabil și dependent de importul din Ucraina, Republica Belarus și Federația Rusă. Asigurarea Republicii Moldova cu cantitatea necesară de consum de carnea de pasăre și porc proaspătă este satisfăcătoare pentru a garanta securitatea alimentară.</w:t>
      </w:r>
      <w:r w:rsidR="001B19B7">
        <w:rPr>
          <w:sz w:val="28"/>
          <w:szCs w:val="28"/>
        </w:rPr>
        <w:t xml:space="preserve"> </w:t>
      </w:r>
      <w:r w:rsidR="007A6709">
        <w:rPr>
          <w:sz w:val="28"/>
          <w:szCs w:val="28"/>
        </w:rPr>
        <w:t>Procesul de monitorizare a balanței alimentare ale producțiilor animaliere se va desfășura prin completarea formularelor de mai jos.</w:t>
      </w:r>
      <w:r>
        <w:br w:type="page"/>
      </w:r>
    </w:p>
    <w:p w14:paraId="49EC3196"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 xml:space="preserve">3.9. CARNE DE VITĂ </w:t>
      </w:r>
    </w:p>
    <w:p w14:paraId="0537241C" w14:textId="4B6EB6B4"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f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1951C792" w14:textId="77777777">
        <w:tc>
          <w:tcPr>
            <w:tcW w:w="9209" w:type="dxa"/>
            <w:gridSpan w:val="2"/>
            <w:shd w:val="clear" w:color="auto" w:fill="1C4587"/>
          </w:tcPr>
          <w:p w14:paraId="2F70E6C4" w14:textId="77777777" w:rsidR="00A54CD2" w:rsidRDefault="00875B18">
            <w:pPr>
              <w:ind w:firstLine="0"/>
              <w:jc w:val="left"/>
              <w:rPr>
                <w:color w:val="FFFFFF"/>
              </w:rPr>
            </w:pPr>
            <w:r>
              <w:rPr>
                <w:b/>
                <w:color w:val="FFFFFF"/>
              </w:rPr>
              <w:t xml:space="preserve">Carne de vită </w:t>
            </w:r>
            <w:r>
              <w:rPr>
                <w:color w:val="FFFFFF"/>
              </w:rPr>
              <w:t>(date a.2021)</w:t>
            </w:r>
          </w:p>
        </w:tc>
      </w:tr>
      <w:tr w:rsidR="00A54CD2" w14:paraId="616DE83C" w14:textId="77777777">
        <w:tc>
          <w:tcPr>
            <w:tcW w:w="7650" w:type="dxa"/>
          </w:tcPr>
          <w:p w14:paraId="7161E1C3" w14:textId="77777777" w:rsidR="00A54CD2" w:rsidRDefault="00875B18">
            <w:pPr>
              <w:ind w:firstLine="0"/>
              <w:jc w:val="left"/>
            </w:pPr>
            <w:r>
              <w:rPr>
                <w:b/>
              </w:rPr>
              <w:t>Nivelul de autoaprovizionare</w:t>
            </w:r>
            <w:r>
              <w:t>, %</w:t>
            </w:r>
          </w:p>
        </w:tc>
        <w:tc>
          <w:tcPr>
            <w:tcW w:w="1559" w:type="dxa"/>
          </w:tcPr>
          <w:p w14:paraId="531ED8BF" w14:textId="77777777" w:rsidR="00A54CD2" w:rsidRDefault="00875B18">
            <w:pPr>
              <w:ind w:firstLine="0"/>
              <w:jc w:val="center"/>
              <w:rPr>
                <w:b/>
              </w:rPr>
            </w:pPr>
            <w:r>
              <w:rPr>
                <w:b/>
              </w:rPr>
              <w:t>103</w:t>
            </w:r>
          </w:p>
        </w:tc>
      </w:tr>
      <w:tr w:rsidR="00A54CD2" w14:paraId="20D0A967" w14:textId="77777777">
        <w:tc>
          <w:tcPr>
            <w:tcW w:w="7650" w:type="dxa"/>
          </w:tcPr>
          <w:p w14:paraId="50731F43" w14:textId="77777777" w:rsidR="00A54CD2" w:rsidRDefault="00875B18">
            <w:pPr>
              <w:ind w:firstLine="0"/>
              <w:jc w:val="left"/>
            </w:pPr>
            <w:r>
              <w:rPr>
                <w:b/>
              </w:rPr>
              <w:t>Consum</w:t>
            </w:r>
            <w:r>
              <w:t>, mii tone</w:t>
            </w:r>
          </w:p>
        </w:tc>
        <w:tc>
          <w:tcPr>
            <w:tcW w:w="1559" w:type="dxa"/>
          </w:tcPr>
          <w:p w14:paraId="6B832288" w14:textId="77777777" w:rsidR="00A54CD2" w:rsidRDefault="00875B18">
            <w:pPr>
              <w:ind w:firstLine="0"/>
              <w:jc w:val="center"/>
            </w:pPr>
            <w:r>
              <w:t>6,7</w:t>
            </w:r>
          </w:p>
        </w:tc>
      </w:tr>
      <w:tr w:rsidR="00A54CD2" w14:paraId="4BE385F1" w14:textId="77777777">
        <w:trPr>
          <w:trHeight w:val="841"/>
        </w:trPr>
        <w:tc>
          <w:tcPr>
            <w:tcW w:w="7650" w:type="dxa"/>
          </w:tcPr>
          <w:p w14:paraId="7FFFA0C4" w14:textId="77777777" w:rsidR="00A54CD2" w:rsidRDefault="00875B18">
            <w:pPr>
              <w:numPr>
                <w:ilvl w:val="0"/>
                <w:numId w:val="24"/>
              </w:numPr>
              <w:jc w:val="left"/>
            </w:pPr>
            <w:r>
              <w:t>Populație</w:t>
            </w:r>
          </w:p>
          <w:p w14:paraId="0CC782EE" w14:textId="77777777" w:rsidR="00A54CD2" w:rsidRDefault="00875B18">
            <w:pPr>
              <w:numPr>
                <w:ilvl w:val="0"/>
                <w:numId w:val="24"/>
              </w:numPr>
              <w:jc w:val="left"/>
            </w:pPr>
            <w:r>
              <w:t>Industrie</w:t>
            </w:r>
          </w:p>
        </w:tc>
        <w:tc>
          <w:tcPr>
            <w:tcW w:w="1559" w:type="dxa"/>
          </w:tcPr>
          <w:p w14:paraId="5CF6A486" w14:textId="77777777" w:rsidR="00A54CD2" w:rsidRDefault="00875B18">
            <w:pPr>
              <w:pBdr>
                <w:top w:val="nil"/>
                <w:left w:val="nil"/>
                <w:bottom w:val="nil"/>
                <w:right w:val="nil"/>
                <w:between w:val="nil"/>
              </w:pBdr>
              <w:ind w:firstLine="0"/>
              <w:jc w:val="center"/>
            </w:pPr>
            <w:r>
              <w:t>1,5</w:t>
            </w:r>
          </w:p>
          <w:p w14:paraId="7D128E21" w14:textId="77777777" w:rsidR="00A54CD2" w:rsidRDefault="00875B18">
            <w:pPr>
              <w:ind w:firstLine="0"/>
              <w:jc w:val="center"/>
            </w:pPr>
            <w:r>
              <w:t>5,2</w:t>
            </w:r>
          </w:p>
        </w:tc>
      </w:tr>
      <w:tr w:rsidR="00A54CD2" w14:paraId="2BBD305E" w14:textId="77777777">
        <w:trPr>
          <w:trHeight w:val="540"/>
        </w:trPr>
        <w:tc>
          <w:tcPr>
            <w:tcW w:w="7650" w:type="dxa"/>
          </w:tcPr>
          <w:p w14:paraId="7296556D" w14:textId="77777777" w:rsidR="00A54CD2" w:rsidRDefault="00875B18">
            <w:pPr>
              <w:ind w:firstLine="0"/>
              <w:jc w:val="left"/>
            </w:pPr>
            <w:r>
              <w:rPr>
                <w:b/>
              </w:rPr>
              <w:t>Export</w:t>
            </w:r>
            <w:r>
              <w:t>, mii tone</w:t>
            </w:r>
          </w:p>
        </w:tc>
        <w:tc>
          <w:tcPr>
            <w:tcW w:w="1559" w:type="dxa"/>
          </w:tcPr>
          <w:p w14:paraId="0C581F80" w14:textId="77777777" w:rsidR="00A54CD2" w:rsidRDefault="00875B18">
            <w:pPr>
              <w:ind w:firstLine="0"/>
              <w:jc w:val="center"/>
            </w:pPr>
            <w:r>
              <w:t>0,8</w:t>
            </w:r>
          </w:p>
        </w:tc>
      </w:tr>
      <w:tr w:rsidR="00A54CD2" w14:paraId="1D1FE34E" w14:textId="77777777">
        <w:tc>
          <w:tcPr>
            <w:tcW w:w="7650" w:type="dxa"/>
          </w:tcPr>
          <w:p w14:paraId="13F548D6" w14:textId="77777777" w:rsidR="00A54CD2" w:rsidRDefault="00875B18">
            <w:pPr>
              <w:ind w:firstLine="0"/>
              <w:jc w:val="left"/>
            </w:pPr>
            <w:r>
              <w:rPr>
                <w:b/>
              </w:rPr>
              <w:t>Surse</w:t>
            </w:r>
            <w:r>
              <w:t>, mii tone</w:t>
            </w:r>
          </w:p>
        </w:tc>
        <w:tc>
          <w:tcPr>
            <w:tcW w:w="1559" w:type="dxa"/>
          </w:tcPr>
          <w:p w14:paraId="43F8068B" w14:textId="77777777" w:rsidR="00A54CD2" w:rsidRDefault="00875B18">
            <w:pPr>
              <w:ind w:firstLine="0"/>
              <w:jc w:val="center"/>
              <w:rPr>
                <w:highlight w:val="white"/>
              </w:rPr>
            </w:pPr>
            <w:r>
              <w:rPr>
                <w:highlight w:val="white"/>
              </w:rPr>
              <w:t>7,5</w:t>
            </w:r>
          </w:p>
        </w:tc>
      </w:tr>
      <w:tr w:rsidR="00A54CD2" w14:paraId="557F4B0C" w14:textId="77777777">
        <w:trPr>
          <w:trHeight w:val="795"/>
        </w:trPr>
        <w:tc>
          <w:tcPr>
            <w:tcW w:w="7650" w:type="dxa"/>
          </w:tcPr>
          <w:p w14:paraId="6B5FF4E2" w14:textId="77777777" w:rsidR="00A54CD2" w:rsidRDefault="00875B18">
            <w:pPr>
              <w:numPr>
                <w:ilvl w:val="0"/>
                <w:numId w:val="24"/>
              </w:numPr>
              <w:jc w:val="left"/>
            </w:pPr>
            <w:r>
              <w:t>Producție autohtonă la unități înregistrate</w:t>
            </w:r>
          </w:p>
          <w:p w14:paraId="5B42823A" w14:textId="77777777" w:rsidR="00A54CD2" w:rsidRDefault="00875B18">
            <w:pPr>
              <w:numPr>
                <w:ilvl w:val="0"/>
                <w:numId w:val="24"/>
              </w:numPr>
              <w:jc w:val="left"/>
            </w:pPr>
            <w:r>
              <w:t>Producție gospodării casnice (unități neînregistrate)</w:t>
            </w:r>
          </w:p>
          <w:p w14:paraId="218ADC4A" w14:textId="77777777" w:rsidR="00A54CD2" w:rsidRDefault="00875B18">
            <w:pPr>
              <w:numPr>
                <w:ilvl w:val="0"/>
                <w:numId w:val="24"/>
              </w:numPr>
              <w:jc w:val="left"/>
            </w:pPr>
            <w:r>
              <w:t>Import</w:t>
            </w:r>
          </w:p>
        </w:tc>
        <w:tc>
          <w:tcPr>
            <w:tcW w:w="1559" w:type="dxa"/>
          </w:tcPr>
          <w:p w14:paraId="6731C7F7" w14:textId="77777777" w:rsidR="00A54CD2" w:rsidRDefault="00875B18">
            <w:pPr>
              <w:ind w:firstLine="0"/>
              <w:jc w:val="center"/>
              <w:rPr>
                <w:highlight w:val="white"/>
              </w:rPr>
            </w:pPr>
            <w:r>
              <w:rPr>
                <w:highlight w:val="white"/>
              </w:rPr>
              <w:t>3,2</w:t>
            </w:r>
          </w:p>
          <w:p w14:paraId="7BD13AB3" w14:textId="77777777" w:rsidR="00A54CD2" w:rsidRDefault="00875B18">
            <w:pPr>
              <w:ind w:firstLine="0"/>
              <w:jc w:val="center"/>
              <w:rPr>
                <w:highlight w:val="white"/>
              </w:rPr>
            </w:pPr>
            <w:r>
              <w:rPr>
                <w:highlight w:val="white"/>
              </w:rPr>
              <w:t>3,7</w:t>
            </w:r>
          </w:p>
          <w:p w14:paraId="24C5DB6B" w14:textId="77777777" w:rsidR="00A54CD2" w:rsidRDefault="00875B18">
            <w:pPr>
              <w:ind w:firstLine="0"/>
              <w:jc w:val="center"/>
              <w:rPr>
                <w:highlight w:val="white"/>
              </w:rPr>
            </w:pPr>
            <w:r>
              <w:rPr>
                <w:highlight w:val="white"/>
              </w:rPr>
              <w:t>0,6</w:t>
            </w:r>
          </w:p>
        </w:tc>
      </w:tr>
      <w:tr w:rsidR="00A54CD2" w14:paraId="2DB0FB87" w14:textId="77777777">
        <w:trPr>
          <w:trHeight w:val="525"/>
        </w:trPr>
        <w:tc>
          <w:tcPr>
            <w:tcW w:w="7650" w:type="dxa"/>
          </w:tcPr>
          <w:p w14:paraId="0F6EE786" w14:textId="77777777" w:rsidR="00A54CD2" w:rsidRDefault="00875B18">
            <w:pPr>
              <w:ind w:firstLine="0"/>
              <w:jc w:val="left"/>
            </w:pPr>
            <w:r>
              <w:rPr>
                <w:b/>
              </w:rPr>
              <w:t>Cantitatea maximă anuală produsă (anul 2005)</w:t>
            </w:r>
            <w:r>
              <w:t>, mii tone</w:t>
            </w:r>
          </w:p>
        </w:tc>
        <w:tc>
          <w:tcPr>
            <w:tcW w:w="1559" w:type="dxa"/>
          </w:tcPr>
          <w:p w14:paraId="2CB4C331" w14:textId="77777777" w:rsidR="00A54CD2" w:rsidRDefault="00875B18">
            <w:pPr>
              <w:ind w:firstLine="0"/>
              <w:jc w:val="center"/>
            </w:pPr>
            <w:r>
              <w:t>26,6</w:t>
            </w:r>
          </w:p>
        </w:tc>
      </w:tr>
      <w:tr w:rsidR="00A54CD2" w14:paraId="1763B379" w14:textId="77777777">
        <w:tc>
          <w:tcPr>
            <w:tcW w:w="7650" w:type="dxa"/>
          </w:tcPr>
          <w:p w14:paraId="79AE43E1"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2D6F06C6" w14:textId="77777777" w:rsidR="00A54CD2" w:rsidRDefault="00875B18">
            <w:pPr>
              <w:ind w:firstLine="0"/>
              <w:jc w:val="center"/>
            </w:pPr>
            <w:r>
              <w:t>3,5</w:t>
            </w:r>
          </w:p>
        </w:tc>
      </w:tr>
      <w:tr w:rsidR="00A54CD2" w14:paraId="09BF65A4" w14:textId="77777777">
        <w:tc>
          <w:tcPr>
            <w:tcW w:w="7650" w:type="dxa"/>
          </w:tcPr>
          <w:p w14:paraId="66E8DEC1" w14:textId="77777777" w:rsidR="00A54CD2" w:rsidRDefault="00875B18">
            <w:pPr>
              <w:ind w:firstLine="0"/>
              <w:jc w:val="left"/>
            </w:pPr>
            <w:r>
              <w:rPr>
                <w:b/>
              </w:rPr>
              <w:t>Stoc la moment</w:t>
            </w:r>
            <w:r>
              <w:t>, mii tone (valabilitatea scurtă - 2-3 zile)</w:t>
            </w:r>
          </w:p>
        </w:tc>
        <w:tc>
          <w:tcPr>
            <w:tcW w:w="1559" w:type="dxa"/>
          </w:tcPr>
          <w:p w14:paraId="0EB67BFE" w14:textId="77777777" w:rsidR="00A54CD2" w:rsidRDefault="00875B18">
            <w:pPr>
              <w:ind w:firstLine="0"/>
              <w:jc w:val="center"/>
            </w:pPr>
            <w:r>
              <w:t>N/A</w:t>
            </w:r>
          </w:p>
        </w:tc>
      </w:tr>
      <w:tr w:rsidR="00A54CD2" w14:paraId="6BA5A5DD" w14:textId="77777777">
        <w:tc>
          <w:tcPr>
            <w:tcW w:w="7650" w:type="dxa"/>
          </w:tcPr>
          <w:p w14:paraId="0EAAF80F" w14:textId="77777777" w:rsidR="00A54CD2" w:rsidRDefault="00875B18">
            <w:pPr>
              <w:ind w:firstLine="0"/>
              <w:jc w:val="left"/>
              <w:rPr>
                <w:b/>
              </w:rPr>
            </w:pPr>
            <w:r>
              <w:rPr>
                <w:b/>
              </w:rPr>
              <w:t>Modificarea prețului</w:t>
            </w:r>
            <w:r>
              <w:t xml:space="preserve"> față de anul precedent (aprilie 2022/2021), %</w:t>
            </w:r>
          </w:p>
        </w:tc>
        <w:tc>
          <w:tcPr>
            <w:tcW w:w="1559" w:type="dxa"/>
          </w:tcPr>
          <w:p w14:paraId="4FFB02C2" w14:textId="77777777" w:rsidR="00A54CD2" w:rsidRDefault="00875B18">
            <w:pPr>
              <w:ind w:firstLine="0"/>
              <w:jc w:val="center"/>
            </w:pPr>
            <w:r>
              <w:t>+34,2</w:t>
            </w:r>
          </w:p>
        </w:tc>
      </w:tr>
      <w:tr w:rsidR="00A54CD2" w14:paraId="1582D88F" w14:textId="77777777">
        <w:tc>
          <w:tcPr>
            <w:tcW w:w="9209" w:type="dxa"/>
            <w:gridSpan w:val="2"/>
          </w:tcPr>
          <w:p w14:paraId="4CD903E0" w14:textId="77777777" w:rsidR="00A54CD2" w:rsidRDefault="00875B18">
            <w:pPr>
              <w:ind w:firstLine="0"/>
              <w:jc w:val="left"/>
              <w:rPr>
                <w:b/>
              </w:rPr>
            </w:pPr>
            <w:r>
              <w:rPr>
                <w:b/>
              </w:rPr>
              <w:t>Evoluția posibilă a situației pentru 2022/2023:</w:t>
            </w:r>
          </w:p>
          <w:p w14:paraId="3C767421" w14:textId="77777777" w:rsidR="00A54CD2" w:rsidRDefault="00875B18">
            <w:pPr>
              <w:ind w:firstLine="0"/>
              <w:jc w:val="left"/>
            </w:pPr>
            <w:r>
              <w:t>Din cauza majorării prețurilor la furaje, ar putea să fie redus considerabil șeptelul de animale în anul 2022. Aceasta ar putea afecta disponibilitatea și accesibilitatea cărnii de vită. Totodată, sursa majoră a cărnii de vită este sectorul de lapte. Astfel, dacă va fi acordat suportul potrivit pentru acel sector, riscurile accesibilității la carnea de vită va fi diminuat.</w:t>
            </w:r>
          </w:p>
          <w:p w14:paraId="2751E1F8" w14:textId="77777777" w:rsidR="00A54CD2" w:rsidRDefault="00875B18">
            <w:pPr>
              <w:ind w:firstLine="0"/>
              <w:rPr>
                <w:highlight w:val="white"/>
              </w:rPr>
            </w:pPr>
            <w:r>
              <w:rPr>
                <w:highlight w:val="white"/>
              </w:rPr>
              <w:t>Acest produs are un ciclu de producere lung (540 zile), astfel în caz în care este afectată disponibilitatea, va fi nevoie de import temporar din ţările Uniunii Europene, Brazilia sau Argentina.</w:t>
            </w:r>
          </w:p>
          <w:p w14:paraId="0B56A19E" w14:textId="77777777" w:rsidR="00A54CD2" w:rsidRDefault="00A54CD2">
            <w:pPr>
              <w:ind w:firstLine="0"/>
              <w:rPr>
                <w:highlight w:val="white"/>
              </w:rPr>
            </w:pPr>
          </w:p>
        </w:tc>
      </w:tr>
    </w:tbl>
    <w:p w14:paraId="57BA953A" w14:textId="77777777" w:rsidR="00A54CD2" w:rsidRDefault="00A54CD2">
      <w:pPr>
        <w:ind w:firstLine="0"/>
        <w:jc w:val="left"/>
      </w:pPr>
    </w:p>
    <w:p w14:paraId="2BFBC383" w14:textId="77777777" w:rsidR="00A54CD2" w:rsidRDefault="00A54CD2">
      <w:pPr>
        <w:ind w:firstLine="0"/>
      </w:pPr>
    </w:p>
    <w:tbl>
      <w:tblPr>
        <w:tblStyle w:val="afffff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2CD4D760" w14:textId="77777777">
        <w:trPr>
          <w:tblHeader/>
        </w:trPr>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74885293" w14:textId="77777777" w:rsidR="00A54CD2" w:rsidRDefault="00875B18">
            <w:pPr>
              <w:ind w:firstLine="0"/>
              <w:rPr>
                <w:color w:val="FFFFFF"/>
              </w:rPr>
            </w:pPr>
            <w:r>
              <w:rPr>
                <w:b/>
                <w:color w:val="FFFFFF"/>
              </w:rPr>
              <w:t xml:space="preserve">Identificarea problemelor </w:t>
            </w:r>
          </w:p>
        </w:tc>
      </w:tr>
      <w:tr w:rsidR="00A54CD2" w14:paraId="7ECB8B63"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74F05"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F6828" w14:textId="77777777" w:rsidR="00A54CD2" w:rsidRDefault="00875B18">
            <w:pPr>
              <w:ind w:firstLine="0"/>
              <w:rPr>
                <w:highlight w:val="white"/>
              </w:rPr>
            </w:pPr>
            <w:r>
              <w:rPr>
                <w:highlight w:val="white"/>
              </w:rPr>
              <w:t>La moment disponibilitatea este asigurată de producția locală, care este conexă cu sectorul de lapte.</w:t>
            </w:r>
          </w:p>
        </w:tc>
      </w:tr>
      <w:tr w:rsidR="00A54CD2" w14:paraId="6C4C9C6C"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F5265" w14:textId="77777777" w:rsidR="00A54CD2" w:rsidRDefault="00875B18">
            <w:pPr>
              <w:ind w:firstLine="0"/>
              <w:jc w:val="left"/>
              <w:rPr>
                <w:b/>
                <w:highlight w:val="yellow"/>
              </w:rPr>
            </w:pPr>
            <w:r>
              <w:rPr>
                <w:b/>
                <w:highlight w:val="yellow"/>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8C93B" w14:textId="77777777" w:rsidR="00A54CD2" w:rsidRDefault="00875B18">
            <w:pPr>
              <w:pBdr>
                <w:top w:val="nil"/>
                <w:left w:val="nil"/>
                <w:bottom w:val="nil"/>
                <w:right w:val="nil"/>
                <w:between w:val="nil"/>
              </w:pBdr>
              <w:ind w:firstLine="0"/>
            </w:pPr>
            <w:r>
              <w:t>Prețul a crescut cu mult peste rata inflației, inclusiv din cauza majorării costului furajului.</w:t>
            </w:r>
          </w:p>
        </w:tc>
      </w:tr>
      <w:tr w:rsidR="00A54CD2" w14:paraId="73F044E1"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9B9B8" w14:textId="77777777" w:rsidR="00A54CD2" w:rsidRDefault="00875B18">
            <w:pPr>
              <w:ind w:firstLine="0"/>
              <w:jc w:val="left"/>
              <w:rPr>
                <w:b/>
                <w:highlight w:val="green"/>
              </w:rPr>
            </w:pPr>
            <w:r>
              <w:rPr>
                <w:b/>
                <w:highlight w:val="green"/>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6A3A2" w14:textId="77777777" w:rsidR="00A54CD2" w:rsidRDefault="00875B18">
            <w:pPr>
              <w:ind w:firstLine="0"/>
              <w:rPr>
                <w:highlight w:val="white"/>
              </w:rPr>
            </w:pPr>
            <w:r>
              <w:rPr>
                <w:highlight w:val="white"/>
              </w:rPr>
              <w:t>Ponderea mare a sectorului informal în producerea de carne prezintă riscuri pentru disponibilitatea și accesibilitatea acestui produs.</w:t>
            </w:r>
          </w:p>
        </w:tc>
      </w:tr>
    </w:tbl>
    <w:p w14:paraId="638F736E" w14:textId="77777777" w:rsidR="00A54CD2" w:rsidRDefault="00A54CD2">
      <w:pPr>
        <w:ind w:firstLine="0"/>
        <w:jc w:val="left"/>
      </w:pPr>
    </w:p>
    <w:p w14:paraId="114C415E" w14:textId="77777777" w:rsidR="00A54CD2" w:rsidRDefault="00A54CD2">
      <w:pPr>
        <w:tabs>
          <w:tab w:val="left" w:pos="851"/>
        </w:tabs>
        <w:ind w:firstLine="0"/>
        <w:rPr>
          <w:b/>
          <w:sz w:val="24"/>
          <w:szCs w:val="24"/>
        </w:rPr>
      </w:pPr>
    </w:p>
    <w:p w14:paraId="35747709" w14:textId="77777777" w:rsidR="00A54CD2" w:rsidRDefault="00875B18">
      <w:pPr>
        <w:spacing w:after="160" w:line="259" w:lineRule="auto"/>
        <w:ind w:firstLine="0"/>
        <w:jc w:val="left"/>
        <w:rPr>
          <w:b/>
          <w:sz w:val="24"/>
          <w:szCs w:val="24"/>
        </w:rPr>
      </w:pPr>
      <w:r>
        <w:br w:type="page"/>
      </w:r>
    </w:p>
    <w:p w14:paraId="50075D79"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3.10. CARNE DE PORC</w:t>
      </w:r>
    </w:p>
    <w:p w14:paraId="4599D68E" w14:textId="07401297"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f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693EB521" w14:textId="77777777">
        <w:trPr>
          <w:trHeight w:val="153"/>
        </w:trPr>
        <w:tc>
          <w:tcPr>
            <w:tcW w:w="9209" w:type="dxa"/>
            <w:gridSpan w:val="2"/>
            <w:shd w:val="clear" w:color="auto" w:fill="1C4587"/>
          </w:tcPr>
          <w:p w14:paraId="39C8D922" w14:textId="77777777" w:rsidR="00A54CD2" w:rsidRDefault="00875B18">
            <w:pPr>
              <w:ind w:firstLine="0"/>
              <w:jc w:val="left"/>
              <w:rPr>
                <w:color w:val="FFFFFF"/>
              </w:rPr>
            </w:pPr>
            <w:bookmarkStart w:id="13" w:name="_heading=h.2s8eyo1" w:colFirst="0" w:colLast="0"/>
            <w:bookmarkEnd w:id="13"/>
            <w:r>
              <w:rPr>
                <w:b/>
                <w:color w:val="FFFFFF"/>
              </w:rPr>
              <w:t xml:space="preserve">Carne de porc </w:t>
            </w:r>
            <w:r>
              <w:rPr>
                <w:color w:val="FFFFFF"/>
              </w:rPr>
              <w:t xml:space="preserve">(date a.2021) </w:t>
            </w:r>
          </w:p>
        </w:tc>
      </w:tr>
      <w:tr w:rsidR="00A54CD2" w14:paraId="4E90E6B1" w14:textId="77777777">
        <w:trPr>
          <w:trHeight w:val="153"/>
        </w:trPr>
        <w:tc>
          <w:tcPr>
            <w:tcW w:w="7650" w:type="dxa"/>
          </w:tcPr>
          <w:p w14:paraId="25B7B3A4" w14:textId="77777777" w:rsidR="00A54CD2" w:rsidRDefault="00875B18">
            <w:pPr>
              <w:ind w:firstLine="0"/>
              <w:jc w:val="left"/>
            </w:pPr>
            <w:r>
              <w:rPr>
                <w:b/>
              </w:rPr>
              <w:t>Nivelul de autoaprovizionare</w:t>
            </w:r>
            <w:r>
              <w:t>, %</w:t>
            </w:r>
          </w:p>
        </w:tc>
        <w:tc>
          <w:tcPr>
            <w:tcW w:w="1559" w:type="dxa"/>
          </w:tcPr>
          <w:p w14:paraId="13736FB3" w14:textId="77777777" w:rsidR="00A54CD2" w:rsidRDefault="00875B18">
            <w:pPr>
              <w:ind w:firstLine="0"/>
              <w:jc w:val="center"/>
              <w:rPr>
                <w:b/>
              </w:rPr>
            </w:pPr>
            <w:r>
              <w:rPr>
                <w:b/>
              </w:rPr>
              <w:t>87,2</w:t>
            </w:r>
          </w:p>
        </w:tc>
      </w:tr>
      <w:tr w:rsidR="00A54CD2" w14:paraId="1EB866CF" w14:textId="77777777">
        <w:trPr>
          <w:trHeight w:val="153"/>
        </w:trPr>
        <w:tc>
          <w:tcPr>
            <w:tcW w:w="7650" w:type="dxa"/>
          </w:tcPr>
          <w:p w14:paraId="27EEE4C7" w14:textId="77777777" w:rsidR="00A54CD2" w:rsidRDefault="00875B18">
            <w:pPr>
              <w:ind w:firstLine="0"/>
              <w:jc w:val="left"/>
            </w:pPr>
            <w:r>
              <w:rPr>
                <w:b/>
              </w:rPr>
              <w:t>Consum</w:t>
            </w:r>
            <w:r>
              <w:t>, mii tone</w:t>
            </w:r>
          </w:p>
        </w:tc>
        <w:tc>
          <w:tcPr>
            <w:tcW w:w="1559" w:type="dxa"/>
          </w:tcPr>
          <w:p w14:paraId="12CB5CEB" w14:textId="77777777" w:rsidR="00A54CD2" w:rsidRDefault="00875B18">
            <w:pPr>
              <w:ind w:firstLine="0"/>
              <w:jc w:val="center"/>
            </w:pPr>
            <w:r>
              <w:t>64,8</w:t>
            </w:r>
          </w:p>
        </w:tc>
      </w:tr>
      <w:tr w:rsidR="00A54CD2" w14:paraId="0B5F62F9" w14:textId="77777777">
        <w:trPr>
          <w:trHeight w:val="153"/>
        </w:trPr>
        <w:tc>
          <w:tcPr>
            <w:tcW w:w="7650" w:type="dxa"/>
          </w:tcPr>
          <w:p w14:paraId="234CD8F6" w14:textId="77777777" w:rsidR="00A54CD2" w:rsidRDefault="00875B18">
            <w:pPr>
              <w:numPr>
                <w:ilvl w:val="0"/>
                <w:numId w:val="25"/>
              </w:numPr>
              <w:jc w:val="left"/>
              <w:rPr>
                <w:highlight w:val="white"/>
              </w:rPr>
            </w:pPr>
            <w:r>
              <w:rPr>
                <w:highlight w:val="white"/>
              </w:rPr>
              <w:t>Populație</w:t>
            </w:r>
          </w:p>
          <w:p w14:paraId="562C0CF7" w14:textId="77777777" w:rsidR="00A54CD2" w:rsidRDefault="00875B18">
            <w:pPr>
              <w:numPr>
                <w:ilvl w:val="0"/>
                <w:numId w:val="25"/>
              </w:numPr>
              <w:jc w:val="left"/>
              <w:rPr>
                <w:highlight w:val="white"/>
              </w:rPr>
            </w:pPr>
            <w:r>
              <w:rPr>
                <w:highlight w:val="white"/>
              </w:rPr>
              <w:t>Industrie</w:t>
            </w:r>
          </w:p>
        </w:tc>
        <w:tc>
          <w:tcPr>
            <w:tcW w:w="1559" w:type="dxa"/>
          </w:tcPr>
          <w:p w14:paraId="72FA3106" w14:textId="77777777" w:rsidR="00A54CD2" w:rsidRDefault="00875B18">
            <w:pPr>
              <w:ind w:firstLine="0"/>
              <w:jc w:val="center"/>
            </w:pPr>
            <w:r>
              <w:t>26,1</w:t>
            </w:r>
          </w:p>
          <w:p w14:paraId="0337B675" w14:textId="77777777" w:rsidR="00A54CD2" w:rsidRDefault="00875B18">
            <w:pPr>
              <w:ind w:firstLine="0"/>
              <w:jc w:val="center"/>
            </w:pPr>
            <w:r>
              <w:t>38,7</w:t>
            </w:r>
          </w:p>
        </w:tc>
      </w:tr>
      <w:tr w:rsidR="00A54CD2" w14:paraId="0A6ECA20" w14:textId="77777777">
        <w:trPr>
          <w:trHeight w:val="153"/>
        </w:trPr>
        <w:tc>
          <w:tcPr>
            <w:tcW w:w="7650" w:type="dxa"/>
          </w:tcPr>
          <w:p w14:paraId="6564B456" w14:textId="77777777" w:rsidR="00A54CD2" w:rsidRDefault="00875B18">
            <w:pPr>
              <w:ind w:firstLine="0"/>
              <w:jc w:val="left"/>
            </w:pPr>
            <w:r>
              <w:rPr>
                <w:b/>
              </w:rPr>
              <w:t>Export</w:t>
            </w:r>
            <w:r>
              <w:t>, mii tone</w:t>
            </w:r>
          </w:p>
        </w:tc>
        <w:tc>
          <w:tcPr>
            <w:tcW w:w="1559" w:type="dxa"/>
          </w:tcPr>
          <w:p w14:paraId="63673BD2" w14:textId="77777777" w:rsidR="00A54CD2" w:rsidRDefault="00875B18">
            <w:pPr>
              <w:ind w:firstLine="0"/>
              <w:jc w:val="center"/>
            </w:pPr>
            <w:r>
              <w:t>0</w:t>
            </w:r>
          </w:p>
        </w:tc>
      </w:tr>
      <w:tr w:rsidR="00A54CD2" w14:paraId="57316193" w14:textId="77777777">
        <w:trPr>
          <w:trHeight w:val="153"/>
        </w:trPr>
        <w:tc>
          <w:tcPr>
            <w:tcW w:w="7650" w:type="dxa"/>
          </w:tcPr>
          <w:p w14:paraId="574CD124" w14:textId="77777777" w:rsidR="00A54CD2" w:rsidRDefault="00875B18">
            <w:pPr>
              <w:ind w:firstLine="0"/>
              <w:jc w:val="left"/>
            </w:pPr>
            <w:r>
              <w:rPr>
                <w:b/>
              </w:rPr>
              <w:t>Surse</w:t>
            </w:r>
            <w:r>
              <w:t>, mii tone</w:t>
            </w:r>
          </w:p>
        </w:tc>
        <w:tc>
          <w:tcPr>
            <w:tcW w:w="1559" w:type="dxa"/>
          </w:tcPr>
          <w:p w14:paraId="39002FAA" w14:textId="77777777" w:rsidR="00A54CD2" w:rsidRDefault="00875B18">
            <w:pPr>
              <w:ind w:firstLine="0"/>
              <w:jc w:val="center"/>
              <w:rPr>
                <w:highlight w:val="white"/>
              </w:rPr>
            </w:pPr>
            <w:r>
              <w:rPr>
                <w:highlight w:val="white"/>
              </w:rPr>
              <w:t>64,8</w:t>
            </w:r>
          </w:p>
        </w:tc>
      </w:tr>
      <w:tr w:rsidR="00A54CD2" w14:paraId="6D138978" w14:textId="77777777">
        <w:trPr>
          <w:trHeight w:val="153"/>
        </w:trPr>
        <w:tc>
          <w:tcPr>
            <w:tcW w:w="7650" w:type="dxa"/>
          </w:tcPr>
          <w:p w14:paraId="1C7935EC" w14:textId="77777777" w:rsidR="00A54CD2" w:rsidRDefault="00875B18">
            <w:pPr>
              <w:numPr>
                <w:ilvl w:val="0"/>
                <w:numId w:val="25"/>
              </w:numPr>
              <w:jc w:val="left"/>
            </w:pPr>
            <w:r>
              <w:t>Producție autohtonă la unități înregistrate</w:t>
            </w:r>
          </w:p>
          <w:p w14:paraId="71165953" w14:textId="77777777" w:rsidR="00A54CD2" w:rsidRDefault="00875B18">
            <w:pPr>
              <w:numPr>
                <w:ilvl w:val="0"/>
                <w:numId w:val="25"/>
              </w:numPr>
              <w:jc w:val="left"/>
            </w:pPr>
            <w:r>
              <w:t>Producție gospodării casnice (unități neînregistrate)</w:t>
            </w:r>
          </w:p>
          <w:p w14:paraId="016DC702" w14:textId="77777777" w:rsidR="00A54CD2" w:rsidRDefault="00875B18">
            <w:pPr>
              <w:numPr>
                <w:ilvl w:val="0"/>
                <w:numId w:val="25"/>
              </w:numPr>
              <w:jc w:val="left"/>
            </w:pPr>
            <w:r>
              <w:t>Import</w:t>
            </w:r>
          </w:p>
        </w:tc>
        <w:tc>
          <w:tcPr>
            <w:tcW w:w="1559" w:type="dxa"/>
          </w:tcPr>
          <w:p w14:paraId="6B7842F5" w14:textId="77777777" w:rsidR="00A54CD2" w:rsidRDefault="00875B18">
            <w:pPr>
              <w:ind w:firstLine="0"/>
              <w:jc w:val="center"/>
              <w:rPr>
                <w:highlight w:val="white"/>
              </w:rPr>
            </w:pPr>
            <w:r>
              <w:rPr>
                <w:highlight w:val="white"/>
              </w:rPr>
              <w:t>33,8</w:t>
            </w:r>
          </w:p>
          <w:p w14:paraId="7FADA9C9" w14:textId="77777777" w:rsidR="00A54CD2" w:rsidRDefault="00875B18">
            <w:pPr>
              <w:ind w:firstLine="0"/>
              <w:jc w:val="center"/>
              <w:rPr>
                <w:highlight w:val="white"/>
              </w:rPr>
            </w:pPr>
            <w:r>
              <w:rPr>
                <w:highlight w:val="white"/>
              </w:rPr>
              <w:t>22,7</w:t>
            </w:r>
          </w:p>
          <w:p w14:paraId="44578845" w14:textId="77777777" w:rsidR="00A54CD2" w:rsidRDefault="00875B18">
            <w:pPr>
              <w:ind w:firstLine="0"/>
              <w:jc w:val="center"/>
              <w:rPr>
                <w:highlight w:val="white"/>
              </w:rPr>
            </w:pPr>
            <w:r>
              <w:rPr>
                <w:highlight w:val="white"/>
              </w:rPr>
              <w:t>8,3</w:t>
            </w:r>
          </w:p>
        </w:tc>
      </w:tr>
      <w:tr w:rsidR="00A54CD2" w14:paraId="06D3EE5E" w14:textId="77777777">
        <w:trPr>
          <w:trHeight w:val="153"/>
        </w:trPr>
        <w:tc>
          <w:tcPr>
            <w:tcW w:w="7650" w:type="dxa"/>
          </w:tcPr>
          <w:p w14:paraId="218DA899" w14:textId="77777777" w:rsidR="00A54CD2" w:rsidRDefault="00875B18">
            <w:pPr>
              <w:ind w:firstLine="0"/>
              <w:jc w:val="left"/>
            </w:pPr>
            <w:r>
              <w:rPr>
                <w:b/>
              </w:rPr>
              <w:t>Cantitatea maximă anuală produsă (anul 2016)</w:t>
            </w:r>
            <w:r>
              <w:t>, mii tone</w:t>
            </w:r>
          </w:p>
        </w:tc>
        <w:tc>
          <w:tcPr>
            <w:tcW w:w="1559" w:type="dxa"/>
          </w:tcPr>
          <w:p w14:paraId="5289AD8D" w14:textId="77777777" w:rsidR="00A54CD2" w:rsidRDefault="00875B18">
            <w:pPr>
              <w:ind w:firstLine="0"/>
              <w:jc w:val="center"/>
            </w:pPr>
            <w:r>
              <w:t>96,8</w:t>
            </w:r>
          </w:p>
        </w:tc>
      </w:tr>
      <w:tr w:rsidR="00A54CD2" w14:paraId="04CED716" w14:textId="77777777">
        <w:trPr>
          <w:trHeight w:val="153"/>
        </w:trPr>
        <w:tc>
          <w:tcPr>
            <w:tcW w:w="7650" w:type="dxa"/>
          </w:tcPr>
          <w:p w14:paraId="0B6C2E18"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50310D0F" w14:textId="77777777" w:rsidR="00A54CD2" w:rsidRDefault="00875B18">
            <w:pPr>
              <w:ind w:firstLine="0"/>
              <w:jc w:val="center"/>
            </w:pPr>
            <w:r>
              <w:t>8,5</w:t>
            </w:r>
          </w:p>
        </w:tc>
      </w:tr>
      <w:tr w:rsidR="00A54CD2" w14:paraId="20933406" w14:textId="77777777">
        <w:trPr>
          <w:trHeight w:val="153"/>
        </w:trPr>
        <w:tc>
          <w:tcPr>
            <w:tcW w:w="7650" w:type="dxa"/>
          </w:tcPr>
          <w:p w14:paraId="0E1E2A48" w14:textId="77777777" w:rsidR="00A54CD2" w:rsidRDefault="00875B18">
            <w:pPr>
              <w:ind w:firstLine="0"/>
              <w:jc w:val="left"/>
              <w:rPr>
                <w:b/>
              </w:rPr>
            </w:pPr>
            <w:r>
              <w:rPr>
                <w:b/>
              </w:rPr>
              <w:t>Stoc la moment</w:t>
            </w:r>
            <w:r>
              <w:t>, mii tone (valabilitatea scurtă - 2-3 zile)</w:t>
            </w:r>
          </w:p>
        </w:tc>
        <w:tc>
          <w:tcPr>
            <w:tcW w:w="1559" w:type="dxa"/>
          </w:tcPr>
          <w:p w14:paraId="3648C3FB" w14:textId="77777777" w:rsidR="00A54CD2" w:rsidRDefault="00875B18">
            <w:pPr>
              <w:ind w:firstLine="0"/>
              <w:jc w:val="center"/>
            </w:pPr>
            <w:r>
              <w:t>0,205</w:t>
            </w:r>
          </w:p>
        </w:tc>
      </w:tr>
      <w:tr w:rsidR="00A54CD2" w14:paraId="2C83BB5C" w14:textId="77777777">
        <w:trPr>
          <w:trHeight w:val="153"/>
        </w:trPr>
        <w:tc>
          <w:tcPr>
            <w:tcW w:w="7650" w:type="dxa"/>
          </w:tcPr>
          <w:p w14:paraId="4A3F9ABA" w14:textId="77777777" w:rsidR="00A54CD2" w:rsidRDefault="00875B18">
            <w:pPr>
              <w:ind w:firstLine="0"/>
              <w:jc w:val="left"/>
              <w:rPr>
                <w:b/>
              </w:rPr>
            </w:pPr>
            <w:r>
              <w:rPr>
                <w:b/>
              </w:rPr>
              <w:t>Modificarea prețului</w:t>
            </w:r>
            <w:r>
              <w:t xml:space="preserve"> față de anul precedent (aprilie 2022/2021), %</w:t>
            </w:r>
          </w:p>
        </w:tc>
        <w:tc>
          <w:tcPr>
            <w:tcW w:w="1559" w:type="dxa"/>
          </w:tcPr>
          <w:p w14:paraId="051FB587" w14:textId="77777777" w:rsidR="00A54CD2" w:rsidRDefault="00875B18">
            <w:pPr>
              <w:ind w:firstLine="0"/>
              <w:jc w:val="center"/>
            </w:pPr>
            <w:r>
              <w:t>+26,1</w:t>
            </w:r>
          </w:p>
        </w:tc>
      </w:tr>
      <w:tr w:rsidR="00A54CD2" w14:paraId="0598113D" w14:textId="77777777">
        <w:trPr>
          <w:trHeight w:val="153"/>
        </w:trPr>
        <w:tc>
          <w:tcPr>
            <w:tcW w:w="9209" w:type="dxa"/>
            <w:gridSpan w:val="2"/>
          </w:tcPr>
          <w:p w14:paraId="54B77E8E" w14:textId="77777777" w:rsidR="00A54CD2" w:rsidRDefault="00875B18">
            <w:pPr>
              <w:ind w:firstLine="0"/>
              <w:jc w:val="left"/>
              <w:rPr>
                <w:b/>
              </w:rPr>
            </w:pPr>
            <w:r>
              <w:rPr>
                <w:b/>
              </w:rPr>
              <w:t>Evoluția posibilă a situației pentru 2022/2023:</w:t>
            </w:r>
          </w:p>
          <w:p w14:paraId="1E7EE807" w14:textId="77777777" w:rsidR="00A54CD2" w:rsidRDefault="00875B18">
            <w:pPr>
              <w:ind w:firstLine="0"/>
              <w:jc w:val="left"/>
            </w:pPr>
            <w:r>
              <w:t>Producția locală acoperă aproape tot consumul de carne, dar o mare parte este oferit de gospodăriile casnice pentru autoconsum sau vânzare în piețe. Nu există indicii că situația s-ar schimba major în anul 2022, inclusiv reieșind din faptul că cota de import de 5 mii tone a fost deja epuizată până în luna februarie 2022.</w:t>
            </w:r>
          </w:p>
        </w:tc>
      </w:tr>
    </w:tbl>
    <w:p w14:paraId="35DA0995" w14:textId="77777777" w:rsidR="00A54CD2" w:rsidRDefault="00A54CD2">
      <w:pPr>
        <w:ind w:firstLine="0"/>
        <w:jc w:val="left"/>
      </w:pPr>
    </w:p>
    <w:p w14:paraId="08AE6A5B" w14:textId="77777777" w:rsidR="00A54CD2" w:rsidRDefault="00A54CD2">
      <w:pPr>
        <w:ind w:firstLine="0"/>
      </w:pPr>
    </w:p>
    <w:tbl>
      <w:tblPr>
        <w:tblStyle w:val="afffff4"/>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0714582C"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2632D4A4" w14:textId="77777777" w:rsidR="00A54CD2" w:rsidRDefault="00875B18">
            <w:pPr>
              <w:ind w:firstLine="0"/>
              <w:rPr>
                <w:color w:val="FFFFFF"/>
              </w:rPr>
            </w:pPr>
            <w:r>
              <w:rPr>
                <w:b/>
                <w:color w:val="FFFFFF"/>
              </w:rPr>
              <w:t xml:space="preserve">Identificarea problemelor </w:t>
            </w:r>
          </w:p>
        </w:tc>
      </w:tr>
      <w:tr w:rsidR="00A54CD2" w14:paraId="52CB70B3"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873320"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133BC" w14:textId="77777777" w:rsidR="00A54CD2" w:rsidRDefault="00875B18">
            <w:pPr>
              <w:ind w:firstLine="0"/>
              <w:rPr>
                <w:highlight w:val="white"/>
              </w:rPr>
            </w:pPr>
            <w:r>
              <w:rPr>
                <w:highlight w:val="white"/>
              </w:rPr>
              <w:t>Cantitatea necesară de consum de carnea de porc proaspătă este satisfăcătoare pentru a garanta securitatea alimentară.</w:t>
            </w:r>
          </w:p>
          <w:p w14:paraId="19EA765C" w14:textId="77777777" w:rsidR="00A54CD2" w:rsidRDefault="00875B18">
            <w:pPr>
              <w:ind w:firstLine="0"/>
              <w:rPr>
                <w:highlight w:val="white"/>
              </w:rPr>
            </w:pPr>
            <w:r>
              <w:rPr>
                <w:highlight w:val="white"/>
              </w:rPr>
              <w:t xml:space="preserve">Având un ciclu de producere mediu (120 zile), conform intervievării crescătorilor de porcine din Republica Moldova, aceștia au capacitatea de </w:t>
            </w:r>
            <w:proofErr w:type="gramStart"/>
            <w:r>
              <w:rPr>
                <w:highlight w:val="white"/>
              </w:rPr>
              <w:t>a</w:t>
            </w:r>
            <w:proofErr w:type="gramEnd"/>
            <w:r>
              <w:rPr>
                <w:highlight w:val="white"/>
              </w:rPr>
              <w:t xml:space="preserve"> asigura integral piața internă cu carne de porc.</w:t>
            </w:r>
          </w:p>
        </w:tc>
      </w:tr>
      <w:tr w:rsidR="00A54CD2" w14:paraId="467ADD19"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AF7597" w14:textId="77777777" w:rsidR="00A54CD2" w:rsidRDefault="00875B18">
            <w:pPr>
              <w:ind w:firstLine="0"/>
              <w:jc w:val="left"/>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F17A5" w14:textId="77777777" w:rsidR="00A54CD2" w:rsidRDefault="00875B18">
            <w:pPr>
              <w:pBdr>
                <w:top w:val="nil"/>
                <w:left w:val="nil"/>
                <w:bottom w:val="nil"/>
                <w:right w:val="nil"/>
                <w:between w:val="nil"/>
              </w:pBdr>
              <w:ind w:firstLine="0"/>
            </w:pPr>
            <w:r>
              <w:t>Prețul la carnea de porc a crescut, practic, la fel ca și rata inflației.</w:t>
            </w:r>
          </w:p>
        </w:tc>
      </w:tr>
      <w:tr w:rsidR="00A54CD2" w14:paraId="659E35BA"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80DED9" w14:textId="77777777" w:rsidR="00A54CD2" w:rsidRDefault="00875B18">
            <w:pPr>
              <w:ind w:firstLine="0"/>
              <w:jc w:val="left"/>
              <w:rPr>
                <w:b/>
                <w:highlight w:val="yellow"/>
              </w:rPr>
            </w:pPr>
            <w:r>
              <w:rPr>
                <w:b/>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211B5" w14:textId="77777777" w:rsidR="00A54CD2" w:rsidRDefault="00875B18">
            <w:pPr>
              <w:ind w:firstLine="0"/>
              <w:rPr>
                <w:highlight w:val="white"/>
              </w:rPr>
            </w:pPr>
            <w:r>
              <w:rPr>
                <w:highlight w:val="white"/>
              </w:rPr>
              <w:t>Ponderea mare a producției din gospodării casnice în consumul total, impune un risc de disponibilitate a cărnii de porc, deoarece statul nu poate influența mult aceste gospodării prin stimulente financiare și fiscale.</w:t>
            </w:r>
          </w:p>
        </w:tc>
      </w:tr>
    </w:tbl>
    <w:p w14:paraId="01800CC5" w14:textId="77777777" w:rsidR="00A54CD2" w:rsidRDefault="00A54CD2">
      <w:pPr>
        <w:spacing w:after="160" w:line="259" w:lineRule="auto"/>
        <w:ind w:firstLine="0"/>
        <w:jc w:val="left"/>
        <w:rPr>
          <w:sz w:val="28"/>
          <w:szCs w:val="28"/>
        </w:rPr>
      </w:pPr>
    </w:p>
    <w:p w14:paraId="2876A022" w14:textId="77777777" w:rsidR="00A54CD2" w:rsidRDefault="00A54CD2">
      <w:pPr>
        <w:spacing w:after="160" w:line="259" w:lineRule="auto"/>
        <w:ind w:firstLine="0"/>
        <w:jc w:val="left"/>
        <w:rPr>
          <w:sz w:val="28"/>
          <w:szCs w:val="28"/>
        </w:rPr>
      </w:pPr>
    </w:p>
    <w:p w14:paraId="69EA0587" w14:textId="77777777" w:rsidR="00A54CD2" w:rsidRDefault="00875B18">
      <w:pPr>
        <w:spacing w:after="160" w:line="259" w:lineRule="auto"/>
        <w:ind w:firstLine="0"/>
        <w:jc w:val="left"/>
        <w:rPr>
          <w:b/>
          <w:sz w:val="28"/>
          <w:szCs w:val="28"/>
        </w:rPr>
      </w:pPr>
      <w:r>
        <w:br w:type="page"/>
      </w:r>
    </w:p>
    <w:p w14:paraId="51E2F4D4"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3.11. CARNE DE PASĂRE</w:t>
      </w:r>
    </w:p>
    <w:p w14:paraId="0AD75704" w14:textId="3D6FE9B5"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f5"/>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0E4DE86D" w14:textId="77777777">
        <w:trPr>
          <w:trHeight w:val="153"/>
        </w:trPr>
        <w:tc>
          <w:tcPr>
            <w:tcW w:w="9209" w:type="dxa"/>
            <w:gridSpan w:val="2"/>
            <w:shd w:val="clear" w:color="auto" w:fill="1C4587"/>
          </w:tcPr>
          <w:p w14:paraId="0231DA72" w14:textId="77777777" w:rsidR="00A54CD2" w:rsidRDefault="00875B18">
            <w:pPr>
              <w:ind w:firstLine="0"/>
              <w:jc w:val="left"/>
              <w:rPr>
                <w:color w:val="FFFFFF"/>
              </w:rPr>
            </w:pPr>
            <w:r>
              <w:rPr>
                <w:b/>
                <w:color w:val="FFFFFF"/>
              </w:rPr>
              <w:t xml:space="preserve">Carne de pui </w:t>
            </w:r>
            <w:r>
              <w:rPr>
                <w:color w:val="FFFFFF"/>
              </w:rPr>
              <w:t>(date a.2021)</w:t>
            </w:r>
          </w:p>
          <w:p w14:paraId="4D95FE69" w14:textId="77777777" w:rsidR="00A54CD2" w:rsidRDefault="00A54CD2">
            <w:pPr>
              <w:ind w:firstLine="0"/>
              <w:jc w:val="left"/>
              <w:rPr>
                <w:b/>
              </w:rPr>
            </w:pPr>
          </w:p>
        </w:tc>
      </w:tr>
      <w:tr w:rsidR="00A54CD2" w14:paraId="7430659D" w14:textId="77777777">
        <w:trPr>
          <w:trHeight w:val="153"/>
        </w:trPr>
        <w:tc>
          <w:tcPr>
            <w:tcW w:w="7650" w:type="dxa"/>
          </w:tcPr>
          <w:p w14:paraId="5DDA65C1" w14:textId="77777777" w:rsidR="00A54CD2" w:rsidRDefault="00875B18">
            <w:pPr>
              <w:ind w:firstLine="0"/>
              <w:jc w:val="left"/>
            </w:pPr>
            <w:r>
              <w:rPr>
                <w:b/>
              </w:rPr>
              <w:t>Nivelul de autoaprovizionare</w:t>
            </w:r>
            <w:r>
              <w:t>, %</w:t>
            </w:r>
          </w:p>
        </w:tc>
        <w:tc>
          <w:tcPr>
            <w:tcW w:w="1559" w:type="dxa"/>
          </w:tcPr>
          <w:p w14:paraId="1E7E73E2" w14:textId="77777777" w:rsidR="00A54CD2" w:rsidRDefault="00875B18">
            <w:pPr>
              <w:ind w:firstLine="0"/>
              <w:jc w:val="center"/>
              <w:rPr>
                <w:b/>
              </w:rPr>
            </w:pPr>
            <w:r>
              <w:rPr>
                <w:b/>
              </w:rPr>
              <w:t>68,9</w:t>
            </w:r>
          </w:p>
        </w:tc>
      </w:tr>
      <w:tr w:rsidR="00A54CD2" w14:paraId="102D19DA" w14:textId="77777777">
        <w:trPr>
          <w:trHeight w:val="153"/>
        </w:trPr>
        <w:tc>
          <w:tcPr>
            <w:tcW w:w="7650" w:type="dxa"/>
          </w:tcPr>
          <w:p w14:paraId="7FB720EE" w14:textId="77777777" w:rsidR="00A54CD2" w:rsidRDefault="00875B18">
            <w:pPr>
              <w:ind w:firstLine="0"/>
              <w:jc w:val="left"/>
            </w:pPr>
            <w:r>
              <w:rPr>
                <w:b/>
              </w:rPr>
              <w:t>Consum</w:t>
            </w:r>
            <w:r>
              <w:t>, mii tone</w:t>
            </w:r>
          </w:p>
        </w:tc>
        <w:tc>
          <w:tcPr>
            <w:tcW w:w="1559" w:type="dxa"/>
          </w:tcPr>
          <w:p w14:paraId="2F77560E" w14:textId="77777777" w:rsidR="00A54CD2" w:rsidRDefault="00875B18">
            <w:pPr>
              <w:ind w:firstLine="0"/>
              <w:jc w:val="center"/>
            </w:pPr>
            <w:r>
              <w:t>78,1</w:t>
            </w:r>
          </w:p>
        </w:tc>
      </w:tr>
      <w:tr w:rsidR="00A54CD2" w14:paraId="5A2DCD4E" w14:textId="77777777">
        <w:trPr>
          <w:trHeight w:val="153"/>
        </w:trPr>
        <w:tc>
          <w:tcPr>
            <w:tcW w:w="7650" w:type="dxa"/>
          </w:tcPr>
          <w:p w14:paraId="2D456D9A" w14:textId="77777777" w:rsidR="00A54CD2" w:rsidRDefault="00875B18">
            <w:pPr>
              <w:numPr>
                <w:ilvl w:val="0"/>
                <w:numId w:val="3"/>
              </w:numPr>
              <w:jc w:val="left"/>
            </w:pPr>
            <w:r>
              <w:t>Populație</w:t>
            </w:r>
          </w:p>
          <w:p w14:paraId="5B8A89A1" w14:textId="77777777" w:rsidR="00A54CD2" w:rsidRDefault="00875B18">
            <w:pPr>
              <w:numPr>
                <w:ilvl w:val="0"/>
                <w:numId w:val="3"/>
              </w:numPr>
              <w:jc w:val="left"/>
            </w:pPr>
            <w:r>
              <w:t>Industrie</w:t>
            </w:r>
          </w:p>
        </w:tc>
        <w:tc>
          <w:tcPr>
            <w:tcW w:w="1559" w:type="dxa"/>
          </w:tcPr>
          <w:p w14:paraId="6CCED9C6" w14:textId="77777777" w:rsidR="00A54CD2" w:rsidRDefault="00875B18">
            <w:pPr>
              <w:pBdr>
                <w:top w:val="nil"/>
                <w:left w:val="nil"/>
                <w:bottom w:val="nil"/>
                <w:right w:val="nil"/>
                <w:between w:val="nil"/>
              </w:pBdr>
              <w:ind w:firstLine="0"/>
              <w:jc w:val="center"/>
            </w:pPr>
            <w:r>
              <w:t>21,4</w:t>
            </w:r>
          </w:p>
          <w:p w14:paraId="56857D89" w14:textId="77777777" w:rsidR="00A54CD2" w:rsidRDefault="00875B18">
            <w:pPr>
              <w:ind w:firstLine="0"/>
              <w:jc w:val="center"/>
            </w:pPr>
            <w:r>
              <w:t>56,7</w:t>
            </w:r>
          </w:p>
        </w:tc>
      </w:tr>
      <w:tr w:rsidR="00A54CD2" w14:paraId="24AB57F3" w14:textId="77777777">
        <w:trPr>
          <w:trHeight w:val="153"/>
        </w:trPr>
        <w:tc>
          <w:tcPr>
            <w:tcW w:w="7650" w:type="dxa"/>
          </w:tcPr>
          <w:p w14:paraId="2A2A0FB1" w14:textId="77777777" w:rsidR="00A54CD2" w:rsidRDefault="00875B18">
            <w:pPr>
              <w:ind w:firstLine="0"/>
              <w:jc w:val="left"/>
            </w:pPr>
            <w:r>
              <w:rPr>
                <w:b/>
              </w:rPr>
              <w:t>Export</w:t>
            </w:r>
            <w:r>
              <w:t>, mii tone</w:t>
            </w:r>
          </w:p>
        </w:tc>
        <w:tc>
          <w:tcPr>
            <w:tcW w:w="1559" w:type="dxa"/>
          </w:tcPr>
          <w:p w14:paraId="2AA8B16C" w14:textId="77777777" w:rsidR="00A54CD2" w:rsidRDefault="00875B18">
            <w:pPr>
              <w:ind w:firstLine="0"/>
              <w:jc w:val="center"/>
            </w:pPr>
            <w:r>
              <w:t>0,5</w:t>
            </w:r>
          </w:p>
        </w:tc>
      </w:tr>
      <w:tr w:rsidR="00A54CD2" w14:paraId="10E1970B" w14:textId="77777777">
        <w:trPr>
          <w:trHeight w:val="153"/>
        </w:trPr>
        <w:tc>
          <w:tcPr>
            <w:tcW w:w="7650" w:type="dxa"/>
          </w:tcPr>
          <w:p w14:paraId="5C59C557" w14:textId="77777777" w:rsidR="00A54CD2" w:rsidRDefault="00875B18">
            <w:pPr>
              <w:ind w:firstLine="0"/>
              <w:jc w:val="left"/>
            </w:pPr>
            <w:r>
              <w:rPr>
                <w:b/>
              </w:rPr>
              <w:t>Surse</w:t>
            </w:r>
            <w:r>
              <w:t>, mii tone</w:t>
            </w:r>
          </w:p>
        </w:tc>
        <w:tc>
          <w:tcPr>
            <w:tcW w:w="1559" w:type="dxa"/>
          </w:tcPr>
          <w:p w14:paraId="7AF4800E" w14:textId="77777777" w:rsidR="00A54CD2" w:rsidRDefault="00875B18">
            <w:pPr>
              <w:ind w:firstLine="0"/>
              <w:jc w:val="center"/>
              <w:rPr>
                <w:highlight w:val="white"/>
              </w:rPr>
            </w:pPr>
            <w:r>
              <w:rPr>
                <w:highlight w:val="white"/>
              </w:rPr>
              <w:t>78,6</w:t>
            </w:r>
          </w:p>
        </w:tc>
      </w:tr>
      <w:tr w:rsidR="00A54CD2" w14:paraId="08FE12F1" w14:textId="77777777">
        <w:trPr>
          <w:trHeight w:val="153"/>
        </w:trPr>
        <w:tc>
          <w:tcPr>
            <w:tcW w:w="7650" w:type="dxa"/>
          </w:tcPr>
          <w:p w14:paraId="396C4183" w14:textId="77777777" w:rsidR="00A54CD2" w:rsidRDefault="00875B18">
            <w:pPr>
              <w:numPr>
                <w:ilvl w:val="0"/>
                <w:numId w:val="3"/>
              </w:numPr>
              <w:jc w:val="left"/>
            </w:pPr>
            <w:r>
              <w:t>Producție autohtonă la unități înregistrate</w:t>
            </w:r>
          </w:p>
          <w:p w14:paraId="091A0121" w14:textId="77777777" w:rsidR="00A54CD2" w:rsidRDefault="00875B18">
            <w:pPr>
              <w:numPr>
                <w:ilvl w:val="0"/>
                <w:numId w:val="3"/>
              </w:numPr>
              <w:jc w:val="left"/>
            </w:pPr>
            <w:r>
              <w:t>Producție gospodării casnice (unități neînregistrate)</w:t>
            </w:r>
          </w:p>
          <w:p w14:paraId="45AA0DDA" w14:textId="77777777" w:rsidR="00A54CD2" w:rsidRDefault="00875B18">
            <w:pPr>
              <w:numPr>
                <w:ilvl w:val="0"/>
                <w:numId w:val="3"/>
              </w:numPr>
              <w:jc w:val="left"/>
            </w:pPr>
            <w:r>
              <w:t>Import</w:t>
            </w:r>
          </w:p>
        </w:tc>
        <w:tc>
          <w:tcPr>
            <w:tcW w:w="1559" w:type="dxa"/>
          </w:tcPr>
          <w:p w14:paraId="27E24D3F" w14:textId="77777777" w:rsidR="00A54CD2" w:rsidRDefault="00875B18">
            <w:pPr>
              <w:ind w:firstLine="0"/>
              <w:jc w:val="center"/>
              <w:rPr>
                <w:highlight w:val="white"/>
              </w:rPr>
            </w:pPr>
            <w:r>
              <w:rPr>
                <w:highlight w:val="white"/>
              </w:rPr>
              <w:t>40,5</w:t>
            </w:r>
          </w:p>
          <w:p w14:paraId="2FBA36B1" w14:textId="77777777" w:rsidR="00A54CD2" w:rsidRDefault="00875B18">
            <w:pPr>
              <w:ind w:firstLine="0"/>
              <w:jc w:val="center"/>
              <w:rPr>
                <w:highlight w:val="white"/>
              </w:rPr>
            </w:pPr>
            <w:r>
              <w:rPr>
                <w:highlight w:val="white"/>
              </w:rPr>
              <w:t>13,3</w:t>
            </w:r>
          </w:p>
          <w:p w14:paraId="15D0DEBF" w14:textId="77777777" w:rsidR="00A54CD2" w:rsidRDefault="00875B18">
            <w:pPr>
              <w:ind w:firstLine="0"/>
              <w:jc w:val="center"/>
              <w:rPr>
                <w:highlight w:val="white"/>
              </w:rPr>
            </w:pPr>
            <w:r>
              <w:rPr>
                <w:highlight w:val="white"/>
              </w:rPr>
              <w:t>24,8</w:t>
            </w:r>
          </w:p>
        </w:tc>
      </w:tr>
      <w:tr w:rsidR="00A54CD2" w14:paraId="6373C67A" w14:textId="77777777">
        <w:trPr>
          <w:trHeight w:val="153"/>
        </w:trPr>
        <w:tc>
          <w:tcPr>
            <w:tcW w:w="7650" w:type="dxa"/>
          </w:tcPr>
          <w:p w14:paraId="16295AF4" w14:textId="77777777" w:rsidR="00A54CD2" w:rsidRDefault="00875B18">
            <w:pPr>
              <w:ind w:firstLine="0"/>
              <w:jc w:val="left"/>
            </w:pPr>
            <w:r>
              <w:rPr>
                <w:b/>
              </w:rPr>
              <w:t>Cantitatea maximă anuală produsă (anul 2017)</w:t>
            </w:r>
            <w:r>
              <w:t>, mii tone</w:t>
            </w:r>
          </w:p>
        </w:tc>
        <w:tc>
          <w:tcPr>
            <w:tcW w:w="1559" w:type="dxa"/>
          </w:tcPr>
          <w:p w14:paraId="4B930D58" w14:textId="77777777" w:rsidR="00A54CD2" w:rsidRDefault="00875B18">
            <w:pPr>
              <w:ind w:firstLine="0"/>
              <w:jc w:val="center"/>
            </w:pPr>
            <w:r>
              <w:t>75,5</w:t>
            </w:r>
          </w:p>
        </w:tc>
      </w:tr>
      <w:tr w:rsidR="00A54CD2" w14:paraId="1DDA1BBB" w14:textId="77777777">
        <w:trPr>
          <w:trHeight w:val="153"/>
        </w:trPr>
        <w:tc>
          <w:tcPr>
            <w:tcW w:w="7650" w:type="dxa"/>
          </w:tcPr>
          <w:p w14:paraId="6B922A88"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6176990B" w14:textId="77777777" w:rsidR="00A54CD2" w:rsidRDefault="00875B18">
            <w:pPr>
              <w:ind w:firstLine="0"/>
              <w:jc w:val="center"/>
            </w:pPr>
            <w:r>
              <w:t>11,2</w:t>
            </w:r>
          </w:p>
        </w:tc>
      </w:tr>
      <w:tr w:rsidR="00A54CD2" w14:paraId="2F85A670" w14:textId="77777777">
        <w:trPr>
          <w:trHeight w:val="153"/>
        </w:trPr>
        <w:tc>
          <w:tcPr>
            <w:tcW w:w="7650" w:type="dxa"/>
          </w:tcPr>
          <w:p w14:paraId="53669B84" w14:textId="77777777" w:rsidR="00A54CD2" w:rsidRDefault="00875B18">
            <w:pPr>
              <w:ind w:firstLine="0"/>
              <w:jc w:val="left"/>
              <w:rPr>
                <w:b/>
              </w:rPr>
            </w:pPr>
            <w:r>
              <w:rPr>
                <w:b/>
              </w:rPr>
              <w:t xml:space="preserve">Stoc la moment, </w:t>
            </w:r>
            <w:r>
              <w:t>mii tone (valabilitatea scurtă - 2-3 zile)</w:t>
            </w:r>
          </w:p>
        </w:tc>
        <w:tc>
          <w:tcPr>
            <w:tcW w:w="1559" w:type="dxa"/>
          </w:tcPr>
          <w:p w14:paraId="2268F4D7" w14:textId="77777777" w:rsidR="00A54CD2" w:rsidRDefault="00875B18">
            <w:pPr>
              <w:ind w:firstLine="0"/>
              <w:jc w:val="center"/>
            </w:pPr>
            <w:r>
              <w:t>0,125</w:t>
            </w:r>
          </w:p>
        </w:tc>
      </w:tr>
      <w:tr w:rsidR="00A54CD2" w14:paraId="5DAFFF5A" w14:textId="77777777">
        <w:trPr>
          <w:trHeight w:val="153"/>
        </w:trPr>
        <w:tc>
          <w:tcPr>
            <w:tcW w:w="7650" w:type="dxa"/>
          </w:tcPr>
          <w:p w14:paraId="354ED15B" w14:textId="77777777" w:rsidR="00A54CD2" w:rsidRDefault="00875B18">
            <w:pPr>
              <w:ind w:firstLine="0"/>
              <w:jc w:val="left"/>
              <w:rPr>
                <w:b/>
              </w:rPr>
            </w:pPr>
            <w:r>
              <w:rPr>
                <w:b/>
              </w:rPr>
              <w:t>Modificarea prețului</w:t>
            </w:r>
            <w:r>
              <w:t xml:space="preserve"> față de anul precedent (aprilie 2022/2021), %</w:t>
            </w:r>
          </w:p>
        </w:tc>
        <w:tc>
          <w:tcPr>
            <w:tcW w:w="1559" w:type="dxa"/>
          </w:tcPr>
          <w:p w14:paraId="2BC27284" w14:textId="77777777" w:rsidR="00A54CD2" w:rsidRDefault="00875B18">
            <w:pPr>
              <w:ind w:firstLine="0"/>
              <w:jc w:val="center"/>
            </w:pPr>
            <w:r>
              <w:t>+27,5</w:t>
            </w:r>
          </w:p>
        </w:tc>
      </w:tr>
      <w:tr w:rsidR="00A54CD2" w14:paraId="4CA90CE8" w14:textId="77777777">
        <w:trPr>
          <w:trHeight w:val="153"/>
        </w:trPr>
        <w:tc>
          <w:tcPr>
            <w:tcW w:w="9209" w:type="dxa"/>
            <w:gridSpan w:val="2"/>
          </w:tcPr>
          <w:p w14:paraId="43E411E3" w14:textId="77777777" w:rsidR="00A54CD2" w:rsidRDefault="00875B18">
            <w:pPr>
              <w:ind w:firstLine="0"/>
              <w:jc w:val="left"/>
              <w:rPr>
                <w:b/>
              </w:rPr>
            </w:pPr>
            <w:r>
              <w:rPr>
                <w:b/>
              </w:rPr>
              <w:t>Evoluția posibilă a situației pentru 2022/2023:</w:t>
            </w:r>
          </w:p>
          <w:p w14:paraId="1F8F046A" w14:textId="77777777" w:rsidR="00A54CD2" w:rsidRDefault="00875B18">
            <w:pPr>
              <w:pBdr>
                <w:top w:val="nil"/>
                <w:left w:val="nil"/>
                <w:bottom w:val="nil"/>
                <w:right w:val="nil"/>
                <w:between w:val="nil"/>
              </w:pBdr>
              <w:ind w:firstLine="0"/>
              <w:jc w:val="left"/>
            </w:pPr>
            <w:r>
              <w:t xml:space="preserve">O parte din consumul local depinde de import, care a fost afectat de criza din regiune. Cu toate acestea, producătorii locali au capacități de creștere a producției pentru </w:t>
            </w:r>
            <w:proofErr w:type="gramStart"/>
            <w:r>
              <w:t>a</w:t>
            </w:r>
            <w:proofErr w:type="gramEnd"/>
            <w:r>
              <w:t xml:space="preserve"> acoperi necesarul de consum pe piața locală, dacă vor fi dotați cu capacități suficiente de abatorizare. Astfel de capacități ar deschide oportunități și pentru export.</w:t>
            </w:r>
          </w:p>
        </w:tc>
      </w:tr>
    </w:tbl>
    <w:p w14:paraId="0C60F52E" w14:textId="77777777" w:rsidR="00A54CD2" w:rsidRDefault="00A54CD2">
      <w:pPr>
        <w:ind w:firstLine="0"/>
      </w:pPr>
    </w:p>
    <w:tbl>
      <w:tblPr>
        <w:tblStyle w:val="afffff6"/>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709B856D"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7EAA9177" w14:textId="77777777" w:rsidR="00A54CD2" w:rsidRDefault="00875B18">
            <w:pPr>
              <w:ind w:firstLine="0"/>
              <w:rPr>
                <w:color w:val="FFFFFF"/>
              </w:rPr>
            </w:pPr>
            <w:r>
              <w:rPr>
                <w:b/>
                <w:color w:val="FFFFFF"/>
              </w:rPr>
              <w:t xml:space="preserve">Identificarea problemelor </w:t>
            </w:r>
          </w:p>
        </w:tc>
      </w:tr>
      <w:tr w:rsidR="00A54CD2" w14:paraId="2ED051A4"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5AA8E7" w14:textId="77777777" w:rsidR="00A54CD2" w:rsidRDefault="00875B18">
            <w:pPr>
              <w:ind w:firstLine="0"/>
              <w:jc w:val="left"/>
              <w:rPr>
                <w:b/>
                <w:highlight w:val="yellow"/>
              </w:rPr>
            </w:pPr>
            <w:r>
              <w:rPr>
                <w:b/>
                <w:highlight w:val="yellow"/>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E5499" w14:textId="77777777" w:rsidR="00A54CD2" w:rsidRDefault="00875B18">
            <w:pPr>
              <w:ind w:firstLine="0"/>
              <w:rPr>
                <w:highlight w:val="white"/>
              </w:rPr>
            </w:pPr>
            <w:r>
              <w:rPr>
                <w:highlight w:val="white"/>
              </w:rPr>
              <w:t xml:space="preserve">Cantitatea necesară de consum de carnea de pasăre proaspătă nu este acoperită de producătorii autohton, din cauza saturării pieții cu produsele de import. Cu toate acestea, având un ciclu de producere foarte mic (60 zile), crescătorii autohtoni de păsări au capacitatea de </w:t>
            </w:r>
            <w:proofErr w:type="gramStart"/>
            <w:r>
              <w:rPr>
                <w:highlight w:val="white"/>
              </w:rPr>
              <w:t>a</w:t>
            </w:r>
            <w:proofErr w:type="gramEnd"/>
            <w:r>
              <w:rPr>
                <w:highlight w:val="white"/>
              </w:rPr>
              <w:t xml:space="preserve"> asigura integral piața internă cu carne de pasăre. </w:t>
            </w:r>
          </w:p>
        </w:tc>
      </w:tr>
      <w:tr w:rsidR="00A54CD2" w14:paraId="46ED158A" w14:textId="77777777">
        <w:trPr>
          <w:trHeight w:val="469"/>
        </w:trPr>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D8D52D" w14:textId="77777777" w:rsidR="00A54CD2" w:rsidRDefault="00875B18">
            <w:pPr>
              <w:ind w:firstLine="0"/>
              <w:jc w:val="left"/>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6D59A" w14:textId="77777777" w:rsidR="00A54CD2" w:rsidRDefault="00875B18">
            <w:pPr>
              <w:pBdr>
                <w:top w:val="nil"/>
                <w:left w:val="nil"/>
                <w:bottom w:val="nil"/>
                <w:right w:val="nil"/>
                <w:between w:val="nil"/>
              </w:pBdr>
              <w:ind w:firstLine="0"/>
            </w:pPr>
            <w:r>
              <w:t>Prețul a crescut similar cu rata inflației.</w:t>
            </w:r>
          </w:p>
        </w:tc>
      </w:tr>
      <w:tr w:rsidR="00A54CD2" w14:paraId="24003ED4"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02980" w14:textId="77777777" w:rsidR="00A54CD2" w:rsidRDefault="00875B18">
            <w:pPr>
              <w:ind w:firstLine="0"/>
              <w:jc w:val="left"/>
              <w:rPr>
                <w:b/>
                <w:highlight w:val="yellow"/>
              </w:rPr>
            </w:pPr>
            <w:r>
              <w:rPr>
                <w:b/>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4D4B0" w14:textId="77777777" w:rsidR="00A54CD2" w:rsidRDefault="00875B18">
            <w:pPr>
              <w:ind w:firstLine="0"/>
              <w:rPr>
                <w:highlight w:val="white"/>
              </w:rPr>
            </w:pPr>
            <w:r>
              <w:rPr>
                <w:highlight w:val="white"/>
              </w:rPr>
              <w:t>Ponderea mare a producției în cadrul gospodăriilor casnice și unităților neînregistrate, creează riscuri de stabilitate în disponibilitatea producției.</w:t>
            </w:r>
          </w:p>
        </w:tc>
      </w:tr>
    </w:tbl>
    <w:p w14:paraId="38770B28" w14:textId="77777777" w:rsidR="00A54CD2" w:rsidRDefault="00A54CD2">
      <w:pPr>
        <w:spacing w:after="160" w:line="259" w:lineRule="auto"/>
        <w:ind w:firstLine="0"/>
        <w:jc w:val="left"/>
        <w:rPr>
          <w:sz w:val="28"/>
          <w:szCs w:val="28"/>
        </w:rPr>
      </w:pPr>
    </w:p>
    <w:p w14:paraId="49F3C397" w14:textId="77777777" w:rsidR="00A54CD2" w:rsidRDefault="00875B18">
      <w:pPr>
        <w:spacing w:after="160" w:line="259" w:lineRule="auto"/>
        <w:ind w:firstLine="0"/>
        <w:jc w:val="left"/>
        <w:rPr>
          <w:b/>
          <w:sz w:val="28"/>
          <w:szCs w:val="28"/>
        </w:rPr>
      </w:pPr>
      <w:r>
        <w:br w:type="page"/>
      </w:r>
    </w:p>
    <w:p w14:paraId="27A34B54"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 xml:space="preserve">3.12. LAPTE ȘI PRODUSE LACTATE </w:t>
      </w:r>
    </w:p>
    <w:p w14:paraId="3E8D9654" w14:textId="6DF90DF8"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f7"/>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3E611CA7" w14:textId="77777777">
        <w:trPr>
          <w:trHeight w:val="153"/>
        </w:trPr>
        <w:tc>
          <w:tcPr>
            <w:tcW w:w="9209" w:type="dxa"/>
            <w:gridSpan w:val="2"/>
            <w:shd w:val="clear" w:color="auto" w:fill="1C4587"/>
          </w:tcPr>
          <w:p w14:paraId="58CCF2ED" w14:textId="77777777" w:rsidR="00A54CD2" w:rsidRDefault="00875B18">
            <w:pPr>
              <w:pBdr>
                <w:top w:val="nil"/>
                <w:left w:val="nil"/>
                <w:bottom w:val="nil"/>
                <w:right w:val="nil"/>
                <w:between w:val="nil"/>
              </w:pBdr>
              <w:ind w:firstLine="0"/>
              <w:jc w:val="left"/>
              <w:rPr>
                <w:color w:val="FFFFFF"/>
              </w:rPr>
            </w:pPr>
            <w:r>
              <w:rPr>
                <w:b/>
                <w:color w:val="FFFFFF"/>
              </w:rPr>
              <w:t xml:space="preserve">Lapte şi produse lactate </w:t>
            </w:r>
            <w:r>
              <w:rPr>
                <w:color w:val="FFFFFF"/>
              </w:rPr>
              <w:t>(date a.2021)</w:t>
            </w:r>
          </w:p>
          <w:p w14:paraId="499042D7" w14:textId="77777777" w:rsidR="00A54CD2" w:rsidRDefault="00A54CD2">
            <w:pPr>
              <w:pBdr>
                <w:top w:val="nil"/>
                <w:left w:val="nil"/>
                <w:bottom w:val="nil"/>
                <w:right w:val="nil"/>
                <w:between w:val="nil"/>
              </w:pBdr>
              <w:ind w:firstLine="0"/>
              <w:jc w:val="left"/>
            </w:pPr>
          </w:p>
        </w:tc>
      </w:tr>
      <w:tr w:rsidR="00A54CD2" w14:paraId="6F57648B" w14:textId="77777777">
        <w:trPr>
          <w:trHeight w:val="153"/>
        </w:trPr>
        <w:tc>
          <w:tcPr>
            <w:tcW w:w="7650" w:type="dxa"/>
          </w:tcPr>
          <w:p w14:paraId="2E9517BF" w14:textId="77777777" w:rsidR="00A54CD2" w:rsidRDefault="00875B18">
            <w:pPr>
              <w:ind w:firstLine="0"/>
              <w:jc w:val="left"/>
            </w:pPr>
            <w:r>
              <w:rPr>
                <w:b/>
              </w:rPr>
              <w:t>Nivelul de autoaprovizionare</w:t>
            </w:r>
            <w:r>
              <w:t>, %</w:t>
            </w:r>
          </w:p>
        </w:tc>
        <w:tc>
          <w:tcPr>
            <w:tcW w:w="1559" w:type="dxa"/>
          </w:tcPr>
          <w:p w14:paraId="28BCD580" w14:textId="77777777" w:rsidR="00A54CD2" w:rsidRDefault="00875B18">
            <w:pPr>
              <w:ind w:firstLine="0"/>
              <w:jc w:val="center"/>
              <w:rPr>
                <w:b/>
              </w:rPr>
            </w:pPr>
            <w:r>
              <w:rPr>
                <w:b/>
              </w:rPr>
              <w:t>66,2</w:t>
            </w:r>
          </w:p>
        </w:tc>
      </w:tr>
      <w:tr w:rsidR="00A54CD2" w14:paraId="60D4F510" w14:textId="77777777">
        <w:trPr>
          <w:trHeight w:val="153"/>
        </w:trPr>
        <w:tc>
          <w:tcPr>
            <w:tcW w:w="7650" w:type="dxa"/>
          </w:tcPr>
          <w:p w14:paraId="06B9088F" w14:textId="77777777" w:rsidR="00A54CD2" w:rsidRDefault="00875B18">
            <w:pPr>
              <w:ind w:firstLine="0"/>
              <w:jc w:val="left"/>
            </w:pPr>
            <w:r>
              <w:rPr>
                <w:b/>
              </w:rPr>
              <w:t>Consum</w:t>
            </w:r>
            <w:r>
              <w:t>, mii tone</w:t>
            </w:r>
          </w:p>
        </w:tc>
        <w:tc>
          <w:tcPr>
            <w:tcW w:w="1559" w:type="dxa"/>
          </w:tcPr>
          <w:p w14:paraId="038A0455" w14:textId="77777777" w:rsidR="00A54CD2" w:rsidRDefault="00875B18">
            <w:pPr>
              <w:ind w:firstLine="0"/>
              <w:jc w:val="center"/>
            </w:pPr>
            <w:r>
              <w:t>445,6</w:t>
            </w:r>
          </w:p>
        </w:tc>
      </w:tr>
      <w:tr w:rsidR="00A54CD2" w14:paraId="6737A698" w14:textId="77777777">
        <w:trPr>
          <w:trHeight w:val="153"/>
        </w:trPr>
        <w:tc>
          <w:tcPr>
            <w:tcW w:w="7650" w:type="dxa"/>
          </w:tcPr>
          <w:p w14:paraId="64CA4BE4" w14:textId="77777777" w:rsidR="00A54CD2" w:rsidRDefault="00875B18">
            <w:pPr>
              <w:numPr>
                <w:ilvl w:val="0"/>
                <w:numId w:val="7"/>
              </w:numPr>
              <w:jc w:val="left"/>
            </w:pPr>
            <w:r>
              <w:t>Populație/industrie</w:t>
            </w:r>
          </w:p>
        </w:tc>
        <w:tc>
          <w:tcPr>
            <w:tcW w:w="1559" w:type="dxa"/>
          </w:tcPr>
          <w:p w14:paraId="3FCE44F1" w14:textId="77777777" w:rsidR="00A54CD2" w:rsidRDefault="00875B18">
            <w:pPr>
              <w:ind w:firstLine="0"/>
              <w:jc w:val="center"/>
            </w:pPr>
            <w:r>
              <w:t>445,6</w:t>
            </w:r>
          </w:p>
        </w:tc>
      </w:tr>
      <w:tr w:rsidR="00A54CD2" w14:paraId="7881A793" w14:textId="77777777">
        <w:trPr>
          <w:trHeight w:val="153"/>
        </w:trPr>
        <w:tc>
          <w:tcPr>
            <w:tcW w:w="7650" w:type="dxa"/>
          </w:tcPr>
          <w:p w14:paraId="5CFEF546" w14:textId="77777777" w:rsidR="00A54CD2" w:rsidRDefault="00875B18">
            <w:pPr>
              <w:ind w:firstLine="0"/>
              <w:jc w:val="left"/>
            </w:pPr>
            <w:r>
              <w:rPr>
                <w:b/>
              </w:rPr>
              <w:t>Export</w:t>
            </w:r>
            <w:r>
              <w:t>, mii tone</w:t>
            </w:r>
          </w:p>
        </w:tc>
        <w:tc>
          <w:tcPr>
            <w:tcW w:w="1559" w:type="dxa"/>
          </w:tcPr>
          <w:p w14:paraId="3C147963" w14:textId="77777777" w:rsidR="00A54CD2" w:rsidRDefault="00875B18">
            <w:pPr>
              <w:ind w:firstLine="0"/>
              <w:jc w:val="center"/>
            </w:pPr>
            <w:r>
              <w:t>9,6</w:t>
            </w:r>
          </w:p>
        </w:tc>
      </w:tr>
      <w:tr w:rsidR="00A54CD2" w14:paraId="714ADAFE" w14:textId="77777777">
        <w:trPr>
          <w:trHeight w:val="153"/>
        </w:trPr>
        <w:tc>
          <w:tcPr>
            <w:tcW w:w="7650" w:type="dxa"/>
          </w:tcPr>
          <w:p w14:paraId="21069FBA" w14:textId="77777777" w:rsidR="00A54CD2" w:rsidRDefault="00875B18">
            <w:pPr>
              <w:ind w:firstLine="0"/>
              <w:jc w:val="left"/>
            </w:pPr>
            <w:r>
              <w:rPr>
                <w:b/>
              </w:rPr>
              <w:t>Surse</w:t>
            </w:r>
            <w:r>
              <w:t>, mii tone</w:t>
            </w:r>
          </w:p>
        </w:tc>
        <w:tc>
          <w:tcPr>
            <w:tcW w:w="1559" w:type="dxa"/>
          </w:tcPr>
          <w:p w14:paraId="162A56A6" w14:textId="77777777" w:rsidR="00A54CD2" w:rsidRDefault="00875B18">
            <w:pPr>
              <w:ind w:firstLine="0"/>
              <w:jc w:val="center"/>
              <w:rPr>
                <w:highlight w:val="white"/>
              </w:rPr>
            </w:pPr>
            <w:r>
              <w:rPr>
                <w:highlight w:val="white"/>
              </w:rPr>
              <w:t>455,2</w:t>
            </w:r>
          </w:p>
        </w:tc>
      </w:tr>
      <w:tr w:rsidR="00A54CD2" w14:paraId="00BE7344" w14:textId="77777777">
        <w:trPr>
          <w:trHeight w:val="153"/>
        </w:trPr>
        <w:tc>
          <w:tcPr>
            <w:tcW w:w="7650" w:type="dxa"/>
          </w:tcPr>
          <w:p w14:paraId="5FC0476B" w14:textId="77777777" w:rsidR="00A54CD2" w:rsidRDefault="00875B18">
            <w:pPr>
              <w:numPr>
                <w:ilvl w:val="0"/>
                <w:numId w:val="7"/>
              </w:numPr>
              <w:jc w:val="left"/>
            </w:pPr>
            <w:r>
              <w:t>Producție autohtonă la unități înregistrate</w:t>
            </w:r>
          </w:p>
          <w:p w14:paraId="6E80CB87" w14:textId="77777777" w:rsidR="00A54CD2" w:rsidRDefault="00875B18">
            <w:pPr>
              <w:numPr>
                <w:ilvl w:val="0"/>
                <w:numId w:val="7"/>
              </w:numPr>
              <w:jc w:val="left"/>
            </w:pPr>
            <w:r>
              <w:t>Producție gospodării casnice (unități neînregistrate)</w:t>
            </w:r>
          </w:p>
          <w:p w14:paraId="5E0CFD51" w14:textId="77777777" w:rsidR="00A54CD2" w:rsidRDefault="00875B18">
            <w:pPr>
              <w:numPr>
                <w:ilvl w:val="0"/>
                <w:numId w:val="7"/>
              </w:numPr>
              <w:jc w:val="left"/>
            </w:pPr>
            <w:r>
              <w:t>Import</w:t>
            </w:r>
          </w:p>
        </w:tc>
        <w:tc>
          <w:tcPr>
            <w:tcW w:w="1559" w:type="dxa"/>
          </w:tcPr>
          <w:p w14:paraId="335EEF42" w14:textId="77777777" w:rsidR="00A54CD2" w:rsidRDefault="00875B18">
            <w:pPr>
              <w:ind w:firstLine="0"/>
              <w:jc w:val="center"/>
              <w:rPr>
                <w:highlight w:val="white"/>
              </w:rPr>
            </w:pPr>
            <w:r>
              <w:rPr>
                <w:highlight w:val="white"/>
              </w:rPr>
              <w:t>28,3</w:t>
            </w:r>
          </w:p>
          <w:p w14:paraId="5C0D80DB" w14:textId="77777777" w:rsidR="00A54CD2" w:rsidRDefault="00875B18">
            <w:pPr>
              <w:ind w:firstLine="0"/>
              <w:jc w:val="center"/>
            </w:pPr>
            <w:r>
              <w:t>266,9</w:t>
            </w:r>
          </w:p>
          <w:p w14:paraId="0D152F26" w14:textId="77777777" w:rsidR="00A54CD2" w:rsidRDefault="00875B18">
            <w:pPr>
              <w:ind w:firstLine="0"/>
              <w:jc w:val="center"/>
              <w:rPr>
                <w:highlight w:val="white"/>
              </w:rPr>
            </w:pPr>
            <w:r>
              <w:rPr>
                <w:highlight w:val="white"/>
              </w:rPr>
              <w:t>160</w:t>
            </w:r>
          </w:p>
        </w:tc>
      </w:tr>
      <w:tr w:rsidR="00A54CD2" w14:paraId="4E3CE2EC" w14:textId="77777777">
        <w:trPr>
          <w:trHeight w:val="153"/>
        </w:trPr>
        <w:tc>
          <w:tcPr>
            <w:tcW w:w="7650" w:type="dxa"/>
          </w:tcPr>
          <w:p w14:paraId="25589C7F" w14:textId="77777777" w:rsidR="00A54CD2" w:rsidRDefault="00875B18">
            <w:pPr>
              <w:ind w:firstLine="0"/>
              <w:jc w:val="left"/>
            </w:pPr>
            <w:r>
              <w:rPr>
                <w:b/>
              </w:rPr>
              <w:t>Cantitatea maximă anuală produsă (anul 2006)</w:t>
            </w:r>
            <w:r>
              <w:t>, mii tone</w:t>
            </w:r>
          </w:p>
        </w:tc>
        <w:tc>
          <w:tcPr>
            <w:tcW w:w="1559" w:type="dxa"/>
          </w:tcPr>
          <w:p w14:paraId="53786EBB" w14:textId="77777777" w:rsidR="00A54CD2" w:rsidRDefault="00875B18">
            <w:pPr>
              <w:ind w:firstLine="0"/>
              <w:jc w:val="center"/>
            </w:pPr>
            <w:r>
              <w:t>627</w:t>
            </w:r>
          </w:p>
        </w:tc>
      </w:tr>
      <w:tr w:rsidR="00A54CD2" w14:paraId="18864900" w14:textId="77777777">
        <w:trPr>
          <w:trHeight w:val="153"/>
        </w:trPr>
        <w:tc>
          <w:tcPr>
            <w:tcW w:w="7650" w:type="dxa"/>
          </w:tcPr>
          <w:p w14:paraId="10DA57F2"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236C9B15" w14:textId="77777777" w:rsidR="00A54CD2" w:rsidRDefault="00875B18">
            <w:pPr>
              <w:ind w:firstLine="0"/>
              <w:jc w:val="center"/>
              <w:rPr>
                <w:highlight w:val="white"/>
              </w:rPr>
            </w:pPr>
            <w:r>
              <w:rPr>
                <w:highlight w:val="white"/>
              </w:rPr>
              <w:t>14,7%</w:t>
            </w:r>
          </w:p>
        </w:tc>
      </w:tr>
      <w:tr w:rsidR="00A54CD2" w14:paraId="1A3FA525" w14:textId="77777777">
        <w:trPr>
          <w:trHeight w:val="153"/>
        </w:trPr>
        <w:tc>
          <w:tcPr>
            <w:tcW w:w="7650" w:type="dxa"/>
          </w:tcPr>
          <w:p w14:paraId="72AB4CB4" w14:textId="77777777" w:rsidR="00A54CD2" w:rsidRDefault="00875B18">
            <w:pPr>
              <w:ind w:firstLine="0"/>
              <w:jc w:val="left"/>
              <w:rPr>
                <w:b/>
              </w:rPr>
            </w:pPr>
            <w:r>
              <w:rPr>
                <w:b/>
              </w:rPr>
              <w:t>Stoc la moment</w:t>
            </w:r>
            <w:r>
              <w:t>, mii tone (valabilitatea scurtă - 2-3 zile)</w:t>
            </w:r>
          </w:p>
        </w:tc>
        <w:tc>
          <w:tcPr>
            <w:tcW w:w="1559" w:type="dxa"/>
          </w:tcPr>
          <w:p w14:paraId="30AA8F13" w14:textId="77777777" w:rsidR="00A54CD2" w:rsidRDefault="00875B18">
            <w:pPr>
              <w:pBdr>
                <w:top w:val="nil"/>
                <w:left w:val="nil"/>
                <w:bottom w:val="nil"/>
                <w:right w:val="nil"/>
                <w:between w:val="nil"/>
              </w:pBdr>
              <w:ind w:firstLine="0"/>
              <w:jc w:val="center"/>
              <w:rPr>
                <w:strike/>
                <w:highlight w:val="yellow"/>
              </w:rPr>
            </w:pPr>
            <w:r>
              <w:t>N/A</w:t>
            </w:r>
          </w:p>
        </w:tc>
      </w:tr>
      <w:tr w:rsidR="00A54CD2" w14:paraId="7C1F66B0" w14:textId="77777777">
        <w:trPr>
          <w:trHeight w:val="153"/>
        </w:trPr>
        <w:tc>
          <w:tcPr>
            <w:tcW w:w="7650" w:type="dxa"/>
          </w:tcPr>
          <w:p w14:paraId="16AF3CBC" w14:textId="77777777" w:rsidR="00A54CD2" w:rsidRDefault="00875B18">
            <w:pPr>
              <w:ind w:firstLine="0"/>
              <w:jc w:val="left"/>
              <w:rPr>
                <w:b/>
              </w:rPr>
            </w:pPr>
            <w:r>
              <w:rPr>
                <w:b/>
              </w:rPr>
              <w:t>Modificarea prețului</w:t>
            </w:r>
            <w:r>
              <w:t xml:space="preserve"> față de anul precedent (aprilie 2022/2021)</w:t>
            </w:r>
          </w:p>
        </w:tc>
        <w:tc>
          <w:tcPr>
            <w:tcW w:w="1559" w:type="dxa"/>
          </w:tcPr>
          <w:p w14:paraId="5BB9A5ED" w14:textId="77777777" w:rsidR="00A54CD2" w:rsidRDefault="00875B18">
            <w:pPr>
              <w:ind w:firstLine="0"/>
              <w:jc w:val="center"/>
            </w:pPr>
            <w:r>
              <w:t>+23,2%</w:t>
            </w:r>
          </w:p>
        </w:tc>
      </w:tr>
      <w:tr w:rsidR="00A54CD2" w14:paraId="0FE33795" w14:textId="77777777">
        <w:trPr>
          <w:trHeight w:val="153"/>
        </w:trPr>
        <w:tc>
          <w:tcPr>
            <w:tcW w:w="9209" w:type="dxa"/>
            <w:gridSpan w:val="2"/>
          </w:tcPr>
          <w:p w14:paraId="5BB355DD" w14:textId="77777777" w:rsidR="00A54CD2" w:rsidRDefault="00875B18">
            <w:pPr>
              <w:ind w:firstLine="0"/>
              <w:jc w:val="left"/>
              <w:rPr>
                <w:b/>
              </w:rPr>
            </w:pPr>
            <w:r>
              <w:rPr>
                <w:b/>
              </w:rPr>
              <w:t>Evoluția posibilă a situației pentru 2022/2023:</w:t>
            </w:r>
          </w:p>
          <w:p w14:paraId="09F1D6BB" w14:textId="77777777" w:rsidR="00A54CD2" w:rsidRDefault="00875B18">
            <w:pPr>
              <w:numPr>
                <w:ilvl w:val="0"/>
                <w:numId w:val="10"/>
              </w:numPr>
              <w:pBdr>
                <w:top w:val="nil"/>
                <w:left w:val="nil"/>
                <w:bottom w:val="nil"/>
                <w:right w:val="nil"/>
                <w:between w:val="nil"/>
              </w:pBdr>
              <w:ind w:left="447"/>
              <w:jc w:val="left"/>
            </w:pPr>
            <w:r>
              <w:t>Situația de moment denotă faptul ca circa 90% din producția de lapte marfa este produsă de deținătorii de animale (1-2 vaci) și doar 10% din fermele autorizate. Actualmente, registrul de evidență a animalelor cuprinde 15 mii capete de animale la cele 236 ferme autorizate și circa 55 mii capete la gospodăriile casnice.</w:t>
            </w:r>
          </w:p>
          <w:p w14:paraId="1DC77670" w14:textId="77777777" w:rsidR="00A54CD2" w:rsidRDefault="00875B18">
            <w:pPr>
              <w:numPr>
                <w:ilvl w:val="0"/>
                <w:numId w:val="10"/>
              </w:numPr>
              <w:pBdr>
                <w:top w:val="nil"/>
                <w:left w:val="nil"/>
                <w:bottom w:val="nil"/>
                <w:right w:val="nil"/>
                <w:between w:val="nil"/>
              </w:pBdr>
              <w:ind w:left="447"/>
              <w:jc w:val="left"/>
            </w:pPr>
            <w:r>
              <w:t xml:space="preserve">Prognoza producției autohtonă de lapte și inclusiv unt pentru anul 2022, reieșind din compararea producerii între anii 2019 – 2021, ar fi în valoare de cca. 280 mii tone de lapte. </w:t>
            </w:r>
          </w:p>
          <w:p w14:paraId="08176A80" w14:textId="77777777" w:rsidR="00A54CD2" w:rsidRDefault="00875B18">
            <w:pPr>
              <w:numPr>
                <w:ilvl w:val="0"/>
                <w:numId w:val="10"/>
              </w:numPr>
              <w:pBdr>
                <w:top w:val="nil"/>
                <w:left w:val="nil"/>
                <w:bottom w:val="nil"/>
                <w:right w:val="nil"/>
                <w:between w:val="nil"/>
              </w:pBdr>
              <w:ind w:left="447"/>
              <w:jc w:val="left"/>
            </w:pPr>
            <w:r>
              <w:t>Extinderea producerii de lapte materie primă este constrânsă de productivitatea redusă a sectorului cauzată de prețul înalt al factorilor de producție (majorare cu cca. 35-40% la hrană pentru animale și de peste 3 ori a resurselor energetice), de reducerea drastică a efectivelor de animale (cca. 15% în 2022 comparativ cu 2019), precum și de investițiile reduse în dezvoltarea șeptelului de animale.</w:t>
            </w:r>
          </w:p>
          <w:p w14:paraId="055D72BE" w14:textId="77777777" w:rsidR="00A54CD2" w:rsidRDefault="00875B18">
            <w:pPr>
              <w:numPr>
                <w:ilvl w:val="0"/>
                <w:numId w:val="10"/>
              </w:numPr>
              <w:pBdr>
                <w:top w:val="nil"/>
                <w:left w:val="nil"/>
                <w:bottom w:val="nil"/>
                <w:right w:val="nil"/>
                <w:between w:val="nil"/>
              </w:pBdr>
              <w:ind w:left="447"/>
              <w:jc w:val="left"/>
            </w:pPr>
            <w:r>
              <w:t>Importul de pe piețele tradiționale (Ucraina, Belarus și Federația Rusă) la momentul actual și în perspectivă este un factor de risc sporit, datorat perturbării lanțurilor logistice și costului majorat (sporirea de circa 3,5-4 ori a prețului de import).</w:t>
            </w:r>
          </w:p>
          <w:p w14:paraId="6D078603" w14:textId="77777777" w:rsidR="00A54CD2" w:rsidRDefault="00875B18">
            <w:pPr>
              <w:numPr>
                <w:ilvl w:val="0"/>
                <w:numId w:val="10"/>
              </w:numPr>
              <w:pBdr>
                <w:top w:val="nil"/>
                <w:left w:val="nil"/>
                <w:bottom w:val="nil"/>
                <w:right w:val="nil"/>
                <w:between w:val="nil"/>
              </w:pBdr>
              <w:ind w:left="447"/>
              <w:jc w:val="left"/>
            </w:pPr>
            <w:r>
              <w:t>În cazul sistării imediate a importul de lapte din Ucraina, Republica Belarus și Federația Rusă (din orice cauze de risc major), compensarea imediată a deficitul de produse lactate format din țările din vecinătate a UE ar fi foarte dificil, atâta timp cât importul de lapte (poziția tarifară 0401) din România în anul 2021 a constituit doar 10,5 mii tone, în timp ce dublarea acestei cantități ar constitui un efort considerabil, iar în cazul dat, este necesar import de peste 10 ori mai mult.</w:t>
            </w:r>
          </w:p>
          <w:p w14:paraId="54AD1A9F" w14:textId="77777777" w:rsidR="00A54CD2" w:rsidRDefault="00875B18">
            <w:pPr>
              <w:numPr>
                <w:ilvl w:val="0"/>
                <w:numId w:val="10"/>
              </w:numPr>
              <w:pBdr>
                <w:top w:val="nil"/>
                <w:left w:val="nil"/>
                <w:bottom w:val="nil"/>
                <w:right w:val="nil"/>
                <w:between w:val="nil"/>
              </w:pBdr>
              <w:ind w:left="447"/>
              <w:jc w:val="left"/>
            </w:pPr>
            <w:r>
              <w:t>Securitatea alimentară la aprovizionarea cu lapte și unt a pieței de consum locale bazat pe import (deficitul de 150 mii tone de lapte) care ar putea fi acoperit din producția autohtonă cu condiția majorării șeptelului de vite și a creșterii productivității laptelui.</w:t>
            </w:r>
          </w:p>
        </w:tc>
      </w:tr>
    </w:tbl>
    <w:p w14:paraId="1AD7FF3C" w14:textId="77777777" w:rsidR="00A54CD2" w:rsidRDefault="00A54CD2">
      <w:pPr>
        <w:ind w:firstLine="0"/>
        <w:jc w:val="left"/>
      </w:pPr>
    </w:p>
    <w:tbl>
      <w:tblPr>
        <w:tblStyle w:val="afffff8"/>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799F6A7D"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6B676BCC" w14:textId="77777777" w:rsidR="00A54CD2" w:rsidRDefault="00875B18">
            <w:pPr>
              <w:ind w:firstLine="0"/>
              <w:rPr>
                <w:color w:val="FFFFFF"/>
              </w:rPr>
            </w:pPr>
            <w:r>
              <w:rPr>
                <w:b/>
                <w:color w:val="FFFFFF"/>
              </w:rPr>
              <w:t xml:space="preserve">Identificarea problemelor </w:t>
            </w:r>
          </w:p>
        </w:tc>
      </w:tr>
      <w:tr w:rsidR="00A54CD2" w14:paraId="16CA6D8C" w14:textId="77777777">
        <w:trPr>
          <w:trHeight w:val="1563"/>
        </w:trPr>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C54780" w14:textId="77777777" w:rsidR="00A54CD2" w:rsidRDefault="00875B18">
            <w:pPr>
              <w:ind w:firstLine="0"/>
              <w:jc w:val="left"/>
              <w:rPr>
                <w:b/>
                <w:highlight w:val="yellow"/>
              </w:rPr>
            </w:pPr>
            <w:r>
              <w:rPr>
                <w:b/>
                <w:highlight w:val="yellow"/>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4F0B5" w14:textId="77777777" w:rsidR="00A54CD2" w:rsidRDefault="00875B18">
            <w:pPr>
              <w:numPr>
                <w:ilvl w:val="0"/>
                <w:numId w:val="5"/>
              </w:numPr>
              <w:ind w:left="313"/>
              <w:jc w:val="left"/>
              <w:rPr>
                <w:highlight w:val="white"/>
              </w:rPr>
            </w:pPr>
            <w:r>
              <w:rPr>
                <w:highlight w:val="white"/>
              </w:rPr>
              <w:t>Nivelul actual de acoperire a consumului cu produse lactate și unt autohtone este insuficient, cu acoperite de doar 66% din necesitate, consumul acestor produse constituind cca. 15% din bugetul gospodăriilor.</w:t>
            </w:r>
          </w:p>
          <w:p w14:paraId="3FA34FA8" w14:textId="77777777" w:rsidR="00A54CD2" w:rsidRDefault="00875B18">
            <w:pPr>
              <w:numPr>
                <w:ilvl w:val="0"/>
                <w:numId w:val="5"/>
              </w:numPr>
              <w:ind w:left="313"/>
              <w:jc w:val="left"/>
              <w:rPr>
                <w:highlight w:val="white"/>
              </w:rPr>
            </w:pPr>
            <w:r>
              <w:rPr>
                <w:highlight w:val="white"/>
              </w:rPr>
              <w:t>Disponibilitatea produselor lactate este în continuă descreștere din cauza micșorării efectivelor de animale, majorării prețului produselor și schimbarea preferințelor consumatorilor.</w:t>
            </w:r>
          </w:p>
          <w:p w14:paraId="7733BC44" w14:textId="77777777" w:rsidR="00A54CD2" w:rsidRDefault="00875B18">
            <w:pPr>
              <w:numPr>
                <w:ilvl w:val="0"/>
                <w:numId w:val="5"/>
              </w:numPr>
              <w:ind w:left="313"/>
              <w:jc w:val="left"/>
              <w:rPr>
                <w:highlight w:val="white"/>
              </w:rPr>
            </w:pPr>
            <w:r>
              <w:rPr>
                <w:highlight w:val="white"/>
              </w:rPr>
              <w:t>Asigurarea Republicii Moldova cu cantitatea necesară de produse lactate este nesatisfăcătoare pentru garantarea securităţii alimentare.</w:t>
            </w:r>
          </w:p>
        </w:tc>
      </w:tr>
      <w:tr w:rsidR="00A54CD2" w14:paraId="3CB7899B" w14:textId="77777777">
        <w:trPr>
          <w:trHeight w:val="628"/>
        </w:trPr>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D95C9D" w14:textId="77777777" w:rsidR="00A54CD2" w:rsidRDefault="00875B18">
            <w:pPr>
              <w:ind w:firstLine="0"/>
              <w:jc w:val="left"/>
              <w:rPr>
                <w:b/>
                <w:highlight w:val="yellow"/>
              </w:rPr>
            </w:pPr>
            <w:r>
              <w:rPr>
                <w:b/>
                <w:highlight w:val="yellow"/>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2DB30" w14:textId="77777777" w:rsidR="00A54CD2" w:rsidRDefault="00875B18">
            <w:pPr>
              <w:pBdr>
                <w:top w:val="nil"/>
                <w:left w:val="nil"/>
                <w:bottom w:val="nil"/>
                <w:right w:val="nil"/>
                <w:between w:val="nil"/>
              </w:pBdr>
              <w:ind w:firstLine="0"/>
            </w:pPr>
            <w:r>
              <w:rPr>
                <w:highlight w:val="white"/>
              </w:rPr>
              <w:t>Prețul</w:t>
            </w:r>
            <w:r>
              <w:t xml:space="preserve"> produselor lactate în aprilie 2022 a crescut cu 23% față de anul precedent, iar la unt prețul s-a major cu cca. 40%.</w:t>
            </w:r>
          </w:p>
          <w:p w14:paraId="055F8680" w14:textId="77777777" w:rsidR="00A54CD2" w:rsidRDefault="00875B18">
            <w:pPr>
              <w:ind w:firstLine="0"/>
              <w:jc w:val="left"/>
            </w:pPr>
            <w:r>
              <w:t>Accesibilitatea de moment este asigurată de cca. 60-65% din produse locale și 35-40% din import. Consumul producției lactate este foarte sensibil la preț, creșterea prețurilor determinând o scădere substanțială în consumul acestor produse.</w:t>
            </w:r>
          </w:p>
        </w:tc>
      </w:tr>
      <w:tr w:rsidR="00A54CD2" w14:paraId="65B96A87"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26E67C" w14:textId="77777777" w:rsidR="00A54CD2" w:rsidRDefault="00875B18">
            <w:pPr>
              <w:ind w:firstLine="0"/>
              <w:jc w:val="left"/>
              <w:rPr>
                <w:b/>
              </w:rPr>
            </w:pPr>
            <w:r>
              <w:rPr>
                <w:b/>
                <w:highlight w:val="yellow"/>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50175" w14:textId="77777777" w:rsidR="00A54CD2" w:rsidRDefault="00875B18">
            <w:pPr>
              <w:numPr>
                <w:ilvl w:val="0"/>
                <w:numId w:val="13"/>
              </w:numPr>
              <w:pBdr>
                <w:top w:val="nil"/>
                <w:left w:val="nil"/>
                <w:bottom w:val="nil"/>
                <w:right w:val="nil"/>
                <w:between w:val="nil"/>
              </w:pBdr>
              <w:ind w:left="425" w:hanging="359"/>
              <w:jc w:val="left"/>
              <w:rPr>
                <w:highlight w:val="white"/>
              </w:rPr>
            </w:pPr>
            <w:r>
              <w:rPr>
                <w:highlight w:val="white"/>
              </w:rPr>
              <w:t>O</w:t>
            </w:r>
            <w:r>
              <w:t xml:space="preserve"> eventuală perturbare sau criză a pieții, ar determina o penurie la accesibilitatea produselor lactate.</w:t>
            </w:r>
          </w:p>
          <w:p w14:paraId="38F5BA40" w14:textId="77777777" w:rsidR="00A54CD2" w:rsidRDefault="00875B18">
            <w:pPr>
              <w:numPr>
                <w:ilvl w:val="0"/>
                <w:numId w:val="13"/>
              </w:numPr>
              <w:ind w:left="425" w:hanging="359"/>
              <w:jc w:val="left"/>
              <w:rPr>
                <w:highlight w:val="white"/>
              </w:rPr>
            </w:pPr>
            <w:r>
              <w:rPr>
                <w:highlight w:val="white"/>
              </w:rPr>
              <w:lastRenderedPageBreak/>
              <w:t>Pondere majoră de producție în cadrul gospodăriilor casnice (peste 90%) și gradul de acoperire redus, impune riscuri de diminuare a cantității, deoarece sunt posibilități reduse de stimulate a producerii prin instrumente financiare acordate de stat, dar și din cauza productivității animalelor deținute de gospodării.</w:t>
            </w:r>
          </w:p>
          <w:p w14:paraId="45F6ED6F" w14:textId="77777777" w:rsidR="00A54CD2" w:rsidRDefault="00875B18">
            <w:pPr>
              <w:numPr>
                <w:ilvl w:val="0"/>
                <w:numId w:val="13"/>
              </w:numPr>
              <w:ind w:left="425" w:hanging="359"/>
              <w:jc w:val="left"/>
              <w:rPr>
                <w:highlight w:val="white"/>
              </w:rPr>
            </w:pPr>
            <w:r>
              <w:rPr>
                <w:highlight w:val="white"/>
              </w:rPr>
              <w:t>Schimbările climatice și îndeosebi secetele, determină scăderea bruscă a disponibilității furajelor pentru animale și, în consecință, decimarea efectivelor de animale.</w:t>
            </w:r>
          </w:p>
          <w:p w14:paraId="2CFFA067" w14:textId="77777777" w:rsidR="00A54CD2" w:rsidRDefault="00875B18">
            <w:pPr>
              <w:numPr>
                <w:ilvl w:val="0"/>
                <w:numId w:val="13"/>
              </w:numPr>
              <w:ind w:left="425" w:hanging="359"/>
              <w:jc w:val="left"/>
              <w:rPr>
                <w:highlight w:val="white"/>
              </w:rPr>
            </w:pPr>
            <w:r>
              <w:rPr>
                <w:highlight w:val="white"/>
              </w:rPr>
              <w:t>Statul nu deține la moment rezerve strategice de lungă durată (lapte praf și unt ca substituenți la lapte), care ar asigura stabilitatea în perioadele critice.</w:t>
            </w:r>
          </w:p>
        </w:tc>
      </w:tr>
    </w:tbl>
    <w:p w14:paraId="1538B874" w14:textId="77777777" w:rsidR="00A54CD2" w:rsidRDefault="00A54CD2">
      <w:pPr>
        <w:widowControl w:val="0"/>
        <w:pBdr>
          <w:top w:val="nil"/>
          <w:left w:val="nil"/>
          <w:bottom w:val="nil"/>
          <w:right w:val="nil"/>
          <w:between w:val="nil"/>
        </w:pBdr>
        <w:ind w:firstLine="0"/>
        <w:rPr>
          <w:color w:val="000000"/>
          <w:sz w:val="22"/>
          <w:szCs w:val="22"/>
        </w:rPr>
      </w:pPr>
    </w:p>
    <w:p w14:paraId="3C08F3D6" w14:textId="77777777" w:rsidR="00A54CD2" w:rsidRDefault="00A54CD2">
      <w:pPr>
        <w:widowControl w:val="0"/>
        <w:pBdr>
          <w:top w:val="nil"/>
          <w:left w:val="nil"/>
          <w:bottom w:val="nil"/>
          <w:right w:val="nil"/>
          <w:between w:val="nil"/>
        </w:pBdr>
        <w:ind w:firstLine="0"/>
        <w:rPr>
          <w:color w:val="000000"/>
          <w:sz w:val="22"/>
          <w:szCs w:val="22"/>
        </w:rPr>
      </w:pPr>
    </w:p>
    <w:p w14:paraId="3E7F2D56" w14:textId="77777777" w:rsidR="00A54CD2" w:rsidRDefault="00875B18">
      <w:pPr>
        <w:spacing w:after="160" w:line="259" w:lineRule="auto"/>
        <w:ind w:firstLine="0"/>
        <w:jc w:val="left"/>
        <w:rPr>
          <w:b/>
          <w:sz w:val="28"/>
          <w:szCs w:val="28"/>
        </w:rPr>
      </w:pPr>
      <w:r>
        <w:br w:type="page"/>
      </w:r>
    </w:p>
    <w:p w14:paraId="2FFB18DB"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3.13. OUĂ DE PASĂRE</w:t>
      </w:r>
    </w:p>
    <w:p w14:paraId="4EF55084" w14:textId="58F3C6A2"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f9"/>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0C92E980" w14:textId="77777777">
        <w:trPr>
          <w:trHeight w:val="153"/>
        </w:trPr>
        <w:tc>
          <w:tcPr>
            <w:tcW w:w="9209" w:type="dxa"/>
            <w:gridSpan w:val="2"/>
            <w:shd w:val="clear" w:color="auto" w:fill="1C4587"/>
          </w:tcPr>
          <w:p w14:paraId="341EB251" w14:textId="77777777" w:rsidR="00A54CD2" w:rsidRDefault="00875B18">
            <w:pPr>
              <w:ind w:firstLine="0"/>
              <w:jc w:val="left"/>
              <w:rPr>
                <w:b/>
                <w:color w:val="FFFFFF"/>
              </w:rPr>
            </w:pPr>
            <w:r>
              <w:rPr>
                <w:b/>
                <w:color w:val="FFFFFF"/>
              </w:rPr>
              <w:t xml:space="preserve">Ouă </w:t>
            </w:r>
            <w:r>
              <w:rPr>
                <w:color w:val="FFFFFF"/>
              </w:rPr>
              <w:t>(date a.2021)</w:t>
            </w:r>
          </w:p>
          <w:p w14:paraId="18ABA984" w14:textId="77777777" w:rsidR="00A54CD2" w:rsidRDefault="00A54CD2">
            <w:pPr>
              <w:ind w:firstLine="0"/>
              <w:jc w:val="left"/>
              <w:rPr>
                <w:b/>
              </w:rPr>
            </w:pPr>
          </w:p>
        </w:tc>
      </w:tr>
      <w:tr w:rsidR="00A54CD2" w14:paraId="061D7670" w14:textId="77777777">
        <w:trPr>
          <w:trHeight w:val="153"/>
        </w:trPr>
        <w:tc>
          <w:tcPr>
            <w:tcW w:w="7650" w:type="dxa"/>
          </w:tcPr>
          <w:p w14:paraId="7B147DFB" w14:textId="77777777" w:rsidR="00A54CD2" w:rsidRDefault="00875B18">
            <w:pPr>
              <w:ind w:firstLine="0"/>
              <w:jc w:val="left"/>
            </w:pPr>
            <w:r>
              <w:rPr>
                <w:b/>
              </w:rPr>
              <w:t>Nivelul de autoaprovizionare</w:t>
            </w:r>
            <w:r>
              <w:t>, %</w:t>
            </w:r>
          </w:p>
        </w:tc>
        <w:tc>
          <w:tcPr>
            <w:tcW w:w="1559" w:type="dxa"/>
          </w:tcPr>
          <w:p w14:paraId="5C320603" w14:textId="77777777" w:rsidR="00A54CD2" w:rsidRDefault="00875B18">
            <w:pPr>
              <w:ind w:firstLine="0"/>
              <w:jc w:val="center"/>
              <w:rPr>
                <w:b/>
              </w:rPr>
            </w:pPr>
            <w:r>
              <w:rPr>
                <w:b/>
              </w:rPr>
              <w:t>100,5</w:t>
            </w:r>
          </w:p>
        </w:tc>
      </w:tr>
      <w:tr w:rsidR="00A54CD2" w14:paraId="3111C615" w14:textId="77777777">
        <w:trPr>
          <w:trHeight w:val="153"/>
        </w:trPr>
        <w:tc>
          <w:tcPr>
            <w:tcW w:w="7650" w:type="dxa"/>
          </w:tcPr>
          <w:p w14:paraId="335555E5" w14:textId="77777777" w:rsidR="00A54CD2" w:rsidRDefault="00875B18">
            <w:pPr>
              <w:ind w:firstLine="0"/>
              <w:jc w:val="left"/>
            </w:pPr>
            <w:r>
              <w:rPr>
                <w:b/>
              </w:rPr>
              <w:t xml:space="preserve">Consum, </w:t>
            </w:r>
            <w:r>
              <w:t>milioane bucăți</w:t>
            </w:r>
          </w:p>
        </w:tc>
        <w:tc>
          <w:tcPr>
            <w:tcW w:w="1559" w:type="dxa"/>
          </w:tcPr>
          <w:p w14:paraId="6BCCF64D" w14:textId="77777777" w:rsidR="00A54CD2" w:rsidRDefault="00875B18">
            <w:pPr>
              <w:ind w:firstLine="0"/>
              <w:jc w:val="center"/>
            </w:pPr>
            <w:r>
              <w:t>574,9</w:t>
            </w:r>
          </w:p>
        </w:tc>
      </w:tr>
      <w:tr w:rsidR="00A54CD2" w14:paraId="7F46083B" w14:textId="77777777">
        <w:trPr>
          <w:trHeight w:val="153"/>
        </w:trPr>
        <w:tc>
          <w:tcPr>
            <w:tcW w:w="7650" w:type="dxa"/>
          </w:tcPr>
          <w:p w14:paraId="11E8F2DE" w14:textId="77777777" w:rsidR="00A54CD2" w:rsidRDefault="00875B18">
            <w:pPr>
              <w:numPr>
                <w:ilvl w:val="0"/>
                <w:numId w:val="16"/>
              </w:numPr>
              <w:jc w:val="left"/>
            </w:pPr>
            <w:r>
              <w:t>Populație</w:t>
            </w:r>
          </w:p>
          <w:p w14:paraId="30B9DCF5" w14:textId="77777777" w:rsidR="00A54CD2" w:rsidRDefault="00875B18">
            <w:pPr>
              <w:numPr>
                <w:ilvl w:val="0"/>
                <w:numId w:val="16"/>
              </w:numPr>
              <w:jc w:val="left"/>
            </w:pPr>
            <w:r>
              <w:t>Industrie</w:t>
            </w:r>
          </w:p>
        </w:tc>
        <w:tc>
          <w:tcPr>
            <w:tcW w:w="1559" w:type="dxa"/>
          </w:tcPr>
          <w:p w14:paraId="655E6038" w14:textId="77777777" w:rsidR="00A54CD2" w:rsidRDefault="00875B18">
            <w:pPr>
              <w:pBdr>
                <w:top w:val="nil"/>
                <w:left w:val="nil"/>
                <w:bottom w:val="nil"/>
                <w:right w:val="nil"/>
                <w:between w:val="nil"/>
              </w:pBdr>
              <w:ind w:firstLine="0"/>
              <w:jc w:val="center"/>
            </w:pPr>
            <w:r>
              <w:t>478,1</w:t>
            </w:r>
          </w:p>
          <w:p w14:paraId="709E2D8A" w14:textId="77777777" w:rsidR="00A54CD2" w:rsidRDefault="00875B18">
            <w:pPr>
              <w:ind w:firstLine="0"/>
              <w:jc w:val="center"/>
            </w:pPr>
            <w:r>
              <w:t>96,8</w:t>
            </w:r>
          </w:p>
        </w:tc>
      </w:tr>
      <w:tr w:rsidR="00A54CD2" w14:paraId="32059C7A" w14:textId="77777777">
        <w:trPr>
          <w:trHeight w:val="153"/>
        </w:trPr>
        <w:tc>
          <w:tcPr>
            <w:tcW w:w="7650" w:type="dxa"/>
          </w:tcPr>
          <w:p w14:paraId="3CB6BE70" w14:textId="77777777" w:rsidR="00A54CD2" w:rsidRDefault="00875B18">
            <w:pPr>
              <w:ind w:firstLine="0"/>
              <w:jc w:val="left"/>
              <w:rPr>
                <w:b/>
              </w:rPr>
            </w:pPr>
            <w:r>
              <w:rPr>
                <w:b/>
              </w:rPr>
              <w:t xml:space="preserve">Export, </w:t>
            </w:r>
            <w:r>
              <w:t>milioane bucăți</w:t>
            </w:r>
          </w:p>
        </w:tc>
        <w:tc>
          <w:tcPr>
            <w:tcW w:w="1559" w:type="dxa"/>
          </w:tcPr>
          <w:p w14:paraId="49B4A408" w14:textId="77777777" w:rsidR="00A54CD2" w:rsidRDefault="00875B18">
            <w:pPr>
              <w:ind w:firstLine="0"/>
              <w:jc w:val="center"/>
            </w:pPr>
            <w:r>
              <w:t>7,8</w:t>
            </w:r>
          </w:p>
        </w:tc>
      </w:tr>
      <w:tr w:rsidR="00A54CD2" w14:paraId="6B4DBBC5" w14:textId="77777777">
        <w:trPr>
          <w:trHeight w:val="153"/>
        </w:trPr>
        <w:tc>
          <w:tcPr>
            <w:tcW w:w="7650" w:type="dxa"/>
          </w:tcPr>
          <w:p w14:paraId="1C50B86F" w14:textId="77777777" w:rsidR="00A54CD2" w:rsidRDefault="00875B18">
            <w:pPr>
              <w:ind w:firstLine="0"/>
              <w:jc w:val="left"/>
            </w:pPr>
            <w:r>
              <w:rPr>
                <w:b/>
              </w:rPr>
              <w:t xml:space="preserve">Surse, </w:t>
            </w:r>
            <w:r>
              <w:t>milioane bucăți</w:t>
            </w:r>
          </w:p>
        </w:tc>
        <w:tc>
          <w:tcPr>
            <w:tcW w:w="1559" w:type="dxa"/>
          </w:tcPr>
          <w:p w14:paraId="5FC03212" w14:textId="77777777" w:rsidR="00A54CD2" w:rsidRDefault="00875B18">
            <w:pPr>
              <w:ind w:firstLine="0"/>
              <w:jc w:val="center"/>
              <w:rPr>
                <w:highlight w:val="white"/>
              </w:rPr>
            </w:pPr>
            <w:r>
              <w:rPr>
                <w:highlight w:val="white"/>
              </w:rPr>
              <w:t>582,7</w:t>
            </w:r>
          </w:p>
        </w:tc>
      </w:tr>
      <w:tr w:rsidR="00A54CD2" w14:paraId="7E2C44EF" w14:textId="77777777">
        <w:trPr>
          <w:trHeight w:val="153"/>
        </w:trPr>
        <w:tc>
          <w:tcPr>
            <w:tcW w:w="7650" w:type="dxa"/>
          </w:tcPr>
          <w:p w14:paraId="20296F9A" w14:textId="77777777" w:rsidR="00A54CD2" w:rsidRDefault="00875B18">
            <w:pPr>
              <w:numPr>
                <w:ilvl w:val="0"/>
                <w:numId w:val="16"/>
              </w:numPr>
              <w:jc w:val="left"/>
            </w:pPr>
            <w:r>
              <w:t>Producție autohtonă la unități înregistrate</w:t>
            </w:r>
          </w:p>
          <w:p w14:paraId="70AB244F" w14:textId="77777777" w:rsidR="00A54CD2" w:rsidRDefault="00875B18">
            <w:pPr>
              <w:numPr>
                <w:ilvl w:val="0"/>
                <w:numId w:val="16"/>
              </w:numPr>
              <w:jc w:val="left"/>
            </w:pPr>
            <w:r>
              <w:t>Producție gospodării casnice (unități neînregistrate)</w:t>
            </w:r>
          </w:p>
          <w:p w14:paraId="709CE1D5" w14:textId="77777777" w:rsidR="00A54CD2" w:rsidRDefault="00875B18">
            <w:pPr>
              <w:numPr>
                <w:ilvl w:val="0"/>
                <w:numId w:val="16"/>
              </w:numPr>
              <w:jc w:val="left"/>
            </w:pPr>
            <w:r>
              <w:t>Import</w:t>
            </w:r>
          </w:p>
        </w:tc>
        <w:tc>
          <w:tcPr>
            <w:tcW w:w="1559" w:type="dxa"/>
          </w:tcPr>
          <w:p w14:paraId="4D90A163" w14:textId="77777777" w:rsidR="00A54CD2" w:rsidRDefault="00875B18">
            <w:pPr>
              <w:ind w:firstLine="0"/>
              <w:jc w:val="center"/>
              <w:rPr>
                <w:highlight w:val="white"/>
              </w:rPr>
            </w:pPr>
            <w:r>
              <w:rPr>
                <w:highlight w:val="white"/>
              </w:rPr>
              <w:t>238</w:t>
            </w:r>
          </w:p>
          <w:p w14:paraId="408C3A4B" w14:textId="77777777" w:rsidR="00A54CD2" w:rsidRDefault="00875B18">
            <w:pPr>
              <w:ind w:firstLine="0"/>
              <w:jc w:val="center"/>
              <w:rPr>
                <w:highlight w:val="white"/>
              </w:rPr>
            </w:pPr>
            <w:r>
              <w:rPr>
                <w:highlight w:val="white"/>
              </w:rPr>
              <w:t>340</w:t>
            </w:r>
          </w:p>
          <w:p w14:paraId="5EA5153A" w14:textId="77777777" w:rsidR="00A54CD2" w:rsidRDefault="00875B18">
            <w:pPr>
              <w:ind w:firstLine="0"/>
              <w:jc w:val="center"/>
              <w:rPr>
                <w:highlight w:val="white"/>
              </w:rPr>
            </w:pPr>
            <w:r>
              <w:rPr>
                <w:highlight w:val="white"/>
              </w:rPr>
              <w:t>4,7</w:t>
            </w:r>
          </w:p>
        </w:tc>
      </w:tr>
      <w:tr w:rsidR="00A54CD2" w14:paraId="39F3C2E0" w14:textId="77777777">
        <w:trPr>
          <w:trHeight w:val="153"/>
        </w:trPr>
        <w:tc>
          <w:tcPr>
            <w:tcW w:w="7650" w:type="dxa"/>
          </w:tcPr>
          <w:p w14:paraId="035D7020" w14:textId="77777777" w:rsidR="00A54CD2" w:rsidRDefault="00875B18">
            <w:pPr>
              <w:ind w:firstLine="0"/>
              <w:jc w:val="left"/>
            </w:pPr>
            <w:r>
              <w:rPr>
                <w:b/>
              </w:rPr>
              <w:t>Cantitatea maximă anuală produsă (anul 2005)</w:t>
            </w:r>
            <w:r>
              <w:t>, milioane bucăți</w:t>
            </w:r>
          </w:p>
        </w:tc>
        <w:tc>
          <w:tcPr>
            <w:tcW w:w="1559" w:type="dxa"/>
          </w:tcPr>
          <w:p w14:paraId="32A3334C" w14:textId="77777777" w:rsidR="00A54CD2" w:rsidRDefault="00875B18">
            <w:pPr>
              <w:ind w:firstLine="0"/>
              <w:jc w:val="center"/>
            </w:pPr>
            <w:r>
              <w:t>761,9</w:t>
            </w:r>
          </w:p>
        </w:tc>
      </w:tr>
      <w:tr w:rsidR="00A54CD2" w14:paraId="72F05596" w14:textId="77777777">
        <w:trPr>
          <w:trHeight w:val="153"/>
        </w:trPr>
        <w:tc>
          <w:tcPr>
            <w:tcW w:w="7650" w:type="dxa"/>
          </w:tcPr>
          <w:p w14:paraId="5787E42A"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13490277" w14:textId="77777777" w:rsidR="00A54CD2" w:rsidRDefault="00875B18">
            <w:pPr>
              <w:ind w:firstLine="0"/>
              <w:jc w:val="center"/>
            </w:pPr>
            <w:r>
              <w:t>2,9</w:t>
            </w:r>
          </w:p>
        </w:tc>
      </w:tr>
      <w:tr w:rsidR="00A54CD2" w14:paraId="7F4FA3F8" w14:textId="77777777">
        <w:trPr>
          <w:trHeight w:val="153"/>
        </w:trPr>
        <w:tc>
          <w:tcPr>
            <w:tcW w:w="7650" w:type="dxa"/>
          </w:tcPr>
          <w:p w14:paraId="09104AD7" w14:textId="77777777" w:rsidR="00A54CD2" w:rsidRDefault="00875B18">
            <w:pPr>
              <w:ind w:firstLine="0"/>
              <w:jc w:val="left"/>
              <w:rPr>
                <w:b/>
              </w:rPr>
            </w:pPr>
            <w:r>
              <w:rPr>
                <w:b/>
              </w:rPr>
              <w:t>Stoc la moment,</w:t>
            </w:r>
            <w:r>
              <w:t xml:space="preserve"> milioane bucăți (valabilitatea scurtă - 5-7 zile)</w:t>
            </w:r>
          </w:p>
        </w:tc>
        <w:tc>
          <w:tcPr>
            <w:tcW w:w="1559" w:type="dxa"/>
          </w:tcPr>
          <w:p w14:paraId="5113CA95" w14:textId="77777777" w:rsidR="00A54CD2" w:rsidRDefault="00875B18">
            <w:pPr>
              <w:ind w:firstLine="0"/>
              <w:jc w:val="center"/>
            </w:pPr>
            <w:r>
              <w:t>10</w:t>
            </w:r>
          </w:p>
        </w:tc>
      </w:tr>
      <w:tr w:rsidR="00A54CD2" w14:paraId="35375174" w14:textId="77777777">
        <w:trPr>
          <w:trHeight w:val="153"/>
        </w:trPr>
        <w:tc>
          <w:tcPr>
            <w:tcW w:w="7650" w:type="dxa"/>
          </w:tcPr>
          <w:p w14:paraId="2D526C3D" w14:textId="77777777" w:rsidR="00A54CD2" w:rsidRDefault="00875B18">
            <w:pPr>
              <w:ind w:firstLine="0"/>
              <w:jc w:val="left"/>
              <w:rPr>
                <w:b/>
              </w:rPr>
            </w:pPr>
            <w:r>
              <w:rPr>
                <w:b/>
              </w:rPr>
              <w:t>Modificarea prețului</w:t>
            </w:r>
            <w:r>
              <w:t xml:space="preserve"> față de anul precedent (aprilie 2022/2021), %</w:t>
            </w:r>
          </w:p>
        </w:tc>
        <w:tc>
          <w:tcPr>
            <w:tcW w:w="1559" w:type="dxa"/>
          </w:tcPr>
          <w:p w14:paraId="4E0F1F79" w14:textId="77777777" w:rsidR="00A54CD2" w:rsidRDefault="00875B18">
            <w:pPr>
              <w:ind w:firstLine="0"/>
              <w:jc w:val="center"/>
            </w:pPr>
            <w:r>
              <w:t>+53,5</w:t>
            </w:r>
          </w:p>
        </w:tc>
      </w:tr>
      <w:tr w:rsidR="00A54CD2" w14:paraId="10AED814" w14:textId="77777777">
        <w:trPr>
          <w:trHeight w:val="153"/>
        </w:trPr>
        <w:tc>
          <w:tcPr>
            <w:tcW w:w="9209" w:type="dxa"/>
            <w:gridSpan w:val="2"/>
          </w:tcPr>
          <w:p w14:paraId="263CA995" w14:textId="77777777" w:rsidR="00A54CD2" w:rsidRDefault="00875B18">
            <w:pPr>
              <w:ind w:firstLine="0"/>
              <w:jc w:val="left"/>
              <w:rPr>
                <w:b/>
              </w:rPr>
            </w:pPr>
            <w:r>
              <w:rPr>
                <w:b/>
              </w:rPr>
              <w:t>Evoluția posibilă a situației pentru 2022/2023:</w:t>
            </w:r>
          </w:p>
          <w:p w14:paraId="004275D3" w14:textId="77777777" w:rsidR="00A54CD2" w:rsidRDefault="00875B18">
            <w:pPr>
              <w:pBdr>
                <w:top w:val="nil"/>
                <w:left w:val="nil"/>
                <w:bottom w:val="nil"/>
                <w:right w:val="nil"/>
                <w:between w:val="nil"/>
              </w:pBdr>
              <w:ind w:firstLine="0"/>
              <w:jc w:val="left"/>
            </w:pPr>
            <w:r>
              <w:t>Nu sunt așteptate schimbări majore.</w:t>
            </w:r>
          </w:p>
        </w:tc>
      </w:tr>
    </w:tbl>
    <w:p w14:paraId="1EA42221" w14:textId="77777777" w:rsidR="00A54CD2" w:rsidRDefault="00A54CD2">
      <w:pPr>
        <w:ind w:firstLine="0"/>
        <w:jc w:val="left"/>
      </w:pPr>
    </w:p>
    <w:p w14:paraId="19BE09F0" w14:textId="77777777" w:rsidR="00A54CD2" w:rsidRDefault="00A54CD2">
      <w:pPr>
        <w:ind w:firstLine="0"/>
      </w:pPr>
    </w:p>
    <w:tbl>
      <w:tblPr>
        <w:tblStyle w:val="afffff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7157027E"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2A8FFFD9" w14:textId="77777777" w:rsidR="00A54CD2" w:rsidRDefault="00875B18">
            <w:pPr>
              <w:ind w:firstLine="0"/>
              <w:rPr>
                <w:color w:val="FFFFFF"/>
              </w:rPr>
            </w:pPr>
            <w:r>
              <w:rPr>
                <w:b/>
                <w:color w:val="FFFFFF"/>
              </w:rPr>
              <w:t xml:space="preserve">Identificarea problemelor </w:t>
            </w:r>
          </w:p>
        </w:tc>
      </w:tr>
      <w:tr w:rsidR="00A54CD2" w14:paraId="1B3CF610"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0793BC"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B65CA" w14:textId="77777777" w:rsidR="00A54CD2" w:rsidRDefault="00875B18">
            <w:pPr>
              <w:ind w:firstLine="0"/>
              <w:rPr>
                <w:highlight w:val="white"/>
              </w:rPr>
            </w:pPr>
            <w:r>
              <w:rPr>
                <w:highlight w:val="white"/>
              </w:rPr>
              <w:t>Producția locală asigură necesarul pentru consumul local.</w:t>
            </w:r>
          </w:p>
        </w:tc>
      </w:tr>
      <w:tr w:rsidR="00A54CD2" w14:paraId="2D8F0B1D"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B88B13" w14:textId="77777777" w:rsidR="00A54CD2" w:rsidRDefault="00875B18">
            <w:pPr>
              <w:ind w:firstLine="0"/>
              <w:jc w:val="left"/>
              <w:rPr>
                <w:b/>
                <w:highlight w:val="yellow"/>
              </w:rPr>
            </w:pPr>
            <w:r>
              <w:rPr>
                <w:b/>
                <w:highlight w:val="yellow"/>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C016A" w14:textId="77777777" w:rsidR="00A54CD2" w:rsidRDefault="00875B18">
            <w:pPr>
              <w:pBdr>
                <w:top w:val="nil"/>
                <w:left w:val="nil"/>
                <w:bottom w:val="nil"/>
                <w:right w:val="nil"/>
                <w:between w:val="nil"/>
              </w:pBdr>
              <w:ind w:firstLine="0"/>
            </w:pPr>
            <w:r>
              <w:t>Prețul a crescut considerabil peste rata inflației.</w:t>
            </w:r>
          </w:p>
        </w:tc>
      </w:tr>
      <w:tr w:rsidR="00A54CD2" w14:paraId="237DBBD1"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AA1593" w14:textId="77777777" w:rsidR="00A54CD2" w:rsidRDefault="00875B18">
            <w:pPr>
              <w:ind w:firstLine="0"/>
              <w:jc w:val="left"/>
              <w:rPr>
                <w:b/>
                <w:highlight w:val="green"/>
              </w:rPr>
            </w:pPr>
            <w:r>
              <w:rPr>
                <w:b/>
                <w:highlight w:val="green"/>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A9188" w14:textId="77777777" w:rsidR="00A54CD2" w:rsidRDefault="00875B18">
            <w:pPr>
              <w:ind w:firstLine="0"/>
              <w:rPr>
                <w:highlight w:val="white"/>
              </w:rPr>
            </w:pPr>
            <w:r>
              <w:rPr>
                <w:highlight w:val="white"/>
              </w:rPr>
              <w:t xml:space="preserve">Cea mai mare parte din cosum este asigurată de gospodăriile casnice și producători neînregistrați. Aceasta prezintă risc de volatilitate </w:t>
            </w:r>
            <w:proofErr w:type="gramStart"/>
            <w:r>
              <w:rPr>
                <w:highlight w:val="white"/>
              </w:rPr>
              <w:t>a</w:t>
            </w:r>
            <w:proofErr w:type="gramEnd"/>
            <w:r>
              <w:rPr>
                <w:highlight w:val="white"/>
              </w:rPr>
              <w:t xml:space="preserve"> ofertei și poate afecta disponibilitatea și accesibilitatea. Cu toate acestea, acest nivel este caracterizat de preferințele consumatorilor, cei din zona rurală practic auto-îndestulându-se cu astfel de produse</w:t>
            </w:r>
          </w:p>
        </w:tc>
      </w:tr>
    </w:tbl>
    <w:p w14:paraId="299AF740" w14:textId="77777777" w:rsidR="00A54CD2" w:rsidRDefault="00A54CD2">
      <w:pPr>
        <w:ind w:firstLine="0"/>
        <w:rPr>
          <w:color w:val="000000"/>
          <w:sz w:val="24"/>
          <w:szCs w:val="24"/>
        </w:rPr>
      </w:pPr>
    </w:p>
    <w:p w14:paraId="390C202D" w14:textId="77777777" w:rsidR="00A54CD2" w:rsidRDefault="00875B18">
      <w:pPr>
        <w:spacing w:after="160" w:line="259" w:lineRule="auto"/>
        <w:ind w:firstLine="0"/>
        <w:jc w:val="left"/>
        <w:rPr>
          <w:sz w:val="24"/>
          <w:szCs w:val="24"/>
        </w:rPr>
      </w:pPr>
      <w:r>
        <w:br w:type="page"/>
      </w:r>
    </w:p>
    <w:p w14:paraId="213B3498" w14:textId="77777777" w:rsidR="00A54CD2" w:rsidRDefault="00875B18">
      <w:pPr>
        <w:pStyle w:val="2"/>
        <w:tabs>
          <w:tab w:val="left" w:pos="1134"/>
        </w:tabs>
        <w:ind w:firstLine="0"/>
        <w:rPr>
          <w:rFonts w:ascii="Times New Roman" w:hAnsi="Times New Roman"/>
          <w:sz w:val="28"/>
          <w:szCs w:val="28"/>
        </w:rPr>
      </w:pPr>
      <w:r>
        <w:rPr>
          <w:rFonts w:ascii="Times New Roman" w:hAnsi="Times New Roman"/>
          <w:sz w:val="28"/>
          <w:szCs w:val="28"/>
        </w:rPr>
        <w:lastRenderedPageBreak/>
        <w:t xml:space="preserve">3.14. PEȘTE ȘI PRODUSE DIN PEȘTE </w:t>
      </w:r>
    </w:p>
    <w:p w14:paraId="775D6150" w14:textId="54FA73DA" w:rsidR="00A54CD2" w:rsidRDefault="00875B18">
      <w:pPr>
        <w:widowControl w:val="0"/>
        <w:pBdr>
          <w:top w:val="nil"/>
          <w:left w:val="nil"/>
          <w:bottom w:val="nil"/>
          <w:right w:val="nil"/>
          <w:between w:val="nil"/>
        </w:pBdr>
        <w:ind w:firstLine="0"/>
        <w:jc w:val="right"/>
        <w:rPr>
          <w:i/>
          <w:color w:val="000000"/>
        </w:rPr>
      </w:pPr>
      <w:r>
        <w:rPr>
          <w:i/>
          <w:color w:val="000000"/>
        </w:rPr>
        <w:t>(s</w:t>
      </w:r>
      <w:r w:rsidR="00B4248D">
        <w:rPr>
          <w:i/>
          <w:color w:val="000000"/>
        </w:rPr>
        <w:t xml:space="preserve">ituația </w:t>
      </w:r>
      <w:r>
        <w:rPr>
          <w:i/>
          <w:color w:val="000000"/>
        </w:rPr>
        <w:t>la mijlocul lunii iunie 2022)</w:t>
      </w:r>
    </w:p>
    <w:tbl>
      <w:tblPr>
        <w:tblStyle w:val="afffffb"/>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559"/>
      </w:tblGrid>
      <w:tr w:rsidR="00A54CD2" w14:paraId="7522FC0B" w14:textId="77777777">
        <w:trPr>
          <w:trHeight w:val="153"/>
        </w:trPr>
        <w:tc>
          <w:tcPr>
            <w:tcW w:w="9209" w:type="dxa"/>
            <w:gridSpan w:val="2"/>
            <w:shd w:val="clear" w:color="auto" w:fill="1C4587"/>
          </w:tcPr>
          <w:p w14:paraId="546B3FCF" w14:textId="77777777" w:rsidR="00A54CD2" w:rsidRDefault="00875B18">
            <w:pPr>
              <w:ind w:firstLine="0"/>
              <w:jc w:val="left"/>
              <w:rPr>
                <w:color w:val="FFFFFF"/>
              </w:rPr>
            </w:pPr>
            <w:r>
              <w:rPr>
                <w:b/>
                <w:color w:val="FFFFFF"/>
              </w:rPr>
              <w:t xml:space="preserve">Pește </w:t>
            </w:r>
            <w:r>
              <w:rPr>
                <w:color w:val="FFFFFF"/>
              </w:rPr>
              <w:t>(date a.2021)</w:t>
            </w:r>
          </w:p>
          <w:p w14:paraId="317BCAE2" w14:textId="77777777" w:rsidR="00A54CD2" w:rsidRDefault="00A54CD2">
            <w:pPr>
              <w:ind w:firstLine="0"/>
              <w:jc w:val="left"/>
              <w:rPr>
                <w:b/>
              </w:rPr>
            </w:pPr>
          </w:p>
        </w:tc>
      </w:tr>
      <w:tr w:rsidR="00A54CD2" w14:paraId="15D5E447" w14:textId="77777777">
        <w:trPr>
          <w:trHeight w:val="153"/>
        </w:trPr>
        <w:tc>
          <w:tcPr>
            <w:tcW w:w="7650" w:type="dxa"/>
          </w:tcPr>
          <w:p w14:paraId="5A2C17D3" w14:textId="77777777" w:rsidR="00A54CD2" w:rsidRDefault="00875B18">
            <w:pPr>
              <w:ind w:firstLine="0"/>
              <w:jc w:val="left"/>
            </w:pPr>
            <w:r>
              <w:rPr>
                <w:b/>
              </w:rPr>
              <w:t>Nivelul de autoaprovizionare</w:t>
            </w:r>
            <w:r>
              <w:t>, %</w:t>
            </w:r>
          </w:p>
        </w:tc>
        <w:tc>
          <w:tcPr>
            <w:tcW w:w="1559" w:type="dxa"/>
          </w:tcPr>
          <w:p w14:paraId="689ACDCB" w14:textId="77777777" w:rsidR="00A54CD2" w:rsidRDefault="00875B18">
            <w:pPr>
              <w:ind w:firstLine="0"/>
              <w:jc w:val="center"/>
            </w:pPr>
            <w:r>
              <w:t>93,1</w:t>
            </w:r>
          </w:p>
        </w:tc>
      </w:tr>
      <w:tr w:rsidR="00A54CD2" w14:paraId="58D2BA85" w14:textId="77777777">
        <w:trPr>
          <w:trHeight w:val="153"/>
        </w:trPr>
        <w:tc>
          <w:tcPr>
            <w:tcW w:w="7650" w:type="dxa"/>
          </w:tcPr>
          <w:p w14:paraId="49A3311D" w14:textId="77777777" w:rsidR="00A54CD2" w:rsidRDefault="00875B18">
            <w:pPr>
              <w:ind w:firstLine="0"/>
              <w:jc w:val="left"/>
            </w:pPr>
            <w:r>
              <w:rPr>
                <w:b/>
              </w:rPr>
              <w:t>Nivelul de autoaprovizionare</w:t>
            </w:r>
            <w:r>
              <w:t>, % (în raport cu norma recomandată)</w:t>
            </w:r>
          </w:p>
        </w:tc>
        <w:tc>
          <w:tcPr>
            <w:tcW w:w="1559" w:type="dxa"/>
          </w:tcPr>
          <w:p w14:paraId="149FFDA7" w14:textId="77777777" w:rsidR="00A54CD2" w:rsidRDefault="00875B18">
            <w:pPr>
              <w:ind w:firstLine="0"/>
              <w:jc w:val="center"/>
            </w:pPr>
            <w:r>
              <w:t>39,4</w:t>
            </w:r>
          </w:p>
        </w:tc>
      </w:tr>
      <w:tr w:rsidR="00A54CD2" w14:paraId="5A401296" w14:textId="77777777">
        <w:trPr>
          <w:trHeight w:val="153"/>
        </w:trPr>
        <w:tc>
          <w:tcPr>
            <w:tcW w:w="7650" w:type="dxa"/>
          </w:tcPr>
          <w:p w14:paraId="274A6BC4" w14:textId="77777777" w:rsidR="00A54CD2" w:rsidRDefault="00875B18">
            <w:pPr>
              <w:ind w:firstLine="0"/>
              <w:jc w:val="left"/>
            </w:pPr>
            <w:r>
              <w:rPr>
                <w:b/>
              </w:rPr>
              <w:t>Consum</w:t>
            </w:r>
            <w:r>
              <w:t>, mii tone</w:t>
            </w:r>
          </w:p>
        </w:tc>
        <w:tc>
          <w:tcPr>
            <w:tcW w:w="1559" w:type="dxa"/>
          </w:tcPr>
          <w:p w14:paraId="6D1503CF" w14:textId="77777777" w:rsidR="00A54CD2" w:rsidRDefault="00875B18">
            <w:pPr>
              <w:ind w:firstLine="0"/>
              <w:jc w:val="center"/>
            </w:pPr>
            <w:r>
              <w:t>13,85</w:t>
            </w:r>
          </w:p>
        </w:tc>
      </w:tr>
      <w:tr w:rsidR="00A54CD2" w14:paraId="3C76370D" w14:textId="77777777">
        <w:trPr>
          <w:trHeight w:val="153"/>
        </w:trPr>
        <w:tc>
          <w:tcPr>
            <w:tcW w:w="7650" w:type="dxa"/>
          </w:tcPr>
          <w:p w14:paraId="6715DE08" w14:textId="77777777" w:rsidR="00A54CD2" w:rsidRDefault="00875B18">
            <w:pPr>
              <w:numPr>
                <w:ilvl w:val="0"/>
                <w:numId w:val="18"/>
              </w:numPr>
              <w:jc w:val="left"/>
            </w:pPr>
            <w:r>
              <w:t>Populație/Industrie</w:t>
            </w:r>
          </w:p>
        </w:tc>
        <w:tc>
          <w:tcPr>
            <w:tcW w:w="1559" w:type="dxa"/>
          </w:tcPr>
          <w:p w14:paraId="4CF3B511" w14:textId="77777777" w:rsidR="00A54CD2" w:rsidRDefault="00875B18">
            <w:pPr>
              <w:ind w:firstLine="0"/>
              <w:jc w:val="center"/>
            </w:pPr>
            <w:r>
              <w:t>13,85</w:t>
            </w:r>
          </w:p>
        </w:tc>
      </w:tr>
      <w:tr w:rsidR="00A54CD2" w14:paraId="6D0E2A11" w14:textId="77777777">
        <w:trPr>
          <w:trHeight w:val="153"/>
        </w:trPr>
        <w:tc>
          <w:tcPr>
            <w:tcW w:w="7650" w:type="dxa"/>
          </w:tcPr>
          <w:p w14:paraId="1E2ABA74" w14:textId="77777777" w:rsidR="00A54CD2" w:rsidRDefault="00875B18">
            <w:pPr>
              <w:ind w:firstLine="0"/>
              <w:jc w:val="left"/>
            </w:pPr>
            <w:r>
              <w:rPr>
                <w:b/>
              </w:rPr>
              <w:t>Export</w:t>
            </w:r>
            <w:r>
              <w:t>, mii tone</w:t>
            </w:r>
          </w:p>
        </w:tc>
        <w:tc>
          <w:tcPr>
            <w:tcW w:w="1559" w:type="dxa"/>
          </w:tcPr>
          <w:p w14:paraId="683FA79D" w14:textId="77777777" w:rsidR="00A54CD2" w:rsidRDefault="00875B18">
            <w:pPr>
              <w:ind w:firstLine="0"/>
              <w:jc w:val="center"/>
            </w:pPr>
            <w:r>
              <w:t>0</w:t>
            </w:r>
          </w:p>
        </w:tc>
      </w:tr>
      <w:tr w:rsidR="00A54CD2" w14:paraId="6B7F988F" w14:textId="77777777">
        <w:trPr>
          <w:trHeight w:val="153"/>
        </w:trPr>
        <w:tc>
          <w:tcPr>
            <w:tcW w:w="7650" w:type="dxa"/>
          </w:tcPr>
          <w:p w14:paraId="5370CDED" w14:textId="77777777" w:rsidR="00A54CD2" w:rsidRDefault="00875B18">
            <w:pPr>
              <w:ind w:firstLine="0"/>
              <w:jc w:val="left"/>
            </w:pPr>
            <w:r>
              <w:rPr>
                <w:b/>
              </w:rPr>
              <w:t>Surse</w:t>
            </w:r>
            <w:r>
              <w:t>, mii tone</w:t>
            </w:r>
          </w:p>
        </w:tc>
        <w:tc>
          <w:tcPr>
            <w:tcW w:w="1559" w:type="dxa"/>
          </w:tcPr>
          <w:p w14:paraId="2998F1C3" w14:textId="77777777" w:rsidR="00A54CD2" w:rsidRDefault="00875B18">
            <w:pPr>
              <w:ind w:firstLine="0"/>
              <w:jc w:val="center"/>
              <w:rPr>
                <w:highlight w:val="white"/>
              </w:rPr>
            </w:pPr>
            <w:r>
              <w:rPr>
                <w:highlight w:val="white"/>
              </w:rPr>
              <w:t>13,85</w:t>
            </w:r>
          </w:p>
        </w:tc>
      </w:tr>
      <w:tr w:rsidR="00A54CD2" w14:paraId="30440FF8" w14:textId="77777777">
        <w:trPr>
          <w:trHeight w:val="153"/>
        </w:trPr>
        <w:tc>
          <w:tcPr>
            <w:tcW w:w="7650" w:type="dxa"/>
          </w:tcPr>
          <w:p w14:paraId="190C942C" w14:textId="77777777" w:rsidR="00A54CD2" w:rsidRDefault="00875B18">
            <w:pPr>
              <w:numPr>
                <w:ilvl w:val="0"/>
                <w:numId w:val="18"/>
              </w:numPr>
              <w:jc w:val="left"/>
            </w:pPr>
            <w:r>
              <w:t>Producție autohtonă la unități înregistrate</w:t>
            </w:r>
          </w:p>
          <w:p w14:paraId="129D16F5" w14:textId="77777777" w:rsidR="00A54CD2" w:rsidRDefault="00875B18">
            <w:pPr>
              <w:numPr>
                <w:ilvl w:val="0"/>
                <w:numId w:val="18"/>
              </w:numPr>
              <w:jc w:val="left"/>
            </w:pPr>
            <w:r>
              <w:t>Producție gospodării casnice (unități neînregistrate)</w:t>
            </w:r>
          </w:p>
          <w:p w14:paraId="2F86669C" w14:textId="77777777" w:rsidR="00A54CD2" w:rsidRDefault="00875B18">
            <w:pPr>
              <w:numPr>
                <w:ilvl w:val="0"/>
                <w:numId w:val="18"/>
              </w:numPr>
              <w:jc w:val="left"/>
            </w:pPr>
            <w:r>
              <w:t>Import</w:t>
            </w:r>
          </w:p>
        </w:tc>
        <w:tc>
          <w:tcPr>
            <w:tcW w:w="1559" w:type="dxa"/>
          </w:tcPr>
          <w:p w14:paraId="521B2B96" w14:textId="77777777" w:rsidR="00A54CD2" w:rsidRDefault="00875B18">
            <w:pPr>
              <w:ind w:firstLine="0"/>
              <w:jc w:val="center"/>
            </w:pPr>
            <w:r>
              <w:t>12,9</w:t>
            </w:r>
          </w:p>
          <w:p w14:paraId="77640D2E" w14:textId="77777777" w:rsidR="00A54CD2" w:rsidRDefault="00875B18">
            <w:pPr>
              <w:ind w:firstLine="0"/>
              <w:jc w:val="center"/>
            </w:pPr>
            <w:r>
              <w:t>-</w:t>
            </w:r>
          </w:p>
          <w:p w14:paraId="545A88EF" w14:textId="77777777" w:rsidR="00A54CD2" w:rsidRDefault="00875B18">
            <w:pPr>
              <w:ind w:firstLine="0"/>
              <w:jc w:val="center"/>
              <w:rPr>
                <w:highlight w:val="white"/>
              </w:rPr>
            </w:pPr>
            <w:r>
              <w:t>0,95</w:t>
            </w:r>
          </w:p>
        </w:tc>
      </w:tr>
      <w:tr w:rsidR="00A54CD2" w14:paraId="5979219F" w14:textId="77777777">
        <w:trPr>
          <w:trHeight w:val="153"/>
        </w:trPr>
        <w:tc>
          <w:tcPr>
            <w:tcW w:w="7650" w:type="dxa"/>
          </w:tcPr>
          <w:p w14:paraId="3E255A16" w14:textId="77777777" w:rsidR="00A54CD2" w:rsidRDefault="00875B18">
            <w:pPr>
              <w:ind w:firstLine="0"/>
              <w:jc w:val="left"/>
            </w:pPr>
            <w:r>
              <w:rPr>
                <w:b/>
              </w:rPr>
              <w:t>Cantitatea maximă anuală produsă</w:t>
            </w:r>
            <w:r>
              <w:t xml:space="preserve"> (anul 2021), mii tone</w:t>
            </w:r>
          </w:p>
        </w:tc>
        <w:tc>
          <w:tcPr>
            <w:tcW w:w="1559" w:type="dxa"/>
          </w:tcPr>
          <w:p w14:paraId="39FDD24A" w14:textId="77777777" w:rsidR="00A54CD2" w:rsidRDefault="00875B18">
            <w:pPr>
              <w:ind w:firstLine="0"/>
              <w:jc w:val="center"/>
            </w:pPr>
            <w:r>
              <w:t>12,9</w:t>
            </w:r>
          </w:p>
        </w:tc>
      </w:tr>
      <w:tr w:rsidR="00A54CD2" w14:paraId="0D09F54A" w14:textId="77777777">
        <w:trPr>
          <w:trHeight w:val="153"/>
        </w:trPr>
        <w:tc>
          <w:tcPr>
            <w:tcW w:w="7650" w:type="dxa"/>
          </w:tcPr>
          <w:p w14:paraId="170BA835" w14:textId="77777777" w:rsidR="00A54CD2" w:rsidRDefault="00875B18">
            <w:pPr>
              <w:ind w:firstLine="0"/>
              <w:jc w:val="left"/>
              <w:rPr>
                <w:b/>
              </w:rPr>
            </w:pPr>
            <w:r>
              <w:rPr>
                <w:b/>
              </w:rPr>
              <w:t xml:space="preserve">Cota produsului în bugetul alimentar anual al gospodăriilor casnice, </w:t>
            </w:r>
            <w:r>
              <w:t>%</w:t>
            </w:r>
          </w:p>
        </w:tc>
        <w:tc>
          <w:tcPr>
            <w:tcW w:w="1559" w:type="dxa"/>
          </w:tcPr>
          <w:p w14:paraId="3540ABC2" w14:textId="77777777" w:rsidR="00A54CD2" w:rsidRDefault="00875B18">
            <w:pPr>
              <w:ind w:firstLine="0"/>
              <w:jc w:val="center"/>
            </w:pPr>
            <w:r>
              <w:t>7,3</w:t>
            </w:r>
          </w:p>
        </w:tc>
      </w:tr>
      <w:tr w:rsidR="00A54CD2" w14:paraId="4655A092" w14:textId="77777777">
        <w:trPr>
          <w:trHeight w:val="153"/>
        </w:trPr>
        <w:tc>
          <w:tcPr>
            <w:tcW w:w="7650" w:type="dxa"/>
          </w:tcPr>
          <w:p w14:paraId="5213DA1E" w14:textId="77777777" w:rsidR="00A54CD2" w:rsidRDefault="00875B18">
            <w:pPr>
              <w:ind w:firstLine="0"/>
              <w:jc w:val="left"/>
              <w:rPr>
                <w:b/>
              </w:rPr>
            </w:pPr>
            <w:r>
              <w:rPr>
                <w:b/>
              </w:rPr>
              <w:t xml:space="preserve">Stoc la moment, </w:t>
            </w:r>
            <w:r>
              <w:t>mii tone (valabilitatea scurtă - 2-3 zile)</w:t>
            </w:r>
          </w:p>
        </w:tc>
        <w:tc>
          <w:tcPr>
            <w:tcW w:w="1559" w:type="dxa"/>
          </w:tcPr>
          <w:p w14:paraId="5EA3A09D" w14:textId="77777777" w:rsidR="00A54CD2" w:rsidRDefault="00875B18">
            <w:pPr>
              <w:ind w:firstLine="0"/>
              <w:jc w:val="center"/>
            </w:pPr>
            <w:r>
              <w:t>N/A</w:t>
            </w:r>
          </w:p>
        </w:tc>
      </w:tr>
      <w:tr w:rsidR="00A54CD2" w14:paraId="2E4045BF" w14:textId="77777777">
        <w:trPr>
          <w:trHeight w:val="153"/>
        </w:trPr>
        <w:tc>
          <w:tcPr>
            <w:tcW w:w="7650" w:type="dxa"/>
          </w:tcPr>
          <w:p w14:paraId="5DFDCC57" w14:textId="77777777" w:rsidR="00A54CD2" w:rsidRDefault="00875B18">
            <w:pPr>
              <w:ind w:firstLine="0"/>
              <w:jc w:val="left"/>
              <w:rPr>
                <w:b/>
              </w:rPr>
            </w:pPr>
            <w:r>
              <w:rPr>
                <w:b/>
              </w:rPr>
              <w:t>Modificarea prețului</w:t>
            </w:r>
            <w:r>
              <w:t xml:space="preserve"> față de anul precedent (aprilie 2022/2021), %</w:t>
            </w:r>
          </w:p>
        </w:tc>
        <w:tc>
          <w:tcPr>
            <w:tcW w:w="1559" w:type="dxa"/>
          </w:tcPr>
          <w:p w14:paraId="6C95147F" w14:textId="77777777" w:rsidR="00A54CD2" w:rsidRDefault="00875B18">
            <w:pPr>
              <w:ind w:firstLine="0"/>
              <w:jc w:val="center"/>
            </w:pPr>
            <w:r>
              <w:t>+22,7</w:t>
            </w:r>
          </w:p>
        </w:tc>
      </w:tr>
      <w:tr w:rsidR="00A54CD2" w14:paraId="52384733" w14:textId="77777777">
        <w:trPr>
          <w:trHeight w:val="153"/>
        </w:trPr>
        <w:tc>
          <w:tcPr>
            <w:tcW w:w="9209" w:type="dxa"/>
            <w:gridSpan w:val="2"/>
          </w:tcPr>
          <w:p w14:paraId="72C082BB" w14:textId="77777777" w:rsidR="00A54CD2" w:rsidRDefault="00875B18">
            <w:pPr>
              <w:ind w:firstLine="0"/>
              <w:jc w:val="left"/>
              <w:rPr>
                <w:b/>
              </w:rPr>
            </w:pPr>
            <w:r>
              <w:rPr>
                <w:b/>
              </w:rPr>
              <w:t>Evoluția posibilă a situației pentru 2022/2023:</w:t>
            </w:r>
          </w:p>
          <w:p w14:paraId="5E6431AC" w14:textId="77777777" w:rsidR="00A54CD2" w:rsidRDefault="00875B18">
            <w:pPr>
              <w:pBdr>
                <w:top w:val="nil"/>
                <w:left w:val="nil"/>
                <w:bottom w:val="nil"/>
                <w:right w:val="nil"/>
                <w:between w:val="nil"/>
              </w:pBdr>
              <w:tabs>
                <w:tab w:val="left" w:pos="300"/>
              </w:tabs>
              <w:ind w:firstLine="0"/>
              <w:jc w:val="left"/>
            </w:pPr>
            <w:r>
              <w:t>a)</w:t>
            </w:r>
            <w:r>
              <w:tab/>
              <w:t>În prezent, sunt implicate în producția de pește din ape dulci peste 400 ferme piscicole, care produc material de populat și pește de consum.</w:t>
            </w:r>
          </w:p>
          <w:p w14:paraId="44D2897F" w14:textId="77777777" w:rsidR="00A54CD2" w:rsidRDefault="00875B18">
            <w:pPr>
              <w:pBdr>
                <w:top w:val="nil"/>
                <w:left w:val="nil"/>
                <w:bottom w:val="nil"/>
                <w:right w:val="nil"/>
                <w:between w:val="nil"/>
              </w:pBdr>
              <w:tabs>
                <w:tab w:val="left" w:pos="300"/>
              </w:tabs>
              <w:ind w:firstLine="0"/>
              <w:jc w:val="left"/>
            </w:pPr>
            <w:r>
              <w:t>b)</w:t>
            </w:r>
            <w:r>
              <w:tab/>
              <w:t xml:space="preserve">Prognoza producției autohtonă de pește pentru anul 2022, reieșind din compararea producerii între anii 2019 – 2021, ar fi în valoare de cca. 13,5 mii tone de pește. </w:t>
            </w:r>
          </w:p>
          <w:p w14:paraId="5BF1AA32" w14:textId="77777777" w:rsidR="00A54CD2" w:rsidRDefault="00875B18">
            <w:pPr>
              <w:pBdr>
                <w:top w:val="nil"/>
                <w:left w:val="nil"/>
                <w:bottom w:val="nil"/>
                <w:right w:val="nil"/>
                <w:between w:val="nil"/>
              </w:pBdr>
              <w:tabs>
                <w:tab w:val="left" w:pos="300"/>
              </w:tabs>
              <w:ind w:firstLine="0"/>
              <w:jc w:val="left"/>
            </w:pPr>
            <w:r>
              <w:t>c)</w:t>
            </w:r>
            <w:r>
              <w:tab/>
              <w:t>În condițiile de creștere a peștelui de consum pe suprafața bazinelor acvatice curente – 17500 hectare, utilizând materialul de populat, obținut de la 1375 reproducători (femele) producția piscicolă autohtonă prognozată va constitui către anul 2026 – 13752 tone cu tendința de creștere a consumului per persoana până la 17,5 kg. Pentru mărirea cantităților de pește produs este necesar de a fi reintroduse și corpurile de apă folosite doar pentru irigare. În condițiile lărgirii suprafețelor ale bazinelor acvatice destinate pentru cultivarea peștelui de consum până la 29420 hectare, utilizând materialul de populat, obținut de la 2500 reproducători (femele) producția piscicolă autohtonă prognozată va constitui către anul 2026 – 25000 tone cu dinamica de mărire a consumului per persoana până la 20,2 kg.</w:t>
            </w:r>
          </w:p>
          <w:p w14:paraId="611B30EE" w14:textId="77777777" w:rsidR="00A54CD2" w:rsidRDefault="00875B18">
            <w:pPr>
              <w:pBdr>
                <w:top w:val="nil"/>
                <w:left w:val="nil"/>
                <w:bottom w:val="nil"/>
                <w:right w:val="nil"/>
                <w:between w:val="nil"/>
              </w:pBdr>
              <w:tabs>
                <w:tab w:val="left" w:pos="300"/>
              </w:tabs>
              <w:ind w:firstLine="0"/>
              <w:jc w:val="left"/>
            </w:pPr>
            <w:r>
              <w:t>d)</w:t>
            </w:r>
            <w:r>
              <w:tab/>
              <w:t>Conform datelor statistice aproximativ 2/3 din consumul de pește din Republica Moldova este importat. Importul de pe piața tradițională (Ucraina) la momentul actual și în perspectivă este un factor de risc sporit, datorată perturbării lanțurilor logistice și costului majorat (sporirea de circa 2,5-3 ori a prețului de import).</w:t>
            </w:r>
          </w:p>
          <w:p w14:paraId="6B310276" w14:textId="77777777" w:rsidR="00A54CD2" w:rsidRDefault="00A54CD2">
            <w:pPr>
              <w:pBdr>
                <w:top w:val="nil"/>
                <w:left w:val="nil"/>
                <w:bottom w:val="nil"/>
                <w:right w:val="nil"/>
                <w:between w:val="nil"/>
              </w:pBdr>
              <w:tabs>
                <w:tab w:val="left" w:pos="300"/>
              </w:tabs>
              <w:ind w:firstLine="0"/>
              <w:jc w:val="left"/>
            </w:pPr>
          </w:p>
        </w:tc>
      </w:tr>
    </w:tbl>
    <w:p w14:paraId="541063BD" w14:textId="77777777" w:rsidR="00A54CD2" w:rsidRDefault="00A54CD2">
      <w:pPr>
        <w:ind w:firstLine="0"/>
      </w:pPr>
    </w:p>
    <w:tbl>
      <w:tblPr>
        <w:tblStyle w:val="afffffc"/>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7470"/>
      </w:tblGrid>
      <w:tr w:rsidR="00A54CD2" w14:paraId="10BC2732" w14:textId="77777777">
        <w:tc>
          <w:tcPr>
            <w:tcW w:w="9210" w:type="dxa"/>
            <w:gridSpan w:val="2"/>
            <w:tcBorders>
              <w:top w:val="single" w:sz="8" w:space="0" w:color="000000"/>
              <w:left w:val="single" w:sz="8" w:space="0" w:color="000000"/>
              <w:bottom w:val="single" w:sz="8" w:space="0" w:color="000000"/>
              <w:right w:val="single" w:sz="8" w:space="0" w:color="000000"/>
            </w:tcBorders>
            <w:shd w:val="clear" w:color="auto" w:fill="1C4587"/>
            <w:tcMar>
              <w:top w:w="100" w:type="dxa"/>
              <w:left w:w="100" w:type="dxa"/>
              <w:bottom w:w="100" w:type="dxa"/>
              <w:right w:w="100" w:type="dxa"/>
            </w:tcMar>
          </w:tcPr>
          <w:p w14:paraId="13CF3F4D" w14:textId="77777777" w:rsidR="00A54CD2" w:rsidRDefault="00875B18">
            <w:pPr>
              <w:ind w:firstLine="0"/>
              <w:rPr>
                <w:color w:val="FFFFFF"/>
              </w:rPr>
            </w:pPr>
            <w:r>
              <w:rPr>
                <w:b/>
                <w:color w:val="FFFFFF"/>
              </w:rPr>
              <w:t xml:space="preserve">Identificarea problemelor </w:t>
            </w:r>
          </w:p>
        </w:tc>
      </w:tr>
      <w:tr w:rsidR="00A54CD2" w14:paraId="6ED0E818"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3861D0" w14:textId="77777777" w:rsidR="00A54CD2" w:rsidRDefault="00875B18">
            <w:pPr>
              <w:ind w:firstLine="0"/>
              <w:jc w:val="left"/>
              <w:rPr>
                <w:b/>
                <w:highlight w:val="green"/>
              </w:rPr>
            </w:pPr>
            <w:r>
              <w:rPr>
                <w:b/>
                <w:highlight w:val="green"/>
              </w:rPr>
              <w:t>Disponibilitate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D2854" w14:textId="77777777" w:rsidR="00A54CD2" w:rsidRDefault="00875B18">
            <w:pPr>
              <w:tabs>
                <w:tab w:val="left" w:pos="255"/>
                <w:tab w:val="left" w:pos="435"/>
              </w:tabs>
              <w:ind w:firstLine="0"/>
              <w:rPr>
                <w:color w:val="C00000"/>
                <w:highlight w:val="white"/>
              </w:rPr>
            </w:pPr>
            <w:r>
              <w:t>Nivelul actual de acoperire a consumului cu pește este aproape suficient, cu acoperire de cca. 93% din producția autohtonă.</w:t>
            </w:r>
          </w:p>
        </w:tc>
      </w:tr>
      <w:tr w:rsidR="00A54CD2" w14:paraId="6D9D113F" w14:textId="77777777">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64C8CB" w14:textId="77777777" w:rsidR="00A54CD2" w:rsidRDefault="00875B18">
            <w:pPr>
              <w:ind w:firstLine="0"/>
              <w:jc w:val="left"/>
              <w:rPr>
                <w:b/>
                <w:highlight w:val="green"/>
              </w:rPr>
            </w:pPr>
            <w:r>
              <w:rPr>
                <w:b/>
                <w:highlight w:val="green"/>
              </w:rPr>
              <w:t>Accesibilitate </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7F920" w14:textId="77777777" w:rsidR="00A54CD2" w:rsidRDefault="00875B18">
            <w:pPr>
              <w:pBdr>
                <w:top w:val="nil"/>
                <w:left w:val="nil"/>
                <w:bottom w:val="nil"/>
                <w:right w:val="nil"/>
                <w:between w:val="nil"/>
              </w:pBdr>
              <w:ind w:firstLine="0"/>
              <w:rPr>
                <w:color w:val="C00000"/>
              </w:rPr>
            </w:pPr>
            <w:r>
              <w:t>Accesibilitatea ține de prețul produsului, care a crescut la un nivel sub cel al inflației.</w:t>
            </w:r>
          </w:p>
        </w:tc>
      </w:tr>
      <w:tr w:rsidR="00A54CD2" w14:paraId="05590EDC"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B88CF" w14:textId="77777777" w:rsidR="00A54CD2" w:rsidRDefault="00875B18">
            <w:pPr>
              <w:ind w:firstLine="0"/>
              <w:jc w:val="left"/>
              <w:rPr>
                <w:b/>
                <w:highlight w:val="green"/>
              </w:rPr>
            </w:pPr>
            <w:r>
              <w:rPr>
                <w:b/>
                <w:highlight w:val="green"/>
              </w:rPr>
              <w:t>Stabilitate</w:t>
            </w:r>
          </w:p>
        </w:tc>
        <w:tc>
          <w:tcPr>
            <w:tcW w:w="7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C4ED4" w14:textId="77777777" w:rsidR="00A54CD2" w:rsidRDefault="00875B18">
            <w:pPr>
              <w:tabs>
                <w:tab w:val="left" w:pos="240"/>
                <w:tab w:val="left" w:pos="330"/>
              </w:tabs>
              <w:ind w:firstLine="0"/>
              <w:rPr>
                <w:color w:val="C00000"/>
                <w:highlight w:val="white"/>
              </w:rPr>
            </w:pPr>
            <w:r>
              <w:t>În contextul riscului de secetă, producția ar putea scădea.</w:t>
            </w:r>
          </w:p>
        </w:tc>
      </w:tr>
    </w:tbl>
    <w:p w14:paraId="449BBA81" w14:textId="77777777" w:rsidR="00A54CD2" w:rsidRDefault="00A54CD2">
      <w:pPr>
        <w:ind w:firstLine="0"/>
        <w:jc w:val="left"/>
        <w:rPr>
          <w:color w:val="C00000"/>
        </w:rPr>
      </w:pPr>
    </w:p>
    <w:p w14:paraId="254EC3A0" w14:textId="77777777" w:rsidR="00A54CD2" w:rsidRDefault="00A54CD2">
      <w:pPr>
        <w:pBdr>
          <w:top w:val="nil"/>
          <w:left w:val="nil"/>
          <w:bottom w:val="nil"/>
          <w:right w:val="nil"/>
          <w:between w:val="nil"/>
        </w:pBdr>
        <w:shd w:val="clear" w:color="auto" w:fill="FFFFFF"/>
        <w:ind w:firstLine="720"/>
        <w:rPr>
          <w:color w:val="000000"/>
          <w:sz w:val="24"/>
          <w:szCs w:val="24"/>
        </w:rPr>
      </w:pPr>
    </w:p>
    <w:p w14:paraId="59B3A604" w14:textId="77777777" w:rsidR="00A54CD2" w:rsidRDefault="00875B18">
      <w:pPr>
        <w:spacing w:after="160" w:line="259" w:lineRule="auto"/>
        <w:ind w:firstLine="0"/>
        <w:jc w:val="left"/>
        <w:sectPr w:rsidR="00A54CD2">
          <w:pgSz w:w="11906" w:h="16838"/>
          <w:pgMar w:top="1440" w:right="1440" w:bottom="1440" w:left="1440" w:header="708" w:footer="708" w:gutter="0"/>
          <w:cols w:space="708"/>
        </w:sectPr>
      </w:pPr>
      <w:r>
        <w:br w:type="page"/>
      </w:r>
    </w:p>
    <w:p w14:paraId="5BF4DFF0" w14:textId="0DCCD8F1" w:rsidR="00A54CD2" w:rsidRPr="00A22110" w:rsidRDefault="00875B18">
      <w:pPr>
        <w:pStyle w:val="2"/>
        <w:tabs>
          <w:tab w:val="left" w:pos="1134"/>
        </w:tabs>
        <w:ind w:firstLine="0"/>
        <w:jc w:val="right"/>
        <w:rPr>
          <w:rFonts w:ascii="Times New Roman" w:hAnsi="Times New Roman"/>
          <w:b w:val="0"/>
          <w:bCs/>
          <w:sz w:val="28"/>
          <w:szCs w:val="28"/>
        </w:rPr>
      </w:pPr>
      <w:bookmarkStart w:id="14" w:name="_Hlk109306887"/>
      <w:r w:rsidRPr="00A22110">
        <w:rPr>
          <w:rFonts w:ascii="Times New Roman" w:hAnsi="Times New Roman"/>
          <w:b w:val="0"/>
          <w:bCs/>
          <w:sz w:val="28"/>
          <w:szCs w:val="28"/>
        </w:rPr>
        <w:lastRenderedPageBreak/>
        <w:t xml:space="preserve">Anexa </w:t>
      </w:r>
      <w:r w:rsidR="00A22110">
        <w:rPr>
          <w:rFonts w:ascii="Times New Roman" w:hAnsi="Times New Roman"/>
          <w:b w:val="0"/>
          <w:bCs/>
          <w:sz w:val="28"/>
          <w:szCs w:val="28"/>
        </w:rPr>
        <w:t>nr.</w:t>
      </w:r>
      <w:r w:rsidR="00D27179">
        <w:rPr>
          <w:rFonts w:ascii="Times New Roman" w:hAnsi="Times New Roman"/>
          <w:b w:val="0"/>
          <w:bCs/>
          <w:sz w:val="28"/>
          <w:szCs w:val="28"/>
        </w:rPr>
        <w:t xml:space="preserve"> </w:t>
      </w:r>
      <w:r w:rsidRPr="00A22110">
        <w:rPr>
          <w:rFonts w:ascii="Times New Roman" w:hAnsi="Times New Roman"/>
          <w:b w:val="0"/>
          <w:bCs/>
          <w:sz w:val="28"/>
          <w:szCs w:val="28"/>
        </w:rPr>
        <w:t xml:space="preserve">2 </w:t>
      </w:r>
    </w:p>
    <w:p w14:paraId="12E013E8" w14:textId="5DF63A0E" w:rsidR="00A22110" w:rsidRDefault="00D27179">
      <w:pPr>
        <w:spacing w:line="259" w:lineRule="auto"/>
        <w:ind w:firstLine="567"/>
        <w:jc w:val="right"/>
        <w:rPr>
          <w:bCs/>
          <w:sz w:val="28"/>
          <w:szCs w:val="28"/>
        </w:rPr>
      </w:pPr>
      <w:bookmarkStart w:id="15" w:name="_Hlk108704947"/>
      <w:r>
        <w:rPr>
          <w:bCs/>
          <w:sz w:val="28"/>
          <w:szCs w:val="28"/>
        </w:rPr>
        <w:t xml:space="preserve">la </w:t>
      </w:r>
      <w:r w:rsidR="008C0BFE" w:rsidRPr="00A22110">
        <w:rPr>
          <w:bCs/>
          <w:sz w:val="28"/>
          <w:szCs w:val="28"/>
        </w:rPr>
        <w:t>Strategia</w:t>
      </w:r>
      <w:r w:rsidR="00875B18" w:rsidRPr="00A22110">
        <w:rPr>
          <w:bCs/>
          <w:sz w:val="28"/>
          <w:szCs w:val="28"/>
        </w:rPr>
        <w:t xml:space="preserve"> securității alimentare </w:t>
      </w:r>
    </w:p>
    <w:p w14:paraId="5C3FD706" w14:textId="07F0493D" w:rsidR="00A54CD2" w:rsidRPr="00A22110" w:rsidRDefault="00875B18">
      <w:pPr>
        <w:spacing w:line="259" w:lineRule="auto"/>
        <w:ind w:firstLine="567"/>
        <w:jc w:val="right"/>
        <w:rPr>
          <w:bCs/>
          <w:sz w:val="28"/>
          <w:szCs w:val="28"/>
        </w:rPr>
      </w:pPr>
      <w:r w:rsidRPr="00A22110">
        <w:rPr>
          <w:bCs/>
          <w:sz w:val="28"/>
          <w:szCs w:val="28"/>
        </w:rPr>
        <w:t xml:space="preserve">pentru anii </w:t>
      </w:r>
      <w:r w:rsidR="003B1773">
        <w:rPr>
          <w:bCs/>
          <w:sz w:val="28"/>
          <w:szCs w:val="28"/>
        </w:rPr>
        <w:t>2023-2030</w:t>
      </w:r>
      <w:r w:rsidRPr="00A22110">
        <w:rPr>
          <w:bCs/>
          <w:sz w:val="28"/>
          <w:szCs w:val="28"/>
        </w:rPr>
        <w:t xml:space="preserve"> </w:t>
      </w:r>
      <w:bookmarkEnd w:id="15"/>
    </w:p>
    <w:p w14:paraId="007248E5" w14:textId="77777777" w:rsidR="00345573" w:rsidRDefault="00345573">
      <w:pPr>
        <w:spacing w:after="160" w:line="259" w:lineRule="auto"/>
        <w:ind w:firstLine="0"/>
        <w:jc w:val="center"/>
        <w:rPr>
          <w:b/>
          <w:sz w:val="22"/>
          <w:szCs w:val="22"/>
        </w:rPr>
      </w:pPr>
    </w:p>
    <w:p w14:paraId="1828DD0B" w14:textId="5A04AD1E" w:rsidR="00A54CD2" w:rsidRPr="005C3C4C" w:rsidRDefault="00875B18">
      <w:pPr>
        <w:spacing w:after="160" w:line="259" w:lineRule="auto"/>
        <w:ind w:firstLine="0"/>
        <w:jc w:val="center"/>
        <w:rPr>
          <w:b/>
          <w:sz w:val="28"/>
          <w:szCs w:val="28"/>
        </w:rPr>
      </w:pPr>
      <w:r w:rsidRPr="005C3C4C">
        <w:rPr>
          <w:b/>
          <w:sz w:val="28"/>
          <w:szCs w:val="28"/>
        </w:rPr>
        <w:t>PLAN</w:t>
      </w:r>
      <w:r w:rsidR="00025F80" w:rsidRPr="005C3C4C">
        <w:rPr>
          <w:b/>
          <w:sz w:val="28"/>
          <w:szCs w:val="28"/>
        </w:rPr>
        <w:t>UL</w:t>
      </w:r>
      <w:r w:rsidRPr="005C3C4C">
        <w:rPr>
          <w:b/>
          <w:sz w:val="28"/>
          <w:szCs w:val="28"/>
        </w:rPr>
        <w:t xml:space="preserve"> DE ACŢIUNI</w:t>
      </w:r>
    </w:p>
    <w:p w14:paraId="72B4BCFE" w14:textId="70C96688" w:rsidR="00A54CD2" w:rsidRPr="005C3C4C" w:rsidRDefault="00875B18">
      <w:pPr>
        <w:spacing w:line="259" w:lineRule="auto"/>
        <w:ind w:firstLine="567"/>
        <w:jc w:val="center"/>
        <w:rPr>
          <w:b/>
          <w:sz w:val="28"/>
          <w:szCs w:val="28"/>
        </w:rPr>
      </w:pPr>
      <w:r w:rsidRPr="005C3C4C">
        <w:rPr>
          <w:b/>
          <w:sz w:val="28"/>
          <w:szCs w:val="28"/>
        </w:rPr>
        <w:t xml:space="preserve">pentru implementarea </w:t>
      </w:r>
      <w:r w:rsidR="008C0BFE" w:rsidRPr="005C3C4C">
        <w:rPr>
          <w:b/>
          <w:sz w:val="28"/>
          <w:szCs w:val="28"/>
        </w:rPr>
        <w:t>Strategi</w:t>
      </w:r>
      <w:r w:rsidR="00CF2BA3" w:rsidRPr="005C3C4C">
        <w:rPr>
          <w:b/>
          <w:sz w:val="28"/>
          <w:szCs w:val="28"/>
        </w:rPr>
        <w:t>e</w:t>
      </w:r>
      <w:r w:rsidRPr="005C3C4C">
        <w:rPr>
          <w:b/>
          <w:sz w:val="28"/>
          <w:szCs w:val="28"/>
        </w:rPr>
        <w:t>i securității alimentare</w:t>
      </w:r>
      <w:r w:rsidR="00CF2BA3" w:rsidRPr="005C3C4C">
        <w:rPr>
          <w:b/>
          <w:sz w:val="28"/>
          <w:szCs w:val="28"/>
        </w:rPr>
        <w:t xml:space="preserve"> </w:t>
      </w:r>
      <w:r w:rsidR="00025F80" w:rsidRPr="005C3C4C">
        <w:rPr>
          <w:b/>
          <w:sz w:val="28"/>
          <w:szCs w:val="28"/>
        </w:rPr>
        <w:t xml:space="preserve">a Republicii Moldova </w:t>
      </w:r>
      <w:r w:rsidRPr="005C3C4C">
        <w:rPr>
          <w:b/>
          <w:sz w:val="28"/>
          <w:szCs w:val="28"/>
        </w:rPr>
        <w:t xml:space="preserve">pentru anii </w:t>
      </w:r>
      <w:r w:rsidR="003B1773">
        <w:rPr>
          <w:b/>
          <w:sz w:val="28"/>
          <w:szCs w:val="28"/>
        </w:rPr>
        <w:t>2023-2030</w:t>
      </w:r>
      <w:r w:rsidRPr="005C3C4C">
        <w:rPr>
          <w:b/>
          <w:sz w:val="28"/>
          <w:szCs w:val="28"/>
        </w:rPr>
        <w:t xml:space="preserve"> </w:t>
      </w:r>
    </w:p>
    <w:p w14:paraId="5AF28273" w14:textId="77777777" w:rsidR="00025F80" w:rsidRDefault="00025F80">
      <w:pPr>
        <w:spacing w:line="259" w:lineRule="auto"/>
        <w:ind w:firstLine="567"/>
        <w:jc w:val="center"/>
        <w:rPr>
          <w:b/>
          <w:sz w:val="22"/>
          <w:szCs w:val="22"/>
        </w:rPr>
      </w:pPr>
    </w:p>
    <w:tbl>
      <w:tblPr>
        <w:tblStyle w:val="afffffd"/>
        <w:tblW w:w="158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7450"/>
        <w:gridCol w:w="1714"/>
        <w:gridCol w:w="1260"/>
        <w:gridCol w:w="1335"/>
        <w:gridCol w:w="1451"/>
        <w:gridCol w:w="1566"/>
      </w:tblGrid>
      <w:tr w:rsidR="00A54CD2" w:rsidRPr="005755EA" w14:paraId="6A1202B9" w14:textId="77777777" w:rsidTr="00263402">
        <w:trPr>
          <w:tblHeader/>
        </w:trPr>
        <w:tc>
          <w:tcPr>
            <w:tcW w:w="1095" w:type="dxa"/>
            <w:vMerge w:val="restart"/>
            <w:shd w:val="clear" w:color="auto" w:fill="E7E6E6" w:themeFill="background2"/>
            <w:vAlign w:val="center"/>
          </w:tcPr>
          <w:p w14:paraId="1AC35FDA" w14:textId="77777777" w:rsidR="00A54CD2" w:rsidRPr="005755EA" w:rsidRDefault="00875B18" w:rsidP="00273869">
            <w:pPr>
              <w:ind w:left="-83" w:right="-89" w:firstLine="0"/>
              <w:jc w:val="center"/>
              <w:rPr>
                <w:b/>
                <w:sz w:val="24"/>
                <w:szCs w:val="24"/>
              </w:rPr>
            </w:pPr>
            <w:r w:rsidRPr="005755EA">
              <w:rPr>
                <w:b/>
                <w:sz w:val="24"/>
                <w:szCs w:val="24"/>
              </w:rPr>
              <w:t>Nr. Crt.</w:t>
            </w:r>
          </w:p>
        </w:tc>
        <w:tc>
          <w:tcPr>
            <w:tcW w:w="7450" w:type="dxa"/>
            <w:vMerge w:val="restart"/>
            <w:shd w:val="clear" w:color="auto" w:fill="E7E6E6" w:themeFill="background2"/>
            <w:vAlign w:val="center"/>
          </w:tcPr>
          <w:p w14:paraId="5440E02C" w14:textId="77777777" w:rsidR="00A54CD2" w:rsidRPr="005755EA" w:rsidRDefault="00875B18" w:rsidP="00273869">
            <w:pPr>
              <w:ind w:left="-83" w:right="-89" w:firstLine="0"/>
              <w:jc w:val="center"/>
              <w:rPr>
                <w:b/>
                <w:sz w:val="24"/>
                <w:szCs w:val="24"/>
              </w:rPr>
            </w:pPr>
            <w:r w:rsidRPr="005755EA">
              <w:rPr>
                <w:b/>
                <w:sz w:val="24"/>
                <w:szCs w:val="24"/>
              </w:rPr>
              <w:t>Obiective specifice/ Acțiuni</w:t>
            </w:r>
          </w:p>
        </w:tc>
        <w:tc>
          <w:tcPr>
            <w:tcW w:w="1714" w:type="dxa"/>
            <w:vMerge w:val="restart"/>
            <w:shd w:val="clear" w:color="auto" w:fill="E7E6E6" w:themeFill="background2"/>
            <w:vAlign w:val="center"/>
          </w:tcPr>
          <w:p w14:paraId="57E4D7BE" w14:textId="77777777" w:rsidR="00A54CD2" w:rsidRPr="005755EA" w:rsidRDefault="00875B18" w:rsidP="00273869">
            <w:pPr>
              <w:ind w:left="-83" w:right="-89" w:firstLine="0"/>
              <w:jc w:val="center"/>
              <w:rPr>
                <w:b/>
                <w:sz w:val="24"/>
                <w:szCs w:val="24"/>
              </w:rPr>
            </w:pPr>
            <w:r w:rsidRPr="005755EA">
              <w:rPr>
                <w:b/>
                <w:sz w:val="24"/>
                <w:szCs w:val="24"/>
              </w:rPr>
              <w:t>Indicatori de monitorizare</w:t>
            </w:r>
          </w:p>
        </w:tc>
        <w:tc>
          <w:tcPr>
            <w:tcW w:w="2595" w:type="dxa"/>
            <w:gridSpan w:val="2"/>
            <w:shd w:val="clear" w:color="auto" w:fill="E7E6E6" w:themeFill="background2"/>
            <w:vAlign w:val="center"/>
          </w:tcPr>
          <w:p w14:paraId="0135731D" w14:textId="77777777" w:rsidR="00A54CD2" w:rsidRPr="005755EA" w:rsidRDefault="00875B18" w:rsidP="00273869">
            <w:pPr>
              <w:ind w:left="-83" w:right="-89" w:firstLine="0"/>
              <w:jc w:val="center"/>
              <w:rPr>
                <w:b/>
                <w:sz w:val="24"/>
                <w:szCs w:val="24"/>
              </w:rPr>
            </w:pPr>
            <w:r w:rsidRPr="005755EA">
              <w:rPr>
                <w:b/>
                <w:sz w:val="24"/>
                <w:szCs w:val="24"/>
              </w:rPr>
              <w:t>Costuri de implementare</w:t>
            </w:r>
          </w:p>
        </w:tc>
        <w:tc>
          <w:tcPr>
            <w:tcW w:w="1451" w:type="dxa"/>
            <w:vMerge w:val="restart"/>
            <w:shd w:val="clear" w:color="auto" w:fill="E7E6E6" w:themeFill="background2"/>
            <w:vAlign w:val="center"/>
          </w:tcPr>
          <w:p w14:paraId="7A8DBFE7" w14:textId="77777777" w:rsidR="00A54CD2" w:rsidRPr="005755EA" w:rsidRDefault="00875B18" w:rsidP="00273869">
            <w:pPr>
              <w:ind w:left="-83" w:right="-89" w:firstLine="0"/>
              <w:jc w:val="center"/>
              <w:rPr>
                <w:sz w:val="24"/>
                <w:szCs w:val="24"/>
              </w:rPr>
            </w:pPr>
            <w:r w:rsidRPr="005755EA">
              <w:rPr>
                <w:b/>
                <w:sz w:val="24"/>
                <w:szCs w:val="24"/>
              </w:rPr>
              <w:t>Termen de realizare</w:t>
            </w:r>
          </w:p>
        </w:tc>
        <w:tc>
          <w:tcPr>
            <w:tcW w:w="1566" w:type="dxa"/>
            <w:vMerge w:val="restart"/>
            <w:shd w:val="clear" w:color="auto" w:fill="E7E6E6" w:themeFill="background2"/>
            <w:vAlign w:val="center"/>
          </w:tcPr>
          <w:p w14:paraId="2B07ECBE" w14:textId="77777777" w:rsidR="00A54CD2" w:rsidRPr="005755EA" w:rsidRDefault="00875B18" w:rsidP="00273869">
            <w:pPr>
              <w:ind w:left="-83" w:right="-89" w:firstLine="0"/>
              <w:jc w:val="center"/>
              <w:rPr>
                <w:sz w:val="24"/>
                <w:szCs w:val="24"/>
              </w:rPr>
            </w:pPr>
            <w:r w:rsidRPr="005755EA">
              <w:rPr>
                <w:b/>
                <w:sz w:val="24"/>
                <w:szCs w:val="24"/>
              </w:rPr>
              <w:t>Instituția responsabilă</w:t>
            </w:r>
          </w:p>
        </w:tc>
      </w:tr>
      <w:tr w:rsidR="00A54CD2" w:rsidRPr="005755EA" w14:paraId="62FC2A2A" w14:textId="77777777" w:rsidTr="00263402">
        <w:trPr>
          <w:tblHeader/>
        </w:trPr>
        <w:tc>
          <w:tcPr>
            <w:tcW w:w="1095" w:type="dxa"/>
            <w:vMerge/>
            <w:shd w:val="clear" w:color="auto" w:fill="BFBFBF"/>
            <w:vAlign w:val="center"/>
          </w:tcPr>
          <w:p w14:paraId="4FFF5AE8" w14:textId="77777777" w:rsidR="00A54CD2" w:rsidRPr="005755EA" w:rsidRDefault="00A54CD2" w:rsidP="00273869">
            <w:pPr>
              <w:widowControl w:val="0"/>
              <w:pBdr>
                <w:top w:val="nil"/>
                <w:left w:val="nil"/>
                <w:bottom w:val="nil"/>
                <w:right w:val="nil"/>
                <w:between w:val="nil"/>
              </w:pBdr>
              <w:spacing w:line="276" w:lineRule="auto"/>
              <w:ind w:firstLine="0"/>
              <w:jc w:val="center"/>
              <w:rPr>
                <w:sz w:val="24"/>
                <w:szCs w:val="24"/>
              </w:rPr>
            </w:pPr>
          </w:p>
        </w:tc>
        <w:tc>
          <w:tcPr>
            <w:tcW w:w="7450" w:type="dxa"/>
            <w:vMerge/>
            <w:shd w:val="clear" w:color="auto" w:fill="BFBFBF"/>
            <w:vAlign w:val="center"/>
          </w:tcPr>
          <w:p w14:paraId="124F5F1C" w14:textId="77777777" w:rsidR="00A54CD2" w:rsidRPr="005755EA" w:rsidRDefault="00A54CD2" w:rsidP="00273869">
            <w:pPr>
              <w:widowControl w:val="0"/>
              <w:pBdr>
                <w:top w:val="nil"/>
                <w:left w:val="nil"/>
                <w:bottom w:val="nil"/>
                <w:right w:val="nil"/>
                <w:between w:val="nil"/>
              </w:pBdr>
              <w:spacing w:line="276" w:lineRule="auto"/>
              <w:ind w:firstLine="0"/>
              <w:jc w:val="center"/>
              <w:rPr>
                <w:sz w:val="24"/>
                <w:szCs w:val="24"/>
              </w:rPr>
            </w:pPr>
          </w:p>
        </w:tc>
        <w:tc>
          <w:tcPr>
            <w:tcW w:w="1714" w:type="dxa"/>
            <w:vMerge/>
            <w:shd w:val="clear" w:color="auto" w:fill="BFBFBF"/>
            <w:vAlign w:val="center"/>
          </w:tcPr>
          <w:p w14:paraId="0A006D12" w14:textId="77777777" w:rsidR="00A54CD2" w:rsidRPr="005755EA" w:rsidRDefault="00A54CD2" w:rsidP="00273869">
            <w:pPr>
              <w:widowControl w:val="0"/>
              <w:pBdr>
                <w:top w:val="nil"/>
                <w:left w:val="nil"/>
                <w:bottom w:val="nil"/>
                <w:right w:val="nil"/>
                <w:between w:val="nil"/>
              </w:pBdr>
              <w:spacing w:line="276" w:lineRule="auto"/>
              <w:ind w:firstLine="0"/>
              <w:jc w:val="center"/>
              <w:rPr>
                <w:sz w:val="24"/>
                <w:szCs w:val="24"/>
              </w:rPr>
            </w:pPr>
          </w:p>
        </w:tc>
        <w:tc>
          <w:tcPr>
            <w:tcW w:w="1260" w:type="dxa"/>
            <w:shd w:val="clear" w:color="auto" w:fill="E7E6E6" w:themeFill="background2"/>
            <w:vAlign w:val="center"/>
          </w:tcPr>
          <w:p w14:paraId="4D651259" w14:textId="77777777" w:rsidR="00A54CD2" w:rsidRPr="005755EA" w:rsidRDefault="00875B18" w:rsidP="00273869">
            <w:pPr>
              <w:ind w:firstLine="0"/>
              <w:jc w:val="center"/>
              <w:rPr>
                <w:b/>
                <w:sz w:val="24"/>
                <w:szCs w:val="24"/>
              </w:rPr>
            </w:pPr>
            <w:r w:rsidRPr="005755EA">
              <w:rPr>
                <w:b/>
                <w:sz w:val="24"/>
                <w:szCs w:val="24"/>
              </w:rPr>
              <w:t>Total</w:t>
            </w:r>
          </w:p>
        </w:tc>
        <w:tc>
          <w:tcPr>
            <w:tcW w:w="1335" w:type="dxa"/>
            <w:shd w:val="clear" w:color="auto" w:fill="E7E6E6" w:themeFill="background2"/>
            <w:vAlign w:val="center"/>
          </w:tcPr>
          <w:p w14:paraId="397DACC2" w14:textId="77777777" w:rsidR="00A54CD2" w:rsidRPr="005755EA" w:rsidRDefault="00875B18" w:rsidP="00273869">
            <w:pPr>
              <w:ind w:firstLine="0"/>
              <w:jc w:val="center"/>
              <w:rPr>
                <w:b/>
                <w:sz w:val="24"/>
                <w:szCs w:val="24"/>
              </w:rPr>
            </w:pPr>
            <w:r w:rsidRPr="005755EA">
              <w:rPr>
                <w:b/>
                <w:sz w:val="24"/>
                <w:szCs w:val="24"/>
              </w:rPr>
              <w:t>Sursa de finanțare</w:t>
            </w:r>
          </w:p>
        </w:tc>
        <w:tc>
          <w:tcPr>
            <w:tcW w:w="1451" w:type="dxa"/>
            <w:vMerge/>
            <w:shd w:val="clear" w:color="auto" w:fill="BFBFBF"/>
            <w:vAlign w:val="center"/>
          </w:tcPr>
          <w:p w14:paraId="255972CF" w14:textId="77777777" w:rsidR="00A54CD2" w:rsidRPr="005755EA" w:rsidRDefault="00A54CD2" w:rsidP="00273869">
            <w:pPr>
              <w:widowControl w:val="0"/>
              <w:pBdr>
                <w:top w:val="nil"/>
                <w:left w:val="nil"/>
                <w:bottom w:val="nil"/>
                <w:right w:val="nil"/>
                <w:between w:val="nil"/>
              </w:pBdr>
              <w:spacing w:line="276" w:lineRule="auto"/>
              <w:ind w:firstLine="0"/>
              <w:jc w:val="center"/>
              <w:rPr>
                <w:b/>
                <w:sz w:val="24"/>
                <w:szCs w:val="24"/>
              </w:rPr>
            </w:pPr>
          </w:p>
        </w:tc>
        <w:tc>
          <w:tcPr>
            <w:tcW w:w="1566" w:type="dxa"/>
            <w:vMerge/>
            <w:shd w:val="clear" w:color="auto" w:fill="BFBFBF"/>
            <w:vAlign w:val="center"/>
          </w:tcPr>
          <w:p w14:paraId="73962AFD" w14:textId="77777777" w:rsidR="00A54CD2" w:rsidRPr="005755EA" w:rsidRDefault="00A54CD2" w:rsidP="00273869">
            <w:pPr>
              <w:widowControl w:val="0"/>
              <w:pBdr>
                <w:top w:val="nil"/>
                <w:left w:val="nil"/>
                <w:bottom w:val="nil"/>
                <w:right w:val="nil"/>
                <w:between w:val="nil"/>
              </w:pBdr>
              <w:spacing w:line="276" w:lineRule="auto"/>
              <w:ind w:firstLine="0"/>
              <w:jc w:val="center"/>
              <w:rPr>
                <w:b/>
                <w:sz w:val="24"/>
                <w:szCs w:val="24"/>
              </w:rPr>
            </w:pPr>
          </w:p>
        </w:tc>
      </w:tr>
      <w:tr w:rsidR="00A54CD2" w:rsidRPr="005755EA" w14:paraId="17FE04CA" w14:textId="77777777" w:rsidTr="00263402">
        <w:tc>
          <w:tcPr>
            <w:tcW w:w="1095" w:type="dxa"/>
            <w:shd w:val="clear" w:color="auto" w:fill="DEEAF6" w:themeFill="accent1" w:themeFillTint="33"/>
          </w:tcPr>
          <w:p w14:paraId="7EEA69A4" w14:textId="77777777" w:rsidR="00A54CD2" w:rsidRPr="005755EA" w:rsidRDefault="00A54CD2">
            <w:pPr>
              <w:numPr>
                <w:ilvl w:val="0"/>
                <w:numId w:val="8"/>
              </w:numPr>
              <w:ind w:left="0" w:firstLine="0"/>
              <w:jc w:val="center"/>
              <w:rPr>
                <w:b/>
                <w:sz w:val="24"/>
                <w:szCs w:val="24"/>
              </w:rPr>
            </w:pPr>
          </w:p>
        </w:tc>
        <w:tc>
          <w:tcPr>
            <w:tcW w:w="14776" w:type="dxa"/>
            <w:gridSpan w:val="6"/>
            <w:shd w:val="clear" w:color="auto" w:fill="DEEAF6" w:themeFill="accent1" w:themeFillTint="33"/>
          </w:tcPr>
          <w:p w14:paraId="01E3B75C" w14:textId="4CCF596A" w:rsidR="00A54CD2" w:rsidRPr="005755EA" w:rsidRDefault="00875B18">
            <w:pPr>
              <w:ind w:firstLine="0"/>
              <w:rPr>
                <w:b/>
                <w:sz w:val="24"/>
                <w:szCs w:val="24"/>
              </w:rPr>
            </w:pPr>
            <w:r w:rsidRPr="005755EA">
              <w:rPr>
                <w:b/>
                <w:sz w:val="24"/>
                <w:szCs w:val="24"/>
              </w:rPr>
              <w:t xml:space="preserve">OS1. </w:t>
            </w:r>
            <w:r w:rsidR="00345573" w:rsidRPr="005755EA">
              <w:rPr>
                <w:b/>
                <w:sz w:val="24"/>
                <w:szCs w:val="24"/>
              </w:rPr>
              <w:t>Îmbunătățirea guvernanței domeniului securității alimentare în vederea prevenirii și gestionării mai eficiente a potențialelor crize de insecuritate alimentară</w:t>
            </w:r>
          </w:p>
        </w:tc>
      </w:tr>
      <w:tr w:rsidR="00A54CD2" w:rsidRPr="005755EA" w14:paraId="152CB126" w14:textId="77777777" w:rsidTr="00263402">
        <w:tc>
          <w:tcPr>
            <w:tcW w:w="1095" w:type="dxa"/>
          </w:tcPr>
          <w:p w14:paraId="070A6DFD" w14:textId="77777777" w:rsidR="00A54CD2" w:rsidRPr="005755EA" w:rsidRDefault="00A54CD2">
            <w:pPr>
              <w:numPr>
                <w:ilvl w:val="1"/>
                <w:numId w:val="8"/>
              </w:numPr>
              <w:ind w:left="144" w:firstLine="0"/>
              <w:jc w:val="left"/>
              <w:rPr>
                <w:sz w:val="24"/>
                <w:szCs w:val="24"/>
              </w:rPr>
            </w:pPr>
          </w:p>
        </w:tc>
        <w:tc>
          <w:tcPr>
            <w:tcW w:w="7450" w:type="dxa"/>
          </w:tcPr>
          <w:p w14:paraId="362A3AA8" w14:textId="77777777" w:rsidR="00A54CD2" w:rsidRPr="005755EA" w:rsidRDefault="00875B18" w:rsidP="00A92F37">
            <w:pPr>
              <w:ind w:firstLine="0"/>
              <w:rPr>
                <w:sz w:val="24"/>
                <w:szCs w:val="24"/>
              </w:rPr>
            </w:pPr>
            <w:r w:rsidRPr="005755EA">
              <w:rPr>
                <w:sz w:val="24"/>
                <w:szCs w:val="24"/>
              </w:rPr>
              <w:t xml:space="preserve">Elaborarea sistemului de colectare a datelor privind stocurile produselor strategice pentru securitatea alimentară </w:t>
            </w:r>
          </w:p>
        </w:tc>
        <w:tc>
          <w:tcPr>
            <w:tcW w:w="1714" w:type="dxa"/>
          </w:tcPr>
          <w:p w14:paraId="0D191E45" w14:textId="77777777" w:rsidR="00A54CD2" w:rsidRPr="005755EA" w:rsidRDefault="00875B18" w:rsidP="00273869">
            <w:pPr>
              <w:ind w:left="-103" w:right="-74" w:firstLine="0"/>
              <w:jc w:val="center"/>
              <w:rPr>
                <w:sz w:val="24"/>
                <w:szCs w:val="24"/>
              </w:rPr>
            </w:pPr>
            <w:r w:rsidRPr="005755EA">
              <w:rPr>
                <w:sz w:val="24"/>
                <w:szCs w:val="24"/>
              </w:rPr>
              <w:t>Sistem funcțional</w:t>
            </w:r>
          </w:p>
        </w:tc>
        <w:tc>
          <w:tcPr>
            <w:tcW w:w="1260" w:type="dxa"/>
          </w:tcPr>
          <w:p w14:paraId="17AAEB60" w14:textId="77777777" w:rsidR="00A54CD2" w:rsidRPr="005755EA" w:rsidRDefault="00875B18" w:rsidP="00273869">
            <w:pPr>
              <w:ind w:left="-103" w:right="-74" w:firstLine="0"/>
              <w:jc w:val="center"/>
              <w:rPr>
                <w:sz w:val="24"/>
                <w:szCs w:val="24"/>
              </w:rPr>
            </w:pPr>
            <w:r w:rsidRPr="005755EA">
              <w:rPr>
                <w:sz w:val="24"/>
                <w:szCs w:val="24"/>
              </w:rPr>
              <w:t>În limita bugetului disponibil</w:t>
            </w:r>
          </w:p>
        </w:tc>
        <w:tc>
          <w:tcPr>
            <w:tcW w:w="1335" w:type="dxa"/>
          </w:tcPr>
          <w:p w14:paraId="13147F18" w14:textId="77777777" w:rsidR="00A54CD2" w:rsidRPr="005755EA" w:rsidRDefault="00875B18" w:rsidP="00273869">
            <w:pPr>
              <w:ind w:left="-103" w:right="-74" w:firstLine="0"/>
              <w:jc w:val="center"/>
              <w:rPr>
                <w:sz w:val="24"/>
                <w:szCs w:val="24"/>
              </w:rPr>
            </w:pPr>
            <w:r w:rsidRPr="005755EA">
              <w:rPr>
                <w:sz w:val="24"/>
                <w:szCs w:val="24"/>
              </w:rPr>
              <w:t>Bugetul de Stat</w:t>
            </w:r>
          </w:p>
        </w:tc>
        <w:tc>
          <w:tcPr>
            <w:tcW w:w="1451" w:type="dxa"/>
          </w:tcPr>
          <w:p w14:paraId="3B6FE853" w14:textId="441E8229" w:rsidR="00A54CD2" w:rsidRPr="005755EA" w:rsidRDefault="0013209F" w:rsidP="003B1773">
            <w:pPr>
              <w:ind w:left="-103" w:right="-74" w:firstLine="0"/>
              <w:jc w:val="center"/>
              <w:rPr>
                <w:sz w:val="24"/>
                <w:szCs w:val="24"/>
              </w:rPr>
            </w:pPr>
            <w:r>
              <w:rPr>
                <w:sz w:val="24"/>
                <w:szCs w:val="24"/>
              </w:rPr>
              <w:t>ianuarie</w:t>
            </w:r>
            <w:r w:rsidR="003B1773" w:rsidRPr="005755EA">
              <w:rPr>
                <w:sz w:val="24"/>
                <w:szCs w:val="24"/>
              </w:rPr>
              <w:t>-august 2023</w:t>
            </w:r>
          </w:p>
        </w:tc>
        <w:tc>
          <w:tcPr>
            <w:tcW w:w="1566" w:type="dxa"/>
          </w:tcPr>
          <w:p w14:paraId="4F3090B8" w14:textId="2E0E1BDC" w:rsidR="00A54CD2" w:rsidRPr="005755EA" w:rsidRDefault="00875B18" w:rsidP="00273869">
            <w:pPr>
              <w:ind w:left="-103" w:right="-74" w:firstLine="0"/>
              <w:jc w:val="center"/>
              <w:rPr>
                <w:sz w:val="24"/>
                <w:szCs w:val="24"/>
              </w:rPr>
            </w:pPr>
            <w:r w:rsidRPr="005755EA">
              <w:rPr>
                <w:sz w:val="24"/>
                <w:szCs w:val="24"/>
              </w:rPr>
              <w:t xml:space="preserve">ME, MAIA, BNS, SFS, </w:t>
            </w:r>
            <w:r w:rsidR="005C3C4C" w:rsidRPr="005755EA">
              <w:rPr>
                <w:sz w:val="24"/>
                <w:szCs w:val="24"/>
              </w:rPr>
              <w:t xml:space="preserve">Agenția </w:t>
            </w:r>
            <w:r w:rsidRPr="005755EA">
              <w:rPr>
                <w:sz w:val="24"/>
                <w:szCs w:val="24"/>
              </w:rPr>
              <w:t>E-G</w:t>
            </w:r>
            <w:r w:rsidR="005C3C4C" w:rsidRPr="005755EA">
              <w:rPr>
                <w:sz w:val="24"/>
                <w:szCs w:val="24"/>
              </w:rPr>
              <w:t xml:space="preserve">uvernare </w:t>
            </w:r>
          </w:p>
        </w:tc>
      </w:tr>
      <w:tr w:rsidR="00A54CD2" w:rsidRPr="005755EA" w14:paraId="6F54BCED" w14:textId="77777777" w:rsidTr="00263402">
        <w:tc>
          <w:tcPr>
            <w:tcW w:w="1095" w:type="dxa"/>
          </w:tcPr>
          <w:p w14:paraId="6E94AB29" w14:textId="77777777" w:rsidR="00A54CD2" w:rsidRPr="005755EA" w:rsidRDefault="00A54CD2">
            <w:pPr>
              <w:numPr>
                <w:ilvl w:val="1"/>
                <w:numId w:val="8"/>
              </w:numPr>
              <w:ind w:left="144" w:firstLine="0"/>
              <w:jc w:val="left"/>
              <w:rPr>
                <w:sz w:val="24"/>
                <w:szCs w:val="24"/>
              </w:rPr>
            </w:pPr>
          </w:p>
        </w:tc>
        <w:tc>
          <w:tcPr>
            <w:tcW w:w="7450" w:type="dxa"/>
          </w:tcPr>
          <w:p w14:paraId="5877321D" w14:textId="77777777" w:rsidR="00A54CD2" w:rsidRPr="005755EA" w:rsidRDefault="00875B18" w:rsidP="00A92F37">
            <w:pPr>
              <w:ind w:firstLine="0"/>
              <w:rPr>
                <w:sz w:val="24"/>
                <w:szCs w:val="24"/>
              </w:rPr>
            </w:pPr>
            <w:r w:rsidRPr="005755EA">
              <w:rPr>
                <w:sz w:val="24"/>
                <w:szCs w:val="24"/>
              </w:rPr>
              <w:t>Elaborarea sistemului de informații privind piața agricolă (stocurilor de produse strategice, prețurilor la acestea pe piața locală, situației pe piețele internaționale, prognozele regionale/internaționale și cotațiile bursiere; evaluarea stării semănăturilor de culturi cerealiere și a altor culturi de primă necesitate) cu producerea regulată de rapoarte (lunar/trimestrial)</w:t>
            </w:r>
          </w:p>
        </w:tc>
        <w:tc>
          <w:tcPr>
            <w:tcW w:w="1714" w:type="dxa"/>
          </w:tcPr>
          <w:p w14:paraId="6FCA63DD" w14:textId="77777777" w:rsidR="00A54CD2" w:rsidRPr="005755EA" w:rsidRDefault="00875B18" w:rsidP="00273869">
            <w:pPr>
              <w:ind w:left="-103" w:right="-74" w:firstLine="0"/>
              <w:jc w:val="center"/>
              <w:rPr>
                <w:sz w:val="24"/>
                <w:szCs w:val="24"/>
              </w:rPr>
            </w:pPr>
            <w:r w:rsidRPr="005755EA">
              <w:rPr>
                <w:sz w:val="24"/>
                <w:szCs w:val="24"/>
              </w:rPr>
              <w:t>Sistem de informații elaborat</w:t>
            </w:r>
          </w:p>
        </w:tc>
        <w:tc>
          <w:tcPr>
            <w:tcW w:w="1260" w:type="dxa"/>
          </w:tcPr>
          <w:p w14:paraId="4266139D" w14:textId="77777777" w:rsidR="00A54CD2" w:rsidRPr="005755EA" w:rsidRDefault="00875B18" w:rsidP="00273869">
            <w:pPr>
              <w:ind w:left="-103" w:right="-74" w:firstLine="0"/>
              <w:jc w:val="center"/>
              <w:rPr>
                <w:sz w:val="24"/>
                <w:szCs w:val="24"/>
              </w:rPr>
            </w:pPr>
            <w:r w:rsidRPr="005755EA">
              <w:rPr>
                <w:sz w:val="24"/>
                <w:szCs w:val="24"/>
              </w:rPr>
              <w:t>În limita bugetului disponibil</w:t>
            </w:r>
          </w:p>
        </w:tc>
        <w:tc>
          <w:tcPr>
            <w:tcW w:w="1335" w:type="dxa"/>
          </w:tcPr>
          <w:p w14:paraId="610B5177" w14:textId="77777777" w:rsidR="00A54CD2" w:rsidRPr="005755EA" w:rsidRDefault="00875B18" w:rsidP="00273869">
            <w:pPr>
              <w:ind w:left="-103" w:right="-74" w:firstLine="0"/>
              <w:jc w:val="center"/>
              <w:rPr>
                <w:sz w:val="24"/>
                <w:szCs w:val="24"/>
              </w:rPr>
            </w:pPr>
            <w:r w:rsidRPr="005755EA">
              <w:rPr>
                <w:sz w:val="24"/>
                <w:szCs w:val="24"/>
              </w:rPr>
              <w:t>Partenerii de dezvoltare</w:t>
            </w:r>
          </w:p>
        </w:tc>
        <w:tc>
          <w:tcPr>
            <w:tcW w:w="1451" w:type="dxa"/>
          </w:tcPr>
          <w:p w14:paraId="0A411D7F" w14:textId="171A408D" w:rsidR="00A54CD2" w:rsidRPr="005755EA" w:rsidRDefault="004912D4" w:rsidP="00273869">
            <w:pPr>
              <w:ind w:left="-103" w:right="-74" w:firstLine="0"/>
              <w:jc w:val="center"/>
              <w:rPr>
                <w:sz w:val="24"/>
                <w:szCs w:val="24"/>
              </w:rPr>
            </w:pPr>
            <w:r>
              <w:rPr>
                <w:sz w:val="24"/>
                <w:szCs w:val="24"/>
              </w:rPr>
              <w:t xml:space="preserve">septembrie </w:t>
            </w:r>
            <w:r w:rsidR="00875B18" w:rsidRPr="005755EA">
              <w:rPr>
                <w:sz w:val="24"/>
                <w:szCs w:val="24"/>
              </w:rPr>
              <w:t>202</w:t>
            </w:r>
            <w:r w:rsidR="0013209F">
              <w:rPr>
                <w:sz w:val="24"/>
                <w:szCs w:val="24"/>
              </w:rPr>
              <w:t>3</w:t>
            </w:r>
          </w:p>
        </w:tc>
        <w:tc>
          <w:tcPr>
            <w:tcW w:w="1566" w:type="dxa"/>
          </w:tcPr>
          <w:p w14:paraId="7F154DC0" w14:textId="7ADE1320" w:rsidR="00A54CD2" w:rsidRPr="005755EA" w:rsidRDefault="00875B18" w:rsidP="00273869">
            <w:pPr>
              <w:ind w:left="-103" w:right="-74" w:firstLine="0"/>
              <w:jc w:val="center"/>
              <w:rPr>
                <w:sz w:val="24"/>
                <w:szCs w:val="24"/>
              </w:rPr>
            </w:pPr>
            <w:r w:rsidRPr="005755EA">
              <w:rPr>
                <w:sz w:val="24"/>
                <w:szCs w:val="24"/>
              </w:rPr>
              <w:t xml:space="preserve">MAIA, </w:t>
            </w:r>
            <w:r w:rsidR="005C3C4C" w:rsidRPr="005755EA">
              <w:rPr>
                <w:sz w:val="24"/>
                <w:szCs w:val="24"/>
              </w:rPr>
              <w:t>Agenția E-Guvernare</w:t>
            </w:r>
          </w:p>
        </w:tc>
      </w:tr>
      <w:tr w:rsidR="00A54CD2" w:rsidRPr="005755EA" w14:paraId="58D2EE3A" w14:textId="77777777" w:rsidTr="00263402">
        <w:tc>
          <w:tcPr>
            <w:tcW w:w="1095" w:type="dxa"/>
          </w:tcPr>
          <w:p w14:paraId="20E0CBCE" w14:textId="77777777" w:rsidR="00A54CD2" w:rsidRPr="005755EA" w:rsidRDefault="00A54CD2">
            <w:pPr>
              <w:numPr>
                <w:ilvl w:val="1"/>
                <w:numId w:val="8"/>
              </w:numPr>
              <w:ind w:left="144" w:firstLine="0"/>
              <w:jc w:val="left"/>
              <w:rPr>
                <w:sz w:val="24"/>
                <w:szCs w:val="24"/>
              </w:rPr>
            </w:pPr>
          </w:p>
        </w:tc>
        <w:tc>
          <w:tcPr>
            <w:tcW w:w="7450" w:type="dxa"/>
          </w:tcPr>
          <w:p w14:paraId="6AF7737A" w14:textId="7A312C40" w:rsidR="00A54CD2" w:rsidRPr="005755EA" w:rsidRDefault="00875B18" w:rsidP="00A92F37">
            <w:pPr>
              <w:ind w:firstLine="0"/>
              <w:rPr>
                <w:sz w:val="24"/>
                <w:szCs w:val="24"/>
              </w:rPr>
            </w:pPr>
            <w:r w:rsidRPr="005755EA">
              <w:rPr>
                <w:sz w:val="24"/>
                <w:szCs w:val="24"/>
              </w:rPr>
              <w:t xml:space="preserve">Pilotarea sistemului de monitorizare a suprafețelor însămânțate în </w:t>
            </w:r>
            <w:r w:rsidR="00A92F37" w:rsidRPr="005755EA">
              <w:rPr>
                <w:sz w:val="24"/>
                <w:szCs w:val="24"/>
              </w:rPr>
              <w:t>baz</w:t>
            </w:r>
            <w:r w:rsidRPr="005755EA">
              <w:rPr>
                <w:sz w:val="24"/>
                <w:szCs w:val="24"/>
              </w:rPr>
              <w:t>a datelor colectate prin sateliți</w:t>
            </w:r>
          </w:p>
        </w:tc>
        <w:tc>
          <w:tcPr>
            <w:tcW w:w="1714" w:type="dxa"/>
          </w:tcPr>
          <w:p w14:paraId="321600C3" w14:textId="77777777" w:rsidR="00A54CD2" w:rsidRPr="005755EA" w:rsidRDefault="00875B18" w:rsidP="00273869">
            <w:pPr>
              <w:ind w:left="-103" w:right="-74" w:firstLine="0"/>
              <w:jc w:val="center"/>
              <w:rPr>
                <w:sz w:val="24"/>
                <w:szCs w:val="24"/>
              </w:rPr>
            </w:pPr>
            <w:r w:rsidRPr="005755EA">
              <w:rPr>
                <w:sz w:val="24"/>
                <w:szCs w:val="24"/>
              </w:rPr>
              <w:t>Sistem de monitorizare pilotat</w:t>
            </w:r>
          </w:p>
        </w:tc>
        <w:tc>
          <w:tcPr>
            <w:tcW w:w="1260" w:type="dxa"/>
          </w:tcPr>
          <w:p w14:paraId="112812FB" w14:textId="77777777" w:rsidR="00A54CD2" w:rsidRPr="005755EA" w:rsidRDefault="00875B18" w:rsidP="00273869">
            <w:pPr>
              <w:ind w:left="-103" w:right="-74" w:firstLine="0"/>
              <w:jc w:val="center"/>
              <w:rPr>
                <w:sz w:val="24"/>
                <w:szCs w:val="24"/>
              </w:rPr>
            </w:pPr>
            <w:r w:rsidRPr="005755EA">
              <w:rPr>
                <w:sz w:val="24"/>
                <w:szCs w:val="24"/>
              </w:rPr>
              <w:t>În limita bugetului disponibil</w:t>
            </w:r>
          </w:p>
        </w:tc>
        <w:tc>
          <w:tcPr>
            <w:tcW w:w="1335" w:type="dxa"/>
          </w:tcPr>
          <w:p w14:paraId="496CEE5D" w14:textId="77777777" w:rsidR="00A54CD2" w:rsidRPr="005755EA" w:rsidRDefault="00875B18" w:rsidP="00273869">
            <w:pPr>
              <w:ind w:left="-103" w:right="-74" w:firstLine="0"/>
              <w:jc w:val="center"/>
              <w:rPr>
                <w:sz w:val="24"/>
                <w:szCs w:val="24"/>
              </w:rPr>
            </w:pPr>
            <w:r w:rsidRPr="005755EA">
              <w:rPr>
                <w:sz w:val="24"/>
                <w:szCs w:val="24"/>
              </w:rPr>
              <w:t>Partenerii de dezvoltare</w:t>
            </w:r>
          </w:p>
        </w:tc>
        <w:tc>
          <w:tcPr>
            <w:tcW w:w="1451" w:type="dxa"/>
          </w:tcPr>
          <w:p w14:paraId="7301550D" w14:textId="77777777" w:rsidR="00A54CD2" w:rsidRPr="005755EA" w:rsidRDefault="00875B18" w:rsidP="00273869">
            <w:pPr>
              <w:ind w:left="-103" w:right="-74" w:firstLine="0"/>
              <w:jc w:val="center"/>
              <w:rPr>
                <w:sz w:val="24"/>
                <w:szCs w:val="24"/>
              </w:rPr>
            </w:pPr>
            <w:r w:rsidRPr="005755EA">
              <w:rPr>
                <w:sz w:val="24"/>
                <w:szCs w:val="24"/>
              </w:rPr>
              <w:t>decembrie 2023</w:t>
            </w:r>
          </w:p>
        </w:tc>
        <w:tc>
          <w:tcPr>
            <w:tcW w:w="1566" w:type="dxa"/>
          </w:tcPr>
          <w:p w14:paraId="1528C9D0" w14:textId="77777777" w:rsidR="00A54CD2" w:rsidRPr="005755EA" w:rsidRDefault="00875B18" w:rsidP="00273869">
            <w:pPr>
              <w:ind w:left="-103" w:right="-74" w:firstLine="0"/>
              <w:jc w:val="center"/>
              <w:rPr>
                <w:sz w:val="24"/>
                <w:szCs w:val="24"/>
              </w:rPr>
            </w:pPr>
            <w:r w:rsidRPr="005755EA">
              <w:rPr>
                <w:sz w:val="24"/>
                <w:szCs w:val="24"/>
              </w:rPr>
              <w:t>MAIA, ANSA, BNS, SFS, CTIF</w:t>
            </w:r>
          </w:p>
        </w:tc>
      </w:tr>
      <w:tr w:rsidR="00A54CD2" w:rsidRPr="005755EA" w14:paraId="00474641" w14:textId="77777777" w:rsidTr="00263402">
        <w:tc>
          <w:tcPr>
            <w:tcW w:w="1095" w:type="dxa"/>
            <w:shd w:val="clear" w:color="auto" w:fill="auto"/>
          </w:tcPr>
          <w:p w14:paraId="2F0A13B8" w14:textId="77777777" w:rsidR="00A54CD2" w:rsidRPr="005755EA" w:rsidRDefault="00A54CD2">
            <w:pPr>
              <w:numPr>
                <w:ilvl w:val="1"/>
                <w:numId w:val="8"/>
              </w:numPr>
              <w:ind w:left="144" w:firstLine="0"/>
              <w:jc w:val="left"/>
              <w:rPr>
                <w:sz w:val="24"/>
                <w:szCs w:val="24"/>
              </w:rPr>
            </w:pPr>
          </w:p>
        </w:tc>
        <w:tc>
          <w:tcPr>
            <w:tcW w:w="7450" w:type="dxa"/>
            <w:shd w:val="clear" w:color="auto" w:fill="auto"/>
          </w:tcPr>
          <w:p w14:paraId="30A33BDB" w14:textId="77777777" w:rsidR="00A54CD2" w:rsidRPr="005755EA" w:rsidRDefault="00875B18" w:rsidP="00A92F37">
            <w:pPr>
              <w:ind w:firstLine="0"/>
              <w:rPr>
                <w:sz w:val="24"/>
                <w:szCs w:val="24"/>
              </w:rPr>
            </w:pPr>
            <w:r w:rsidRPr="005755EA">
              <w:rPr>
                <w:sz w:val="24"/>
                <w:szCs w:val="24"/>
              </w:rPr>
              <w:t>Crearea Registrului exploatațiilor agricole, cu elaborarea studiului de fezabilitate aferent structurii, scopului și obiectivelor lui</w:t>
            </w:r>
          </w:p>
        </w:tc>
        <w:tc>
          <w:tcPr>
            <w:tcW w:w="1714" w:type="dxa"/>
            <w:shd w:val="clear" w:color="auto" w:fill="auto"/>
          </w:tcPr>
          <w:p w14:paraId="013C1B60" w14:textId="77777777" w:rsidR="00A54CD2" w:rsidRPr="005755EA" w:rsidRDefault="00875B18" w:rsidP="00273869">
            <w:pPr>
              <w:ind w:left="-103" w:right="-74" w:firstLine="0"/>
              <w:jc w:val="center"/>
              <w:rPr>
                <w:sz w:val="24"/>
                <w:szCs w:val="24"/>
              </w:rPr>
            </w:pPr>
            <w:r w:rsidRPr="005755EA">
              <w:rPr>
                <w:sz w:val="24"/>
                <w:szCs w:val="24"/>
              </w:rPr>
              <w:t>Registru creat și funcțional</w:t>
            </w:r>
          </w:p>
        </w:tc>
        <w:tc>
          <w:tcPr>
            <w:tcW w:w="1260" w:type="dxa"/>
            <w:shd w:val="clear" w:color="auto" w:fill="auto"/>
          </w:tcPr>
          <w:p w14:paraId="79F2EB0B" w14:textId="77777777" w:rsidR="00A54CD2" w:rsidRPr="005755EA" w:rsidRDefault="00875B18" w:rsidP="00273869">
            <w:pPr>
              <w:ind w:left="-103" w:right="-74" w:firstLine="0"/>
              <w:jc w:val="center"/>
              <w:rPr>
                <w:sz w:val="24"/>
                <w:szCs w:val="24"/>
              </w:rPr>
            </w:pPr>
            <w:r w:rsidRPr="005755EA">
              <w:rPr>
                <w:sz w:val="24"/>
                <w:szCs w:val="24"/>
              </w:rPr>
              <w:t>100 mil</w:t>
            </w:r>
            <w:r w:rsidR="00181141" w:rsidRPr="005755EA">
              <w:rPr>
                <w:sz w:val="24"/>
                <w:szCs w:val="24"/>
              </w:rPr>
              <w:t xml:space="preserve"> lei</w:t>
            </w:r>
          </w:p>
        </w:tc>
        <w:tc>
          <w:tcPr>
            <w:tcW w:w="1335" w:type="dxa"/>
            <w:shd w:val="clear" w:color="auto" w:fill="auto"/>
          </w:tcPr>
          <w:p w14:paraId="772FF589" w14:textId="77777777" w:rsidR="00A54CD2" w:rsidRPr="005755EA" w:rsidRDefault="00875B18" w:rsidP="00273869">
            <w:pPr>
              <w:ind w:left="-103" w:right="-74" w:firstLine="0"/>
              <w:jc w:val="center"/>
              <w:rPr>
                <w:sz w:val="24"/>
                <w:szCs w:val="24"/>
              </w:rPr>
            </w:pPr>
            <w:r w:rsidRPr="005755EA">
              <w:rPr>
                <w:sz w:val="24"/>
                <w:szCs w:val="24"/>
              </w:rPr>
              <w:t>Bugetul de Stat / Partenerii de Dezvoltare</w:t>
            </w:r>
          </w:p>
        </w:tc>
        <w:tc>
          <w:tcPr>
            <w:tcW w:w="1451" w:type="dxa"/>
            <w:shd w:val="clear" w:color="auto" w:fill="auto"/>
          </w:tcPr>
          <w:p w14:paraId="05EB8DC5" w14:textId="4147DA5F" w:rsidR="00A54CD2" w:rsidRPr="005755EA" w:rsidRDefault="003B1773" w:rsidP="00273869">
            <w:pPr>
              <w:ind w:left="-103" w:right="-74" w:firstLine="0"/>
              <w:jc w:val="center"/>
              <w:rPr>
                <w:sz w:val="24"/>
                <w:szCs w:val="24"/>
              </w:rPr>
            </w:pPr>
            <w:r w:rsidRPr="005755EA">
              <w:rPr>
                <w:sz w:val="24"/>
                <w:szCs w:val="24"/>
              </w:rPr>
              <w:t>2023-2030</w:t>
            </w:r>
          </w:p>
        </w:tc>
        <w:tc>
          <w:tcPr>
            <w:tcW w:w="1566" w:type="dxa"/>
            <w:shd w:val="clear" w:color="auto" w:fill="auto"/>
          </w:tcPr>
          <w:p w14:paraId="38AA81ED" w14:textId="77777777" w:rsidR="00A54CD2" w:rsidRPr="005755EA" w:rsidRDefault="00875B18" w:rsidP="00273869">
            <w:pPr>
              <w:ind w:left="-103" w:right="-74" w:firstLine="0"/>
              <w:jc w:val="center"/>
              <w:rPr>
                <w:sz w:val="24"/>
                <w:szCs w:val="24"/>
              </w:rPr>
            </w:pPr>
            <w:r w:rsidRPr="005755EA">
              <w:rPr>
                <w:sz w:val="24"/>
                <w:szCs w:val="24"/>
              </w:rPr>
              <w:t>MAIA</w:t>
            </w:r>
          </w:p>
        </w:tc>
      </w:tr>
      <w:tr w:rsidR="00A54CD2" w:rsidRPr="005755EA" w14:paraId="3E6A554F" w14:textId="77777777" w:rsidTr="00263402">
        <w:tc>
          <w:tcPr>
            <w:tcW w:w="1095" w:type="dxa"/>
          </w:tcPr>
          <w:p w14:paraId="495EE755" w14:textId="77777777" w:rsidR="00A54CD2" w:rsidRPr="005755EA" w:rsidRDefault="00A54CD2">
            <w:pPr>
              <w:numPr>
                <w:ilvl w:val="1"/>
                <w:numId w:val="8"/>
              </w:numPr>
              <w:ind w:left="144" w:firstLine="0"/>
              <w:jc w:val="left"/>
              <w:rPr>
                <w:sz w:val="24"/>
                <w:szCs w:val="24"/>
              </w:rPr>
            </w:pPr>
          </w:p>
        </w:tc>
        <w:tc>
          <w:tcPr>
            <w:tcW w:w="7450" w:type="dxa"/>
          </w:tcPr>
          <w:p w14:paraId="58DD78CD" w14:textId="270507D9" w:rsidR="00A54CD2" w:rsidRPr="005755EA" w:rsidRDefault="00875B18" w:rsidP="00A92F37">
            <w:pPr>
              <w:ind w:firstLine="0"/>
              <w:rPr>
                <w:sz w:val="24"/>
                <w:szCs w:val="24"/>
              </w:rPr>
            </w:pPr>
            <w:r w:rsidRPr="005755EA">
              <w:rPr>
                <w:sz w:val="24"/>
                <w:szCs w:val="24"/>
              </w:rPr>
              <w:t>Crearea unui Comitet (sau grup) de lucru interministerial pentru securitatea alimentară</w:t>
            </w:r>
            <w:r w:rsidR="00637B46" w:rsidRPr="005755EA">
              <w:rPr>
                <w:sz w:val="24"/>
                <w:szCs w:val="24"/>
              </w:rPr>
              <w:t>, nutrițională și accesibilitatea prețurilor alimentelor</w:t>
            </w:r>
            <w:r w:rsidRPr="005755EA">
              <w:rPr>
                <w:sz w:val="24"/>
                <w:szCs w:val="24"/>
              </w:rPr>
              <w:t xml:space="preserve"> cu convocarea trimestrială aferentă analizei securității alimentare</w:t>
            </w:r>
          </w:p>
        </w:tc>
        <w:tc>
          <w:tcPr>
            <w:tcW w:w="1714" w:type="dxa"/>
          </w:tcPr>
          <w:p w14:paraId="43703F4B" w14:textId="77777777" w:rsidR="00A54CD2" w:rsidRPr="005755EA" w:rsidRDefault="00875B18" w:rsidP="00273869">
            <w:pPr>
              <w:ind w:left="-103" w:right="-74" w:firstLine="0"/>
              <w:jc w:val="center"/>
              <w:rPr>
                <w:sz w:val="24"/>
                <w:szCs w:val="24"/>
              </w:rPr>
            </w:pPr>
            <w:r w:rsidRPr="005755EA">
              <w:rPr>
                <w:sz w:val="24"/>
                <w:szCs w:val="24"/>
              </w:rPr>
              <w:t>Grup de lucru (Comitet) funcțional</w:t>
            </w:r>
          </w:p>
        </w:tc>
        <w:tc>
          <w:tcPr>
            <w:tcW w:w="1260" w:type="dxa"/>
          </w:tcPr>
          <w:p w14:paraId="4438EC86" w14:textId="77777777" w:rsidR="00A54CD2" w:rsidRPr="005755EA" w:rsidRDefault="00875B18" w:rsidP="00273869">
            <w:pPr>
              <w:ind w:left="-103" w:right="-74" w:firstLine="0"/>
              <w:jc w:val="center"/>
              <w:rPr>
                <w:sz w:val="24"/>
                <w:szCs w:val="24"/>
              </w:rPr>
            </w:pPr>
            <w:r w:rsidRPr="005755EA">
              <w:rPr>
                <w:sz w:val="24"/>
                <w:szCs w:val="24"/>
              </w:rPr>
              <w:t>Non aplicabil</w:t>
            </w:r>
          </w:p>
        </w:tc>
        <w:tc>
          <w:tcPr>
            <w:tcW w:w="1335" w:type="dxa"/>
          </w:tcPr>
          <w:p w14:paraId="56D6A712" w14:textId="77777777" w:rsidR="00A54CD2" w:rsidRPr="005755EA" w:rsidRDefault="00875B18" w:rsidP="00273869">
            <w:pPr>
              <w:ind w:left="-103" w:right="-74" w:firstLine="0"/>
              <w:jc w:val="center"/>
              <w:rPr>
                <w:sz w:val="24"/>
                <w:szCs w:val="24"/>
              </w:rPr>
            </w:pPr>
            <w:r w:rsidRPr="005755EA">
              <w:rPr>
                <w:sz w:val="24"/>
                <w:szCs w:val="24"/>
              </w:rPr>
              <w:t>Bugetul de Stat</w:t>
            </w:r>
          </w:p>
        </w:tc>
        <w:tc>
          <w:tcPr>
            <w:tcW w:w="1451" w:type="dxa"/>
          </w:tcPr>
          <w:p w14:paraId="03D447F1" w14:textId="24AB01E9" w:rsidR="00A54CD2" w:rsidRPr="005755EA" w:rsidRDefault="0013209F" w:rsidP="00273869">
            <w:pPr>
              <w:ind w:left="-103" w:right="-74" w:firstLine="0"/>
              <w:jc w:val="center"/>
              <w:rPr>
                <w:sz w:val="24"/>
                <w:szCs w:val="24"/>
              </w:rPr>
            </w:pPr>
            <w:r>
              <w:rPr>
                <w:sz w:val="24"/>
                <w:szCs w:val="24"/>
              </w:rPr>
              <w:t>aprilie</w:t>
            </w:r>
          </w:p>
          <w:p w14:paraId="01D89955" w14:textId="74C317B1" w:rsidR="00A54CD2" w:rsidRPr="005755EA" w:rsidRDefault="00875B18" w:rsidP="00273869">
            <w:pPr>
              <w:ind w:left="-103" w:right="-74" w:firstLine="0"/>
              <w:jc w:val="center"/>
              <w:rPr>
                <w:sz w:val="24"/>
                <w:szCs w:val="24"/>
              </w:rPr>
            </w:pPr>
            <w:r w:rsidRPr="005755EA">
              <w:rPr>
                <w:sz w:val="24"/>
                <w:szCs w:val="24"/>
              </w:rPr>
              <w:t>202</w:t>
            </w:r>
            <w:r w:rsidR="0013209F">
              <w:rPr>
                <w:sz w:val="24"/>
                <w:szCs w:val="24"/>
              </w:rPr>
              <w:t>3</w:t>
            </w:r>
          </w:p>
        </w:tc>
        <w:tc>
          <w:tcPr>
            <w:tcW w:w="1566" w:type="dxa"/>
          </w:tcPr>
          <w:p w14:paraId="6D7F0EDE" w14:textId="77777777" w:rsidR="00A54CD2" w:rsidRPr="005755EA" w:rsidRDefault="00875B18" w:rsidP="00273869">
            <w:pPr>
              <w:ind w:left="-103" w:right="-74" w:firstLine="0"/>
              <w:jc w:val="center"/>
              <w:rPr>
                <w:sz w:val="24"/>
                <w:szCs w:val="24"/>
              </w:rPr>
            </w:pPr>
            <w:r w:rsidRPr="005755EA">
              <w:rPr>
                <w:sz w:val="24"/>
                <w:szCs w:val="24"/>
              </w:rPr>
              <w:t>MAIA</w:t>
            </w:r>
          </w:p>
        </w:tc>
      </w:tr>
      <w:tr w:rsidR="00A54CD2" w:rsidRPr="005755EA" w14:paraId="6051C9E1" w14:textId="77777777" w:rsidTr="00263402">
        <w:tc>
          <w:tcPr>
            <w:tcW w:w="1095" w:type="dxa"/>
          </w:tcPr>
          <w:p w14:paraId="10578F72" w14:textId="77777777" w:rsidR="00A54CD2" w:rsidRPr="005755EA" w:rsidRDefault="00A54CD2">
            <w:pPr>
              <w:numPr>
                <w:ilvl w:val="1"/>
                <w:numId w:val="8"/>
              </w:numPr>
              <w:ind w:left="144" w:firstLine="0"/>
              <w:jc w:val="left"/>
              <w:rPr>
                <w:sz w:val="24"/>
                <w:szCs w:val="24"/>
              </w:rPr>
            </w:pPr>
          </w:p>
        </w:tc>
        <w:tc>
          <w:tcPr>
            <w:tcW w:w="7450" w:type="dxa"/>
          </w:tcPr>
          <w:p w14:paraId="0A26B06E" w14:textId="77777777" w:rsidR="00A54CD2" w:rsidRPr="005755EA" w:rsidRDefault="00875B18" w:rsidP="00A92F37">
            <w:pPr>
              <w:ind w:firstLine="0"/>
              <w:rPr>
                <w:sz w:val="24"/>
                <w:szCs w:val="24"/>
              </w:rPr>
            </w:pPr>
            <w:r w:rsidRPr="005755EA">
              <w:rPr>
                <w:sz w:val="24"/>
                <w:szCs w:val="24"/>
              </w:rPr>
              <w:t xml:space="preserve">Aprobarea modelului analizei de impact ce urmează a fi efectuată pentru orice recomandare de măsură de politică comercială (suspendarea temporară </w:t>
            </w:r>
            <w:proofErr w:type="gramStart"/>
            <w:r w:rsidRPr="005755EA">
              <w:rPr>
                <w:sz w:val="24"/>
                <w:szCs w:val="24"/>
              </w:rPr>
              <w:t>a</w:t>
            </w:r>
            <w:proofErr w:type="gramEnd"/>
            <w:r w:rsidRPr="005755EA">
              <w:rPr>
                <w:sz w:val="24"/>
                <w:szCs w:val="24"/>
              </w:rPr>
              <w:t xml:space="preserve"> exporturilor; creșterea sau reducerea cotelor și taxelor de import etc.)</w:t>
            </w:r>
          </w:p>
        </w:tc>
        <w:tc>
          <w:tcPr>
            <w:tcW w:w="1714" w:type="dxa"/>
          </w:tcPr>
          <w:p w14:paraId="094B1F4A" w14:textId="77777777" w:rsidR="00A54CD2" w:rsidRPr="005755EA" w:rsidRDefault="00875B18" w:rsidP="00273869">
            <w:pPr>
              <w:ind w:firstLine="0"/>
              <w:jc w:val="center"/>
              <w:rPr>
                <w:sz w:val="24"/>
                <w:szCs w:val="24"/>
              </w:rPr>
            </w:pPr>
            <w:r w:rsidRPr="005755EA">
              <w:rPr>
                <w:sz w:val="24"/>
                <w:szCs w:val="24"/>
              </w:rPr>
              <w:t>Model de analiză aprobat</w:t>
            </w:r>
          </w:p>
        </w:tc>
        <w:tc>
          <w:tcPr>
            <w:tcW w:w="1260" w:type="dxa"/>
          </w:tcPr>
          <w:p w14:paraId="21FC1D9F" w14:textId="77777777" w:rsidR="00A54CD2" w:rsidRPr="005755EA" w:rsidRDefault="00875B18" w:rsidP="00273869">
            <w:pPr>
              <w:ind w:firstLine="0"/>
              <w:jc w:val="center"/>
              <w:rPr>
                <w:sz w:val="24"/>
                <w:szCs w:val="24"/>
              </w:rPr>
            </w:pPr>
            <w:r w:rsidRPr="005755EA">
              <w:rPr>
                <w:sz w:val="24"/>
                <w:szCs w:val="24"/>
              </w:rPr>
              <w:t>Non aplicabil</w:t>
            </w:r>
          </w:p>
        </w:tc>
        <w:tc>
          <w:tcPr>
            <w:tcW w:w="1335" w:type="dxa"/>
          </w:tcPr>
          <w:p w14:paraId="60091807"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57EBB862" w14:textId="4D4166CB" w:rsidR="00A54CD2" w:rsidRPr="005755EA" w:rsidRDefault="004912D4" w:rsidP="00273869">
            <w:pPr>
              <w:ind w:firstLine="0"/>
              <w:jc w:val="center"/>
              <w:rPr>
                <w:sz w:val="24"/>
                <w:szCs w:val="24"/>
              </w:rPr>
            </w:pPr>
            <w:r>
              <w:rPr>
                <w:sz w:val="24"/>
                <w:szCs w:val="24"/>
              </w:rPr>
              <w:t xml:space="preserve">aprilie </w:t>
            </w:r>
            <w:r w:rsidR="00875B18" w:rsidRPr="005755EA">
              <w:rPr>
                <w:sz w:val="24"/>
                <w:szCs w:val="24"/>
              </w:rPr>
              <w:t>202</w:t>
            </w:r>
            <w:r w:rsidR="0013209F">
              <w:rPr>
                <w:sz w:val="24"/>
                <w:szCs w:val="24"/>
              </w:rPr>
              <w:t>3</w:t>
            </w:r>
          </w:p>
        </w:tc>
        <w:tc>
          <w:tcPr>
            <w:tcW w:w="1566" w:type="dxa"/>
          </w:tcPr>
          <w:p w14:paraId="090D5A67" w14:textId="77777777" w:rsidR="00A54CD2" w:rsidRPr="005755EA" w:rsidRDefault="00875B18" w:rsidP="00273869">
            <w:pPr>
              <w:ind w:firstLine="0"/>
              <w:jc w:val="center"/>
              <w:rPr>
                <w:sz w:val="24"/>
                <w:szCs w:val="24"/>
              </w:rPr>
            </w:pPr>
            <w:r w:rsidRPr="005755EA">
              <w:rPr>
                <w:sz w:val="24"/>
                <w:szCs w:val="24"/>
              </w:rPr>
              <w:t>MAIA</w:t>
            </w:r>
          </w:p>
        </w:tc>
      </w:tr>
      <w:tr w:rsidR="00A54CD2" w:rsidRPr="005755EA" w14:paraId="6945F7D1" w14:textId="77777777" w:rsidTr="00263402">
        <w:trPr>
          <w:trHeight w:val="1412"/>
        </w:trPr>
        <w:tc>
          <w:tcPr>
            <w:tcW w:w="1095" w:type="dxa"/>
          </w:tcPr>
          <w:p w14:paraId="3CBA99E0" w14:textId="77777777" w:rsidR="00A54CD2" w:rsidRPr="005755EA" w:rsidRDefault="00A54CD2">
            <w:pPr>
              <w:numPr>
                <w:ilvl w:val="1"/>
                <w:numId w:val="8"/>
              </w:numPr>
              <w:ind w:left="144" w:firstLine="0"/>
              <w:jc w:val="left"/>
              <w:rPr>
                <w:sz w:val="24"/>
                <w:szCs w:val="24"/>
              </w:rPr>
            </w:pPr>
          </w:p>
        </w:tc>
        <w:tc>
          <w:tcPr>
            <w:tcW w:w="7450" w:type="dxa"/>
          </w:tcPr>
          <w:p w14:paraId="03DEB67B" w14:textId="2DD5EFE2" w:rsidR="00A54CD2" w:rsidRPr="005755EA" w:rsidRDefault="00875B18" w:rsidP="00A92F37">
            <w:pPr>
              <w:ind w:firstLine="0"/>
              <w:rPr>
                <w:sz w:val="24"/>
                <w:szCs w:val="24"/>
              </w:rPr>
            </w:pPr>
            <w:r w:rsidRPr="005755EA">
              <w:rPr>
                <w:sz w:val="24"/>
                <w:szCs w:val="24"/>
              </w:rPr>
              <w:t>Elaborarea și aprobarea unui proiect de lege privind modificarea unor acte normative în scopul fortificării securității alimentare a statului</w:t>
            </w:r>
          </w:p>
        </w:tc>
        <w:tc>
          <w:tcPr>
            <w:tcW w:w="1714" w:type="dxa"/>
          </w:tcPr>
          <w:p w14:paraId="120B49C1" w14:textId="77777777" w:rsidR="00A54CD2" w:rsidRPr="005755EA" w:rsidRDefault="00875B18" w:rsidP="00273869">
            <w:pPr>
              <w:ind w:firstLine="0"/>
              <w:jc w:val="center"/>
              <w:rPr>
                <w:sz w:val="24"/>
                <w:szCs w:val="24"/>
              </w:rPr>
            </w:pPr>
            <w:r w:rsidRPr="005755EA">
              <w:rPr>
                <w:sz w:val="24"/>
                <w:szCs w:val="24"/>
              </w:rPr>
              <w:t>Proiect de lege aprobat de Guvern şi transmis Parlamentului</w:t>
            </w:r>
          </w:p>
        </w:tc>
        <w:tc>
          <w:tcPr>
            <w:tcW w:w="1260" w:type="dxa"/>
          </w:tcPr>
          <w:p w14:paraId="56192603" w14:textId="77777777" w:rsidR="00A54CD2" w:rsidRPr="005755EA" w:rsidRDefault="00875B18" w:rsidP="00273869">
            <w:pPr>
              <w:ind w:firstLine="0"/>
              <w:jc w:val="center"/>
              <w:rPr>
                <w:sz w:val="24"/>
                <w:szCs w:val="24"/>
              </w:rPr>
            </w:pPr>
            <w:r w:rsidRPr="005755EA">
              <w:rPr>
                <w:sz w:val="24"/>
                <w:szCs w:val="24"/>
              </w:rPr>
              <w:t>Non aplicabil</w:t>
            </w:r>
          </w:p>
        </w:tc>
        <w:tc>
          <w:tcPr>
            <w:tcW w:w="1335" w:type="dxa"/>
          </w:tcPr>
          <w:p w14:paraId="6E789E5A" w14:textId="725479EA" w:rsidR="00A54CD2" w:rsidRPr="005755EA" w:rsidRDefault="00875B18" w:rsidP="004912D4">
            <w:pPr>
              <w:ind w:firstLine="0"/>
              <w:jc w:val="center"/>
              <w:rPr>
                <w:sz w:val="24"/>
                <w:szCs w:val="24"/>
              </w:rPr>
            </w:pPr>
            <w:r w:rsidRPr="005755EA">
              <w:rPr>
                <w:sz w:val="24"/>
                <w:szCs w:val="24"/>
              </w:rPr>
              <w:t>Bugetul de Stat</w:t>
            </w:r>
          </w:p>
        </w:tc>
        <w:tc>
          <w:tcPr>
            <w:tcW w:w="1451" w:type="dxa"/>
          </w:tcPr>
          <w:p w14:paraId="0CE3EB10" w14:textId="798050AD" w:rsidR="00A54CD2" w:rsidRPr="005755EA" w:rsidRDefault="004912D4" w:rsidP="003B1773">
            <w:pPr>
              <w:ind w:firstLine="0"/>
              <w:jc w:val="center"/>
              <w:rPr>
                <w:sz w:val="24"/>
                <w:szCs w:val="24"/>
              </w:rPr>
            </w:pPr>
            <w:r>
              <w:rPr>
                <w:sz w:val="24"/>
                <w:szCs w:val="24"/>
              </w:rPr>
              <w:t>iunie</w:t>
            </w:r>
            <w:r w:rsidR="003B1773" w:rsidRPr="005755EA">
              <w:rPr>
                <w:sz w:val="24"/>
                <w:szCs w:val="24"/>
              </w:rPr>
              <w:t xml:space="preserve"> </w:t>
            </w:r>
            <w:r w:rsidR="00875B18" w:rsidRPr="005755EA">
              <w:rPr>
                <w:sz w:val="24"/>
                <w:szCs w:val="24"/>
              </w:rPr>
              <w:t>202</w:t>
            </w:r>
            <w:r w:rsidR="0013209F">
              <w:rPr>
                <w:sz w:val="24"/>
                <w:szCs w:val="24"/>
              </w:rPr>
              <w:t>3</w:t>
            </w:r>
          </w:p>
        </w:tc>
        <w:tc>
          <w:tcPr>
            <w:tcW w:w="1566" w:type="dxa"/>
          </w:tcPr>
          <w:p w14:paraId="1EBD8FE5" w14:textId="77777777" w:rsidR="00A54CD2" w:rsidRPr="005755EA" w:rsidRDefault="00875B18" w:rsidP="00273869">
            <w:pPr>
              <w:ind w:firstLine="0"/>
              <w:jc w:val="center"/>
              <w:rPr>
                <w:sz w:val="24"/>
                <w:szCs w:val="24"/>
              </w:rPr>
            </w:pPr>
            <w:r w:rsidRPr="005755EA">
              <w:rPr>
                <w:sz w:val="24"/>
                <w:szCs w:val="24"/>
              </w:rPr>
              <w:t>MAIA, ME</w:t>
            </w:r>
          </w:p>
        </w:tc>
      </w:tr>
      <w:tr w:rsidR="00A54CD2" w:rsidRPr="005755EA" w14:paraId="191FC2B4" w14:textId="77777777" w:rsidTr="00263402">
        <w:tc>
          <w:tcPr>
            <w:tcW w:w="1095" w:type="dxa"/>
          </w:tcPr>
          <w:p w14:paraId="3C40EC89" w14:textId="77777777" w:rsidR="00A54CD2" w:rsidRPr="005755EA" w:rsidRDefault="00A54CD2">
            <w:pPr>
              <w:numPr>
                <w:ilvl w:val="1"/>
                <w:numId w:val="8"/>
              </w:numPr>
              <w:ind w:left="144" w:firstLine="0"/>
              <w:jc w:val="left"/>
              <w:rPr>
                <w:sz w:val="24"/>
                <w:szCs w:val="24"/>
              </w:rPr>
            </w:pPr>
          </w:p>
        </w:tc>
        <w:tc>
          <w:tcPr>
            <w:tcW w:w="7450" w:type="dxa"/>
          </w:tcPr>
          <w:p w14:paraId="21BF14EB" w14:textId="79E1F598" w:rsidR="00A54CD2" w:rsidRPr="005755EA" w:rsidRDefault="00875B18" w:rsidP="0083358A">
            <w:pPr>
              <w:ind w:firstLine="0"/>
              <w:rPr>
                <w:sz w:val="24"/>
                <w:szCs w:val="24"/>
              </w:rPr>
            </w:pPr>
            <w:r w:rsidRPr="005755EA">
              <w:rPr>
                <w:sz w:val="24"/>
                <w:szCs w:val="24"/>
              </w:rPr>
              <w:t>Egalarea cotelor TVA la toate sectoarele de producere și procesare agricolă, utilizând cota redusă aplicată la produsele agricole</w:t>
            </w:r>
          </w:p>
        </w:tc>
        <w:tc>
          <w:tcPr>
            <w:tcW w:w="1714" w:type="dxa"/>
          </w:tcPr>
          <w:p w14:paraId="3A924A59" w14:textId="77777777" w:rsidR="00A54CD2" w:rsidRPr="005755EA" w:rsidRDefault="00875B18" w:rsidP="00273869">
            <w:pPr>
              <w:ind w:firstLine="0"/>
              <w:jc w:val="center"/>
              <w:rPr>
                <w:sz w:val="24"/>
                <w:szCs w:val="24"/>
              </w:rPr>
            </w:pPr>
            <w:r w:rsidRPr="005755EA">
              <w:rPr>
                <w:sz w:val="24"/>
                <w:szCs w:val="24"/>
              </w:rPr>
              <w:t>Proiect de lege aprobat</w:t>
            </w:r>
          </w:p>
          <w:p w14:paraId="193AFD0B" w14:textId="77777777" w:rsidR="00A54CD2" w:rsidRPr="005755EA" w:rsidRDefault="00875B18" w:rsidP="00273869">
            <w:pPr>
              <w:ind w:firstLine="0"/>
              <w:jc w:val="center"/>
              <w:rPr>
                <w:sz w:val="24"/>
                <w:szCs w:val="24"/>
              </w:rPr>
            </w:pPr>
            <w:r w:rsidRPr="005755EA">
              <w:rPr>
                <w:sz w:val="24"/>
                <w:szCs w:val="24"/>
              </w:rPr>
              <w:t>de Guvern şi transmis</w:t>
            </w:r>
          </w:p>
          <w:p w14:paraId="070A5821" w14:textId="77777777" w:rsidR="00A54CD2" w:rsidRPr="005755EA" w:rsidRDefault="00875B18" w:rsidP="00273869">
            <w:pPr>
              <w:ind w:firstLine="0"/>
              <w:jc w:val="center"/>
              <w:rPr>
                <w:sz w:val="24"/>
                <w:szCs w:val="24"/>
              </w:rPr>
            </w:pPr>
            <w:r w:rsidRPr="005755EA">
              <w:rPr>
                <w:sz w:val="24"/>
                <w:szCs w:val="24"/>
              </w:rPr>
              <w:t>Parlamentului</w:t>
            </w:r>
          </w:p>
        </w:tc>
        <w:tc>
          <w:tcPr>
            <w:tcW w:w="1260" w:type="dxa"/>
          </w:tcPr>
          <w:p w14:paraId="32E3A841" w14:textId="77777777" w:rsidR="00A54CD2" w:rsidRPr="005755EA" w:rsidRDefault="00875B18" w:rsidP="00273869">
            <w:pPr>
              <w:ind w:firstLine="0"/>
              <w:jc w:val="center"/>
              <w:rPr>
                <w:sz w:val="24"/>
                <w:szCs w:val="24"/>
              </w:rPr>
            </w:pPr>
            <w:r w:rsidRPr="005755EA">
              <w:rPr>
                <w:sz w:val="24"/>
                <w:szCs w:val="24"/>
              </w:rPr>
              <w:t>Non aplicabil</w:t>
            </w:r>
          </w:p>
        </w:tc>
        <w:tc>
          <w:tcPr>
            <w:tcW w:w="1335" w:type="dxa"/>
          </w:tcPr>
          <w:p w14:paraId="62BA9D47"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5FA6641F" w14:textId="145A96B6" w:rsidR="00A54CD2" w:rsidRPr="005755EA" w:rsidRDefault="00875B18" w:rsidP="0013209F">
            <w:pPr>
              <w:ind w:firstLine="0"/>
              <w:jc w:val="center"/>
              <w:rPr>
                <w:sz w:val="24"/>
                <w:szCs w:val="24"/>
              </w:rPr>
            </w:pPr>
            <w:r w:rsidRPr="005755EA">
              <w:rPr>
                <w:sz w:val="24"/>
                <w:szCs w:val="24"/>
              </w:rPr>
              <w:t>202</w:t>
            </w:r>
            <w:r w:rsidR="004912D4">
              <w:rPr>
                <w:sz w:val="24"/>
                <w:szCs w:val="24"/>
              </w:rPr>
              <w:t>3</w:t>
            </w:r>
          </w:p>
        </w:tc>
        <w:tc>
          <w:tcPr>
            <w:tcW w:w="1566" w:type="dxa"/>
          </w:tcPr>
          <w:p w14:paraId="0D5BE2FD" w14:textId="77777777" w:rsidR="00A54CD2" w:rsidRPr="005755EA" w:rsidRDefault="00875B18" w:rsidP="00273869">
            <w:pPr>
              <w:ind w:firstLine="0"/>
              <w:jc w:val="center"/>
              <w:rPr>
                <w:sz w:val="24"/>
                <w:szCs w:val="24"/>
              </w:rPr>
            </w:pPr>
            <w:r w:rsidRPr="005755EA">
              <w:rPr>
                <w:sz w:val="24"/>
                <w:szCs w:val="24"/>
              </w:rPr>
              <w:t>MF, MAIA</w:t>
            </w:r>
          </w:p>
        </w:tc>
      </w:tr>
      <w:tr w:rsidR="00A54CD2" w:rsidRPr="005755EA" w14:paraId="3BBD3491" w14:textId="77777777" w:rsidTr="00263402">
        <w:tc>
          <w:tcPr>
            <w:tcW w:w="1095" w:type="dxa"/>
          </w:tcPr>
          <w:p w14:paraId="727D2F1B" w14:textId="77777777" w:rsidR="00A54CD2" w:rsidRPr="005755EA" w:rsidRDefault="00A54CD2">
            <w:pPr>
              <w:numPr>
                <w:ilvl w:val="1"/>
                <w:numId w:val="8"/>
              </w:numPr>
              <w:ind w:left="144" w:firstLine="0"/>
              <w:jc w:val="left"/>
              <w:rPr>
                <w:sz w:val="24"/>
                <w:szCs w:val="24"/>
              </w:rPr>
            </w:pPr>
          </w:p>
        </w:tc>
        <w:tc>
          <w:tcPr>
            <w:tcW w:w="7450" w:type="dxa"/>
          </w:tcPr>
          <w:p w14:paraId="47851618" w14:textId="2E28981F" w:rsidR="00A54CD2" w:rsidRPr="005755EA" w:rsidRDefault="00875B18" w:rsidP="0083358A">
            <w:pPr>
              <w:ind w:firstLine="0"/>
              <w:rPr>
                <w:sz w:val="24"/>
                <w:szCs w:val="24"/>
              </w:rPr>
            </w:pPr>
            <w:r w:rsidRPr="005755EA">
              <w:rPr>
                <w:sz w:val="24"/>
                <w:szCs w:val="24"/>
              </w:rPr>
              <w:t xml:space="preserve">Promovarea proiectului de modificare a legislației, în scopul acordării Guvernului unui instrument suplimentar inclusiv în domeniul securității alimentare (prin introducerea normelor cu privire la </w:t>
            </w:r>
            <w:r w:rsidR="004912D4">
              <w:rPr>
                <w:sz w:val="24"/>
                <w:szCs w:val="24"/>
              </w:rPr>
              <w:t>„</w:t>
            </w:r>
            <w:r w:rsidRPr="005755EA">
              <w:rPr>
                <w:sz w:val="24"/>
                <w:szCs w:val="24"/>
              </w:rPr>
              <w:t>întreprinderea cu statut de monopol fiscal”)</w:t>
            </w:r>
          </w:p>
        </w:tc>
        <w:tc>
          <w:tcPr>
            <w:tcW w:w="1714" w:type="dxa"/>
          </w:tcPr>
          <w:p w14:paraId="57AD7726" w14:textId="77777777" w:rsidR="00A54CD2" w:rsidRPr="005755EA" w:rsidRDefault="00875B18" w:rsidP="00273869">
            <w:pPr>
              <w:ind w:firstLine="0"/>
              <w:jc w:val="center"/>
              <w:rPr>
                <w:sz w:val="24"/>
                <w:szCs w:val="24"/>
              </w:rPr>
            </w:pPr>
            <w:r w:rsidRPr="005755EA">
              <w:rPr>
                <w:sz w:val="24"/>
                <w:szCs w:val="24"/>
              </w:rPr>
              <w:t>Proiect de lege aprobat</w:t>
            </w:r>
          </w:p>
          <w:p w14:paraId="34C0E43E" w14:textId="77777777" w:rsidR="00A54CD2" w:rsidRPr="005755EA" w:rsidRDefault="00875B18" w:rsidP="00273869">
            <w:pPr>
              <w:ind w:firstLine="0"/>
              <w:jc w:val="center"/>
              <w:rPr>
                <w:sz w:val="24"/>
                <w:szCs w:val="24"/>
              </w:rPr>
            </w:pPr>
            <w:r w:rsidRPr="005755EA">
              <w:rPr>
                <w:sz w:val="24"/>
                <w:szCs w:val="24"/>
              </w:rPr>
              <w:t>de Guvern şi transmis</w:t>
            </w:r>
          </w:p>
          <w:p w14:paraId="6700E687" w14:textId="77777777" w:rsidR="00A54CD2" w:rsidRPr="005755EA" w:rsidRDefault="00875B18" w:rsidP="00273869">
            <w:pPr>
              <w:ind w:firstLine="0"/>
              <w:jc w:val="center"/>
              <w:rPr>
                <w:sz w:val="24"/>
                <w:szCs w:val="24"/>
              </w:rPr>
            </w:pPr>
            <w:r w:rsidRPr="005755EA">
              <w:rPr>
                <w:sz w:val="24"/>
                <w:szCs w:val="24"/>
              </w:rPr>
              <w:t>Parlamentului</w:t>
            </w:r>
          </w:p>
        </w:tc>
        <w:tc>
          <w:tcPr>
            <w:tcW w:w="1260" w:type="dxa"/>
          </w:tcPr>
          <w:p w14:paraId="2898B83D" w14:textId="77777777" w:rsidR="00A54CD2" w:rsidRPr="005755EA" w:rsidRDefault="00875B18" w:rsidP="00273869">
            <w:pPr>
              <w:ind w:firstLine="0"/>
              <w:jc w:val="center"/>
              <w:rPr>
                <w:sz w:val="24"/>
                <w:szCs w:val="24"/>
              </w:rPr>
            </w:pPr>
            <w:r w:rsidRPr="005755EA">
              <w:rPr>
                <w:sz w:val="24"/>
                <w:szCs w:val="24"/>
              </w:rPr>
              <w:t>Non aplicabil</w:t>
            </w:r>
          </w:p>
        </w:tc>
        <w:tc>
          <w:tcPr>
            <w:tcW w:w="1335" w:type="dxa"/>
          </w:tcPr>
          <w:p w14:paraId="05E0C4EB"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64A443CD" w14:textId="215F7DD6" w:rsidR="00A54CD2" w:rsidRPr="005755EA" w:rsidRDefault="0013209F" w:rsidP="0013209F">
            <w:pPr>
              <w:ind w:firstLine="0"/>
              <w:jc w:val="center"/>
              <w:rPr>
                <w:sz w:val="24"/>
                <w:szCs w:val="24"/>
              </w:rPr>
            </w:pPr>
            <w:r>
              <w:rPr>
                <w:sz w:val="24"/>
                <w:szCs w:val="24"/>
              </w:rPr>
              <w:t xml:space="preserve">aprilie </w:t>
            </w:r>
            <w:r w:rsidR="00875B18" w:rsidRPr="005755EA">
              <w:rPr>
                <w:sz w:val="24"/>
                <w:szCs w:val="24"/>
              </w:rPr>
              <w:t>202</w:t>
            </w:r>
            <w:r>
              <w:rPr>
                <w:sz w:val="24"/>
                <w:szCs w:val="24"/>
              </w:rPr>
              <w:t>3</w:t>
            </w:r>
          </w:p>
        </w:tc>
        <w:tc>
          <w:tcPr>
            <w:tcW w:w="1566" w:type="dxa"/>
          </w:tcPr>
          <w:p w14:paraId="0CC9FB5F" w14:textId="77777777" w:rsidR="00A54CD2" w:rsidRPr="005755EA" w:rsidRDefault="00875B18" w:rsidP="00273869">
            <w:pPr>
              <w:ind w:firstLine="0"/>
              <w:jc w:val="center"/>
              <w:rPr>
                <w:sz w:val="24"/>
                <w:szCs w:val="24"/>
              </w:rPr>
            </w:pPr>
            <w:r w:rsidRPr="005755EA">
              <w:rPr>
                <w:sz w:val="24"/>
                <w:szCs w:val="24"/>
              </w:rPr>
              <w:t>ME, MF</w:t>
            </w:r>
          </w:p>
        </w:tc>
      </w:tr>
      <w:tr w:rsidR="00A54CD2" w:rsidRPr="005755EA" w14:paraId="3C9B4960" w14:textId="77777777" w:rsidTr="00263402">
        <w:tc>
          <w:tcPr>
            <w:tcW w:w="1095" w:type="dxa"/>
          </w:tcPr>
          <w:p w14:paraId="64967C56" w14:textId="77777777" w:rsidR="00A54CD2" w:rsidRPr="005755EA" w:rsidRDefault="00A54CD2">
            <w:pPr>
              <w:numPr>
                <w:ilvl w:val="1"/>
                <w:numId w:val="8"/>
              </w:numPr>
              <w:ind w:left="144" w:firstLine="0"/>
              <w:jc w:val="left"/>
              <w:rPr>
                <w:sz w:val="24"/>
                <w:szCs w:val="24"/>
              </w:rPr>
            </w:pPr>
          </w:p>
        </w:tc>
        <w:tc>
          <w:tcPr>
            <w:tcW w:w="7450" w:type="dxa"/>
          </w:tcPr>
          <w:p w14:paraId="5D75B8F0" w14:textId="6660B706" w:rsidR="00A54CD2" w:rsidRPr="005755EA" w:rsidRDefault="00875B18" w:rsidP="0083358A">
            <w:pPr>
              <w:ind w:firstLine="0"/>
              <w:rPr>
                <w:sz w:val="24"/>
                <w:szCs w:val="24"/>
              </w:rPr>
            </w:pPr>
            <w:r w:rsidRPr="005755EA">
              <w:rPr>
                <w:sz w:val="24"/>
                <w:szCs w:val="24"/>
              </w:rPr>
              <w:t>Evaluarea politicii privind rezervele de stat din prisma bunelor practici internaționale și actualizarea listei produselor și nivelurilor minime a rezervei de stat</w:t>
            </w:r>
          </w:p>
        </w:tc>
        <w:tc>
          <w:tcPr>
            <w:tcW w:w="1714" w:type="dxa"/>
          </w:tcPr>
          <w:p w14:paraId="0844B086" w14:textId="77777777" w:rsidR="00A54CD2" w:rsidRPr="005755EA" w:rsidRDefault="00875B18" w:rsidP="00273869">
            <w:pPr>
              <w:ind w:firstLine="0"/>
              <w:jc w:val="center"/>
              <w:rPr>
                <w:sz w:val="24"/>
                <w:szCs w:val="24"/>
              </w:rPr>
            </w:pPr>
            <w:r w:rsidRPr="005755EA">
              <w:rPr>
                <w:sz w:val="24"/>
                <w:szCs w:val="24"/>
              </w:rPr>
              <w:t>Rezerve majorate și diversificate</w:t>
            </w:r>
          </w:p>
        </w:tc>
        <w:tc>
          <w:tcPr>
            <w:tcW w:w="1260" w:type="dxa"/>
          </w:tcPr>
          <w:p w14:paraId="4E34B648" w14:textId="77777777" w:rsidR="00A54CD2" w:rsidRPr="005755EA" w:rsidRDefault="00875B18" w:rsidP="00273869">
            <w:pPr>
              <w:ind w:firstLine="0"/>
              <w:jc w:val="center"/>
              <w:rPr>
                <w:sz w:val="24"/>
                <w:szCs w:val="24"/>
              </w:rPr>
            </w:pPr>
            <w:r w:rsidRPr="005755EA">
              <w:rPr>
                <w:sz w:val="24"/>
                <w:szCs w:val="24"/>
              </w:rPr>
              <w:t>Non aplicabil</w:t>
            </w:r>
          </w:p>
        </w:tc>
        <w:tc>
          <w:tcPr>
            <w:tcW w:w="1335" w:type="dxa"/>
          </w:tcPr>
          <w:p w14:paraId="5741CB6F"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63983F4F" w14:textId="677F2926" w:rsidR="00A54CD2" w:rsidRPr="005755EA" w:rsidRDefault="004912D4" w:rsidP="0013209F">
            <w:pPr>
              <w:ind w:firstLine="0"/>
              <w:jc w:val="center"/>
              <w:rPr>
                <w:sz w:val="24"/>
                <w:szCs w:val="24"/>
              </w:rPr>
            </w:pPr>
            <w:r>
              <w:rPr>
                <w:sz w:val="24"/>
                <w:szCs w:val="24"/>
              </w:rPr>
              <w:t>iunie</w:t>
            </w:r>
            <w:r w:rsidR="0013209F">
              <w:rPr>
                <w:sz w:val="24"/>
                <w:szCs w:val="24"/>
              </w:rPr>
              <w:t xml:space="preserve"> </w:t>
            </w:r>
            <w:r w:rsidR="00875B18" w:rsidRPr="005755EA">
              <w:rPr>
                <w:sz w:val="24"/>
                <w:szCs w:val="24"/>
              </w:rPr>
              <w:t>202</w:t>
            </w:r>
            <w:r w:rsidR="0013209F">
              <w:rPr>
                <w:sz w:val="24"/>
                <w:szCs w:val="24"/>
              </w:rPr>
              <w:t>3</w:t>
            </w:r>
          </w:p>
        </w:tc>
        <w:tc>
          <w:tcPr>
            <w:tcW w:w="1566" w:type="dxa"/>
          </w:tcPr>
          <w:p w14:paraId="62C1B721" w14:textId="77777777" w:rsidR="00A54CD2" w:rsidRPr="005755EA" w:rsidRDefault="00875B18" w:rsidP="00273869">
            <w:pPr>
              <w:ind w:firstLine="0"/>
              <w:jc w:val="center"/>
              <w:rPr>
                <w:sz w:val="24"/>
                <w:szCs w:val="24"/>
              </w:rPr>
            </w:pPr>
            <w:r w:rsidRPr="005755EA">
              <w:rPr>
                <w:sz w:val="24"/>
                <w:szCs w:val="24"/>
              </w:rPr>
              <w:t>MAI, ARM</w:t>
            </w:r>
          </w:p>
        </w:tc>
      </w:tr>
      <w:tr w:rsidR="00A54CD2" w:rsidRPr="005755EA" w14:paraId="6B4065FF" w14:textId="77777777" w:rsidTr="00263402">
        <w:tc>
          <w:tcPr>
            <w:tcW w:w="1095" w:type="dxa"/>
          </w:tcPr>
          <w:p w14:paraId="2C5AC04B" w14:textId="77777777" w:rsidR="00A54CD2" w:rsidRPr="005755EA" w:rsidRDefault="00A54CD2">
            <w:pPr>
              <w:numPr>
                <w:ilvl w:val="1"/>
                <w:numId w:val="8"/>
              </w:numPr>
              <w:ind w:left="144" w:firstLine="0"/>
              <w:jc w:val="left"/>
              <w:rPr>
                <w:sz w:val="24"/>
                <w:szCs w:val="24"/>
              </w:rPr>
            </w:pPr>
          </w:p>
        </w:tc>
        <w:tc>
          <w:tcPr>
            <w:tcW w:w="7450" w:type="dxa"/>
          </w:tcPr>
          <w:p w14:paraId="1569E4A3" w14:textId="21A611CA" w:rsidR="00A54CD2" w:rsidRPr="005755EA" w:rsidRDefault="00875B18" w:rsidP="0083358A">
            <w:pPr>
              <w:ind w:firstLine="0"/>
              <w:rPr>
                <w:sz w:val="24"/>
                <w:szCs w:val="24"/>
              </w:rPr>
            </w:pPr>
            <w:r w:rsidRPr="005755EA">
              <w:rPr>
                <w:sz w:val="24"/>
                <w:szCs w:val="24"/>
              </w:rPr>
              <w:t>Identificarea unor mecanisme de asigurare a rezervelor de stat de produse alimentare strategice prin antrenarea agenților economici în procesul de stocare/depozitare a rezervelor pentru o anumită perioadă</w:t>
            </w:r>
            <w:r w:rsidR="00AA7488" w:rsidRPr="005755EA">
              <w:rPr>
                <w:sz w:val="24"/>
                <w:szCs w:val="24"/>
              </w:rPr>
              <w:t>, inclusiv</w:t>
            </w:r>
            <w:r w:rsidRPr="005755EA">
              <w:rPr>
                <w:sz w:val="24"/>
                <w:szCs w:val="24"/>
              </w:rPr>
              <w:t xml:space="preserve"> prin achiziționarea de servicii de stocare </w:t>
            </w:r>
            <w:proofErr w:type="gramStart"/>
            <w:r w:rsidRPr="005755EA">
              <w:rPr>
                <w:sz w:val="24"/>
                <w:szCs w:val="24"/>
              </w:rPr>
              <w:t>a</w:t>
            </w:r>
            <w:proofErr w:type="gramEnd"/>
            <w:r w:rsidRPr="005755EA">
              <w:rPr>
                <w:sz w:val="24"/>
                <w:szCs w:val="24"/>
              </w:rPr>
              <w:t xml:space="preserve"> acestor produse (grîu, carne, lapte praf, ulei etc.)</w:t>
            </w:r>
          </w:p>
        </w:tc>
        <w:tc>
          <w:tcPr>
            <w:tcW w:w="1714" w:type="dxa"/>
          </w:tcPr>
          <w:p w14:paraId="1A750853" w14:textId="77777777" w:rsidR="00A54CD2" w:rsidRPr="005755EA" w:rsidRDefault="00875B18" w:rsidP="00273869">
            <w:pPr>
              <w:ind w:firstLine="0"/>
              <w:jc w:val="center"/>
              <w:rPr>
                <w:sz w:val="24"/>
                <w:szCs w:val="24"/>
              </w:rPr>
            </w:pPr>
            <w:r w:rsidRPr="005755EA">
              <w:rPr>
                <w:sz w:val="24"/>
                <w:szCs w:val="24"/>
              </w:rPr>
              <w:t>Mecanismul identificat</w:t>
            </w:r>
          </w:p>
        </w:tc>
        <w:tc>
          <w:tcPr>
            <w:tcW w:w="1260" w:type="dxa"/>
          </w:tcPr>
          <w:p w14:paraId="16CD1A18"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556EB833"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177FB4E2" w14:textId="234CE57C" w:rsidR="00A54CD2" w:rsidRPr="005755EA" w:rsidRDefault="004912D4" w:rsidP="004912D4">
            <w:pPr>
              <w:ind w:firstLine="0"/>
              <w:jc w:val="center"/>
              <w:rPr>
                <w:sz w:val="24"/>
                <w:szCs w:val="24"/>
              </w:rPr>
            </w:pPr>
            <w:r w:rsidRPr="005755EA">
              <w:rPr>
                <w:sz w:val="24"/>
                <w:szCs w:val="24"/>
              </w:rPr>
              <w:t>septembrie</w:t>
            </w:r>
            <w:r>
              <w:rPr>
                <w:sz w:val="24"/>
                <w:szCs w:val="24"/>
              </w:rPr>
              <w:t xml:space="preserve"> </w:t>
            </w:r>
            <w:r w:rsidR="00875B18" w:rsidRPr="005755EA">
              <w:rPr>
                <w:sz w:val="24"/>
                <w:szCs w:val="24"/>
              </w:rPr>
              <w:t>202</w:t>
            </w:r>
            <w:r w:rsidR="0013209F">
              <w:rPr>
                <w:sz w:val="24"/>
                <w:szCs w:val="24"/>
              </w:rPr>
              <w:t>3</w:t>
            </w:r>
          </w:p>
        </w:tc>
        <w:tc>
          <w:tcPr>
            <w:tcW w:w="1566" w:type="dxa"/>
          </w:tcPr>
          <w:p w14:paraId="194AF25C" w14:textId="77777777" w:rsidR="00A54CD2" w:rsidRPr="005755EA" w:rsidRDefault="00875B18" w:rsidP="00273869">
            <w:pPr>
              <w:ind w:firstLine="0"/>
              <w:jc w:val="center"/>
              <w:rPr>
                <w:sz w:val="24"/>
                <w:szCs w:val="24"/>
              </w:rPr>
            </w:pPr>
            <w:r w:rsidRPr="005755EA">
              <w:rPr>
                <w:sz w:val="24"/>
                <w:szCs w:val="24"/>
              </w:rPr>
              <w:t>MAIA, MF, ARM</w:t>
            </w:r>
          </w:p>
        </w:tc>
      </w:tr>
      <w:tr w:rsidR="00A54CD2" w:rsidRPr="005755EA" w14:paraId="682C5562" w14:textId="77777777" w:rsidTr="00263402">
        <w:tc>
          <w:tcPr>
            <w:tcW w:w="1095" w:type="dxa"/>
          </w:tcPr>
          <w:p w14:paraId="2095D8C8" w14:textId="77777777" w:rsidR="00A54CD2" w:rsidRPr="005755EA" w:rsidRDefault="00A54CD2">
            <w:pPr>
              <w:numPr>
                <w:ilvl w:val="1"/>
                <w:numId w:val="8"/>
              </w:numPr>
              <w:ind w:left="144" w:firstLine="0"/>
              <w:jc w:val="left"/>
              <w:rPr>
                <w:sz w:val="24"/>
                <w:szCs w:val="24"/>
              </w:rPr>
            </w:pPr>
          </w:p>
        </w:tc>
        <w:tc>
          <w:tcPr>
            <w:tcW w:w="7450" w:type="dxa"/>
          </w:tcPr>
          <w:p w14:paraId="2ED6EB67" w14:textId="2FF653E7" w:rsidR="00A54CD2" w:rsidRPr="005755EA" w:rsidRDefault="0083358A" w:rsidP="001074B1">
            <w:pPr>
              <w:ind w:firstLine="0"/>
              <w:rPr>
                <w:sz w:val="24"/>
                <w:szCs w:val="24"/>
              </w:rPr>
            </w:pPr>
            <w:r w:rsidRPr="005755EA">
              <w:rPr>
                <w:sz w:val="24"/>
                <w:szCs w:val="24"/>
              </w:rPr>
              <w:t xml:space="preserve">Formarea </w:t>
            </w:r>
            <w:r w:rsidR="00875B18" w:rsidRPr="005755EA">
              <w:rPr>
                <w:sz w:val="24"/>
                <w:szCs w:val="24"/>
              </w:rPr>
              <w:t>/ completarea stocurilor publice de fertilizanți, combustibil, semințe și furaje</w:t>
            </w:r>
            <w:r w:rsidRPr="005755EA">
              <w:rPr>
                <w:sz w:val="24"/>
                <w:szCs w:val="24"/>
              </w:rPr>
              <w:t xml:space="preserve">, inclusiv prin solicitarea suportului respectiv din partea </w:t>
            </w:r>
            <w:r w:rsidR="00AA7488" w:rsidRPr="005755EA">
              <w:rPr>
                <w:sz w:val="24"/>
                <w:szCs w:val="24"/>
              </w:rPr>
              <w:t>partenerilor de dezvoltare</w:t>
            </w:r>
          </w:p>
        </w:tc>
        <w:tc>
          <w:tcPr>
            <w:tcW w:w="1714" w:type="dxa"/>
          </w:tcPr>
          <w:p w14:paraId="6BAD9D76" w14:textId="16E90C30" w:rsidR="00A54CD2" w:rsidRPr="005755EA" w:rsidRDefault="00875B18" w:rsidP="00AA7488">
            <w:pPr>
              <w:ind w:firstLine="0"/>
              <w:jc w:val="center"/>
              <w:rPr>
                <w:sz w:val="24"/>
                <w:szCs w:val="24"/>
              </w:rPr>
            </w:pPr>
            <w:r w:rsidRPr="005755EA">
              <w:rPr>
                <w:sz w:val="24"/>
                <w:szCs w:val="24"/>
              </w:rPr>
              <w:t>Stocurile formate</w:t>
            </w:r>
            <w:r w:rsidR="0083358A" w:rsidRPr="005755EA">
              <w:rPr>
                <w:sz w:val="24"/>
                <w:szCs w:val="24"/>
              </w:rPr>
              <w:t xml:space="preserve"> </w:t>
            </w:r>
            <w:r w:rsidR="0083358A" w:rsidRPr="005755EA">
              <w:rPr>
                <w:sz w:val="24"/>
                <w:szCs w:val="24"/>
              </w:rPr>
              <w:lastRenderedPageBreak/>
              <w:t>Suportul identificat</w:t>
            </w:r>
          </w:p>
        </w:tc>
        <w:tc>
          <w:tcPr>
            <w:tcW w:w="1260" w:type="dxa"/>
          </w:tcPr>
          <w:p w14:paraId="7E7EA196" w14:textId="77777777" w:rsidR="00A54CD2" w:rsidRPr="005755EA" w:rsidRDefault="00875B18" w:rsidP="00273869">
            <w:pPr>
              <w:ind w:firstLine="0"/>
              <w:jc w:val="center"/>
              <w:rPr>
                <w:sz w:val="24"/>
                <w:szCs w:val="24"/>
              </w:rPr>
            </w:pPr>
            <w:r w:rsidRPr="005755EA">
              <w:rPr>
                <w:sz w:val="24"/>
                <w:szCs w:val="24"/>
              </w:rPr>
              <w:lastRenderedPageBreak/>
              <w:t xml:space="preserve">100 </w:t>
            </w:r>
            <w:r w:rsidR="00181141" w:rsidRPr="005755EA">
              <w:rPr>
                <w:sz w:val="24"/>
                <w:szCs w:val="24"/>
              </w:rPr>
              <w:t>mil lei</w:t>
            </w:r>
          </w:p>
        </w:tc>
        <w:tc>
          <w:tcPr>
            <w:tcW w:w="1335" w:type="dxa"/>
          </w:tcPr>
          <w:p w14:paraId="5B0A0315" w14:textId="77777777" w:rsidR="00A54CD2" w:rsidRPr="005755EA" w:rsidRDefault="00875B18" w:rsidP="00273869">
            <w:pPr>
              <w:ind w:firstLine="0"/>
              <w:jc w:val="center"/>
              <w:rPr>
                <w:sz w:val="24"/>
                <w:szCs w:val="24"/>
              </w:rPr>
            </w:pPr>
            <w:r w:rsidRPr="005755EA">
              <w:rPr>
                <w:sz w:val="24"/>
                <w:szCs w:val="24"/>
              </w:rPr>
              <w:t>Partenerii de dezvoltare</w:t>
            </w:r>
          </w:p>
        </w:tc>
        <w:tc>
          <w:tcPr>
            <w:tcW w:w="1451" w:type="dxa"/>
          </w:tcPr>
          <w:p w14:paraId="6E2630E1" w14:textId="41F94F4B" w:rsidR="00A54CD2" w:rsidRPr="005755EA" w:rsidRDefault="0013209F" w:rsidP="0013209F">
            <w:pPr>
              <w:ind w:firstLine="0"/>
              <w:jc w:val="center"/>
              <w:rPr>
                <w:sz w:val="24"/>
                <w:szCs w:val="24"/>
              </w:rPr>
            </w:pPr>
            <w:r w:rsidRPr="005755EA">
              <w:rPr>
                <w:sz w:val="24"/>
                <w:szCs w:val="24"/>
              </w:rPr>
              <w:t>2023-2030</w:t>
            </w:r>
          </w:p>
        </w:tc>
        <w:tc>
          <w:tcPr>
            <w:tcW w:w="1566" w:type="dxa"/>
          </w:tcPr>
          <w:p w14:paraId="4A2E2ACA" w14:textId="77777777" w:rsidR="00A54CD2" w:rsidRPr="005755EA" w:rsidRDefault="00875B18" w:rsidP="00273869">
            <w:pPr>
              <w:ind w:firstLine="0"/>
              <w:jc w:val="center"/>
              <w:rPr>
                <w:sz w:val="24"/>
                <w:szCs w:val="24"/>
              </w:rPr>
            </w:pPr>
            <w:r w:rsidRPr="005755EA">
              <w:rPr>
                <w:sz w:val="24"/>
                <w:szCs w:val="24"/>
              </w:rPr>
              <w:t>MAIA. ME</w:t>
            </w:r>
          </w:p>
        </w:tc>
      </w:tr>
      <w:tr w:rsidR="00A54CD2" w:rsidRPr="005755EA" w14:paraId="4FE129AD" w14:textId="77777777" w:rsidTr="00263402">
        <w:tc>
          <w:tcPr>
            <w:tcW w:w="1095" w:type="dxa"/>
            <w:shd w:val="clear" w:color="auto" w:fill="DEEAF6" w:themeFill="accent1" w:themeFillTint="33"/>
          </w:tcPr>
          <w:p w14:paraId="07D46DD1" w14:textId="77777777" w:rsidR="00A54CD2" w:rsidRPr="005755EA" w:rsidRDefault="00A54CD2">
            <w:pPr>
              <w:numPr>
                <w:ilvl w:val="0"/>
                <w:numId w:val="8"/>
              </w:numPr>
              <w:ind w:left="0" w:firstLine="0"/>
              <w:jc w:val="center"/>
              <w:rPr>
                <w:b/>
                <w:sz w:val="24"/>
                <w:szCs w:val="24"/>
              </w:rPr>
            </w:pPr>
          </w:p>
        </w:tc>
        <w:tc>
          <w:tcPr>
            <w:tcW w:w="14776" w:type="dxa"/>
            <w:gridSpan w:val="6"/>
            <w:shd w:val="clear" w:color="auto" w:fill="DEEAF6" w:themeFill="accent1" w:themeFillTint="33"/>
          </w:tcPr>
          <w:p w14:paraId="6DD391EF" w14:textId="77777777" w:rsidR="00AA7488" w:rsidRPr="005755EA" w:rsidRDefault="00875B18" w:rsidP="00E10FED">
            <w:pPr>
              <w:ind w:firstLine="0"/>
              <w:jc w:val="left"/>
              <w:rPr>
                <w:b/>
                <w:bCs/>
                <w:iCs/>
                <w:sz w:val="24"/>
                <w:szCs w:val="24"/>
              </w:rPr>
            </w:pPr>
            <w:r w:rsidRPr="005755EA">
              <w:rPr>
                <w:b/>
                <w:sz w:val="24"/>
                <w:szCs w:val="24"/>
              </w:rPr>
              <w:t xml:space="preserve">OS2. </w:t>
            </w:r>
            <w:r w:rsidR="00E10FED" w:rsidRPr="005755EA">
              <w:rPr>
                <w:b/>
                <w:bCs/>
                <w:iCs/>
                <w:sz w:val="24"/>
                <w:szCs w:val="24"/>
              </w:rPr>
              <w:t>Facilitarea comerțului internațional cu produse agroalimentare și mijloace de producere necesare sectorului agricol</w:t>
            </w:r>
          </w:p>
          <w:p w14:paraId="7B859CE6" w14:textId="3ECD877D" w:rsidR="00EA7064" w:rsidRPr="005755EA" w:rsidRDefault="00EA7064" w:rsidP="00E10FED">
            <w:pPr>
              <w:ind w:firstLine="0"/>
              <w:jc w:val="left"/>
              <w:rPr>
                <w:b/>
                <w:bCs/>
                <w:iCs/>
                <w:sz w:val="24"/>
                <w:szCs w:val="24"/>
              </w:rPr>
            </w:pPr>
          </w:p>
        </w:tc>
      </w:tr>
      <w:tr w:rsidR="00A54CD2" w:rsidRPr="005755EA" w14:paraId="280A354F" w14:textId="77777777" w:rsidTr="00263402">
        <w:tc>
          <w:tcPr>
            <w:tcW w:w="1095" w:type="dxa"/>
          </w:tcPr>
          <w:p w14:paraId="0C08B116" w14:textId="77777777" w:rsidR="00A54CD2" w:rsidRPr="005755EA" w:rsidRDefault="00A54CD2">
            <w:pPr>
              <w:numPr>
                <w:ilvl w:val="1"/>
                <w:numId w:val="8"/>
              </w:numPr>
              <w:ind w:left="144" w:firstLine="0"/>
              <w:jc w:val="left"/>
              <w:rPr>
                <w:sz w:val="24"/>
                <w:szCs w:val="24"/>
              </w:rPr>
            </w:pPr>
          </w:p>
        </w:tc>
        <w:tc>
          <w:tcPr>
            <w:tcW w:w="7450" w:type="dxa"/>
          </w:tcPr>
          <w:p w14:paraId="447E474C" w14:textId="77777777" w:rsidR="00A54CD2" w:rsidRPr="005755EA" w:rsidRDefault="00875B18" w:rsidP="00FB65AB">
            <w:pPr>
              <w:ind w:firstLine="0"/>
              <w:rPr>
                <w:sz w:val="24"/>
                <w:szCs w:val="24"/>
              </w:rPr>
            </w:pPr>
            <w:r w:rsidRPr="005755EA">
              <w:rPr>
                <w:sz w:val="24"/>
                <w:szCs w:val="24"/>
              </w:rPr>
              <w:t>Fluidizarea traficului transfrontalier de mărfuri (new BCPs, data exchange, digital information channels, acord transport MD-UE etc.)</w:t>
            </w:r>
          </w:p>
        </w:tc>
        <w:tc>
          <w:tcPr>
            <w:tcW w:w="1714" w:type="dxa"/>
          </w:tcPr>
          <w:p w14:paraId="3B821231" w14:textId="77777777" w:rsidR="00A54CD2" w:rsidRPr="005755EA" w:rsidRDefault="00875B18" w:rsidP="00273869">
            <w:pPr>
              <w:ind w:firstLine="0"/>
              <w:jc w:val="center"/>
              <w:rPr>
                <w:sz w:val="24"/>
                <w:szCs w:val="24"/>
              </w:rPr>
            </w:pPr>
            <w:r w:rsidRPr="005755EA">
              <w:rPr>
                <w:sz w:val="24"/>
                <w:szCs w:val="24"/>
              </w:rPr>
              <w:t>Măsuri realizate</w:t>
            </w:r>
          </w:p>
        </w:tc>
        <w:tc>
          <w:tcPr>
            <w:tcW w:w="1260" w:type="dxa"/>
          </w:tcPr>
          <w:p w14:paraId="0800A4A4"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1BB8DBF5"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1DDAF835" w14:textId="6A1ED28F" w:rsidR="00A54CD2" w:rsidRPr="005755EA" w:rsidRDefault="003B1773" w:rsidP="00273869">
            <w:pPr>
              <w:ind w:firstLine="0"/>
              <w:jc w:val="center"/>
              <w:rPr>
                <w:sz w:val="24"/>
                <w:szCs w:val="24"/>
              </w:rPr>
            </w:pPr>
            <w:r w:rsidRPr="005755EA">
              <w:rPr>
                <w:sz w:val="24"/>
                <w:szCs w:val="24"/>
              </w:rPr>
              <w:t>2023-2030</w:t>
            </w:r>
          </w:p>
        </w:tc>
        <w:tc>
          <w:tcPr>
            <w:tcW w:w="1566" w:type="dxa"/>
          </w:tcPr>
          <w:p w14:paraId="7470D78D" w14:textId="77777777" w:rsidR="00A54CD2" w:rsidRPr="005755EA" w:rsidRDefault="00875B18" w:rsidP="00273869">
            <w:pPr>
              <w:ind w:firstLine="0"/>
              <w:jc w:val="center"/>
              <w:rPr>
                <w:sz w:val="24"/>
                <w:szCs w:val="24"/>
              </w:rPr>
            </w:pPr>
            <w:r w:rsidRPr="005755EA">
              <w:rPr>
                <w:sz w:val="24"/>
                <w:szCs w:val="24"/>
              </w:rPr>
              <w:t>MAIA, ME, MAI</w:t>
            </w:r>
          </w:p>
        </w:tc>
      </w:tr>
      <w:tr w:rsidR="00A54CD2" w:rsidRPr="005755EA" w14:paraId="5828E039" w14:textId="77777777" w:rsidTr="00263402">
        <w:tc>
          <w:tcPr>
            <w:tcW w:w="1095" w:type="dxa"/>
          </w:tcPr>
          <w:p w14:paraId="2AABDF8F" w14:textId="77777777" w:rsidR="00A54CD2" w:rsidRPr="005755EA" w:rsidRDefault="00A54CD2">
            <w:pPr>
              <w:numPr>
                <w:ilvl w:val="1"/>
                <w:numId w:val="8"/>
              </w:numPr>
              <w:ind w:left="144" w:firstLine="0"/>
              <w:jc w:val="left"/>
              <w:rPr>
                <w:sz w:val="24"/>
                <w:szCs w:val="24"/>
              </w:rPr>
            </w:pPr>
          </w:p>
        </w:tc>
        <w:tc>
          <w:tcPr>
            <w:tcW w:w="7450" w:type="dxa"/>
          </w:tcPr>
          <w:p w14:paraId="1EAC2BD8" w14:textId="77777777" w:rsidR="00A54CD2" w:rsidRPr="005755EA" w:rsidRDefault="00875B18" w:rsidP="00FB65AB">
            <w:pPr>
              <w:ind w:firstLine="0"/>
              <w:rPr>
                <w:sz w:val="24"/>
                <w:szCs w:val="24"/>
              </w:rPr>
            </w:pPr>
            <w:r w:rsidRPr="005755EA">
              <w:rPr>
                <w:sz w:val="24"/>
                <w:szCs w:val="24"/>
              </w:rPr>
              <w:t>Dezvoltarea infrastructurii de logistică, inclusiv pentru tranzitul produselor agroalimentare din Ucraina (căile ferate, portul Giurgiulești)</w:t>
            </w:r>
          </w:p>
        </w:tc>
        <w:tc>
          <w:tcPr>
            <w:tcW w:w="1714" w:type="dxa"/>
          </w:tcPr>
          <w:p w14:paraId="4E1ACE77" w14:textId="77777777" w:rsidR="00A54CD2" w:rsidRPr="005755EA" w:rsidRDefault="00875B18" w:rsidP="00273869">
            <w:pPr>
              <w:ind w:firstLine="0"/>
              <w:jc w:val="center"/>
              <w:rPr>
                <w:sz w:val="24"/>
                <w:szCs w:val="24"/>
              </w:rPr>
            </w:pPr>
            <w:r w:rsidRPr="005755EA">
              <w:rPr>
                <w:sz w:val="24"/>
                <w:szCs w:val="24"/>
              </w:rPr>
              <w:t>Unități logistice funcționale</w:t>
            </w:r>
          </w:p>
        </w:tc>
        <w:tc>
          <w:tcPr>
            <w:tcW w:w="1260" w:type="dxa"/>
          </w:tcPr>
          <w:p w14:paraId="756F92A1"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54591DCD"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79D9304A" w14:textId="50BBA927" w:rsidR="00A54CD2" w:rsidRPr="005755EA" w:rsidRDefault="003B1773" w:rsidP="00273869">
            <w:pPr>
              <w:ind w:firstLine="0"/>
              <w:jc w:val="center"/>
              <w:rPr>
                <w:sz w:val="24"/>
                <w:szCs w:val="24"/>
              </w:rPr>
            </w:pPr>
            <w:r w:rsidRPr="005755EA">
              <w:rPr>
                <w:sz w:val="24"/>
                <w:szCs w:val="24"/>
              </w:rPr>
              <w:t>2023-2030</w:t>
            </w:r>
          </w:p>
        </w:tc>
        <w:tc>
          <w:tcPr>
            <w:tcW w:w="1566" w:type="dxa"/>
          </w:tcPr>
          <w:p w14:paraId="1C1E7987" w14:textId="77777777" w:rsidR="00A54CD2" w:rsidRPr="005755EA" w:rsidRDefault="00875B18" w:rsidP="00273869">
            <w:pPr>
              <w:ind w:firstLine="0"/>
              <w:jc w:val="center"/>
              <w:rPr>
                <w:sz w:val="24"/>
                <w:szCs w:val="24"/>
              </w:rPr>
            </w:pPr>
            <w:r w:rsidRPr="005755EA">
              <w:rPr>
                <w:sz w:val="24"/>
                <w:szCs w:val="24"/>
              </w:rPr>
              <w:t>MAIA, ME</w:t>
            </w:r>
          </w:p>
        </w:tc>
      </w:tr>
      <w:tr w:rsidR="00A54CD2" w:rsidRPr="005755EA" w14:paraId="45D0DF52" w14:textId="77777777" w:rsidTr="00263402">
        <w:tc>
          <w:tcPr>
            <w:tcW w:w="1095" w:type="dxa"/>
          </w:tcPr>
          <w:p w14:paraId="332EBCAE" w14:textId="77777777" w:rsidR="00A54CD2" w:rsidRPr="005755EA" w:rsidRDefault="00A54CD2">
            <w:pPr>
              <w:numPr>
                <w:ilvl w:val="1"/>
                <w:numId w:val="8"/>
              </w:numPr>
              <w:ind w:left="144" w:firstLine="0"/>
              <w:jc w:val="left"/>
              <w:rPr>
                <w:sz w:val="24"/>
                <w:szCs w:val="24"/>
              </w:rPr>
            </w:pPr>
          </w:p>
        </w:tc>
        <w:tc>
          <w:tcPr>
            <w:tcW w:w="7450" w:type="dxa"/>
          </w:tcPr>
          <w:p w14:paraId="23092E1D" w14:textId="44D1B397" w:rsidR="00A54CD2" w:rsidRPr="005755EA" w:rsidRDefault="00875B18" w:rsidP="00FB65AB">
            <w:pPr>
              <w:ind w:firstLine="0"/>
              <w:rPr>
                <w:sz w:val="24"/>
                <w:szCs w:val="24"/>
              </w:rPr>
            </w:pPr>
            <w:r w:rsidRPr="005755EA">
              <w:rPr>
                <w:sz w:val="24"/>
                <w:szCs w:val="24"/>
              </w:rPr>
              <w:t xml:space="preserve">Formarea unui Grup de lucru pentru elaborarea </w:t>
            </w:r>
            <w:r w:rsidR="00E1690F" w:rsidRPr="005755EA">
              <w:rPr>
                <w:sz w:val="24"/>
                <w:szCs w:val="24"/>
              </w:rPr>
              <w:t>unor m</w:t>
            </w:r>
            <w:r w:rsidRPr="005755EA">
              <w:rPr>
                <w:sz w:val="24"/>
                <w:szCs w:val="24"/>
              </w:rPr>
              <w:t xml:space="preserve">ăsuri </w:t>
            </w:r>
            <w:r w:rsidR="00E1690F" w:rsidRPr="005755EA">
              <w:rPr>
                <w:sz w:val="24"/>
                <w:szCs w:val="24"/>
              </w:rPr>
              <w:t>explicite privind</w:t>
            </w:r>
            <w:r w:rsidRPr="005755EA">
              <w:rPr>
                <w:sz w:val="24"/>
                <w:szCs w:val="24"/>
              </w:rPr>
              <w:t xml:space="preserve"> creșterea capacității portului Giurgiulești, axate pe extinderea și pe s</w:t>
            </w:r>
            <w:r w:rsidR="001074B1" w:rsidRPr="005755EA">
              <w:rPr>
                <w:sz w:val="24"/>
                <w:szCs w:val="24"/>
              </w:rPr>
              <w:t xml:space="preserve">usținerea </w:t>
            </w:r>
            <w:r w:rsidRPr="005755EA">
              <w:rPr>
                <w:sz w:val="24"/>
                <w:szCs w:val="24"/>
              </w:rPr>
              <w:t>dezvoltării acestui centru logistic regional</w:t>
            </w:r>
          </w:p>
        </w:tc>
        <w:tc>
          <w:tcPr>
            <w:tcW w:w="1714" w:type="dxa"/>
          </w:tcPr>
          <w:p w14:paraId="323ACC47" w14:textId="77777777" w:rsidR="00A54CD2" w:rsidRPr="005755EA" w:rsidRDefault="00875B18" w:rsidP="00273869">
            <w:pPr>
              <w:ind w:firstLine="0"/>
              <w:jc w:val="center"/>
              <w:rPr>
                <w:sz w:val="24"/>
                <w:szCs w:val="24"/>
              </w:rPr>
            </w:pPr>
            <w:r w:rsidRPr="005755EA">
              <w:rPr>
                <w:sz w:val="24"/>
                <w:szCs w:val="24"/>
              </w:rPr>
              <w:t>GL creat</w:t>
            </w:r>
          </w:p>
          <w:p w14:paraId="14BB8D0C" w14:textId="77777777" w:rsidR="00A54CD2" w:rsidRPr="005755EA" w:rsidRDefault="00875B18" w:rsidP="00273869">
            <w:pPr>
              <w:ind w:firstLine="0"/>
              <w:jc w:val="center"/>
              <w:rPr>
                <w:sz w:val="24"/>
                <w:szCs w:val="24"/>
              </w:rPr>
            </w:pPr>
            <w:r w:rsidRPr="005755EA">
              <w:rPr>
                <w:sz w:val="24"/>
                <w:szCs w:val="24"/>
              </w:rPr>
              <w:t>Măsuri elaborate</w:t>
            </w:r>
          </w:p>
        </w:tc>
        <w:tc>
          <w:tcPr>
            <w:tcW w:w="1260" w:type="dxa"/>
          </w:tcPr>
          <w:p w14:paraId="7A1EC33F"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09354971" w14:textId="77777777" w:rsidR="00A54CD2" w:rsidRPr="005755EA" w:rsidRDefault="00875B18" w:rsidP="00273869">
            <w:pPr>
              <w:ind w:firstLine="0"/>
              <w:jc w:val="center"/>
              <w:rPr>
                <w:sz w:val="24"/>
                <w:szCs w:val="24"/>
              </w:rPr>
            </w:pPr>
            <w:r w:rsidRPr="005755EA">
              <w:rPr>
                <w:sz w:val="24"/>
                <w:szCs w:val="24"/>
              </w:rPr>
              <w:t>Bugetul de Stat / Partenerii de dezvoltare</w:t>
            </w:r>
          </w:p>
        </w:tc>
        <w:tc>
          <w:tcPr>
            <w:tcW w:w="1451" w:type="dxa"/>
          </w:tcPr>
          <w:p w14:paraId="640273D5" w14:textId="1C1588B5" w:rsidR="00A54CD2" w:rsidRPr="005755EA" w:rsidRDefault="0013209F" w:rsidP="0013209F">
            <w:pPr>
              <w:ind w:firstLine="0"/>
              <w:jc w:val="center"/>
              <w:rPr>
                <w:sz w:val="24"/>
                <w:szCs w:val="24"/>
              </w:rPr>
            </w:pPr>
            <w:r>
              <w:rPr>
                <w:sz w:val="24"/>
                <w:szCs w:val="24"/>
              </w:rPr>
              <w:t xml:space="preserve">iunie </w:t>
            </w:r>
            <w:r w:rsidR="00875B18" w:rsidRPr="005755EA">
              <w:rPr>
                <w:sz w:val="24"/>
                <w:szCs w:val="24"/>
              </w:rPr>
              <w:t>202</w:t>
            </w:r>
            <w:r>
              <w:rPr>
                <w:sz w:val="24"/>
                <w:szCs w:val="24"/>
              </w:rPr>
              <w:t>3</w:t>
            </w:r>
          </w:p>
        </w:tc>
        <w:tc>
          <w:tcPr>
            <w:tcW w:w="1566" w:type="dxa"/>
          </w:tcPr>
          <w:p w14:paraId="4D22A997" w14:textId="29E978C4" w:rsidR="00A54CD2" w:rsidRPr="005755EA" w:rsidRDefault="00875B18" w:rsidP="00273869">
            <w:pPr>
              <w:ind w:firstLine="0"/>
              <w:jc w:val="center"/>
              <w:rPr>
                <w:sz w:val="24"/>
                <w:szCs w:val="24"/>
              </w:rPr>
            </w:pPr>
            <w:r w:rsidRPr="005755EA">
              <w:rPr>
                <w:sz w:val="24"/>
                <w:szCs w:val="24"/>
              </w:rPr>
              <w:t>ME, MAIA, MIDR</w:t>
            </w:r>
          </w:p>
        </w:tc>
      </w:tr>
      <w:tr w:rsidR="00A54CD2" w:rsidRPr="005755EA" w14:paraId="6C372661" w14:textId="77777777" w:rsidTr="00263402">
        <w:tc>
          <w:tcPr>
            <w:tcW w:w="1095" w:type="dxa"/>
          </w:tcPr>
          <w:p w14:paraId="791421FB" w14:textId="77777777" w:rsidR="00A54CD2" w:rsidRPr="005755EA" w:rsidRDefault="00A54CD2">
            <w:pPr>
              <w:numPr>
                <w:ilvl w:val="1"/>
                <w:numId w:val="8"/>
              </w:numPr>
              <w:ind w:left="144" w:firstLine="0"/>
              <w:jc w:val="left"/>
              <w:rPr>
                <w:sz w:val="24"/>
                <w:szCs w:val="24"/>
              </w:rPr>
            </w:pPr>
          </w:p>
        </w:tc>
        <w:tc>
          <w:tcPr>
            <w:tcW w:w="7450" w:type="dxa"/>
          </w:tcPr>
          <w:p w14:paraId="1468882E" w14:textId="488DD202" w:rsidR="00A54CD2" w:rsidRPr="005755EA" w:rsidRDefault="00875B18" w:rsidP="00FB65AB">
            <w:pPr>
              <w:ind w:firstLine="0"/>
              <w:rPr>
                <w:sz w:val="24"/>
                <w:szCs w:val="24"/>
              </w:rPr>
            </w:pPr>
            <w:r w:rsidRPr="005755EA">
              <w:rPr>
                <w:sz w:val="24"/>
                <w:szCs w:val="24"/>
              </w:rPr>
              <w:t xml:space="preserve">Stimularea dezvoltării infrastructurii logistice de comerț transfrontalier cu cereale, </w:t>
            </w:r>
            <w:r w:rsidR="001074B1" w:rsidRPr="005755EA">
              <w:rPr>
                <w:sz w:val="24"/>
                <w:szCs w:val="24"/>
              </w:rPr>
              <w:t>prin</w:t>
            </w:r>
            <w:r w:rsidRPr="005755EA">
              <w:rPr>
                <w:sz w:val="24"/>
                <w:szCs w:val="24"/>
              </w:rPr>
              <w:t xml:space="preserve"> crearea unităților de manipulare, stocare și acces la linii de cale ferată de tip UE (</w:t>
            </w:r>
            <w:r w:rsidR="001074B1" w:rsidRPr="005755EA">
              <w:rPr>
                <w:sz w:val="24"/>
                <w:szCs w:val="24"/>
              </w:rPr>
              <w:t xml:space="preserve">cheiuri </w:t>
            </w:r>
            <w:r w:rsidRPr="005755EA">
              <w:rPr>
                <w:sz w:val="24"/>
                <w:szCs w:val="24"/>
              </w:rPr>
              <w:t>temporare, porturi navale)</w:t>
            </w:r>
          </w:p>
        </w:tc>
        <w:tc>
          <w:tcPr>
            <w:tcW w:w="1714" w:type="dxa"/>
          </w:tcPr>
          <w:p w14:paraId="093D1911" w14:textId="77777777" w:rsidR="00A54CD2" w:rsidRPr="005755EA" w:rsidRDefault="00875B18" w:rsidP="00273869">
            <w:pPr>
              <w:ind w:firstLine="0"/>
              <w:jc w:val="center"/>
              <w:rPr>
                <w:sz w:val="24"/>
                <w:szCs w:val="24"/>
              </w:rPr>
            </w:pPr>
            <w:r w:rsidRPr="005755EA">
              <w:rPr>
                <w:sz w:val="24"/>
                <w:szCs w:val="24"/>
              </w:rPr>
              <w:t>Sursa de finanțare identificată</w:t>
            </w:r>
          </w:p>
        </w:tc>
        <w:tc>
          <w:tcPr>
            <w:tcW w:w="1260" w:type="dxa"/>
          </w:tcPr>
          <w:p w14:paraId="07F7582D" w14:textId="77777777" w:rsidR="00A54CD2" w:rsidRPr="005755EA" w:rsidRDefault="00875B18" w:rsidP="00273869">
            <w:pPr>
              <w:ind w:firstLine="0"/>
              <w:jc w:val="center"/>
              <w:rPr>
                <w:sz w:val="24"/>
                <w:szCs w:val="24"/>
              </w:rPr>
            </w:pPr>
            <w:r w:rsidRPr="005755EA">
              <w:rPr>
                <w:sz w:val="24"/>
                <w:szCs w:val="24"/>
              </w:rPr>
              <w:t xml:space="preserve">250 </w:t>
            </w:r>
            <w:r w:rsidR="00181141" w:rsidRPr="005755EA">
              <w:rPr>
                <w:sz w:val="24"/>
                <w:szCs w:val="24"/>
              </w:rPr>
              <w:t>mil lei</w:t>
            </w:r>
          </w:p>
        </w:tc>
        <w:tc>
          <w:tcPr>
            <w:tcW w:w="1335" w:type="dxa"/>
          </w:tcPr>
          <w:p w14:paraId="36FE7643" w14:textId="77777777" w:rsidR="00A54CD2" w:rsidRPr="005755EA" w:rsidRDefault="00875B18" w:rsidP="00273869">
            <w:pPr>
              <w:ind w:firstLine="0"/>
              <w:jc w:val="center"/>
              <w:rPr>
                <w:sz w:val="24"/>
                <w:szCs w:val="24"/>
              </w:rPr>
            </w:pPr>
            <w:r w:rsidRPr="005755EA">
              <w:rPr>
                <w:sz w:val="24"/>
                <w:szCs w:val="24"/>
              </w:rPr>
              <w:t>Bugetul de Stat / Partenerii de dezvoltare</w:t>
            </w:r>
          </w:p>
        </w:tc>
        <w:tc>
          <w:tcPr>
            <w:tcW w:w="1451" w:type="dxa"/>
          </w:tcPr>
          <w:p w14:paraId="5B0BBFDB" w14:textId="580C813D" w:rsidR="00A54CD2" w:rsidRPr="005755EA" w:rsidRDefault="00875B18" w:rsidP="00273869">
            <w:pPr>
              <w:ind w:firstLine="0"/>
              <w:jc w:val="center"/>
              <w:rPr>
                <w:sz w:val="24"/>
                <w:szCs w:val="24"/>
              </w:rPr>
            </w:pPr>
            <w:r w:rsidRPr="005755EA">
              <w:rPr>
                <w:sz w:val="24"/>
                <w:szCs w:val="24"/>
              </w:rPr>
              <w:t>202</w:t>
            </w:r>
            <w:r w:rsidR="0013209F">
              <w:rPr>
                <w:sz w:val="24"/>
                <w:szCs w:val="24"/>
              </w:rPr>
              <w:t>3</w:t>
            </w:r>
          </w:p>
        </w:tc>
        <w:tc>
          <w:tcPr>
            <w:tcW w:w="1566" w:type="dxa"/>
          </w:tcPr>
          <w:p w14:paraId="6CCC1464" w14:textId="27A3B29E" w:rsidR="00A54CD2" w:rsidRPr="005755EA" w:rsidRDefault="00875B18" w:rsidP="00273869">
            <w:pPr>
              <w:ind w:firstLine="0"/>
              <w:jc w:val="center"/>
              <w:rPr>
                <w:sz w:val="24"/>
                <w:szCs w:val="24"/>
              </w:rPr>
            </w:pPr>
            <w:r w:rsidRPr="005755EA">
              <w:rPr>
                <w:sz w:val="24"/>
                <w:szCs w:val="24"/>
              </w:rPr>
              <w:t>MF, MAIA, ME, MIDR</w:t>
            </w:r>
          </w:p>
        </w:tc>
      </w:tr>
      <w:tr w:rsidR="00A54CD2" w:rsidRPr="005755EA" w14:paraId="5D13EC83" w14:textId="77777777" w:rsidTr="00263402">
        <w:tc>
          <w:tcPr>
            <w:tcW w:w="1095" w:type="dxa"/>
          </w:tcPr>
          <w:p w14:paraId="1AC8405E" w14:textId="77777777" w:rsidR="00A54CD2" w:rsidRPr="005755EA" w:rsidRDefault="00A54CD2">
            <w:pPr>
              <w:numPr>
                <w:ilvl w:val="1"/>
                <w:numId w:val="8"/>
              </w:numPr>
              <w:ind w:left="144" w:firstLine="0"/>
              <w:jc w:val="left"/>
              <w:rPr>
                <w:sz w:val="24"/>
                <w:szCs w:val="24"/>
              </w:rPr>
            </w:pPr>
          </w:p>
        </w:tc>
        <w:tc>
          <w:tcPr>
            <w:tcW w:w="7450" w:type="dxa"/>
          </w:tcPr>
          <w:p w14:paraId="0F5A03A2" w14:textId="3524F8DE" w:rsidR="00A54CD2" w:rsidRPr="005755EA" w:rsidRDefault="001029F0" w:rsidP="00FB65AB">
            <w:pPr>
              <w:ind w:firstLine="0"/>
              <w:rPr>
                <w:sz w:val="24"/>
                <w:szCs w:val="24"/>
              </w:rPr>
            </w:pPr>
            <w:r w:rsidRPr="005755EA">
              <w:rPr>
                <w:sz w:val="24"/>
                <w:szCs w:val="24"/>
              </w:rPr>
              <w:t>Asigurarea e</w:t>
            </w:r>
            <w:r w:rsidR="00875B18" w:rsidRPr="005755EA">
              <w:rPr>
                <w:sz w:val="24"/>
                <w:szCs w:val="24"/>
              </w:rPr>
              <w:t>limin</w:t>
            </w:r>
            <w:r w:rsidRPr="005755EA">
              <w:rPr>
                <w:sz w:val="24"/>
                <w:szCs w:val="24"/>
              </w:rPr>
              <w:t>ării</w:t>
            </w:r>
            <w:r w:rsidR="00875B18" w:rsidRPr="005755EA">
              <w:rPr>
                <w:sz w:val="24"/>
                <w:szCs w:val="24"/>
              </w:rPr>
              <w:t xml:space="preserve"> necesității omologării obligatorii a fertilizanților minerali pentru care sunt elaborate reglementări tehnice (după modelul UE)</w:t>
            </w:r>
          </w:p>
        </w:tc>
        <w:tc>
          <w:tcPr>
            <w:tcW w:w="1714" w:type="dxa"/>
          </w:tcPr>
          <w:p w14:paraId="0B4A1B25" w14:textId="77777777" w:rsidR="00A54CD2" w:rsidRPr="005755EA" w:rsidRDefault="00875B18" w:rsidP="00273869">
            <w:pPr>
              <w:ind w:firstLine="0"/>
              <w:jc w:val="center"/>
              <w:rPr>
                <w:sz w:val="24"/>
                <w:szCs w:val="24"/>
              </w:rPr>
            </w:pPr>
            <w:r w:rsidRPr="005755EA">
              <w:rPr>
                <w:sz w:val="24"/>
                <w:szCs w:val="24"/>
              </w:rPr>
              <w:t>Proiect de lege aprobat de Guvern şi transmis Parlamentului</w:t>
            </w:r>
          </w:p>
        </w:tc>
        <w:tc>
          <w:tcPr>
            <w:tcW w:w="1260" w:type="dxa"/>
          </w:tcPr>
          <w:p w14:paraId="3500243F" w14:textId="77777777" w:rsidR="00A54CD2" w:rsidRPr="005755EA" w:rsidRDefault="00875B18" w:rsidP="00273869">
            <w:pPr>
              <w:ind w:firstLine="0"/>
              <w:jc w:val="center"/>
              <w:rPr>
                <w:sz w:val="24"/>
                <w:szCs w:val="24"/>
              </w:rPr>
            </w:pPr>
            <w:r w:rsidRPr="005755EA">
              <w:rPr>
                <w:sz w:val="24"/>
                <w:szCs w:val="24"/>
              </w:rPr>
              <w:t>Nu sunt necesare alocări bugetare</w:t>
            </w:r>
          </w:p>
        </w:tc>
        <w:tc>
          <w:tcPr>
            <w:tcW w:w="1335" w:type="dxa"/>
          </w:tcPr>
          <w:p w14:paraId="617B5B81"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54723CCD" w14:textId="36060D2E" w:rsidR="00A54CD2" w:rsidRPr="005755EA" w:rsidRDefault="004912D4" w:rsidP="00273869">
            <w:pPr>
              <w:ind w:firstLine="0"/>
              <w:jc w:val="center"/>
              <w:rPr>
                <w:sz w:val="24"/>
                <w:szCs w:val="24"/>
              </w:rPr>
            </w:pPr>
            <w:r>
              <w:rPr>
                <w:sz w:val="24"/>
                <w:szCs w:val="24"/>
              </w:rPr>
              <w:t xml:space="preserve">octombrie </w:t>
            </w:r>
            <w:r w:rsidR="00875B18" w:rsidRPr="005755EA">
              <w:rPr>
                <w:sz w:val="24"/>
                <w:szCs w:val="24"/>
              </w:rPr>
              <w:t>202</w:t>
            </w:r>
            <w:r w:rsidR="003B1773" w:rsidRPr="005755EA">
              <w:rPr>
                <w:sz w:val="24"/>
                <w:szCs w:val="24"/>
              </w:rPr>
              <w:t>3</w:t>
            </w:r>
          </w:p>
        </w:tc>
        <w:tc>
          <w:tcPr>
            <w:tcW w:w="1566" w:type="dxa"/>
          </w:tcPr>
          <w:p w14:paraId="3D93759D" w14:textId="54A67FD2" w:rsidR="00A54CD2" w:rsidRPr="005755EA" w:rsidRDefault="00875B18" w:rsidP="00273869">
            <w:pPr>
              <w:ind w:firstLine="0"/>
              <w:jc w:val="center"/>
              <w:rPr>
                <w:sz w:val="24"/>
                <w:szCs w:val="24"/>
              </w:rPr>
            </w:pPr>
            <w:r w:rsidRPr="005755EA">
              <w:rPr>
                <w:sz w:val="24"/>
                <w:szCs w:val="24"/>
              </w:rPr>
              <w:t>MAIA</w:t>
            </w:r>
          </w:p>
        </w:tc>
      </w:tr>
      <w:tr w:rsidR="00A54CD2" w:rsidRPr="005755EA" w14:paraId="68884997" w14:textId="77777777" w:rsidTr="00263402">
        <w:tc>
          <w:tcPr>
            <w:tcW w:w="1095" w:type="dxa"/>
          </w:tcPr>
          <w:p w14:paraId="60654DAE" w14:textId="77777777" w:rsidR="00A54CD2" w:rsidRPr="005755EA" w:rsidRDefault="00A54CD2">
            <w:pPr>
              <w:numPr>
                <w:ilvl w:val="1"/>
                <w:numId w:val="8"/>
              </w:numPr>
              <w:ind w:left="144" w:firstLine="0"/>
              <w:jc w:val="left"/>
              <w:rPr>
                <w:sz w:val="24"/>
                <w:szCs w:val="24"/>
              </w:rPr>
            </w:pPr>
          </w:p>
        </w:tc>
        <w:tc>
          <w:tcPr>
            <w:tcW w:w="7450" w:type="dxa"/>
          </w:tcPr>
          <w:p w14:paraId="2962023A" w14:textId="24A06F2A" w:rsidR="00A54CD2" w:rsidRPr="005755EA" w:rsidRDefault="001029F0" w:rsidP="00FB65AB">
            <w:pPr>
              <w:ind w:firstLine="0"/>
              <w:rPr>
                <w:sz w:val="24"/>
                <w:szCs w:val="24"/>
              </w:rPr>
            </w:pPr>
            <w:r w:rsidRPr="005755EA">
              <w:rPr>
                <w:sz w:val="24"/>
                <w:szCs w:val="24"/>
              </w:rPr>
              <w:t>Asigurarea e</w:t>
            </w:r>
            <w:r w:rsidR="00875B18" w:rsidRPr="005755EA">
              <w:rPr>
                <w:sz w:val="24"/>
                <w:szCs w:val="24"/>
              </w:rPr>
              <w:t>limin</w:t>
            </w:r>
            <w:r w:rsidRPr="005755EA">
              <w:rPr>
                <w:sz w:val="24"/>
                <w:szCs w:val="24"/>
              </w:rPr>
              <w:t>ării</w:t>
            </w:r>
            <w:r w:rsidR="00875B18" w:rsidRPr="005755EA">
              <w:rPr>
                <w:sz w:val="24"/>
                <w:szCs w:val="24"/>
              </w:rPr>
              <w:t xml:space="preserve"> criteriilor specifice pentru omologarea produselor de protecție biologică (de tipul feromoni), ținând cont de riscul redus la utilizarea lor (după modelul UE)</w:t>
            </w:r>
          </w:p>
        </w:tc>
        <w:tc>
          <w:tcPr>
            <w:tcW w:w="1714" w:type="dxa"/>
          </w:tcPr>
          <w:p w14:paraId="2FFC21C5" w14:textId="77777777" w:rsidR="00A54CD2" w:rsidRPr="005755EA" w:rsidRDefault="00875B18" w:rsidP="00273869">
            <w:pPr>
              <w:ind w:firstLine="0"/>
              <w:jc w:val="center"/>
              <w:rPr>
                <w:sz w:val="24"/>
                <w:szCs w:val="24"/>
              </w:rPr>
            </w:pPr>
            <w:r w:rsidRPr="005755EA">
              <w:rPr>
                <w:sz w:val="24"/>
                <w:szCs w:val="24"/>
              </w:rPr>
              <w:t>Proiect de lege aprobat de Guvern şi transmis Parlamentului</w:t>
            </w:r>
          </w:p>
        </w:tc>
        <w:tc>
          <w:tcPr>
            <w:tcW w:w="1260" w:type="dxa"/>
          </w:tcPr>
          <w:p w14:paraId="76A84CF8" w14:textId="77777777" w:rsidR="00A54CD2" w:rsidRPr="005755EA" w:rsidRDefault="00875B18" w:rsidP="00273869">
            <w:pPr>
              <w:ind w:firstLine="0"/>
              <w:jc w:val="center"/>
              <w:rPr>
                <w:sz w:val="24"/>
                <w:szCs w:val="24"/>
              </w:rPr>
            </w:pPr>
            <w:r w:rsidRPr="005755EA">
              <w:rPr>
                <w:sz w:val="24"/>
                <w:szCs w:val="24"/>
              </w:rPr>
              <w:t>Nu sunt necesare alocări bugetare</w:t>
            </w:r>
          </w:p>
        </w:tc>
        <w:tc>
          <w:tcPr>
            <w:tcW w:w="1335" w:type="dxa"/>
          </w:tcPr>
          <w:p w14:paraId="319DAE18"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092CAD0F" w14:textId="08EBBAC1" w:rsidR="00A54CD2" w:rsidRPr="005755EA" w:rsidRDefault="00875B18" w:rsidP="00273869">
            <w:pPr>
              <w:ind w:firstLine="0"/>
              <w:jc w:val="center"/>
              <w:rPr>
                <w:sz w:val="24"/>
                <w:szCs w:val="24"/>
              </w:rPr>
            </w:pPr>
            <w:r w:rsidRPr="005755EA">
              <w:rPr>
                <w:sz w:val="24"/>
                <w:szCs w:val="24"/>
              </w:rPr>
              <w:t>decembrie 202</w:t>
            </w:r>
            <w:r w:rsidR="0013209F">
              <w:rPr>
                <w:sz w:val="24"/>
                <w:szCs w:val="24"/>
              </w:rPr>
              <w:t>3</w:t>
            </w:r>
          </w:p>
        </w:tc>
        <w:tc>
          <w:tcPr>
            <w:tcW w:w="1566" w:type="dxa"/>
          </w:tcPr>
          <w:p w14:paraId="11F7BFDD" w14:textId="77777777" w:rsidR="00A54CD2" w:rsidRPr="005755EA" w:rsidRDefault="00875B18" w:rsidP="00273869">
            <w:pPr>
              <w:ind w:firstLine="0"/>
              <w:jc w:val="center"/>
              <w:rPr>
                <w:sz w:val="24"/>
                <w:szCs w:val="24"/>
              </w:rPr>
            </w:pPr>
            <w:r w:rsidRPr="005755EA">
              <w:rPr>
                <w:sz w:val="24"/>
                <w:szCs w:val="24"/>
              </w:rPr>
              <w:t>MAIA</w:t>
            </w:r>
          </w:p>
        </w:tc>
      </w:tr>
      <w:tr w:rsidR="00A54CD2" w:rsidRPr="005755EA" w14:paraId="50E5DA6C" w14:textId="77777777" w:rsidTr="00263402">
        <w:tc>
          <w:tcPr>
            <w:tcW w:w="1095" w:type="dxa"/>
          </w:tcPr>
          <w:p w14:paraId="4F7C0A8F" w14:textId="77777777" w:rsidR="00A54CD2" w:rsidRPr="005755EA" w:rsidRDefault="00A54CD2">
            <w:pPr>
              <w:numPr>
                <w:ilvl w:val="1"/>
                <w:numId w:val="8"/>
              </w:numPr>
              <w:ind w:left="144" w:firstLine="0"/>
              <w:jc w:val="left"/>
              <w:rPr>
                <w:sz w:val="24"/>
                <w:szCs w:val="24"/>
              </w:rPr>
            </w:pPr>
          </w:p>
        </w:tc>
        <w:tc>
          <w:tcPr>
            <w:tcW w:w="7450" w:type="dxa"/>
          </w:tcPr>
          <w:p w14:paraId="64ADEE95" w14:textId="76C0DF62" w:rsidR="00A54CD2" w:rsidRPr="005755EA" w:rsidRDefault="00875B18" w:rsidP="00FB65AB">
            <w:pPr>
              <w:ind w:firstLine="0"/>
              <w:rPr>
                <w:sz w:val="24"/>
                <w:szCs w:val="24"/>
              </w:rPr>
            </w:pPr>
            <w:r w:rsidRPr="005755EA">
              <w:rPr>
                <w:sz w:val="24"/>
                <w:szCs w:val="24"/>
              </w:rPr>
              <w:t xml:space="preserve">Facilitarea stabilirii relațiilor de colaborare între importatorii din </w:t>
            </w:r>
            <w:r w:rsidR="00251F3A" w:rsidRPr="005755EA">
              <w:rPr>
                <w:sz w:val="24"/>
                <w:szCs w:val="24"/>
              </w:rPr>
              <w:t xml:space="preserve">Republica </w:t>
            </w:r>
            <w:r w:rsidRPr="005755EA">
              <w:rPr>
                <w:sz w:val="24"/>
                <w:szCs w:val="24"/>
              </w:rPr>
              <w:t>Moldova cu exportatorii din țări alternative pentru mijloace de producere (în special fertilizanți) și produse agroalimentare la care țara nu este autosuficientă</w:t>
            </w:r>
          </w:p>
        </w:tc>
        <w:tc>
          <w:tcPr>
            <w:tcW w:w="1714" w:type="dxa"/>
          </w:tcPr>
          <w:p w14:paraId="7FA6B3C6" w14:textId="77777777" w:rsidR="00A54CD2" w:rsidRPr="005755EA" w:rsidRDefault="00875B18" w:rsidP="00273869">
            <w:pPr>
              <w:ind w:firstLine="0"/>
              <w:jc w:val="center"/>
              <w:rPr>
                <w:sz w:val="24"/>
                <w:szCs w:val="24"/>
              </w:rPr>
            </w:pPr>
            <w:r w:rsidRPr="005755EA">
              <w:rPr>
                <w:sz w:val="24"/>
                <w:szCs w:val="24"/>
              </w:rPr>
              <w:t>Partenerii comerciali identificați</w:t>
            </w:r>
          </w:p>
        </w:tc>
        <w:tc>
          <w:tcPr>
            <w:tcW w:w="1260" w:type="dxa"/>
          </w:tcPr>
          <w:p w14:paraId="394BB77B"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28CAA999"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0330E0EB" w14:textId="6DA7E0A2" w:rsidR="00A54CD2" w:rsidRPr="005755EA" w:rsidRDefault="00875B18" w:rsidP="00273869">
            <w:pPr>
              <w:ind w:firstLine="0"/>
              <w:jc w:val="center"/>
              <w:rPr>
                <w:sz w:val="24"/>
                <w:szCs w:val="24"/>
              </w:rPr>
            </w:pPr>
            <w:r w:rsidRPr="005755EA">
              <w:rPr>
                <w:sz w:val="24"/>
                <w:szCs w:val="24"/>
              </w:rPr>
              <w:t>202</w:t>
            </w:r>
            <w:r w:rsidR="0013209F">
              <w:rPr>
                <w:sz w:val="24"/>
                <w:szCs w:val="24"/>
              </w:rPr>
              <w:t>3</w:t>
            </w:r>
            <w:r w:rsidR="004912D4">
              <w:rPr>
                <w:sz w:val="24"/>
                <w:szCs w:val="24"/>
              </w:rPr>
              <w:t>-2030</w:t>
            </w:r>
          </w:p>
        </w:tc>
        <w:tc>
          <w:tcPr>
            <w:tcW w:w="1566" w:type="dxa"/>
          </w:tcPr>
          <w:p w14:paraId="05315711" w14:textId="77777777" w:rsidR="00A54CD2" w:rsidRPr="005755EA" w:rsidRDefault="00875B18" w:rsidP="00273869">
            <w:pPr>
              <w:ind w:firstLine="0"/>
              <w:jc w:val="center"/>
              <w:rPr>
                <w:sz w:val="24"/>
                <w:szCs w:val="24"/>
              </w:rPr>
            </w:pPr>
            <w:r w:rsidRPr="005755EA">
              <w:rPr>
                <w:sz w:val="24"/>
                <w:szCs w:val="24"/>
              </w:rPr>
              <w:t>MAIA, ME, MAEIE, CCI</w:t>
            </w:r>
          </w:p>
        </w:tc>
      </w:tr>
      <w:tr w:rsidR="00A54CD2" w:rsidRPr="005755EA" w14:paraId="5CCC0AA3" w14:textId="77777777" w:rsidTr="00263402">
        <w:trPr>
          <w:trHeight w:val="908"/>
        </w:trPr>
        <w:tc>
          <w:tcPr>
            <w:tcW w:w="1095" w:type="dxa"/>
          </w:tcPr>
          <w:p w14:paraId="1CF93CBD" w14:textId="77777777" w:rsidR="00A54CD2" w:rsidRPr="005755EA" w:rsidRDefault="00A54CD2">
            <w:pPr>
              <w:numPr>
                <w:ilvl w:val="1"/>
                <w:numId w:val="8"/>
              </w:numPr>
              <w:ind w:left="144" w:firstLine="0"/>
              <w:jc w:val="left"/>
              <w:rPr>
                <w:sz w:val="24"/>
                <w:szCs w:val="24"/>
              </w:rPr>
            </w:pPr>
          </w:p>
        </w:tc>
        <w:tc>
          <w:tcPr>
            <w:tcW w:w="7450" w:type="dxa"/>
          </w:tcPr>
          <w:p w14:paraId="1707014D" w14:textId="56909CD0" w:rsidR="00A54CD2" w:rsidRPr="005755EA" w:rsidRDefault="00875B18" w:rsidP="00FB65AB">
            <w:pPr>
              <w:ind w:firstLine="0"/>
              <w:rPr>
                <w:sz w:val="24"/>
                <w:szCs w:val="24"/>
              </w:rPr>
            </w:pPr>
            <w:r w:rsidRPr="005755EA">
              <w:rPr>
                <w:sz w:val="24"/>
                <w:szCs w:val="24"/>
              </w:rPr>
              <w:t>Facilitarea accesului merelor și altor produse agroalimentare moldovenești pe piețe de export noi prin efectuarea procedurilor bilaterale de recunoaștere a regimurilor fitosanitare (India, China)</w:t>
            </w:r>
          </w:p>
        </w:tc>
        <w:tc>
          <w:tcPr>
            <w:tcW w:w="1714" w:type="dxa"/>
          </w:tcPr>
          <w:p w14:paraId="02C9A026" w14:textId="77777777" w:rsidR="00A54CD2" w:rsidRPr="005755EA" w:rsidRDefault="00875B18" w:rsidP="00273869">
            <w:pPr>
              <w:ind w:firstLine="0"/>
              <w:jc w:val="center"/>
              <w:rPr>
                <w:sz w:val="24"/>
                <w:szCs w:val="24"/>
              </w:rPr>
            </w:pPr>
            <w:r w:rsidRPr="005755EA">
              <w:rPr>
                <w:sz w:val="24"/>
                <w:szCs w:val="24"/>
              </w:rPr>
              <w:t>Exporturi lansate</w:t>
            </w:r>
          </w:p>
        </w:tc>
        <w:tc>
          <w:tcPr>
            <w:tcW w:w="1260" w:type="dxa"/>
          </w:tcPr>
          <w:p w14:paraId="0C1175A0"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14DA27DD"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1037FE41" w14:textId="3B2A4E32" w:rsidR="00A54CD2" w:rsidRPr="005755EA" w:rsidRDefault="003B1773" w:rsidP="00273869">
            <w:pPr>
              <w:ind w:firstLine="0"/>
              <w:jc w:val="center"/>
              <w:rPr>
                <w:sz w:val="24"/>
                <w:szCs w:val="24"/>
              </w:rPr>
            </w:pPr>
            <w:r w:rsidRPr="005755EA">
              <w:rPr>
                <w:sz w:val="24"/>
                <w:szCs w:val="24"/>
              </w:rPr>
              <w:t>decembrie</w:t>
            </w:r>
          </w:p>
          <w:p w14:paraId="4F21B7F3" w14:textId="0C89AE01" w:rsidR="00A54CD2" w:rsidRPr="005755EA" w:rsidRDefault="00875B18" w:rsidP="00273869">
            <w:pPr>
              <w:ind w:firstLine="0"/>
              <w:jc w:val="center"/>
              <w:rPr>
                <w:sz w:val="24"/>
                <w:szCs w:val="24"/>
              </w:rPr>
            </w:pPr>
            <w:r w:rsidRPr="005755EA">
              <w:rPr>
                <w:sz w:val="24"/>
                <w:szCs w:val="24"/>
              </w:rPr>
              <w:t>202</w:t>
            </w:r>
            <w:r w:rsidR="0013209F">
              <w:rPr>
                <w:sz w:val="24"/>
                <w:szCs w:val="24"/>
              </w:rPr>
              <w:t>3</w:t>
            </w:r>
          </w:p>
        </w:tc>
        <w:tc>
          <w:tcPr>
            <w:tcW w:w="1566" w:type="dxa"/>
          </w:tcPr>
          <w:p w14:paraId="5B9ACD8A" w14:textId="77777777" w:rsidR="00A54CD2" w:rsidRPr="005755EA" w:rsidRDefault="00875B18" w:rsidP="00273869">
            <w:pPr>
              <w:ind w:firstLine="0"/>
              <w:jc w:val="center"/>
              <w:rPr>
                <w:sz w:val="24"/>
                <w:szCs w:val="24"/>
              </w:rPr>
            </w:pPr>
            <w:r w:rsidRPr="005755EA">
              <w:rPr>
                <w:sz w:val="24"/>
                <w:szCs w:val="24"/>
              </w:rPr>
              <w:t>MAIA, ME, MAEIE</w:t>
            </w:r>
          </w:p>
        </w:tc>
      </w:tr>
      <w:tr w:rsidR="00A54CD2" w:rsidRPr="005755EA" w14:paraId="1D305C63" w14:textId="77777777" w:rsidTr="00263402">
        <w:tc>
          <w:tcPr>
            <w:tcW w:w="1095" w:type="dxa"/>
          </w:tcPr>
          <w:p w14:paraId="1AC0F173" w14:textId="77777777" w:rsidR="00A54CD2" w:rsidRPr="005755EA" w:rsidRDefault="00A54CD2">
            <w:pPr>
              <w:numPr>
                <w:ilvl w:val="1"/>
                <w:numId w:val="8"/>
              </w:numPr>
              <w:ind w:left="144" w:firstLine="0"/>
              <w:jc w:val="left"/>
              <w:rPr>
                <w:sz w:val="24"/>
                <w:szCs w:val="24"/>
              </w:rPr>
            </w:pPr>
          </w:p>
        </w:tc>
        <w:tc>
          <w:tcPr>
            <w:tcW w:w="7450" w:type="dxa"/>
          </w:tcPr>
          <w:p w14:paraId="299B329F" w14:textId="554E6EBE" w:rsidR="00A54CD2" w:rsidRPr="005755EA" w:rsidRDefault="00875B18" w:rsidP="00FB65AB">
            <w:pPr>
              <w:ind w:firstLine="0"/>
              <w:rPr>
                <w:sz w:val="24"/>
                <w:szCs w:val="24"/>
              </w:rPr>
            </w:pPr>
            <w:r w:rsidRPr="005755EA">
              <w:rPr>
                <w:sz w:val="24"/>
                <w:szCs w:val="24"/>
              </w:rPr>
              <w:t>Facilitarea accesului merelor și altor produse agroalimentare moldovenești pe piețe de export noi prin încheierea acordurilor de liber schimb și/sau facilitare a comerțului la condiții avantajoase (Egipt, EFTA)</w:t>
            </w:r>
          </w:p>
        </w:tc>
        <w:tc>
          <w:tcPr>
            <w:tcW w:w="1714" w:type="dxa"/>
          </w:tcPr>
          <w:p w14:paraId="41F1CFA9" w14:textId="77777777" w:rsidR="00A54CD2" w:rsidRPr="005755EA" w:rsidRDefault="00875B18" w:rsidP="00273869">
            <w:pPr>
              <w:ind w:firstLine="0"/>
              <w:jc w:val="center"/>
              <w:rPr>
                <w:sz w:val="24"/>
                <w:szCs w:val="24"/>
              </w:rPr>
            </w:pPr>
            <w:r w:rsidRPr="005755EA">
              <w:rPr>
                <w:sz w:val="24"/>
                <w:szCs w:val="24"/>
              </w:rPr>
              <w:t>Exporturi lansate</w:t>
            </w:r>
          </w:p>
        </w:tc>
        <w:tc>
          <w:tcPr>
            <w:tcW w:w="1260" w:type="dxa"/>
          </w:tcPr>
          <w:p w14:paraId="74B84E53"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5DA1AE60"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1EAB8C31" w14:textId="41150EB9" w:rsidR="00A54CD2" w:rsidRPr="005755EA" w:rsidRDefault="003B1773" w:rsidP="00273869">
            <w:pPr>
              <w:ind w:firstLine="0"/>
              <w:jc w:val="center"/>
              <w:rPr>
                <w:sz w:val="24"/>
                <w:szCs w:val="24"/>
              </w:rPr>
            </w:pPr>
            <w:r w:rsidRPr="005755EA">
              <w:rPr>
                <w:sz w:val="24"/>
                <w:szCs w:val="24"/>
              </w:rPr>
              <w:t>2023-2030</w:t>
            </w:r>
          </w:p>
        </w:tc>
        <w:tc>
          <w:tcPr>
            <w:tcW w:w="1566" w:type="dxa"/>
          </w:tcPr>
          <w:p w14:paraId="362DFC2F" w14:textId="77777777" w:rsidR="00A54CD2" w:rsidRPr="005755EA" w:rsidRDefault="00875B18" w:rsidP="00273869">
            <w:pPr>
              <w:ind w:firstLine="0"/>
              <w:jc w:val="center"/>
              <w:rPr>
                <w:sz w:val="24"/>
                <w:szCs w:val="24"/>
              </w:rPr>
            </w:pPr>
            <w:r w:rsidRPr="005755EA">
              <w:rPr>
                <w:sz w:val="24"/>
                <w:szCs w:val="24"/>
              </w:rPr>
              <w:t>MAIA, ME, MAEIE</w:t>
            </w:r>
          </w:p>
        </w:tc>
      </w:tr>
      <w:tr w:rsidR="00A54CD2" w:rsidRPr="005755EA" w14:paraId="4186689D" w14:textId="77777777" w:rsidTr="00263402">
        <w:tc>
          <w:tcPr>
            <w:tcW w:w="1095" w:type="dxa"/>
            <w:shd w:val="clear" w:color="auto" w:fill="DEEAF6" w:themeFill="accent1" w:themeFillTint="33"/>
          </w:tcPr>
          <w:p w14:paraId="6354F61D" w14:textId="77777777" w:rsidR="00A54CD2" w:rsidRPr="005755EA" w:rsidRDefault="00A54CD2">
            <w:pPr>
              <w:numPr>
                <w:ilvl w:val="0"/>
                <w:numId w:val="8"/>
              </w:numPr>
              <w:ind w:left="0" w:firstLine="0"/>
              <w:jc w:val="center"/>
              <w:rPr>
                <w:b/>
                <w:sz w:val="24"/>
                <w:szCs w:val="24"/>
              </w:rPr>
            </w:pPr>
          </w:p>
        </w:tc>
        <w:tc>
          <w:tcPr>
            <w:tcW w:w="14776" w:type="dxa"/>
            <w:gridSpan w:val="6"/>
            <w:shd w:val="clear" w:color="auto" w:fill="DEEAF6" w:themeFill="accent1" w:themeFillTint="33"/>
          </w:tcPr>
          <w:p w14:paraId="33C72A0D" w14:textId="77777777" w:rsidR="00A54CD2" w:rsidRPr="005755EA" w:rsidRDefault="00875B18">
            <w:pPr>
              <w:ind w:firstLine="0"/>
              <w:rPr>
                <w:b/>
                <w:bCs/>
                <w:iCs/>
                <w:sz w:val="24"/>
                <w:szCs w:val="24"/>
              </w:rPr>
            </w:pPr>
            <w:r w:rsidRPr="005755EA">
              <w:rPr>
                <w:b/>
                <w:sz w:val="24"/>
                <w:szCs w:val="24"/>
              </w:rPr>
              <w:t>OS3.</w:t>
            </w:r>
            <w:r w:rsidR="00390F70" w:rsidRPr="005755EA">
              <w:rPr>
                <w:b/>
                <w:sz w:val="24"/>
                <w:szCs w:val="24"/>
              </w:rPr>
              <w:t xml:space="preserve"> </w:t>
            </w:r>
            <w:r w:rsidR="00390F70" w:rsidRPr="005755EA">
              <w:rPr>
                <w:b/>
                <w:bCs/>
                <w:iCs/>
                <w:sz w:val="24"/>
                <w:szCs w:val="24"/>
              </w:rPr>
              <w:t>Dezvoltarea unei piețe locale eficiente și sigure</w:t>
            </w:r>
          </w:p>
          <w:p w14:paraId="4D72A08F" w14:textId="08B57145" w:rsidR="00295131" w:rsidRPr="005755EA" w:rsidRDefault="00295131">
            <w:pPr>
              <w:ind w:firstLine="0"/>
              <w:rPr>
                <w:b/>
                <w:sz w:val="24"/>
                <w:szCs w:val="24"/>
              </w:rPr>
            </w:pPr>
          </w:p>
        </w:tc>
      </w:tr>
      <w:tr w:rsidR="00A54CD2" w:rsidRPr="005755EA" w14:paraId="4C019B69" w14:textId="77777777" w:rsidTr="00263402">
        <w:tc>
          <w:tcPr>
            <w:tcW w:w="1095" w:type="dxa"/>
          </w:tcPr>
          <w:p w14:paraId="5C6820A1" w14:textId="77777777" w:rsidR="00A54CD2" w:rsidRPr="005755EA" w:rsidRDefault="00A54CD2">
            <w:pPr>
              <w:numPr>
                <w:ilvl w:val="1"/>
                <w:numId w:val="8"/>
              </w:numPr>
              <w:ind w:left="144" w:firstLine="0"/>
              <w:jc w:val="left"/>
              <w:rPr>
                <w:sz w:val="24"/>
                <w:szCs w:val="24"/>
              </w:rPr>
            </w:pPr>
          </w:p>
        </w:tc>
        <w:tc>
          <w:tcPr>
            <w:tcW w:w="7450" w:type="dxa"/>
          </w:tcPr>
          <w:p w14:paraId="21B8B946" w14:textId="77777777" w:rsidR="00A54CD2" w:rsidRPr="005755EA" w:rsidRDefault="00875B18" w:rsidP="00390F70">
            <w:pPr>
              <w:ind w:firstLine="0"/>
              <w:rPr>
                <w:sz w:val="24"/>
                <w:szCs w:val="24"/>
              </w:rPr>
            </w:pPr>
            <w:r w:rsidRPr="005755EA">
              <w:rPr>
                <w:sz w:val="24"/>
                <w:szCs w:val="24"/>
              </w:rPr>
              <w:t xml:space="preserve">Evaluarea infrastructurii de piaţă existente pentru produsele agroalimentare și actualizarea HG 741/2010 cu privire la aprobarea </w:t>
            </w:r>
            <w:r w:rsidR="00B73429" w:rsidRPr="005755EA">
              <w:rPr>
                <w:sz w:val="24"/>
                <w:szCs w:val="24"/>
              </w:rPr>
              <w:t>Strategiei</w:t>
            </w:r>
            <w:r w:rsidRPr="005755EA">
              <w:rPr>
                <w:sz w:val="24"/>
                <w:szCs w:val="24"/>
              </w:rPr>
              <w:t xml:space="preserve"> de dezvoltare a infrastructurii de piaţă pentru produsele agroalimentare</w:t>
            </w:r>
          </w:p>
        </w:tc>
        <w:tc>
          <w:tcPr>
            <w:tcW w:w="1714" w:type="dxa"/>
          </w:tcPr>
          <w:p w14:paraId="46A884C7" w14:textId="77777777" w:rsidR="00A54CD2" w:rsidRPr="005755EA" w:rsidRDefault="00875B18" w:rsidP="00273869">
            <w:pPr>
              <w:ind w:firstLine="0"/>
              <w:jc w:val="center"/>
              <w:rPr>
                <w:sz w:val="24"/>
                <w:szCs w:val="24"/>
              </w:rPr>
            </w:pPr>
            <w:r w:rsidRPr="005755EA">
              <w:rPr>
                <w:sz w:val="24"/>
                <w:szCs w:val="24"/>
              </w:rPr>
              <w:t>Proiect de Hotărâre de Guvern aprobat</w:t>
            </w:r>
          </w:p>
        </w:tc>
        <w:tc>
          <w:tcPr>
            <w:tcW w:w="1260" w:type="dxa"/>
          </w:tcPr>
          <w:p w14:paraId="49FA91AC"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2CB342FC"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741D8CAB" w14:textId="12D5A18E" w:rsidR="00A54CD2" w:rsidRPr="005755EA" w:rsidRDefault="003B1773" w:rsidP="00273869">
            <w:pPr>
              <w:ind w:firstLine="0"/>
              <w:jc w:val="center"/>
              <w:rPr>
                <w:sz w:val="24"/>
                <w:szCs w:val="24"/>
              </w:rPr>
            </w:pPr>
            <w:r w:rsidRPr="005755EA">
              <w:rPr>
                <w:sz w:val="24"/>
                <w:szCs w:val="24"/>
              </w:rPr>
              <w:t>2023-2030</w:t>
            </w:r>
          </w:p>
        </w:tc>
        <w:tc>
          <w:tcPr>
            <w:tcW w:w="1566" w:type="dxa"/>
          </w:tcPr>
          <w:p w14:paraId="2CAA7522" w14:textId="77777777" w:rsidR="00A54CD2" w:rsidRPr="005755EA" w:rsidRDefault="00875B18" w:rsidP="00273869">
            <w:pPr>
              <w:ind w:firstLine="0"/>
              <w:jc w:val="center"/>
              <w:rPr>
                <w:sz w:val="24"/>
                <w:szCs w:val="24"/>
              </w:rPr>
            </w:pPr>
            <w:r w:rsidRPr="005755EA">
              <w:rPr>
                <w:sz w:val="24"/>
                <w:szCs w:val="24"/>
              </w:rPr>
              <w:t>MAIA</w:t>
            </w:r>
          </w:p>
          <w:p w14:paraId="225C5A51" w14:textId="77777777" w:rsidR="00A54CD2" w:rsidRPr="005755EA" w:rsidRDefault="00A54CD2" w:rsidP="00273869">
            <w:pPr>
              <w:ind w:firstLine="0"/>
              <w:jc w:val="center"/>
              <w:rPr>
                <w:sz w:val="24"/>
                <w:szCs w:val="24"/>
              </w:rPr>
            </w:pPr>
          </w:p>
        </w:tc>
      </w:tr>
      <w:tr w:rsidR="00A54CD2" w:rsidRPr="005755EA" w14:paraId="4B669F0B" w14:textId="77777777" w:rsidTr="00263402">
        <w:tc>
          <w:tcPr>
            <w:tcW w:w="1095" w:type="dxa"/>
          </w:tcPr>
          <w:p w14:paraId="74B3D7A5" w14:textId="77777777" w:rsidR="00A54CD2" w:rsidRPr="005755EA" w:rsidRDefault="00A54CD2">
            <w:pPr>
              <w:numPr>
                <w:ilvl w:val="1"/>
                <w:numId w:val="8"/>
              </w:numPr>
              <w:ind w:left="144" w:firstLine="0"/>
              <w:jc w:val="left"/>
              <w:rPr>
                <w:sz w:val="24"/>
                <w:szCs w:val="24"/>
              </w:rPr>
            </w:pPr>
          </w:p>
        </w:tc>
        <w:tc>
          <w:tcPr>
            <w:tcW w:w="7450" w:type="dxa"/>
          </w:tcPr>
          <w:p w14:paraId="3264C03D" w14:textId="4591437A" w:rsidR="00A54CD2" w:rsidRPr="005755EA" w:rsidRDefault="00875B18" w:rsidP="00390F70">
            <w:pPr>
              <w:ind w:firstLine="0"/>
              <w:rPr>
                <w:sz w:val="24"/>
                <w:szCs w:val="24"/>
              </w:rPr>
            </w:pPr>
            <w:r w:rsidRPr="005755EA">
              <w:rPr>
                <w:sz w:val="24"/>
                <w:szCs w:val="24"/>
              </w:rPr>
              <w:t>Promovarea organizării târgurilor agricole pentru cone</w:t>
            </w:r>
            <w:r w:rsidR="005836AB" w:rsidRPr="005755EA">
              <w:rPr>
                <w:sz w:val="24"/>
                <w:szCs w:val="24"/>
              </w:rPr>
              <w:t>xiunea</w:t>
            </w:r>
            <w:r w:rsidRPr="005755EA">
              <w:rPr>
                <w:sz w:val="24"/>
                <w:szCs w:val="24"/>
              </w:rPr>
              <w:t xml:space="preserve"> directă a consumatorilor </w:t>
            </w:r>
            <w:r w:rsidR="005836AB" w:rsidRPr="005755EA">
              <w:rPr>
                <w:sz w:val="24"/>
                <w:szCs w:val="24"/>
              </w:rPr>
              <w:t xml:space="preserve">și </w:t>
            </w:r>
            <w:r w:rsidRPr="005755EA">
              <w:rPr>
                <w:sz w:val="24"/>
                <w:szCs w:val="24"/>
              </w:rPr>
              <w:t>producători</w:t>
            </w:r>
            <w:r w:rsidR="005836AB" w:rsidRPr="005755EA">
              <w:rPr>
                <w:sz w:val="24"/>
                <w:szCs w:val="24"/>
              </w:rPr>
              <w:t>lor</w:t>
            </w:r>
            <w:r w:rsidRPr="005755EA">
              <w:rPr>
                <w:sz w:val="24"/>
                <w:szCs w:val="24"/>
              </w:rPr>
              <w:t xml:space="preserve"> agricoli</w:t>
            </w:r>
          </w:p>
        </w:tc>
        <w:tc>
          <w:tcPr>
            <w:tcW w:w="1714" w:type="dxa"/>
          </w:tcPr>
          <w:p w14:paraId="5E2FC232" w14:textId="77777777" w:rsidR="00A54CD2" w:rsidRPr="005755EA" w:rsidRDefault="00875B18" w:rsidP="00273869">
            <w:pPr>
              <w:ind w:firstLine="0"/>
              <w:jc w:val="center"/>
              <w:rPr>
                <w:sz w:val="24"/>
                <w:szCs w:val="24"/>
              </w:rPr>
            </w:pPr>
            <w:r w:rsidRPr="005755EA">
              <w:rPr>
                <w:sz w:val="24"/>
                <w:szCs w:val="24"/>
              </w:rPr>
              <w:t>Numărul de târguri organizate</w:t>
            </w:r>
          </w:p>
        </w:tc>
        <w:tc>
          <w:tcPr>
            <w:tcW w:w="1260" w:type="dxa"/>
          </w:tcPr>
          <w:p w14:paraId="6939D06D"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69FDE4C0"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4C3D7CF4" w14:textId="2435F8FC" w:rsidR="00A54CD2" w:rsidRPr="005755EA" w:rsidRDefault="003B1773" w:rsidP="00273869">
            <w:pPr>
              <w:ind w:firstLine="0"/>
              <w:jc w:val="center"/>
              <w:rPr>
                <w:sz w:val="24"/>
                <w:szCs w:val="24"/>
              </w:rPr>
            </w:pPr>
            <w:r w:rsidRPr="005755EA">
              <w:rPr>
                <w:sz w:val="24"/>
                <w:szCs w:val="24"/>
              </w:rPr>
              <w:t>2023-2030</w:t>
            </w:r>
          </w:p>
        </w:tc>
        <w:tc>
          <w:tcPr>
            <w:tcW w:w="1566" w:type="dxa"/>
          </w:tcPr>
          <w:p w14:paraId="6DEF895C" w14:textId="77777777" w:rsidR="00A54CD2" w:rsidRPr="005755EA" w:rsidRDefault="00875B18" w:rsidP="00273869">
            <w:pPr>
              <w:ind w:firstLine="0"/>
              <w:jc w:val="center"/>
              <w:rPr>
                <w:sz w:val="24"/>
                <w:szCs w:val="24"/>
              </w:rPr>
            </w:pPr>
            <w:r w:rsidRPr="005755EA">
              <w:rPr>
                <w:sz w:val="24"/>
                <w:szCs w:val="24"/>
              </w:rPr>
              <w:t>MAIA, ME, ANSA,</w:t>
            </w:r>
          </w:p>
          <w:p w14:paraId="19757DC5" w14:textId="77777777" w:rsidR="00A54CD2" w:rsidRPr="005755EA" w:rsidRDefault="00875B18" w:rsidP="00273869">
            <w:pPr>
              <w:ind w:firstLine="0"/>
              <w:jc w:val="center"/>
              <w:rPr>
                <w:sz w:val="24"/>
                <w:szCs w:val="24"/>
              </w:rPr>
            </w:pPr>
            <w:r w:rsidRPr="005755EA">
              <w:rPr>
                <w:sz w:val="24"/>
                <w:szCs w:val="24"/>
              </w:rPr>
              <w:t>APL</w:t>
            </w:r>
          </w:p>
        </w:tc>
      </w:tr>
      <w:tr w:rsidR="00A54CD2" w:rsidRPr="005755EA" w14:paraId="46D30908" w14:textId="77777777" w:rsidTr="00263402">
        <w:tc>
          <w:tcPr>
            <w:tcW w:w="1095" w:type="dxa"/>
          </w:tcPr>
          <w:p w14:paraId="3AF056D7" w14:textId="77777777" w:rsidR="00A54CD2" w:rsidRPr="005755EA" w:rsidRDefault="00A54CD2">
            <w:pPr>
              <w:numPr>
                <w:ilvl w:val="1"/>
                <w:numId w:val="8"/>
              </w:numPr>
              <w:ind w:left="144" w:firstLine="0"/>
              <w:jc w:val="left"/>
              <w:rPr>
                <w:sz w:val="24"/>
                <w:szCs w:val="24"/>
              </w:rPr>
            </w:pPr>
          </w:p>
        </w:tc>
        <w:tc>
          <w:tcPr>
            <w:tcW w:w="7450" w:type="dxa"/>
          </w:tcPr>
          <w:p w14:paraId="31405AE3" w14:textId="77777777" w:rsidR="00A54CD2" w:rsidRPr="005755EA" w:rsidRDefault="00875B18" w:rsidP="00390F70">
            <w:pPr>
              <w:ind w:firstLine="0"/>
              <w:rPr>
                <w:sz w:val="24"/>
                <w:szCs w:val="24"/>
              </w:rPr>
            </w:pPr>
            <w:r w:rsidRPr="005755EA">
              <w:rPr>
                <w:sz w:val="24"/>
                <w:szCs w:val="24"/>
              </w:rPr>
              <w:t>Dezvoltarea și monitorizarea piețelor și punctelor de comercializare a produselor agricole, pentru asigurarea accesului la acestea în special a producătorilor, cu participarea minimă și doar la necesitate a intermediarilor</w:t>
            </w:r>
          </w:p>
        </w:tc>
        <w:tc>
          <w:tcPr>
            <w:tcW w:w="1714" w:type="dxa"/>
          </w:tcPr>
          <w:p w14:paraId="0CEB75B5" w14:textId="77777777" w:rsidR="00A54CD2" w:rsidRPr="005755EA" w:rsidRDefault="00875B18" w:rsidP="00273869">
            <w:pPr>
              <w:ind w:firstLine="0"/>
              <w:jc w:val="center"/>
              <w:rPr>
                <w:sz w:val="24"/>
                <w:szCs w:val="24"/>
              </w:rPr>
            </w:pPr>
            <w:r w:rsidRPr="005755EA">
              <w:rPr>
                <w:sz w:val="24"/>
                <w:szCs w:val="24"/>
              </w:rPr>
              <w:t>Soluție funcțională</w:t>
            </w:r>
          </w:p>
        </w:tc>
        <w:tc>
          <w:tcPr>
            <w:tcW w:w="1260" w:type="dxa"/>
          </w:tcPr>
          <w:p w14:paraId="400F5FEB"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28DF98EF" w14:textId="77777777" w:rsidR="00A54CD2" w:rsidRPr="005755EA" w:rsidRDefault="00875B18" w:rsidP="00273869">
            <w:pPr>
              <w:ind w:firstLine="0"/>
              <w:jc w:val="center"/>
              <w:rPr>
                <w:sz w:val="24"/>
                <w:szCs w:val="24"/>
              </w:rPr>
            </w:pPr>
            <w:r w:rsidRPr="005755EA">
              <w:rPr>
                <w:sz w:val="24"/>
                <w:szCs w:val="24"/>
              </w:rPr>
              <w:t>Bugetul de Stat / FNDAMR</w:t>
            </w:r>
          </w:p>
        </w:tc>
        <w:tc>
          <w:tcPr>
            <w:tcW w:w="1451" w:type="dxa"/>
          </w:tcPr>
          <w:p w14:paraId="24FAC525" w14:textId="086068B6" w:rsidR="00A54CD2" w:rsidRPr="005755EA" w:rsidRDefault="00875B18" w:rsidP="00273869">
            <w:pPr>
              <w:ind w:firstLine="0"/>
              <w:jc w:val="center"/>
              <w:rPr>
                <w:sz w:val="24"/>
                <w:szCs w:val="24"/>
              </w:rPr>
            </w:pPr>
            <w:r w:rsidRPr="005755EA">
              <w:rPr>
                <w:sz w:val="24"/>
                <w:szCs w:val="24"/>
              </w:rPr>
              <w:t>202</w:t>
            </w:r>
            <w:r w:rsidR="0013209F">
              <w:rPr>
                <w:sz w:val="24"/>
                <w:szCs w:val="24"/>
              </w:rPr>
              <w:t>3</w:t>
            </w:r>
            <w:r w:rsidR="004912D4">
              <w:rPr>
                <w:sz w:val="24"/>
                <w:szCs w:val="24"/>
              </w:rPr>
              <w:t>-2030</w:t>
            </w:r>
          </w:p>
        </w:tc>
        <w:tc>
          <w:tcPr>
            <w:tcW w:w="1566" w:type="dxa"/>
          </w:tcPr>
          <w:p w14:paraId="4369D862" w14:textId="77777777" w:rsidR="00A54CD2" w:rsidRPr="005755EA" w:rsidRDefault="00875B18" w:rsidP="00273869">
            <w:pPr>
              <w:ind w:firstLine="0"/>
              <w:jc w:val="center"/>
              <w:rPr>
                <w:sz w:val="24"/>
                <w:szCs w:val="24"/>
              </w:rPr>
            </w:pPr>
            <w:r w:rsidRPr="005755EA">
              <w:rPr>
                <w:sz w:val="24"/>
                <w:szCs w:val="24"/>
              </w:rPr>
              <w:t>MAIA, ME, ANSA,</w:t>
            </w:r>
          </w:p>
          <w:p w14:paraId="4E9F0D6E" w14:textId="77777777" w:rsidR="00A54CD2" w:rsidRPr="005755EA" w:rsidRDefault="00875B18" w:rsidP="00273869">
            <w:pPr>
              <w:ind w:firstLine="0"/>
              <w:jc w:val="center"/>
              <w:rPr>
                <w:sz w:val="24"/>
                <w:szCs w:val="24"/>
              </w:rPr>
            </w:pPr>
            <w:r w:rsidRPr="005755EA">
              <w:rPr>
                <w:sz w:val="24"/>
                <w:szCs w:val="24"/>
              </w:rPr>
              <w:t>APL</w:t>
            </w:r>
          </w:p>
        </w:tc>
      </w:tr>
      <w:tr w:rsidR="00A54CD2" w:rsidRPr="005755EA" w14:paraId="39AA74E8" w14:textId="77777777" w:rsidTr="00263402">
        <w:tc>
          <w:tcPr>
            <w:tcW w:w="1095" w:type="dxa"/>
          </w:tcPr>
          <w:p w14:paraId="290E4A1B" w14:textId="77777777" w:rsidR="00A54CD2" w:rsidRPr="005755EA" w:rsidRDefault="00A54CD2">
            <w:pPr>
              <w:numPr>
                <w:ilvl w:val="1"/>
                <w:numId w:val="8"/>
              </w:numPr>
              <w:ind w:left="144" w:firstLine="0"/>
              <w:jc w:val="left"/>
              <w:rPr>
                <w:sz w:val="24"/>
                <w:szCs w:val="24"/>
              </w:rPr>
            </w:pPr>
          </w:p>
        </w:tc>
        <w:tc>
          <w:tcPr>
            <w:tcW w:w="7450" w:type="dxa"/>
          </w:tcPr>
          <w:p w14:paraId="243DAB40" w14:textId="27358E63" w:rsidR="00A54CD2" w:rsidRPr="005755EA" w:rsidRDefault="00875B18" w:rsidP="00390F70">
            <w:pPr>
              <w:ind w:firstLine="0"/>
              <w:rPr>
                <w:sz w:val="24"/>
                <w:szCs w:val="24"/>
              </w:rPr>
            </w:pPr>
            <w:r w:rsidRPr="005755EA">
              <w:rPr>
                <w:sz w:val="24"/>
                <w:szCs w:val="24"/>
              </w:rPr>
              <w:t xml:space="preserve">Promovarea completărilor la Legea nr. 231/2010 cu privire la comerțul interior </w:t>
            </w:r>
            <w:r w:rsidR="00711297" w:rsidRPr="005755EA">
              <w:rPr>
                <w:sz w:val="24"/>
                <w:szCs w:val="24"/>
              </w:rPr>
              <w:t xml:space="preserve">în vederea </w:t>
            </w:r>
            <w:r w:rsidRPr="005755EA">
              <w:rPr>
                <w:sz w:val="24"/>
                <w:szCs w:val="24"/>
              </w:rPr>
              <w:t>combater</w:t>
            </w:r>
            <w:r w:rsidR="00711297" w:rsidRPr="005755EA">
              <w:rPr>
                <w:sz w:val="24"/>
                <w:szCs w:val="24"/>
              </w:rPr>
              <w:t>ii</w:t>
            </w:r>
            <w:r w:rsidRPr="005755EA">
              <w:rPr>
                <w:sz w:val="24"/>
                <w:szCs w:val="24"/>
              </w:rPr>
              <w:t xml:space="preserve"> practicilor comerciale neloiale în cadrul lanțului de aprovizionare agricol și alimentar</w:t>
            </w:r>
          </w:p>
        </w:tc>
        <w:tc>
          <w:tcPr>
            <w:tcW w:w="1714" w:type="dxa"/>
          </w:tcPr>
          <w:p w14:paraId="6CDF8DFD" w14:textId="77777777" w:rsidR="00A54CD2" w:rsidRPr="005755EA" w:rsidRDefault="00875B18" w:rsidP="00273869">
            <w:pPr>
              <w:ind w:firstLine="0"/>
              <w:jc w:val="center"/>
              <w:rPr>
                <w:sz w:val="24"/>
                <w:szCs w:val="24"/>
              </w:rPr>
            </w:pPr>
            <w:r w:rsidRPr="005755EA">
              <w:rPr>
                <w:sz w:val="24"/>
                <w:szCs w:val="24"/>
              </w:rPr>
              <w:t>Proiect de lege aprobat de Guvern şi transmis Parlamentului</w:t>
            </w:r>
          </w:p>
        </w:tc>
        <w:tc>
          <w:tcPr>
            <w:tcW w:w="1260" w:type="dxa"/>
          </w:tcPr>
          <w:p w14:paraId="575717A6"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43331525"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19BEFE1E" w14:textId="77777777" w:rsidR="00A54CD2" w:rsidRPr="005755EA" w:rsidRDefault="00875B18" w:rsidP="00273869">
            <w:pPr>
              <w:ind w:firstLine="0"/>
              <w:jc w:val="center"/>
              <w:rPr>
                <w:sz w:val="24"/>
                <w:szCs w:val="24"/>
              </w:rPr>
            </w:pPr>
            <w:r w:rsidRPr="005755EA">
              <w:rPr>
                <w:sz w:val="24"/>
                <w:szCs w:val="24"/>
              </w:rPr>
              <w:t>decembrie</w:t>
            </w:r>
          </w:p>
          <w:p w14:paraId="4F2777ED" w14:textId="77777777" w:rsidR="00A54CD2" w:rsidRPr="005755EA" w:rsidRDefault="00875B18" w:rsidP="00273869">
            <w:pPr>
              <w:ind w:firstLine="0"/>
              <w:jc w:val="center"/>
              <w:rPr>
                <w:sz w:val="24"/>
                <w:szCs w:val="24"/>
              </w:rPr>
            </w:pPr>
            <w:r w:rsidRPr="005755EA">
              <w:rPr>
                <w:sz w:val="24"/>
                <w:szCs w:val="24"/>
              </w:rPr>
              <w:t>2023</w:t>
            </w:r>
          </w:p>
        </w:tc>
        <w:tc>
          <w:tcPr>
            <w:tcW w:w="1566" w:type="dxa"/>
          </w:tcPr>
          <w:p w14:paraId="38308D53" w14:textId="36B54DE0" w:rsidR="00A54CD2" w:rsidRPr="005755EA" w:rsidRDefault="00E10FED" w:rsidP="00273869">
            <w:pPr>
              <w:ind w:firstLine="0"/>
              <w:jc w:val="center"/>
              <w:rPr>
                <w:sz w:val="24"/>
                <w:szCs w:val="24"/>
              </w:rPr>
            </w:pPr>
            <w:r w:rsidRPr="005755EA">
              <w:rPr>
                <w:sz w:val="24"/>
                <w:szCs w:val="24"/>
              </w:rPr>
              <w:t>ME</w:t>
            </w:r>
          </w:p>
        </w:tc>
      </w:tr>
      <w:tr w:rsidR="00A54CD2" w:rsidRPr="005755EA" w14:paraId="2C26F153" w14:textId="77777777" w:rsidTr="00263402">
        <w:tc>
          <w:tcPr>
            <w:tcW w:w="1095" w:type="dxa"/>
          </w:tcPr>
          <w:p w14:paraId="5B53B442" w14:textId="77777777" w:rsidR="00A54CD2" w:rsidRPr="005755EA" w:rsidRDefault="00A54CD2">
            <w:pPr>
              <w:numPr>
                <w:ilvl w:val="1"/>
                <w:numId w:val="8"/>
              </w:numPr>
              <w:ind w:left="144" w:firstLine="0"/>
              <w:jc w:val="left"/>
              <w:rPr>
                <w:sz w:val="24"/>
                <w:szCs w:val="24"/>
              </w:rPr>
            </w:pPr>
          </w:p>
        </w:tc>
        <w:tc>
          <w:tcPr>
            <w:tcW w:w="7450" w:type="dxa"/>
          </w:tcPr>
          <w:p w14:paraId="353728DC" w14:textId="7FFCF53C" w:rsidR="00A54CD2" w:rsidRPr="005755EA" w:rsidRDefault="00875B18" w:rsidP="00210B40">
            <w:pPr>
              <w:ind w:firstLine="0"/>
              <w:rPr>
                <w:sz w:val="24"/>
                <w:szCs w:val="24"/>
              </w:rPr>
            </w:pPr>
            <w:r w:rsidRPr="005755EA">
              <w:rPr>
                <w:sz w:val="24"/>
                <w:szCs w:val="24"/>
              </w:rPr>
              <w:t xml:space="preserve">Simplificarea </w:t>
            </w:r>
            <w:r w:rsidR="00A20DE1" w:rsidRPr="005755EA">
              <w:rPr>
                <w:sz w:val="24"/>
                <w:szCs w:val="24"/>
              </w:rPr>
              <w:t>procedurii</w:t>
            </w:r>
            <w:r w:rsidRPr="005755EA">
              <w:rPr>
                <w:sz w:val="24"/>
                <w:szCs w:val="24"/>
              </w:rPr>
              <w:t xml:space="preserve"> </w:t>
            </w:r>
            <w:r w:rsidR="00E10FED" w:rsidRPr="005755EA">
              <w:rPr>
                <w:sz w:val="24"/>
                <w:szCs w:val="24"/>
              </w:rPr>
              <w:t xml:space="preserve">de </w:t>
            </w:r>
            <w:r w:rsidRPr="005755EA">
              <w:rPr>
                <w:sz w:val="24"/>
                <w:szCs w:val="24"/>
              </w:rPr>
              <w:t xml:space="preserve">autorizare sanitar-veterinară </w:t>
            </w:r>
            <w:r w:rsidR="00210B40" w:rsidRPr="005755EA">
              <w:rPr>
                <w:sz w:val="24"/>
                <w:szCs w:val="24"/>
              </w:rPr>
              <w:t xml:space="preserve">și fitosanitar </w:t>
            </w:r>
            <w:r w:rsidRPr="005755EA">
              <w:rPr>
                <w:sz w:val="24"/>
                <w:szCs w:val="24"/>
              </w:rPr>
              <w:t xml:space="preserve">a producătorilor și operatorilor alimentari </w:t>
            </w:r>
            <w:r w:rsidR="00210B40" w:rsidRPr="005755EA">
              <w:rPr>
                <w:sz w:val="24"/>
                <w:szCs w:val="24"/>
              </w:rPr>
              <w:t>micro- mici și medii</w:t>
            </w:r>
            <w:r w:rsidRPr="005755EA">
              <w:rPr>
                <w:sz w:val="24"/>
                <w:szCs w:val="24"/>
              </w:rPr>
              <w:t xml:space="preserve">, ținând cont de </w:t>
            </w:r>
            <w:r w:rsidRPr="005755EA">
              <w:rPr>
                <w:sz w:val="24"/>
                <w:szCs w:val="24"/>
              </w:rPr>
              <w:lastRenderedPageBreak/>
              <w:t>riscul redus a activităților lor (Legea 221/2007 privind activitatea sanitară veterinară)</w:t>
            </w:r>
          </w:p>
        </w:tc>
        <w:tc>
          <w:tcPr>
            <w:tcW w:w="1714" w:type="dxa"/>
          </w:tcPr>
          <w:p w14:paraId="20275471" w14:textId="77777777" w:rsidR="00A54CD2" w:rsidRPr="005755EA" w:rsidRDefault="00875B18" w:rsidP="00273869">
            <w:pPr>
              <w:ind w:firstLine="0"/>
              <w:jc w:val="center"/>
              <w:rPr>
                <w:sz w:val="24"/>
                <w:szCs w:val="24"/>
              </w:rPr>
            </w:pPr>
            <w:r w:rsidRPr="005755EA">
              <w:rPr>
                <w:sz w:val="24"/>
                <w:szCs w:val="24"/>
              </w:rPr>
              <w:lastRenderedPageBreak/>
              <w:t xml:space="preserve">Proiect de lege aprobat de Guvern şi </w:t>
            </w:r>
            <w:r w:rsidRPr="005755EA">
              <w:rPr>
                <w:sz w:val="24"/>
                <w:szCs w:val="24"/>
              </w:rPr>
              <w:lastRenderedPageBreak/>
              <w:t>transmis Parlamentului</w:t>
            </w:r>
          </w:p>
        </w:tc>
        <w:tc>
          <w:tcPr>
            <w:tcW w:w="1260" w:type="dxa"/>
          </w:tcPr>
          <w:p w14:paraId="1FDF48B2" w14:textId="77777777" w:rsidR="00A54CD2" w:rsidRPr="005755EA" w:rsidRDefault="00875B18" w:rsidP="00273869">
            <w:pPr>
              <w:ind w:firstLine="0"/>
              <w:jc w:val="center"/>
              <w:rPr>
                <w:sz w:val="24"/>
                <w:szCs w:val="24"/>
              </w:rPr>
            </w:pPr>
            <w:r w:rsidRPr="005755EA">
              <w:rPr>
                <w:sz w:val="24"/>
                <w:szCs w:val="24"/>
              </w:rPr>
              <w:lastRenderedPageBreak/>
              <w:t>În limita bugetului disponibil</w:t>
            </w:r>
          </w:p>
        </w:tc>
        <w:tc>
          <w:tcPr>
            <w:tcW w:w="1335" w:type="dxa"/>
          </w:tcPr>
          <w:p w14:paraId="53F49FBE"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6AA11603" w14:textId="77777777" w:rsidR="00A54CD2" w:rsidRPr="005755EA" w:rsidRDefault="00875B18" w:rsidP="00273869">
            <w:pPr>
              <w:ind w:firstLine="0"/>
              <w:jc w:val="center"/>
              <w:rPr>
                <w:sz w:val="24"/>
                <w:szCs w:val="24"/>
              </w:rPr>
            </w:pPr>
            <w:r w:rsidRPr="005755EA">
              <w:rPr>
                <w:sz w:val="24"/>
                <w:szCs w:val="24"/>
              </w:rPr>
              <w:t>decembrie</w:t>
            </w:r>
          </w:p>
          <w:p w14:paraId="40D650B3" w14:textId="77777777" w:rsidR="00A54CD2" w:rsidRPr="005755EA" w:rsidRDefault="00875B18" w:rsidP="00273869">
            <w:pPr>
              <w:ind w:firstLine="0"/>
              <w:jc w:val="center"/>
              <w:rPr>
                <w:sz w:val="24"/>
                <w:szCs w:val="24"/>
              </w:rPr>
            </w:pPr>
            <w:r w:rsidRPr="005755EA">
              <w:rPr>
                <w:sz w:val="24"/>
                <w:szCs w:val="24"/>
              </w:rPr>
              <w:t>2023</w:t>
            </w:r>
          </w:p>
        </w:tc>
        <w:tc>
          <w:tcPr>
            <w:tcW w:w="1566" w:type="dxa"/>
          </w:tcPr>
          <w:p w14:paraId="2658EDEB" w14:textId="48713243" w:rsidR="00A54CD2" w:rsidRPr="005755EA" w:rsidRDefault="00875B18" w:rsidP="00273869">
            <w:pPr>
              <w:ind w:firstLine="0"/>
              <w:jc w:val="center"/>
              <w:rPr>
                <w:sz w:val="24"/>
                <w:szCs w:val="24"/>
              </w:rPr>
            </w:pPr>
            <w:r w:rsidRPr="005755EA">
              <w:rPr>
                <w:sz w:val="24"/>
                <w:szCs w:val="24"/>
              </w:rPr>
              <w:t>MAIA</w:t>
            </w:r>
            <w:r w:rsidR="00210B40" w:rsidRPr="005755EA">
              <w:rPr>
                <w:sz w:val="24"/>
                <w:szCs w:val="24"/>
              </w:rPr>
              <w:t>,</w:t>
            </w:r>
          </w:p>
          <w:p w14:paraId="78E2B42C" w14:textId="304454AD" w:rsidR="00210B40" w:rsidRPr="005755EA" w:rsidRDefault="00210B40" w:rsidP="00273869">
            <w:pPr>
              <w:ind w:firstLine="0"/>
              <w:jc w:val="center"/>
              <w:rPr>
                <w:sz w:val="24"/>
                <w:szCs w:val="24"/>
              </w:rPr>
            </w:pPr>
            <w:r w:rsidRPr="005755EA">
              <w:rPr>
                <w:sz w:val="24"/>
                <w:szCs w:val="24"/>
              </w:rPr>
              <w:t>ANSA</w:t>
            </w:r>
          </w:p>
        </w:tc>
      </w:tr>
      <w:tr w:rsidR="00A54CD2" w:rsidRPr="005755EA" w14:paraId="64587315" w14:textId="77777777" w:rsidTr="00263402">
        <w:tc>
          <w:tcPr>
            <w:tcW w:w="1095" w:type="dxa"/>
          </w:tcPr>
          <w:p w14:paraId="6D04C202" w14:textId="5109060A" w:rsidR="00A54CD2" w:rsidRPr="005755EA" w:rsidRDefault="00A54CD2">
            <w:pPr>
              <w:numPr>
                <w:ilvl w:val="1"/>
                <w:numId w:val="8"/>
              </w:numPr>
              <w:ind w:left="144" w:firstLine="0"/>
              <w:jc w:val="left"/>
              <w:rPr>
                <w:sz w:val="24"/>
                <w:szCs w:val="24"/>
              </w:rPr>
            </w:pPr>
          </w:p>
        </w:tc>
        <w:tc>
          <w:tcPr>
            <w:tcW w:w="7450" w:type="dxa"/>
          </w:tcPr>
          <w:p w14:paraId="6A93C427" w14:textId="557CFEC0" w:rsidR="00A54CD2" w:rsidRPr="005755EA" w:rsidRDefault="00875B18" w:rsidP="00390F70">
            <w:pPr>
              <w:ind w:firstLine="0"/>
              <w:rPr>
                <w:sz w:val="24"/>
                <w:szCs w:val="24"/>
              </w:rPr>
            </w:pPr>
            <w:r w:rsidRPr="005755EA">
              <w:rPr>
                <w:sz w:val="24"/>
                <w:szCs w:val="24"/>
              </w:rPr>
              <w:t xml:space="preserve">Elaborarea </w:t>
            </w:r>
            <w:r w:rsidR="00711297" w:rsidRPr="005755EA">
              <w:rPr>
                <w:sz w:val="24"/>
                <w:szCs w:val="24"/>
              </w:rPr>
              <w:t xml:space="preserve">ghidurilor naționale </w:t>
            </w:r>
            <w:r w:rsidRPr="005755EA">
              <w:rPr>
                <w:sz w:val="24"/>
                <w:szCs w:val="24"/>
              </w:rPr>
              <w:t xml:space="preserve">de bune practici în domeniul siguranței alimentare pentru domeniile în care activează mulți producători și operatori alimentari de scară </w:t>
            </w:r>
            <w:r w:rsidR="004273F3" w:rsidRPr="005755EA">
              <w:rPr>
                <w:sz w:val="24"/>
                <w:szCs w:val="24"/>
              </w:rPr>
              <w:t>mica</w:t>
            </w:r>
          </w:p>
        </w:tc>
        <w:tc>
          <w:tcPr>
            <w:tcW w:w="1714" w:type="dxa"/>
          </w:tcPr>
          <w:p w14:paraId="41D90F11" w14:textId="77777777" w:rsidR="00A54CD2" w:rsidRPr="005755EA" w:rsidRDefault="00875B18" w:rsidP="00273869">
            <w:pPr>
              <w:ind w:firstLine="0"/>
              <w:jc w:val="center"/>
              <w:rPr>
                <w:sz w:val="24"/>
                <w:szCs w:val="24"/>
              </w:rPr>
            </w:pPr>
            <w:r w:rsidRPr="005755EA">
              <w:rPr>
                <w:sz w:val="24"/>
                <w:szCs w:val="24"/>
              </w:rPr>
              <w:t>Ghiduri elaborate</w:t>
            </w:r>
          </w:p>
        </w:tc>
        <w:tc>
          <w:tcPr>
            <w:tcW w:w="1260" w:type="dxa"/>
          </w:tcPr>
          <w:p w14:paraId="3F23E587" w14:textId="77777777" w:rsidR="00A54CD2" w:rsidRPr="005755EA" w:rsidRDefault="00875B18" w:rsidP="00273869">
            <w:pPr>
              <w:ind w:firstLine="0"/>
              <w:jc w:val="center"/>
              <w:rPr>
                <w:sz w:val="24"/>
                <w:szCs w:val="24"/>
              </w:rPr>
            </w:pPr>
            <w:r w:rsidRPr="005755EA">
              <w:rPr>
                <w:sz w:val="24"/>
                <w:szCs w:val="24"/>
              </w:rPr>
              <w:t>5</w:t>
            </w:r>
            <w:r w:rsidR="00B73429" w:rsidRPr="005755EA">
              <w:rPr>
                <w:sz w:val="24"/>
                <w:szCs w:val="24"/>
              </w:rPr>
              <w:t>00</w:t>
            </w:r>
            <w:r w:rsidRPr="005755EA">
              <w:rPr>
                <w:sz w:val="24"/>
                <w:szCs w:val="24"/>
              </w:rPr>
              <w:t xml:space="preserve"> </w:t>
            </w:r>
            <w:r w:rsidR="00181141" w:rsidRPr="005755EA">
              <w:rPr>
                <w:sz w:val="24"/>
                <w:szCs w:val="24"/>
              </w:rPr>
              <w:t>mil lei</w:t>
            </w:r>
          </w:p>
        </w:tc>
        <w:tc>
          <w:tcPr>
            <w:tcW w:w="1335" w:type="dxa"/>
          </w:tcPr>
          <w:p w14:paraId="5F294A87" w14:textId="77777777" w:rsidR="00A54CD2" w:rsidRPr="005755EA" w:rsidRDefault="00875B18" w:rsidP="00273869">
            <w:pPr>
              <w:ind w:firstLine="0"/>
              <w:jc w:val="center"/>
              <w:rPr>
                <w:sz w:val="24"/>
                <w:szCs w:val="24"/>
              </w:rPr>
            </w:pPr>
            <w:r w:rsidRPr="005755EA">
              <w:rPr>
                <w:sz w:val="24"/>
                <w:szCs w:val="24"/>
              </w:rPr>
              <w:t>Partenerii de dezvoltare</w:t>
            </w:r>
          </w:p>
        </w:tc>
        <w:tc>
          <w:tcPr>
            <w:tcW w:w="1451" w:type="dxa"/>
          </w:tcPr>
          <w:p w14:paraId="4E1CF8C1" w14:textId="4A399732" w:rsidR="00A54CD2" w:rsidRPr="005755EA" w:rsidRDefault="003B1773" w:rsidP="00273869">
            <w:pPr>
              <w:ind w:firstLine="0"/>
              <w:jc w:val="center"/>
              <w:rPr>
                <w:sz w:val="24"/>
                <w:szCs w:val="24"/>
              </w:rPr>
            </w:pPr>
            <w:r w:rsidRPr="005755EA">
              <w:rPr>
                <w:sz w:val="24"/>
                <w:szCs w:val="24"/>
              </w:rPr>
              <w:t>2023-2030</w:t>
            </w:r>
          </w:p>
        </w:tc>
        <w:tc>
          <w:tcPr>
            <w:tcW w:w="1566" w:type="dxa"/>
          </w:tcPr>
          <w:p w14:paraId="6E559595" w14:textId="3DA2E8D8" w:rsidR="00A54CD2" w:rsidRPr="005755EA" w:rsidRDefault="00875B18" w:rsidP="00273869">
            <w:pPr>
              <w:ind w:firstLine="0"/>
              <w:jc w:val="center"/>
              <w:rPr>
                <w:sz w:val="24"/>
                <w:szCs w:val="24"/>
              </w:rPr>
            </w:pPr>
            <w:r w:rsidRPr="005755EA">
              <w:rPr>
                <w:sz w:val="24"/>
                <w:szCs w:val="24"/>
              </w:rPr>
              <w:t>ANSA</w:t>
            </w:r>
          </w:p>
        </w:tc>
      </w:tr>
      <w:tr w:rsidR="00A54CD2" w:rsidRPr="005755EA" w14:paraId="0EFC06B8" w14:textId="77777777" w:rsidTr="00263402">
        <w:tc>
          <w:tcPr>
            <w:tcW w:w="1095" w:type="dxa"/>
          </w:tcPr>
          <w:p w14:paraId="3043D382" w14:textId="77777777" w:rsidR="00A54CD2" w:rsidRPr="005755EA" w:rsidRDefault="00A54CD2">
            <w:pPr>
              <w:numPr>
                <w:ilvl w:val="1"/>
                <w:numId w:val="8"/>
              </w:numPr>
              <w:ind w:left="144" w:firstLine="0"/>
              <w:jc w:val="left"/>
              <w:rPr>
                <w:sz w:val="24"/>
                <w:szCs w:val="24"/>
              </w:rPr>
            </w:pPr>
          </w:p>
        </w:tc>
        <w:tc>
          <w:tcPr>
            <w:tcW w:w="7450" w:type="dxa"/>
          </w:tcPr>
          <w:p w14:paraId="3515E4C4" w14:textId="3EC5F012" w:rsidR="00A54CD2" w:rsidRPr="005755EA" w:rsidRDefault="00875B18" w:rsidP="00390F70">
            <w:pPr>
              <w:ind w:firstLine="0"/>
              <w:rPr>
                <w:sz w:val="24"/>
                <w:szCs w:val="24"/>
              </w:rPr>
            </w:pPr>
            <w:r w:rsidRPr="005755EA">
              <w:rPr>
                <w:sz w:val="24"/>
                <w:szCs w:val="24"/>
              </w:rPr>
              <w:t xml:space="preserve">Organizarea unei </w:t>
            </w:r>
            <w:r w:rsidR="00703470" w:rsidRPr="005755EA">
              <w:rPr>
                <w:sz w:val="24"/>
                <w:szCs w:val="24"/>
              </w:rPr>
              <w:t xml:space="preserve">campanii </w:t>
            </w:r>
            <w:r w:rsidRPr="005755EA">
              <w:rPr>
                <w:sz w:val="24"/>
                <w:szCs w:val="24"/>
              </w:rPr>
              <w:t>de instruire a producătorilor și operatori alimentari de scară mică în domeniul siguranței alimentare</w:t>
            </w:r>
          </w:p>
        </w:tc>
        <w:tc>
          <w:tcPr>
            <w:tcW w:w="1714" w:type="dxa"/>
          </w:tcPr>
          <w:p w14:paraId="23F5F212" w14:textId="77777777" w:rsidR="00A54CD2" w:rsidRPr="005755EA" w:rsidRDefault="00875B18" w:rsidP="00273869">
            <w:pPr>
              <w:ind w:firstLine="0"/>
              <w:jc w:val="center"/>
              <w:rPr>
                <w:sz w:val="24"/>
                <w:szCs w:val="24"/>
              </w:rPr>
            </w:pPr>
            <w:r w:rsidRPr="005755EA">
              <w:rPr>
                <w:sz w:val="24"/>
                <w:szCs w:val="24"/>
              </w:rPr>
              <w:t>Campanie de instruire organizată</w:t>
            </w:r>
          </w:p>
        </w:tc>
        <w:tc>
          <w:tcPr>
            <w:tcW w:w="1260" w:type="dxa"/>
          </w:tcPr>
          <w:p w14:paraId="2D545F3A" w14:textId="77777777" w:rsidR="00A54CD2" w:rsidRPr="005755EA" w:rsidRDefault="00875B18" w:rsidP="00273869">
            <w:pPr>
              <w:ind w:firstLine="0"/>
              <w:jc w:val="center"/>
              <w:rPr>
                <w:sz w:val="24"/>
                <w:szCs w:val="24"/>
              </w:rPr>
            </w:pPr>
            <w:r w:rsidRPr="005755EA">
              <w:rPr>
                <w:sz w:val="24"/>
                <w:szCs w:val="24"/>
              </w:rPr>
              <w:t xml:space="preserve">1,0 </w:t>
            </w:r>
            <w:r w:rsidR="00181141" w:rsidRPr="005755EA">
              <w:rPr>
                <w:sz w:val="24"/>
                <w:szCs w:val="24"/>
              </w:rPr>
              <w:t>mil lei</w:t>
            </w:r>
          </w:p>
        </w:tc>
        <w:tc>
          <w:tcPr>
            <w:tcW w:w="1335" w:type="dxa"/>
          </w:tcPr>
          <w:p w14:paraId="18D600E0" w14:textId="77777777" w:rsidR="00A54CD2" w:rsidRPr="005755EA" w:rsidRDefault="00875B18" w:rsidP="00273869">
            <w:pPr>
              <w:ind w:firstLine="0"/>
              <w:jc w:val="center"/>
              <w:rPr>
                <w:sz w:val="24"/>
                <w:szCs w:val="24"/>
              </w:rPr>
            </w:pPr>
            <w:r w:rsidRPr="005755EA">
              <w:rPr>
                <w:sz w:val="24"/>
                <w:szCs w:val="24"/>
              </w:rPr>
              <w:t>Partenerii de dezvoltare</w:t>
            </w:r>
          </w:p>
        </w:tc>
        <w:tc>
          <w:tcPr>
            <w:tcW w:w="1451" w:type="dxa"/>
          </w:tcPr>
          <w:p w14:paraId="64EC4BD1" w14:textId="693F5589" w:rsidR="00A54CD2" w:rsidRPr="005755EA" w:rsidRDefault="003B1773" w:rsidP="00273869">
            <w:pPr>
              <w:ind w:firstLine="0"/>
              <w:jc w:val="center"/>
              <w:rPr>
                <w:sz w:val="24"/>
                <w:szCs w:val="24"/>
              </w:rPr>
            </w:pPr>
            <w:r w:rsidRPr="005755EA">
              <w:rPr>
                <w:sz w:val="24"/>
                <w:szCs w:val="24"/>
              </w:rPr>
              <w:t>2023-2030</w:t>
            </w:r>
          </w:p>
        </w:tc>
        <w:tc>
          <w:tcPr>
            <w:tcW w:w="1566" w:type="dxa"/>
          </w:tcPr>
          <w:p w14:paraId="582584D7" w14:textId="09D4B070" w:rsidR="00A54CD2" w:rsidRPr="005755EA" w:rsidRDefault="00875B18" w:rsidP="00273869">
            <w:pPr>
              <w:ind w:firstLine="0"/>
              <w:jc w:val="center"/>
              <w:rPr>
                <w:sz w:val="24"/>
                <w:szCs w:val="24"/>
              </w:rPr>
            </w:pPr>
            <w:r w:rsidRPr="005755EA">
              <w:rPr>
                <w:sz w:val="24"/>
                <w:szCs w:val="24"/>
              </w:rPr>
              <w:t>MAIA</w:t>
            </w:r>
            <w:r w:rsidR="00247BF7" w:rsidRPr="005755EA">
              <w:rPr>
                <w:sz w:val="24"/>
                <w:szCs w:val="24"/>
              </w:rPr>
              <w:t>,</w:t>
            </w:r>
          </w:p>
          <w:p w14:paraId="326605DF" w14:textId="63AFDF08" w:rsidR="00A54CD2" w:rsidRPr="005755EA" w:rsidRDefault="00875B18" w:rsidP="00273869">
            <w:pPr>
              <w:ind w:firstLine="0"/>
              <w:jc w:val="center"/>
              <w:rPr>
                <w:sz w:val="24"/>
                <w:szCs w:val="24"/>
              </w:rPr>
            </w:pPr>
            <w:r w:rsidRPr="005755EA">
              <w:rPr>
                <w:sz w:val="24"/>
                <w:szCs w:val="24"/>
              </w:rPr>
              <w:t>ANSA</w:t>
            </w:r>
          </w:p>
        </w:tc>
      </w:tr>
      <w:tr w:rsidR="00A54CD2" w:rsidRPr="005755EA" w14:paraId="39B4B81E" w14:textId="77777777" w:rsidTr="00263402">
        <w:tc>
          <w:tcPr>
            <w:tcW w:w="1095" w:type="dxa"/>
          </w:tcPr>
          <w:p w14:paraId="759A77FD" w14:textId="77777777" w:rsidR="00A54CD2" w:rsidRPr="005755EA" w:rsidRDefault="00A54CD2">
            <w:pPr>
              <w:numPr>
                <w:ilvl w:val="1"/>
                <w:numId w:val="8"/>
              </w:numPr>
              <w:ind w:left="144" w:firstLine="0"/>
              <w:jc w:val="left"/>
              <w:rPr>
                <w:sz w:val="24"/>
                <w:szCs w:val="24"/>
              </w:rPr>
            </w:pPr>
          </w:p>
        </w:tc>
        <w:tc>
          <w:tcPr>
            <w:tcW w:w="7450" w:type="dxa"/>
          </w:tcPr>
          <w:p w14:paraId="41FA1920" w14:textId="77777777" w:rsidR="00A54CD2" w:rsidRPr="005755EA" w:rsidRDefault="00875B18" w:rsidP="00390F70">
            <w:pPr>
              <w:ind w:firstLine="0"/>
              <w:rPr>
                <w:sz w:val="24"/>
                <w:szCs w:val="24"/>
              </w:rPr>
            </w:pPr>
            <w:r w:rsidRPr="005755EA">
              <w:rPr>
                <w:sz w:val="24"/>
                <w:szCs w:val="24"/>
              </w:rPr>
              <w:t>Crearea de regimuri fiscale specifice pentru producătorii și operatorii alimentari de scară mică (patentă, persoană fizică autorizată)</w:t>
            </w:r>
          </w:p>
        </w:tc>
        <w:tc>
          <w:tcPr>
            <w:tcW w:w="1714" w:type="dxa"/>
          </w:tcPr>
          <w:p w14:paraId="32A2AFFA" w14:textId="77777777" w:rsidR="00A54CD2" w:rsidRPr="005755EA" w:rsidRDefault="00875B18" w:rsidP="00273869">
            <w:pPr>
              <w:ind w:firstLine="0"/>
              <w:jc w:val="center"/>
              <w:rPr>
                <w:sz w:val="24"/>
                <w:szCs w:val="24"/>
              </w:rPr>
            </w:pPr>
            <w:r w:rsidRPr="005755EA">
              <w:rPr>
                <w:sz w:val="24"/>
                <w:szCs w:val="24"/>
              </w:rPr>
              <w:t>Proiect de lege aprobat de Guvern şi transmis Parlamentului</w:t>
            </w:r>
          </w:p>
        </w:tc>
        <w:tc>
          <w:tcPr>
            <w:tcW w:w="1260" w:type="dxa"/>
          </w:tcPr>
          <w:p w14:paraId="2645CB03"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5E89E69D"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6B60FB89" w14:textId="77777777" w:rsidR="00A54CD2" w:rsidRPr="005755EA" w:rsidRDefault="00875B18" w:rsidP="00273869">
            <w:pPr>
              <w:ind w:firstLine="0"/>
              <w:jc w:val="center"/>
              <w:rPr>
                <w:sz w:val="24"/>
                <w:szCs w:val="24"/>
              </w:rPr>
            </w:pPr>
            <w:r w:rsidRPr="005755EA">
              <w:rPr>
                <w:sz w:val="24"/>
                <w:szCs w:val="24"/>
              </w:rPr>
              <w:t>decembrie</w:t>
            </w:r>
          </w:p>
          <w:p w14:paraId="029EA332" w14:textId="77777777" w:rsidR="00A54CD2" w:rsidRPr="005755EA" w:rsidRDefault="00875B18" w:rsidP="00273869">
            <w:pPr>
              <w:ind w:firstLine="0"/>
              <w:jc w:val="center"/>
              <w:rPr>
                <w:sz w:val="24"/>
                <w:szCs w:val="24"/>
              </w:rPr>
            </w:pPr>
            <w:r w:rsidRPr="005755EA">
              <w:rPr>
                <w:sz w:val="24"/>
                <w:szCs w:val="24"/>
              </w:rPr>
              <w:t>2023</w:t>
            </w:r>
          </w:p>
        </w:tc>
        <w:tc>
          <w:tcPr>
            <w:tcW w:w="1566" w:type="dxa"/>
          </w:tcPr>
          <w:p w14:paraId="1AE76259" w14:textId="77777777" w:rsidR="00A54CD2" w:rsidRPr="005755EA" w:rsidRDefault="00875B18" w:rsidP="00273869">
            <w:pPr>
              <w:ind w:firstLine="0"/>
              <w:jc w:val="center"/>
              <w:rPr>
                <w:sz w:val="24"/>
                <w:szCs w:val="24"/>
              </w:rPr>
            </w:pPr>
            <w:r w:rsidRPr="005755EA">
              <w:rPr>
                <w:sz w:val="24"/>
                <w:szCs w:val="24"/>
              </w:rPr>
              <w:t>MAIA, MF, SFS, CTIF</w:t>
            </w:r>
          </w:p>
        </w:tc>
      </w:tr>
      <w:tr w:rsidR="00A54CD2" w:rsidRPr="005755EA" w14:paraId="74F9F414" w14:textId="77777777" w:rsidTr="00263402">
        <w:tc>
          <w:tcPr>
            <w:tcW w:w="1095" w:type="dxa"/>
          </w:tcPr>
          <w:p w14:paraId="650821D3" w14:textId="77777777" w:rsidR="00A54CD2" w:rsidRPr="005755EA" w:rsidRDefault="00A54CD2">
            <w:pPr>
              <w:numPr>
                <w:ilvl w:val="1"/>
                <w:numId w:val="8"/>
              </w:numPr>
              <w:ind w:left="144" w:firstLine="0"/>
              <w:jc w:val="left"/>
              <w:rPr>
                <w:sz w:val="24"/>
                <w:szCs w:val="24"/>
              </w:rPr>
            </w:pPr>
          </w:p>
        </w:tc>
        <w:tc>
          <w:tcPr>
            <w:tcW w:w="7450" w:type="dxa"/>
          </w:tcPr>
          <w:p w14:paraId="04068E12" w14:textId="77777777" w:rsidR="00A54CD2" w:rsidRPr="005755EA" w:rsidRDefault="00875B18" w:rsidP="00390F70">
            <w:pPr>
              <w:ind w:firstLine="0"/>
              <w:rPr>
                <w:sz w:val="24"/>
                <w:szCs w:val="24"/>
              </w:rPr>
            </w:pPr>
            <w:r w:rsidRPr="005755EA">
              <w:rPr>
                <w:sz w:val="24"/>
                <w:szCs w:val="24"/>
              </w:rPr>
              <w:t>Consolidarea capacităților Consiliului Concurenței și altor structuri specializate pentru monitorizarea companiilor cu putere de piață pentru a preveni abuzurile și aranjamentele necompetitive</w:t>
            </w:r>
          </w:p>
        </w:tc>
        <w:tc>
          <w:tcPr>
            <w:tcW w:w="1714" w:type="dxa"/>
          </w:tcPr>
          <w:p w14:paraId="0A850A08" w14:textId="77777777" w:rsidR="00A54CD2" w:rsidRPr="005755EA" w:rsidRDefault="00875B18" w:rsidP="00273869">
            <w:pPr>
              <w:ind w:firstLine="0"/>
              <w:jc w:val="center"/>
              <w:rPr>
                <w:sz w:val="24"/>
                <w:szCs w:val="24"/>
              </w:rPr>
            </w:pPr>
            <w:r w:rsidRPr="005755EA">
              <w:rPr>
                <w:sz w:val="24"/>
                <w:szCs w:val="24"/>
              </w:rPr>
              <w:t>Soluție funcțională</w:t>
            </w:r>
          </w:p>
        </w:tc>
        <w:tc>
          <w:tcPr>
            <w:tcW w:w="1260" w:type="dxa"/>
          </w:tcPr>
          <w:p w14:paraId="2CDE7EF1"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6EB8B991"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3FB3DD99" w14:textId="40DC4FCC" w:rsidR="00A54CD2" w:rsidRPr="005755EA" w:rsidRDefault="00875B18" w:rsidP="00273869">
            <w:pPr>
              <w:ind w:firstLine="0"/>
              <w:jc w:val="center"/>
              <w:rPr>
                <w:sz w:val="24"/>
                <w:szCs w:val="24"/>
              </w:rPr>
            </w:pPr>
            <w:r w:rsidRPr="005755EA">
              <w:rPr>
                <w:sz w:val="24"/>
                <w:szCs w:val="24"/>
              </w:rPr>
              <w:t>decembrie 202</w:t>
            </w:r>
            <w:r w:rsidR="0013209F">
              <w:rPr>
                <w:sz w:val="24"/>
                <w:szCs w:val="24"/>
              </w:rPr>
              <w:t>3</w:t>
            </w:r>
          </w:p>
        </w:tc>
        <w:tc>
          <w:tcPr>
            <w:tcW w:w="1566" w:type="dxa"/>
          </w:tcPr>
          <w:p w14:paraId="7248FC0A" w14:textId="01784FC1" w:rsidR="00A54CD2" w:rsidRPr="005755EA" w:rsidRDefault="00875B18" w:rsidP="00273869">
            <w:pPr>
              <w:ind w:firstLine="0"/>
              <w:jc w:val="center"/>
              <w:rPr>
                <w:sz w:val="24"/>
                <w:szCs w:val="24"/>
              </w:rPr>
            </w:pPr>
            <w:r w:rsidRPr="005755EA">
              <w:rPr>
                <w:sz w:val="24"/>
                <w:szCs w:val="24"/>
              </w:rPr>
              <w:t>Consiliul Concurențe</w:t>
            </w:r>
            <w:r w:rsidR="00886647" w:rsidRPr="005755EA">
              <w:rPr>
                <w:sz w:val="24"/>
                <w:szCs w:val="24"/>
              </w:rPr>
              <w:t>i</w:t>
            </w:r>
            <w:r w:rsidR="00703470" w:rsidRPr="005755EA">
              <w:rPr>
                <w:sz w:val="24"/>
                <w:szCs w:val="24"/>
              </w:rPr>
              <w:t>,</w:t>
            </w:r>
            <w:r w:rsidRPr="005755EA">
              <w:rPr>
                <w:sz w:val="24"/>
                <w:szCs w:val="24"/>
              </w:rPr>
              <w:t xml:space="preserve"> SFS</w:t>
            </w:r>
          </w:p>
        </w:tc>
      </w:tr>
      <w:tr w:rsidR="00A54CD2" w:rsidRPr="005755EA" w14:paraId="608C71FB" w14:textId="77777777" w:rsidTr="00263402">
        <w:tc>
          <w:tcPr>
            <w:tcW w:w="1095" w:type="dxa"/>
          </w:tcPr>
          <w:p w14:paraId="3415AB90" w14:textId="77777777" w:rsidR="00A54CD2" w:rsidRPr="005755EA" w:rsidRDefault="00A54CD2">
            <w:pPr>
              <w:numPr>
                <w:ilvl w:val="1"/>
                <w:numId w:val="8"/>
              </w:numPr>
              <w:ind w:left="144" w:firstLine="0"/>
              <w:jc w:val="left"/>
              <w:rPr>
                <w:sz w:val="24"/>
                <w:szCs w:val="24"/>
              </w:rPr>
            </w:pPr>
          </w:p>
        </w:tc>
        <w:tc>
          <w:tcPr>
            <w:tcW w:w="7450" w:type="dxa"/>
          </w:tcPr>
          <w:p w14:paraId="3E637660" w14:textId="77777777" w:rsidR="00A54CD2" w:rsidRPr="005755EA" w:rsidRDefault="00875B18" w:rsidP="00390F70">
            <w:pPr>
              <w:ind w:firstLine="0"/>
              <w:rPr>
                <w:sz w:val="24"/>
                <w:szCs w:val="24"/>
              </w:rPr>
            </w:pPr>
            <w:r w:rsidRPr="005755EA">
              <w:rPr>
                <w:sz w:val="24"/>
                <w:szCs w:val="24"/>
              </w:rPr>
              <w:t>Organizarea ședințelor regulate a Consiliul Concurenței cu Ministerul Agriculturii și Industriei Alimentare și organizațiile producătorilor pentru identificarea potențialelor situații de încălcare a normelor concurențiale pe piața mijloacelor de producere și produselor agroalimentare</w:t>
            </w:r>
          </w:p>
        </w:tc>
        <w:tc>
          <w:tcPr>
            <w:tcW w:w="1714" w:type="dxa"/>
          </w:tcPr>
          <w:p w14:paraId="08C10A29" w14:textId="77777777" w:rsidR="00A54CD2" w:rsidRPr="005755EA" w:rsidRDefault="00875B18" w:rsidP="00273869">
            <w:pPr>
              <w:ind w:firstLine="0"/>
              <w:jc w:val="center"/>
              <w:rPr>
                <w:sz w:val="24"/>
                <w:szCs w:val="24"/>
              </w:rPr>
            </w:pPr>
            <w:r w:rsidRPr="005755EA">
              <w:rPr>
                <w:sz w:val="24"/>
                <w:szCs w:val="24"/>
              </w:rPr>
              <w:t>Număr de ședințe organizate</w:t>
            </w:r>
          </w:p>
        </w:tc>
        <w:tc>
          <w:tcPr>
            <w:tcW w:w="1260" w:type="dxa"/>
          </w:tcPr>
          <w:p w14:paraId="70AF6CBB"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14EB37B9"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1EC57C5E" w14:textId="3E0D7F57" w:rsidR="00A54CD2" w:rsidRPr="005755EA" w:rsidRDefault="003B1773" w:rsidP="00273869">
            <w:pPr>
              <w:ind w:firstLine="0"/>
              <w:jc w:val="center"/>
              <w:rPr>
                <w:sz w:val="24"/>
                <w:szCs w:val="24"/>
              </w:rPr>
            </w:pPr>
            <w:r w:rsidRPr="005755EA">
              <w:rPr>
                <w:sz w:val="24"/>
                <w:szCs w:val="24"/>
              </w:rPr>
              <w:t>2023-2030</w:t>
            </w:r>
          </w:p>
        </w:tc>
        <w:tc>
          <w:tcPr>
            <w:tcW w:w="1566" w:type="dxa"/>
          </w:tcPr>
          <w:p w14:paraId="1940D28E" w14:textId="1CA53AFD" w:rsidR="00A54CD2" w:rsidRPr="005755EA" w:rsidRDefault="00875B18" w:rsidP="00273869">
            <w:pPr>
              <w:ind w:firstLine="0"/>
              <w:jc w:val="center"/>
              <w:rPr>
                <w:sz w:val="24"/>
                <w:szCs w:val="24"/>
              </w:rPr>
            </w:pPr>
            <w:r w:rsidRPr="005755EA">
              <w:rPr>
                <w:sz w:val="24"/>
                <w:szCs w:val="24"/>
              </w:rPr>
              <w:t>MAIA</w:t>
            </w:r>
            <w:r w:rsidR="00247BF7" w:rsidRPr="005755EA">
              <w:rPr>
                <w:sz w:val="24"/>
                <w:szCs w:val="24"/>
              </w:rPr>
              <w:t>,</w:t>
            </w:r>
          </w:p>
          <w:p w14:paraId="66DA5219" w14:textId="77777777" w:rsidR="00A54CD2" w:rsidRPr="005755EA" w:rsidRDefault="00875B18" w:rsidP="00273869">
            <w:pPr>
              <w:ind w:firstLine="0"/>
              <w:jc w:val="center"/>
              <w:rPr>
                <w:sz w:val="24"/>
                <w:szCs w:val="24"/>
              </w:rPr>
            </w:pPr>
            <w:r w:rsidRPr="005755EA">
              <w:rPr>
                <w:sz w:val="24"/>
                <w:szCs w:val="24"/>
              </w:rPr>
              <w:t>Consiliul Concurenței</w:t>
            </w:r>
          </w:p>
        </w:tc>
      </w:tr>
      <w:tr w:rsidR="00A54CD2" w:rsidRPr="005755EA" w14:paraId="15A282F8" w14:textId="77777777" w:rsidTr="00263402">
        <w:tc>
          <w:tcPr>
            <w:tcW w:w="1095" w:type="dxa"/>
            <w:shd w:val="clear" w:color="auto" w:fill="DEEAF6" w:themeFill="accent1" w:themeFillTint="33"/>
          </w:tcPr>
          <w:p w14:paraId="06FD8F6A" w14:textId="77777777" w:rsidR="00A54CD2" w:rsidRPr="005755EA" w:rsidRDefault="00A54CD2">
            <w:pPr>
              <w:numPr>
                <w:ilvl w:val="0"/>
                <w:numId w:val="8"/>
              </w:numPr>
              <w:ind w:left="0" w:firstLine="0"/>
              <w:jc w:val="center"/>
              <w:rPr>
                <w:b/>
                <w:sz w:val="24"/>
                <w:szCs w:val="24"/>
              </w:rPr>
            </w:pPr>
          </w:p>
        </w:tc>
        <w:tc>
          <w:tcPr>
            <w:tcW w:w="14776" w:type="dxa"/>
            <w:gridSpan w:val="6"/>
            <w:shd w:val="clear" w:color="auto" w:fill="DEEAF6" w:themeFill="accent1" w:themeFillTint="33"/>
          </w:tcPr>
          <w:p w14:paraId="02ED2241" w14:textId="77777777" w:rsidR="00A54CD2" w:rsidRPr="005755EA" w:rsidRDefault="00875B18">
            <w:pPr>
              <w:ind w:firstLine="0"/>
              <w:rPr>
                <w:b/>
                <w:sz w:val="24"/>
                <w:szCs w:val="24"/>
              </w:rPr>
            </w:pPr>
            <w:r w:rsidRPr="005755EA">
              <w:rPr>
                <w:b/>
                <w:sz w:val="24"/>
                <w:szCs w:val="24"/>
              </w:rPr>
              <w:t xml:space="preserve">OS4. </w:t>
            </w:r>
            <w:r w:rsidR="00AD2873" w:rsidRPr="005755EA">
              <w:rPr>
                <w:b/>
                <w:sz w:val="24"/>
                <w:szCs w:val="24"/>
              </w:rPr>
              <w:t>C</w:t>
            </w:r>
            <w:r w:rsidRPr="005755EA">
              <w:rPr>
                <w:b/>
                <w:sz w:val="24"/>
                <w:szCs w:val="24"/>
              </w:rPr>
              <w:t>reșterea producerii și productivității în sectorul agroalimentar</w:t>
            </w:r>
          </w:p>
          <w:p w14:paraId="48739832" w14:textId="6D0C10CB" w:rsidR="00FE74D3" w:rsidRPr="005755EA" w:rsidRDefault="00FE74D3">
            <w:pPr>
              <w:ind w:firstLine="0"/>
              <w:rPr>
                <w:b/>
                <w:sz w:val="24"/>
                <w:szCs w:val="24"/>
              </w:rPr>
            </w:pPr>
          </w:p>
        </w:tc>
      </w:tr>
      <w:tr w:rsidR="00A54CD2" w:rsidRPr="005755EA" w14:paraId="1DB5AF0D" w14:textId="77777777" w:rsidTr="00263402">
        <w:tc>
          <w:tcPr>
            <w:tcW w:w="1095" w:type="dxa"/>
          </w:tcPr>
          <w:p w14:paraId="16871E8A" w14:textId="77777777" w:rsidR="00A54CD2" w:rsidRPr="005755EA" w:rsidRDefault="00A54CD2">
            <w:pPr>
              <w:numPr>
                <w:ilvl w:val="1"/>
                <w:numId w:val="8"/>
              </w:numPr>
              <w:ind w:left="144" w:firstLine="0"/>
              <w:jc w:val="left"/>
              <w:rPr>
                <w:sz w:val="24"/>
                <w:szCs w:val="24"/>
              </w:rPr>
            </w:pPr>
          </w:p>
        </w:tc>
        <w:tc>
          <w:tcPr>
            <w:tcW w:w="7450" w:type="dxa"/>
          </w:tcPr>
          <w:p w14:paraId="58AB61AF" w14:textId="39A1FDC5" w:rsidR="00A54CD2" w:rsidRPr="005755EA" w:rsidRDefault="00AD2873" w:rsidP="00210B40">
            <w:pPr>
              <w:ind w:firstLine="0"/>
              <w:rPr>
                <w:sz w:val="24"/>
                <w:szCs w:val="24"/>
              </w:rPr>
            </w:pPr>
            <w:r w:rsidRPr="005755EA">
              <w:rPr>
                <w:sz w:val="24"/>
                <w:szCs w:val="24"/>
              </w:rPr>
              <w:t xml:space="preserve">Elaborarea unei </w:t>
            </w:r>
            <w:r w:rsidR="00875B18" w:rsidRPr="005755EA">
              <w:rPr>
                <w:sz w:val="24"/>
                <w:szCs w:val="24"/>
              </w:rPr>
              <w:t>derog</w:t>
            </w:r>
            <w:r w:rsidRPr="005755EA">
              <w:rPr>
                <w:sz w:val="24"/>
                <w:szCs w:val="24"/>
              </w:rPr>
              <w:t xml:space="preserve">ări </w:t>
            </w:r>
            <w:r w:rsidR="00875B18" w:rsidRPr="005755EA">
              <w:rPr>
                <w:sz w:val="24"/>
                <w:szCs w:val="24"/>
              </w:rPr>
              <w:t>excepțional</w:t>
            </w:r>
            <w:r w:rsidRPr="005755EA">
              <w:rPr>
                <w:sz w:val="24"/>
                <w:szCs w:val="24"/>
              </w:rPr>
              <w:t>e</w:t>
            </w:r>
            <w:r w:rsidR="00875B18" w:rsidRPr="005755EA">
              <w:rPr>
                <w:sz w:val="24"/>
                <w:szCs w:val="24"/>
              </w:rPr>
              <w:t xml:space="preserve"> și temporar</w:t>
            </w:r>
            <w:r w:rsidRPr="005755EA">
              <w:rPr>
                <w:sz w:val="24"/>
                <w:szCs w:val="24"/>
              </w:rPr>
              <w:t>e</w:t>
            </w:r>
            <w:r w:rsidR="00875B18" w:rsidRPr="005755EA">
              <w:rPr>
                <w:sz w:val="24"/>
                <w:szCs w:val="24"/>
              </w:rPr>
              <w:t xml:space="preserve"> pentru a permite producția pe pârloage </w:t>
            </w:r>
            <w:proofErr w:type="gramStart"/>
            <w:r w:rsidR="00875B18" w:rsidRPr="005755EA">
              <w:rPr>
                <w:sz w:val="24"/>
                <w:szCs w:val="24"/>
              </w:rPr>
              <w:t>a</w:t>
            </w:r>
            <w:proofErr w:type="gramEnd"/>
            <w:r w:rsidR="00875B18" w:rsidRPr="005755EA">
              <w:rPr>
                <w:sz w:val="24"/>
                <w:szCs w:val="24"/>
              </w:rPr>
              <w:t xml:space="preserve"> oricăror culturi în scopuri alimentare sau furajere</w:t>
            </w:r>
            <w:r w:rsidR="009D0270" w:rsidRPr="005755EA">
              <w:rPr>
                <w:sz w:val="24"/>
                <w:szCs w:val="24"/>
              </w:rPr>
              <w:t xml:space="preserve">. </w:t>
            </w:r>
          </w:p>
        </w:tc>
        <w:tc>
          <w:tcPr>
            <w:tcW w:w="1714" w:type="dxa"/>
          </w:tcPr>
          <w:p w14:paraId="41CF5057" w14:textId="77777777" w:rsidR="00A54CD2" w:rsidRPr="005755EA" w:rsidRDefault="00875B18" w:rsidP="00273869">
            <w:pPr>
              <w:ind w:firstLine="0"/>
              <w:jc w:val="center"/>
              <w:rPr>
                <w:sz w:val="24"/>
                <w:szCs w:val="24"/>
              </w:rPr>
            </w:pPr>
            <w:r w:rsidRPr="005755EA">
              <w:rPr>
                <w:sz w:val="24"/>
                <w:szCs w:val="24"/>
              </w:rPr>
              <w:t>Soluție funcțională</w:t>
            </w:r>
          </w:p>
        </w:tc>
        <w:tc>
          <w:tcPr>
            <w:tcW w:w="1260" w:type="dxa"/>
          </w:tcPr>
          <w:p w14:paraId="4949E44F"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32C88836"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521E4D78" w14:textId="26D8322A" w:rsidR="00A54CD2" w:rsidRPr="005755EA" w:rsidRDefault="00FF093B" w:rsidP="00273869">
            <w:pPr>
              <w:ind w:firstLine="0"/>
              <w:jc w:val="center"/>
              <w:rPr>
                <w:sz w:val="24"/>
                <w:szCs w:val="24"/>
              </w:rPr>
            </w:pPr>
            <w:r w:rsidRPr="005755EA">
              <w:rPr>
                <w:sz w:val="24"/>
                <w:szCs w:val="24"/>
              </w:rPr>
              <w:t>octombrie</w:t>
            </w:r>
          </w:p>
          <w:p w14:paraId="6F8EC3DE" w14:textId="6D4EE2AB" w:rsidR="00A54CD2" w:rsidRPr="005755EA" w:rsidRDefault="00875B18" w:rsidP="00273869">
            <w:pPr>
              <w:ind w:firstLine="0"/>
              <w:jc w:val="center"/>
              <w:rPr>
                <w:sz w:val="24"/>
                <w:szCs w:val="24"/>
              </w:rPr>
            </w:pPr>
            <w:r w:rsidRPr="005755EA">
              <w:rPr>
                <w:sz w:val="24"/>
                <w:szCs w:val="24"/>
              </w:rPr>
              <w:t>202</w:t>
            </w:r>
            <w:r w:rsidR="0013209F">
              <w:rPr>
                <w:sz w:val="24"/>
                <w:szCs w:val="24"/>
              </w:rPr>
              <w:t>3</w:t>
            </w:r>
          </w:p>
        </w:tc>
        <w:tc>
          <w:tcPr>
            <w:tcW w:w="1566" w:type="dxa"/>
          </w:tcPr>
          <w:p w14:paraId="52FCFC3B" w14:textId="3F8178D4" w:rsidR="00A54CD2" w:rsidRPr="005755EA" w:rsidRDefault="00875B18" w:rsidP="00273869">
            <w:pPr>
              <w:ind w:firstLine="0"/>
              <w:jc w:val="center"/>
              <w:rPr>
                <w:sz w:val="24"/>
                <w:szCs w:val="24"/>
              </w:rPr>
            </w:pPr>
            <w:r w:rsidRPr="005755EA">
              <w:rPr>
                <w:sz w:val="24"/>
                <w:szCs w:val="24"/>
              </w:rPr>
              <w:t>MAIA</w:t>
            </w:r>
            <w:r w:rsidR="00247BF7" w:rsidRPr="005755EA">
              <w:rPr>
                <w:sz w:val="24"/>
                <w:szCs w:val="24"/>
              </w:rPr>
              <w:t>,</w:t>
            </w:r>
          </w:p>
          <w:p w14:paraId="4E654284" w14:textId="77777777" w:rsidR="00A54CD2" w:rsidRPr="005755EA" w:rsidRDefault="00875B18" w:rsidP="00273869">
            <w:pPr>
              <w:ind w:firstLine="0"/>
              <w:jc w:val="center"/>
              <w:rPr>
                <w:sz w:val="24"/>
                <w:szCs w:val="24"/>
              </w:rPr>
            </w:pPr>
            <w:r w:rsidRPr="005755EA">
              <w:rPr>
                <w:sz w:val="24"/>
                <w:szCs w:val="24"/>
              </w:rPr>
              <w:t>ANSA</w:t>
            </w:r>
          </w:p>
        </w:tc>
      </w:tr>
      <w:tr w:rsidR="00B73429" w:rsidRPr="005755EA" w14:paraId="0E42855A" w14:textId="77777777" w:rsidTr="00263402">
        <w:tc>
          <w:tcPr>
            <w:tcW w:w="1095" w:type="dxa"/>
          </w:tcPr>
          <w:p w14:paraId="5E094B2E" w14:textId="77777777" w:rsidR="00B73429" w:rsidRPr="005755EA" w:rsidRDefault="00B73429">
            <w:pPr>
              <w:numPr>
                <w:ilvl w:val="1"/>
                <w:numId w:val="8"/>
              </w:numPr>
              <w:ind w:left="144" w:firstLine="0"/>
              <w:jc w:val="left"/>
              <w:rPr>
                <w:sz w:val="24"/>
                <w:szCs w:val="24"/>
              </w:rPr>
            </w:pPr>
          </w:p>
        </w:tc>
        <w:tc>
          <w:tcPr>
            <w:tcW w:w="7450" w:type="dxa"/>
          </w:tcPr>
          <w:p w14:paraId="25960C2A" w14:textId="0AD6ADD2" w:rsidR="00B73429" w:rsidRPr="005755EA" w:rsidRDefault="007C0461" w:rsidP="00AD2873">
            <w:pPr>
              <w:ind w:firstLine="0"/>
              <w:rPr>
                <w:sz w:val="24"/>
                <w:szCs w:val="24"/>
              </w:rPr>
            </w:pPr>
            <w:r w:rsidRPr="005755EA">
              <w:rPr>
                <w:sz w:val="24"/>
                <w:szCs w:val="24"/>
              </w:rPr>
              <w:t xml:space="preserve">Valorificarea pîrloagelor </w:t>
            </w:r>
            <w:r w:rsidR="00513740" w:rsidRPr="005755EA">
              <w:rPr>
                <w:sz w:val="24"/>
                <w:szCs w:val="24"/>
              </w:rPr>
              <w:t>–</w:t>
            </w:r>
            <w:r w:rsidRPr="005755EA">
              <w:rPr>
                <w:sz w:val="24"/>
                <w:szCs w:val="24"/>
              </w:rPr>
              <w:t xml:space="preserve"> terenurilor nelucrate</w:t>
            </w:r>
          </w:p>
        </w:tc>
        <w:tc>
          <w:tcPr>
            <w:tcW w:w="1714" w:type="dxa"/>
          </w:tcPr>
          <w:p w14:paraId="085D62AE" w14:textId="77777777" w:rsidR="00B73429" w:rsidRPr="005755EA" w:rsidRDefault="007C0461" w:rsidP="007C0461">
            <w:pPr>
              <w:ind w:firstLine="0"/>
              <w:jc w:val="center"/>
              <w:rPr>
                <w:sz w:val="24"/>
                <w:szCs w:val="24"/>
              </w:rPr>
            </w:pPr>
            <w:r w:rsidRPr="005755EA">
              <w:rPr>
                <w:sz w:val="24"/>
                <w:szCs w:val="24"/>
              </w:rPr>
              <w:t>Soluție funcțională</w:t>
            </w:r>
          </w:p>
        </w:tc>
        <w:tc>
          <w:tcPr>
            <w:tcW w:w="1260" w:type="dxa"/>
          </w:tcPr>
          <w:p w14:paraId="019F6244" w14:textId="77777777" w:rsidR="00B73429" w:rsidRPr="005755EA" w:rsidRDefault="007C0461" w:rsidP="007C0461">
            <w:pPr>
              <w:ind w:firstLine="0"/>
              <w:jc w:val="center"/>
              <w:rPr>
                <w:sz w:val="24"/>
                <w:szCs w:val="24"/>
              </w:rPr>
            </w:pPr>
            <w:r w:rsidRPr="005755EA">
              <w:rPr>
                <w:sz w:val="24"/>
                <w:szCs w:val="24"/>
              </w:rPr>
              <w:t>90 mil lei</w:t>
            </w:r>
          </w:p>
        </w:tc>
        <w:tc>
          <w:tcPr>
            <w:tcW w:w="1335" w:type="dxa"/>
          </w:tcPr>
          <w:p w14:paraId="5A896EE4" w14:textId="0C909373" w:rsidR="00B73429" w:rsidRPr="005755EA" w:rsidRDefault="007C0461" w:rsidP="007C0461">
            <w:pPr>
              <w:ind w:firstLine="0"/>
              <w:jc w:val="center"/>
              <w:rPr>
                <w:sz w:val="24"/>
                <w:szCs w:val="24"/>
              </w:rPr>
            </w:pPr>
            <w:r w:rsidRPr="005755EA">
              <w:rPr>
                <w:sz w:val="24"/>
                <w:szCs w:val="24"/>
              </w:rPr>
              <w:t xml:space="preserve">Bugetul de Stat / FNDAMR, Parteneri </w:t>
            </w:r>
            <w:r w:rsidRPr="005755EA">
              <w:rPr>
                <w:sz w:val="24"/>
                <w:szCs w:val="24"/>
              </w:rPr>
              <w:lastRenderedPageBreak/>
              <w:t>de dezvoltare</w:t>
            </w:r>
          </w:p>
        </w:tc>
        <w:tc>
          <w:tcPr>
            <w:tcW w:w="1451" w:type="dxa"/>
          </w:tcPr>
          <w:p w14:paraId="657016C4" w14:textId="394E6F36" w:rsidR="00B73429" w:rsidRPr="005755EA" w:rsidRDefault="003B1773" w:rsidP="007C0461">
            <w:pPr>
              <w:ind w:firstLine="0"/>
              <w:jc w:val="center"/>
              <w:rPr>
                <w:sz w:val="24"/>
                <w:szCs w:val="24"/>
              </w:rPr>
            </w:pPr>
            <w:r w:rsidRPr="005755EA">
              <w:rPr>
                <w:sz w:val="24"/>
                <w:szCs w:val="24"/>
              </w:rPr>
              <w:lastRenderedPageBreak/>
              <w:t>2023-2030</w:t>
            </w:r>
          </w:p>
        </w:tc>
        <w:tc>
          <w:tcPr>
            <w:tcW w:w="1566" w:type="dxa"/>
          </w:tcPr>
          <w:p w14:paraId="18263EC3" w14:textId="14E70DA7" w:rsidR="00B73429" w:rsidRPr="005755EA" w:rsidRDefault="007C0461" w:rsidP="007C0461">
            <w:pPr>
              <w:ind w:firstLine="0"/>
              <w:jc w:val="center"/>
              <w:rPr>
                <w:sz w:val="24"/>
                <w:szCs w:val="24"/>
              </w:rPr>
            </w:pPr>
            <w:r w:rsidRPr="005755EA">
              <w:rPr>
                <w:sz w:val="24"/>
                <w:szCs w:val="24"/>
              </w:rPr>
              <w:t>MAIA, AIPA</w:t>
            </w:r>
          </w:p>
        </w:tc>
      </w:tr>
      <w:tr w:rsidR="00B73429" w:rsidRPr="005755EA" w14:paraId="77BDB0D2" w14:textId="77777777" w:rsidTr="00263402">
        <w:tc>
          <w:tcPr>
            <w:tcW w:w="1095" w:type="dxa"/>
          </w:tcPr>
          <w:p w14:paraId="29027E40" w14:textId="77777777" w:rsidR="00B73429" w:rsidRPr="005755EA" w:rsidRDefault="00B73429" w:rsidP="007C0461">
            <w:pPr>
              <w:numPr>
                <w:ilvl w:val="1"/>
                <w:numId w:val="8"/>
              </w:numPr>
              <w:ind w:left="144" w:firstLine="0"/>
              <w:jc w:val="left"/>
              <w:rPr>
                <w:sz w:val="24"/>
                <w:szCs w:val="24"/>
              </w:rPr>
            </w:pPr>
          </w:p>
        </w:tc>
        <w:tc>
          <w:tcPr>
            <w:tcW w:w="7450" w:type="dxa"/>
          </w:tcPr>
          <w:p w14:paraId="5FB22BB3" w14:textId="08131803" w:rsidR="00B73429" w:rsidRPr="005755EA" w:rsidRDefault="00B73429" w:rsidP="00AD2873">
            <w:pPr>
              <w:ind w:firstLine="0"/>
              <w:rPr>
                <w:sz w:val="24"/>
                <w:szCs w:val="24"/>
              </w:rPr>
            </w:pPr>
            <w:r w:rsidRPr="005755EA">
              <w:rPr>
                <w:sz w:val="24"/>
                <w:szCs w:val="24"/>
              </w:rPr>
              <w:t>Stimularea creșterii produselor cerealiere, în anticiparea deficitului pe plan mondial, prin introducerea mecanismelor legale de a</w:t>
            </w:r>
            <w:r w:rsidR="00FE74D3" w:rsidRPr="005755EA">
              <w:rPr>
                <w:sz w:val="24"/>
                <w:szCs w:val="24"/>
              </w:rPr>
              <w:t xml:space="preserve">tribuire </w:t>
            </w:r>
            <w:r w:rsidR="00D30495" w:rsidRPr="005755EA">
              <w:rPr>
                <w:sz w:val="24"/>
                <w:szCs w:val="24"/>
              </w:rPr>
              <w:t>d</w:t>
            </w:r>
            <w:r w:rsidRPr="005755EA">
              <w:rPr>
                <w:sz w:val="24"/>
                <w:szCs w:val="24"/>
              </w:rPr>
              <w:t>e către APL a cotelor de terenuri neutilizate întreprinderilor agricole, stabilind valoarea compensației proprietarilor pentru utilizarea terenului</w:t>
            </w:r>
          </w:p>
        </w:tc>
        <w:tc>
          <w:tcPr>
            <w:tcW w:w="1714" w:type="dxa"/>
          </w:tcPr>
          <w:p w14:paraId="1EC7E98E" w14:textId="058C44B6" w:rsidR="00B73429" w:rsidRPr="005755EA" w:rsidRDefault="00B73429" w:rsidP="004273F3">
            <w:pPr>
              <w:ind w:firstLine="0"/>
              <w:jc w:val="center"/>
              <w:rPr>
                <w:sz w:val="24"/>
                <w:szCs w:val="24"/>
              </w:rPr>
            </w:pPr>
            <w:r w:rsidRPr="005755EA">
              <w:rPr>
                <w:sz w:val="24"/>
                <w:szCs w:val="24"/>
              </w:rPr>
              <w:t>Soluție funcțională</w:t>
            </w:r>
          </w:p>
        </w:tc>
        <w:tc>
          <w:tcPr>
            <w:tcW w:w="1260" w:type="dxa"/>
          </w:tcPr>
          <w:p w14:paraId="7657A83A" w14:textId="77777777" w:rsidR="00B73429" w:rsidRPr="005755EA" w:rsidRDefault="00B73429" w:rsidP="00273869">
            <w:pPr>
              <w:ind w:firstLine="0"/>
              <w:jc w:val="center"/>
              <w:rPr>
                <w:sz w:val="24"/>
                <w:szCs w:val="24"/>
              </w:rPr>
            </w:pPr>
            <w:r w:rsidRPr="005755EA">
              <w:rPr>
                <w:sz w:val="24"/>
                <w:szCs w:val="24"/>
              </w:rPr>
              <w:t>În limita bugetului disponibil</w:t>
            </w:r>
          </w:p>
        </w:tc>
        <w:tc>
          <w:tcPr>
            <w:tcW w:w="1335" w:type="dxa"/>
          </w:tcPr>
          <w:p w14:paraId="1BDDA964" w14:textId="77777777" w:rsidR="00B73429" w:rsidRPr="005755EA" w:rsidRDefault="00B73429" w:rsidP="00273869">
            <w:pPr>
              <w:ind w:firstLine="0"/>
              <w:jc w:val="center"/>
              <w:rPr>
                <w:sz w:val="24"/>
                <w:szCs w:val="24"/>
              </w:rPr>
            </w:pPr>
            <w:r w:rsidRPr="005755EA">
              <w:rPr>
                <w:sz w:val="24"/>
                <w:szCs w:val="24"/>
              </w:rPr>
              <w:t>Bugetul de Stat</w:t>
            </w:r>
          </w:p>
        </w:tc>
        <w:tc>
          <w:tcPr>
            <w:tcW w:w="1451" w:type="dxa"/>
          </w:tcPr>
          <w:p w14:paraId="2FA0E1E3" w14:textId="7DAD6387" w:rsidR="00B73429" w:rsidRPr="005755EA" w:rsidRDefault="0013209F" w:rsidP="0013209F">
            <w:pPr>
              <w:ind w:firstLine="0"/>
              <w:jc w:val="center"/>
              <w:rPr>
                <w:sz w:val="24"/>
                <w:szCs w:val="24"/>
              </w:rPr>
            </w:pPr>
            <w:r>
              <w:rPr>
                <w:sz w:val="24"/>
                <w:szCs w:val="24"/>
              </w:rPr>
              <w:t xml:space="preserve">august </w:t>
            </w:r>
            <w:r w:rsidR="00B73429" w:rsidRPr="005755EA">
              <w:rPr>
                <w:sz w:val="24"/>
                <w:szCs w:val="24"/>
              </w:rPr>
              <w:t>202</w:t>
            </w:r>
            <w:r>
              <w:rPr>
                <w:sz w:val="24"/>
                <w:szCs w:val="24"/>
              </w:rPr>
              <w:t>3</w:t>
            </w:r>
          </w:p>
        </w:tc>
        <w:tc>
          <w:tcPr>
            <w:tcW w:w="1566" w:type="dxa"/>
          </w:tcPr>
          <w:p w14:paraId="4A0688DF" w14:textId="77777777" w:rsidR="00B73429" w:rsidRPr="005755EA" w:rsidRDefault="00B73429" w:rsidP="00273869">
            <w:pPr>
              <w:ind w:firstLine="0"/>
              <w:jc w:val="center"/>
              <w:rPr>
                <w:sz w:val="24"/>
                <w:szCs w:val="24"/>
              </w:rPr>
            </w:pPr>
            <w:r w:rsidRPr="005755EA">
              <w:rPr>
                <w:sz w:val="24"/>
                <w:szCs w:val="24"/>
              </w:rPr>
              <w:t>MAIA, APL</w:t>
            </w:r>
          </w:p>
        </w:tc>
      </w:tr>
      <w:tr w:rsidR="00B73429" w:rsidRPr="005755EA" w14:paraId="2E315376" w14:textId="77777777" w:rsidTr="00263402">
        <w:tc>
          <w:tcPr>
            <w:tcW w:w="1095" w:type="dxa"/>
          </w:tcPr>
          <w:p w14:paraId="43355203" w14:textId="77777777" w:rsidR="00B73429" w:rsidRPr="005755EA" w:rsidRDefault="00B73429" w:rsidP="007C0461">
            <w:pPr>
              <w:numPr>
                <w:ilvl w:val="1"/>
                <w:numId w:val="8"/>
              </w:numPr>
              <w:ind w:left="144" w:firstLine="0"/>
              <w:jc w:val="left"/>
              <w:rPr>
                <w:sz w:val="24"/>
                <w:szCs w:val="24"/>
              </w:rPr>
            </w:pPr>
          </w:p>
        </w:tc>
        <w:tc>
          <w:tcPr>
            <w:tcW w:w="7450" w:type="dxa"/>
          </w:tcPr>
          <w:p w14:paraId="6F982251" w14:textId="782CE97E" w:rsidR="00B73429" w:rsidRPr="005755EA" w:rsidRDefault="00B73429" w:rsidP="00AD2873">
            <w:pPr>
              <w:ind w:firstLine="0"/>
              <w:rPr>
                <w:sz w:val="24"/>
                <w:szCs w:val="24"/>
              </w:rPr>
            </w:pPr>
            <w:r w:rsidRPr="005755EA">
              <w:rPr>
                <w:sz w:val="24"/>
                <w:szCs w:val="24"/>
              </w:rPr>
              <w:t xml:space="preserve">Aprobarea </w:t>
            </w:r>
            <w:r w:rsidR="00AD2BF5" w:rsidRPr="005755EA">
              <w:rPr>
                <w:sz w:val="24"/>
                <w:szCs w:val="24"/>
              </w:rPr>
              <w:t xml:space="preserve">Programului </w:t>
            </w:r>
            <w:r w:rsidRPr="005755EA">
              <w:rPr>
                <w:sz w:val="24"/>
                <w:szCs w:val="24"/>
              </w:rPr>
              <w:t xml:space="preserve">de dezvoltare a serviciilor de extensiune </w:t>
            </w:r>
            <w:r w:rsidR="00AD2BF5" w:rsidRPr="005755EA">
              <w:rPr>
                <w:sz w:val="24"/>
                <w:szCs w:val="24"/>
              </w:rPr>
              <w:t xml:space="preserve">și consultanță </w:t>
            </w:r>
            <w:r w:rsidRPr="005755EA">
              <w:rPr>
                <w:sz w:val="24"/>
                <w:szCs w:val="24"/>
              </w:rPr>
              <w:t>agricolă</w:t>
            </w:r>
          </w:p>
        </w:tc>
        <w:tc>
          <w:tcPr>
            <w:tcW w:w="1714" w:type="dxa"/>
          </w:tcPr>
          <w:p w14:paraId="3A69667A" w14:textId="273EBE1A" w:rsidR="00B73429" w:rsidRPr="005755EA" w:rsidRDefault="0034075E" w:rsidP="00273869">
            <w:pPr>
              <w:ind w:firstLine="0"/>
              <w:jc w:val="center"/>
              <w:rPr>
                <w:sz w:val="24"/>
                <w:szCs w:val="24"/>
              </w:rPr>
            </w:pPr>
            <w:r w:rsidRPr="005755EA">
              <w:rPr>
                <w:sz w:val="24"/>
                <w:szCs w:val="24"/>
              </w:rPr>
              <w:t xml:space="preserve">Program </w:t>
            </w:r>
            <w:r w:rsidR="00B73429" w:rsidRPr="005755EA">
              <w:rPr>
                <w:sz w:val="24"/>
                <w:szCs w:val="24"/>
              </w:rPr>
              <w:t>aprobat</w:t>
            </w:r>
          </w:p>
        </w:tc>
        <w:tc>
          <w:tcPr>
            <w:tcW w:w="1260" w:type="dxa"/>
          </w:tcPr>
          <w:p w14:paraId="788D2345" w14:textId="77777777" w:rsidR="00B73429" w:rsidRPr="005755EA" w:rsidRDefault="00B73429" w:rsidP="00273869">
            <w:pPr>
              <w:ind w:firstLine="0"/>
              <w:jc w:val="center"/>
              <w:rPr>
                <w:sz w:val="24"/>
                <w:szCs w:val="24"/>
              </w:rPr>
            </w:pPr>
            <w:r w:rsidRPr="005755EA">
              <w:rPr>
                <w:sz w:val="24"/>
                <w:szCs w:val="24"/>
              </w:rPr>
              <w:t>În limita bugetului disponibil</w:t>
            </w:r>
          </w:p>
        </w:tc>
        <w:tc>
          <w:tcPr>
            <w:tcW w:w="1335" w:type="dxa"/>
          </w:tcPr>
          <w:p w14:paraId="598EFCCF" w14:textId="77777777" w:rsidR="00B73429" w:rsidRPr="005755EA" w:rsidRDefault="00B73429" w:rsidP="00273869">
            <w:pPr>
              <w:ind w:firstLine="0"/>
              <w:jc w:val="center"/>
              <w:rPr>
                <w:sz w:val="24"/>
                <w:szCs w:val="24"/>
              </w:rPr>
            </w:pPr>
            <w:r w:rsidRPr="005755EA">
              <w:rPr>
                <w:sz w:val="24"/>
                <w:szCs w:val="24"/>
              </w:rPr>
              <w:t>Bugetul de Stat</w:t>
            </w:r>
          </w:p>
        </w:tc>
        <w:tc>
          <w:tcPr>
            <w:tcW w:w="1451" w:type="dxa"/>
          </w:tcPr>
          <w:p w14:paraId="651A1144" w14:textId="668E790E" w:rsidR="00B73429" w:rsidRPr="005755EA" w:rsidRDefault="0013209F" w:rsidP="0013209F">
            <w:pPr>
              <w:ind w:firstLine="0"/>
              <w:jc w:val="center"/>
              <w:rPr>
                <w:sz w:val="24"/>
                <w:szCs w:val="24"/>
              </w:rPr>
            </w:pPr>
            <w:r w:rsidRPr="005755EA">
              <w:rPr>
                <w:sz w:val="24"/>
                <w:szCs w:val="24"/>
              </w:rPr>
              <w:t>decembrie</w:t>
            </w:r>
            <w:r>
              <w:rPr>
                <w:sz w:val="24"/>
                <w:szCs w:val="24"/>
              </w:rPr>
              <w:t xml:space="preserve"> </w:t>
            </w:r>
            <w:r w:rsidR="00B73429" w:rsidRPr="005755EA">
              <w:rPr>
                <w:sz w:val="24"/>
                <w:szCs w:val="24"/>
              </w:rPr>
              <w:t>202</w:t>
            </w:r>
            <w:r>
              <w:rPr>
                <w:sz w:val="24"/>
                <w:szCs w:val="24"/>
              </w:rPr>
              <w:t>3</w:t>
            </w:r>
          </w:p>
        </w:tc>
        <w:tc>
          <w:tcPr>
            <w:tcW w:w="1566" w:type="dxa"/>
          </w:tcPr>
          <w:p w14:paraId="34153F7C" w14:textId="77777777" w:rsidR="00B73429" w:rsidRPr="005755EA" w:rsidRDefault="00B73429" w:rsidP="00273869">
            <w:pPr>
              <w:ind w:firstLine="0"/>
              <w:jc w:val="center"/>
              <w:rPr>
                <w:sz w:val="24"/>
                <w:szCs w:val="24"/>
              </w:rPr>
            </w:pPr>
            <w:r w:rsidRPr="005755EA">
              <w:rPr>
                <w:sz w:val="24"/>
                <w:szCs w:val="24"/>
              </w:rPr>
              <w:t>MAIA</w:t>
            </w:r>
          </w:p>
        </w:tc>
      </w:tr>
      <w:tr w:rsidR="00B73429" w:rsidRPr="005755EA" w14:paraId="6FDADE7F" w14:textId="77777777" w:rsidTr="00263402">
        <w:tc>
          <w:tcPr>
            <w:tcW w:w="1095" w:type="dxa"/>
          </w:tcPr>
          <w:p w14:paraId="355BA06C" w14:textId="77777777" w:rsidR="00B73429" w:rsidRPr="005755EA" w:rsidRDefault="00B73429" w:rsidP="007C0461">
            <w:pPr>
              <w:numPr>
                <w:ilvl w:val="1"/>
                <w:numId w:val="8"/>
              </w:numPr>
              <w:ind w:left="144" w:firstLine="0"/>
              <w:jc w:val="left"/>
              <w:rPr>
                <w:sz w:val="24"/>
                <w:szCs w:val="24"/>
              </w:rPr>
            </w:pPr>
          </w:p>
        </w:tc>
        <w:tc>
          <w:tcPr>
            <w:tcW w:w="7450" w:type="dxa"/>
          </w:tcPr>
          <w:p w14:paraId="17261ED0" w14:textId="7A3FE992" w:rsidR="00B73429" w:rsidRPr="005755EA" w:rsidRDefault="00B73429" w:rsidP="00AD2873">
            <w:pPr>
              <w:ind w:firstLine="0"/>
              <w:rPr>
                <w:sz w:val="24"/>
                <w:szCs w:val="24"/>
              </w:rPr>
            </w:pPr>
            <w:r w:rsidRPr="005755EA">
              <w:rPr>
                <w:sz w:val="24"/>
                <w:szCs w:val="24"/>
              </w:rPr>
              <w:t xml:space="preserve">Integrarea serviciilor de </w:t>
            </w:r>
            <w:r w:rsidR="00AD2BF5" w:rsidRPr="005755EA">
              <w:rPr>
                <w:sz w:val="24"/>
                <w:szCs w:val="24"/>
              </w:rPr>
              <w:t xml:space="preserve">extensiune și </w:t>
            </w:r>
            <w:r w:rsidRPr="005755EA">
              <w:rPr>
                <w:sz w:val="24"/>
                <w:szCs w:val="24"/>
              </w:rPr>
              <w:t>consultanță agricolă în spectrul de servicii furnizate de instituțiile de învățământ din sectorul agricol</w:t>
            </w:r>
            <w:r w:rsidR="000E4A3F" w:rsidRPr="005755EA">
              <w:rPr>
                <w:sz w:val="24"/>
                <w:szCs w:val="24"/>
              </w:rPr>
              <w:t xml:space="preserve"> </w:t>
            </w:r>
          </w:p>
        </w:tc>
        <w:tc>
          <w:tcPr>
            <w:tcW w:w="1714" w:type="dxa"/>
          </w:tcPr>
          <w:p w14:paraId="2C78C14B" w14:textId="77777777" w:rsidR="00B73429" w:rsidRPr="005755EA" w:rsidRDefault="00B73429" w:rsidP="00273869">
            <w:pPr>
              <w:ind w:firstLine="0"/>
              <w:jc w:val="center"/>
              <w:rPr>
                <w:sz w:val="24"/>
                <w:szCs w:val="24"/>
              </w:rPr>
            </w:pPr>
            <w:r w:rsidRPr="005755EA">
              <w:rPr>
                <w:sz w:val="24"/>
                <w:szCs w:val="24"/>
              </w:rPr>
              <w:t>Număr sporit de beneficiari de servicii de extensiune</w:t>
            </w:r>
          </w:p>
        </w:tc>
        <w:tc>
          <w:tcPr>
            <w:tcW w:w="1260" w:type="dxa"/>
          </w:tcPr>
          <w:p w14:paraId="2F9C28C6" w14:textId="77777777" w:rsidR="00B73429" w:rsidRPr="005755EA" w:rsidRDefault="00B73429" w:rsidP="00273869">
            <w:pPr>
              <w:ind w:firstLine="0"/>
              <w:jc w:val="center"/>
              <w:rPr>
                <w:sz w:val="24"/>
                <w:szCs w:val="24"/>
              </w:rPr>
            </w:pPr>
            <w:r w:rsidRPr="005755EA">
              <w:rPr>
                <w:sz w:val="24"/>
                <w:szCs w:val="24"/>
              </w:rPr>
              <w:t>9</w:t>
            </w:r>
            <w:r w:rsidR="005463E7" w:rsidRPr="005755EA">
              <w:rPr>
                <w:sz w:val="24"/>
                <w:szCs w:val="24"/>
              </w:rPr>
              <w:t>,0</w:t>
            </w:r>
            <w:r w:rsidRPr="005755EA">
              <w:rPr>
                <w:sz w:val="24"/>
                <w:szCs w:val="24"/>
              </w:rPr>
              <w:t xml:space="preserve"> </w:t>
            </w:r>
            <w:r w:rsidR="00181141" w:rsidRPr="005755EA">
              <w:rPr>
                <w:sz w:val="24"/>
                <w:szCs w:val="24"/>
              </w:rPr>
              <w:t>mil lei</w:t>
            </w:r>
          </w:p>
        </w:tc>
        <w:tc>
          <w:tcPr>
            <w:tcW w:w="1335" w:type="dxa"/>
          </w:tcPr>
          <w:p w14:paraId="14D4F532" w14:textId="77777777" w:rsidR="00B73429" w:rsidRPr="005755EA" w:rsidRDefault="00B73429" w:rsidP="00273869">
            <w:pPr>
              <w:ind w:firstLine="0"/>
              <w:jc w:val="center"/>
              <w:rPr>
                <w:sz w:val="24"/>
                <w:szCs w:val="24"/>
              </w:rPr>
            </w:pPr>
            <w:r w:rsidRPr="005755EA">
              <w:rPr>
                <w:sz w:val="24"/>
                <w:szCs w:val="24"/>
              </w:rPr>
              <w:t>Bugetul de Stat</w:t>
            </w:r>
          </w:p>
        </w:tc>
        <w:tc>
          <w:tcPr>
            <w:tcW w:w="1451" w:type="dxa"/>
          </w:tcPr>
          <w:p w14:paraId="510A2169" w14:textId="433C22DE" w:rsidR="00B73429" w:rsidRPr="005755EA" w:rsidRDefault="003B1773" w:rsidP="00273869">
            <w:pPr>
              <w:ind w:firstLine="0"/>
              <w:jc w:val="center"/>
              <w:rPr>
                <w:sz w:val="24"/>
                <w:szCs w:val="24"/>
              </w:rPr>
            </w:pPr>
            <w:r w:rsidRPr="005755EA">
              <w:rPr>
                <w:sz w:val="24"/>
                <w:szCs w:val="24"/>
              </w:rPr>
              <w:t>2023-2030</w:t>
            </w:r>
          </w:p>
        </w:tc>
        <w:tc>
          <w:tcPr>
            <w:tcW w:w="1566" w:type="dxa"/>
          </w:tcPr>
          <w:p w14:paraId="0CB0A5F2" w14:textId="77777777" w:rsidR="00B73429" w:rsidRPr="005755EA" w:rsidRDefault="00B73429" w:rsidP="00273869">
            <w:pPr>
              <w:ind w:firstLine="0"/>
              <w:jc w:val="center"/>
              <w:rPr>
                <w:sz w:val="24"/>
                <w:szCs w:val="24"/>
              </w:rPr>
            </w:pPr>
            <w:r w:rsidRPr="005755EA">
              <w:rPr>
                <w:sz w:val="24"/>
                <w:szCs w:val="24"/>
              </w:rPr>
              <w:t>MAIA</w:t>
            </w:r>
          </w:p>
        </w:tc>
      </w:tr>
      <w:tr w:rsidR="00A54CD2" w:rsidRPr="005755EA" w14:paraId="5630426B" w14:textId="77777777" w:rsidTr="00263402">
        <w:tc>
          <w:tcPr>
            <w:tcW w:w="1095" w:type="dxa"/>
          </w:tcPr>
          <w:p w14:paraId="3A96A712" w14:textId="77777777" w:rsidR="00A54CD2" w:rsidRPr="005755EA" w:rsidRDefault="00A54CD2">
            <w:pPr>
              <w:numPr>
                <w:ilvl w:val="1"/>
                <w:numId w:val="8"/>
              </w:numPr>
              <w:ind w:left="144" w:firstLine="0"/>
              <w:jc w:val="left"/>
              <w:rPr>
                <w:sz w:val="24"/>
                <w:szCs w:val="24"/>
              </w:rPr>
            </w:pPr>
          </w:p>
        </w:tc>
        <w:tc>
          <w:tcPr>
            <w:tcW w:w="7450" w:type="dxa"/>
          </w:tcPr>
          <w:p w14:paraId="40943DF9" w14:textId="02082ED3" w:rsidR="00A54CD2" w:rsidRPr="005755EA" w:rsidRDefault="00875B18" w:rsidP="00AD2873">
            <w:pPr>
              <w:ind w:firstLine="0"/>
              <w:rPr>
                <w:sz w:val="24"/>
                <w:szCs w:val="24"/>
              </w:rPr>
            </w:pPr>
            <w:r w:rsidRPr="005755EA">
              <w:rPr>
                <w:sz w:val="24"/>
                <w:szCs w:val="24"/>
              </w:rPr>
              <w:t xml:space="preserve">Elaborarea unui studiu </w:t>
            </w:r>
            <w:r w:rsidR="00AD2BF5" w:rsidRPr="005755EA">
              <w:rPr>
                <w:sz w:val="24"/>
                <w:szCs w:val="24"/>
              </w:rPr>
              <w:t xml:space="preserve">la scară </w:t>
            </w:r>
            <w:r w:rsidRPr="005755EA">
              <w:rPr>
                <w:sz w:val="24"/>
                <w:szCs w:val="24"/>
              </w:rPr>
              <w:t>național</w:t>
            </w:r>
            <w:r w:rsidR="00AD2BF5" w:rsidRPr="005755EA">
              <w:rPr>
                <w:sz w:val="24"/>
                <w:szCs w:val="24"/>
              </w:rPr>
              <w:t>ă</w:t>
            </w:r>
            <w:r w:rsidRPr="005755EA">
              <w:rPr>
                <w:sz w:val="24"/>
                <w:szCs w:val="24"/>
              </w:rPr>
              <w:t xml:space="preserve"> a</w:t>
            </w:r>
            <w:r w:rsidR="00AD2BF5" w:rsidRPr="005755EA">
              <w:rPr>
                <w:sz w:val="24"/>
                <w:szCs w:val="24"/>
              </w:rPr>
              <w:t xml:space="preserve"> </w:t>
            </w:r>
            <w:r w:rsidRPr="005755EA">
              <w:rPr>
                <w:sz w:val="24"/>
                <w:szCs w:val="24"/>
              </w:rPr>
              <w:t>capacităților de păstrare și procesare (elevatoare, unități frigorifice și de procesare) a cerealelor, legumelor, fructelor, produselor lactate și din carne</w:t>
            </w:r>
          </w:p>
        </w:tc>
        <w:tc>
          <w:tcPr>
            <w:tcW w:w="1714" w:type="dxa"/>
          </w:tcPr>
          <w:p w14:paraId="121A4A88" w14:textId="77777777" w:rsidR="00A54CD2" w:rsidRPr="005755EA" w:rsidRDefault="00875B18" w:rsidP="00273869">
            <w:pPr>
              <w:ind w:firstLine="0"/>
              <w:jc w:val="center"/>
              <w:rPr>
                <w:sz w:val="24"/>
                <w:szCs w:val="24"/>
              </w:rPr>
            </w:pPr>
            <w:r w:rsidRPr="005755EA">
              <w:rPr>
                <w:sz w:val="24"/>
                <w:szCs w:val="24"/>
              </w:rPr>
              <w:t>Studiu național cu recomandări elaborat</w:t>
            </w:r>
          </w:p>
        </w:tc>
        <w:tc>
          <w:tcPr>
            <w:tcW w:w="1260" w:type="dxa"/>
          </w:tcPr>
          <w:p w14:paraId="15AA0B6A" w14:textId="77777777" w:rsidR="00A54CD2" w:rsidRPr="005755EA" w:rsidRDefault="00875B18" w:rsidP="00273869">
            <w:pPr>
              <w:ind w:firstLine="0"/>
              <w:jc w:val="center"/>
              <w:rPr>
                <w:sz w:val="24"/>
                <w:szCs w:val="24"/>
              </w:rPr>
            </w:pPr>
            <w:r w:rsidRPr="005755EA">
              <w:rPr>
                <w:sz w:val="24"/>
                <w:szCs w:val="24"/>
              </w:rPr>
              <w:t xml:space="preserve">2,0 </w:t>
            </w:r>
            <w:r w:rsidR="00D14B2D" w:rsidRPr="005755EA">
              <w:rPr>
                <w:sz w:val="24"/>
                <w:szCs w:val="24"/>
              </w:rPr>
              <w:t>mil lei</w:t>
            </w:r>
          </w:p>
        </w:tc>
        <w:tc>
          <w:tcPr>
            <w:tcW w:w="1335" w:type="dxa"/>
          </w:tcPr>
          <w:p w14:paraId="3784AA57" w14:textId="2175585A" w:rsidR="00A54CD2" w:rsidRPr="005755EA" w:rsidRDefault="00875B18" w:rsidP="00273869">
            <w:pPr>
              <w:ind w:firstLine="0"/>
              <w:jc w:val="center"/>
              <w:rPr>
                <w:sz w:val="24"/>
                <w:szCs w:val="24"/>
              </w:rPr>
            </w:pPr>
            <w:r w:rsidRPr="005755EA">
              <w:rPr>
                <w:sz w:val="24"/>
                <w:szCs w:val="24"/>
              </w:rPr>
              <w:t>Parteneri de dezvoltare</w:t>
            </w:r>
          </w:p>
        </w:tc>
        <w:tc>
          <w:tcPr>
            <w:tcW w:w="1451" w:type="dxa"/>
          </w:tcPr>
          <w:p w14:paraId="27537593" w14:textId="6D185ADD" w:rsidR="00A54CD2" w:rsidRPr="005755EA" w:rsidRDefault="0013209F" w:rsidP="0013209F">
            <w:pPr>
              <w:ind w:firstLine="0"/>
              <w:jc w:val="center"/>
              <w:rPr>
                <w:sz w:val="24"/>
                <w:szCs w:val="24"/>
              </w:rPr>
            </w:pPr>
            <w:r>
              <w:rPr>
                <w:sz w:val="24"/>
                <w:szCs w:val="24"/>
              </w:rPr>
              <w:t>martie</w:t>
            </w:r>
            <w:r w:rsidR="00875B18" w:rsidRPr="005755EA">
              <w:rPr>
                <w:sz w:val="24"/>
                <w:szCs w:val="24"/>
              </w:rPr>
              <w:t xml:space="preserve"> </w:t>
            </w:r>
            <w:r>
              <w:rPr>
                <w:sz w:val="24"/>
                <w:szCs w:val="24"/>
              </w:rPr>
              <w:t>–</w:t>
            </w:r>
            <w:r w:rsidR="00875B18" w:rsidRPr="005755EA">
              <w:rPr>
                <w:sz w:val="24"/>
                <w:szCs w:val="24"/>
              </w:rPr>
              <w:t xml:space="preserve"> </w:t>
            </w:r>
            <w:r>
              <w:rPr>
                <w:sz w:val="24"/>
                <w:szCs w:val="24"/>
              </w:rPr>
              <w:t xml:space="preserve">august </w:t>
            </w:r>
            <w:r w:rsidR="00875B18" w:rsidRPr="005755EA">
              <w:rPr>
                <w:sz w:val="24"/>
                <w:szCs w:val="24"/>
              </w:rPr>
              <w:t>202</w:t>
            </w:r>
            <w:r>
              <w:rPr>
                <w:sz w:val="24"/>
                <w:szCs w:val="24"/>
              </w:rPr>
              <w:t>3</w:t>
            </w:r>
          </w:p>
        </w:tc>
        <w:tc>
          <w:tcPr>
            <w:tcW w:w="1566" w:type="dxa"/>
          </w:tcPr>
          <w:p w14:paraId="47D24E76" w14:textId="65052312" w:rsidR="00A54CD2" w:rsidRPr="005755EA" w:rsidRDefault="00875B18" w:rsidP="00273869">
            <w:pPr>
              <w:ind w:firstLine="0"/>
              <w:jc w:val="center"/>
              <w:rPr>
                <w:sz w:val="24"/>
                <w:szCs w:val="24"/>
              </w:rPr>
            </w:pPr>
            <w:r w:rsidRPr="005755EA">
              <w:rPr>
                <w:sz w:val="24"/>
                <w:szCs w:val="24"/>
              </w:rPr>
              <w:t>MAIA</w:t>
            </w:r>
            <w:r w:rsidR="00247BF7" w:rsidRPr="005755EA">
              <w:rPr>
                <w:sz w:val="24"/>
                <w:szCs w:val="24"/>
              </w:rPr>
              <w:t>,</w:t>
            </w:r>
          </w:p>
          <w:p w14:paraId="6A18D856" w14:textId="05785AD8" w:rsidR="00A54CD2" w:rsidRPr="005755EA" w:rsidRDefault="00875B18" w:rsidP="00273869">
            <w:pPr>
              <w:ind w:firstLine="0"/>
              <w:jc w:val="center"/>
              <w:rPr>
                <w:sz w:val="24"/>
                <w:szCs w:val="24"/>
              </w:rPr>
            </w:pPr>
            <w:r w:rsidRPr="005755EA">
              <w:rPr>
                <w:sz w:val="24"/>
                <w:szCs w:val="24"/>
              </w:rPr>
              <w:t>ANSA</w:t>
            </w:r>
          </w:p>
        </w:tc>
      </w:tr>
      <w:tr w:rsidR="00A54CD2" w:rsidRPr="005755EA" w14:paraId="5DBAC8DC" w14:textId="77777777" w:rsidTr="00263402">
        <w:tc>
          <w:tcPr>
            <w:tcW w:w="1095" w:type="dxa"/>
          </w:tcPr>
          <w:p w14:paraId="1470E149" w14:textId="77777777" w:rsidR="00A54CD2" w:rsidRPr="005755EA" w:rsidRDefault="00A54CD2">
            <w:pPr>
              <w:numPr>
                <w:ilvl w:val="1"/>
                <w:numId w:val="8"/>
              </w:numPr>
              <w:ind w:left="144" w:firstLine="0"/>
              <w:jc w:val="left"/>
              <w:rPr>
                <w:sz w:val="24"/>
                <w:szCs w:val="24"/>
              </w:rPr>
            </w:pPr>
          </w:p>
        </w:tc>
        <w:tc>
          <w:tcPr>
            <w:tcW w:w="7450" w:type="dxa"/>
          </w:tcPr>
          <w:p w14:paraId="497F5BE6" w14:textId="77777777" w:rsidR="00A54CD2" w:rsidRPr="005755EA" w:rsidRDefault="00875B18" w:rsidP="00AD2873">
            <w:pPr>
              <w:ind w:firstLine="0"/>
              <w:rPr>
                <w:sz w:val="24"/>
                <w:szCs w:val="24"/>
              </w:rPr>
            </w:pPr>
            <w:r w:rsidRPr="005755EA">
              <w:rPr>
                <w:sz w:val="24"/>
                <w:szCs w:val="24"/>
              </w:rPr>
              <w:t xml:space="preserve">Îmbunătățirea prognozelor meteorologice și agrometeorologice și de dezvoltare boli/dăunători, inclusiv la scară microregională, prin crearea unui parteneriat între Serviciul Hidrometeorologic de Stat, ANSA și rețeaua de stații meteo a producătorilor agricoli </w:t>
            </w:r>
          </w:p>
        </w:tc>
        <w:tc>
          <w:tcPr>
            <w:tcW w:w="1714" w:type="dxa"/>
          </w:tcPr>
          <w:p w14:paraId="35F5711B" w14:textId="77777777" w:rsidR="00A54CD2" w:rsidRPr="005755EA" w:rsidRDefault="00875B18" w:rsidP="00273869">
            <w:pPr>
              <w:ind w:firstLine="0"/>
              <w:jc w:val="center"/>
              <w:rPr>
                <w:sz w:val="24"/>
                <w:szCs w:val="24"/>
              </w:rPr>
            </w:pPr>
            <w:r w:rsidRPr="005755EA">
              <w:rPr>
                <w:sz w:val="24"/>
                <w:szCs w:val="24"/>
              </w:rPr>
              <w:t>Parteneriat funcțional</w:t>
            </w:r>
          </w:p>
        </w:tc>
        <w:tc>
          <w:tcPr>
            <w:tcW w:w="1260" w:type="dxa"/>
          </w:tcPr>
          <w:p w14:paraId="2400D787"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4F590ACB"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25FFE2CB" w14:textId="77777777" w:rsidR="00A54CD2" w:rsidRPr="005755EA" w:rsidRDefault="00875B18" w:rsidP="00273869">
            <w:pPr>
              <w:ind w:firstLine="0"/>
              <w:jc w:val="center"/>
              <w:rPr>
                <w:sz w:val="24"/>
                <w:szCs w:val="24"/>
              </w:rPr>
            </w:pPr>
            <w:r w:rsidRPr="005755EA">
              <w:rPr>
                <w:sz w:val="24"/>
                <w:szCs w:val="24"/>
              </w:rPr>
              <w:t>decembrie</w:t>
            </w:r>
          </w:p>
          <w:p w14:paraId="64AC3F70" w14:textId="77777777" w:rsidR="00A54CD2" w:rsidRPr="005755EA" w:rsidRDefault="00875B18" w:rsidP="00273869">
            <w:pPr>
              <w:ind w:firstLine="0"/>
              <w:jc w:val="center"/>
              <w:rPr>
                <w:sz w:val="24"/>
                <w:szCs w:val="24"/>
              </w:rPr>
            </w:pPr>
            <w:r w:rsidRPr="005755EA">
              <w:rPr>
                <w:sz w:val="24"/>
                <w:szCs w:val="24"/>
              </w:rPr>
              <w:t>2023</w:t>
            </w:r>
          </w:p>
        </w:tc>
        <w:tc>
          <w:tcPr>
            <w:tcW w:w="1566" w:type="dxa"/>
          </w:tcPr>
          <w:p w14:paraId="3F0AA6A5" w14:textId="111F6360" w:rsidR="00A54CD2" w:rsidRPr="005755EA" w:rsidRDefault="00875B18" w:rsidP="00273869">
            <w:pPr>
              <w:ind w:firstLine="0"/>
              <w:jc w:val="center"/>
              <w:rPr>
                <w:sz w:val="24"/>
                <w:szCs w:val="24"/>
              </w:rPr>
            </w:pPr>
            <w:r w:rsidRPr="005755EA">
              <w:rPr>
                <w:sz w:val="24"/>
                <w:szCs w:val="24"/>
              </w:rPr>
              <w:t>MAIA</w:t>
            </w:r>
            <w:r w:rsidR="00247BF7" w:rsidRPr="005755EA">
              <w:rPr>
                <w:sz w:val="24"/>
                <w:szCs w:val="24"/>
              </w:rPr>
              <w:t>,</w:t>
            </w:r>
          </w:p>
          <w:p w14:paraId="16A7E48E" w14:textId="7C341AAF" w:rsidR="00A54CD2" w:rsidRPr="005755EA" w:rsidRDefault="00875B18" w:rsidP="00273869">
            <w:pPr>
              <w:ind w:firstLine="0"/>
              <w:jc w:val="center"/>
              <w:rPr>
                <w:sz w:val="24"/>
                <w:szCs w:val="24"/>
              </w:rPr>
            </w:pPr>
            <w:r w:rsidRPr="005755EA">
              <w:rPr>
                <w:sz w:val="24"/>
                <w:szCs w:val="24"/>
              </w:rPr>
              <w:t>MM</w:t>
            </w:r>
            <w:r w:rsidR="00247BF7" w:rsidRPr="005755EA">
              <w:rPr>
                <w:sz w:val="24"/>
                <w:szCs w:val="24"/>
              </w:rPr>
              <w:t>,</w:t>
            </w:r>
          </w:p>
          <w:p w14:paraId="41F7E28B" w14:textId="77777777" w:rsidR="00A54CD2" w:rsidRPr="005755EA" w:rsidRDefault="00875B18" w:rsidP="00273869">
            <w:pPr>
              <w:ind w:firstLine="0"/>
              <w:jc w:val="center"/>
              <w:rPr>
                <w:sz w:val="24"/>
                <w:szCs w:val="24"/>
              </w:rPr>
            </w:pPr>
            <w:r w:rsidRPr="005755EA">
              <w:rPr>
                <w:sz w:val="24"/>
                <w:szCs w:val="24"/>
              </w:rPr>
              <w:t>ANSA</w:t>
            </w:r>
          </w:p>
        </w:tc>
      </w:tr>
      <w:tr w:rsidR="00A54CD2" w:rsidRPr="005755EA" w14:paraId="1EE010E8" w14:textId="77777777" w:rsidTr="00263402">
        <w:tc>
          <w:tcPr>
            <w:tcW w:w="1095" w:type="dxa"/>
          </w:tcPr>
          <w:p w14:paraId="61B87C02" w14:textId="77777777" w:rsidR="00A54CD2" w:rsidRPr="005755EA" w:rsidRDefault="00A54CD2">
            <w:pPr>
              <w:numPr>
                <w:ilvl w:val="1"/>
                <w:numId w:val="8"/>
              </w:numPr>
              <w:ind w:left="144" w:firstLine="0"/>
              <w:jc w:val="left"/>
              <w:rPr>
                <w:sz w:val="24"/>
                <w:szCs w:val="24"/>
              </w:rPr>
            </w:pPr>
          </w:p>
        </w:tc>
        <w:tc>
          <w:tcPr>
            <w:tcW w:w="7450" w:type="dxa"/>
          </w:tcPr>
          <w:p w14:paraId="7D7A3BA1" w14:textId="77777777" w:rsidR="00A54CD2" w:rsidRPr="005755EA" w:rsidRDefault="00875B18" w:rsidP="00AD2873">
            <w:pPr>
              <w:ind w:firstLine="0"/>
              <w:rPr>
                <w:sz w:val="24"/>
                <w:szCs w:val="24"/>
              </w:rPr>
            </w:pPr>
            <w:r w:rsidRPr="005755EA">
              <w:rPr>
                <w:sz w:val="24"/>
                <w:szCs w:val="24"/>
              </w:rPr>
              <w:t>Facilitarea accesului la apă în scop de irigare din resursele acvatice de suprafață și subterane pentru sectorul agricol de valoare înaltă</w:t>
            </w:r>
          </w:p>
        </w:tc>
        <w:tc>
          <w:tcPr>
            <w:tcW w:w="1714" w:type="dxa"/>
          </w:tcPr>
          <w:p w14:paraId="554E86B3" w14:textId="77777777" w:rsidR="00A54CD2" w:rsidRPr="005755EA" w:rsidRDefault="00875B18" w:rsidP="00273869">
            <w:pPr>
              <w:ind w:firstLine="0"/>
              <w:jc w:val="center"/>
              <w:rPr>
                <w:sz w:val="24"/>
                <w:szCs w:val="24"/>
              </w:rPr>
            </w:pPr>
            <w:r w:rsidRPr="005755EA">
              <w:rPr>
                <w:sz w:val="24"/>
                <w:szCs w:val="24"/>
              </w:rPr>
              <w:t>Numărul autorizațiilor de mediu pentru folosința specială a apei eliberate</w:t>
            </w:r>
          </w:p>
        </w:tc>
        <w:tc>
          <w:tcPr>
            <w:tcW w:w="1260" w:type="dxa"/>
          </w:tcPr>
          <w:p w14:paraId="40925A91"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49A948D6"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7E5C239D" w14:textId="77777777" w:rsidR="00A54CD2" w:rsidRPr="005755EA" w:rsidRDefault="00875B18" w:rsidP="00273869">
            <w:pPr>
              <w:ind w:firstLine="0"/>
              <w:jc w:val="center"/>
              <w:rPr>
                <w:sz w:val="24"/>
                <w:szCs w:val="24"/>
              </w:rPr>
            </w:pPr>
            <w:r w:rsidRPr="005755EA">
              <w:rPr>
                <w:sz w:val="24"/>
                <w:szCs w:val="24"/>
              </w:rPr>
              <w:t>decembrie</w:t>
            </w:r>
          </w:p>
          <w:p w14:paraId="2FCF3120" w14:textId="19361BFE" w:rsidR="00A54CD2" w:rsidRPr="005755EA" w:rsidRDefault="00875B18" w:rsidP="00273869">
            <w:pPr>
              <w:ind w:firstLine="0"/>
              <w:jc w:val="center"/>
              <w:rPr>
                <w:sz w:val="24"/>
                <w:szCs w:val="24"/>
              </w:rPr>
            </w:pPr>
            <w:r w:rsidRPr="005755EA">
              <w:rPr>
                <w:sz w:val="24"/>
                <w:szCs w:val="24"/>
              </w:rPr>
              <w:t>202</w:t>
            </w:r>
            <w:r w:rsidR="0013209F">
              <w:rPr>
                <w:sz w:val="24"/>
                <w:szCs w:val="24"/>
              </w:rPr>
              <w:t>3</w:t>
            </w:r>
          </w:p>
        </w:tc>
        <w:tc>
          <w:tcPr>
            <w:tcW w:w="1566" w:type="dxa"/>
          </w:tcPr>
          <w:p w14:paraId="3A9C7277" w14:textId="3EFF18EA" w:rsidR="00A54CD2" w:rsidRPr="005755EA" w:rsidRDefault="00065612" w:rsidP="00273869">
            <w:pPr>
              <w:ind w:firstLine="0"/>
              <w:jc w:val="center"/>
              <w:rPr>
                <w:sz w:val="24"/>
                <w:szCs w:val="24"/>
              </w:rPr>
            </w:pPr>
            <w:r w:rsidRPr="005755EA">
              <w:rPr>
                <w:sz w:val="24"/>
                <w:szCs w:val="24"/>
              </w:rPr>
              <w:t>AM,</w:t>
            </w:r>
            <w:r w:rsidR="00875B18" w:rsidRPr="005755EA">
              <w:rPr>
                <w:sz w:val="24"/>
                <w:szCs w:val="24"/>
              </w:rPr>
              <w:t xml:space="preserve"> MM</w:t>
            </w:r>
            <w:r w:rsidR="004452CB" w:rsidRPr="005755EA">
              <w:rPr>
                <w:sz w:val="24"/>
                <w:szCs w:val="24"/>
              </w:rPr>
              <w:t>, AGRM, Apele Moldovei</w:t>
            </w:r>
          </w:p>
        </w:tc>
      </w:tr>
      <w:tr w:rsidR="00A54CD2" w:rsidRPr="005755EA" w14:paraId="1E7BA2DA" w14:textId="77777777" w:rsidTr="00263402">
        <w:tc>
          <w:tcPr>
            <w:tcW w:w="1095" w:type="dxa"/>
            <w:shd w:val="clear" w:color="auto" w:fill="DEEAF6" w:themeFill="accent1" w:themeFillTint="33"/>
          </w:tcPr>
          <w:p w14:paraId="14F5474F" w14:textId="77777777" w:rsidR="00A54CD2" w:rsidRPr="005755EA" w:rsidRDefault="00A54CD2">
            <w:pPr>
              <w:numPr>
                <w:ilvl w:val="0"/>
                <w:numId w:val="8"/>
              </w:numPr>
              <w:ind w:left="0" w:firstLine="0"/>
              <w:jc w:val="center"/>
              <w:rPr>
                <w:b/>
                <w:sz w:val="24"/>
                <w:szCs w:val="24"/>
              </w:rPr>
            </w:pPr>
          </w:p>
        </w:tc>
        <w:tc>
          <w:tcPr>
            <w:tcW w:w="14776" w:type="dxa"/>
            <w:gridSpan w:val="6"/>
            <w:shd w:val="clear" w:color="auto" w:fill="DEEAF6" w:themeFill="accent1" w:themeFillTint="33"/>
          </w:tcPr>
          <w:p w14:paraId="7483098D" w14:textId="77777777" w:rsidR="00A54CD2" w:rsidRPr="005755EA" w:rsidRDefault="00875B18">
            <w:pPr>
              <w:ind w:firstLine="0"/>
              <w:rPr>
                <w:b/>
                <w:sz w:val="24"/>
                <w:szCs w:val="24"/>
              </w:rPr>
            </w:pPr>
            <w:r w:rsidRPr="005755EA">
              <w:rPr>
                <w:b/>
                <w:sz w:val="24"/>
                <w:szCs w:val="24"/>
              </w:rPr>
              <w:t>OS5. Dezvoltarea mecanismelor de reducere a riscurilor de insecuritate alimentară pentru grupurile vulnerabile</w:t>
            </w:r>
          </w:p>
          <w:p w14:paraId="20BD6FED" w14:textId="7541B328" w:rsidR="00D30495" w:rsidRPr="005755EA" w:rsidRDefault="00D30495">
            <w:pPr>
              <w:ind w:firstLine="0"/>
              <w:rPr>
                <w:b/>
                <w:sz w:val="24"/>
                <w:szCs w:val="24"/>
              </w:rPr>
            </w:pPr>
          </w:p>
        </w:tc>
      </w:tr>
      <w:tr w:rsidR="00A54CD2" w:rsidRPr="005755EA" w14:paraId="5F59FAA7" w14:textId="77777777" w:rsidTr="00263402">
        <w:tc>
          <w:tcPr>
            <w:tcW w:w="1095" w:type="dxa"/>
          </w:tcPr>
          <w:p w14:paraId="0823512D" w14:textId="77777777" w:rsidR="00A54CD2" w:rsidRPr="005755EA" w:rsidRDefault="00A54CD2">
            <w:pPr>
              <w:numPr>
                <w:ilvl w:val="1"/>
                <w:numId w:val="8"/>
              </w:numPr>
              <w:ind w:left="144" w:firstLine="0"/>
              <w:jc w:val="left"/>
              <w:rPr>
                <w:sz w:val="24"/>
                <w:szCs w:val="24"/>
              </w:rPr>
            </w:pPr>
          </w:p>
        </w:tc>
        <w:tc>
          <w:tcPr>
            <w:tcW w:w="7450" w:type="dxa"/>
          </w:tcPr>
          <w:p w14:paraId="4DEDE5DE" w14:textId="77777777" w:rsidR="00A54CD2" w:rsidRPr="005755EA" w:rsidRDefault="00875B18">
            <w:pPr>
              <w:ind w:firstLine="0"/>
              <w:jc w:val="left"/>
              <w:rPr>
                <w:sz w:val="24"/>
                <w:szCs w:val="24"/>
              </w:rPr>
            </w:pPr>
            <w:r w:rsidRPr="005755EA">
              <w:rPr>
                <w:sz w:val="24"/>
                <w:szCs w:val="24"/>
              </w:rPr>
              <w:t xml:space="preserve">Elaborarea </w:t>
            </w:r>
            <w:r w:rsidR="00B73429" w:rsidRPr="005755EA">
              <w:rPr>
                <w:sz w:val="24"/>
                <w:szCs w:val="24"/>
              </w:rPr>
              <w:t>Programului</w:t>
            </w:r>
            <w:r w:rsidRPr="005755EA">
              <w:rPr>
                <w:sz w:val="24"/>
                <w:szCs w:val="24"/>
              </w:rPr>
              <w:t xml:space="preserve"> „Un fruct pe zi” și a programelor similare pentru alte categorii de beneficiari</w:t>
            </w:r>
          </w:p>
        </w:tc>
        <w:tc>
          <w:tcPr>
            <w:tcW w:w="1714" w:type="dxa"/>
          </w:tcPr>
          <w:p w14:paraId="3A984A2B" w14:textId="7B25853C" w:rsidR="00A54CD2" w:rsidRPr="005755EA" w:rsidRDefault="00AD2BF5" w:rsidP="00273869">
            <w:pPr>
              <w:ind w:firstLine="0"/>
              <w:jc w:val="center"/>
              <w:rPr>
                <w:sz w:val="24"/>
                <w:szCs w:val="24"/>
              </w:rPr>
            </w:pPr>
            <w:r w:rsidRPr="005755EA">
              <w:rPr>
                <w:sz w:val="24"/>
                <w:szCs w:val="24"/>
              </w:rPr>
              <w:t xml:space="preserve">Program </w:t>
            </w:r>
            <w:r w:rsidR="004273F3" w:rsidRPr="005755EA">
              <w:rPr>
                <w:sz w:val="24"/>
                <w:szCs w:val="24"/>
              </w:rPr>
              <w:t>aprobat</w:t>
            </w:r>
          </w:p>
        </w:tc>
        <w:tc>
          <w:tcPr>
            <w:tcW w:w="1260" w:type="dxa"/>
          </w:tcPr>
          <w:p w14:paraId="7F622943"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73D5E0C7"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Mar>
              <w:top w:w="100" w:type="dxa"/>
              <w:left w:w="100" w:type="dxa"/>
              <w:bottom w:w="100" w:type="dxa"/>
              <w:right w:w="100" w:type="dxa"/>
            </w:tcMar>
          </w:tcPr>
          <w:p w14:paraId="4E32835E" w14:textId="43C6DF3E" w:rsidR="00A54CD2" w:rsidRPr="005755EA" w:rsidRDefault="0013209F" w:rsidP="00FF093B">
            <w:pPr>
              <w:ind w:firstLine="0"/>
              <w:jc w:val="center"/>
              <w:rPr>
                <w:sz w:val="24"/>
                <w:szCs w:val="24"/>
              </w:rPr>
            </w:pPr>
            <w:r>
              <w:rPr>
                <w:sz w:val="24"/>
                <w:szCs w:val="24"/>
              </w:rPr>
              <w:t>2023-2030</w:t>
            </w:r>
          </w:p>
        </w:tc>
        <w:tc>
          <w:tcPr>
            <w:tcW w:w="1566" w:type="dxa"/>
          </w:tcPr>
          <w:p w14:paraId="02E67D1A" w14:textId="77777777" w:rsidR="00A54CD2" w:rsidRPr="005755EA" w:rsidRDefault="00875B18" w:rsidP="00273869">
            <w:pPr>
              <w:ind w:firstLine="0"/>
              <w:jc w:val="center"/>
              <w:rPr>
                <w:sz w:val="24"/>
                <w:szCs w:val="24"/>
              </w:rPr>
            </w:pPr>
            <w:r w:rsidRPr="005755EA">
              <w:rPr>
                <w:sz w:val="24"/>
                <w:szCs w:val="24"/>
              </w:rPr>
              <w:t>MEC, MAIA, MS, MMPS</w:t>
            </w:r>
          </w:p>
        </w:tc>
      </w:tr>
      <w:tr w:rsidR="00B73429" w:rsidRPr="005755EA" w14:paraId="784CC726" w14:textId="77777777" w:rsidTr="00263402">
        <w:tc>
          <w:tcPr>
            <w:tcW w:w="1095" w:type="dxa"/>
          </w:tcPr>
          <w:p w14:paraId="19F1B8F5" w14:textId="77777777" w:rsidR="00A54CD2" w:rsidRPr="005755EA" w:rsidRDefault="00A54CD2">
            <w:pPr>
              <w:numPr>
                <w:ilvl w:val="1"/>
                <w:numId w:val="8"/>
              </w:numPr>
              <w:ind w:left="144" w:firstLine="0"/>
              <w:jc w:val="left"/>
              <w:rPr>
                <w:sz w:val="24"/>
                <w:szCs w:val="24"/>
              </w:rPr>
            </w:pPr>
          </w:p>
        </w:tc>
        <w:tc>
          <w:tcPr>
            <w:tcW w:w="7450" w:type="dxa"/>
          </w:tcPr>
          <w:p w14:paraId="695142C7" w14:textId="5A1CA505" w:rsidR="00A54CD2" w:rsidRPr="005755EA" w:rsidRDefault="00875B18" w:rsidP="00210B40">
            <w:pPr>
              <w:ind w:firstLine="0"/>
              <w:rPr>
                <w:sz w:val="24"/>
                <w:szCs w:val="24"/>
              </w:rPr>
            </w:pPr>
            <w:r w:rsidRPr="005755EA">
              <w:rPr>
                <w:sz w:val="24"/>
                <w:szCs w:val="24"/>
              </w:rPr>
              <w:t xml:space="preserve">Implementarea </w:t>
            </w:r>
            <w:r w:rsidR="00A6191C" w:rsidRPr="005755EA">
              <w:rPr>
                <w:sz w:val="24"/>
                <w:szCs w:val="24"/>
              </w:rPr>
              <w:t xml:space="preserve">Programului </w:t>
            </w:r>
            <w:r w:rsidRPr="005755EA">
              <w:rPr>
                <w:sz w:val="24"/>
                <w:szCs w:val="24"/>
              </w:rPr>
              <w:t xml:space="preserve">„Un fruct pe zi” în grădinițe, școli și licee, cu un potențial de livrare anuală de cca. 13 000 tone </w:t>
            </w:r>
          </w:p>
        </w:tc>
        <w:tc>
          <w:tcPr>
            <w:tcW w:w="1714" w:type="dxa"/>
          </w:tcPr>
          <w:p w14:paraId="6D7BB9D6" w14:textId="56AC2B14" w:rsidR="00A54CD2" w:rsidRPr="005755EA" w:rsidRDefault="00A6191C" w:rsidP="00273869">
            <w:pPr>
              <w:ind w:firstLine="0"/>
              <w:jc w:val="center"/>
              <w:rPr>
                <w:sz w:val="24"/>
                <w:szCs w:val="24"/>
              </w:rPr>
            </w:pPr>
            <w:r w:rsidRPr="005755EA">
              <w:rPr>
                <w:sz w:val="24"/>
                <w:szCs w:val="24"/>
              </w:rPr>
              <w:t>Program</w:t>
            </w:r>
            <w:r w:rsidR="00875B18" w:rsidRPr="005755EA">
              <w:rPr>
                <w:sz w:val="24"/>
                <w:szCs w:val="24"/>
              </w:rPr>
              <w:t xml:space="preserve"> implementat</w:t>
            </w:r>
          </w:p>
        </w:tc>
        <w:tc>
          <w:tcPr>
            <w:tcW w:w="1260" w:type="dxa"/>
          </w:tcPr>
          <w:p w14:paraId="3E953603" w14:textId="77777777" w:rsidR="00A54CD2" w:rsidRPr="005755EA" w:rsidRDefault="00875B18" w:rsidP="00273869">
            <w:pPr>
              <w:ind w:firstLine="0"/>
              <w:jc w:val="center"/>
              <w:rPr>
                <w:sz w:val="24"/>
                <w:szCs w:val="24"/>
              </w:rPr>
            </w:pPr>
            <w:r w:rsidRPr="005755EA">
              <w:rPr>
                <w:sz w:val="24"/>
                <w:szCs w:val="24"/>
              </w:rPr>
              <w:t xml:space="preserve">200 </w:t>
            </w:r>
            <w:r w:rsidR="00D14B2D" w:rsidRPr="005755EA">
              <w:rPr>
                <w:sz w:val="24"/>
                <w:szCs w:val="24"/>
              </w:rPr>
              <w:t>mil lei</w:t>
            </w:r>
          </w:p>
        </w:tc>
        <w:tc>
          <w:tcPr>
            <w:tcW w:w="1335" w:type="dxa"/>
          </w:tcPr>
          <w:p w14:paraId="7D45E0E3"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7CD14F76" w14:textId="3733105B" w:rsidR="00A54CD2" w:rsidRPr="005755EA" w:rsidRDefault="00B73429" w:rsidP="00273869">
            <w:pPr>
              <w:ind w:firstLine="0"/>
              <w:jc w:val="center"/>
              <w:rPr>
                <w:sz w:val="24"/>
                <w:szCs w:val="24"/>
              </w:rPr>
            </w:pPr>
            <w:r w:rsidRPr="005755EA">
              <w:rPr>
                <w:sz w:val="24"/>
                <w:szCs w:val="24"/>
              </w:rPr>
              <w:t>202</w:t>
            </w:r>
            <w:r w:rsidR="0013209F">
              <w:rPr>
                <w:sz w:val="24"/>
                <w:szCs w:val="24"/>
              </w:rPr>
              <w:t>3-</w:t>
            </w:r>
            <w:r w:rsidRPr="005755EA">
              <w:rPr>
                <w:sz w:val="24"/>
                <w:szCs w:val="24"/>
              </w:rPr>
              <w:t xml:space="preserve"> </w:t>
            </w:r>
            <w:r w:rsidR="00875B18" w:rsidRPr="005755EA">
              <w:rPr>
                <w:sz w:val="24"/>
                <w:szCs w:val="24"/>
              </w:rPr>
              <w:t>20</w:t>
            </w:r>
            <w:r w:rsidR="002A6D1A" w:rsidRPr="005755EA">
              <w:rPr>
                <w:sz w:val="24"/>
                <w:szCs w:val="24"/>
              </w:rPr>
              <w:t>30</w:t>
            </w:r>
          </w:p>
        </w:tc>
        <w:tc>
          <w:tcPr>
            <w:tcW w:w="1566" w:type="dxa"/>
          </w:tcPr>
          <w:p w14:paraId="04E24A65" w14:textId="77777777" w:rsidR="00A54CD2" w:rsidRPr="005755EA" w:rsidRDefault="00875B18" w:rsidP="00273869">
            <w:pPr>
              <w:ind w:firstLine="0"/>
              <w:jc w:val="center"/>
              <w:rPr>
                <w:sz w:val="24"/>
                <w:szCs w:val="24"/>
              </w:rPr>
            </w:pPr>
            <w:r w:rsidRPr="005755EA">
              <w:rPr>
                <w:sz w:val="24"/>
                <w:szCs w:val="24"/>
              </w:rPr>
              <w:t>MEC, MAIA, MS, MMPS</w:t>
            </w:r>
          </w:p>
        </w:tc>
      </w:tr>
      <w:tr w:rsidR="00A54CD2" w:rsidRPr="005755EA" w14:paraId="1FD409CB" w14:textId="77777777" w:rsidTr="00263402">
        <w:tc>
          <w:tcPr>
            <w:tcW w:w="1095" w:type="dxa"/>
          </w:tcPr>
          <w:p w14:paraId="3481016E" w14:textId="77777777" w:rsidR="00A54CD2" w:rsidRPr="005755EA" w:rsidRDefault="00A54CD2">
            <w:pPr>
              <w:numPr>
                <w:ilvl w:val="1"/>
                <w:numId w:val="8"/>
              </w:numPr>
              <w:ind w:left="144" w:firstLine="0"/>
              <w:jc w:val="left"/>
              <w:rPr>
                <w:sz w:val="24"/>
                <w:szCs w:val="24"/>
              </w:rPr>
            </w:pPr>
          </w:p>
        </w:tc>
        <w:tc>
          <w:tcPr>
            <w:tcW w:w="7450" w:type="dxa"/>
          </w:tcPr>
          <w:p w14:paraId="62250C62" w14:textId="1F0E59BE" w:rsidR="00A54CD2" w:rsidRPr="005755EA" w:rsidRDefault="00875B18" w:rsidP="00A6191C">
            <w:pPr>
              <w:ind w:firstLine="0"/>
              <w:rPr>
                <w:sz w:val="24"/>
                <w:szCs w:val="24"/>
              </w:rPr>
            </w:pPr>
            <w:r w:rsidRPr="005755EA">
              <w:rPr>
                <w:sz w:val="24"/>
                <w:szCs w:val="24"/>
              </w:rPr>
              <w:t>Actualizarea cadrului normativ referitor la normele medii anuale ale consumului de produse alimentare și modului de calculare a mărimii minimului de existență</w:t>
            </w:r>
          </w:p>
        </w:tc>
        <w:tc>
          <w:tcPr>
            <w:tcW w:w="1714" w:type="dxa"/>
          </w:tcPr>
          <w:p w14:paraId="4258EE82" w14:textId="77777777" w:rsidR="00A54CD2" w:rsidRPr="005755EA" w:rsidRDefault="00875B18" w:rsidP="00273869">
            <w:pPr>
              <w:ind w:firstLine="0"/>
              <w:jc w:val="center"/>
              <w:rPr>
                <w:sz w:val="24"/>
                <w:szCs w:val="24"/>
              </w:rPr>
            </w:pPr>
            <w:r w:rsidRPr="005755EA">
              <w:rPr>
                <w:sz w:val="24"/>
                <w:szCs w:val="24"/>
              </w:rPr>
              <w:t>Hotărâre de Guvern</w:t>
            </w:r>
          </w:p>
          <w:p w14:paraId="68C2D913" w14:textId="77777777" w:rsidR="00A54CD2" w:rsidRPr="005755EA" w:rsidRDefault="00875B18" w:rsidP="00273869">
            <w:pPr>
              <w:ind w:firstLine="0"/>
              <w:jc w:val="center"/>
              <w:rPr>
                <w:sz w:val="24"/>
                <w:szCs w:val="24"/>
              </w:rPr>
            </w:pPr>
            <w:r w:rsidRPr="005755EA">
              <w:rPr>
                <w:sz w:val="24"/>
                <w:szCs w:val="24"/>
              </w:rPr>
              <w:t>aprobată</w:t>
            </w:r>
          </w:p>
        </w:tc>
        <w:tc>
          <w:tcPr>
            <w:tcW w:w="1260" w:type="dxa"/>
          </w:tcPr>
          <w:p w14:paraId="160EA4AB"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4ACFE3C6"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246210DA" w14:textId="01359A6E" w:rsidR="00A54CD2" w:rsidRPr="005755EA" w:rsidRDefault="007852B3" w:rsidP="00273869">
            <w:pPr>
              <w:ind w:firstLine="0"/>
              <w:jc w:val="center"/>
              <w:rPr>
                <w:sz w:val="24"/>
                <w:szCs w:val="24"/>
              </w:rPr>
            </w:pPr>
            <w:r>
              <w:rPr>
                <w:sz w:val="24"/>
                <w:szCs w:val="24"/>
              </w:rPr>
              <w:t>iulie</w:t>
            </w:r>
          </w:p>
          <w:p w14:paraId="612D4094" w14:textId="5B602DC3" w:rsidR="00A54CD2" w:rsidRPr="005755EA" w:rsidRDefault="00875B18" w:rsidP="00273869">
            <w:pPr>
              <w:ind w:firstLine="0"/>
              <w:jc w:val="center"/>
              <w:rPr>
                <w:sz w:val="24"/>
                <w:szCs w:val="24"/>
              </w:rPr>
            </w:pPr>
            <w:r w:rsidRPr="005755EA">
              <w:rPr>
                <w:sz w:val="24"/>
                <w:szCs w:val="24"/>
              </w:rPr>
              <w:t>202</w:t>
            </w:r>
            <w:r w:rsidR="0013209F">
              <w:rPr>
                <w:sz w:val="24"/>
                <w:szCs w:val="24"/>
              </w:rPr>
              <w:t>3</w:t>
            </w:r>
          </w:p>
        </w:tc>
        <w:tc>
          <w:tcPr>
            <w:tcW w:w="1566" w:type="dxa"/>
          </w:tcPr>
          <w:p w14:paraId="20134F40" w14:textId="77777777" w:rsidR="00A54CD2" w:rsidRPr="005755EA" w:rsidRDefault="00875B18" w:rsidP="00273869">
            <w:pPr>
              <w:ind w:firstLine="0"/>
              <w:jc w:val="center"/>
              <w:rPr>
                <w:sz w:val="24"/>
                <w:szCs w:val="24"/>
              </w:rPr>
            </w:pPr>
            <w:r w:rsidRPr="005755EA">
              <w:rPr>
                <w:sz w:val="24"/>
                <w:szCs w:val="24"/>
              </w:rPr>
              <w:t>ME, MS, MM, ANSP, BNS</w:t>
            </w:r>
          </w:p>
        </w:tc>
      </w:tr>
      <w:tr w:rsidR="004A45E6" w:rsidRPr="005755EA" w14:paraId="410420E8" w14:textId="77777777" w:rsidTr="00263402">
        <w:tc>
          <w:tcPr>
            <w:tcW w:w="1095" w:type="dxa"/>
          </w:tcPr>
          <w:p w14:paraId="2488656C" w14:textId="77777777" w:rsidR="004A45E6" w:rsidRPr="005755EA" w:rsidRDefault="004A45E6" w:rsidP="004A45E6">
            <w:pPr>
              <w:numPr>
                <w:ilvl w:val="1"/>
                <w:numId w:val="8"/>
              </w:numPr>
              <w:ind w:left="144" w:firstLine="0"/>
              <w:jc w:val="left"/>
              <w:rPr>
                <w:sz w:val="24"/>
                <w:szCs w:val="24"/>
              </w:rPr>
            </w:pPr>
          </w:p>
        </w:tc>
        <w:tc>
          <w:tcPr>
            <w:tcW w:w="7450" w:type="dxa"/>
          </w:tcPr>
          <w:p w14:paraId="1FA7AE50" w14:textId="58C07753" w:rsidR="004A45E6" w:rsidRPr="005755EA" w:rsidRDefault="004A45E6" w:rsidP="004A45E6">
            <w:pPr>
              <w:ind w:firstLine="0"/>
              <w:rPr>
                <w:sz w:val="24"/>
                <w:szCs w:val="24"/>
              </w:rPr>
            </w:pPr>
            <w:r w:rsidRPr="005755EA">
              <w:rPr>
                <w:sz w:val="24"/>
                <w:szCs w:val="24"/>
              </w:rPr>
              <w:t>Elaborarea unui mecanism de evaluare și analiză a securității alimentare și nutriției grupurilor vulnerabile în perioada de criză și de ajustare a măsurilor de intervenție și suport</w:t>
            </w:r>
          </w:p>
        </w:tc>
        <w:tc>
          <w:tcPr>
            <w:tcW w:w="1714" w:type="dxa"/>
          </w:tcPr>
          <w:p w14:paraId="6E4C0DB0" w14:textId="7FE5EAC0" w:rsidR="004A45E6" w:rsidRPr="005755EA" w:rsidRDefault="004A45E6" w:rsidP="009724B7">
            <w:pPr>
              <w:ind w:firstLine="0"/>
              <w:jc w:val="center"/>
              <w:rPr>
                <w:sz w:val="24"/>
                <w:szCs w:val="24"/>
              </w:rPr>
            </w:pPr>
            <w:r w:rsidRPr="005755EA">
              <w:rPr>
                <w:sz w:val="24"/>
                <w:szCs w:val="24"/>
              </w:rPr>
              <w:t xml:space="preserve">Mecanism de evaluare </w:t>
            </w:r>
            <w:r w:rsidR="009724B7" w:rsidRPr="005755EA">
              <w:rPr>
                <w:sz w:val="24"/>
                <w:szCs w:val="24"/>
              </w:rPr>
              <w:t>elaborat</w:t>
            </w:r>
          </w:p>
          <w:p w14:paraId="76B611A5" w14:textId="77777777" w:rsidR="004A45E6" w:rsidRPr="005755EA" w:rsidRDefault="004A45E6" w:rsidP="004A45E6">
            <w:pPr>
              <w:ind w:firstLine="0"/>
              <w:rPr>
                <w:sz w:val="24"/>
                <w:szCs w:val="24"/>
              </w:rPr>
            </w:pPr>
          </w:p>
          <w:p w14:paraId="7ED6F0E0" w14:textId="0ADDF3FD" w:rsidR="004A45E6" w:rsidRPr="005755EA" w:rsidRDefault="004A45E6" w:rsidP="001E0002">
            <w:pPr>
              <w:ind w:firstLine="0"/>
              <w:jc w:val="center"/>
              <w:rPr>
                <w:sz w:val="24"/>
                <w:szCs w:val="24"/>
              </w:rPr>
            </w:pPr>
            <w:r w:rsidRPr="005755EA">
              <w:rPr>
                <w:sz w:val="24"/>
                <w:szCs w:val="24"/>
              </w:rPr>
              <w:t>Măsuri de intervenție elaborate și implementate</w:t>
            </w:r>
          </w:p>
        </w:tc>
        <w:tc>
          <w:tcPr>
            <w:tcW w:w="1260" w:type="dxa"/>
          </w:tcPr>
          <w:p w14:paraId="16E3BBF6" w14:textId="405AEA48" w:rsidR="004A45E6" w:rsidRPr="005755EA" w:rsidRDefault="004A45E6" w:rsidP="004A45E6">
            <w:pPr>
              <w:ind w:firstLine="0"/>
              <w:rPr>
                <w:sz w:val="24"/>
                <w:szCs w:val="24"/>
              </w:rPr>
            </w:pPr>
            <w:r w:rsidRPr="005755EA">
              <w:rPr>
                <w:sz w:val="24"/>
                <w:szCs w:val="24"/>
              </w:rPr>
              <w:t>În limita bugetului disponibil</w:t>
            </w:r>
          </w:p>
        </w:tc>
        <w:tc>
          <w:tcPr>
            <w:tcW w:w="1335" w:type="dxa"/>
          </w:tcPr>
          <w:p w14:paraId="39AE8623" w14:textId="32ABA776" w:rsidR="004A45E6" w:rsidRPr="005755EA" w:rsidRDefault="004A45E6" w:rsidP="004A45E6">
            <w:pPr>
              <w:ind w:firstLine="0"/>
              <w:rPr>
                <w:sz w:val="24"/>
                <w:szCs w:val="24"/>
              </w:rPr>
            </w:pPr>
            <w:r w:rsidRPr="005755EA">
              <w:rPr>
                <w:sz w:val="24"/>
                <w:szCs w:val="24"/>
              </w:rPr>
              <w:t>Bugetul Național de Asigurări Sociale</w:t>
            </w:r>
          </w:p>
        </w:tc>
        <w:tc>
          <w:tcPr>
            <w:tcW w:w="1451" w:type="dxa"/>
          </w:tcPr>
          <w:p w14:paraId="3D7C2449" w14:textId="61A7D971" w:rsidR="004A45E6" w:rsidRPr="005755EA" w:rsidRDefault="003B1773" w:rsidP="004A45E6">
            <w:pPr>
              <w:ind w:firstLine="0"/>
              <w:rPr>
                <w:sz w:val="24"/>
                <w:szCs w:val="24"/>
              </w:rPr>
            </w:pPr>
            <w:r w:rsidRPr="005755EA">
              <w:rPr>
                <w:sz w:val="24"/>
                <w:szCs w:val="24"/>
              </w:rPr>
              <w:t>2023-2030</w:t>
            </w:r>
          </w:p>
        </w:tc>
        <w:tc>
          <w:tcPr>
            <w:tcW w:w="1566" w:type="dxa"/>
          </w:tcPr>
          <w:p w14:paraId="5E88CBED" w14:textId="76F183E5" w:rsidR="004A45E6" w:rsidRPr="005755EA" w:rsidRDefault="004A45E6" w:rsidP="00ED1F96">
            <w:pPr>
              <w:ind w:firstLine="0"/>
              <w:jc w:val="center"/>
              <w:rPr>
                <w:sz w:val="24"/>
                <w:szCs w:val="24"/>
              </w:rPr>
            </w:pPr>
            <w:r w:rsidRPr="005755EA">
              <w:rPr>
                <w:sz w:val="24"/>
                <w:szCs w:val="24"/>
              </w:rPr>
              <w:t>MMPS, MS</w:t>
            </w:r>
          </w:p>
        </w:tc>
      </w:tr>
      <w:tr w:rsidR="004A45E6" w:rsidRPr="005755EA" w14:paraId="70FA92B6" w14:textId="77777777" w:rsidTr="00263402">
        <w:tc>
          <w:tcPr>
            <w:tcW w:w="1095" w:type="dxa"/>
          </w:tcPr>
          <w:p w14:paraId="7DB86E83" w14:textId="77777777" w:rsidR="004A45E6" w:rsidRPr="005755EA" w:rsidRDefault="004A45E6" w:rsidP="004A45E6">
            <w:pPr>
              <w:numPr>
                <w:ilvl w:val="1"/>
                <w:numId w:val="8"/>
              </w:numPr>
              <w:ind w:left="144" w:firstLine="0"/>
              <w:jc w:val="left"/>
              <w:rPr>
                <w:sz w:val="24"/>
                <w:szCs w:val="24"/>
              </w:rPr>
            </w:pPr>
          </w:p>
        </w:tc>
        <w:tc>
          <w:tcPr>
            <w:tcW w:w="7450" w:type="dxa"/>
          </w:tcPr>
          <w:p w14:paraId="27749B77" w14:textId="59D90DC1" w:rsidR="004A45E6" w:rsidRPr="005755EA" w:rsidRDefault="004A45E6" w:rsidP="00E10FED">
            <w:pPr>
              <w:ind w:firstLine="0"/>
              <w:rPr>
                <w:sz w:val="24"/>
                <w:szCs w:val="24"/>
              </w:rPr>
            </w:pPr>
            <w:r w:rsidRPr="005755EA">
              <w:rPr>
                <w:sz w:val="24"/>
                <w:szCs w:val="24"/>
              </w:rPr>
              <w:t>Elaborarea Programului național în domeniul alimentației și nutriției</w:t>
            </w:r>
          </w:p>
        </w:tc>
        <w:tc>
          <w:tcPr>
            <w:tcW w:w="1714" w:type="dxa"/>
          </w:tcPr>
          <w:p w14:paraId="3F7CF215" w14:textId="31E26EC0" w:rsidR="004A45E6" w:rsidRPr="005755EA" w:rsidRDefault="004A45E6" w:rsidP="004A45E6">
            <w:pPr>
              <w:ind w:firstLine="0"/>
              <w:jc w:val="center"/>
              <w:rPr>
                <w:sz w:val="24"/>
                <w:szCs w:val="24"/>
              </w:rPr>
            </w:pPr>
            <w:r w:rsidRPr="005755EA">
              <w:rPr>
                <w:sz w:val="24"/>
                <w:szCs w:val="24"/>
              </w:rPr>
              <w:t xml:space="preserve">Program </w:t>
            </w:r>
            <w:r w:rsidR="009724B7" w:rsidRPr="005755EA">
              <w:rPr>
                <w:sz w:val="24"/>
                <w:szCs w:val="24"/>
              </w:rPr>
              <w:t>elaborat</w:t>
            </w:r>
            <w:r w:rsidRPr="005755EA">
              <w:rPr>
                <w:sz w:val="24"/>
                <w:szCs w:val="24"/>
              </w:rPr>
              <w:t xml:space="preserve"> și </w:t>
            </w:r>
            <w:r w:rsidR="00ED1F96" w:rsidRPr="005755EA">
              <w:rPr>
                <w:sz w:val="24"/>
                <w:szCs w:val="24"/>
              </w:rPr>
              <w:t>aprobat</w:t>
            </w:r>
            <w:r w:rsidR="00D34EB0" w:rsidRPr="005755EA">
              <w:rPr>
                <w:sz w:val="24"/>
                <w:szCs w:val="24"/>
              </w:rPr>
              <w:t xml:space="preserve"> </w:t>
            </w:r>
          </w:p>
        </w:tc>
        <w:tc>
          <w:tcPr>
            <w:tcW w:w="1260" w:type="dxa"/>
          </w:tcPr>
          <w:p w14:paraId="375FDEE7" w14:textId="7398E0A2" w:rsidR="004A45E6" w:rsidRPr="005755EA" w:rsidRDefault="004A45E6" w:rsidP="004A45E6">
            <w:pPr>
              <w:ind w:firstLine="0"/>
              <w:jc w:val="center"/>
              <w:rPr>
                <w:sz w:val="24"/>
                <w:szCs w:val="24"/>
              </w:rPr>
            </w:pPr>
            <w:r w:rsidRPr="005755EA">
              <w:rPr>
                <w:sz w:val="24"/>
                <w:szCs w:val="24"/>
              </w:rPr>
              <w:t>În limita bugetului disponibil</w:t>
            </w:r>
          </w:p>
        </w:tc>
        <w:tc>
          <w:tcPr>
            <w:tcW w:w="1335" w:type="dxa"/>
          </w:tcPr>
          <w:p w14:paraId="73F7247F" w14:textId="4AEE899B" w:rsidR="004A45E6" w:rsidRPr="005755EA" w:rsidRDefault="004A45E6" w:rsidP="004A45E6">
            <w:pPr>
              <w:ind w:firstLine="0"/>
              <w:jc w:val="center"/>
              <w:rPr>
                <w:sz w:val="24"/>
                <w:szCs w:val="24"/>
              </w:rPr>
            </w:pPr>
            <w:r w:rsidRPr="005755EA">
              <w:rPr>
                <w:sz w:val="24"/>
                <w:szCs w:val="24"/>
              </w:rPr>
              <w:t>Bugetul de Stat</w:t>
            </w:r>
          </w:p>
        </w:tc>
        <w:tc>
          <w:tcPr>
            <w:tcW w:w="1451" w:type="dxa"/>
          </w:tcPr>
          <w:p w14:paraId="6B402182" w14:textId="6186704A" w:rsidR="004A45E6" w:rsidRPr="005755EA" w:rsidRDefault="003B1773" w:rsidP="004A45E6">
            <w:pPr>
              <w:ind w:firstLine="0"/>
              <w:jc w:val="center"/>
              <w:rPr>
                <w:sz w:val="24"/>
                <w:szCs w:val="24"/>
              </w:rPr>
            </w:pPr>
            <w:r w:rsidRPr="005755EA">
              <w:rPr>
                <w:sz w:val="24"/>
                <w:szCs w:val="24"/>
              </w:rPr>
              <w:t>2023-2030</w:t>
            </w:r>
          </w:p>
        </w:tc>
        <w:tc>
          <w:tcPr>
            <w:tcW w:w="1566" w:type="dxa"/>
          </w:tcPr>
          <w:p w14:paraId="16525E5B" w14:textId="7BEA3D93" w:rsidR="004A45E6" w:rsidRPr="005755EA" w:rsidRDefault="004A45E6" w:rsidP="004A45E6">
            <w:pPr>
              <w:ind w:firstLine="0"/>
              <w:jc w:val="center"/>
              <w:rPr>
                <w:sz w:val="24"/>
                <w:szCs w:val="24"/>
              </w:rPr>
            </w:pPr>
            <w:r w:rsidRPr="005755EA">
              <w:rPr>
                <w:sz w:val="24"/>
                <w:szCs w:val="24"/>
              </w:rPr>
              <w:t>MS, MMPS, MAIA</w:t>
            </w:r>
          </w:p>
        </w:tc>
      </w:tr>
      <w:tr w:rsidR="00A54CD2" w:rsidRPr="005755EA" w14:paraId="4AEC66AD" w14:textId="77777777" w:rsidTr="00263402">
        <w:tc>
          <w:tcPr>
            <w:tcW w:w="1095" w:type="dxa"/>
          </w:tcPr>
          <w:p w14:paraId="566F4E01" w14:textId="77777777" w:rsidR="00A54CD2" w:rsidRPr="005755EA" w:rsidRDefault="00A54CD2">
            <w:pPr>
              <w:numPr>
                <w:ilvl w:val="1"/>
                <w:numId w:val="8"/>
              </w:numPr>
              <w:ind w:left="144" w:firstLine="0"/>
              <w:jc w:val="left"/>
              <w:rPr>
                <w:sz w:val="24"/>
                <w:szCs w:val="24"/>
              </w:rPr>
            </w:pPr>
          </w:p>
        </w:tc>
        <w:tc>
          <w:tcPr>
            <w:tcW w:w="7450" w:type="dxa"/>
          </w:tcPr>
          <w:p w14:paraId="07106185" w14:textId="77777777" w:rsidR="00A54CD2" w:rsidRPr="005755EA" w:rsidRDefault="00875B18" w:rsidP="00566411">
            <w:pPr>
              <w:ind w:firstLine="0"/>
              <w:rPr>
                <w:sz w:val="24"/>
                <w:szCs w:val="24"/>
              </w:rPr>
            </w:pPr>
            <w:r w:rsidRPr="005755EA">
              <w:rPr>
                <w:sz w:val="24"/>
                <w:szCs w:val="24"/>
              </w:rPr>
              <w:t>Promovarea aprobării Legii privind prevenirea pierderii și risipei de alimente pe întregul lanț agroalimentar (începând cu producția, procesarea, depozitarea, distribuția și comercializarea alimentelor, inclusiv în sectorul de industrie hotelieră și al serviciilor alimentar), inclusiv pentru încurajarea dezvoltării băncilor de alimente și dezvoltarea cadrului normativ secundar</w:t>
            </w:r>
          </w:p>
        </w:tc>
        <w:tc>
          <w:tcPr>
            <w:tcW w:w="1714" w:type="dxa"/>
          </w:tcPr>
          <w:p w14:paraId="51A11531" w14:textId="165F2178" w:rsidR="00A54CD2" w:rsidRPr="005755EA" w:rsidRDefault="00875B18" w:rsidP="00A22000">
            <w:pPr>
              <w:ind w:firstLine="0"/>
              <w:jc w:val="center"/>
              <w:rPr>
                <w:sz w:val="24"/>
                <w:szCs w:val="24"/>
              </w:rPr>
            </w:pPr>
            <w:r w:rsidRPr="005755EA">
              <w:rPr>
                <w:sz w:val="24"/>
                <w:szCs w:val="24"/>
              </w:rPr>
              <w:t>Proiect de lege aprobat de Guvern şi transmis Parlamentulu</w:t>
            </w:r>
            <w:r w:rsidR="00A22000" w:rsidRPr="005755EA">
              <w:rPr>
                <w:sz w:val="24"/>
                <w:szCs w:val="24"/>
              </w:rPr>
              <w:t>i</w:t>
            </w:r>
          </w:p>
        </w:tc>
        <w:tc>
          <w:tcPr>
            <w:tcW w:w="1260" w:type="dxa"/>
          </w:tcPr>
          <w:p w14:paraId="2BB6D93C" w14:textId="77777777" w:rsidR="00A54CD2" w:rsidRPr="005755EA" w:rsidRDefault="00875B18" w:rsidP="00273869">
            <w:pPr>
              <w:ind w:firstLine="0"/>
              <w:jc w:val="center"/>
              <w:rPr>
                <w:sz w:val="24"/>
                <w:szCs w:val="24"/>
              </w:rPr>
            </w:pPr>
            <w:r w:rsidRPr="005755EA">
              <w:rPr>
                <w:sz w:val="24"/>
                <w:szCs w:val="24"/>
              </w:rPr>
              <w:t>În limita bugetului disponibil</w:t>
            </w:r>
          </w:p>
        </w:tc>
        <w:tc>
          <w:tcPr>
            <w:tcW w:w="1335" w:type="dxa"/>
          </w:tcPr>
          <w:p w14:paraId="20B8A3DF" w14:textId="77777777" w:rsidR="00A54CD2" w:rsidRPr="005755EA" w:rsidRDefault="00875B18" w:rsidP="00273869">
            <w:pPr>
              <w:ind w:firstLine="0"/>
              <w:jc w:val="center"/>
              <w:rPr>
                <w:sz w:val="24"/>
                <w:szCs w:val="24"/>
              </w:rPr>
            </w:pPr>
            <w:r w:rsidRPr="005755EA">
              <w:rPr>
                <w:sz w:val="24"/>
                <w:szCs w:val="24"/>
              </w:rPr>
              <w:t>Bugetul de Stat</w:t>
            </w:r>
          </w:p>
        </w:tc>
        <w:tc>
          <w:tcPr>
            <w:tcW w:w="1451" w:type="dxa"/>
          </w:tcPr>
          <w:p w14:paraId="74B70AA5" w14:textId="68B4F1A9" w:rsidR="00A54CD2" w:rsidRPr="005755EA" w:rsidRDefault="0013209F" w:rsidP="0013209F">
            <w:pPr>
              <w:ind w:firstLine="0"/>
              <w:jc w:val="center"/>
              <w:rPr>
                <w:sz w:val="24"/>
                <w:szCs w:val="24"/>
              </w:rPr>
            </w:pPr>
            <w:r>
              <w:rPr>
                <w:sz w:val="24"/>
                <w:szCs w:val="24"/>
              </w:rPr>
              <w:t xml:space="preserve">septembrie </w:t>
            </w:r>
            <w:r w:rsidR="00875B18" w:rsidRPr="005755EA">
              <w:rPr>
                <w:sz w:val="24"/>
                <w:szCs w:val="24"/>
              </w:rPr>
              <w:t>202</w:t>
            </w:r>
            <w:r>
              <w:rPr>
                <w:sz w:val="24"/>
                <w:szCs w:val="24"/>
              </w:rPr>
              <w:t>3</w:t>
            </w:r>
          </w:p>
        </w:tc>
        <w:tc>
          <w:tcPr>
            <w:tcW w:w="1566" w:type="dxa"/>
          </w:tcPr>
          <w:p w14:paraId="2D204B10" w14:textId="77777777" w:rsidR="00A54CD2" w:rsidRPr="005755EA" w:rsidRDefault="00875B18" w:rsidP="00273869">
            <w:pPr>
              <w:ind w:firstLine="0"/>
              <w:jc w:val="center"/>
              <w:rPr>
                <w:sz w:val="24"/>
                <w:szCs w:val="24"/>
              </w:rPr>
            </w:pPr>
            <w:r w:rsidRPr="005755EA">
              <w:rPr>
                <w:sz w:val="24"/>
                <w:szCs w:val="24"/>
              </w:rPr>
              <w:t>MAIA, ME</w:t>
            </w:r>
          </w:p>
        </w:tc>
      </w:tr>
      <w:tr w:rsidR="00A54CD2" w:rsidRPr="005755EA" w14:paraId="411FE7EE" w14:textId="77777777" w:rsidTr="00263402">
        <w:tc>
          <w:tcPr>
            <w:tcW w:w="1095" w:type="dxa"/>
          </w:tcPr>
          <w:p w14:paraId="6A2BC7B9" w14:textId="77777777" w:rsidR="00A54CD2" w:rsidRPr="005755EA" w:rsidRDefault="00A54CD2">
            <w:pPr>
              <w:numPr>
                <w:ilvl w:val="1"/>
                <w:numId w:val="8"/>
              </w:numPr>
              <w:ind w:left="144" w:firstLine="0"/>
              <w:jc w:val="left"/>
              <w:rPr>
                <w:sz w:val="24"/>
                <w:szCs w:val="24"/>
              </w:rPr>
            </w:pPr>
          </w:p>
        </w:tc>
        <w:tc>
          <w:tcPr>
            <w:tcW w:w="7450" w:type="dxa"/>
          </w:tcPr>
          <w:p w14:paraId="2C99EBFC" w14:textId="77777777" w:rsidR="00A54CD2" w:rsidRPr="005755EA" w:rsidRDefault="0050790A" w:rsidP="00566411">
            <w:pPr>
              <w:ind w:firstLine="0"/>
              <w:rPr>
                <w:sz w:val="24"/>
                <w:szCs w:val="24"/>
              </w:rPr>
            </w:pPr>
            <w:r w:rsidRPr="005755EA">
              <w:rPr>
                <w:sz w:val="24"/>
                <w:szCs w:val="24"/>
              </w:rPr>
              <w:t>Substituirea importurilor de semințe și material săditor pentru sectorul vegetal prin investiții în dezvoltarea producerii interne de material semincer acomodat și rezistent la reziliența climatică</w:t>
            </w:r>
          </w:p>
        </w:tc>
        <w:tc>
          <w:tcPr>
            <w:tcW w:w="1714" w:type="dxa"/>
          </w:tcPr>
          <w:p w14:paraId="27FEEBFA" w14:textId="77777777" w:rsidR="00A54CD2" w:rsidRPr="005755EA" w:rsidRDefault="00875B18" w:rsidP="00273869">
            <w:pPr>
              <w:ind w:firstLine="0"/>
              <w:jc w:val="center"/>
              <w:rPr>
                <w:sz w:val="24"/>
                <w:szCs w:val="24"/>
              </w:rPr>
            </w:pPr>
            <w:r w:rsidRPr="005755EA">
              <w:rPr>
                <w:sz w:val="24"/>
                <w:szCs w:val="24"/>
              </w:rPr>
              <w:t>Subvenții alocate</w:t>
            </w:r>
          </w:p>
        </w:tc>
        <w:tc>
          <w:tcPr>
            <w:tcW w:w="1260" w:type="dxa"/>
          </w:tcPr>
          <w:p w14:paraId="79AFAFF5" w14:textId="77777777" w:rsidR="00A54CD2" w:rsidRPr="005755EA" w:rsidRDefault="0050790A" w:rsidP="00273869">
            <w:pPr>
              <w:ind w:firstLine="0"/>
              <w:jc w:val="center"/>
              <w:rPr>
                <w:sz w:val="24"/>
                <w:szCs w:val="24"/>
              </w:rPr>
            </w:pPr>
            <w:r w:rsidRPr="005755EA">
              <w:rPr>
                <w:sz w:val="24"/>
                <w:szCs w:val="24"/>
              </w:rPr>
              <w:t>971</w:t>
            </w:r>
            <w:r w:rsidR="00875B18" w:rsidRPr="005755EA">
              <w:rPr>
                <w:sz w:val="24"/>
                <w:szCs w:val="24"/>
              </w:rPr>
              <w:t xml:space="preserve"> mil lei</w:t>
            </w:r>
          </w:p>
        </w:tc>
        <w:tc>
          <w:tcPr>
            <w:tcW w:w="1335" w:type="dxa"/>
          </w:tcPr>
          <w:p w14:paraId="63FE378C" w14:textId="77777777" w:rsidR="00A54CD2" w:rsidRPr="005755EA" w:rsidRDefault="00875B18" w:rsidP="00273869">
            <w:pPr>
              <w:ind w:firstLine="0"/>
              <w:jc w:val="center"/>
              <w:rPr>
                <w:sz w:val="24"/>
                <w:szCs w:val="24"/>
              </w:rPr>
            </w:pPr>
            <w:r w:rsidRPr="005755EA">
              <w:rPr>
                <w:sz w:val="24"/>
                <w:szCs w:val="24"/>
              </w:rPr>
              <w:t xml:space="preserve">Bugetul de Stat / FNDAMR, </w:t>
            </w:r>
            <w:r w:rsidR="0050790A" w:rsidRPr="005755EA">
              <w:rPr>
                <w:sz w:val="24"/>
                <w:szCs w:val="24"/>
              </w:rPr>
              <w:t xml:space="preserve">Partenerii </w:t>
            </w:r>
            <w:r w:rsidR="0050790A" w:rsidRPr="005755EA">
              <w:rPr>
                <w:sz w:val="24"/>
                <w:szCs w:val="24"/>
              </w:rPr>
              <w:lastRenderedPageBreak/>
              <w:t>de dezvoltare</w:t>
            </w:r>
          </w:p>
        </w:tc>
        <w:tc>
          <w:tcPr>
            <w:tcW w:w="1451" w:type="dxa"/>
          </w:tcPr>
          <w:p w14:paraId="2AA5E548" w14:textId="04BF30FD" w:rsidR="00A54CD2" w:rsidRPr="005755EA" w:rsidRDefault="00875B18" w:rsidP="00273869">
            <w:pPr>
              <w:spacing w:after="60"/>
              <w:ind w:firstLine="0"/>
              <w:jc w:val="center"/>
              <w:rPr>
                <w:sz w:val="24"/>
                <w:szCs w:val="24"/>
              </w:rPr>
            </w:pPr>
            <w:r w:rsidRPr="005755EA">
              <w:rPr>
                <w:sz w:val="24"/>
                <w:szCs w:val="24"/>
              </w:rPr>
              <w:lastRenderedPageBreak/>
              <w:t>2023-20</w:t>
            </w:r>
            <w:r w:rsidR="00BE6FA3" w:rsidRPr="005755EA">
              <w:rPr>
                <w:sz w:val="24"/>
                <w:szCs w:val="24"/>
              </w:rPr>
              <w:t>30</w:t>
            </w:r>
          </w:p>
        </w:tc>
        <w:tc>
          <w:tcPr>
            <w:tcW w:w="1566" w:type="dxa"/>
          </w:tcPr>
          <w:p w14:paraId="3959B274" w14:textId="77777777" w:rsidR="00A54CD2" w:rsidRPr="005755EA" w:rsidRDefault="00875B18" w:rsidP="00273869">
            <w:pPr>
              <w:ind w:firstLine="0"/>
              <w:jc w:val="center"/>
              <w:rPr>
                <w:sz w:val="24"/>
                <w:szCs w:val="24"/>
              </w:rPr>
            </w:pPr>
            <w:r w:rsidRPr="005755EA">
              <w:rPr>
                <w:sz w:val="24"/>
                <w:szCs w:val="24"/>
              </w:rPr>
              <w:t>MF, MAIA, AIPA</w:t>
            </w:r>
          </w:p>
        </w:tc>
      </w:tr>
      <w:tr w:rsidR="00A54CD2" w:rsidRPr="005755EA" w14:paraId="5634830D" w14:textId="77777777" w:rsidTr="00263402">
        <w:tc>
          <w:tcPr>
            <w:tcW w:w="1095" w:type="dxa"/>
          </w:tcPr>
          <w:p w14:paraId="00115C7F" w14:textId="77777777" w:rsidR="00A54CD2" w:rsidRPr="005755EA" w:rsidRDefault="00A54CD2">
            <w:pPr>
              <w:numPr>
                <w:ilvl w:val="1"/>
                <w:numId w:val="8"/>
              </w:numPr>
              <w:ind w:left="144" w:firstLine="0"/>
              <w:jc w:val="left"/>
              <w:rPr>
                <w:sz w:val="24"/>
                <w:szCs w:val="24"/>
              </w:rPr>
            </w:pPr>
          </w:p>
        </w:tc>
        <w:tc>
          <w:tcPr>
            <w:tcW w:w="7450" w:type="dxa"/>
          </w:tcPr>
          <w:p w14:paraId="35162F1B" w14:textId="56CA3929" w:rsidR="00A54CD2" w:rsidRPr="005755EA" w:rsidRDefault="00875B18" w:rsidP="00566411">
            <w:pPr>
              <w:ind w:firstLine="0"/>
              <w:rPr>
                <w:sz w:val="24"/>
                <w:szCs w:val="24"/>
              </w:rPr>
            </w:pPr>
            <w:r w:rsidRPr="005755EA">
              <w:rPr>
                <w:sz w:val="24"/>
                <w:szCs w:val="24"/>
              </w:rPr>
              <w:t>Alocarea plăților directe producătorilor de sfeclă de zahăr într-un cuantum de cca. 10 mii lei la ha, reieșind din nivelul de suport în acest sens oferit de alte țări din regiune</w:t>
            </w:r>
          </w:p>
        </w:tc>
        <w:tc>
          <w:tcPr>
            <w:tcW w:w="1714" w:type="dxa"/>
          </w:tcPr>
          <w:p w14:paraId="2F19F6C7" w14:textId="77777777" w:rsidR="00A54CD2" w:rsidRPr="005755EA" w:rsidRDefault="00875B18" w:rsidP="00273869">
            <w:pPr>
              <w:ind w:firstLine="0"/>
              <w:jc w:val="center"/>
              <w:rPr>
                <w:sz w:val="24"/>
                <w:szCs w:val="24"/>
              </w:rPr>
            </w:pPr>
            <w:r w:rsidRPr="005755EA">
              <w:rPr>
                <w:sz w:val="24"/>
                <w:szCs w:val="24"/>
              </w:rPr>
              <w:t>Subvenții alocate</w:t>
            </w:r>
          </w:p>
        </w:tc>
        <w:tc>
          <w:tcPr>
            <w:tcW w:w="1260" w:type="dxa"/>
          </w:tcPr>
          <w:p w14:paraId="121CFADA" w14:textId="77777777" w:rsidR="00A54CD2" w:rsidRPr="005755EA" w:rsidRDefault="00875B18" w:rsidP="00273869">
            <w:pPr>
              <w:ind w:firstLine="0"/>
              <w:jc w:val="center"/>
              <w:rPr>
                <w:sz w:val="24"/>
                <w:szCs w:val="24"/>
              </w:rPr>
            </w:pPr>
            <w:r w:rsidRPr="005755EA">
              <w:rPr>
                <w:sz w:val="24"/>
                <w:szCs w:val="24"/>
              </w:rPr>
              <w:t>300 mil lei</w:t>
            </w:r>
          </w:p>
        </w:tc>
        <w:tc>
          <w:tcPr>
            <w:tcW w:w="1335" w:type="dxa"/>
          </w:tcPr>
          <w:p w14:paraId="7CD02667" w14:textId="77777777" w:rsidR="00A54CD2" w:rsidRPr="005755EA" w:rsidRDefault="00875B18" w:rsidP="00273869">
            <w:pPr>
              <w:ind w:firstLine="0"/>
              <w:jc w:val="center"/>
              <w:rPr>
                <w:sz w:val="24"/>
                <w:szCs w:val="24"/>
              </w:rPr>
            </w:pPr>
            <w:r w:rsidRPr="005755EA">
              <w:rPr>
                <w:sz w:val="24"/>
                <w:szCs w:val="24"/>
              </w:rPr>
              <w:t>Bugetul de Stat / FNDAMR</w:t>
            </w:r>
          </w:p>
        </w:tc>
        <w:tc>
          <w:tcPr>
            <w:tcW w:w="1451" w:type="dxa"/>
          </w:tcPr>
          <w:p w14:paraId="585E39DF" w14:textId="55EC6EB4" w:rsidR="00A54CD2" w:rsidRPr="005755EA" w:rsidRDefault="00875B18" w:rsidP="00273869">
            <w:pPr>
              <w:ind w:firstLine="0"/>
              <w:jc w:val="center"/>
              <w:rPr>
                <w:sz w:val="24"/>
                <w:szCs w:val="24"/>
              </w:rPr>
            </w:pPr>
            <w:r w:rsidRPr="005755EA">
              <w:rPr>
                <w:sz w:val="24"/>
                <w:szCs w:val="24"/>
              </w:rPr>
              <w:t>2023-20</w:t>
            </w:r>
            <w:r w:rsidR="00BE6FA3" w:rsidRPr="005755EA">
              <w:rPr>
                <w:sz w:val="24"/>
                <w:szCs w:val="24"/>
              </w:rPr>
              <w:t>30</w:t>
            </w:r>
          </w:p>
        </w:tc>
        <w:tc>
          <w:tcPr>
            <w:tcW w:w="1566" w:type="dxa"/>
          </w:tcPr>
          <w:p w14:paraId="31DF14FA" w14:textId="77777777" w:rsidR="00A54CD2" w:rsidRPr="005755EA" w:rsidRDefault="00875B18" w:rsidP="00273869">
            <w:pPr>
              <w:ind w:firstLine="0"/>
              <w:jc w:val="center"/>
              <w:rPr>
                <w:sz w:val="24"/>
                <w:szCs w:val="24"/>
              </w:rPr>
            </w:pPr>
            <w:r w:rsidRPr="005755EA">
              <w:rPr>
                <w:sz w:val="24"/>
                <w:szCs w:val="24"/>
              </w:rPr>
              <w:t>MF, MAIA,</w:t>
            </w:r>
            <w:r w:rsidR="000E4A3F" w:rsidRPr="005755EA">
              <w:rPr>
                <w:sz w:val="24"/>
                <w:szCs w:val="24"/>
              </w:rPr>
              <w:t xml:space="preserve"> </w:t>
            </w:r>
            <w:r w:rsidRPr="005755EA">
              <w:rPr>
                <w:sz w:val="24"/>
                <w:szCs w:val="24"/>
              </w:rPr>
              <w:t>AIPA</w:t>
            </w:r>
          </w:p>
        </w:tc>
      </w:tr>
      <w:tr w:rsidR="00A54CD2" w:rsidRPr="005755EA" w14:paraId="4B04E838" w14:textId="77777777" w:rsidTr="00263402">
        <w:tc>
          <w:tcPr>
            <w:tcW w:w="1095" w:type="dxa"/>
          </w:tcPr>
          <w:p w14:paraId="37946775" w14:textId="77777777" w:rsidR="00A54CD2" w:rsidRPr="005755EA" w:rsidRDefault="00A54CD2">
            <w:pPr>
              <w:numPr>
                <w:ilvl w:val="1"/>
                <w:numId w:val="8"/>
              </w:numPr>
              <w:ind w:left="144" w:firstLine="0"/>
              <w:jc w:val="left"/>
              <w:rPr>
                <w:sz w:val="24"/>
                <w:szCs w:val="24"/>
              </w:rPr>
            </w:pPr>
          </w:p>
        </w:tc>
        <w:tc>
          <w:tcPr>
            <w:tcW w:w="7450" w:type="dxa"/>
          </w:tcPr>
          <w:p w14:paraId="5351D642" w14:textId="7224AAA9" w:rsidR="00A54CD2" w:rsidRPr="005755EA" w:rsidRDefault="00875B18" w:rsidP="00A22000">
            <w:pPr>
              <w:ind w:firstLine="0"/>
              <w:rPr>
                <w:sz w:val="24"/>
                <w:szCs w:val="24"/>
              </w:rPr>
            </w:pPr>
            <w:r w:rsidRPr="005755EA">
              <w:rPr>
                <w:sz w:val="24"/>
                <w:szCs w:val="24"/>
              </w:rPr>
              <w:t>Sporirea ponderii culturilor leguminoase pentru boabe în asolamente pînă la 10%</w:t>
            </w:r>
          </w:p>
        </w:tc>
        <w:tc>
          <w:tcPr>
            <w:tcW w:w="1714" w:type="dxa"/>
          </w:tcPr>
          <w:p w14:paraId="05958B41" w14:textId="77777777" w:rsidR="00A54CD2" w:rsidRPr="005755EA" w:rsidRDefault="00875B18" w:rsidP="00273869">
            <w:pPr>
              <w:ind w:firstLine="0"/>
              <w:jc w:val="center"/>
              <w:rPr>
                <w:sz w:val="24"/>
                <w:szCs w:val="24"/>
              </w:rPr>
            </w:pPr>
            <w:r w:rsidRPr="005755EA">
              <w:rPr>
                <w:sz w:val="24"/>
                <w:szCs w:val="24"/>
              </w:rPr>
              <w:t>Subvenții alocate</w:t>
            </w:r>
          </w:p>
        </w:tc>
        <w:tc>
          <w:tcPr>
            <w:tcW w:w="1260" w:type="dxa"/>
          </w:tcPr>
          <w:p w14:paraId="550BF7F5" w14:textId="77777777" w:rsidR="00A54CD2" w:rsidRPr="005755EA" w:rsidRDefault="00875B18" w:rsidP="00273869">
            <w:pPr>
              <w:ind w:firstLine="0"/>
              <w:jc w:val="center"/>
              <w:rPr>
                <w:sz w:val="24"/>
                <w:szCs w:val="24"/>
              </w:rPr>
            </w:pPr>
            <w:r w:rsidRPr="005755EA">
              <w:rPr>
                <w:sz w:val="24"/>
                <w:szCs w:val="24"/>
              </w:rPr>
              <w:t>200 mil lei</w:t>
            </w:r>
          </w:p>
        </w:tc>
        <w:tc>
          <w:tcPr>
            <w:tcW w:w="1335" w:type="dxa"/>
          </w:tcPr>
          <w:p w14:paraId="47344673" w14:textId="58615BF5" w:rsidR="00A54CD2" w:rsidRPr="005755EA" w:rsidRDefault="00875B18" w:rsidP="00273869">
            <w:pPr>
              <w:ind w:firstLine="0"/>
              <w:jc w:val="center"/>
              <w:rPr>
                <w:sz w:val="24"/>
                <w:szCs w:val="24"/>
              </w:rPr>
            </w:pPr>
            <w:r w:rsidRPr="005755EA">
              <w:rPr>
                <w:sz w:val="24"/>
                <w:szCs w:val="24"/>
              </w:rPr>
              <w:t>Bugetul de Stat / FNDAMR</w:t>
            </w:r>
            <w:r w:rsidR="00AC2E7C" w:rsidRPr="005755EA">
              <w:rPr>
                <w:sz w:val="24"/>
                <w:szCs w:val="24"/>
              </w:rPr>
              <w:t>/ Partenerii de dezvoltare</w:t>
            </w:r>
          </w:p>
        </w:tc>
        <w:tc>
          <w:tcPr>
            <w:tcW w:w="1451" w:type="dxa"/>
          </w:tcPr>
          <w:p w14:paraId="3B7F7874" w14:textId="09759EA2" w:rsidR="00A54CD2" w:rsidRPr="005755EA" w:rsidRDefault="00875B18" w:rsidP="00273869">
            <w:pPr>
              <w:ind w:firstLine="0"/>
              <w:jc w:val="center"/>
              <w:rPr>
                <w:sz w:val="24"/>
                <w:szCs w:val="24"/>
              </w:rPr>
            </w:pPr>
            <w:r w:rsidRPr="005755EA">
              <w:rPr>
                <w:sz w:val="24"/>
                <w:szCs w:val="24"/>
              </w:rPr>
              <w:t>2023-20</w:t>
            </w:r>
            <w:r w:rsidR="00BE6FA3" w:rsidRPr="005755EA">
              <w:rPr>
                <w:sz w:val="24"/>
                <w:szCs w:val="24"/>
              </w:rPr>
              <w:t>30</w:t>
            </w:r>
          </w:p>
        </w:tc>
        <w:tc>
          <w:tcPr>
            <w:tcW w:w="1566" w:type="dxa"/>
          </w:tcPr>
          <w:p w14:paraId="243CC958" w14:textId="77777777" w:rsidR="00A54CD2" w:rsidRPr="005755EA" w:rsidRDefault="00875B18" w:rsidP="00273869">
            <w:pPr>
              <w:ind w:firstLine="0"/>
              <w:jc w:val="center"/>
              <w:rPr>
                <w:sz w:val="24"/>
                <w:szCs w:val="24"/>
              </w:rPr>
            </w:pPr>
            <w:r w:rsidRPr="005755EA">
              <w:rPr>
                <w:sz w:val="24"/>
                <w:szCs w:val="24"/>
              </w:rPr>
              <w:t>MAIA, AIPA</w:t>
            </w:r>
          </w:p>
        </w:tc>
      </w:tr>
      <w:tr w:rsidR="00A54CD2" w:rsidRPr="005755EA" w14:paraId="14CC89BB" w14:textId="77777777" w:rsidTr="00263402">
        <w:tc>
          <w:tcPr>
            <w:tcW w:w="1095" w:type="dxa"/>
          </w:tcPr>
          <w:p w14:paraId="164D8F7A" w14:textId="77777777" w:rsidR="00A54CD2" w:rsidRPr="005755EA" w:rsidRDefault="00A54CD2">
            <w:pPr>
              <w:numPr>
                <w:ilvl w:val="1"/>
                <w:numId w:val="8"/>
              </w:numPr>
              <w:ind w:left="144" w:firstLine="0"/>
              <w:jc w:val="left"/>
              <w:rPr>
                <w:sz w:val="24"/>
                <w:szCs w:val="24"/>
              </w:rPr>
            </w:pPr>
          </w:p>
        </w:tc>
        <w:tc>
          <w:tcPr>
            <w:tcW w:w="7450" w:type="dxa"/>
          </w:tcPr>
          <w:p w14:paraId="3885FAB6" w14:textId="03B3FDB3" w:rsidR="00A54CD2" w:rsidRPr="005755EA" w:rsidRDefault="00875B18" w:rsidP="00A22000">
            <w:pPr>
              <w:ind w:firstLine="0"/>
              <w:rPr>
                <w:sz w:val="24"/>
                <w:szCs w:val="24"/>
              </w:rPr>
            </w:pPr>
            <w:r w:rsidRPr="005755EA">
              <w:rPr>
                <w:color w:val="000000"/>
                <w:sz w:val="24"/>
                <w:szCs w:val="24"/>
              </w:rPr>
              <w:t xml:space="preserve">Facilitarea accesului la credite, prin garantarea creditelor și </w:t>
            </w:r>
            <w:r w:rsidRPr="005755EA">
              <w:rPr>
                <w:sz w:val="24"/>
                <w:szCs w:val="24"/>
              </w:rPr>
              <w:t>subvenționare</w:t>
            </w:r>
            <w:r w:rsidRPr="005755EA">
              <w:rPr>
                <w:color w:val="000000"/>
                <w:sz w:val="24"/>
                <w:szCs w:val="24"/>
              </w:rPr>
              <w:t xml:space="preserve"> parțială a dobânzii</w:t>
            </w:r>
          </w:p>
        </w:tc>
        <w:tc>
          <w:tcPr>
            <w:tcW w:w="1714" w:type="dxa"/>
          </w:tcPr>
          <w:p w14:paraId="06EFE539" w14:textId="77777777" w:rsidR="00A54CD2" w:rsidRPr="005755EA" w:rsidRDefault="00875B18" w:rsidP="00273869">
            <w:pPr>
              <w:ind w:firstLine="0"/>
              <w:jc w:val="center"/>
              <w:rPr>
                <w:sz w:val="24"/>
                <w:szCs w:val="24"/>
              </w:rPr>
            </w:pPr>
            <w:r w:rsidRPr="005755EA">
              <w:rPr>
                <w:sz w:val="24"/>
                <w:szCs w:val="24"/>
              </w:rPr>
              <w:t>Soluție funcțională și Subvenții alocate</w:t>
            </w:r>
          </w:p>
        </w:tc>
        <w:tc>
          <w:tcPr>
            <w:tcW w:w="1260" w:type="dxa"/>
          </w:tcPr>
          <w:p w14:paraId="3C396BA9" w14:textId="77777777" w:rsidR="00A54CD2" w:rsidRPr="005755EA" w:rsidRDefault="00875B18" w:rsidP="00273869">
            <w:pPr>
              <w:ind w:firstLine="0"/>
              <w:jc w:val="center"/>
              <w:rPr>
                <w:sz w:val="24"/>
                <w:szCs w:val="24"/>
              </w:rPr>
            </w:pPr>
            <w:r w:rsidRPr="005755EA">
              <w:rPr>
                <w:sz w:val="24"/>
                <w:szCs w:val="24"/>
              </w:rPr>
              <w:t>200 mil lei</w:t>
            </w:r>
          </w:p>
        </w:tc>
        <w:tc>
          <w:tcPr>
            <w:tcW w:w="1335" w:type="dxa"/>
          </w:tcPr>
          <w:p w14:paraId="01E415D4" w14:textId="77777777" w:rsidR="00A54CD2" w:rsidRPr="005755EA" w:rsidRDefault="00875B18" w:rsidP="00273869">
            <w:pPr>
              <w:ind w:firstLine="0"/>
              <w:jc w:val="center"/>
              <w:rPr>
                <w:sz w:val="24"/>
                <w:szCs w:val="24"/>
              </w:rPr>
            </w:pPr>
            <w:r w:rsidRPr="005755EA">
              <w:rPr>
                <w:sz w:val="24"/>
                <w:szCs w:val="24"/>
              </w:rPr>
              <w:t>Bugetul de Stat / FNDAMR</w:t>
            </w:r>
          </w:p>
        </w:tc>
        <w:tc>
          <w:tcPr>
            <w:tcW w:w="1451" w:type="dxa"/>
          </w:tcPr>
          <w:p w14:paraId="26261AEB" w14:textId="4323C1F8" w:rsidR="00A54CD2" w:rsidRPr="005755EA" w:rsidRDefault="00875B18" w:rsidP="00273869">
            <w:pPr>
              <w:ind w:firstLine="0"/>
              <w:jc w:val="center"/>
              <w:rPr>
                <w:sz w:val="24"/>
                <w:szCs w:val="24"/>
              </w:rPr>
            </w:pPr>
            <w:r w:rsidRPr="005755EA">
              <w:rPr>
                <w:sz w:val="24"/>
                <w:szCs w:val="24"/>
              </w:rPr>
              <w:t>202</w:t>
            </w:r>
            <w:r w:rsidR="0013209F">
              <w:rPr>
                <w:sz w:val="24"/>
                <w:szCs w:val="24"/>
              </w:rPr>
              <w:t>3</w:t>
            </w:r>
          </w:p>
        </w:tc>
        <w:tc>
          <w:tcPr>
            <w:tcW w:w="1566" w:type="dxa"/>
          </w:tcPr>
          <w:p w14:paraId="1EE365FE" w14:textId="77777777" w:rsidR="00A54CD2" w:rsidRPr="005755EA" w:rsidRDefault="00875B18" w:rsidP="00273869">
            <w:pPr>
              <w:ind w:firstLine="0"/>
              <w:jc w:val="center"/>
              <w:rPr>
                <w:sz w:val="24"/>
                <w:szCs w:val="24"/>
              </w:rPr>
            </w:pPr>
            <w:r w:rsidRPr="005755EA">
              <w:rPr>
                <w:sz w:val="24"/>
                <w:szCs w:val="24"/>
              </w:rPr>
              <w:t>MF, ODIMM</w:t>
            </w:r>
          </w:p>
        </w:tc>
      </w:tr>
      <w:tr w:rsidR="00BE6FA3" w:rsidRPr="005755EA" w14:paraId="017D8892" w14:textId="77777777" w:rsidTr="00263402">
        <w:tc>
          <w:tcPr>
            <w:tcW w:w="1095" w:type="dxa"/>
          </w:tcPr>
          <w:p w14:paraId="05CC9737" w14:textId="77777777" w:rsidR="00BE6FA3" w:rsidRPr="005755EA" w:rsidRDefault="00BE6FA3" w:rsidP="00BE6FA3">
            <w:pPr>
              <w:numPr>
                <w:ilvl w:val="1"/>
                <w:numId w:val="8"/>
              </w:numPr>
              <w:ind w:left="144" w:firstLine="0"/>
              <w:jc w:val="left"/>
              <w:rPr>
                <w:sz w:val="24"/>
                <w:szCs w:val="24"/>
              </w:rPr>
            </w:pPr>
          </w:p>
        </w:tc>
        <w:tc>
          <w:tcPr>
            <w:tcW w:w="7450" w:type="dxa"/>
          </w:tcPr>
          <w:p w14:paraId="14D1C903" w14:textId="3C136675" w:rsidR="00BE6FA3" w:rsidRPr="005755EA" w:rsidRDefault="00BE6FA3" w:rsidP="00BE6FA3">
            <w:pPr>
              <w:ind w:firstLine="0"/>
              <w:rPr>
                <w:color w:val="000000"/>
                <w:sz w:val="24"/>
                <w:szCs w:val="24"/>
              </w:rPr>
            </w:pPr>
            <w:r w:rsidRPr="005755EA">
              <w:rPr>
                <w:color w:val="000000"/>
                <w:sz w:val="24"/>
                <w:szCs w:val="24"/>
              </w:rPr>
              <w:t>Stimularea investițiilor în activități de producere și procesare a grâului și porumbului alimentar, procesare a cerealelor și substituirea importurilor de făină de grâu, porumb, mei, sorg</w:t>
            </w:r>
          </w:p>
        </w:tc>
        <w:tc>
          <w:tcPr>
            <w:tcW w:w="1714" w:type="dxa"/>
          </w:tcPr>
          <w:p w14:paraId="4F193C20" w14:textId="031E7BFA" w:rsidR="00BE6FA3" w:rsidRPr="005755EA" w:rsidRDefault="00BE6FA3" w:rsidP="00BE6FA3">
            <w:pPr>
              <w:ind w:firstLine="0"/>
              <w:jc w:val="center"/>
              <w:rPr>
                <w:sz w:val="24"/>
                <w:szCs w:val="24"/>
              </w:rPr>
            </w:pPr>
            <w:r w:rsidRPr="005755EA">
              <w:rPr>
                <w:sz w:val="24"/>
                <w:szCs w:val="24"/>
              </w:rPr>
              <w:t>3 proiecte pilot implementate (regiunea Nord, Centru și Sud)</w:t>
            </w:r>
          </w:p>
        </w:tc>
        <w:tc>
          <w:tcPr>
            <w:tcW w:w="1260" w:type="dxa"/>
          </w:tcPr>
          <w:p w14:paraId="16246EC5" w14:textId="77777777" w:rsidR="00BE6FA3" w:rsidRPr="005755EA" w:rsidRDefault="00BE6FA3" w:rsidP="00BE6FA3">
            <w:pPr>
              <w:ind w:firstLine="0"/>
              <w:jc w:val="center"/>
              <w:rPr>
                <w:sz w:val="24"/>
                <w:szCs w:val="24"/>
              </w:rPr>
            </w:pPr>
            <w:r w:rsidRPr="005755EA">
              <w:rPr>
                <w:sz w:val="24"/>
                <w:szCs w:val="24"/>
              </w:rPr>
              <w:t>117 mil lei</w:t>
            </w:r>
          </w:p>
        </w:tc>
        <w:tc>
          <w:tcPr>
            <w:tcW w:w="1335" w:type="dxa"/>
          </w:tcPr>
          <w:p w14:paraId="0EBA3890" w14:textId="77777777" w:rsidR="00BE6FA3" w:rsidRPr="005755EA" w:rsidRDefault="00BE6FA3" w:rsidP="00BE6FA3">
            <w:pPr>
              <w:ind w:firstLine="0"/>
              <w:jc w:val="center"/>
              <w:rPr>
                <w:sz w:val="24"/>
                <w:szCs w:val="24"/>
              </w:rPr>
            </w:pPr>
            <w:r w:rsidRPr="005755EA">
              <w:rPr>
                <w:sz w:val="24"/>
                <w:szCs w:val="24"/>
              </w:rPr>
              <w:t>Bugetul de Stat / FNDAMR</w:t>
            </w:r>
          </w:p>
        </w:tc>
        <w:tc>
          <w:tcPr>
            <w:tcW w:w="1451" w:type="dxa"/>
          </w:tcPr>
          <w:p w14:paraId="19189A3F" w14:textId="748CEA57" w:rsidR="00BE6FA3" w:rsidRPr="005755EA" w:rsidRDefault="00BE6FA3" w:rsidP="00BE6FA3">
            <w:pPr>
              <w:ind w:firstLine="0"/>
              <w:jc w:val="center"/>
              <w:rPr>
                <w:sz w:val="24"/>
                <w:szCs w:val="24"/>
              </w:rPr>
            </w:pPr>
            <w:r w:rsidRPr="005755EA">
              <w:rPr>
                <w:sz w:val="24"/>
                <w:szCs w:val="24"/>
              </w:rPr>
              <w:t>2023-2030</w:t>
            </w:r>
          </w:p>
        </w:tc>
        <w:tc>
          <w:tcPr>
            <w:tcW w:w="1566" w:type="dxa"/>
          </w:tcPr>
          <w:p w14:paraId="5FE223A0" w14:textId="77777777" w:rsidR="00BE6FA3" w:rsidRPr="005755EA" w:rsidRDefault="00BE6FA3" w:rsidP="00BE6FA3">
            <w:pPr>
              <w:ind w:firstLine="0"/>
              <w:jc w:val="center"/>
              <w:rPr>
                <w:sz w:val="24"/>
                <w:szCs w:val="24"/>
              </w:rPr>
            </w:pPr>
            <w:r w:rsidRPr="005755EA">
              <w:rPr>
                <w:sz w:val="24"/>
                <w:szCs w:val="24"/>
              </w:rPr>
              <w:t>MF, MAIA, ME</w:t>
            </w:r>
          </w:p>
        </w:tc>
      </w:tr>
      <w:tr w:rsidR="00BE6FA3" w:rsidRPr="005755EA" w14:paraId="3DA594BC" w14:textId="77777777" w:rsidTr="00263402">
        <w:tc>
          <w:tcPr>
            <w:tcW w:w="1095" w:type="dxa"/>
          </w:tcPr>
          <w:p w14:paraId="47ECFB8A" w14:textId="77777777" w:rsidR="00BE6FA3" w:rsidRPr="005755EA" w:rsidRDefault="00BE6FA3" w:rsidP="00BE6FA3">
            <w:pPr>
              <w:numPr>
                <w:ilvl w:val="1"/>
                <w:numId w:val="8"/>
              </w:numPr>
              <w:ind w:left="144" w:firstLine="0"/>
              <w:jc w:val="left"/>
              <w:rPr>
                <w:sz w:val="24"/>
                <w:szCs w:val="24"/>
              </w:rPr>
            </w:pPr>
          </w:p>
        </w:tc>
        <w:tc>
          <w:tcPr>
            <w:tcW w:w="7450" w:type="dxa"/>
          </w:tcPr>
          <w:p w14:paraId="697AC74E" w14:textId="77777777" w:rsidR="00BE6FA3" w:rsidRPr="005755EA" w:rsidRDefault="00BE6FA3" w:rsidP="00BE6FA3">
            <w:pPr>
              <w:ind w:firstLine="0"/>
              <w:rPr>
                <w:sz w:val="24"/>
                <w:szCs w:val="24"/>
              </w:rPr>
            </w:pPr>
            <w:r w:rsidRPr="005755EA">
              <w:rPr>
                <w:color w:val="000000"/>
                <w:sz w:val="24"/>
                <w:szCs w:val="24"/>
              </w:rPr>
              <w:t>Majorarea subvențiilor pentru crearea infrastructurii de condiționare și depozitare a grâului și porumbului</w:t>
            </w:r>
          </w:p>
        </w:tc>
        <w:tc>
          <w:tcPr>
            <w:tcW w:w="1714" w:type="dxa"/>
          </w:tcPr>
          <w:p w14:paraId="263CEF67" w14:textId="77777777" w:rsidR="00BE6FA3" w:rsidRPr="005755EA" w:rsidRDefault="00BE6FA3" w:rsidP="00BE6FA3">
            <w:pPr>
              <w:ind w:firstLine="0"/>
              <w:jc w:val="center"/>
              <w:rPr>
                <w:sz w:val="24"/>
                <w:szCs w:val="24"/>
              </w:rPr>
            </w:pPr>
            <w:r w:rsidRPr="005755EA">
              <w:rPr>
                <w:sz w:val="24"/>
                <w:szCs w:val="24"/>
              </w:rPr>
              <w:t>Soluție funcțională și Subvenții alocate</w:t>
            </w:r>
          </w:p>
        </w:tc>
        <w:tc>
          <w:tcPr>
            <w:tcW w:w="1260" w:type="dxa"/>
          </w:tcPr>
          <w:p w14:paraId="0AB903C2" w14:textId="77777777" w:rsidR="00BE6FA3" w:rsidRPr="005755EA" w:rsidRDefault="00BE6FA3" w:rsidP="00BE6FA3">
            <w:pPr>
              <w:ind w:firstLine="0"/>
              <w:jc w:val="center"/>
              <w:rPr>
                <w:sz w:val="24"/>
                <w:szCs w:val="24"/>
              </w:rPr>
            </w:pPr>
            <w:r w:rsidRPr="005755EA">
              <w:rPr>
                <w:sz w:val="24"/>
                <w:szCs w:val="24"/>
              </w:rPr>
              <w:t>100 mil lei</w:t>
            </w:r>
          </w:p>
        </w:tc>
        <w:tc>
          <w:tcPr>
            <w:tcW w:w="1335" w:type="dxa"/>
          </w:tcPr>
          <w:p w14:paraId="76D1EBEF" w14:textId="77777777" w:rsidR="00BE6FA3" w:rsidRPr="005755EA" w:rsidRDefault="00BE6FA3" w:rsidP="00BE6FA3">
            <w:pPr>
              <w:ind w:firstLine="0"/>
              <w:jc w:val="center"/>
              <w:rPr>
                <w:sz w:val="24"/>
                <w:szCs w:val="24"/>
              </w:rPr>
            </w:pPr>
            <w:r w:rsidRPr="005755EA">
              <w:rPr>
                <w:sz w:val="24"/>
                <w:szCs w:val="24"/>
              </w:rPr>
              <w:t>Bugetul de Stat / FNDAMR / Partenerii de dezvoltare</w:t>
            </w:r>
          </w:p>
        </w:tc>
        <w:tc>
          <w:tcPr>
            <w:tcW w:w="1451" w:type="dxa"/>
          </w:tcPr>
          <w:p w14:paraId="6E553472" w14:textId="515C5907" w:rsidR="00BE6FA3" w:rsidRPr="005755EA" w:rsidRDefault="00BE6FA3" w:rsidP="00BE6FA3">
            <w:pPr>
              <w:ind w:firstLine="0"/>
              <w:jc w:val="center"/>
              <w:rPr>
                <w:sz w:val="24"/>
                <w:szCs w:val="24"/>
              </w:rPr>
            </w:pPr>
            <w:r w:rsidRPr="005755EA">
              <w:rPr>
                <w:sz w:val="24"/>
                <w:szCs w:val="24"/>
              </w:rPr>
              <w:t>202</w:t>
            </w:r>
            <w:r w:rsidR="00E53A66">
              <w:rPr>
                <w:sz w:val="24"/>
                <w:szCs w:val="24"/>
              </w:rPr>
              <w:t>3</w:t>
            </w:r>
          </w:p>
        </w:tc>
        <w:tc>
          <w:tcPr>
            <w:tcW w:w="1566" w:type="dxa"/>
          </w:tcPr>
          <w:p w14:paraId="55C9E6BC" w14:textId="77777777" w:rsidR="00BE6FA3" w:rsidRPr="005755EA" w:rsidRDefault="00BE6FA3" w:rsidP="00BE6FA3">
            <w:pPr>
              <w:ind w:firstLine="0"/>
              <w:jc w:val="center"/>
              <w:rPr>
                <w:sz w:val="24"/>
                <w:szCs w:val="24"/>
              </w:rPr>
            </w:pPr>
            <w:r w:rsidRPr="005755EA">
              <w:rPr>
                <w:sz w:val="24"/>
                <w:szCs w:val="24"/>
              </w:rPr>
              <w:t>MF, MAIA, AIPA</w:t>
            </w:r>
          </w:p>
        </w:tc>
      </w:tr>
      <w:tr w:rsidR="00BE6FA3" w:rsidRPr="005755EA" w14:paraId="683CA4D1" w14:textId="77777777" w:rsidTr="00263402">
        <w:tc>
          <w:tcPr>
            <w:tcW w:w="1095" w:type="dxa"/>
          </w:tcPr>
          <w:p w14:paraId="1447D35B" w14:textId="77777777" w:rsidR="00BE6FA3" w:rsidRPr="005755EA" w:rsidRDefault="00BE6FA3" w:rsidP="00BE6FA3">
            <w:pPr>
              <w:numPr>
                <w:ilvl w:val="1"/>
                <w:numId w:val="8"/>
              </w:numPr>
              <w:ind w:left="144" w:firstLine="0"/>
              <w:jc w:val="left"/>
              <w:rPr>
                <w:sz w:val="24"/>
                <w:szCs w:val="24"/>
              </w:rPr>
            </w:pPr>
          </w:p>
        </w:tc>
        <w:tc>
          <w:tcPr>
            <w:tcW w:w="7450" w:type="dxa"/>
          </w:tcPr>
          <w:p w14:paraId="2284027B" w14:textId="19B6566E" w:rsidR="00BE6FA3" w:rsidRPr="005755EA" w:rsidRDefault="00BE6FA3" w:rsidP="00BE6FA3">
            <w:pPr>
              <w:spacing w:after="60"/>
              <w:ind w:firstLine="0"/>
              <w:rPr>
                <w:color w:val="000000"/>
                <w:sz w:val="24"/>
                <w:szCs w:val="24"/>
              </w:rPr>
            </w:pPr>
            <w:r w:rsidRPr="005755EA">
              <w:rPr>
                <w:color w:val="000000"/>
                <w:sz w:val="24"/>
                <w:szCs w:val="24"/>
              </w:rPr>
              <w:t>Stimularea creării unităților logistice pentru legume și fructi în vederea acordării serviciilor de stocare/depozitare, sortare, spălare, ambalare și livrare către distribuitori/comercianți</w:t>
            </w:r>
          </w:p>
        </w:tc>
        <w:tc>
          <w:tcPr>
            <w:tcW w:w="1714" w:type="dxa"/>
          </w:tcPr>
          <w:p w14:paraId="3AA2FA51" w14:textId="340FCAD8" w:rsidR="00BE6FA3" w:rsidRPr="005755EA" w:rsidRDefault="00BE6FA3" w:rsidP="00BE6FA3">
            <w:pPr>
              <w:ind w:firstLine="0"/>
              <w:jc w:val="center"/>
              <w:rPr>
                <w:sz w:val="24"/>
                <w:szCs w:val="24"/>
              </w:rPr>
            </w:pPr>
            <w:r w:rsidRPr="005755EA">
              <w:rPr>
                <w:sz w:val="24"/>
                <w:szCs w:val="24"/>
              </w:rPr>
              <w:t>3 proiecte pilot implementate</w:t>
            </w:r>
          </w:p>
          <w:p w14:paraId="3D5FF9E8" w14:textId="1E69BD21" w:rsidR="00BE6FA3" w:rsidRPr="005755EA" w:rsidRDefault="00BE6FA3" w:rsidP="00BE6FA3">
            <w:pPr>
              <w:ind w:firstLine="0"/>
              <w:jc w:val="center"/>
              <w:rPr>
                <w:sz w:val="24"/>
                <w:szCs w:val="24"/>
              </w:rPr>
            </w:pPr>
            <w:r w:rsidRPr="005755EA">
              <w:rPr>
                <w:sz w:val="24"/>
                <w:szCs w:val="24"/>
              </w:rPr>
              <w:lastRenderedPageBreak/>
              <w:t>(regiunea Nord, Centru și Sud)</w:t>
            </w:r>
          </w:p>
        </w:tc>
        <w:tc>
          <w:tcPr>
            <w:tcW w:w="1260" w:type="dxa"/>
          </w:tcPr>
          <w:p w14:paraId="26030F3A" w14:textId="77777777" w:rsidR="00BE6FA3" w:rsidRPr="005755EA" w:rsidRDefault="00BE6FA3" w:rsidP="00BE6FA3">
            <w:pPr>
              <w:ind w:firstLine="0"/>
              <w:jc w:val="center"/>
              <w:rPr>
                <w:sz w:val="24"/>
                <w:szCs w:val="24"/>
              </w:rPr>
            </w:pPr>
            <w:r w:rsidRPr="005755EA">
              <w:rPr>
                <w:sz w:val="24"/>
                <w:szCs w:val="24"/>
              </w:rPr>
              <w:lastRenderedPageBreak/>
              <w:t>180 mil lei</w:t>
            </w:r>
          </w:p>
        </w:tc>
        <w:tc>
          <w:tcPr>
            <w:tcW w:w="1335" w:type="dxa"/>
          </w:tcPr>
          <w:p w14:paraId="5E6BE4A8" w14:textId="77777777" w:rsidR="00BE6FA3" w:rsidRPr="005755EA" w:rsidRDefault="00BE6FA3" w:rsidP="00BE6FA3">
            <w:pPr>
              <w:ind w:firstLine="0"/>
              <w:jc w:val="center"/>
              <w:rPr>
                <w:sz w:val="24"/>
                <w:szCs w:val="24"/>
              </w:rPr>
            </w:pPr>
            <w:r w:rsidRPr="005755EA">
              <w:rPr>
                <w:sz w:val="24"/>
                <w:szCs w:val="24"/>
              </w:rPr>
              <w:t>Bugetul de Stat / FNDAMR</w:t>
            </w:r>
          </w:p>
        </w:tc>
        <w:tc>
          <w:tcPr>
            <w:tcW w:w="1451" w:type="dxa"/>
          </w:tcPr>
          <w:p w14:paraId="6C2FF0E6" w14:textId="4D7B9BBF" w:rsidR="00BE6FA3" w:rsidRPr="005755EA" w:rsidRDefault="00BE6FA3" w:rsidP="00BE6FA3">
            <w:pPr>
              <w:ind w:firstLine="0"/>
              <w:jc w:val="center"/>
              <w:rPr>
                <w:sz w:val="24"/>
                <w:szCs w:val="24"/>
              </w:rPr>
            </w:pPr>
            <w:r w:rsidRPr="005755EA">
              <w:rPr>
                <w:sz w:val="24"/>
                <w:szCs w:val="24"/>
              </w:rPr>
              <w:t>2023-2030</w:t>
            </w:r>
          </w:p>
        </w:tc>
        <w:tc>
          <w:tcPr>
            <w:tcW w:w="1566" w:type="dxa"/>
          </w:tcPr>
          <w:p w14:paraId="063988AA" w14:textId="77777777" w:rsidR="00BE6FA3" w:rsidRPr="005755EA" w:rsidRDefault="00BE6FA3" w:rsidP="00BE6FA3">
            <w:pPr>
              <w:ind w:firstLine="0"/>
              <w:jc w:val="center"/>
              <w:rPr>
                <w:sz w:val="24"/>
                <w:szCs w:val="24"/>
              </w:rPr>
            </w:pPr>
            <w:r w:rsidRPr="005755EA">
              <w:rPr>
                <w:sz w:val="24"/>
                <w:szCs w:val="24"/>
              </w:rPr>
              <w:t>MAIA, MIDR, ME</w:t>
            </w:r>
          </w:p>
        </w:tc>
      </w:tr>
      <w:tr w:rsidR="00BE6FA3" w:rsidRPr="005755EA" w14:paraId="53CC3816" w14:textId="77777777" w:rsidTr="00263402">
        <w:tc>
          <w:tcPr>
            <w:tcW w:w="1095" w:type="dxa"/>
          </w:tcPr>
          <w:p w14:paraId="798BD591" w14:textId="77777777" w:rsidR="00BE6FA3" w:rsidRPr="005755EA" w:rsidRDefault="00BE6FA3" w:rsidP="00BE6FA3">
            <w:pPr>
              <w:numPr>
                <w:ilvl w:val="1"/>
                <w:numId w:val="8"/>
              </w:numPr>
              <w:ind w:left="144" w:firstLine="0"/>
              <w:jc w:val="left"/>
              <w:rPr>
                <w:sz w:val="24"/>
                <w:szCs w:val="24"/>
              </w:rPr>
            </w:pPr>
          </w:p>
        </w:tc>
        <w:tc>
          <w:tcPr>
            <w:tcW w:w="7450" w:type="dxa"/>
          </w:tcPr>
          <w:p w14:paraId="048D0E3F" w14:textId="6B4AA060" w:rsidR="00BE6FA3" w:rsidRPr="005755EA" w:rsidRDefault="00BE6FA3" w:rsidP="00BE6FA3">
            <w:pPr>
              <w:ind w:firstLine="0"/>
              <w:rPr>
                <w:sz w:val="24"/>
                <w:szCs w:val="24"/>
              </w:rPr>
            </w:pPr>
            <w:r w:rsidRPr="005755EA">
              <w:rPr>
                <w:sz w:val="24"/>
                <w:szCs w:val="24"/>
              </w:rPr>
              <w:t>Stimularea investițiilor în sectorul producției de lactate în scopul acoperirii deficitului de lapte creat de întreruperea importului</w:t>
            </w:r>
          </w:p>
        </w:tc>
        <w:tc>
          <w:tcPr>
            <w:tcW w:w="1714" w:type="dxa"/>
          </w:tcPr>
          <w:p w14:paraId="32683006" w14:textId="77777777" w:rsidR="00BE6FA3" w:rsidRPr="005755EA" w:rsidRDefault="00BE6FA3" w:rsidP="00BE6FA3">
            <w:pPr>
              <w:ind w:firstLine="0"/>
              <w:jc w:val="center"/>
              <w:rPr>
                <w:sz w:val="24"/>
                <w:szCs w:val="24"/>
              </w:rPr>
            </w:pPr>
            <w:r w:rsidRPr="005755EA">
              <w:rPr>
                <w:sz w:val="24"/>
                <w:szCs w:val="24"/>
              </w:rPr>
              <w:t>Subvenții alocate</w:t>
            </w:r>
          </w:p>
        </w:tc>
        <w:tc>
          <w:tcPr>
            <w:tcW w:w="1260" w:type="dxa"/>
          </w:tcPr>
          <w:p w14:paraId="6207254D" w14:textId="77777777" w:rsidR="00BE6FA3" w:rsidRPr="005755EA" w:rsidRDefault="00BE6FA3" w:rsidP="00BE6FA3">
            <w:pPr>
              <w:ind w:firstLine="0"/>
              <w:jc w:val="center"/>
              <w:rPr>
                <w:sz w:val="24"/>
                <w:szCs w:val="24"/>
              </w:rPr>
            </w:pPr>
            <w:r w:rsidRPr="005755EA">
              <w:rPr>
                <w:sz w:val="24"/>
                <w:szCs w:val="24"/>
              </w:rPr>
              <w:t>1 600 mii lei</w:t>
            </w:r>
          </w:p>
        </w:tc>
        <w:tc>
          <w:tcPr>
            <w:tcW w:w="1335" w:type="dxa"/>
          </w:tcPr>
          <w:p w14:paraId="472EF3FB" w14:textId="77777777" w:rsidR="00BE6FA3" w:rsidRPr="005755EA" w:rsidRDefault="00BE6FA3" w:rsidP="00BE6FA3">
            <w:pPr>
              <w:ind w:firstLine="0"/>
              <w:jc w:val="center"/>
              <w:rPr>
                <w:sz w:val="24"/>
                <w:szCs w:val="24"/>
              </w:rPr>
            </w:pPr>
            <w:r w:rsidRPr="005755EA">
              <w:rPr>
                <w:sz w:val="24"/>
                <w:szCs w:val="24"/>
              </w:rPr>
              <w:t>Bugetul de Stat / FNDAMR / Partenerii de dezvoltare</w:t>
            </w:r>
          </w:p>
        </w:tc>
        <w:tc>
          <w:tcPr>
            <w:tcW w:w="1451" w:type="dxa"/>
          </w:tcPr>
          <w:p w14:paraId="6F52CB6F" w14:textId="5C16FC12" w:rsidR="00BE6FA3" w:rsidRPr="005755EA" w:rsidRDefault="00BE6FA3" w:rsidP="00BE6FA3">
            <w:pPr>
              <w:spacing w:after="60"/>
              <w:ind w:firstLine="0"/>
              <w:jc w:val="center"/>
              <w:rPr>
                <w:sz w:val="24"/>
                <w:szCs w:val="24"/>
              </w:rPr>
            </w:pPr>
            <w:r w:rsidRPr="005755EA">
              <w:rPr>
                <w:sz w:val="24"/>
                <w:szCs w:val="24"/>
              </w:rPr>
              <w:t>2023-2030</w:t>
            </w:r>
          </w:p>
        </w:tc>
        <w:tc>
          <w:tcPr>
            <w:tcW w:w="1566" w:type="dxa"/>
          </w:tcPr>
          <w:p w14:paraId="565346B3" w14:textId="7DE6AEF3" w:rsidR="00BE6FA3" w:rsidRPr="005755EA" w:rsidRDefault="00BE6FA3" w:rsidP="00BE6FA3">
            <w:pPr>
              <w:ind w:firstLine="0"/>
              <w:jc w:val="center"/>
              <w:rPr>
                <w:sz w:val="24"/>
                <w:szCs w:val="24"/>
              </w:rPr>
            </w:pPr>
            <w:r w:rsidRPr="005755EA">
              <w:rPr>
                <w:sz w:val="24"/>
                <w:szCs w:val="24"/>
              </w:rPr>
              <w:t>MF, MAIA, ME, ODIMM</w:t>
            </w:r>
          </w:p>
        </w:tc>
      </w:tr>
      <w:tr w:rsidR="00BE6FA3" w:rsidRPr="005755EA" w14:paraId="16DC5878" w14:textId="77777777" w:rsidTr="00263402">
        <w:tc>
          <w:tcPr>
            <w:tcW w:w="1095" w:type="dxa"/>
          </w:tcPr>
          <w:p w14:paraId="5C9095E2" w14:textId="77777777" w:rsidR="00BE6FA3" w:rsidRPr="005755EA" w:rsidRDefault="00BE6FA3" w:rsidP="00BE6FA3">
            <w:pPr>
              <w:numPr>
                <w:ilvl w:val="1"/>
                <w:numId w:val="8"/>
              </w:numPr>
              <w:ind w:left="144" w:firstLine="0"/>
              <w:jc w:val="left"/>
              <w:rPr>
                <w:sz w:val="24"/>
                <w:szCs w:val="24"/>
              </w:rPr>
            </w:pPr>
          </w:p>
        </w:tc>
        <w:tc>
          <w:tcPr>
            <w:tcW w:w="7450" w:type="dxa"/>
          </w:tcPr>
          <w:p w14:paraId="31D2DC8A" w14:textId="757C78EA" w:rsidR="00BE6FA3" w:rsidRPr="005755EA" w:rsidRDefault="00BE6FA3" w:rsidP="00BE6FA3">
            <w:pPr>
              <w:tabs>
                <w:tab w:val="left" w:pos="270"/>
              </w:tabs>
              <w:spacing w:after="60"/>
              <w:ind w:firstLine="0"/>
              <w:rPr>
                <w:sz w:val="24"/>
                <w:szCs w:val="24"/>
              </w:rPr>
            </w:pPr>
            <w:r w:rsidRPr="005755EA">
              <w:rPr>
                <w:sz w:val="24"/>
                <w:szCs w:val="24"/>
              </w:rPr>
              <w:t>Facilitarea accesului la finanțare pentru dezvoltarea infrastructurii de abatorizare conforme standardelor UE</w:t>
            </w:r>
          </w:p>
        </w:tc>
        <w:tc>
          <w:tcPr>
            <w:tcW w:w="1714" w:type="dxa"/>
          </w:tcPr>
          <w:p w14:paraId="01636105" w14:textId="77777777" w:rsidR="00BE6FA3" w:rsidRPr="005755EA" w:rsidRDefault="00BE6FA3" w:rsidP="00BE6FA3">
            <w:pPr>
              <w:ind w:firstLine="0"/>
              <w:jc w:val="center"/>
              <w:rPr>
                <w:sz w:val="24"/>
                <w:szCs w:val="24"/>
              </w:rPr>
            </w:pPr>
            <w:r w:rsidRPr="005755EA">
              <w:rPr>
                <w:sz w:val="24"/>
                <w:szCs w:val="24"/>
              </w:rPr>
              <w:t>Subvenții alocate</w:t>
            </w:r>
          </w:p>
        </w:tc>
        <w:tc>
          <w:tcPr>
            <w:tcW w:w="1260" w:type="dxa"/>
          </w:tcPr>
          <w:p w14:paraId="5C8DA9D9" w14:textId="77777777" w:rsidR="00BE6FA3" w:rsidRPr="005755EA" w:rsidRDefault="00BE6FA3" w:rsidP="00BE6FA3">
            <w:pPr>
              <w:ind w:firstLine="0"/>
              <w:jc w:val="center"/>
              <w:rPr>
                <w:sz w:val="24"/>
                <w:szCs w:val="24"/>
              </w:rPr>
            </w:pPr>
            <w:r w:rsidRPr="005755EA">
              <w:rPr>
                <w:sz w:val="24"/>
                <w:szCs w:val="24"/>
              </w:rPr>
              <w:t>210 mil lei</w:t>
            </w:r>
          </w:p>
        </w:tc>
        <w:tc>
          <w:tcPr>
            <w:tcW w:w="1335" w:type="dxa"/>
          </w:tcPr>
          <w:p w14:paraId="41B9CA0B" w14:textId="77777777" w:rsidR="00BE6FA3" w:rsidRPr="005755EA" w:rsidRDefault="00BE6FA3" w:rsidP="00BE6FA3">
            <w:pPr>
              <w:ind w:firstLine="0"/>
              <w:jc w:val="center"/>
              <w:rPr>
                <w:sz w:val="24"/>
                <w:szCs w:val="24"/>
              </w:rPr>
            </w:pPr>
            <w:r w:rsidRPr="005755EA">
              <w:rPr>
                <w:sz w:val="24"/>
                <w:szCs w:val="24"/>
              </w:rPr>
              <w:t>Bugetul de Stat / FNDAMR / Partenerii de dezvoltare</w:t>
            </w:r>
          </w:p>
        </w:tc>
        <w:tc>
          <w:tcPr>
            <w:tcW w:w="1451" w:type="dxa"/>
          </w:tcPr>
          <w:p w14:paraId="0F88CFA1" w14:textId="0AD47991" w:rsidR="00BE6FA3" w:rsidRPr="005755EA" w:rsidRDefault="00BE6FA3" w:rsidP="00BE6FA3">
            <w:pPr>
              <w:spacing w:after="60"/>
              <w:ind w:firstLine="0"/>
              <w:jc w:val="center"/>
              <w:rPr>
                <w:sz w:val="24"/>
                <w:szCs w:val="24"/>
              </w:rPr>
            </w:pPr>
            <w:r w:rsidRPr="005755EA">
              <w:rPr>
                <w:sz w:val="24"/>
                <w:szCs w:val="24"/>
              </w:rPr>
              <w:t>2023-2030</w:t>
            </w:r>
          </w:p>
        </w:tc>
        <w:tc>
          <w:tcPr>
            <w:tcW w:w="1566" w:type="dxa"/>
          </w:tcPr>
          <w:p w14:paraId="0E921FD8" w14:textId="1B39021C" w:rsidR="00BE6FA3" w:rsidRPr="005755EA" w:rsidRDefault="00BE6FA3" w:rsidP="00BE6FA3">
            <w:pPr>
              <w:ind w:firstLine="0"/>
              <w:jc w:val="center"/>
              <w:rPr>
                <w:sz w:val="24"/>
                <w:szCs w:val="24"/>
              </w:rPr>
            </w:pPr>
            <w:r w:rsidRPr="005755EA">
              <w:rPr>
                <w:sz w:val="24"/>
                <w:szCs w:val="24"/>
              </w:rPr>
              <w:t>MAIA</w:t>
            </w:r>
          </w:p>
        </w:tc>
      </w:tr>
      <w:tr w:rsidR="00BE6FA3" w:rsidRPr="00AD2BF5" w14:paraId="73BEFB01" w14:textId="77777777" w:rsidTr="00263402">
        <w:tc>
          <w:tcPr>
            <w:tcW w:w="1095" w:type="dxa"/>
          </w:tcPr>
          <w:p w14:paraId="1E3AB383" w14:textId="77777777" w:rsidR="00BE6FA3" w:rsidRPr="005755EA" w:rsidRDefault="00BE6FA3" w:rsidP="00BE6FA3">
            <w:pPr>
              <w:numPr>
                <w:ilvl w:val="1"/>
                <w:numId w:val="8"/>
              </w:numPr>
              <w:ind w:left="144" w:firstLine="0"/>
              <w:jc w:val="left"/>
              <w:rPr>
                <w:sz w:val="24"/>
                <w:szCs w:val="24"/>
              </w:rPr>
            </w:pPr>
          </w:p>
        </w:tc>
        <w:tc>
          <w:tcPr>
            <w:tcW w:w="7450" w:type="dxa"/>
          </w:tcPr>
          <w:p w14:paraId="4D0559BE" w14:textId="64EC35E4" w:rsidR="00BE6FA3" w:rsidRPr="005755EA" w:rsidRDefault="00BE6FA3" w:rsidP="00BE6FA3">
            <w:pPr>
              <w:tabs>
                <w:tab w:val="left" w:pos="270"/>
              </w:tabs>
              <w:spacing w:after="60"/>
              <w:ind w:firstLine="0"/>
              <w:rPr>
                <w:sz w:val="24"/>
                <w:szCs w:val="24"/>
              </w:rPr>
            </w:pPr>
            <w:r w:rsidRPr="005755EA">
              <w:rPr>
                <w:sz w:val="24"/>
                <w:szCs w:val="24"/>
              </w:rPr>
              <w:t>Dezvoltarea sistemului agricol conservativ de lucrare a solului</w:t>
            </w:r>
          </w:p>
        </w:tc>
        <w:tc>
          <w:tcPr>
            <w:tcW w:w="1714" w:type="dxa"/>
          </w:tcPr>
          <w:p w14:paraId="6150ADDB" w14:textId="1F5E8202" w:rsidR="00BE6FA3" w:rsidRPr="005755EA" w:rsidRDefault="00BE6FA3" w:rsidP="00BE6FA3">
            <w:pPr>
              <w:ind w:firstLine="0"/>
              <w:jc w:val="center"/>
              <w:rPr>
                <w:sz w:val="24"/>
                <w:szCs w:val="24"/>
              </w:rPr>
            </w:pPr>
            <w:r w:rsidRPr="005755EA">
              <w:rPr>
                <w:sz w:val="24"/>
                <w:szCs w:val="24"/>
              </w:rPr>
              <w:t>Dotarea entităților agricole cu semănători no-till</w:t>
            </w:r>
          </w:p>
        </w:tc>
        <w:tc>
          <w:tcPr>
            <w:tcW w:w="1260" w:type="dxa"/>
          </w:tcPr>
          <w:p w14:paraId="6F2A909C" w14:textId="0A292DD2" w:rsidR="00BE6FA3" w:rsidRPr="005755EA" w:rsidRDefault="00BE6FA3" w:rsidP="00BE6FA3">
            <w:pPr>
              <w:ind w:firstLine="0"/>
              <w:jc w:val="center"/>
              <w:rPr>
                <w:sz w:val="24"/>
                <w:szCs w:val="24"/>
              </w:rPr>
            </w:pPr>
            <w:r w:rsidRPr="005755EA">
              <w:rPr>
                <w:sz w:val="24"/>
                <w:szCs w:val="24"/>
              </w:rPr>
              <w:t>280 mil lei</w:t>
            </w:r>
          </w:p>
        </w:tc>
        <w:tc>
          <w:tcPr>
            <w:tcW w:w="1335" w:type="dxa"/>
          </w:tcPr>
          <w:p w14:paraId="4EFA99A5" w14:textId="66BFE18F" w:rsidR="00BE6FA3" w:rsidRPr="005755EA" w:rsidRDefault="00BE6FA3" w:rsidP="00BE6FA3">
            <w:pPr>
              <w:ind w:firstLine="0"/>
              <w:jc w:val="center"/>
              <w:rPr>
                <w:sz w:val="24"/>
                <w:szCs w:val="24"/>
              </w:rPr>
            </w:pPr>
            <w:r w:rsidRPr="005755EA">
              <w:rPr>
                <w:sz w:val="24"/>
                <w:szCs w:val="24"/>
              </w:rPr>
              <w:t>FNDAMR/Partenerii de dezvoltare</w:t>
            </w:r>
          </w:p>
        </w:tc>
        <w:tc>
          <w:tcPr>
            <w:tcW w:w="1451" w:type="dxa"/>
          </w:tcPr>
          <w:p w14:paraId="7EE53B36" w14:textId="37B4A4FB" w:rsidR="00BE6FA3" w:rsidRPr="005755EA" w:rsidRDefault="00BE6FA3" w:rsidP="00BE6FA3">
            <w:pPr>
              <w:spacing w:after="60"/>
              <w:ind w:firstLine="0"/>
              <w:jc w:val="center"/>
              <w:rPr>
                <w:sz w:val="24"/>
                <w:szCs w:val="24"/>
              </w:rPr>
            </w:pPr>
            <w:r w:rsidRPr="005755EA">
              <w:rPr>
                <w:sz w:val="24"/>
                <w:szCs w:val="24"/>
              </w:rPr>
              <w:t>2023-2030</w:t>
            </w:r>
          </w:p>
        </w:tc>
        <w:tc>
          <w:tcPr>
            <w:tcW w:w="1566" w:type="dxa"/>
          </w:tcPr>
          <w:p w14:paraId="3B1D7284" w14:textId="72568AE3" w:rsidR="00BE6FA3" w:rsidRPr="00AD2BF5" w:rsidRDefault="00BE6FA3" w:rsidP="00BE6FA3">
            <w:pPr>
              <w:ind w:firstLine="0"/>
              <w:jc w:val="center"/>
              <w:rPr>
                <w:sz w:val="24"/>
                <w:szCs w:val="24"/>
              </w:rPr>
            </w:pPr>
            <w:r w:rsidRPr="005755EA">
              <w:rPr>
                <w:sz w:val="24"/>
                <w:szCs w:val="24"/>
              </w:rPr>
              <w:t>MAIA, AIPA</w:t>
            </w:r>
          </w:p>
        </w:tc>
      </w:tr>
    </w:tbl>
    <w:p w14:paraId="58ECAA65" w14:textId="77777777" w:rsidR="001E0002" w:rsidRPr="00AD2BF5" w:rsidRDefault="001E0002">
      <w:pPr>
        <w:spacing w:after="160" w:line="259" w:lineRule="auto"/>
        <w:ind w:firstLine="0"/>
        <w:jc w:val="left"/>
        <w:rPr>
          <w:b/>
          <w:sz w:val="24"/>
          <w:szCs w:val="24"/>
        </w:rPr>
      </w:pPr>
    </w:p>
    <w:bookmarkEnd w:id="14"/>
    <w:p w14:paraId="6B334651" w14:textId="1199D83E" w:rsidR="00E85940" w:rsidRDefault="00E85940">
      <w:pPr>
        <w:suppressAutoHyphens w:val="0"/>
        <w:rPr>
          <w:bCs/>
          <w:sz w:val="28"/>
          <w:szCs w:val="28"/>
        </w:rPr>
      </w:pPr>
      <w:r>
        <w:rPr>
          <w:b/>
          <w:bCs/>
          <w:sz w:val="28"/>
          <w:szCs w:val="28"/>
        </w:rPr>
        <w:br w:type="page"/>
      </w:r>
    </w:p>
    <w:p w14:paraId="086206E8" w14:textId="5AC77755" w:rsidR="00A54CD2" w:rsidRPr="00F36F78" w:rsidRDefault="00875B18">
      <w:pPr>
        <w:pStyle w:val="2"/>
        <w:tabs>
          <w:tab w:val="left" w:pos="1134"/>
        </w:tabs>
        <w:ind w:firstLine="0"/>
        <w:jc w:val="right"/>
        <w:rPr>
          <w:rFonts w:ascii="Times New Roman" w:hAnsi="Times New Roman"/>
          <w:b w:val="0"/>
          <w:bCs/>
          <w:sz w:val="28"/>
          <w:szCs w:val="28"/>
        </w:rPr>
      </w:pPr>
      <w:r w:rsidRPr="00F36F78">
        <w:rPr>
          <w:rFonts w:ascii="Times New Roman" w:hAnsi="Times New Roman"/>
          <w:b w:val="0"/>
          <w:bCs/>
          <w:sz w:val="28"/>
          <w:szCs w:val="28"/>
        </w:rPr>
        <w:lastRenderedPageBreak/>
        <w:t>Anexa</w:t>
      </w:r>
      <w:r w:rsidR="00F36F78">
        <w:rPr>
          <w:rFonts w:ascii="Times New Roman" w:hAnsi="Times New Roman"/>
          <w:b w:val="0"/>
          <w:bCs/>
          <w:sz w:val="28"/>
          <w:szCs w:val="28"/>
        </w:rPr>
        <w:t xml:space="preserve"> nr.</w:t>
      </w:r>
      <w:r w:rsidRPr="00F36F78">
        <w:rPr>
          <w:rFonts w:ascii="Times New Roman" w:hAnsi="Times New Roman"/>
          <w:b w:val="0"/>
          <w:bCs/>
          <w:sz w:val="28"/>
          <w:szCs w:val="28"/>
        </w:rPr>
        <w:t xml:space="preserve"> 3 </w:t>
      </w:r>
    </w:p>
    <w:p w14:paraId="4B46486C" w14:textId="77777777" w:rsidR="00F36F78" w:rsidRDefault="00CF2BA3">
      <w:pPr>
        <w:spacing w:line="259" w:lineRule="auto"/>
        <w:ind w:firstLine="567"/>
        <w:jc w:val="right"/>
        <w:rPr>
          <w:bCs/>
          <w:sz w:val="28"/>
          <w:szCs w:val="28"/>
        </w:rPr>
      </w:pPr>
      <w:r w:rsidRPr="00F36F78">
        <w:rPr>
          <w:bCs/>
          <w:sz w:val="28"/>
          <w:szCs w:val="28"/>
        </w:rPr>
        <w:t xml:space="preserve">Strategia securității alimentare </w:t>
      </w:r>
    </w:p>
    <w:p w14:paraId="33AFA0E4" w14:textId="65E0920C" w:rsidR="00A54CD2" w:rsidRPr="00F36F78" w:rsidRDefault="00CF2BA3">
      <w:pPr>
        <w:spacing w:line="259" w:lineRule="auto"/>
        <w:ind w:firstLine="567"/>
        <w:jc w:val="right"/>
        <w:rPr>
          <w:bCs/>
          <w:sz w:val="28"/>
          <w:szCs w:val="28"/>
        </w:rPr>
      </w:pPr>
      <w:r w:rsidRPr="00F36F78">
        <w:rPr>
          <w:bCs/>
          <w:sz w:val="28"/>
          <w:szCs w:val="28"/>
        </w:rPr>
        <w:t xml:space="preserve">pentru anii </w:t>
      </w:r>
      <w:r w:rsidR="003B1773">
        <w:rPr>
          <w:bCs/>
          <w:sz w:val="28"/>
          <w:szCs w:val="28"/>
        </w:rPr>
        <w:t>2023-2030</w:t>
      </w:r>
    </w:p>
    <w:p w14:paraId="2D31C5EE" w14:textId="77777777" w:rsidR="00F36F78" w:rsidRDefault="00F36F78">
      <w:pPr>
        <w:spacing w:line="259" w:lineRule="auto"/>
        <w:ind w:firstLine="0"/>
        <w:jc w:val="center"/>
        <w:rPr>
          <w:b/>
          <w:sz w:val="22"/>
          <w:szCs w:val="22"/>
        </w:rPr>
      </w:pPr>
    </w:p>
    <w:p w14:paraId="73BC090E" w14:textId="25E3BF61" w:rsidR="00A54CD2" w:rsidRPr="00ED1F96" w:rsidRDefault="00875B18">
      <w:pPr>
        <w:spacing w:line="259" w:lineRule="auto"/>
        <w:ind w:firstLine="0"/>
        <w:jc w:val="center"/>
        <w:rPr>
          <w:b/>
          <w:sz w:val="28"/>
          <w:szCs w:val="28"/>
        </w:rPr>
      </w:pPr>
      <w:r w:rsidRPr="00ED1F96">
        <w:rPr>
          <w:b/>
          <w:sz w:val="28"/>
          <w:szCs w:val="28"/>
        </w:rPr>
        <w:t>PROGRAME INVESTIȚIONALE</w:t>
      </w:r>
    </w:p>
    <w:p w14:paraId="0FB44574" w14:textId="5543CDE3" w:rsidR="00A54CD2" w:rsidRPr="00ED1F96" w:rsidRDefault="00875B18">
      <w:pPr>
        <w:spacing w:line="259" w:lineRule="auto"/>
        <w:ind w:firstLine="567"/>
        <w:jc w:val="center"/>
        <w:rPr>
          <w:b/>
          <w:sz w:val="28"/>
          <w:szCs w:val="28"/>
        </w:rPr>
      </w:pPr>
      <w:r w:rsidRPr="00ED1F96">
        <w:rPr>
          <w:b/>
          <w:sz w:val="28"/>
          <w:szCs w:val="28"/>
        </w:rPr>
        <w:t xml:space="preserve">pentru implementarea </w:t>
      </w:r>
      <w:r w:rsidR="00CF2BA3" w:rsidRPr="00ED1F96">
        <w:rPr>
          <w:b/>
          <w:sz w:val="28"/>
          <w:szCs w:val="28"/>
        </w:rPr>
        <w:t xml:space="preserve">Strategia securității alimentare pentru anii </w:t>
      </w:r>
      <w:r w:rsidR="003B1773">
        <w:rPr>
          <w:b/>
          <w:sz w:val="28"/>
          <w:szCs w:val="28"/>
        </w:rPr>
        <w:t>2023-2030</w:t>
      </w:r>
    </w:p>
    <w:p w14:paraId="6C050323" w14:textId="77777777" w:rsidR="00493699" w:rsidRDefault="00493699">
      <w:pPr>
        <w:spacing w:line="259" w:lineRule="auto"/>
        <w:ind w:firstLine="567"/>
        <w:jc w:val="center"/>
        <w:rPr>
          <w:b/>
          <w:sz w:val="22"/>
          <w:szCs w:val="22"/>
        </w:rPr>
      </w:pPr>
    </w:p>
    <w:tbl>
      <w:tblPr>
        <w:tblStyle w:val="afffffe"/>
        <w:tblW w:w="146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2526"/>
        <w:gridCol w:w="4500"/>
        <w:gridCol w:w="2250"/>
        <w:gridCol w:w="4616"/>
      </w:tblGrid>
      <w:tr w:rsidR="00A54CD2" w14:paraId="78586B76" w14:textId="77777777" w:rsidTr="00493699">
        <w:trPr>
          <w:trHeight w:val="458"/>
          <w:tblHeader/>
        </w:trPr>
        <w:tc>
          <w:tcPr>
            <w:tcW w:w="715" w:type="dxa"/>
            <w:vMerge w:val="restart"/>
            <w:shd w:val="clear" w:color="auto" w:fill="DEEAF6" w:themeFill="accent1" w:themeFillTint="33"/>
            <w:vAlign w:val="center"/>
          </w:tcPr>
          <w:p w14:paraId="11D92977" w14:textId="77777777" w:rsidR="00A54CD2" w:rsidRPr="00493699" w:rsidRDefault="00875B18" w:rsidP="007A6709">
            <w:pPr>
              <w:spacing w:after="160" w:line="259" w:lineRule="auto"/>
              <w:ind w:firstLine="0"/>
              <w:rPr>
                <w:b/>
                <w:sz w:val="24"/>
                <w:szCs w:val="24"/>
              </w:rPr>
            </w:pPr>
            <w:r w:rsidRPr="00493699">
              <w:rPr>
                <w:b/>
                <w:sz w:val="24"/>
                <w:szCs w:val="24"/>
              </w:rPr>
              <w:t>Nr.</w:t>
            </w:r>
          </w:p>
        </w:tc>
        <w:tc>
          <w:tcPr>
            <w:tcW w:w="2526" w:type="dxa"/>
            <w:vMerge w:val="restart"/>
            <w:shd w:val="clear" w:color="auto" w:fill="DEEAF6" w:themeFill="accent1" w:themeFillTint="33"/>
            <w:vAlign w:val="center"/>
          </w:tcPr>
          <w:p w14:paraId="53188828" w14:textId="77777777" w:rsidR="00A54CD2" w:rsidRPr="00493699" w:rsidRDefault="00875B18">
            <w:pPr>
              <w:spacing w:after="160" w:line="259" w:lineRule="auto"/>
              <w:ind w:firstLine="0"/>
              <w:jc w:val="center"/>
              <w:rPr>
                <w:b/>
                <w:sz w:val="24"/>
                <w:szCs w:val="24"/>
              </w:rPr>
            </w:pPr>
            <w:r w:rsidRPr="00493699">
              <w:rPr>
                <w:b/>
                <w:sz w:val="24"/>
                <w:szCs w:val="24"/>
              </w:rPr>
              <w:t>Domeniul de intervenție / acțiune</w:t>
            </w:r>
          </w:p>
        </w:tc>
        <w:tc>
          <w:tcPr>
            <w:tcW w:w="4500" w:type="dxa"/>
            <w:vMerge w:val="restart"/>
            <w:shd w:val="clear" w:color="auto" w:fill="DEEAF6" w:themeFill="accent1" w:themeFillTint="33"/>
            <w:vAlign w:val="center"/>
          </w:tcPr>
          <w:p w14:paraId="6F2C3CC5" w14:textId="77777777" w:rsidR="00A54CD2" w:rsidRPr="00493699" w:rsidRDefault="00875B18">
            <w:pPr>
              <w:spacing w:after="160" w:line="259" w:lineRule="auto"/>
              <w:ind w:firstLine="0"/>
              <w:jc w:val="center"/>
              <w:rPr>
                <w:b/>
                <w:sz w:val="24"/>
                <w:szCs w:val="24"/>
              </w:rPr>
            </w:pPr>
            <w:r w:rsidRPr="00493699">
              <w:rPr>
                <w:b/>
                <w:sz w:val="24"/>
                <w:szCs w:val="24"/>
              </w:rPr>
              <w:t>Indicator de rezultat</w:t>
            </w:r>
          </w:p>
        </w:tc>
        <w:tc>
          <w:tcPr>
            <w:tcW w:w="2250" w:type="dxa"/>
            <w:vMerge w:val="restart"/>
            <w:shd w:val="clear" w:color="auto" w:fill="DEEAF6" w:themeFill="accent1" w:themeFillTint="33"/>
            <w:vAlign w:val="center"/>
          </w:tcPr>
          <w:p w14:paraId="0F245465" w14:textId="77777777" w:rsidR="00A54CD2" w:rsidRPr="00493699" w:rsidRDefault="00875B18">
            <w:pPr>
              <w:spacing w:after="160" w:line="259" w:lineRule="auto"/>
              <w:ind w:firstLine="0"/>
              <w:jc w:val="center"/>
              <w:rPr>
                <w:b/>
                <w:sz w:val="24"/>
                <w:szCs w:val="24"/>
              </w:rPr>
            </w:pPr>
            <w:r w:rsidRPr="00493699">
              <w:rPr>
                <w:b/>
                <w:sz w:val="24"/>
                <w:szCs w:val="24"/>
              </w:rPr>
              <w:t>Autorități si instituții responsabile</w:t>
            </w:r>
          </w:p>
        </w:tc>
        <w:tc>
          <w:tcPr>
            <w:tcW w:w="4616" w:type="dxa"/>
            <w:vMerge w:val="restart"/>
            <w:shd w:val="clear" w:color="auto" w:fill="DEEAF6" w:themeFill="accent1" w:themeFillTint="33"/>
            <w:vAlign w:val="center"/>
          </w:tcPr>
          <w:p w14:paraId="7FC65FDC" w14:textId="77777777" w:rsidR="00A54CD2" w:rsidRPr="00493699" w:rsidRDefault="00875B18">
            <w:pPr>
              <w:spacing w:after="160" w:line="259" w:lineRule="auto"/>
              <w:ind w:firstLine="0"/>
              <w:jc w:val="center"/>
              <w:rPr>
                <w:b/>
                <w:sz w:val="24"/>
                <w:szCs w:val="24"/>
              </w:rPr>
            </w:pPr>
            <w:r w:rsidRPr="00493699">
              <w:rPr>
                <w:b/>
                <w:sz w:val="24"/>
                <w:szCs w:val="24"/>
              </w:rPr>
              <w:t>Impactul acțiunii</w:t>
            </w:r>
          </w:p>
        </w:tc>
      </w:tr>
      <w:tr w:rsidR="00A54CD2" w14:paraId="66EF9B4A" w14:textId="77777777" w:rsidTr="00493699">
        <w:trPr>
          <w:trHeight w:val="451"/>
        </w:trPr>
        <w:tc>
          <w:tcPr>
            <w:tcW w:w="715" w:type="dxa"/>
            <w:vMerge/>
            <w:shd w:val="clear" w:color="auto" w:fill="DEEAF6" w:themeFill="accent1" w:themeFillTint="33"/>
            <w:vAlign w:val="center"/>
          </w:tcPr>
          <w:p w14:paraId="731F8779" w14:textId="77777777" w:rsidR="00A54CD2" w:rsidRDefault="00A54CD2">
            <w:pPr>
              <w:widowControl w:val="0"/>
              <w:pBdr>
                <w:top w:val="nil"/>
                <w:left w:val="nil"/>
                <w:bottom w:val="nil"/>
                <w:right w:val="nil"/>
                <w:between w:val="nil"/>
              </w:pBdr>
              <w:spacing w:line="276" w:lineRule="auto"/>
              <w:ind w:firstLine="0"/>
              <w:jc w:val="left"/>
              <w:rPr>
                <w:b/>
              </w:rPr>
            </w:pPr>
          </w:p>
        </w:tc>
        <w:tc>
          <w:tcPr>
            <w:tcW w:w="2526" w:type="dxa"/>
            <w:vMerge/>
            <w:shd w:val="clear" w:color="auto" w:fill="DEEAF6" w:themeFill="accent1" w:themeFillTint="33"/>
            <w:vAlign w:val="center"/>
          </w:tcPr>
          <w:p w14:paraId="1B9D25AB" w14:textId="77777777" w:rsidR="00A54CD2" w:rsidRDefault="00A54CD2">
            <w:pPr>
              <w:widowControl w:val="0"/>
              <w:pBdr>
                <w:top w:val="nil"/>
                <w:left w:val="nil"/>
                <w:bottom w:val="nil"/>
                <w:right w:val="nil"/>
                <w:between w:val="nil"/>
              </w:pBdr>
              <w:spacing w:line="276" w:lineRule="auto"/>
              <w:ind w:firstLine="0"/>
              <w:jc w:val="left"/>
              <w:rPr>
                <w:b/>
              </w:rPr>
            </w:pPr>
          </w:p>
        </w:tc>
        <w:tc>
          <w:tcPr>
            <w:tcW w:w="4500" w:type="dxa"/>
            <w:vMerge/>
            <w:shd w:val="clear" w:color="auto" w:fill="DEEAF6" w:themeFill="accent1" w:themeFillTint="33"/>
            <w:vAlign w:val="center"/>
          </w:tcPr>
          <w:p w14:paraId="76BADC92" w14:textId="77777777" w:rsidR="00A54CD2" w:rsidRDefault="00A54CD2">
            <w:pPr>
              <w:widowControl w:val="0"/>
              <w:pBdr>
                <w:top w:val="nil"/>
                <w:left w:val="nil"/>
                <w:bottom w:val="nil"/>
                <w:right w:val="nil"/>
                <w:between w:val="nil"/>
              </w:pBdr>
              <w:spacing w:line="276" w:lineRule="auto"/>
              <w:ind w:firstLine="0"/>
              <w:jc w:val="left"/>
              <w:rPr>
                <w:b/>
              </w:rPr>
            </w:pPr>
          </w:p>
        </w:tc>
        <w:tc>
          <w:tcPr>
            <w:tcW w:w="2250" w:type="dxa"/>
            <w:vMerge/>
            <w:shd w:val="clear" w:color="auto" w:fill="DEEAF6" w:themeFill="accent1" w:themeFillTint="33"/>
            <w:vAlign w:val="center"/>
          </w:tcPr>
          <w:p w14:paraId="79ACC9DE" w14:textId="77777777" w:rsidR="00A54CD2" w:rsidRDefault="00A54CD2">
            <w:pPr>
              <w:widowControl w:val="0"/>
              <w:pBdr>
                <w:top w:val="nil"/>
                <w:left w:val="nil"/>
                <w:bottom w:val="nil"/>
                <w:right w:val="nil"/>
                <w:between w:val="nil"/>
              </w:pBdr>
              <w:spacing w:line="276" w:lineRule="auto"/>
              <w:ind w:firstLine="0"/>
              <w:jc w:val="left"/>
              <w:rPr>
                <w:b/>
              </w:rPr>
            </w:pPr>
          </w:p>
        </w:tc>
        <w:tc>
          <w:tcPr>
            <w:tcW w:w="4616" w:type="dxa"/>
            <w:vMerge/>
            <w:shd w:val="clear" w:color="auto" w:fill="DEEAF6" w:themeFill="accent1" w:themeFillTint="33"/>
            <w:vAlign w:val="center"/>
          </w:tcPr>
          <w:p w14:paraId="74C93B29" w14:textId="77777777" w:rsidR="00A54CD2" w:rsidRDefault="00A54CD2">
            <w:pPr>
              <w:widowControl w:val="0"/>
              <w:pBdr>
                <w:top w:val="nil"/>
                <w:left w:val="nil"/>
                <w:bottom w:val="nil"/>
                <w:right w:val="nil"/>
                <w:between w:val="nil"/>
              </w:pBdr>
              <w:spacing w:line="276" w:lineRule="auto"/>
              <w:ind w:firstLine="0"/>
              <w:jc w:val="left"/>
              <w:rPr>
                <w:b/>
              </w:rPr>
            </w:pPr>
          </w:p>
        </w:tc>
      </w:tr>
      <w:tr w:rsidR="00A54CD2" w14:paraId="2F89438E" w14:textId="77777777" w:rsidTr="00493699">
        <w:tc>
          <w:tcPr>
            <w:tcW w:w="715" w:type="dxa"/>
            <w:shd w:val="clear" w:color="auto" w:fill="E7E6E6" w:themeFill="background2"/>
            <w:vAlign w:val="center"/>
          </w:tcPr>
          <w:p w14:paraId="1125486B"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5E57DEE0" w14:textId="5D6A8D27" w:rsidR="00A54CD2" w:rsidRPr="00493699" w:rsidRDefault="00D75461" w:rsidP="00493699">
            <w:pPr>
              <w:spacing w:after="160" w:line="259" w:lineRule="auto"/>
              <w:ind w:firstLine="0"/>
              <w:rPr>
                <w:sz w:val="24"/>
                <w:szCs w:val="24"/>
                <w:highlight w:val="white"/>
              </w:rPr>
            </w:pPr>
            <w:r>
              <w:rPr>
                <w:sz w:val="24"/>
                <w:szCs w:val="24"/>
              </w:rPr>
              <w:t>Edificarea u</w:t>
            </w:r>
            <w:r w:rsidR="00875B18" w:rsidRPr="00493699">
              <w:rPr>
                <w:sz w:val="24"/>
                <w:szCs w:val="24"/>
              </w:rPr>
              <w:t>nități</w:t>
            </w:r>
            <w:r>
              <w:rPr>
                <w:sz w:val="24"/>
                <w:szCs w:val="24"/>
              </w:rPr>
              <w:t>lor</w:t>
            </w:r>
            <w:r w:rsidR="00875B18" w:rsidRPr="00493699">
              <w:rPr>
                <w:sz w:val="24"/>
                <w:szCs w:val="24"/>
              </w:rPr>
              <w:t xml:space="preserve"> de </w:t>
            </w:r>
            <w:r w:rsidRPr="00493699">
              <w:rPr>
                <w:sz w:val="24"/>
                <w:szCs w:val="24"/>
              </w:rPr>
              <w:t xml:space="preserve">depozitare, uscare, condiționare și procesare </w:t>
            </w:r>
            <w:r w:rsidR="00875B18" w:rsidRPr="00493699">
              <w:rPr>
                <w:sz w:val="24"/>
                <w:szCs w:val="24"/>
              </w:rPr>
              <w:t>a culturilor cerealiere și leguminoaselor pentru boabe</w:t>
            </w:r>
          </w:p>
        </w:tc>
        <w:tc>
          <w:tcPr>
            <w:tcW w:w="4500" w:type="dxa"/>
            <w:shd w:val="clear" w:color="auto" w:fill="E7E6E6" w:themeFill="background2"/>
          </w:tcPr>
          <w:p w14:paraId="6C0E2571" w14:textId="5BB5E829" w:rsidR="00A54CD2" w:rsidRPr="00493699" w:rsidRDefault="00875B18" w:rsidP="00493699">
            <w:pPr>
              <w:spacing w:after="160" w:line="259" w:lineRule="auto"/>
              <w:ind w:firstLine="0"/>
              <w:rPr>
                <w:sz w:val="24"/>
                <w:szCs w:val="24"/>
              </w:rPr>
            </w:pPr>
            <w:r w:rsidRPr="00493699">
              <w:rPr>
                <w:sz w:val="24"/>
                <w:szCs w:val="24"/>
              </w:rPr>
              <w:t>33 de Unități regionale de Depozitare, Uscare, Condiționare și Procesare</w:t>
            </w:r>
            <w:r w:rsidR="000E4A3F" w:rsidRPr="00493699">
              <w:rPr>
                <w:sz w:val="24"/>
                <w:szCs w:val="24"/>
              </w:rPr>
              <w:t xml:space="preserve"> </w:t>
            </w:r>
            <w:r w:rsidRPr="00493699">
              <w:rPr>
                <w:sz w:val="24"/>
                <w:szCs w:val="24"/>
              </w:rPr>
              <w:t>cu capacitatea totală de cca. 1,32 mil. tone.</w:t>
            </w:r>
          </w:p>
          <w:p w14:paraId="75BF59BB" w14:textId="77777777" w:rsidR="00A54CD2" w:rsidRPr="00493699" w:rsidRDefault="00875B18" w:rsidP="00493699">
            <w:pPr>
              <w:spacing w:after="160" w:line="259" w:lineRule="auto"/>
              <w:ind w:firstLine="0"/>
              <w:rPr>
                <w:sz w:val="24"/>
                <w:szCs w:val="24"/>
              </w:rPr>
            </w:pPr>
            <w:r w:rsidRPr="00493699">
              <w:rPr>
                <w:sz w:val="24"/>
                <w:szCs w:val="24"/>
              </w:rPr>
              <w:t>Substituirea a 20-30 mii tone</w:t>
            </w:r>
            <w:r w:rsidR="000E4A3F" w:rsidRPr="00493699">
              <w:rPr>
                <w:sz w:val="24"/>
                <w:szCs w:val="24"/>
              </w:rPr>
              <w:t xml:space="preserve"> </w:t>
            </w:r>
            <w:r w:rsidRPr="00493699">
              <w:rPr>
                <w:sz w:val="24"/>
                <w:szCs w:val="24"/>
              </w:rPr>
              <w:t>de făină import.</w:t>
            </w:r>
          </w:p>
        </w:tc>
        <w:tc>
          <w:tcPr>
            <w:tcW w:w="2250" w:type="dxa"/>
            <w:shd w:val="clear" w:color="auto" w:fill="E7E6E6" w:themeFill="background2"/>
          </w:tcPr>
          <w:p w14:paraId="48E25A89" w14:textId="77777777" w:rsidR="00A54CD2" w:rsidRPr="00493699" w:rsidRDefault="00875B18" w:rsidP="00493699">
            <w:pPr>
              <w:spacing w:after="160" w:line="259" w:lineRule="auto"/>
              <w:ind w:firstLine="0"/>
              <w:jc w:val="center"/>
              <w:rPr>
                <w:sz w:val="24"/>
                <w:szCs w:val="24"/>
              </w:rPr>
            </w:pPr>
            <w:r w:rsidRPr="00493699">
              <w:rPr>
                <w:sz w:val="24"/>
                <w:szCs w:val="24"/>
              </w:rPr>
              <w:t>Guvernul RM, MAIA</w:t>
            </w:r>
          </w:p>
          <w:p w14:paraId="2EB8207F" w14:textId="08970994" w:rsidR="00A54CD2" w:rsidRPr="00493699" w:rsidRDefault="00875B18" w:rsidP="00493699">
            <w:pPr>
              <w:spacing w:after="160" w:line="259" w:lineRule="auto"/>
              <w:ind w:firstLine="0"/>
              <w:jc w:val="center"/>
              <w:rPr>
                <w:sz w:val="24"/>
                <w:szCs w:val="24"/>
              </w:rPr>
            </w:pPr>
            <w:r w:rsidRPr="00493699">
              <w:rPr>
                <w:sz w:val="24"/>
                <w:szCs w:val="24"/>
              </w:rPr>
              <w:t xml:space="preserve">AIPA, </w:t>
            </w:r>
            <w:r w:rsidR="00B13CE2">
              <w:rPr>
                <w:sz w:val="24"/>
                <w:szCs w:val="24"/>
              </w:rPr>
              <w:t>instituții publice</w:t>
            </w:r>
            <w:r w:rsidRPr="00493699">
              <w:rPr>
                <w:sz w:val="24"/>
                <w:szCs w:val="24"/>
              </w:rPr>
              <w:t>, entități private</w:t>
            </w:r>
          </w:p>
        </w:tc>
        <w:tc>
          <w:tcPr>
            <w:tcW w:w="4616" w:type="dxa"/>
            <w:shd w:val="clear" w:color="auto" w:fill="E7E6E6" w:themeFill="background2"/>
          </w:tcPr>
          <w:p w14:paraId="68C38319" w14:textId="77777777" w:rsidR="00A54CD2" w:rsidRPr="00493699" w:rsidRDefault="00875B18" w:rsidP="00493699">
            <w:pPr>
              <w:spacing w:after="160" w:line="259" w:lineRule="auto"/>
              <w:ind w:firstLine="0"/>
              <w:rPr>
                <w:sz w:val="24"/>
                <w:szCs w:val="24"/>
              </w:rPr>
            </w:pPr>
            <w:r w:rsidRPr="00493699">
              <w:rPr>
                <w:sz w:val="24"/>
                <w:szCs w:val="24"/>
              </w:rPr>
              <w:t>Scopul este de a întregi lanțul valoric și a obține produse cu valoare adăugată, în contextul diversificării piețelor și reducerii dependenței exporturilor de fructe autohtone pe piața Federației Ruse, inclusiv crearea spațiilor noi de depozitare, uscare, condiționare și procesare a cerealelor, în contextul asigurării necondiționate a securității alimentare a țării și sporirii exporturilor către țările UE, în contextul conflictului militar din Ucraina și reducerii exporturilor din această destinație</w:t>
            </w:r>
          </w:p>
        </w:tc>
      </w:tr>
      <w:tr w:rsidR="00A54CD2" w14:paraId="3FE036E1" w14:textId="77777777" w:rsidTr="00493699">
        <w:tc>
          <w:tcPr>
            <w:tcW w:w="715" w:type="dxa"/>
            <w:shd w:val="clear" w:color="auto" w:fill="E7E6E6" w:themeFill="background2"/>
            <w:vAlign w:val="center"/>
          </w:tcPr>
          <w:p w14:paraId="3FF16086"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2A10C887" w14:textId="1720607D" w:rsidR="00A54CD2" w:rsidRPr="00493699" w:rsidRDefault="00D75461" w:rsidP="00493699">
            <w:pPr>
              <w:spacing w:after="160" w:line="259" w:lineRule="auto"/>
              <w:ind w:firstLine="0"/>
              <w:rPr>
                <w:sz w:val="24"/>
                <w:szCs w:val="24"/>
              </w:rPr>
            </w:pPr>
            <w:r>
              <w:rPr>
                <w:sz w:val="24"/>
                <w:szCs w:val="24"/>
              </w:rPr>
              <w:t>Intensificarea</w:t>
            </w:r>
            <w:r w:rsidR="000E509F">
              <w:rPr>
                <w:sz w:val="24"/>
                <w:szCs w:val="24"/>
              </w:rPr>
              <w:t xml:space="preserve"> </w:t>
            </w:r>
            <w:r w:rsidR="00875B18" w:rsidRPr="00493699">
              <w:rPr>
                <w:sz w:val="24"/>
                <w:szCs w:val="24"/>
              </w:rPr>
              <w:t>dezvolt</w:t>
            </w:r>
            <w:r w:rsidR="000E509F">
              <w:rPr>
                <w:sz w:val="24"/>
                <w:szCs w:val="24"/>
              </w:rPr>
              <w:t>ării</w:t>
            </w:r>
            <w:r w:rsidR="00875B18" w:rsidRPr="00493699">
              <w:rPr>
                <w:sz w:val="24"/>
                <w:szCs w:val="24"/>
              </w:rPr>
              <w:t xml:space="preserve"> sectorului de creștere și procesare pentru hrișcă</w:t>
            </w:r>
          </w:p>
        </w:tc>
        <w:tc>
          <w:tcPr>
            <w:tcW w:w="4500" w:type="dxa"/>
            <w:shd w:val="clear" w:color="auto" w:fill="E7E6E6" w:themeFill="background2"/>
          </w:tcPr>
          <w:p w14:paraId="60E9A055" w14:textId="77777777" w:rsidR="00A54CD2" w:rsidRPr="00493699" w:rsidRDefault="00875B18" w:rsidP="00493699">
            <w:pPr>
              <w:spacing w:after="160" w:line="259" w:lineRule="auto"/>
              <w:ind w:firstLine="0"/>
              <w:rPr>
                <w:sz w:val="24"/>
                <w:szCs w:val="24"/>
              </w:rPr>
            </w:pPr>
            <w:r w:rsidRPr="00493699">
              <w:rPr>
                <w:sz w:val="24"/>
                <w:szCs w:val="24"/>
              </w:rPr>
              <w:t>Entitate de procesare a hriștei cu capacitatea de cca. 5 mii tone.</w:t>
            </w:r>
          </w:p>
          <w:p w14:paraId="7DB8CD0B" w14:textId="57C20B65" w:rsidR="00A54CD2" w:rsidRPr="00493699" w:rsidRDefault="000E509F" w:rsidP="00493699">
            <w:pPr>
              <w:spacing w:after="160" w:line="259" w:lineRule="auto"/>
              <w:ind w:firstLine="0"/>
              <w:rPr>
                <w:sz w:val="24"/>
                <w:szCs w:val="24"/>
              </w:rPr>
            </w:pPr>
            <w:r>
              <w:rPr>
                <w:sz w:val="24"/>
                <w:szCs w:val="24"/>
              </w:rPr>
              <w:t>Sporirea s</w:t>
            </w:r>
            <w:r w:rsidR="00875B18" w:rsidRPr="00493699">
              <w:rPr>
                <w:sz w:val="24"/>
                <w:szCs w:val="24"/>
              </w:rPr>
              <w:t>uprafețe</w:t>
            </w:r>
            <w:r>
              <w:rPr>
                <w:sz w:val="24"/>
                <w:szCs w:val="24"/>
              </w:rPr>
              <w:t>lor</w:t>
            </w:r>
            <w:r w:rsidR="00875B18" w:rsidRPr="00493699">
              <w:rPr>
                <w:sz w:val="24"/>
                <w:szCs w:val="24"/>
              </w:rPr>
              <w:t xml:space="preserve"> cultivate de hrișcă de</w:t>
            </w:r>
            <w:r>
              <w:rPr>
                <w:sz w:val="24"/>
                <w:szCs w:val="24"/>
              </w:rPr>
              <w:t xml:space="preserve"> la 200 ha</w:t>
            </w:r>
            <w:r w:rsidR="00875B18" w:rsidRPr="00493699">
              <w:rPr>
                <w:sz w:val="24"/>
                <w:szCs w:val="24"/>
              </w:rPr>
              <w:t xml:space="preserve"> </w:t>
            </w:r>
            <w:r>
              <w:rPr>
                <w:sz w:val="24"/>
                <w:szCs w:val="24"/>
              </w:rPr>
              <w:t>până la</w:t>
            </w:r>
            <w:r w:rsidR="00875B18" w:rsidRPr="00493699">
              <w:rPr>
                <w:sz w:val="24"/>
                <w:szCs w:val="24"/>
              </w:rPr>
              <w:t xml:space="preserve"> 2500 ha.</w:t>
            </w:r>
          </w:p>
        </w:tc>
        <w:tc>
          <w:tcPr>
            <w:tcW w:w="2250" w:type="dxa"/>
            <w:shd w:val="clear" w:color="auto" w:fill="E7E6E6" w:themeFill="background2"/>
          </w:tcPr>
          <w:p w14:paraId="359F1BFA" w14:textId="77777777" w:rsidR="00A54CD2" w:rsidRPr="00493699" w:rsidRDefault="00875B18" w:rsidP="00493699">
            <w:pPr>
              <w:spacing w:after="160" w:line="259" w:lineRule="auto"/>
              <w:ind w:firstLine="0"/>
              <w:jc w:val="center"/>
              <w:rPr>
                <w:sz w:val="24"/>
                <w:szCs w:val="24"/>
              </w:rPr>
            </w:pPr>
            <w:r w:rsidRPr="00493699">
              <w:rPr>
                <w:sz w:val="24"/>
                <w:szCs w:val="24"/>
              </w:rPr>
              <w:t>MAIA</w:t>
            </w:r>
          </w:p>
          <w:p w14:paraId="34011EC3" w14:textId="60A6F7C6" w:rsidR="00A54CD2" w:rsidRPr="00493699" w:rsidRDefault="00875B18" w:rsidP="00493699">
            <w:pPr>
              <w:spacing w:after="160" w:line="259" w:lineRule="auto"/>
              <w:ind w:firstLine="0"/>
              <w:jc w:val="center"/>
              <w:rPr>
                <w:sz w:val="24"/>
                <w:szCs w:val="24"/>
              </w:rPr>
            </w:pPr>
            <w:r w:rsidRPr="00493699">
              <w:rPr>
                <w:sz w:val="24"/>
                <w:szCs w:val="24"/>
              </w:rPr>
              <w:t xml:space="preserve">AIPA, </w:t>
            </w:r>
            <w:r w:rsidR="00B13CE2">
              <w:rPr>
                <w:sz w:val="24"/>
                <w:szCs w:val="24"/>
              </w:rPr>
              <w:t>instituții publice</w:t>
            </w:r>
            <w:r w:rsidRPr="00493699">
              <w:rPr>
                <w:sz w:val="24"/>
                <w:szCs w:val="24"/>
              </w:rPr>
              <w:t>, entități private</w:t>
            </w:r>
          </w:p>
        </w:tc>
        <w:tc>
          <w:tcPr>
            <w:tcW w:w="4616" w:type="dxa"/>
            <w:shd w:val="clear" w:color="auto" w:fill="E7E6E6" w:themeFill="background2"/>
          </w:tcPr>
          <w:p w14:paraId="2A05E99F" w14:textId="77777777" w:rsidR="00A54CD2" w:rsidRPr="00493699" w:rsidRDefault="00875B18" w:rsidP="00493699">
            <w:pPr>
              <w:spacing w:after="160" w:line="259" w:lineRule="auto"/>
              <w:ind w:firstLine="0"/>
              <w:rPr>
                <w:sz w:val="24"/>
                <w:szCs w:val="24"/>
              </w:rPr>
            </w:pPr>
            <w:r w:rsidRPr="00493699">
              <w:rPr>
                <w:sz w:val="24"/>
                <w:szCs w:val="24"/>
              </w:rPr>
              <w:t>Stimularea investițiilor pentru dezvoltarea sectorului de cultivare a hriștei și a infrastructurii post recoltare și procesare primară</w:t>
            </w:r>
          </w:p>
        </w:tc>
      </w:tr>
      <w:tr w:rsidR="00A54CD2" w14:paraId="062291F9" w14:textId="77777777" w:rsidTr="00493699">
        <w:tc>
          <w:tcPr>
            <w:tcW w:w="715" w:type="dxa"/>
            <w:shd w:val="clear" w:color="auto" w:fill="E7E6E6" w:themeFill="background2"/>
            <w:vAlign w:val="center"/>
          </w:tcPr>
          <w:p w14:paraId="17A61F78"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5B120E3E" w14:textId="77777777" w:rsidR="00A54CD2" w:rsidRPr="00493699" w:rsidRDefault="00875B18" w:rsidP="00493699">
            <w:pPr>
              <w:spacing w:after="160" w:line="259" w:lineRule="auto"/>
              <w:ind w:firstLine="0"/>
              <w:rPr>
                <w:sz w:val="24"/>
                <w:szCs w:val="24"/>
              </w:rPr>
            </w:pPr>
            <w:r w:rsidRPr="00493699">
              <w:rPr>
                <w:sz w:val="24"/>
                <w:szCs w:val="24"/>
              </w:rPr>
              <w:t xml:space="preserve">Substituirea importurilor de semințe și material săditor </w:t>
            </w:r>
            <w:r w:rsidRPr="00493699">
              <w:rPr>
                <w:sz w:val="24"/>
                <w:szCs w:val="24"/>
              </w:rPr>
              <w:lastRenderedPageBreak/>
              <w:t>pentru sectorul vegetal prin investiții în dezvoltarea producerii interne de material semincer acomodat și rezistent la reziliența climatică</w:t>
            </w:r>
          </w:p>
        </w:tc>
        <w:tc>
          <w:tcPr>
            <w:tcW w:w="4500" w:type="dxa"/>
            <w:shd w:val="clear" w:color="auto" w:fill="E7E6E6" w:themeFill="background2"/>
          </w:tcPr>
          <w:p w14:paraId="5EB93D95" w14:textId="77777777" w:rsidR="00A54CD2" w:rsidRPr="00493699" w:rsidRDefault="00875B18" w:rsidP="00493699">
            <w:pPr>
              <w:spacing w:after="160" w:line="259" w:lineRule="auto"/>
              <w:ind w:firstLine="0"/>
              <w:rPr>
                <w:sz w:val="24"/>
                <w:szCs w:val="24"/>
              </w:rPr>
            </w:pPr>
            <w:r w:rsidRPr="00493699">
              <w:rPr>
                <w:sz w:val="24"/>
                <w:szCs w:val="24"/>
              </w:rPr>
              <w:lastRenderedPageBreak/>
              <w:t>Asigurarea cu semințe autohtone:</w:t>
            </w:r>
          </w:p>
          <w:p w14:paraId="037C6DE6" w14:textId="77777777" w:rsidR="00A54CD2" w:rsidRPr="00493699" w:rsidRDefault="00875B18" w:rsidP="00493699">
            <w:pPr>
              <w:spacing w:after="160" w:line="259" w:lineRule="auto"/>
              <w:ind w:firstLine="0"/>
              <w:rPr>
                <w:sz w:val="24"/>
                <w:szCs w:val="24"/>
              </w:rPr>
            </w:pPr>
            <w:r w:rsidRPr="00493699">
              <w:rPr>
                <w:sz w:val="24"/>
                <w:szCs w:val="24"/>
              </w:rPr>
              <w:t>- la 70% de culturi cerealiere de I grupă;</w:t>
            </w:r>
          </w:p>
          <w:p w14:paraId="5790D231" w14:textId="77777777" w:rsidR="00A54CD2" w:rsidRPr="00493699" w:rsidRDefault="00875B18" w:rsidP="00493699">
            <w:pPr>
              <w:spacing w:after="160" w:line="259" w:lineRule="auto"/>
              <w:ind w:firstLine="0"/>
              <w:rPr>
                <w:sz w:val="24"/>
                <w:szCs w:val="24"/>
              </w:rPr>
            </w:pPr>
            <w:r w:rsidRPr="00493699">
              <w:rPr>
                <w:sz w:val="24"/>
                <w:szCs w:val="24"/>
              </w:rPr>
              <w:lastRenderedPageBreak/>
              <w:t>- la 50% de soiuri și hibrizi de culturi cerealiere gr. II și tehnice;</w:t>
            </w:r>
          </w:p>
          <w:p w14:paraId="69DC8022" w14:textId="77777777" w:rsidR="00A54CD2" w:rsidRPr="00493699" w:rsidRDefault="00875B18" w:rsidP="00493699">
            <w:pPr>
              <w:spacing w:after="160" w:line="259" w:lineRule="auto"/>
              <w:ind w:firstLine="0"/>
              <w:rPr>
                <w:sz w:val="24"/>
                <w:szCs w:val="24"/>
              </w:rPr>
            </w:pPr>
            <w:r w:rsidRPr="00493699">
              <w:rPr>
                <w:sz w:val="24"/>
                <w:szCs w:val="24"/>
              </w:rPr>
              <w:t xml:space="preserve">- 50% material săditor horticol; </w:t>
            </w:r>
          </w:p>
        </w:tc>
        <w:tc>
          <w:tcPr>
            <w:tcW w:w="2250" w:type="dxa"/>
            <w:shd w:val="clear" w:color="auto" w:fill="E7E6E6" w:themeFill="background2"/>
          </w:tcPr>
          <w:p w14:paraId="4B2C8C7D" w14:textId="77777777" w:rsidR="00A54CD2" w:rsidRPr="00493699" w:rsidRDefault="00875B18" w:rsidP="00493699">
            <w:pPr>
              <w:spacing w:after="160" w:line="259" w:lineRule="auto"/>
              <w:ind w:firstLine="0"/>
              <w:jc w:val="center"/>
              <w:rPr>
                <w:sz w:val="24"/>
                <w:szCs w:val="24"/>
              </w:rPr>
            </w:pPr>
            <w:r w:rsidRPr="00493699">
              <w:rPr>
                <w:sz w:val="24"/>
                <w:szCs w:val="24"/>
              </w:rPr>
              <w:lastRenderedPageBreak/>
              <w:t xml:space="preserve">MAIA, AIPA, ANSA, Instituții de Cercetări Științifice, </w:t>
            </w:r>
            <w:r w:rsidRPr="00493699">
              <w:rPr>
                <w:sz w:val="24"/>
                <w:szCs w:val="24"/>
              </w:rPr>
              <w:lastRenderedPageBreak/>
              <w:t>cca. 700 Producători multiplicatori de material semincer și săditor</w:t>
            </w:r>
          </w:p>
        </w:tc>
        <w:tc>
          <w:tcPr>
            <w:tcW w:w="4616" w:type="dxa"/>
            <w:shd w:val="clear" w:color="auto" w:fill="E7E6E6" w:themeFill="background2"/>
          </w:tcPr>
          <w:p w14:paraId="07168615" w14:textId="77777777" w:rsidR="00A54CD2" w:rsidRPr="00493699" w:rsidRDefault="00875B18" w:rsidP="00493699">
            <w:pPr>
              <w:spacing w:after="160" w:line="259" w:lineRule="auto"/>
              <w:ind w:firstLine="0"/>
              <w:rPr>
                <w:sz w:val="24"/>
                <w:szCs w:val="24"/>
              </w:rPr>
            </w:pPr>
            <w:r w:rsidRPr="00493699">
              <w:rPr>
                <w:sz w:val="24"/>
                <w:szCs w:val="24"/>
              </w:rPr>
              <w:lastRenderedPageBreak/>
              <w:t xml:space="preserve">Facilitarea dezvoltării sectorului agricol specializat în producerea materialului semincer și săditor acomodat și rezistent la </w:t>
            </w:r>
            <w:r w:rsidRPr="00493699">
              <w:rPr>
                <w:sz w:val="24"/>
                <w:szCs w:val="24"/>
              </w:rPr>
              <w:lastRenderedPageBreak/>
              <w:t>condițiile climatice. Substituirea a cel puțin 50% din materialul semincer și săditor de import.</w:t>
            </w:r>
          </w:p>
        </w:tc>
      </w:tr>
      <w:tr w:rsidR="00A54CD2" w14:paraId="65ABF273" w14:textId="77777777" w:rsidTr="00493699">
        <w:tc>
          <w:tcPr>
            <w:tcW w:w="715" w:type="dxa"/>
            <w:shd w:val="clear" w:color="auto" w:fill="E7E6E6" w:themeFill="background2"/>
            <w:vAlign w:val="center"/>
          </w:tcPr>
          <w:p w14:paraId="7746B5BA"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6EB68A37" w14:textId="77777777" w:rsidR="00A54CD2" w:rsidRPr="00493699" w:rsidRDefault="00875B18" w:rsidP="00464ED2">
            <w:pPr>
              <w:spacing w:after="160" w:line="259" w:lineRule="auto"/>
              <w:ind w:firstLine="0"/>
              <w:jc w:val="left"/>
              <w:rPr>
                <w:sz w:val="24"/>
                <w:szCs w:val="24"/>
              </w:rPr>
            </w:pPr>
            <w:r w:rsidRPr="00493699">
              <w:rPr>
                <w:sz w:val="24"/>
                <w:szCs w:val="24"/>
              </w:rPr>
              <w:t>Sporirea eficienței de utilizare a inputurilor la substituirea îngrășămintelor anorganice prin valorificarea dejecțiilor animaliere</w:t>
            </w:r>
          </w:p>
        </w:tc>
        <w:tc>
          <w:tcPr>
            <w:tcW w:w="4500" w:type="dxa"/>
            <w:shd w:val="clear" w:color="auto" w:fill="E7E6E6" w:themeFill="background2"/>
          </w:tcPr>
          <w:p w14:paraId="6BE164AD" w14:textId="2CF271F4" w:rsidR="00A54CD2" w:rsidRPr="00493699" w:rsidRDefault="00875B18" w:rsidP="00493699">
            <w:pPr>
              <w:spacing w:after="160" w:line="259" w:lineRule="auto"/>
              <w:ind w:firstLine="0"/>
              <w:rPr>
                <w:sz w:val="24"/>
                <w:szCs w:val="24"/>
              </w:rPr>
            </w:pPr>
            <w:r w:rsidRPr="00493699">
              <w:rPr>
                <w:sz w:val="24"/>
                <w:szCs w:val="24"/>
              </w:rPr>
              <w:t>Edificarea a 220 de bazine impermeabile - fose septice și</w:t>
            </w:r>
            <w:r w:rsidR="000E4A3F" w:rsidRPr="00493699">
              <w:rPr>
                <w:sz w:val="24"/>
                <w:szCs w:val="24"/>
              </w:rPr>
              <w:t xml:space="preserve"> </w:t>
            </w:r>
            <w:r w:rsidRPr="00493699">
              <w:rPr>
                <w:sz w:val="24"/>
                <w:szCs w:val="24"/>
              </w:rPr>
              <w:t xml:space="preserve">6 unități pentru realizarea infrastructurii de captare </w:t>
            </w:r>
            <w:r w:rsidR="007A6709">
              <w:rPr>
                <w:sz w:val="24"/>
                <w:szCs w:val="24"/>
              </w:rPr>
              <w:t>–</w:t>
            </w:r>
            <w:r w:rsidRPr="00493699">
              <w:rPr>
                <w:sz w:val="24"/>
                <w:szCs w:val="24"/>
              </w:rPr>
              <w:t xml:space="preserve"> procesare a biogazului cu utilizarea digestatului</w:t>
            </w:r>
          </w:p>
        </w:tc>
        <w:tc>
          <w:tcPr>
            <w:tcW w:w="2250" w:type="dxa"/>
            <w:shd w:val="clear" w:color="auto" w:fill="E7E6E6" w:themeFill="background2"/>
          </w:tcPr>
          <w:p w14:paraId="40E03510" w14:textId="77777777" w:rsidR="00A54CD2" w:rsidRPr="00493699" w:rsidRDefault="00875B18" w:rsidP="00493699">
            <w:pPr>
              <w:spacing w:after="160" w:line="259" w:lineRule="auto"/>
              <w:ind w:firstLine="0"/>
              <w:jc w:val="center"/>
              <w:rPr>
                <w:sz w:val="24"/>
                <w:szCs w:val="24"/>
              </w:rPr>
            </w:pPr>
            <w:r w:rsidRPr="00493699">
              <w:rPr>
                <w:sz w:val="24"/>
                <w:szCs w:val="24"/>
              </w:rPr>
              <w:t>MAIA</w:t>
            </w:r>
          </w:p>
          <w:p w14:paraId="74607629" w14:textId="77777777" w:rsidR="00A54CD2" w:rsidRPr="00493699" w:rsidRDefault="00875B18" w:rsidP="00493699">
            <w:pPr>
              <w:spacing w:after="160" w:line="259" w:lineRule="auto"/>
              <w:ind w:firstLine="0"/>
              <w:jc w:val="center"/>
              <w:rPr>
                <w:sz w:val="24"/>
                <w:szCs w:val="24"/>
              </w:rPr>
            </w:pPr>
            <w:r w:rsidRPr="00493699">
              <w:rPr>
                <w:sz w:val="24"/>
                <w:szCs w:val="24"/>
              </w:rPr>
              <w:t>AIPA</w:t>
            </w:r>
          </w:p>
        </w:tc>
        <w:tc>
          <w:tcPr>
            <w:tcW w:w="4616" w:type="dxa"/>
            <w:shd w:val="clear" w:color="auto" w:fill="E7E6E6" w:themeFill="background2"/>
          </w:tcPr>
          <w:p w14:paraId="33A1EA72" w14:textId="77777777" w:rsidR="00A54CD2" w:rsidRPr="00493699" w:rsidRDefault="00875B18" w:rsidP="00493699">
            <w:pPr>
              <w:spacing w:after="160" w:line="259" w:lineRule="auto"/>
              <w:ind w:firstLine="0"/>
              <w:rPr>
                <w:sz w:val="24"/>
                <w:szCs w:val="24"/>
              </w:rPr>
            </w:pPr>
            <w:r w:rsidRPr="00493699">
              <w:rPr>
                <w:sz w:val="24"/>
                <w:szCs w:val="24"/>
              </w:rPr>
              <w:t>Diminuarea dependenței față de fertilizanții anorganici, prin propunerea pentru întreg sectorul agricol, dar și cel energetic de aprovizionarea parțială ale producătorilor agricoli prin dezvoltarea, consolidarea capacităților de producere și utilizare ale îngrășămintelor organice cu sechestrarea biogazului pentru consumul propriu.</w:t>
            </w:r>
          </w:p>
        </w:tc>
      </w:tr>
      <w:tr w:rsidR="00A54CD2" w14:paraId="7AF8D581" w14:textId="77777777" w:rsidTr="00493699">
        <w:tc>
          <w:tcPr>
            <w:tcW w:w="715" w:type="dxa"/>
            <w:shd w:val="clear" w:color="auto" w:fill="E7E6E6" w:themeFill="background2"/>
            <w:vAlign w:val="center"/>
          </w:tcPr>
          <w:p w14:paraId="10811A38"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43D79429" w14:textId="77777777" w:rsidR="00A54CD2" w:rsidRPr="00493699" w:rsidRDefault="00875B18" w:rsidP="00493699">
            <w:pPr>
              <w:spacing w:after="160" w:line="259" w:lineRule="auto"/>
              <w:ind w:firstLine="0"/>
              <w:rPr>
                <w:sz w:val="24"/>
                <w:szCs w:val="24"/>
              </w:rPr>
            </w:pPr>
            <w:r w:rsidRPr="00493699">
              <w:rPr>
                <w:sz w:val="24"/>
                <w:szCs w:val="24"/>
              </w:rPr>
              <w:t>Revitalizarea sectorului de lapte și carne în Republica Moldova prin fondarea fermelor familiale</w:t>
            </w:r>
          </w:p>
        </w:tc>
        <w:tc>
          <w:tcPr>
            <w:tcW w:w="4500" w:type="dxa"/>
            <w:shd w:val="clear" w:color="auto" w:fill="E7E6E6" w:themeFill="background2"/>
          </w:tcPr>
          <w:p w14:paraId="405BBD1D" w14:textId="1CF141B8" w:rsidR="00A54CD2" w:rsidRPr="00493699" w:rsidRDefault="003139CF" w:rsidP="00493699">
            <w:pPr>
              <w:spacing w:after="160" w:line="259" w:lineRule="auto"/>
              <w:ind w:firstLine="0"/>
              <w:rPr>
                <w:sz w:val="24"/>
                <w:szCs w:val="24"/>
              </w:rPr>
            </w:pPr>
            <w:r>
              <w:rPr>
                <w:sz w:val="24"/>
                <w:szCs w:val="24"/>
              </w:rPr>
              <w:t>50</w:t>
            </w:r>
            <w:r w:rsidR="00875B18" w:rsidRPr="00493699">
              <w:rPr>
                <w:sz w:val="24"/>
                <w:szCs w:val="24"/>
              </w:rPr>
              <w:t xml:space="preserve"> ferme noi de producere a laptelui, </w:t>
            </w:r>
            <w:r>
              <w:rPr>
                <w:sz w:val="24"/>
                <w:szCs w:val="24"/>
              </w:rPr>
              <w:t>25</w:t>
            </w:r>
            <w:r w:rsidR="00875B18" w:rsidRPr="00493699">
              <w:rPr>
                <w:sz w:val="24"/>
                <w:szCs w:val="24"/>
              </w:rPr>
              <w:t xml:space="preserve"> ferme de creștere a bovinelor din rase specializate pentru producția de carne, </w:t>
            </w:r>
            <w:r>
              <w:rPr>
                <w:sz w:val="24"/>
                <w:szCs w:val="24"/>
              </w:rPr>
              <w:t>1</w:t>
            </w:r>
            <w:r w:rsidR="00875B18" w:rsidRPr="00493699">
              <w:rPr>
                <w:sz w:val="24"/>
                <w:szCs w:val="24"/>
              </w:rPr>
              <w:t xml:space="preserve">00 ferme de creștere </w:t>
            </w:r>
            <w:proofErr w:type="gramStart"/>
            <w:r w:rsidR="00875B18" w:rsidRPr="00493699">
              <w:rPr>
                <w:sz w:val="24"/>
                <w:szCs w:val="24"/>
              </w:rPr>
              <w:t>a</w:t>
            </w:r>
            <w:proofErr w:type="gramEnd"/>
            <w:r w:rsidR="00875B18" w:rsidRPr="00493699">
              <w:rPr>
                <w:sz w:val="24"/>
                <w:szCs w:val="24"/>
              </w:rPr>
              <w:t xml:space="preserve"> ovinelor pentru lapte, </w:t>
            </w:r>
            <w:r>
              <w:rPr>
                <w:sz w:val="24"/>
                <w:szCs w:val="24"/>
              </w:rPr>
              <w:t>50 de ferme de creștere a ovinelor specializate pentru carne, 12</w:t>
            </w:r>
            <w:r w:rsidR="00875B18" w:rsidRPr="00493699">
              <w:rPr>
                <w:sz w:val="24"/>
                <w:szCs w:val="24"/>
              </w:rPr>
              <w:t>0 ferme de creștere a caprelor fondate.</w:t>
            </w:r>
          </w:p>
        </w:tc>
        <w:tc>
          <w:tcPr>
            <w:tcW w:w="2250" w:type="dxa"/>
            <w:shd w:val="clear" w:color="auto" w:fill="E7E6E6" w:themeFill="background2"/>
          </w:tcPr>
          <w:p w14:paraId="1A72E1AC" w14:textId="77777777" w:rsidR="00A54CD2" w:rsidRPr="00493699" w:rsidRDefault="00875B18" w:rsidP="00493699">
            <w:pPr>
              <w:spacing w:after="160" w:line="259" w:lineRule="auto"/>
              <w:ind w:firstLine="0"/>
              <w:jc w:val="center"/>
              <w:rPr>
                <w:sz w:val="24"/>
                <w:szCs w:val="24"/>
              </w:rPr>
            </w:pPr>
            <w:r w:rsidRPr="00493699">
              <w:rPr>
                <w:sz w:val="24"/>
                <w:szCs w:val="24"/>
              </w:rPr>
              <w:t>MAIA</w:t>
            </w:r>
          </w:p>
          <w:p w14:paraId="444838AF" w14:textId="77777777" w:rsidR="00A54CD2" w:rsidRPr="00493699" w:rsidRDefault="00875B18" w:rsidP="00493699">
            <w:pPr>
              <w:spacing w:after="160" w:line="259" w:lineRule="auto"/>
              <w:ind w:firstLine="0"/>
              <w:jc w:val="center"/>
              <w:rPr>
                <w:sz w:val="24"/>
                <w:szCs w:val="24"/>
              </w:rPr>
            </w:pPr>
            <w:r w:rsidRPr="00493699">
              <w:rPr>
                <w:sz w:val="24"/>
                <w:szCs w:val="24"/>
              </w:rPr>
              <w:t>AIPA</w:t>
            </w:r>
          </w:p>
        </w:tc>
        <w:tc>
          <w:tcPr>
            <w:tcW w:w="4616" w:type="dxa"/>
            <w:shd w:val="clear" w:color="auto" w:fill="E7E6E6" w:themeFill="background2"/>
          </w:tcPr>
          <w:p w14:paraId="21B36A11" w14:textId="77777777" w:rsidR="00A54CD2" w:rsidRPr="00493699" w:rsidRDefault="00875B18" w:rsidP="00493699">
            <w:pPr>
              <w:spacing w:after="160" w:line="259" w:lineRule="auto"/>
              <w:ind w:firstLine="0"/>
              <w:rPr>
                <w:sz w:val="24"/>
                <w:szCs w:val="24"/>
              </w:rPr>
            </w:pPr>
            <w:r w:rsidRPr="00493699">
              <w:rPr>
                <w:sz w:val="24"/>
                <w:szCs w:val="24"/>
              </w:rPr>
              <w:t>Susținerea gospodăriilor medii, mici și micro de fermieri și asigurarea securității alimentare.</w:t>
            </w:r>
          </w:p>
        </w:tc>
      </w:tr>
      <w:tr w:rsidR="00A54CD2" w14:paraId="46E41582" w14:textId="77777777" w:rsidTr="00493699">
        <w:tc>
          <w:tcPr>
            <w:tcW w:w="715" w:type="dxa"/>
            <w:shd w:val="clear" w:color="auto" w:fill="E7E6E6" w:themeFill="background2"/>
            <w:vAlign w:val="center"/>
          </w:tcPr>
          <w:p w14:paraId="3723B312"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6F998118" w14:textId="77777777" w:rsidR="00A54CD2" w:rsidRPr="00493699" w:rsidRDefault="00875B18" w:rsidP="00493699">
            <w:pPr>
              <w:spacing w:after="160" w:line="259" w:lineRule="auto"/>
              <w:ind w:firstLine="0"/>
              <w:rPr>
                <w:sz w:val="24"/>
                <w:szCs w:val="24"/>
              </w:rPr>
            </w:pPr>
            <w:r w:rsidRPr="00493699">
              <w:rPr>
                <w:sz w:val="24"/>
                <w:szCs w:val="24"/>
              </w:rPr>
              <w:t xml:space="preserve">Facilitarea accesului la finanțare pentru dezvoltarea infrastructurii de </w:t>
            </w:r>
            <w:r w:rsidRPr="00493699">
              <w:rPr>
                <w:sz w:val="24"/>
                <w:szCs w:val="24"/>
              </w:rPr>
              <w:lastRenderedPageBreak/>
              <w:t>abatorizare conforme standardelor UE</w:t>
            </w:r>
          </w:p>
        </w:tc>
        <w:tc>
          <w:tcPr>
            <w:tcW w:w="4500" w:type="dxa"/>
            <w:shd w:val="clear" w:color="auto" w:fill="E7E6E6" w:themeFill="background2"/>
          </w:tcPr>
          <w:p w14:paraId="6EFA6177" w14:textId="77777777" w:rsidR="00A54CD2" w:rsidRPr="00493699" w:rsidRDefault="00875B18" w:rsidP="00493699">
            <w:pPr>
              <w:spacing w:after="160" w:line="259" w:lineRule="auto"/>
              <w:ind w:firstLine="0"/>
              <w:rPr>
                <w:sz w:val="24"/>
                <w:szCs w:val="24"/>
              </w:rPr>
            </w:pPr>
            <w:r w:rsidRPr="00493699">
              <w:rPr>
                <w:sz w:val="24"/>
                <w:szCs w:val="24"/>
              </w:rPr>
              <w:lastRenderedPageBreak/>
              <w:t xml:space="preserve">Facilitarea accesului la finanțare la condiții avantajoase și pe termen lung pentru infrastructură de abatorizare pentru 3 </w:t>
            </w:r>
            <w:r w:rsidRPr="00493699">
              <w:rPr>
                <w:sz w:val="24"/>
                <w:szCs w:val="24"/>
              </w:rPr>
              <w:lastRenderedPageBreak/>
              <w:t>abatoare cu capacitatea de peste 17 milioane pui anual.</w:t>
            </w:r>
          </w:p>
        </w:tc>
        <w:tc>
          <w:tcPr>
            <w:tcW w:w="2250" w:type="dxa"/>
            <w:shd w:val="clear" w:color="auto" w:fill="E7E6E6" w:themeFill="background2"/>
          </w:tcPr>
          <w:p w14:paraId="1679F3DD" w14:textId="77777777" w:rsidR="00A54CD2" w:rsidRPr="00493699" w:rsidRDefault="00875B18" w:rsidP="00493699">
            <w:pPr>
              <w:spacing w:after="160" w:line="259" w:lineRule="auto"/>
              <w:ind w:firstLine="0"/>
              <w:jc w:val="center"/>
              <w:rPr>
                <w:sz w:val="24"/>
                <w:szCs w:val="24"/>
              </w:rPr>
            </w:pPr>
            <w:r w:rsidRPr="00493699">
              <w:rPr>
                <w:sz w:val="24"/>
                <w:szCs w:val="24"/>
              </w:rPr>
              <w:lastRenderedPageBreak/>
              <w:t>MAIA</w:t>
            </w:r>
          </w:p>
        </w:tc>
        <w:tc>
          <w:tcPr>
            <w:tcW w:w="4616" w:type="dxa"/>
            <w:shd w:val="clear" w:color="auto" w:fill="E7E6E6" w:themeFill="background2"/>
          </w:tcPr>
          <w:p w14:paraId="5F8D32D6" w14:textId="77777777" w:rsidR="00A54CD2" w:rsidRPr="00493699" w:rsidRDefault="00875B18" w:rsidP="00493699">
            <w:pPr>
              <w:spacing w:after="160" w:line="259" w:lineRule="auto"/>
              <w:ind w:firstLine="0"/>
              <w:rPr>
                <w:sz w:val="24"/>
                <w:szCs w:val="24"/>
              </w:rPr>
            </w:pPr>
            <w:r w:rsidRPr="00493699">
              <w:rPr>
                <w:sz w:val="24"/>
                <w:szCs w:val="24"/>
              </w:rPr>
              <w:t>Crearea capacităților adiționale de abatorizare, conforme cerințelor UE.</w:t>
            </w:r>
          </w:p>
        </w:tc>
      </w:tr>
      <w:tr w:rsidR="00A54CD2" w14:paraId="6D0B90E8" w14:textId="77777777" w:rsidTr="00493699">
        <w:tc>
          <w:tcPr>
            <w:tcW w:w="715" w:type="dxa"/>
            <w:shd w:val="clear" w:color="auto" w:fill="E7E6E6" w:themeFill="background2"/>
            <w:vAlign w:val="center"/>
          </w:tcPr>
          <w:p w14:paraId="3719E6EE"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77BD15F8" w14:textId="3E09F2ED" w:rsidR="00A54CD2" w:rsidRPr="00493699" w:rsidRDefault="00875B18" w:rsidP="00493699">
            <w:pPr>
              <w:spacing w:after="160" w:line="259" w:lineRule="auto"/>
              <w:ind w:firstLine="0"/>
              <w:rPr>
                <w:sz w:val="24"/>
                <w:szCs w:val="24"/>
              </w:rPr>
            </w:pPr>
            <w:r w:rsidRPr="00493699">
              <w:rPr>
                <w:sz w:val="24"/>
                <w:szCs w:val="24"/>
              </w:rPr>
              <w:t xml:space="preserve">Construcția structurilor de reținere/acumulare a apelor de viitură pentru irigare </w:t>
            </w:r>
            <w:r w:rsidR="004273F3">
              <w:rPr>
                <w:sz w:val="24"/>
                <w:szCs w:val="24"/>
              </w:rPr>
              <w:t>–</w:t>
            </w:r>
            <w:r w:rsidRPr="00493699">
              <w:rPr>
                <w:sz w:val="24"/>
                <w:szCs w:val="24"/>
              </w:rPr>
              <w:t xml:space="preserve"> studiu de fezabilitate, explorări geologice, proiectare și construcția capacităților de stocare a apelor în valul râurilor Nistru și Prut</w:t>
            </w:r>
          </w:p>
        </w:tc>
        <w:tc>
          <w:tcPr>
            <w:tcW w:w="4500" w:type="dxa"/>
            <w:shd w:val="clear" w:color="auto" w:fill="E7E6E6" w:themeFill="background2"/>
          </w:tcPr>
          <w:p w14:paraId="2C00BF4F" w14:textId="4658D133" w:rsidR="00A54CD2" w:rsidRPr="00493699" w:rsidRDefault="00875B18" w:rsidP="00493699">
            <w:pPr>
              <w:spacing w:after="160" w:line="259" w:lineRule="auto"/>
              <w:ind w:firstLine="0"/>
              <w:rPr>
                <w:sz w:val="24"/>
                <w:szCs w:val="24"/>
              </w:rPr>
            </w:pPr>
            <w:r w:rsidRPr="00493699">
              <w:rPr>
                <w:sz w:val="24"/>
                <w:szCs w:val="24"/>
              </w:rPr>
              <w:t xml:space="preserve">Studiu de fezabilitate la nivel național, cu efectuarea explorărilor geologice și proiectării construcțiilor și structurilor de reținere/acumulare </w:t>
            </w:r>
            <w:proofErr w:type="gramStart"/>
            <w:r w:rsidRPr="00493699">
              <w:rPr>
                <w:sz w:val="24"/>
                <w:szCs w:val="24"/>
              </w:rPr>
              <w:t>a</w:t>
            </w:r>
            <w:proofErr w:type="gramEnd"/>
            <w:r w:rsidRPr="00493699">
              <w:rPr>
                <w:sz w:val="24"/>
                <w:szCs w:val="24"/>
              </w:rPr>
              <w:t xml:space="preserve"> apelor de viitură pentru irigare efectuat.</w:t>
            </w:r>
            <w:r w:rsidR="00D34EB0">
              <w:rPr>
                <w:sz w:val="24"/>
                <w:szCs w:val="24"/>
              </w:rPr>
              <w:t xml:space="preserve"> </w:t>
            </w:r>
          </w:p>
        </w:tc>
        <w:tc>
          <w:tcPr>
            <w:tcW w:w="2250" w:type="dxa"/>
            <w:shd w:val="clear" w:color="auto" w:fill="E7E6E6" w:themeFill="background2"/>
          </w:tcPr>
          <w:p w14:paraId="363FF8E9" w14:textId="4B9A11CA" w:rsidR="00A54CD2" w:rsidRPr="00493699" w:rsidRDefault="00875B18" w:rsidP="00CF79F4">
            <w:pPr>
              <w:spacing w:after="160" w:line="259" w:lineRule="auto"/>
              <w:ind w:firstLine="0"/>
              <w:jc w:val="center"/>
              <w:rPr>
                <w:sz w:val="24"/>
                <w:szCs w:val="24"/>
              </w:rPr>
            </w:pPr>
            <w:r w:rsidRPr="00493699">
              <w:rPr>
                <w:sz w:val="24"/>
                <w:szCs w:val="24"/>
              </w:rPr>
              <w:t>MAIA</w:t>
            </w:r>
          </w:p>
        </w:tc>
        <w:tc>
          <w:tcPr>
            <w:tcW w:w="4616" w:type="dxa"/>
            <w:shd w:val="clear" w:color="auto" w:fill="E7E6E6" w:themeFill="background2"/>
          </w:tcPr>
          <w:p w14:paraId="4F3CDD88" w14:textId="77777777" w:rsidR="00A54CD2" w:rsidRPr="00493699" w:rsidRDefault="00875B18" w:rsidP="00493699">
            <w:pPr>
              <w:spacing w:after="160" w:line="259" w:lineRule="auto"/>
              <w:ind w:firstLine="0"/>
              <w:rPr>
                <w:sz w:val="24"/>
                <w:szCs w:val="24"/>
              </w:rPr>
            </w:pPr>
            <w:r w:rsidRPr="00493699">
              <w:rPr>
                <w:sz w:val="24"/>
                <w:szCs w:val="24"/>
              </w:rPr>
              <w:t>Identificarea unor noi soluții de folosire complexă a cursurilor de apă, prin elaborarea unui studiu, obiect al căruia ar fi utilizarea concomitentă a cursurilor de apă și amenajărilor în mai multe scopuri economice, inclusiv pentru stocarea surplusurilor de apă în timpul viiturilor (în special primăvara)</w:t>
            </w:r>
          </w:p>
        </w:tc>
      </w:tr>
      <w:tr w:rsidR="00A54CD2" w14:paraId="6C91B9DA" w14:textId="77777777" w:rsidTr="00493699">
        <w:tc>
          <w:tcPr>
            <w:tcW w:w="715" w:type="dxa"/>
            <w:shd w:val="clear" w:color="auto" w:fill="E7E6E6" w:themeFill="background2"/>
            <w:vAlign w:val="center"/>
          </w:tcPr>
          <w:p w14:paraId="6FC300B3" w14:textId="77777777" w:rsidR="00A54CD2" w:rsidRPr="00493699" w:rsidRDefault="00A54CD2">
            <w:pPr>
              <w:numPr>
                <w:ilvl w:val="0"/>
                <w:numId w:val="14"/>
              </w:numPr>
              <w:spacing w:after="160" w:line="256" w:lineRule="auto"/>
              <w:jc w:val="left"/>
              <w:rPr>
                <w:sz w:val="24"/>
                <w:szCs w:val="24"/>
              </w:rPr>
            </w:pPr>
          </w:p>
        </w:tc>
        <w:tc>
          <w:tcPr>
            <w:tcW w:w="2526" w:type="dxa"/>
            <w:shd w:val="clear" w:color="auto" w:fill="E7E6E6" w:themeFill="background2"/>
          </w:tcPr>
          <w:p w14:paraId="26FECCF0" w14:textId="77777777" w:rsidR="00A54CD2" w:rsidRPr="00493699" w:rsidRDefault="00875B18" w:rsidP="00493699">
            <w:pPr>
              <w:spacing w:after="160" w:line="259" w:lineRule="auto"/>
              <w:ind w:firstLine="0"/>
              <w:rPr>
                <w:b/>
                <w:sz w:val="24"/>
                <w:szCs w:val="24"/>
              </w:rPr>
            </w:pPr>
            <w:r w:rsidRPr="00493699">
              <w:rPr>
                <w:sz w:val="24"/>
                <w:szCs w:val="24"/>
              </w:rPr>
              <w:t>Crearea bazinelor de acumulare a apei din precipitații și reabilitarea a 10 Sisteme Centrale de Irigare</w:t>
            </w:r>
          </w:p>
        </w:tc>
        <w:tc>
          <w:tcPr>
            <w:tcW w:w="4500" w:type="dxa"/>
            <w:shd w:val="clear" w:color="auto" w:fill="E7E6E6" w:themeFill="background2"/>
          </w:tcPr>
          <w:p w14:paraId="1808DB0C" w14:textId="77777777" w:rsidR="00A54CD2" w:rsidRPr="00493699" w:rsidRDefault="00875B18" w:rsidP="00493699">
            <w:pPr>
              <w:spacing w:after="160" w:line="259" w:lineRule="auto"/>
              <w:ind w:firstLine="0"/>
              <w:rPr>
                <w:sz w:val="24"/>
                <w:szCs w:val="24"/>
              </w:rPr>
            </w:pPr>
            <w:r w:rsidRPr="00493699">
              <w:rPr>
                <w:sz w:val="24"/>
                <w:szCs w:val="24"/>
              </w:rPr>
              <w:t>30 bazine de acumulare a apei din precipitații construite, 10 sisteme centrale de irigare reabilitate</w:t>
            </w:r>
          </w:p>
        </w:tc>
        <w:tc>
          <w:tcPr>
            <w:tcW w:w="2250" w:type="dxa"/>
            <w:shd w:val="clear" w:color="auto" w:fill="E7E6E6" w:themeFill="background2"/>
          </w:tcPr>
          <w:p w14:paraId="26C81641" w14:textId="77777777" w:rsidR="00A54CD2" w:rsidRPr="00493699" w:rsidRDefault="00875B18" w:rsidP="00493699">
            <w:pPr>
              <w:spacing w:after="160" w:line="259" w:lineRule="auto"/>
              <w:ind w:firstLine="0"/>
              <w:jc w:val="center"/>
              <w:rPr>
                <w:sz w:val="24"/>
                <w:szCs w:val="24"/>
              </w:rPr>
            </w:pPr>
            <w:r w:rsidRPr="00493699">
              <w:rPr>
                <w:sz w:val="24"/>
                <w:szCs w:val="24"/>
              </w:rPr>
              <w:t>MAIA</w:t>
            </w:r>
          </w:p>
          <w:p w14:paraId="650A8C9C" w14:textId="77777777" w:rsidR="00A54CD2" w:rsidRPr="00493699" w:rsidRDefault="00A54CD2" w:rsidP="00493699">
            <w:pPr>
              <w:spacing w:after="160" w:line="259" w:lineRule="auto"/>
              <w:ind w:firstLine="0"/>
              <w:jc w:val="center"/>
              <w:rPr>
                <w:sz w:val="24"/>
                <w:szCs w:val="24"/>
              </w:rPr>
            </w:pPr>
          </w:p>
        </w:tc>
        <w:tc>
          <w:tcPr>
            <w:tcW w:w="4616" w:type="dxa"/>
            <w:shd w:val="clear" w:color="auto" w:fill="E7E6E6" w:themeFill="background2"/>
          </w:tcPr>
          <w:p w14:paraId="60C12412" w14:textId="77777777" w:rsidR="00A54CD2" w:rsidRPr="00493699" w:rsidRDefault="00875B18" w:rsidP="00493699">
            <w:pPr>
              <w:spacing w:after="160" w:line="259" w:lineRule="auto"/>
              <w:ind w:firstLine="0"/>
              <w:rPr>
                <w:sz w:val="24"/>
                <w:szCs w:val="24"/>
              </w:rPr>
            </w:pPr>
            <w:r w:rsidRPr="00493699">
              <w:rPr>
                <w:sz w:val="24"/>
                <w:szCs w:val="24"/>
              </w:rPr>
              <w:t xml:space="preserve">Îmbunătățirea accesului producătorilor agricoli la resursele de apă pentru irigare prin construcția rezervoarelor de acumulare și stocare </w:t>
            </w:r>
            <w:proofErr w:type="gramStart"/>
            <w:r w:rsidRPr="00493699">
              <w:rPr>
                <w:sz w:val="24"/>
                <w:szCs w:val="24"/>
              </w:rPr>
              <w:t>a</w:t>
            </w:r>
            <w:proofErr w:type="gramEnd"/>
            <w:r w:rsidRPr="00493699">
              <w:rPr>
                <w:sz w:val="24"/>
                <w:szCs w:val="24"/>
              </w:rPr>
              <w:t xml:space="preserve"> apele pluviale și de viitură, cuplată cu administrarea inteligentă în materie de climă a resurselor de apă la nivel de exploatație agricolă, va contribui la securizarea alimentară și balanța comercială a țării în condițiile unei clime variabile.</w:t>
            </w:r>
          </w:p>
        </w:tc>
      </w:tr>
    </w:tbl>
    <w:p w14:paraId="2D93CEF1" w14:textId="77777777" w:rsidR="00A54CD2" w:rsidRDefault="00A54CD2">
      <w:pPr>
        <w:spacing w:after="160" w:line="259" w:lineRule="auto"/>
        <w:ind w:firstLine="0"/>
        <w:jc w:val="left"/>
        <w:rPr>
          <w:sz w:val="22"/>
          <w:szCs w:val="22"/>
        </w:rPr>
        <w:sectPr w:rsidR="00A54CD2">
          <w:footerReference w:type="default" r:id="rId23"/>
          <w:pgSz w:w="16838" w:h="11906" w:orient="landscape"/>
          <w:pgMar w:top="720" w:right="1440" w:bottom="1440" w:left="720" w:header="720" w:footer="720" w:gutter="0"/>
          <w:cols w:space="708"/>
        </w:sectPr>
      </w:pPr>
    </w:p>
    <w:p w14:paraId="1A76B903" w14:textId="77777777" w:rsidR="00A54CD2" w:rsidRPr="008C0BFE" w:rsidRDefault="00875B18" w:rsidP="00987BC1">
      <w:pPr>
        <w:pStyle w:val="3"/>
        <w:tabs>
          <w:tab w:val="left" w:pos="1134"/>
          <w:tab w:val="right" w:pos="10897"/>
        </w:tabs>
        <w:ind w:firstLine="0"/>
        <w:jc w:val="right"/>
        <w:rPr>
          <w:rFonts w:ascii="Times New Roman" w:hAnsi="Times New Roman"/>
          <w:sz w:val="28"/>
          <w:szCs w:val="28"/>
        </w:rPr>
      </w:pPr>
      <w:r w:rsidRPr="008C0BFE">
        <w:rPr>
          <w:rFonts w:ascii="Times New Roman" w:hAnsi="Times New Roman"/>
          <w:sz w:val="28"/>
          <w:szCs w:val="28"/>
        </w:rPr>
        <w:lastRenderedPageBreak/>
        <w:t>FIȘA 1</w:t>
      </w:r>
    </w:p>
    <w:tbl>
      <w:tblPr>
        <w:tblStyle w:val="affffff"/>
        <w:tblW w:w="9918" w:type="dxa"/>
        <w:tblInd w:w="0" w:type="dxa"/>
        <w:tblLayout w:type="fixed"/>
        <w:tblLook w:val="0400" w:firstRow="0" w:lastRow="0" w:firstColumn="0" w:lastColumn="0" w:noHBand="0" w:noVBand="1"/>
      </w:tblPr>
      <w:tblGrid>
        <w:gridCol w:w="1985"/>
        <w:gridCol w:w="7933"/>
      </w:tblGrid>
      <w:tr w:rsidR="00A54CD2" w14:paraId="234C2767" w14:textId="77777777" w:rsidTr="00987BC1">
        <w:trPr>
          <w:trHeight w:val="486"/>
        </w:trPr>
        <w:tc>
          <w:tcPr>
            <w:tcW w:w="1985" w:type="dxa"/>
          </w:tcPr>
          <w:p w14:paraId="57A46A2D" w14:textId="77777777" w:rsidR="00A54CD2" w:rsidRDefault="00875B18" w:rsidP="00987BC1">
            <w:pPr>
              <w:ind w:firstLine="0"/>
              <w:jc w:val="left"/>
              <w:rPr>
                <w:color w:val="000000"/>
                <w:sz w:val="24"/>
                <w:szCs w:val="24"/>
              </w:rPr>
            </w:pPr>
            <w:r>
              <w:rPr>
                <w:color w:val="000000"/>
                <w:sz w:val="24"/>
                <w:szCs w:val="24"/>
              </w:rPr>
              <w:t xml:space="preserve">Denumirea acțiunii: </w:t>
            </w:r>
          </w:p>
        </w:tc>
        <w:tc>
          <w:tcPr>
            <w:tcW w:w="7933" w:type="dxa"/>
          </w:tcPr>
          <w:p w14:paraId="598A2221" w14:textId="77777777" w:rsidR="00A54CD2" w:rsidRDefault="00875B18" w:rsidP="00987BC1">
            <w:pPr>
              <w:ind w:firstLine="0"/>
              <w:rPr>
                <w:b/>
                <w:sz w:val="24"/>
                <w:szCs w:val="24"/>
              </w:rPr>
            </w:pPr>
            <w:r>
              <w:rPr>
                <w:b/>
                <w:sz w:val="24"/>
                <w:szCs w:val="24"/>
              </w:rPr>
              <w:t>Unităţi de depozitare, uscare, condiționare și procesare a culturilor cerealiere şi leguminoaselor pentru boabe</w:t>
            </w:r>
            <w:r>
              <w:rPr>
                <w:sz w:val="23"/>
                <w:szCs w:val="23"/>
              </w:rPr>
              <w:t xml:space="preserve"> </w:t>
            </w:r>
          </w:p>
        </w:tc>
      </w:tr>
      <w:tr w:rsidR="00A54CD2" w14:paraId="67362CFF" w14:textId="77777777" w:rsidTr="00987BC1">
        <w:trPr>
          <w:trHeight w:val="255"/>
        </w:trPr>
        <w:tc>
          <w:tcPr>
            <w:tcW w:w="1985" w:type="dxa"/>
          </w:tcPr>
          <w:p w14:paraId="3B9064F9" w14:textId="77777777" w:rsidR="00A54CD2" w:rsidRDefault="00875B18" w:rsidP="00987BC1">
            <w:pPr>
              <w:ind w:firstLine="0"/>
              <w:jc w:val="left"/>
              <w:rPr>
                <w:color w:val="000000"/>
                <w:sz w:val="24"/>
                <w:szCs w:val="24"/>
              </w:rPr>
            </w:pPr>
            <w:r>
              <w:rPr>
                <w:color w:val="000000"/>
                <w:sz w:val="24"/>
                <w:szCs w:val="24"/>
              </w:rPr>
              <w:t xml:space="preserve">Responsabil: </w:t>
            </w:r>
          </w:p>
        </w:tc>
        <w:tc>
          <w:tcPr>
            <w:tcW w:w="7933" w:type="dxa"/>
          </w:tcPr>
          <w:p w14:paraId="2D7E7408" w14:textId="77777777" w:rsidR="00A54CD2" w:rsidRDefault="00875B18" w:rsidP="00987BC1">
            <w:pPr>
              <w:ind w:firstLine="0"/>
              <w:rPr>
                <w:color w:val="000000"/>
                <w:sz w:val="24"/>
                <w:szCs w:val="24"/>
              </w:rPr>
            </w:pPr>
            <w:r>
              <w:rPr>
                <w:color w:val="000000"/>
                <w:sz w:val="24"/>
                <w:szCs w:val="24"/>
              </w:rPr>
              <w:t>MAIA, AIPA, ANSA</w:t>
            </w:r>
          </w:p>
        </w:tc>
      </w:tr>
      <w:tr w:rsidR="00A54CD2" w14:paraId="2CD6BD32" w14:textId="77777777" w:rsidTr="00987BC1">
        <w:trPr>
          <w:trHeight w:val="255"/>
        </w:trPr>
        <w:tc>
          <w:tcPr>
            <w:tcW w:w="1985" w:type="dxa"/>
          </w:tcPr>
          <w:p w14:paraId="24692787" w14:textId="77777777" w:rsidR="00A54CD2" w:rsidRDefault="00875B18" w:rsidP="00987BC1">
            <w:pPr>
              <w:ind w:firstLine="0"/>
              <w:jc w:val="left"/>
              <w:rPr>
                <w:b/>
                <w:color w:val="000000"/>
                <w:sz w:val="24"/>
                <w:szCs w:val="24"/>
              </w:rPr>
            </w:pPr>
            <w:r>
              <w:rPr>
                <w:b/>
                <w:color w:val="000000"/>
                <w:sz w:val="24"/>
                <w:szCs w:val="24"/>
              </w:rPr>
              <w:t>PROBLEMA</w:t>
            </w:r>
          </w:p>
        </w:tc>
        <w:tc>
          <w:tcPr>
            <w:tcW w:w="7933" w:type="dxa"/>
          </w:tcPr>
          <w:p w14:paraId="711E274E" w14:textId="77777777" w:rsidR="00A54CD2" w:rsidRDefault="00A54CD2" w:rsidP="00987BC1">
            <w:pPr>
              <w:ind w:firstLine="0"/>
              <w:rPr>
                <w:color w:val="000000"/>
                <w:sz w:val="24"/>
                <w:szCs w:val="24"/>
              </w:rPr>
            </w:pPr>
          </w:p>
        </w:tc>
      </w:tr>
      <w:tr w:rsidR="00A54CD2" w14:paraId="217346F5" w14:textId="77777777" w:rsidTr="00987BC1">
        <w:trPr>
          <w:trHeight w:val="255"/>
        </w:trPr>
        <w:tc>
          <w:tcPr>
            <w:tcW w:w="1985" w:type="dxa"/>
          </w:tcPr>
          <w:p w14:paraId="4524E355" w14:textId="77777777" w:rsidR="00A54CD2" w:rsidRDefault="00875B18" w:rsidP="00987BC1">
            <w:pPr>
              <w:ind w:firstLine="0"/>
              <w:jc w:val="left"/>
              <w:rPr>
                <w:color w:val="000000"/>
                <w:sz w:val="24"/>
                <w:szCs w:val="24"/>
              </w:rPr>
            </w:pPr>
            <w:r>
              <w:rPr>
                <w:color w:val="000000"/>
                <w:sz w:val="24"/>
                <w:szCs w:val="24"/>
              </w:rPr>
              <w:t>Sectoarele țintite:</w:t>
            </w:r>
          </w:p>
        </w:tc>
        <w:tc>
          <w:tcPr>
            <w:tcW w:w="7933" w:type="dxa"/>
          </w:tcPr>
          <w:p w14:paraId="33320840" w14:textId="77777777" w:rsidR="00A54CD2" w:rsidRDefault="00875B18" w:rsidP="00987BC1">
            <w:pPr>
              <w:ind w:firstLine="0"/>
              <w:rPr>
                <w:color w:val="000000"/>
                <w:sz w:val="24"/>
                <w:szCs w:val="24"/>
              </w:rPr>
            </w:pPr>
            <w:r>
              <w:rPr>
                <w:sz w:val="23"/>
                <w:szCs w:val="23"/>
              </w:rPr>
              <w:t>Stimularea investițiilor pentru dezvoltarea infrastructurii post recoltare și procesare și dezvoltarea sectorului de cultivare a hriștei</w:t>
            </w:r>
          </w:p>
        </w:tc>
      </w:tr>
      <w:tr w:rsidR="00A54CD2" w14:paraId="7ED91FFA" w14:textId="77777777" w:rsidTr="00987BC1">
        <w:trPr>
          <w:trHeight w:val="427"/>
        </w:trPr>
        <w:tc>
          <w:tcPr>
            <w:tcW w:w="1985" w:type="dxa"/>
          </w:tcPr>
          <w:p w14:paraId="5E75F853" w14:textId="77777777" w:rsidR="00A54CD2" w:rsidRDefault="00875B18" w:rsidP="00987BC1">
            <w:pPr>
              <w:ind w:firstLine="0"/>
              <w:jc w:val="left"/>
              <w:rPr>
                <w:color w:val="000000"/>
                <w:sz w:val="24"/>
                <w:szCs w:val="24"/>
              </w:rPr>
            </w:pPr>
            <w:r>
              <w:rPr>
                <w:color w:val="000000"/>
                <w:sz w:val="24"/>
                <w:szCs w:val="24"/>
              </w:rPr>
              <w:t>Problemele țintite:</w:t>
            </w:r>
          </w:p>
        </w:tc>
        <w:tc>
          <w:tcPr>
            <w:tcW w:w="7933" w:type="dxa"/>
          </w:tcPr>
          <w:p w14:paraId="6EC46164" w14:textId="77777777" w:rsidR="00A54CD2" w:rsidRDefault="008C0BFE" w:rsidP="00987BC1">
            <w:pPr>
              <w:ind w:firstLine="0"/>
              <w:rPr>
                <w:sz w:val="23"/>
                <w:szCs w:val="23"/>
              </w:rPr>
            </w:pPr>
            <w:r>
              <w:rPr>
                <w:sz w:val="23"/>
                <w:szCs w:val="23"/>
              </w:rPr>
              <w:t>Strategie</w:t>
            </w:r>
            <w:r w:rsidR="00875B18">
              <w:rPr>
                <w:sz w:val="23"/>
                <w:szCs w:val="23"/>
              </w:rPr>
              <w:t xml:space="preserve"> de stat pentru procesarea cerealelor/culturilor tehnice focusat pe proiectele de fortificare a făinii de grâu (substituirea importului de făină - cu capacitate de cca 20-30 mii tone), producerea de amidon și a melasei (porumb, șa), producerea aminoacizilor (triptofan, șa) (pentru asigurarea și dezvoltarea industriei alimentare).</w:t>
            </w:r>
          </w:p>
        </w:tc>
      </w:tr>
      <w:tr w:rsidR="00A54CD2" w14:paraId="485E79C4" w14:textId="77777777" w:rsidTr="00987BC1">
        <w:trPr>
          <w:trHeight w:val="255"/>
        </w:trPr>
        <w:tc>
          <w:tcPr>
            <w:tcW w:w="1985" w:type="dxa"/>
          </w:tcPr>
          <w:p w14:paraId="6AACB453" w14:textId="77777777" w:rsidR="00A54CD2" w:rsidRDefault="00875B18" w:rsidP="00987BC1">
            <w:pPr>
              <w:ind w:firstLine="0"/>
              <w:jc w:val="left"/>
              <w:rPr>
                <w:b/>
                <w:color w:val="000000"/>
                <w:sz w:val="24"/>
                <w:szCs w:val="24"/>
              </w:rPr>
            </w:pPr>
            <w:r>
              <w:rPr>
                <w:b/>
                <w:color w:val="000000"/>
                <w:sz w:val="24"/>
                <w:szCs w:val="24"/>
              </w:rPr>
              <w:t>INTERVENȚIA</w:t>
            </w:r>
          </w:p>
        </w:tc>
        <w:tc>
          <w:tcPr>
            <w:tcW w:w="7933" w:type="dxa"/>
          </w:tcPr>
          <w:p w14:paraId="7E8ED3C0" w14:textId="77777777" w:rsidR="00A54CD2" w:rsidRDefault="00A54CD2" w:rsidP="00987BC1">
            <w:pPr>
              <w:ind w:firstLine="0"/>
              <w:rPr>
                <w:color w:val="000000"/>
                <w:sz w:val="24"/>
                <w:szCs w:val="24"/>
              </w:rPr>
            </w:pPr>
          </w:p>
        </w:tc>
      </w:tr>
      <w:tr w:rsidR="00A54CD2" w14:paraId="52C662F8" w14:textId="77777777" w:rsidTr="00987BC1">
        <w:trPr>
          <w:trHeight w:val="765"/>
        </w:trPr>
        <w:tc>
          <w:tcPr>
            <w:tcW w:w="1985" w:type="dxa"/>
          </w:tcPr>
          <w:p w14:paraId="6B722858" w14:textId="77777777" w:rsidR="00A54CD2" w:rsidRDefault="00875B18" w:rsidP="00987BC1">
            <w:pPr>
              <w:ind w:firstLine="0"/>
              <w:jc w:val="left"/>
              <w:rPr>
                <w:color w:val="000000"/>
                <w:sz w:val="24"/>
                <w:szCs w:val="24"/>
              </w:rPr>
            </w:pPr>
            <w:r>
              <w:rPr>
                <w:color w:val="000000"/>
                <w:sz w:val="24"/>
                <w:szCs w:val="24"/>
              </w:rPr>
              <w:t>Sumarul intervenției propuse</w:t>
            </w:r>
          </w:p>
        </w:tc>
        <w:tc>
          <w:tcPr>
            <w:tcW w:w="7933" w:type="dxa"/>
          </w:tcPr>
          <w:p w14:paraId="1582B780" w14:textId="77777777" w:rsidR="00A54CD2" w:rsidRDefault="00875B18" w:rsidP="00987BC1">
            <w:pPr>
              <w:ind w:firstLine="0"/>
              <w:rPr>
                <w:color w:val="000000"/>
                <w:sz w:val="24"/>
                <w:szCs w:val="24"/>
              </w:rPr>
            </w:pPr>
            <w:r>
              <w:rPr>
                <w:sz w:val="23"/>
                <w:szCs w:val="23"/>
              </w:rPr>
              <w:t xml:space="preserve">Identificarea surselor financiare adiționale ce urmează a fi alocate în suplinirea Fondului Național de Dezvoltare a Agriculturii și Mediului Rural (FNDAMR - model analogic </w:t>
            </w:r>
            <w:r w:rsidR="008C0BFE">
              <w:rPr>
                <w:sz w:val="23"/>
                <w:szCs w:val="23"/>
              </w:rPr>
              <w:t>Strategia</w:t>
            </w:r>
            <w:r>
              <w:rPr>
                <w:sz w:val="23"/>
                <w:szCs w:val="23"/>
              </w:rPr>
              <w:t xml:space="preserve"> European pentru Agricultură și Dezvoltare Rurală pentru țările din vecinătatea Uniunii Europene (ENPARD), pentru dezvoltarea infrastructurii post-recoltare și procesare a producției agricole (HG nr. 455/2017, Măsura 2. Investiții în prelucrarea și comercializarea produselor agricole, Submăsura 1.6. Stimularea investițiilor pentru dezvoltarea infrastructurii post recoltare și procesare)</w:t>
            </w:r>
          </w:p>
        </w:tc>
      </w:tr>
      <w:tr w:rsidR="00A54CD2" w14:paraId="4E976CB4" w14:textId="77777777" w:rsidTr="00987BC1">
        <w:trPr>
          <w:trHeight w:val="425"/>
        </w:trPr>
        <w:tc>
          <w:tcPr>
            <w:tcW w:w="1985" w:type="dxa"/>
          </w:tcPr>
          <w:p w14:paraId="1FCFAA26" w14:textId="77777777" w:rsidR="00A54CD2" w:rsidRDefault="00875B18" w:rsidP="00987BC1">
            <w:pPr>
              <w:ind w:firstLine="0"/>
              <w:jc w:val="left"/>
              <w:rPr>
                <w:color w:val="000000"/>
                <w:sz w:val="24"/>
                <w:szCs w:val="24"/>
              </w:rPr>
            </w:pPr>
            <w:r>
              <w:rPr>
                <w:color w:val="000000"/>
                <w:sz w:val="24"/>
                <w:szCs w:val="24"/>
              </w:rPr>
              <w:t>Mecanismul de implementare</w:t>
            </w:r>
          </w:p>
        </w:tc>
        <w:tc>
          <w:tcPr>
            <w:tcW w:w="7933" w:type="dxa"/>
          </w:tcPr>
          <w:p w14:paraId="7CBF366A" w14:textId="77777777" w:rsidR="00A54CD2" w:rsidRDefault="00875B18" w:rsidP="00987BC1">
            <w:pPr>
              <w:ind w:firstLine="0"/>
              <w:rPr>
                <w:sz w:val="23"/>
                <w:szCs w:val="23"/>
              </w:rPr>
            </w:pPr>
            <w:r>
              <w:rPr>
                <w:sz w:val="23"/>
                <w:szCs w:val="23"/>
              </w:rPr>
              <w:t>Ceare la nivel de unități teritorial administrative de 32 raioane și Unității Teritoriale Autonome Găgăuzia a 33 Unități de Depozitare, Uscare, Condiționare și Procesare a culturilor cerealiere și leguminoaselor pentru boabe (UDUCP pentru grâu, orz, porumb, sorg, floarea soarelui, mazăre, soia, fasole) cu capacități totale de cca. 1,32 mil. tone și de fortificare a 1 entități de procesare a hriștei cu capacitatea anuală de cca. 5 mii tone. Unitățile de Depozitare, Uscare, Condiționare și Procesare (CDUCP) a culturilor cerealiere și leguminoaselor pentru boabe sunt propuse de a fi înființate sub formă de parteneriate publice – private, cu capital statutar al Administrațiilor Publice Locale (raionale, care vor pune la dispoziție terenul pentru amplasare), contribuția FNDAMR de 50% în construcție și dotare și 50% din contribuțiile entităților economice organizate sub formă de Cooperativă de Întreprinzător.</w:t>
            </w:r>
          </w:p>
        </w:tc>
      </w:tr>
      <w:tr w:rsidR="00A54CD2" w14:paraId="691B4904" w14:textId="77777777" w:rsidTr="00987BC1">
        <w:trPr>
          <w:trHeight w:val="255"/>
        </w:trPr>
        <w:tc>
          <w:tcPr>
            <w:tcW w:w="1985" w:type="dxa"/>
          </w:tcPr>
          <w:p w14:paraId="22321A52" w14:textId="77777777" w:rsidR="00A54CD2" w:rsidRDefault="00875B18" w:rsidP="00987BC1">
            <w:pPr>
              <w:ind w:firstLine="0"/>
              <w:jc w:val="left"/>
              <w:rPr>
                <w:b/>
                <w:color w:val="000000"/>
                <w:sz w:val="24"/>
                <w:szCs w:val="24"/>
              </w:rPr>
            </w:pPr>
            <w:r>
              <w:rPr>
                <w:b/>
                <w:color w:val="000000"/>
                <w:sz w:val="24"/>
                <w:szCs w:val="24"/>
              </w:rPr>
              <w:t>COSTURILE</w:t>
            </w:r>
          </w:p>
        </w:tc>
        <w:tc>
          <w:tcPr>
            <w:tcW w:w="7933" w:type="dxa"/>
          </w:tcPr>
          <w:p w14:paraId="772888F6" w14:textId="77777777" w:rsidR="00A54CD2" w:rsidRDefault="00A54CD2" w:rsidP="00987BC1">
            <w:pPr>
              <w:ind w:firstLine="0"/>
              <w:rPr>
                <w:color w:val="000000"/>
                <w:sz w:val="24"/>
                <w:szCs w:val="24"/>
              </w:rPr>
            </w:pPr>
          </w:p>
        </w:tc>
      </w:tr>
      <w:tr w:rsidR="00A54CD2" w14:paraId="67627AAB" w14:textId="77777777" w:rsidTr="00987BC1">
        <w:trPr>
          <w:trHeight w:val="255"/>
        </w:trPr>
        <w:tc>
          <w:tcPr>
            <w:tcW w:w="1985" w:type="dxa"/>
          </w:tcPr>
          <w:p w14:paraId="56CCFDD6" w14:textId="77777777" w:rsidR="00A54CD2" w:rsidRDefault="00875B18" w:rsidP="00987BC1">
            <w:pPr>
              <w:ind w:firstLine="0"/>
              <w:jc w:val="left"/>
              <w:rPr>
                <w:color w:val="000000"/>
                <w:sz w:val="24"/>
                <w:szCs w:val="24"/>
              </w:rPr>
            </w:pPr>
            <w:r>
              <w:rPr>
                <w:color w:val="000000"/>
                <w:sz w:val="24"/>
                <w:szCs w:val="24"/>
              </w:rPr>
              <w:t>Proiecte investiționale</w:t>
            </w:r>
          </w:p>
        </w:tc>
        <w:tc>
          <w:tcPr>
            <w:tcW w:w="7933" w:type="dxa"/>
          </w:tcPr>
          <w:p w14:paraId="1132DD5A" w14:textId="77777777" w:rsidR="00A54CD2" w:rsidRDefault="00875B18" w:rsidP="00987BC1">
            <w:pPr>
              <w:ind w:firstLine="0"/>
              <w:rPr>
                <w:color w:val="000000"/>
                <w:sz w:val="24"/>
                <w:szCs w:val="24"/>
              </w:rPr>
            </w:pPr>
            <w:r>
              <w:rPr>
                <w:sz w:val="23"/>
                <w:szCs w:val="23"/>
              </w:rPr>
              <w:t xml:space="preserve">Fondarea a 33 UDUCP dotate cu echipamente de uscare – condiționare (capacități de minim 50 t/oră sau 800 tone în 24 ore, investiție per 1 echipament de uscare – condiționare de cca. 40 mii euro), silozurile metalice verticale de depozitare constituite din elemente prefabricate (capacități de 40 mii tone, la preț de minim </w:t>
            </w:r>
            <w:r w:rsidR="001E6CC3">
              <w:rPr>
                <w:sz w:val="23"/>
                <w:szCs w:val="23"/>
              </w:rPr>
              <w:t>1000</w:t>
            </w:r>
            <w:r>
              <w:rPr>
                <w:sz w:val="23"/>
                <w:szCs w:val="23"/>
              </w:rPr>
              <w:t xml:space="preserve"> </w:t>
            </w:r>
            <w:r w:rsidR="001E6CC3">
              <w:rPr>
                <w:sz w:val="23"/>
                <w:szCs w:val="23"/>
              </w:rPr>
              <w:t>lei</w:t>
            </w:r>
            <w:r>
              <w:rPr>
                <w:sz w:val="23"/>
                <w:szCs w:val="23"/>
              </w:rPr>
              <w:t xml:space="preserve"> / tona sau cca. </w:t>
            </w:r>
            <w:r w:rsidR="001E6CC3">
              <w:rPr>
                <w:sz w:val="23"/>
                <w:szCs w:val="23"/>
              </w:rPr>
              <w:t>38,9</w:t>
            </w:r>
            <w:r>
              <w:rPr>
                <w:sz w:val="23"/>
                <w:szCs w:val="23"/>
              </w:rPr>
              <w:t xml:space="preserve"> </w:t>
            </w:r>
            <w:r w:rsidR="001E6CC3">
              <w:rPr>
                <w:sz w:val="23"/>
                <w:szCs w:val="23"/>
              </w:rPr>
              <w:t>mil de lei</w:t>
            </w:r>
            <w:r>
              <w:rPr>
                <w:sz w:val="23"/>
                <w:szCs w:val="23"/>
              </w:rPr>
              <w:t xml:space="preserve">, per unitate) și unități de producerea a făinii, diferitor ingrediente din produse cerealiere și de furaje (capacitate de procesare 50 kg/oră, sau 8 tone în 24 ore, investiție per 1 echipament de cca. </w:t>
            </w:r>
            <w:r w:rsidR="001E6CC3">
              <w:rPr>
                <w:sz w:val="23"/>
                <w:szCs w:val="23"/>
              </w:rPr>
              <w:t>194,3</w:t>
            </w:r>
            <w:r>
              <w:rPr>
                <w:sz w:val="23"/>
                <w:szCs w:val="23"/>
              </w:rPr>
              <w:t xml:space="preserve"> mii </w:t>
            </w:r>
            <w:r w:rsidR="001E6CC3">
              <w:rPr>
                <w:sz w:val="23"/>
                <w:szCs w:val="23"/>
              </w:rPr>
              <w:t>de lei</w:t>
            </w:r>
            <w:r>
              <w:rPr>
                <w:sz w:val="23"/>
                <w:szCs w:val="23"/>
              </w:rPr>
              <w:t xml:space="preserve">). Costul investiției per o UDUCP. ar fi de cca. </w:t>
            </w:r>
            <w:r w:rsidR="001E6CC3">
              <w:rPr>
                <w:sz w:val="23"/>
                <w:szCs w:val="23"/>
              </w:rPr>
              <w:t>39,8</w:t>
            </w:r>
            <w:r>
              <w:rPr>
                <w:sz w:val="23"/>
                <w:szCs w:val="23"/>
              </w:rPr>
              <w:t xml:space="preserve"> mil</w:t>
            </w:r>
            <w:r w:rsidR="001E6CC3">
              <w:rPr>
                <w:sz w:val="23"/>
                <w:szCs w:val="23"/>
              </w:rPr>
              <w:t xml:space="preserve"> de lei</w:t>
            </w:r>
            <w:r>
              <w:rPr>
                <w:sz w:val="23"/>
                <w:szCs w:val="23"/>
              </w:rPr>
              <w:t>, din care 50% ar fi contribuția statului prin FNDAMR.</w:t>
            </w:r>
          </w:p>
        </w:tc>
      </w:tr>
      <w:tr w:rsidR="00A54CD2" w14:paraId="068AC301" w14:textId="77777777" w:rsidTr="00987BC1">
        <w:trPr>
          <w:trHeight w:val="510"/>
        </w:trPr>
        <w:tc>
          <w:tcPr>
            <w:tcW w:w="1985" w:type="dxa"/>
          </w:tcPr>
          <w:p w14:paraId="4808DC12" w14:textId="77777777" w:rsidR="00A54CD2" w:rsidRDefault="00875B18" w:rsidP="00987BC1">
            <w:pPr>
              <w:ind w:firstLine="0"/>
              <w:jc w:val="left"/>
              <w:rPr>
                <w:color w:val="000000"/>
                <w:sz w:val="24"/>
                <w:szCs w:val="24"/>
              </w:rPr>
            </w:pPr>
            <w:r>
              <w:rPr>
                <w:color w:val="000000"/>
                <w:sz w:val="24"/>
                <w:szCs w:val="24"/>
              </w:rPr>
              <w:t>Costuri bugetare</w:t>
            </w:r>
          </w:p>
        </w:tc>
        <w:tc>
          <w:tcPr>
            <w:tcW w:w="7933" w:type="dxa"/>
          </w:tcPr>
          <w:p w14:paraId="16EF723D" w14:textId="77777777" w:rsidR="00A54CD2" w:rsidRDefault="00875B18" w:rsidP="00987BC1">
            <w:pPr>
              <w:ind w:firstLine="0"/>
              <w:rPr>
                <w:sz w:val="23"/>
                <w:szCs w:val="23"/>
              </w:rPr>
            </w:pPr>
            <w:r>
              <w:rPr>
                <w:sz w:val="23"/>
                <w:szCs w:val="23"/>
              </w:rPr>
              <w:t xml:space="preserve">Costul total al investiției solicitat din fonduri externe pentru edificarea a 33 de Unități de Depozitare, Uscare, Condiționare și Procesare ar fi de cca. </w:t>
            </w:r>
            <w:r w:rsidR="001E6CC3">
              <w:rPr>
                <w:sz w:val="23"/>
                <w:szCs w:val="23"/>
              </w:rPr>
              <w:t>777,1</w:t>
            </w:r>
            <w:r>
              <w:rPr>
                <w:sz w:val="23"/>
                <w:szCs w:val="23"/>
              </w:rPr>
              <w:t xml:space="preserve"> mil</w:t>
            </w:r>
            <w:r w:rsidR="001E6CC3">
              <w:rPr>
                <w:sz w:val="23"/>
                <w:szCs w:val="23"/>
              </w:rPr>
              <w:t xml:space="preserve"> lei</w:t>
            </w:r>
            <w:r w:rsidR="008F714A">
              <w:rPr>
                <w:sz w:val="23"/>
                <w:szCs w:val="23"/>
              </w:rPr>
              <w:t xml:space="preserve"> </w:t>
            </w:r>
            <w:r>
              <w:rPr>
                <w:sz w:val="23"/>
                <w:szCs w:val="23"/>
              </w:rPr>
              <w:t xml:space="preserve">(33 x </w:t>
            </w:r>
            <w:r w:rsidR="001E6CC3">
              <w:rPr>
                <w:sz w:val="23"/>
                <w:szCs w:val="23"/>
              </w:rPr>
              <w:t>48,6</w:t>
            </w:r>
            <w:r>
              <w:rPr>
                <w:sz w:val="23"/>
                <w:szCs w:val="23"/>
              </w:rPr>
              <w:t xml:space="preserve"> mil </w:t>
            </w:r>
            <w:r w:rsidR="001E6CC3">
              <w:rPr>
                <w:sz w:val="23"/>
                <w:szCs w:val="23"/>
              </w:rPr>
              <w:t xml:space="preserve">lei </w:t>
            </w:r>
            <w:r>
              <w:rPr>
                <w:sz w:val="23"/>
                <w:szCs w:val="23"/>
              </w:rPr>
              <w:t>/ 50%).</w:t>
            </w:r>
          </w:p>
          <w:p w14:paraId="7AFE3D83" w14:textId="77777777" w:rsidR="00A54CD2" w:rsidRDefault="00875B18" w:rsidP="00987BC1">
            <w:pPr>
              <w:ind w:firstLine="0"/>
              <w:rPr>
                <w:color w:val="000000"/>
                <w:sz w:val="24"/>
                <w:szCs w:val="24"/>
              </w:rPr>
            </w:pPr>
            <w:r>
              <w:rPr>
                <w:sz w:val="23"/>
                <w:szCs w:val="23"/>
              </w:rPr>
              <w:t xml:space="preserve">Costul unei entități de procesare a hriștei cu capacitatea anuală de cca. 5 mii tone (1000 kg/oră sau 16 tone în 24 ore, investiție per 1 echipament de cca. </w:t>
            </w:r>
            <w:r w:rsidR="001E6CC3">
              <w:rPr>
                <w:sz w:val="23"/>
                <w:szCs w:val="23"/>
              </w:rPr>
              <w:t>1 165</w:t>
            </w:r>
            <w:r>
              <w:rPr>
                <w:sz w:val="23"/>
                <w:szCs w:val="23"/>
              </w:rPr>
              <w:t xml:space="preserve"> mii </w:t>
            </w:r>
            <w:r w:rsidR="001E6CC3">
              <w:rPr>
                <w:sz w:val="23"/>
                <w:szCs w:val="23"/>
              </w:rPr>
              <w:t>lei</w:t>
            </w:r>
            <w:r>
              <w:rPr>
                <w:sz w:val="23"/>
                <w:szCs w:val="23"/>
              </w:rPr>
              <w:t>).</w:t>
            </w:r>
          </w:p>
        </w:tc>
      </w:tr>
      <w:tr w:rsidR="00A54CD2" w14:paraId="25E89E5F" w14:textId="77777777" w:rsidTr="00987BC1">
        <w:trPr>
          <w:trHeight w:val="510"/>
        </w:trPr>
        <w:tc>
          <w:tcPr>
            <w:tcW w:w="1985" w:type="dxa"/>
          </w:tcPr>
          <w:p w14:paraId="1467ACF2" w14:textId="77777777" w:rsidR="00A54CD2" w:rsidRDefault="00875B18" w:rsidP="00987BC1">
            <w:pPr>
              <w:ind w:firstLine="0"/>
              <w:jc w:val="left"/>
              <w:rPr>
                <w:color w:val="000000"/>
                <w:sz w:val="24"/>
                <w:szCs w:val="24"/>
              </w:rPr>
            </w:pPr>
            <w:r>
              <w:rPr>
                <w:color w:val="000000"/>
                <w:sz w:val="24"/>
                <w:szCs w:val="24"/>
              </w:rPr>
              <w:t>Costuri de administrare:</w:t>
            </w:r>
          </w:p>
        </w:tc>
        <w:tc>
          <w:tcPr>
            <w:tcW w:w="7933" w:type="dxa"/>
          </w:tcPr>
          <w:p w14:paraId="68628080" w14:textId="77777777" w:rsidR="00A54CD2" w:rsidRDefault="00875B18" w:rsidP="00987BC1">
            <w:pPr>
              <w:ind w:firstLine="0"/>
              <w:rPr>
                <w:color w:val="000000"/>
                <w:sz w:val="24"/>
                <w:szCs w:val="24"/>
              </w:rPr>
            </w:pPr>
            <w:r>
              <w:rPr>
                <w:color w:val="000000"/>
                <w:sz w:val="24"/>
                <w:szCs w:val="24"/>
              </w:rPr>
              <w:t>În limita cheltuielilor curente</w:t>
            </w:r>
            <w:r>
              <w:rPr>
                <w:color w:val="000000"/>
                <w:sz w:val="22"/>
                <w:szCs w:val="22"/>
              </w:rPr>
              <w:t>.</w:t>
            </w:r>
          </w:p>
        </w:tc>
      </w:tr>
    </w:tbl>
    <w:p w14:paraId="68105D41" w14:textId="77777777" w:rsidR="00A54CD2" w:rsidRDefault="00A54CD2">
      <w:pPr>
        <w:spacing w:after="160" w:line="259" w:lineRule="auto"/>
        <w:ind w:firstLine="720"/>
        <w:jc w:val="right"/>
        <w:rPr>
          <w:b/>
          <w:sz w:val="24"/>
          <w:szCs w:val="24"/>
          <w:u w:val="single"/>
        </w:rPr>
      </w:pPr>
    </w:p>
    <w:p w14:paraId="56D67009" w14:textId="77777777" w:rsidR="00A54CD2" w:rsidRDefault="00875B18">
      <w:pPr>
        <w:spacing w:after="160" w:line="259" w:lineRule="auto"/>
        <w:ind w:firstLine="0"/>
        <w:jc w:val="left"/>
        <w:rPr>
          <w:b/>
          <w:sz w:val="24"/>
          <w:szCs w:val="24"/>
          <w:u w:val="single"/>
        </w:rPr>
      </w:pPr>
      <w:r>
        <w:br w:type="page"/>
      </w:r>
    </w:p>
    <w:p w14:paraId="7B94F8E9" w14:textId="77777777" w:rsidR="00A54CD2" w:rsidRPr="008C0BFE" w:rsidRDefault="00875B18" w:rsidP="008C0BFE">
      <w:pPr>
        <w:pStyle w:val="3"/>
        <w:tabs>
          <w:tab w:val="left" w:pos="1134"/>
        </w:tabs>
        <w:ind w:firstLine="0"/>
        <w:jc w:val="right"/>
        <w:rPr>
          <w:rFonts w:ascii="Times New Roman" w:hAnsi="Times New Roman"/>
          <w:sz w:val="28"/>
          <w:szCs w:val="28"/>
        </w:rPr>
      </w:pPr>
      <w:r w:rsidRPr="008C0BFE">
        <w:rPr>
          <w:rFonts w:ascii="Times New Roman" w:hAnsi="Times New Roman"/>
          <w:sz w:val="28"/>
          <w:szCs w:val="28"/>
        </w:rPr>
        <w:lastRenderedPageBreak/>
        <w:t xml:space="preserve">FIȘA </w:t>
      </w:r>
      <w:r w:rsidR="008C0BFE">
        <w:rPr>
          <w:rFonts w:ascii="Times New Roman" w:hAnsi="Times New Roman"/>
          <w:sz w:val="28"/>
          <w:szCs w:val="28"/>
        </w:rPr>
        <w:t>2</w:t>
      </w:r>
    </w:p>
    <w:tbl>
      <w:tblPr>
        <w:tblStyle w:val="affffff0"/>
        <w:tblW w:w="93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A54CD2" w14:paraId="51599606" w14:textId="77777777">
        <w:trPr>
          <w:trHeight w:val="765"/>
        </w:trPr>
        <w:tc>
          <w:tcPr>
            <w:tcW w:w="2140" w:type="dxa"/>
          </w:tcPr>
          <w:p w14:paraId="1D1DF536" w14:textId="77777777" w:rsidR="00A54CD2" w:rsidRDefault="00875B18" w:rsidP="00987BC1">
            <w:pPr>
              <w:ind w:firstLine="0"/>
              <w:jc w:val="left"/>
              <w:rPr>
                <w:color w:val="000000"/>
                <w:sz w:val="24"/>
                <w:szCs w:val="24"/>
              </w:rPr>
            </w:pPr>
            <w:bookmarkStart w:id="16" w:name="_Hlk108698114"/>
            <w:r>
              <w:rPr>
                <w:color w:val="000000"/>
                <w:sz w:val="24"/>
                <w:szCs w:val="24"/>
              </w:rPr>
              <w:t xml:space="preserve">Denumirea acțiunii: </w:t>
            </w:r>
          </w:p>
        </w:tc>
        <w:tc>
          <w:tcPr>
            <w:tcW w:w="7220" w:type="dxa"/>
          </w:tcPr>
          <w:p w14:paraId="2154E81E" w14:textId="77777777" w:rsidR="00A54CD2" w:rsidRDefault="00875B18" w:rsidP="00987BC1">
            <w:pPr>
              <w:ind w:firstLine="0"/>
              <w:rPr>
                <w:b/>
                <w:color w:val="000000"/>
                <w:sz w:val="24"/>
                <w:szCs w:val="24"/>
              </w:rPr>
            </w:pPr>
            <w:r>
              <w:rPr>
                <w:b/>
                <w:color w:val="000000"/>
                <w:sz w:val="24"/>
                <w:szCs w:val="24"/>
              </w:rPr>
              <w:t>Substituirea importurilor de semințe și material săditor pentru sectorul vegetal prin investiții în dezvoltarea producerii interne de material semincer acomodat și rezistent la reziliența climatică</w:t>
            </w:r>
          </w:p>
        </w:tc>
      </w:tr>
      <w:tr w:rsidR="00A54CD2" w14:paraId="72A73A71" w14:textId="77777777">
        <w:trPr>
          <w:trHeight w:val="255"/>
        </w:trPr>
        <w:tc>
          <w:tcPr>
            <w:tcW w:w="2140" w:type="dxa"/>
          </w:tcPr>
          <w:p w14:paraId="74DD36D3" w14:textId="77777777" w:rsidR="00A54CD2" w:rsidRDefault="00875B18" w:rsidP="00987BC1">
            <w:pPr>
              <w:ind w:firstLine="0"/>
              <w:jc w:val="left"/>
              <w:rPr>
                <w:color w:val="000000"/>
                <w:sz w:val="24"/>
                <w:szCs w:val="24"/>
              </w:rPr>
            </w:pPr>
            <w:r>
              <w:rPr>
                <w:color w:val="000000"/>
                <w:sz w:val="24"/>
                <w:szCs w:val="24"/>
              </w:rPr>
              <w:t xml:space="preserve">Responsabil: </w:t>
            </w:r>
          </w:p>
        </w:tc>
        <w:tc>
          <w:tcPr>
            <w:tcW w:w="7220" w:type="dxa"/>
          </w:tcPr>
          <w:p w14:paraId="658D23E7" w14:textId="77777777" w:rsidR="00A54CD2" w:rsidRDefault="00875B18" w:rsidP="00987BC1">
            <w:pPr>
              <w:ind w:firstLine="0"/>
              <w:rPr>
                <w:color w:val="000000"/>
                <w:sz w:val="24"/>
                <w:szCs w:val="24"/>
              </w:rPr>
            </w:pPr>
            <w:r>
              <w:rPr>
                <w:color w:val="000000"/>
                <w:sz w:val="24"/>
                <w:szCs w:val="24"/>
              </w:rPr>
              <w:t>MAIA, AIPA, ANSA</w:t>
            </w:r>
          </w:p>
        </w:tc>
      </w:tr>
      <w:tr w:rsidR="00A54CD2" w14:paraId="546554C3" w14:textId="77777777">
        <w:trPr>
          <w:trHeight w:val="255"/>
        </w:trPr>
        <w:tc>
          <w:tcPr>
            <w:tcW w:w="2140" w:type="dxa"/>
          </w:tcPr>
          <w:p w14:paraId="147A05FA" w14:textId="77777777" w:rsidR="00A54CD2" w:rsidRDefault="00875B18" w:rsidP="00987BC1">
            <w:pPr>
              <w:ind w:firstLine="0"/>
              <w:jc w:val="left"/>
              <w:rPr>
                <w:b/>
                <w:color w:val="000000"/>
                <w:sz w:val="24"/>
                <w:szCs w:val="24"/>
              </w:rPr>
            </w:pPr>
            <w:r>
              <w:rPr>
                <w:b/>
                <w:color w:val="000000"/>
                <w:sz w:val="24"/>
                <w:szCs w:val="24"/>
              </w:rPr>
              <w:t>PROBLEMA</w:t>
            </w:r>
          </w:p>
        </w:tc>
        <w:tc>
          <w:tcPr>
            <w:tcW w:w="7220" w:type="dxa"/>
          </w:tcPr>
          <w:p w14:paraId="2844044A" w14:textId="77777777" w:rsidR="00A54CD2" w:rsidRDefault="00A54CD2" w:rsidP="00987BC1">
            <w:pPr>
              <w:ind w:firstLine="0"/>
              <w:jc w:val="left"/>
              <w:rPr>
                <w:color w:val="000000"/>
                <w:sz w:val="24"/>
                <w:szCs w:val="24"/>
              </w:rPr>
            </w:pPr>
          </w:p>
        </w:tc>
      </w:tr>
      <w:tr w:rsidR="00A54CD2" w14:paraId="24D50007" w14:textId="77777777">
        <w:trPr>
          <w:trHeight w:val="255"/>
        </w:trPr>
        <w:tc>
          <w:tcPr>
            <w:tcW w:w="2140" w:type="dxa"/>
          </w:tcPr>
          <w:p w14:paraId="4E719A6D" w14:textId="77777777" w:rsidR="00A54CD2" w:rsidRDefault="00875B18" w:rsidP="00987BC1">
            <w:pPr>
              <w:ind w:firstLine="0"/>
              <w:jc w:val="left"/>
              <w:rPr>
                <w:color w:val="000000"/>
                <w:sz w:val="24"/>
                <w:szCs w:val="24"/>
              </w:rPr>
            </w:pPr>
            <w:r>
              <w:rPr>
                <w:color w:val="000000"/>
                <w:sz w:val="24"/>
                <w:szCs w:val="24"/>
              </w:rPr>
              <w:t>Sectoarele țintite:</w:t>
            </w:r>
          </w:p>
        </w:tc>
        <w:tc>
          <w:tcPr>
            <w:tcW w:w="7220" w:type="dxa"/>
          </w:tcPr>
          <w:p w14:paraId="773E1C6A" w14:textId="77777777" w:rsidR="00A54CD2" w:rsidRDefault="00875B18" w:rsidP="00987BC1">
            <w:pPr>
              <w:ind w:firstLine="0"/>
              <w:rPr>
                <w:color w:val="000000"/>
                <w:sz w:val="24"/>
                <w:szCs w:val="24"/>
              </w:rPr>
            </w:pPr>
            <w:r>
              <w:rPr>
                <w:color w:val="000000"/>
                <w:sz w:val="24"/>
                <w:szCs w:val="24"/>
              </w:rPr>
              <w:t>Agricultura: producători agricoli de semințe și material semincer, pepiniere pomicole / viticole</w:t>
            </w:r>
          </w:p>
        </w:tc>
      </w:tr>
      <w:tr w:rsidR="00A54CD2" w14:paraId="11AFB74E" w14:textId="77777777">
        <w:trPr>
          <w:trHeight w:val="1755"/>
        </w:trPr>
        <w:tc>
          <w:tcPr>
            <w:tcW w:w="2140" w:type="dxa"/>
          </w:tcPr>
          <w:p w14:paraId="1A6EC737" w14:textId="77777777" w:rsidR="00A54CD2" w:rsidRDefault="00875B18" w:rsidP="00987BC1">
            <w:pPr>
              <w:ind w:firstLine="0"/>
              <w:jc w:val="left"/>
              <w:rPr>
                <w:color w:val="000000"/>
                <w:sz w:val="24"/>
                <w:szCs w:val="24"/>
              </w:rPr>
            </w:pPr>
            <w:r>
              <w:rPr>
                <w:color w:val="000000"/>
                <w:sz w:val="24"/>
                <w:szCs w:val="24"/>
              </w:rPr>
              <w:t>Problemele țintite:</w:t>
            </w:r>
          </w:p>
        </w:tc>
        <w:tc>
          <w:tcPr>
            <w:tcW w:w="7220" w:type="dxa"/>
          </w:tcPr>
          <w:p w14:paraId="26DD4513" w14:textId="77777777" w:rsidR="00A54CD2" w:rsidRDefault="00875B18" w:rsidP="00987BC1">
            <w:pPr>
              <w:ind w:firstLine="0"/>
              <w:rPr>
                <w:color w:val="000000"/>
                <w:sz w:val="24"/>
                <w:szCs w:val="24"/>
              </w:rPr>
            </w:pPr>
            <w:r>
              <w:rPr>
                <w:color w:val="000000"/>
                <w:sz w:val="24"/>
                <w:szCs w:val="24"/>
              </w:rPr>
              <w:t>Agricultura autohtonă tradițional își asigura o parte considerabilă din necesarul de semințe și material săditor cu propriile puteri și o parte experta în țările din regiune. În prezent se constată o stagnare în ramura de producere a materialului semincer și săditor, care necesită investiții pentru crearea și modernizarea infrastructurii necesare pentru producerea internă a unei părți a necesarului în semințe și material săditor și export.</w:t>
            </w:r>
          </w:p>
        </w:tc>
      </w:tr>
      <w:tr w:rsidR="00A54CD2" w14:paraId="19A67CA8" w14:textId="77777777">
        <w:trPr>
          <w:trHeight w:val="255"/>
        </w:trPr>
        <w:tc>
          <w:tcPr>
            <w:tcW w:w="2140" w:type="dxa"/>
          </w:tcPr>
          <w:p w14:paraId="1D17F72A" w14:textId="77777777" w:rsidR="00A54CD2" w:rsidRDefault="00875B18" w:rsidP="00987BC1">
            <w:pPr>
              <w:ind w:firstLine="0"/>
              <w:jc w:val="left"/>
              <w:rPr>
                <w:b/>
                <w:color w:val="000000"/>
                <w:sz w:val="24"/>
                <w:szCs w:val="24"/>
              </w:rPr>
            </w:pPr>
            <w:r>
              <w:rPr>
                <w:b/>
                <w:color w:val="000000"/>
                <w:sz w:val="24"/>
                <w:szCs w:val="24"/>
              </w:rPr>
              <w:t>INTERVENȚIA</w:t>
            </w:r>
          </w:p>
        </w:tc>
        <w:tc>
          <w:tcPr>
            <w:tcW w:w="7220" w:type="dxa"/>
          </w:tcPr>
          <w:p w14:paraId="3B71D934" w14:textId="77777777" w:rsidR="00A54CD2" w:rsidRDefault="00A54CD2" w:rsidP="00987BC1">
            <w:pPr>
              <w:ind w:firstLine="0"/>
              <w:rPr>
                <w:color w:val="000000"/>
                <w:sz w:val="24"/>
                <w:szCs w:val="24"/>
              </w:rPr>
            </w:pPr>
          </w:p>
        </w:tc>
      </w:tr>
      <w:tr w:rsidR="00A54CD2" w14:paraId="7F48EC28" w14:textId="77777777">
        <w:trPr>
          <w:trHeight w:val="765"/>
        </w:trPr>
        <w:tc>
          <w:tcPr>
            <w:tcW w:w="2140" w:type="dxa"/>
          </w:tcPr>
          <w:p w14:paraId="2308E790" w14:textId="77777777" w:rsidR="00A54CD2" w:rsidRDefault="00875B18" w:rsidP="00987BC1">
            <w:pPr>
              <w:ind w:firstLine="0"/>
              <w:jc w:val="left"/>
              <w:rPr>
                <w:color w:val="000000"/>
                <w:sz w:val="24"/>
                <w:szCs w:val="24"/>
              </w:rPr>
            </w:pPr>
            <w:r>
              <w:rPr>
                <w:color w:val="000000"/>
                <w:sz w:val="24"/>
                <w:szCs w:val="24"/>
              </w:rPr>
              <w:t>Sumarul intervenției propuse</w:t>
            </w:r>
          </w:p>
        </w:tc>
        <w:tc>
          <w:tcPr>
            <w:tcW w:w="7220" w:type="dxa"/>
          </w:tcPr>
          <w:p w14:paraId="27A85170" w14:textId="77777777" w:rsidR="00A54CD2" w:rsidRDefault="00875B18" w:rsidP="00987BC1">
            <w:pPr>
              <w:ind w:firstLine="0"/>
              <w:rPr>
                <w:color w:val="000000"/>
                <w:sz w:val="24"/>
                <w:szCs w:val="24"/>
              </w:rPr>
            </w:pPr>
            <w:r>
              <w:rPr>
                <w:color w:val="000000"/>
                <w:sz w:val="24"/>
                <w:szCs w:val="24"/>
              </w:rPr>
              <w:t>Facilitarea dezvoltării sectorului agricol specializat în producerea materialului semincer și săditor acomodat și rezistent la condițiile climatice</w:t>
            </w:r>
          </w:p>
        </w:tc>
      </w:tr>
      <w:tr w:rsidR="00A54CD2" w14:paraId="70990A87" w14:textId="77777777">
        <w:trPr>
          <w:trHeight w:val="425"/>
        </w:trPr>
        <w:tc>
          <w:tcPr>
            <w:tcW w:w="2140" w:type="dxa"/>
          </w:tcPr>
          <w:p w14:paraId="2B98BCC2" w14:textId="77777777" w:rsidR="00A54CD2" w:rsidRDefault="00875B18" w:rsidP="00987BC1">
            <w:pPr>
              <w:ind w:firstLine="0"/>
              <w:jc w:val="left"/>
              <w:rPr>
                <w:color w:val="000000"/>
                <w:sz w:val="24"/>
                <w:szCs w:val="24"/>
              </w:rPr>
            </w:pPr>
            <w:r>
              <w:rPr>
                <w:color w:val="000000"/>
                <w:sz w:val="24"/>
                <w:szCs w:val="24"/>
              </w:rPr>
              <w:t>Mecanismul de implementare</w:t>
            </w:r>
          </w:p>
        </w:tc>
        <w:tc>
          <w:tcPr>
            <w:tcW w:w="7220" w:type="dxa"/>
          </w:tcPr>
          <w:p w14:paraId="1D8E2CA1" w14:textId="77777777" w:rsidR="00A54CD2" w:rsidRDefault="00875B18" w:rsidP="00987BC1">
            <w:pPr>
              <w:ind w:firstLine="0"/>
              <w:rPr>
                <w:color w:val="000000"/>
                <w:sz w:val="24"/>
                <w:szCs w:val="24"/>
              </w:rPr>
            </w:pPr>
            <w:r>
              <w:rPr>
                <w:color w:val="000000"/>
                <w:sz w:val="24"/>
                <w:szCs w:val="24"/>
              </w:rPr>
              <w:t>Regulamentul de utilizare a FNSAMR urmează să fie completat cu prevederi care să permită finanțarea în avans a proiectelor investiționale în crearea, modernizarea și dezvoltarea afacerilor orientate la producerea și procesarea materialului semincer și săditor horticol. Această linie de finanțare dedicată sectorului semincer/săditor va favoriza dezvoltarea și substituirea importului masiv de semințe și material săditor, va reduce costurile pentru semințe, va crea afaceri cu o valoare adăugată, sporirea rezilienței culturilor agricole la climă și facilitând sporirea competitivității sectorului agroalimentar.</w:t>
            </w:r>
          </w:p>
          <w:p w14:paraId="7252E145" w14:textId="77777777" w:rsidR="00A54CD2" w:rsidRDefault="00875B18" w:rsidP="00987BC1">
            <w:pPr>
              <w:ind w:firstLine="0"/>
              <w:rPr>
                <w:color w:val="000000"/>
                <w:sz w:val="24"/>
                <w:szCs w:val="24"/>
              </w:rPr>
            </w:pPr>
            <w:r>
              <w:rPr>
                <w:color w:val="000000"/>
                <w:sz w:val="24"/>
                <w:szCs w:val="24"/>
              </w:rPr>
              <w:t>Un rol important pentru facilitarea dezvoltării interne a materialului semincer îl are știința și cercetarea, unde sunt necesare de facilitat proiecte naționale de cercetare și transfer tehnologic în domeniul selecției, geneticii și dezvoltării sectorului semincer autohton. Sunt preferate abordările complexe, care includ componenta cercetare și inovare.</w:t>
            </w:r>
          </w:p>
        </w:tc>
      </w:tr>
      <w:tr w:rsidR="00A54CD2" w14:paraId="53681859" w14:textId="77777777">
        <w:trPr>
          <w:trHeight w:val="255"/>
        </w:trPr>
        <w:tc>
          <w:tcPr>
            <w:tcW w:w="2140" w:type="dxa"/>
          </w:tcPr>
          <w:p w14:paraId="3A35BDA0" w14:textId="77777777" w:rsidR="00A54CD2" w:rsidRDefault="00875B18" w:rsidP="00987BC1">
            <w:pPr>
              <w:ind w:firstLine="0"/>
              <w:jc w:val="left"/>
              <w:rPr>
                <w:b/>
                <w:color w:val="000000"/>
                <w:sz w:val="24"/>
                <w:szCs w:val="24"/>
              </w:rPr>
            </w:pPr>
            <w:r>
              <w:rPr>
                <w:b/>
                <w:color w:val="000000"/>
                <w:sz w:val="24"/>
                <w:szCs w:val="24"/>
              </w:rPr>
              <w:t>COSTURILE</w:t>
            </w:r>
          </w:p>
        </w:tc>
        <w:tc>
          <w:tcPr>
            <w:tcW w:w="7220" w:type="dxa"/>
          </w:tcPr>
          <w:p w14:paraId="3AB88236" w14:textId="77777777" w:rsidR="00A54CD2" w:rsidRDefault="00A54CD2" w:rsidP="00987BC1">
            <w:pPr>
              <w:ind w:firstLine="0"/>
              <w:rPr>
                <w:color w:val="000000"/>
                <w:sz w:val="24"/>
                <w:szCs w:val="24"/>
              </w:rPr>
            </w:pPr>
          </w:p>
        </w:tc>
      </w:tr>
      <w:tr w:rsidR="00A54CD2" w14:paraId="5D94992E" w14:textId="77777777">
        <w:trPr>
          <w:trHeight w:val="255"/>
        </w:trPr>
        <w:tc>
          <w:tcPr>
            <w:tcW w:w="2140" w:type="dxa"/>
          </w:tcPr>
          <w:p w14:paraId="5B7AFA27" w14:textId="77777777" w:rsidR="00A54CD2" w:rsidRDefault="00875B18" w:rsidP="00987BC1">
            <w:pPr>
              <w:ind w:firstLine="0"/>
              <w:jc w:val="left"/>
              <w:rPr>
                <w:color w:val="000000"/>
                <w:sz w:val="24"/>
                <w:szCs w:val="24"/>
              </w:rPr>
            </w:pPr>
            <w:r>
              <w:rPr>
                <w:color w:val="000000"/>
                <w:sz w:val="24"/>
                <w:szCs w:val="24"/>
              </w:rPr>
              <w:t>Proiecte investiționale</w:t>
            </w:r>
          </w:p>
        </w:tc>
        <w:tc>
          <w:tcPr>
            <w:tcW w:w="7220" w:type="dxa"/>
          </w:tcPr>
          <w:p w14:paraId="17DB929F" w14:textId="77777777" w:rsidR="00A54CD2" w:rsidRDefault="00875B18" w:rsidP="00987BC1">
            <w:pPr>
              <w:ind w:firstLine="0"/>
              <w:rPr>
                <w:color w:val="000000"/>
                <w:sz w:val="24"/>
                <w:szCs w:val="24"/>
              </w:rPr>
            </w:pPr>
            <w:r>
              <w:rPr>
                <w:color w:val="000000"/>
                <w:sz w:val="24"/>
                <w:szCs w:val="24"/>
              </w:rPr>
              <w:t xml:space="preserve">Acțiunea presupune proiecte investiționale pentru crearea a pepinieriilor de colecție pentru altoi și port-altoi, dezvoltarea gospodăriilor semincere și infrastructurii de procesarea a materialului semincer în sumă de </w:t>
            </w:r>
            <w:r w:rsidR="00E94C29">
              <w:rPr>
                <w:color w:val="000000"/>
                <w:sz w:val="24"/>
                <w:szCs w:val="24"/>
              </w:rPr>
              <w:t>971,3</w:t>
            </w:r>
            <w:r>
              <w:rPr>
                <w:color w:val="000000"/>
                <w:sz w:val="24"/>
                <w:szCs w:val="24"/>
              </w:rPr>
              <w:t xml:space="preserve"> mil </w:t>
            </w:r>
            <w:r w:rsidR="00E94C29">
              <w:rPr>
                <w:color w:val="000000"/>
                <w:sz w:val="24"/>
                <w:szCs w:val="24"/>
              </w:rPr>
              <w:t xml:space="preserve">de lei </w:t>
            </w:r>
            <w:r>
              <w:rPr>
                <w:color w:val="000000"/>
                <w:sz w:val="24"/>
                <w:szCs w:val="24"/>
              </w:rPr>
              <w:t>pentru perioada anilor 2022-2025.</w:t>
            </w:r>
          </w:p>
        </w:tc>
      </w:tr>
      <w:tr w:rsidR="00A54CD2" w14:paraId="2A6BEF49" w14:textId="77777777">
        <w:trPr>
          <w:trHeight w:val="510"/>
        </w:trPr>
        <w:tc>
          <w:tcPr>
            <w:tcW w:w="2140" w:type="dxa"/>
          </w:tcPr>
          <w:p w14:paraId="28C55520" w14:textId="77777777" w:rsidR="00A54CD2" w:rsidRDefault="00875B18" w:rsidP="00987BC1">
            <w:pPr>
              <w:ind w:firstLine="0"/>
              <w:jc w:val="left"/>
              <w:rPr>
                <w:color w:val="000000"/>
                <w:sz w:val="24"/>
                <w:szCs w:val="24"/>
              </w:rPr>
            </w:pPr>
            <w:r>
              <w:rPr>
                <w:color w:val="000000"/>
                <w:sz w:val="24"/>
                <w:szCs w:val="24"/>
              </w:rPr>
              <w:t>Costuri bugetare</w:t>
            </w:r>
          </w:p>
        </w:tc>
        <w:tc>
          <w:tcPr>
            <w:tcW w:w="7220" w:type="dxa"/>
          </w:tcPr>
          <w:p w14:paraId="355F772E" w14:textId="77777777" w:rsidR="00A54CD2" w:rsidRDefault="00875B18" w:rsidP="00987BC1">
            <w:pPr>
              <w:ind w:firstLine="0"/>
              <w:rPr>
                <w:color w:val="000000"/>
                <w:sz w:val="24"/>
                <w:szCs w:val="24"/>
              </w:rPr>
            </w:pPr>
            <w:r>
              <w:rPr>
                <w:color w:val="000000"/>
                <w:sz w:val="24"/>
                <w:szCs w:val="24"/>
              </w:rPr>
              <w:t>Nu presupune transferuri bugetare</w:t>
            </w:r>
          </w:p>
        </w:tc>
      </w:tr>
      <w:tr w:rsidR="00A54CD2" w14:paraId="0C9F5794" w14:textId="77777777">
        <w:trPr>
          <w:trHeight w:val="510"/>
        </w:trPr>
        <w:tc>
          <w:tcPr>
            <w:tcW w:w="2140" w:type="dxa"/>
          </w:tcPr>
          <w:p w14:paraId="09C7999E" w14:textId="77777777" w:rsidR="00A54CD2" w:rsidRDefault="00875B18" w:rsidP="00987BC1">
            <w:pPr>
              <w:ind w:firstLine="0"/>
              <w:jc w:val="left"/>
              <w:rPr>
                <w:color w:val="000000"/>
                <w:sz w:val="24"/>
                <w:szCs w:val="24"/>
              </w:rPr>
            </w:pPr>
            <w:r>
              <w:rPr>
                <w:color w:val="000000"/>
                <w:sz w:val="24"/>
                <w:szCs w:val="24"/>
              </w:rPr>
              <w:t>Costuri de administrare:</w:t>
            </w:r>
          </w:p>
        </w:tc>
        <w:tc>
          <w:tcPr>
            <w:tcW w:w="7220" w:type="dxa"/>
          </w:tcPr>
          <w:p w14:paraId="495CEA8F" w14:textId="77777777" w:rsidR="00A54CD2" w:rsidRDefault="00875B18" w:rsidP="00987BC1">
            <w:pPr>
              <w:ind w:firstLine="0"/>
              <w:jc w:val="left"/>
              <w:rPr>
                <w:color w:val="000000"/>
                <w:sz w:val="24"/>
                <w:szCs w:val="24"/>
              </w:rPr>
            </w:pPr>
            <w:r>
              <w:rPr>
                <w:color w:val="000000"/>
                <w:sz w:val="24"/>
                <w:szCs w:val="24"/>
              </w:rPr>
              <w:t>În limita cheltuielilor curente</w:t>
            </w:r>
          </w:p>
        </w:tc>
      </w:tr>
      <w:bookmarkEnd w:id="16"/>
    </w:tbl>
    <w:p w14:paraId="57EF8442" w14:textId="77777777" w:rsidR="00A54CD2" w:rsidRDefault="00A54CD2">
      <w:pPr>
        <w:spacing w:after="160" w:line="259" w:lineRule="auto"/>
        <w:ind w:firstLine="720"/>
        <w:jc w:val="left"/>
        <w:rPr>
          <w:b/>
          <w:i/>
          <w:sz w:val="24"/>
          <w:szCs w:val="24"/>
        </w:rPr>
      </w:pPr>
    </w:p>
    <w:p w14:paraId="1AB1BA5C" w14:textId="77777777" w:rsidR="00A54CD2" w:rsidRDefault="00875B18">
      <w:pPr>
        <w:spacing w:after="160" w:line="259" w:lineRule="auto"/>
        <w:ind w:firstLine="720"/>
        <w:jc w:val="left"/>
        <w:rPr>
          <w:b/>
          <w:i/>
          <w:sz w:val="24"/>
          <w:szCs w:val="24"/>
        </w:rPr>
      </w:pPr>
      <w:r>
        <w:br w:type="page"/>
      </w:r>
    </w:p>
    <w:p w14:paraId="2F4721DB" w14:textId="77777777" w:rsidR="00A54CD2" w:rsidRDefault="00875B18" w:rsidP="008C0BFE">
      <w:pPr>
        <w:pStyle w:val="3"/>
        <w:tabs>
          <w:tab w:val="left" w:pos="1134"/>
        </w:tabs>
        <w:ind w:firstLine="0"/>
        <w:jc w:val="right"/>
        <w:rPr>
          <w:b w:val="0"/>
          <w:sz w:val="24"/>
          <w:szCs w:val="24"/>
          <w:u w:val="single"/>
        </w:rPr>
      </w:pPr>
      <w:r w:rsidRPr="008C0BFE">
        <w:rPr>
          <w:rFonts w:ascii="Times New Roman" w:hAnsi="Times New Roman"/>
          <w:sz w:val="28"/>
          <w:szCs w:val="28"/>
        </w:rPr>
        <w:lastRenderedPageBreak/>
        <w:t xml:space="preserve">FIȘA </w:t>
      </w:r>
      <w:r w:rsidR="008C0BFE">
        <w:rPr>
          <w:rFonts w:ascii="Times New Roman" w:hAnsi="Times New Roman"/>
          <w:sz w:val="28"/>
          <w:szCs w:val="28"/>
        </w:rPr>
        <w:t>3</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2C79FA" w14:paraId="18317965" w14:textId="77777777" w:rsidTr="007C0461">
        <w:trPr>
          <w:trHeight w:val="765"/>
        </w:trPr>
        <w:tc>
          <w:tcPr>
            <w:tcW w:w="2140" w:type="dxa"/>
          </w:tcPr>
          <w:p w14:paraId="56EA9E82" w14:textId="77777777" w:rsidR="002C79FA" w:rsidRDefault="002C79FA" w:rsidP="007C0461">
            <w:pPr>
              <w:ind w:firstLine="0"/>
              <w:jc w:val="left"/>
              <w:rPr>
                <w:color w:val="000000"/>
                <w:sz w:val="24"/>
                <w:szCs w:val="24"/>
              </w:rPr>
            </w:pPr>
            <w:r>
              <w:rPr>
                <w:color w:val="000000"/>
                <w:sz w:val="24"/>
                <w:szCs w:val="24"/>
              </w:rPr>
              <w:t xml:space="preserve">Denumirea acțiunii: </w:t>
            </w:r>
          </w:p>
        </w:tc>
        <w:tc>
          <w:tcPr>
            <w:tcW w:w="7220" w:type="dxa"/>
          </w:tcPr>
          <w:p w14:paraId="01CFB3CD" w14:textId="28C6356D" w:rsidR="002C79FA" w:rsidRDefault="007826FB" w:rsidP="007C0461">
            <w:pPr>
              <w:ind w:firstLine="0"/>
              <w:rPr>
                <w:b/>
                <w:color w:val="000000"/>
                <w:sz w:val="24"/>
                <w:szCs w:val="24"/>
              </w:rPr>
            </w:pPr>
            <w:r w:rsidRPr="00A10B82">
              <w:rPr>
                <w:b/>
                <w:color w:val="000000"/>
                <w:sz w:val="24"/>
                <w:szCs w:val="24"/>
              </w:rPr>
              <w:t xml:space="preserve">Sporirea </w:t>
            </w:r>
            <w:r w:rsidR="002C79FA" w:rsidRPr="00A10B82">
              <w:rPr>
                <w:b/>
                <w:color w:val="000000"/>
                <w:sz w:val="24"/>
                <w:szCs w:val="24"/>
              </w:rPr>
              <w:t>eficienței de utilizare a inputurilor la substituirea îngrășămintelor anorganice prin valorificarea dejecțiilor animaliere</w:t>
            </w:r>
          </w:p>
        </w:tc>
      </w:tr>
      <w:tr w:rsidR="002C79FA" w14:paraId="3250BC15" w14:textId="77777777" w:rsidTr="007C0461">
        <w:trPr>
          <w:trHeight w:val="255"/>
        </w:trPr>
        <w:tc>
          <w:tcPr>
            <w:tcW w:w="2140" w:type="dxa"/>
          </w:tcPr>
          <w:p w14:paraId="3D0ADAD4" w14:textId="77777777" w:rsidR="002C79FA" w:rsidRDefault="002C79FA" w:rsidP="007C0461">
            <w:pPr>
              <w:ind w:firstLine="0"/>
              <w:jc w:val="left"/>
              <w:rPr>
                <w:color w:val="000000"/>
                <w:sz w:val="24"/>
                <w:szCs w:val="24"/>
              </w:rPr>
            </w:pPr>
            <w:r>
              <w:rPr>
                <w:color w:val="000000"/>
                <w:sz w:val="24"/>
                <w:szCs w:val="24"/>
              </w:rPr>
              <w:t xml:space="preserve">Responsabil: </w:t>
            </w:r>
          </w:p>
        </w:tc>
        <w:tc>
          <w:tcPr>
            <w:tcW w:w="7220" w:type="dxa"/>
          </w:tcPr>
          <w:p w14:paraId="6479DE44" w14:textId="77777777" w:rsidR="002C79FA" w:rsidRDefault="002C79FA" w:rsidP="007C0461">
            <w:pPr>
              <w:ind w:firstLine="0"/>
              <w:rPr>
                <w:color w:val="000000"/>
                <w:sz w:val="24"/>
                <w:szCs w:val="24"/>
              </w:rPr>
            </w:pPr>
            <w:r>
              <w:rPr>
                <w:color w:val="000000"/>
                <w:sz w:val="24"/>
                <w:szCs w:val="24"/>
              </w:rPr>
              <w:t>MAIA, AIPA, ANSA</w:t>
            </w:r>
          </w:p>
        </w:tc>
      </w:tr>
      <w:tr w:rsidR="002C79FA" w14:paraId="5E26858A" w14:textId="77777777" w:rsidTr="007C0461">
        <w:trPr>
          <w:trHeight w:val="255"/>
        </w:trPr>
        <w:tc>
          <w:tcPr>
            <w:tcW w:w="2140" w:type="dxa"/>
          </w:tcPr>
          <w:p w14:paraId="5E4C4240" w14:textId="77777777" w:rsidR="002C79FA" w:rsidRDefault="002C79FA" w:rsidP="007C0461">
            <w:pPr>
              <w:ind w:firstLine="0"/>
              <w:jc w:val="left"/>
              <w:rPr>
                <w:b/>
                <w:color w:val="000000"/>
                <w:sz w:val="24"/>
                <w:szCs w:val="24"/>
              </w:rPr>
            </w:pPr>
            <w:r>
              <w:rPr>
                <w:b/>
                <w:color w:val="000000"/>
                <w:sz w:val="24"/>
                <w:szCs w:val="24"/>
              </w:rPr>
              <w:t>PROBLEMA</w:t>
            </w:r>
          </w:p>
        </w:tc>
        <w:tc>
          <w:tcPr>
            <w:tcW w:w="7220" w:type="dxa"/>
          </w:tcPr>
          <w:p w14:paraId="2E967C2D" w14:textId="77777777" w:rsidR="002C79FA" w:rsidRDefault="002C79FA" w:rsidP="007C0461">
            <w:pPr>
              <w:ind w:firstLine="0"/>
              <w:jc w:val="left"/>
              <w:rPr>
                <w:color w:val="000000"/>
                <w:sz w:val="24"/>
                <w:szCs w:val="24"/>
              </w:rPr>
            </w:pPr>
          </w:p>
        </w:tc>
      </w:tr>
      <w:tr w:rsidR="002C79FA" w14:paraId="2BD7CD9C" w14:textId="77777777" w:rsidTr="007C0461">
        <w:trPr>
          <w:trHeight w:val="255"/>
        </w:trPr>
        <w:tc>
          <w:tcPr>
            <w:tcW w:w="2140" w:type="dxa"/>
          </w:tcPr>
          <w:p w14:paraId="06DDEC02" w14:textId="77777777" w:rsidR="002C79FA" w:rsidRDefault="002C79FA" w:rsidP="007C0461">
            <w:pPr>
              <w:ind w:firstLine="0"/>
              <w:jc w:val="left"/>
              <w:rPr>
                <w:color w:val="000000"/>
                <w:sz w:val="24"/>
                <w:szCs w:val="24"/>
              </w:rPr>
            </w:pPr>
            <w:r>
              <w:rPr>
                <w:color w:val="000000"/>
                <w:sz w:val="24"/>
                <w:szCs w:val="24"/>
              </w:rPr>
              <w:t>Sectoarele țintite:</w:t>
            </w:r>
          </w:p>
        </w:tc>
        <w:tc>
          <w:tcPr>
            <w:tcW w:w="7220" w:type="dxa"/>
          </w:tcPr>
          <w:p w14:paraId="0AB3B949" w14:textId="77777777" w:rsidR="002C79FA" w:rsidRDefault="002C79FA" w:rsidP="007C0461">
            <w:pPr>
              <w:ind w:firstLine="0"/>
              <w:rPr>
                <w:color w:val="000000"/>
                <w:sz w:val="24"/>
                <w:szCs w:val="24"/>
              </w:rPr>
            </w:pPr>
            <w:r>
              <w:rPr>
                <w:color w:val="000000"/>
                <w:sz w:val="24"/>
                <w:szCs w:val="24"/>
              </w:rPr>
              <w:t>Agricultura: producători agricoli crescători de animale</w:t>
            </w:r>
          </w:p>
        </w:tc>
      </w:tr>
      <w:tr w:rsidR="002C79FA" w14:paraId="2BC911C3" w14:textId="77777777" w:rsidTr="007C0461">
        <w:trPr>
          <w:trHeight w:val="1300"/>
        </w:trPr>
        <w:tc>
          <w:tcPr>
            <w:tcW w:w="2140" w:type="dxa"/>
          </w:tcPr>
          <w:p w14:paraId="10F793F8" w14:textId="77777777" w:rsidR="002C79FA" w:rsidRDefault="002C79FA" w:rsidP="007C0461">
            <w:pPr>
              <w:ind w:firstLine="0"/>
              <w:jc w:val="left"/>
              <w:rPr>
                <w:color w:val="000000"/>
                <w:sz w:val="24"/>
                <w:szCs w:val="24"/>
              </w:rPr>
            </w:pPr>
            <w:r>
              <w:rPr>
                <w:color w:val="000000"/>
                <w:sz w:val="24"/>
                <w:szCs w:val="24"/>
              </w:rPr>
              <w:t>Problemele țintite:</w:t>
            </w:r>
          </w:p>
        </w:tc>
        <w:tc>
          <w:tcPr>
            <w:tcW w:w="7220" w:type="dxa"/>
          </w:tcPr>
          <w:p w14:paraId="04F450B6" w14:textId="77777777" w:rsidR="002C79FA" w:rsidRDefault="002C79FA" w:rsidP="007C0461">
            <w:pPr>
              <w:ind w:firstLine="0"/>
              <w:rPr>
                <w:color w:val="000000"/>
                <w:sz w:val="24"/>
                <w:szCs w:val="24"/>
              </w:rPr>
            </w:pPr>
            <w:r w:rsidRPr="00A10B82">
              <w:rPr>
                <w:color w:val="000000"/>
                <w:sz w:val="24"/>
                <w:szCs w:val="24"/>
              </w:rPr>
              <w:t>Intervenții care ar diminua dependența față de fertilizanții anorganici, prin propunerea pentru întreg sectorul agricol, dar și cel energetic de aprovizionarea parțială ale producătorilor agricoli prin dezvoltarea, consolidarea capacităților de producere și utilizare ale îngrășămintelor organice cu sechestrarea biogazului pentru consumul propriu.</w:t>
            </w:r>
          </w:p>
        </w:tc>
      </w:tr>
      <w:tr w:rsidR="002C79FA" w14:paraId="305F51AC" w14:textId="77777777" w:rsidTr="007C0461">
        <w:trPr>
          <w:trHeight w:val="255"/>
        </w:trPr>
        <w:tc>
          <w:tcPr>
            <w:tcW w:w="2140" w:type="dxa"/>
          </w:tcPr>
          <w:p w14:paraId="5BBB2FCB" w14:textId="77777777" w:rsidR="002C79FA" w:rsidRDefault="002C79FA" w:rsidP="007C0461">
            <w:pPr>
              <w:ind w:firstLine="0"/>
              <w:jc w:val="left"/>
              <w:rPr>
                <w:b/>
                <w:color w:val="000000"/>
                <w:sz w:val="24"/>
                <w:szCs w:val="24"/>
              </w:rPr>
            </w:pPr>
            <w:r>
              <w:rPr>
                <w:b/>
                <w:color w:val="000000"/>
                <w:sz w:val="24"/>
                <w:szCs w:val="24"/>
              </w:rPr>
              <w:t>INTERVENȚIA</w:t>
            </w:r>
          </w:p>
        </w:tc>
        <w:tc>
          <w:tcPr>
            <w:tcW w:w="7220" w:type="dxa"/>
          </w:tcPr>
          <w:p w14:paraId="3725634D" w14:textId="77777777" w:rsidR="002C79FA" w:rsidRDefault="002C79FA" w:rsidP="007C0461">
            <w:pPr>
              <w:ind w:firstLine="0"/>
              <w:rPr>
                <w:color w:val="000000"/>
                <w:sz w:val="24"/>
                <w:szCs w:val="24"/>
              </w:rPr>
            </w:pPr>
          </w:p>
        </w:tc>
      </w:tr>
      <w:tr w:rsidR="002C79FA" w14:paraId="4E0E48ED" w14:textId="77777777" w:rsidTr="007C0461">
        <w:trPr>
          <w:trHeight w:val="765"/>
        </w:trPr>
        <w:tc>
          <w:tcPr>
            <w:tcW w:w="2140" w:type="dxa"/>
          </w:tcPr>
          <w:p w14:paraId="53CCFF03" w14:textId="77777777" w:rsidR="002C79FA" w:rsidRDefault="002C79FA" w:rsidP="007C0461">
            <w:pPr>
              <w:ind w:firstLine="0"/>
              <w:jc w:val="left"/>
              <w:rPr>
                <w:color w:val="000000"/>
                <w:sz w:val="24"/>
                <w:szCs w:val="24"/>
              </w:rPr>
            </w:pPr>
            <w:r>
              <w:rPr>
                <w:color w:val="000000"/>
                <w:sz w:val="24"/>
                <w:szCs w:val="24"/>
              </w:rPr>
              <w:t>Sumarul intervenției propuse</w:t>
            </w:r>
          </w:p>
        </w:tc>
        <w:tc>
          <w:tcPr>
            <w:tcW w:w="7220" w:type="dxa"/>
          </w:tcPr>
          <w:p w14:paraId="7A5FF386" w14:textId="77777777" w:rsidR="002C79FA" w:rsidRDefault="002C79FA" w:rsidP="007C0461">
            <w:pPr>
              <w:ind w:firstLine="0"/>
              <w:rPr>
                <w:color w:val="000000"/>
                <w:sz w:val="24"/>
                <w:szCs w:val="24"/>
              </w:rPr>
            </w:pPr>
            <w:r w:rsidRPr="00A10B82">
              <w:rPr>
                <w:sz w:val="24"/>
                <w:szCs w:val="24"/>
              </w:rPr>
              <w:t xml:space="preserve">Dezvoltarea infrastructurii pentru colectarea, depozitarea și prelucrarea dejecțiilor </w:t>
            </w:r>
            <w:r>
              <w:rPr>
                <w:sz w:val="24"/>
                <w:szCs w:val="24"/>
              </w:rPr>
              <w:t xml:space="preserve">animaliere ce </w:t>
            </w:r>
            <w:r w:rsidRPr="00A10B82">
              <w:rPr>
                <w:sz w:val="24"/>
                <w:szCs w:val="24"/>
              </w:rPr>
              <w:t>ar facilita utilizarea în calitate de îngrășământ organic</w:t>
            </w:r>
            <w:r>
              <w:rPr>
                <w:sz w:val="24"/>
                <w:szCs w:val="24"/>
              </w:rPr>
              <w:t>.</w:t>
            </w:r>
          </w:p>
        </w:tc>
      </w:tr>
      <w:tr w:rsidR="002C79FA" w14:paraId="01A52780" w14:textId="77777777" w:rsidTr="007C0461">
        <w:trPr>
          <w:trHeight w:val="425"/>
        </w:trPr>
        <w:tc>
          <w:tcPr>
            <w:tcW w:w="2140" w:type="dxa"/>
          </w:tcPr>
          <w:p w14:paraId="15107FA5" w14:textId="77777777" w:rsidR="002C79FA" w:rsidRDefault="002C79FA" w:rsidP="007C0461">
            <w:pPr>
              <w:ind w:firstLine="0"/>
              <w:jc w:val="left"/>
              <w:rPr>
                <w:color w:val="000000"/>
                <w:sz w:val="24"/>
                <w:szCs w:val="24"/>
              </w:rPr>
            </w:pPr>
            <w:r>
              <w:rPr>
                <w:color w:val="000000"/>
                <w:sz w:val="24"/>
                <w:szCs w:val="24"/>
              </w:rPr>
              <w:t>Mecanismul de implementare</w:t>
            </w:r>
          </w:p>
        </w:tc>
        <w:tc>
          <w:tcPr>
            <w:tcW w:w="7220" w:type="dxa"/>
          </w:tcPr>
          <w:p w14:paraId="34FDA4B9" w14:textId="77777777" w:rsidR="002C79FA" w:rsidRDefault="002C79FA" w:rsidP="007C0461">
            <w:pPr>
              <w:ind w:firstLine="0"/>
              <w:rPr>
                <w:color w:val="000000"/>
                <w:sz w:val="24"/>
                <w:szCs w:val="24"/>
              </w:rPr>
            </w:pPr>
            <w:r>
              <w:rPr>
                <w:color w:val="000000"/>
                <w:sz w:val="24"/>
                <w:szCs w:val="24"/>
              </w:rPr>
              <w:t>Construcția platformelor de acumulare a dejecțiilor organice de la animalele agricole în scopul păstrării lor pentru perioada de fermentare cu utilizarea ulterioară în calitate de îngrășăminte organice. Prin intermediul submăsurii 1.4 de subvenționare se va facilita construcția platformelor pentru depozitarea dejecțiilor și facilitarea lor. Completarea submăsurii 1.4 cu prevederi care ar subvenționa construcția și amenajarea foselor septice în vederea depozitării dejecțiilor animaliere lichide.</w:t>
            </w:r>
          </w:p>
        </w:tc>
      </w:tr>
      <w:tr w:rsidR="002C79FA" w14:paraId="37964B84" w14:textId="77777777" w:rsidTr="007C0461">
        <w:trPr>
          <w:trHeight w:val="255"/>
        </w:trPr>
        <w:tc>
          <w:tcPr>
            <w:tcW w:w="2140" w:type="dxa"/>
          </w:tcPr>
          <w:p w14:paraId="37E90842" w14:textId="77777777" w:rsidR="002C79FA" w:rsidRDefault="002C79FA" w:rsidP="007C0461">
            <w:pPr>
              <w:ind w:firstLine="0"/>
              <w:jc w:val="left"/>
              <w:rPr>
                <w:b/>
                <w:color w:val="000000"/>
                <w:sz w:val="24"/>
                <w:szCs w:val="24"/>
              </w:rPr>
            </w:pPr>
            <w:r>
              <w:rPr>
                <w:b/>
                <w:color w:val="000000"/>
                <w:sz w:val="24"/>
                <w:szCs w:val="24"/>
              </w:rPr>
              <w:t>COSTURILE</w:t>
            </w:r>
          </w:p>
        </w:tc>
        <w:tc>
          <w:tcPr>
            <w:tcW w:w="7220" w:type="dxa"/>
          </w:tcPr>
          <w:p w14:paraId="01EE8CA5" w14:textId="77777777" w:rsidR="002C79FA" w:rsidRDefault="002C79FA" w:rsidP="007C0461">
            <w:pPr>
              <w:ind w:firstLine="0"/>
              <w:rPr>
                <w:color w:val="000000"/>
                <w:sz w:val="24"/>
                <w:szCs w:val="24"/>
              </w:rPr>
            </w:pPr>
          </w:p>
        </w:tc>
      </w:tr>
      <w:tr w:rsidR="002C79FA" w14:paraId="3C7480AA" w14:textId="77777777" w:rsidTr="007C0461">
        <w:trPr>
          <w:trHeight w:val="255"/>
        </w:trPr>
        <w:tc>
          <w:tcPr>
            <w:tcW w:w="2140" w:type="dxa"/>
          </w:tcPr>
          <w:p w14:paraId="1BDBDBED" w14:textId="77777777" w:rsidR="002C79FA" w:rsidRDefault="002C79FA" w:rsidP="007C0461">
            <w:pPr>
              <w:ind w:firstLine="0"/>
              <w:jc w:val="left"/>
              <w:rPr>
                <w:color w:val="000000"/>
                <w:sz w:val="24"/>
                <w:szCs w:val="24"/>
              </w:rPr>
            </w:pPr>
            <w:r>
              <w:rPr>
                <w:color w:val="000000"/>
                <w:sz w:val="24"/>
                <w:szCs w:val="24"/>
              </w:rPr>
              <w:t>Proiecte investiționale</w:t>
            </w:r>
          </w:p>
        </w:tc>
        <w:tc>
          <w:tcPr>
            <w:tcW w:w="7220" w:type="dxa"/>
          </w:tcPr>
          <w:p w14:paraId="5C90DCD3" w14:textId="77777777" w:rsidR="002C79FA" w:rsidRDefault="002C79FA" w:rsidP="007C0461">
            <w:pPr>
              <w:ind w:firstLine="0"/>
              <w:rPr>
                <w:color w:val="000000"/>
                <w:sz w:val="24"/>
                <w:szCs w:val="24"/>
              </w:rPr>
            </w:pPr>
            <w:r w:rsidRPr="00A10B82">
              <w:rPr>
                <w:color w:val="000000"/>
                <w:sz w:val="24"/>
                <w:szCs w:val="24"/>
              </w:rPr>
              <w:t>Întru întreținerea dezvoltării sectorului zootehnic, aplicând condițiile de mediu, se propune înființarea pentru următoarele 48 de luni, prin proiectele de grant, a cca 220 de bazine impermeabile de colectare intermediară a dejecțiilor lichide (fose septice) cu capacitatea totală de până la 36 m</w:t>
            </w:r>
            <w:r w:rsidRPr="00A10B82">
              <w:rPr>
                <w:color w:val="000000"/>
                <w:sz w:val="24"/>
                <w:szCs w:val="24"/>
                <w:vertAlign w:val="superscript"/>
              </w:rPr>
              <w:t>3</w:t>
            </w:r>
            <w:r w:rsidRPr="00A10B82">
              <w:rPr>
                <w:color w:val="000000"/>
                <w:sz w:val="24"/>
                <w:szCs w:val="24"/>
              </w:rPr>
              <w:t xml:space="preserve"> din beton pentru ferme (echivalentul a cca 20 vaci furajate). Pentru fermele mari (generatoare de dejecții echivalente a numărului de circa 500 bovine și mai mult), se propune dotarea prin proiecte de grant a cca 6 unități pentru realizarea infrastructurii de captare – procesare a biogazului cu utilizarea digestatului (în calitate de îngrășăminte organice) în scopul eficientizării energetice.</w:t>
            </w:r>
          </w:p>
        </w:tc>
      </w:tr>
      <w:tr w:rsidR="002C79FA" w14:paraId="06E56E4E" w14:textId="77777777" w:rsidTr="007C0461">
        <w:trPr>
          <w:trHeight w:val="510"/>
        </w:trPr>
        <w:tc>
          <w:tcPr>
            <w:tcW w:w="2140" w:type="dxa"/>
          </w:tcPr>
          <w:p w14:paraId="5C78D6D1" w14:textId="77777777" w:rsidR="002C79FA" w:rsidRDefault="002C79FA" w:rsidP="007C0461">
            <w:pPr>
              <w:ind w:firstLine="0"/>
              <w:jc w:val="left"/>
              <w:rPr>
                <w:color w:val="000000"/>
                <w:sz w:val="24"/>
                <w:szCs w:val="24"/>
              </w:rPr>
            </w:pPr>
            <w:r>
              <w:rPr>
                <w:color w:val="000000"/>
                <w:sz w:val="24"/>
                <w:szCs w:val="24"/>
              </w:rPr>
              <w:t>Costuri bugetare</w:t>
            </w:r>
          </w:p>
        </w:tc>
        <w:tc>
          <w:tcPr>
            <w:tcW w:w="7220" w:type="dxa"/>
          </w:tcPr>
          <w:p w14:paraId="22D600B2" w14:textId="77777777" w:rsidR="002C79FA" w:rsidRDefault="002C79FA" w:rsidP="007C0461">
            <w:pPr>
              <w:ind w:firstLine="0"/>
              <w:rPr>
                <w:color w:val="000000"/>
                <w:sz w:val="24"/>
                <w:szCs w:val="24"/>
              </w:rPr>
            </w:pPr>
            <w:r w:rsidRPr="00A10B82">
              <w:rPr>
                <w:color w:val="000000"/>
                <w:sz w:val="24"/>
                <w:szCs w:val="24"/>
              </w:rPr>
              <w:t xml:space="preserve">Costul total al investiției în 220 de bazine impermeabile </w:t>
            </w:r>
            <w:r>
              <w:rPr>
                <w:color w:val="000000"/>
                <w:sz w:val="24"/>
                <w:szCs w:val="24"/>
              </w:rPr>
              <w:t>–</w:t>
            </w:r>
            <w:r w:rsidRPr="00A10B82">
              <w:rPr>
                <w:color w:val="000000"/>
                <w:sz w:val="24"/>
                <w:szCs w:val="24"/>
              </w:rPr>
              <w:t xml:space="preserve"> fose septice și 6 unități pentru realizarea infrastructurii de captare </w:t>
            </w:r>
            <w:r>
              <w:rPr>
                <w:color w:val="000000"/>
                <w:sz w:val="24"/>
                <w:szCs w:val="24"/>
              </w:rPr>
              <w:t>–</w:t>
            </w:r>
            <w:r w:rsidRPr="00A10B82">
              <w:rPr>
                <w:color w:val="000000"/>
                <w:sz w:val="24"/>
                <w:szCs w:val="24"/>
              </w:rPr>
              <w:t xml:space="preserve"> procesare a biogazului cu utilizarea digestatului ar fi de </w:t>
            </w:r>
            <w:r>
              <w:rPr>
                <w:color w:val="000000"/>
                <w:sz w:val="24"/>
                <w:szCs w:val="24"/>
              </w:rPr>
              <w:t>circa 560</w:t>
            </w:r>
            <w:r w:rsidRPr="00A10B82">
              <w:rPr>
                <w:color w:val="000000"/>
                <w:sz w:val="24"/>
                <w:szCs w:val="24"/>
              </w:rPr>
              <w:t xml:space="preserve"> mil </w:t>
            </w:r>
            <w:r>
              <w:rPr>
                <w:color w:val="000000"/>
                <w:sz w:val="24"/>
                <w:szCs w:val="24"/>
              </w:rPr>
              <w:t>lei</w:t>
            </w:r>
            <w:r w:rsidRPr="00A10B82">
              <w:rPr>
                <w:color w:val="000000"/>
                <w:sz w:val="24"/>
                <w:szCs w:val="24"/>
              </w:rPr>
              <w:t>.</w:t>
            </w:r>
          </w:p>
        </w:tc>
      </w:tr>
      <w:tr w:rsidR="002C79FA" w14:paraId="08C772A1" w14:textId="77777777" w:rsidTr="007C0461">
        <w:trPr>
          <w:trHeight w:val="510"/>
        </w:trPr>
        <w:tc>
          <w:tcPr>
            <w:tcW w:w="2140" w:type="dxa"/>
          </w:tcPr>
          <w:p w14:paraId="2AC55E4F" w14:textId="77777777" w:rsidR="002C79FA" w:rsidRDefault="002C79FA" w:rsidP="007C0461">
            <w:pPr>
              <w:ind w:firstLine="0"/>
              <w:jc w:val="left"/>
              <w:rPr>
                <w:color w:val="000000"/>
                <w:sz w:val="24"/>
                <w:szCs w:val="24"/>
              </w:rPr>
            </w:pPr>
            <w:r>
              <w:rPr>
                <w:color w:val="000000"/>
                <w:sz w:val="24"/>
                <w:szCs w:val="24"/>
              </w:rPr>
              <w:t>Costuri de administrare:</w:t>
            </w:r>
          </w:p>
        </w:tc>
        <w:tc>
          <w:tcPr>
            <w:tcW w:w="7220" w:type="dxa"/>
          </w:tcPr>
          <w:p w14:paraId="70BFCA79" w14:textId="77777777" w:rsidR="002C79FA" w:rsidRDefault="002C79FA" w:rsidP="007C0461">
            <w:pPr>
              <w:ind w:firstLine="0"/>
              <w:jc w:val="left"/>
              <w:rPr>
                <w:color w:val="000000"/>
                <w:sz w:val="24"/>
                <w:szCs w:val="24"/>
              </w:rPr>
            </w:pPr>
            <w:r>
              <w:rPr>
                <w:color w:val="000000"/>
                <w:sz w:val="24"/>
                <w:szCs w:val="24"/>
              </w:rPr>
              <w:t>În limita cheltuielilor curente</w:t>
            </w:r>
          </w:p>
        </w:tc>
      </w:tr>
    </w:tbl>
    <w:p w14:paraId="668548E7" w14:textId="77777777" w:rsidR="00A54CD2" w:rsidRDefault="00A54CD2">
      <w:pPr>
        <w:shd w:val="clear" w:color="auto" w:fill="FFFFFF"/>
        <w:spacing w:after="120"/>
        <w:ind w:firstLine="0"/>
        <w:rPr>
          <w:b/>
          <w:sz w:val="24"/>
          <w:szCs w:val="24"/>
        </w:rPr>
      </w:pPr>
    </w:p>
    <w:p w14:paraId="224AAB86" w14:textId="77777777" w:rsidR="002C79FA" w:rsidRDefault="002C79FA">
      <w:pPr>
        <w:shd w:val="clear" w:color="auto" w:fill="FFFFFF"/>
        <w:spacing w:after="120"/>
        <w:ind w:firstLine="0"/>
        <w:rPr>
          <w:b/>
          <w:sz w:val="24"/>
          <w:szCs w:val="24"/>
        </w:rPr>
      </w:pPr>
    </w:p>
    <w:p w14:paraId="25A2F2D9" w14:textId="77777777" w:rsidR="00A54CD2" w:rsidRDefault="00875B18">
      <w:pPr>
        <w:spacing w:after="160" w:line="259" w:lineRule="auto"/>
        <w:ind w:firstLine="720"/>
        <w:jc w:val="left"/>
        <w:rPr>
          <w:b/>
          <w:i/>
          <w:sz w:val="24"/>
          <w:szCs w:val="24"/>
        </w:rPr>
      </w:pPr>
      <w:r>
        <w:br w:type="page"/>
      </w:r>
    </w:p>
    <w:p w14:paraId="774B2706" w14:textId="77777777" w:rsidR="00A54CD2" w:rsidRPr="008C0BFE" w:rsidRDefault="00875B18" w:rsidP="008C0BFE">
      <w:pPr>
        <w:pStyle w:val="3"/>
        <w:tabs>
          <w:tab w:val="left" w:pos="1134"/>
        </w:tabs>
        <w:ind w:firstLine="0"/>
        <w:jc w:val="right"/>
        <w:rPr>
          <w:rFonts w:ascii="Times New Roman" w:hAnsi="Times New Roman"/>
          <w:sz w:val="28"/>
          <w:szCs w:val="28"/>
        </w:rPr>
      </w:pPr>
      <w:r w:rsidRPr="008C0BFE">
        <w:rPr>
          <w:rFonts w:ascii="Times New Roman" w:hAnsi="Times New Roman"/>
          <w:sz w:val="28"/>
          <w:szCs w:val="28"/>
        </w:rPr>
        <w:lastRenderedPageBreak/>
        <w:t xml:space="preserve">FIȘA </w:t>
      </w:r>
      <w:r w:rsidR="008C0BFE">
        <w:rPr>
          <w:rFonts w:ascii="Times New Roman" w:hAnsi="Times New Roman"/>
          <w:sz w:val="28"/>
          <w:szCs w:val="28"/>
        </w:rPr>
        <w:t>4</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7A624C" w:rsidRPr="007A624C" w14:paraId="285A3BCA" w14:textId="77777777" w:rsidTr="003139CF">
        <w:trPr>
          <w:trHeight w:val="537"/>
        </w:trPr>
        <w:tc>
          <w:tcPr>
            <w:tcW w:w="2140" w:type="dxa"/>
          </w:tcPr>
          <w:p w14:paraId="19251A3A" w14:textId="77777777" w:rsidR="007A624C" w:rsidRPr="007A624C" w:rsidRDefault="007A624C" w:rsidP="007A624C">
            <w:pPr>
              <w:spacing w:before="60"/>
              <w:ind w:firstLine="0"/>
              <w:rPr>
                <w:sz w:val="24"/>
                <w:szCs w:val="24"/>
              </w:rPr>
            </w:pPr>
            <w:r w:rsidRPr="007A624C">
              <w:rPr>
                <w:sz w:val="24"/>
                <w:szCs w:val="24"/>
              </w:rPr>
              <w:t xml:space="preserve">Denumirea acțiunii: </w:t>
            </w:r>
          </w:p>
        </w:tc>
        <w:tc>
          <w:tcPr>
            <w:tcW w:w="7220" w:type="dxa"/>
          </w:tcPr>
          <w:p w14:paraId="3F6BDF17" w14:textId="29397AFD" w:rsidR="007A624C" w:rsidRPr="007A624C" w:rsidRDefault="007826FB" w:rsidP="007A624C">
            <w:pPr>
              <w:spacing w:before="60"/>
              <w:ind w:firstLine="0"/>
              <w:rPr>
                <w:b/>
                <w:sz w:val="24"/>
                <w:szCs w:val="24"/>
              </w:rPr>
            </w:pPr>
            <w:r w:rsidRPr="007A624C">
              <w:rPr>
                <w:b/>
                <w:sz w:val="24"/>
                <w:szCs w:val="24"/>
              </w:rPr>
              <w:t xml:space="preserve">Revitalizarea </w:t>
            </w:r>
            <w:r w:rsidR="007A624C" w:rsidRPr="007A624C">
              <w:rPr>
                <w:b/>
                <w:sz w:val="24"/>
                <w:szCs w:val="24"/>
              </w:rPr>
              <w:t>sectorului de lapte și carne în Republica Moldova prin fondarea de ferme familiale</w:t>
            </w:r>
          </w:p>
        </w:tc>
      </w:tr>
      <w:tr w:rsidR="007A624C" w:rsidRPr="007A624C" w14:paraId="75D0B30F" w14:textId="77777777" w:rsidTr="007C0461">
        <w:trPr>
          <w:trHeight w:val="255"/>
        </w:trPr>
        <w:tc>
          <w:tcPr>
            <w:tcW w:w="2140" w:type="dxa"/>
          </w:tcPr>
          <w:p w14:paraId="28B48455" w14:textId="77777777" w:rsidR="007A624C" w:rsidRPr="007A624C" w:rsidRDefault="007A624C" w:rsidP="007A624C">
            <w:pPr>
              <w:spacing w:before="60"/>
              <w:ind w:firstLine="0"/>
              <w:rPr>
                <w:sz w:val="24"/>
                <w:szCs w:val="24"/>
              </w:rPr>
            </w:pPr>
            <w:r w:rsidRPr="007A624C">
              <w:rPr>
                <w:sz w:val="24"/>
                <w:szCs w:val="24"/>
              </w:rPr>
              <w:t xml:space="preserve">Responsabil: </w:t>
            </w:r>
          </w:p>
        </w:tc>
        <w:tc>
          <w:tcPr>
            <w:tcW w:w="7220" w:type="dxa"/>
          </w:tcPr>
          <w:p w14:paraId="30458373" w14:textId="77777777" w:rsidR="007A624C" w:rsidRPr="007A624C" w:rsidRDefault="007A624C" w:rsidP="007A624C">
            <w:pPr>
              <w:spacing w:before="60"/>
              <w:ind w:firstLine="0"/>
              <w:rPr>
                <w:sz w:val="24"/>
                <w:szCs w:val="24"/>
              </w:rPr>
            </w:pPr>
            <w:r w:rsidRPr="007A624C">
              <w:rPr>
                <w:sz w:val="24"/>
                <w:szCs w:val="24"/>
              </w:rPr>
              <w:t>MAIA, AIPA, ANSA</w:t>
            </w:r>
          </w:p>
        </w:tc>
      </w:tr>
      <w:tr w:rsidR="007A624C" w:rsidRPr="007A624C" w14:paraId="73F8FC1F" w14:textId="77777777" w:rsidTr="003139CF">
        <w:trPr>
          <w:trHeight w:val="141"/>
        </w:trPr>
        <w:tc>
          <w:tcPr>
            <w:tcW w:w="2140" w:type="dxa"/>
          </w:tcPr>
          <w:p w14:paraId="62722FF2" w14:textId="77777777" w:rsidR="007A624C" w:rsidRPr="007A624C" w:rsidRDefault="007A624C" w:rsidP="007A624C">
            <w:pPr>
              <w:spacing w:before="60"/>
              <w:ind w:firstLine="0"/>
              <w:rPr>
                <w:b/>
                <w:sz w:val="24"/>
                <w:szCs w:val="24"/>
              </w:rPr>
            </w:pPr>
            <w:r w:rsidRPr="007A624C">
              <w:rPr>
                <w:b/>
                <w:sz w:val="24"/>
                <w:szCs w:val="24"/>
              </w:rPr>
              <w:t>PROBLEMA</w:t>
            </w:r>
          </w:p>
        </w:tc>
        <w:tc>
          <w:tcPr>
            <w:tcW w:w="7220" w:type="dxa"/>
          </w:tcPr>
          <w:p w14:paraId="51A64D86" w14:textId="77777777" w:rsidR="007A624C" w:rsidRPr="007A624C" w:rsidRDefault="007A624C" w:rsidP="007A624C">
            <w:pPr>
              <w:spacing w:before="60"/>
              <w:ind w:firstLine="0"/>
              <w:rPr>
                <w:sz w:val="24"/>
                <w:szCs w:val="24"/>
              </w:rPr>
            </w:pPr>
          </w:p>
        </w:tc>
      </w:tr>
      <w:tr w:rsidR="007A624C" w:rsidRPr="007A624C" w14:paraId="2885B0D5" w14:textId="77777777" w:rsidTr="007C0461">
        <w:trPr>
          <w:trHeight w:val="255"/>
        </w:trPr>
        <w:tc>
          <w:tcPr>
            <w:tcW w:w="2140" w:type="dxa"/>
          </w:tcPr>
          <w:p w14:paraId="31ED276D" w14:textId="77777777" w:rsidR="007A624C" w:rsidRPr="007A624C" w:rsidRDefault="007A624C" w:rsidP="007A624C">
            <w:pPr>
              <w:spacing w:before="60"/>
              <w:ind w:firstLine="0"/>
              <w:rPr>
                <w:sz w:val="24"/>
                <w:szCs w:val="24"/>
              </w:rPr>
            </w:pPr>
            <w:r w:rsidRPr="007A624C">
              <w:rPr>
                <w:sz w:val="24"/>
                <w:szCs w:val="24"/>
              </w:rPr>
              <w:t>Sectoarele țintite:</w:t>
            </w:r>
          </w:p>
        </w:tc>
        <w:tc>
          <w:tcPr>
            <w:tcW w:w="7220" w:type="dxa"/>
          </w:tcPr>
          <w:p w14:paraId="720E454E" w14:textId="77777777" w:rsidR="007A624C" w:rsidRPr="007A624C" w:rsidRDefault="007A624C" w:rsidP="007A624C">
            <w:pPr>
              <w:spacing w:before="60"/>
              <w:ind w:firstLine="0"/>
              <w:rPr>
                <w:sz w:val="24"/>
                <w:szCs w:val="24"/>
              </w:rPr>
            </w:pPr>
            <w:r w:rsidRPr="007A624C">
              <w:rPr>
                <w:sz w:val="24"/>
                <w:szCs w:val="24"/>
              </w:rPr>
              <w:t>Agricultura: producători agricoli crescători de animale</w:t>
            </w:r>
          </w:p>
        </w:tc>
      </w:tr>
      <w:tr w:rsidR="007A624C" w:rsidRPr="007A624C" w14:paraId="3D41F614" w14:textId="77777777" w:rsidTr="003139CF">
        <w:trPr>
          <w:trHeight w:val="2149"/>
        </w:trPr>
        <w:tc>
          <w:tcPr>
            <w:tcW w:w="2140" w:type="dxa"/>
          </w:tcPr>
          <w:p w14:paraId="2BDD99A5" w14:textId="77777777" w:rsidR="007A624C" w:rsidRPr="007A624C" w:rsidRDefault="007A624C" w:rsidP="007A624C">
            <w:pPr>
              <w:spacing w:before="60"/>
              <w:ind w:firstLine="0"/>
              <w:rPr>
                <w:sz w:val="24"/>
                <w:szCs w:val="24"/>
              </w:rPr>
            </w:pPr>
            <w:r w:rsidRPr="007A624C">
              <w:rPr>
                <w:sz w:val="24"/>
                <w:szCs w:val="24"/>
              </w:rPr>
              <w:t>Problemele țintite:</w:t>
            </w:r>
          </w:p>
        </w:tc>
        <w:tc>
          <w:tcPr>
            <w:tcW w:w="7220" w:type="dxa"/>
          </w:tcPr>
          <w:p w14:paraId="6F5C269B" w14:textId="77777777" w:rsidR="007A624C" w:rsidRPr="007A624C" w:rsidRDefault="007A624C" w:rsidP="007A624C">
            <w:pPr>
              <w:spacing w:before="60"/>
              <w:ind w:firstLine="0"/>
              <w:rPr>
                <w:sz w:val="24"/>
                <w:szCs w:val="24"/>
              </w:rPr>
            </w:pPr>
            <w:r w:rsidRPr="007A624C">
              <w:rPr>
                <w:sz w:val="24"/>
                <w:szCs w:val="24"/>
              </w:rPr>
              <w:t>Starea sectorului zootehnic continuă să fie determinată de situația în gospodăriile casnice ale populației, cărora le revine încă o cotă mare a producției animaliere (producția laptelui – 90 %, creșterea vitelor și păsărilor – 47 %). Principalele riscuri și probleme în dezvoltarea lanțurilor valorice de animale și păsări o constituie gospodăriile populației, care sunt vulnerabile la fluctuațiile și crizele pieței, în plus nu sunt asigurate pe deplin cu furaje (rații balansate), precum și au carențe la capitolul material genetic de prăsilă de performanță.</w:t>
            </w:r>
          </w:p>
        </w:tc>
      </w:tr>
      <w:tr w:rsidR="007A624C" w:rsidRPr="007A624C" w14:paraId="0A08162C" w14:textId="77777777" w:rsidTr="003139CF">
        <w:trPr>
          <w:trHeight w:val="169"/>
        </w:trPr>
        <w:tc>
          <w:tcPr>
            <w:tcW w:w="2140" w:type="dxa"/>
          </w:tcPr>
          <w:p w14:paraId="268A3B27" w14:textId="77777777" w:rsidR="007A624C" w:rsidRPr="007A624C" w:rsidRDefault="007A624C" w:rsidP="007A624C">
            <w:pPr>
              <w:spacing w:before="60"/>
              <w:ind w:firstLine="0"/>
              <w:rPr>
                <w:b/>
                <w:sz w:val="24"/>
                <w:szCs w:val="24"/>
              </w:rPr>
            </w:pPr>
            <w:r w:rsidRPr="007A624C">
              <w:rPr>
                <w:b/>
                <w:sz w:val="24"/>
                <w:szCs w:val="24"/>
              </w:rPr>
              <w:t>INTERVENȚIA</w:t>
            </w:r>
          </w:p>
        </w:tc>
        <w:tc>
          <w:tcPr>
            <w:tcW w:w="7220" w:type="dxa"/>
          </w:tcPr>
          <w:p w14:paraId="200C1180" w14:textId="77777777" w:rsidR="007A624C" w:rsidRPr="007A624C" w:rsidRDefault="007A624C" w:rsidP="007A624C">
            <w:pPr>
              <w:spacing w:before="60"/>
              <w:ind w:firstLine="0"/>
              <w:rPr>
                <w:sz w:val="24"/>
                <w:szCs w:val="24"/>
              </w:rPr>
            </w:pPr>
          </w:p>
        </w:tc>
      </w:tr>
      <w:tr w:rsidR="007A624C" w:rsidRPr="007A624C" w14:paraId="20B4EA07" w14:textId="77777777" w:rsidTr="003139CF">
        <w:trPr>
          <w:trHeight w:val="542"/>
        </w:trPr>
        <w:tc>
          <w:tcPr>
            <w:tcW w:w="2140" w:type="dxa"/>
          </w:tcPr>
          <w:p w14:paraId="73475213" w14:textId="77777777" w:rsidR="007A624C" w:rsidRPr="007A624C" w:rsidRDefault="007A624C" w:rsidP="007A624C">
            <w:pPr>
              <w:spacing w:before="60"/>
              <w:ind w:firstLine="0"/>
              <w:jc w:val="left"/>
              <w:rPr>
                <w:sz w:val="24"/>
                <w:szCs w:val="24"/>
              </w:rPr>
            </w:pPr>
            <w:r w:rsidRPr="007A624C">
              <w:rPr>
                <w:sz w:val="24"/>
                <w:szCs w:val="24"/>
              </w:rPr>
              <w:t>Sumarul intervenției propuse</w:t>
            </w:r>
          </w:p>
        </w:tc>
        <w:tc>
          <w:tcPr>
            <w:tcW w:w="7220" w:type="dxa"/>
          </w:tcPr>
          <w:p w14:paraId="122496AB" w14:textId="77777777" w:rsidR="007A624C" w:rsidRPr="007A624C" w:rsidRDefault="007A624C" w:rsidP="007A624C">
            <w:pPr>
              <w:spacing w:before="60"/>
              <w:ind w:firstLine="0"/>
              <w:rPr>
                <w:sz w:val="24"/>
                <w:szCs w:val="24"/>
              </w:rPr>
            </w:pPr>
            <w:r w:rsidRPr="007A624C">
              <w:rPr>
                <w:sz w:val="24"/>
                <w:szCs w:val="24"/>
              </w:rPr>
              <w:t>Susținerea fermelor de familie în dezvoltarea operațională și economică la producerea laptelui și a cărnii în scop commercial.</w:t>
            </w:r>
          </w:p>
        </w:tc>
      </w:tr>
      <w:tr w:rsidR="007A624C" w:rsidRPr="007A624C" w14:paraId="5DBDFDB0" w14:textId="77777777" w:rsidTr="007C0461">
        <w:trPr>
          <w:trHeight w:val="425"/>
        </w:trPr>
        <w:tc>
          <w:tcPr>
            <w:tcW w:w="2140" w:type="dxa"/>
          </w:tcPr>
          <w:p w14:paraId="5782C218" w14:textId="77777777" w:rsidR="007A624C" w:rsidRPr="007A624C" w:rsidRDefault="007A624C" w:rsidP="007A624C">
            <w:pPr>
              <w:spacing w:before="60"/>
              <w:ind w:firstLine="0"/>
              <w:jc w:val="left"/>
              <w:rPr>
                <w:sz w:val="24"/>
                <w:szCs w:val="24"/>
              </w:rPr>
            </w:pPr>
            <w:r w:rsidRPr="007A624C">
              <w:rPr>
                <w:sz w:val="24"/>
                <w:szCs w:val="24"/>
              </w:rPr>
              <w:t>Mecanismul de implementare</w:t>
            </w:r>
          </w:p>
        </w:tc>
        <w:tc>
          <w:tcPr>
            <w:tcW w:w="7220" w:type="dxa"/>
          </w:tcPr>
          <w:p w14:paraId="71F05BD1" w14:textId="33C20C1C" w:rsidR="003139CF" w:rsidRPr="003139CF" w:rsidRDefault="007A624C" w:rsidP="003139CF">
            <w:pPr>
              <w:spacing w:before="60"/>
              <w:ind w:firstLine="0"/>
              <w:rPr>
                <w:sz w:val="24"/>
                <w:szCs w:val="24"/>
                <w:lang w:val="ro-RO"/>
              </w:rPr>
            </w:pPr>
            <w:r w:rsidRPr="007A624C">
              <w:rPr>
                <w:sz w:val="24"/>
                <w:szCs w:val="24"/>
              </w:rPr>
              <w:t xml:space="preserve">Elaborarea conceptului categoriei economice – fermă de familie. Descrierea juridică și metodologică în scopul formării bazei legale de funcționare </w:t>
            </w:r>
            <w:proofErr w:type="gramStart"/>
            <w:r w:rsidRPr="007A624C">
              <w:rPr>
                <w:sz w:val="24"/>
                <w:szCs w:val="24"/>
              </w:rPr>
              <w:t>a</w:t>
            </w:r>
            <w:proofErr w:type="gramEnd"/>
            <w:r w:rsidRPr="007A624C">
              <w:rPr>
                <w:sz w:val="24"/>
                <w:szCs w:val="24"/>
              </w:rPr>
              <w:t xml:space="preserve"> acesteia mediul privat. Susținerea acestei categorii de entități prin programele de subvenționare în funcție de domeniul de activitate. Coordonarea inițierii procesului de dezvoltare a fermelor de familie cu APL.</w:t>
            </w:r>
            <w:r w:rsidR="003139CF" w:rsidRPr="003139CF">
              <w:rPr>
                <w:sz w:val="24"/>
                <w:szCs w:val="24"/>
                <w:lang w:val="ro-RO" w:eastAsia="en-US"/>
              </w:rPr>
              <w:t xml:space="preserve"> </w:t>
            </w:r>
            <w:r w:rsidR="003139CF" w:rsidRPr="003139CF">
              <w:rPr>
                <w:sz w:val="24"/>
                <w:szCs w:val="24"/>
                <w:lang w:val="ro-RO"/>
              </w:rPr>
              <w:t>În acest context MAIA propune pentru susținerea gospodăriilor medii, mici și micro de fermieri și asigurarea securității alimentare, fondarea de:</w:t>
            </w:r>
          </w:p>
          <w:p w14:paraId="2CFF475B" w14:textId="77777777" w:rsidR="003139CF" w:rsidRPr="003139CF" w:rsidRDefault="003139CF" w:rsidP="003139CF">
            <w:pPr>
              <w:numPr>
                <w:ilvl w:val="0"/>
                <w:numId w:val="47"/>
              </w:numPr>
              <w:ind w:left="714" w:hanging="357"/>
              <w:rPr>
                <w:sz w:val="24"/>
                <w:szCs w:val="24"/>
                <w:lang w:val="ro-RO"/>
              </w:rPr>
            </w:pPr>
            <w:r w:rsidRPr="003139CF">
              <w:rPr>
                <w:sz w:val="24"/>
                <w:szCs w:val="24"/>
                <w:lang w:val="ro-RO"/>
              </w:rPr>
              <w:t>50 ferme noi de producere a laptelui, cu un efectiv de câte 100 capete de vaci mulgătoare per exploatație (efectiv total 5000 capete), productivitatea medie fiind 8 mii kg/cap/lactație;</w:t>
            </w:r>
          </w:p>
          <w:p w14:paraId="58612D39" w14:textId="77777777" w:rsidR="003139CF" w:rsidRPr="003139CF" w:rsidRDefault="003139CF" w:rsidP="003139CF">
            <w:pPr>
              <w:numPr>
                <w:ilvl w:val="0"/>
                <w:numId w:val="47"/>
              </w:numPr>
              <w:ind w:left="714" w:hanging="357"/>
              <w:rPr>
                <w:sz w:val="24"/>
                <w:szCs w:val="24"/>
                <w:lang w:val="ro-RO"/>
              </w:rPr>
            </w:pPr>
            <w:r w:rsidRPr="003139CF">
              <w:rPr>
                <w:sz w:val="24"/>
                <w:szCs w:val="24"/>
                <w:lang w:val="ro-RO"/>
              </w:rPr>
              <w:t>25 ferme de creștere a bovinelor din rase specializate pentru producția de carne, cu un efectiv de 200 capete de vaci reproducătoare per exploatație (efectiv total 5000 capete);</w:t>
            </w:r>
          </w:p>
          <w:p w14:paraId="2310C245" w14:textId="77777777" w:rsidR="003139CF" w:rsidRPr="003139CF" w:rsidRDefault="003139CF" w:rsidP="003139CF">
            <w:pPr>
              <w:numPr>
                <w:ilvl w:val="0"/>
                <w:numId w:val="47"/>
              </w:numPr>
              <w:ind w:left="714" w:hanging="357"/>
              <w:rPr>
                <w:sz w:val="24"/>
                <w:szCs w:val="24"/>
                <w:lang w:val="ro-RO"/>
              </w:rPr>
            </w:pPr>
            <w:r w:rsidRPr="003139CF">
              <w:rPr>
                <w:sz w:val="24"/>
                <w:szCs w:val="24"/>
                <w:lang w:val="ro-RO"/>
              </w:rPr>
              <w:t xml:space="preserve">200 ferme de creștere a ovinelor pentru lapte, cu un efectiv de 500 capete per exploatație (efectiv total 10000 capete), </w:t>
            </w:r>
          </w:p>
          <w:p w14:paraId="54F98D62" w14:textId="77777777" w:rsidR="003139CF" w:rsidRPr="003139CF" w:rsidRDefault="003139CF" w:rsidP="003139CF">
            <w:pPr>
              <w:numPr>
                <w:ilvl w:val="0"/>
                <w:numId w:val="47"/>
              </w:numPr>
              <w:ind w:left="714" w:hanging="357"/>
              <w:rPr>
                <w:sz w:val="24"/>
                <w:szCs w:val="24"/>
                <w:lang w:val="ro-RO"/>
              </w:rPr>
            </w:pPr>
            <w:r w:rsidRPr="003139CF">
              <w:rPr>
                <w:sz w:val="24"/>
                <w:szCs w:val="24"/>
                <w:lang w:val="ro-RO"/>
              </w:rPr>
              <w:t xml:space="preserve">50 ferme de creștere a ovinelor pentru carne, cu un efectiv de 1000 capete per exploatație (efectiv total 50000 capete), </w:t>
            </w:r>
          </w:p>
          <w:p w14:paraId="4E5CEB5C" w14:textId="3E323214" w:rsidR="007A624C" w:rsidRPr="003139CF" w:rsidRDefault="003139CF" w:rsidP="003139CF">
            <w:pPr>
              <w:numPr>
                <w:ilvl w:val="0"/>
                <w:numId w:val="47"/>
              </w:numPr>
              <w:ind w:left="714" w:hanging="357"/>
              <w:rPr>
                <w:sz w:val="24"/>
                <w:szCs w:val="24"/>
                <w:lang w:val="ro-RO"/>
              </w:rPr>
            </w:pPr>
            <w:r w:rsidRPr="003139CF">
              <w:rPr>
                <w:sz w:val="24"/>
                <w:szCs w:val="24"/>
                <w:lang w:val="ro-RO"/>
              </w:rPr>
              <w:t>120 ferme de creștere a caprelor, cu un efectiv de 200 capete per exploatație (efectiv total 24000 capete).</w:t>
            </w:r>
          </w:p>
        </w:tc>
      </w:tr>
      <w:tr w:rsidR="007A624C" w:rsidRPr="007A624C" w14:paraId="54B1828A" w14:textId="77777777" w:rsidTr="003139CF">
        <w:trPr>
          <w:trHeight w:val="162"/>
        </w:trPr>
        <w:tc>
          <w:tcPr>
            <w:tcW w:w="2140" w:type="dxa"/>
          </w:tcPr>
          <w:p w14:paraId="5CBA3DE6" w14:textId="77777777" w:rsidR="007A624C" w:rsidRPr="007A624C" w:rsidRDefault="007A624C" w:rsidP="007A624C">
            <w:pPr>
              <w:spacing w:before="60"/>
              <w:ind w:firstLine="0"/>
              <w:rPr>
                <w:b/>
                <w:sz w:val="24"/>
                <w:szCs w:val="24"/>
              </w:rPr>
            </w:pPr>
            <w:r w:rsidRPr="007A624C">
              <w:rPr>
                <w:b/>
                <w:sz w:val="24"/>
                <w:szCs w:val="24"/>
              </w:rPr>
              <w:t>COSTURILE</w:t>
            </w:r>
          </w:p>
        </w:tc>
        <w:tc>
          <w:tcPr>
            <w:tcW w:w="7220" w:type="dxa"/>
          </w:tcPr>
          <w:p w14:paraId="6FE58F25" w14:textId="77777777" w:rsidR="007A624C" w:rsidRPr="007A624C" w:rsidRDefault="007A624C" w:rsidP="007A624C">
            <w:pPr>
              <w:spacing w:before="60"/>
              <w:ind w:firstLine="0"/>
              <w:rPr>
                <w:sz w:val="24"/>
                <w:szCs w:val="24"/>
              </w:rPr>
            </w:pPr>
          </w:p>
        </w:tc>
      </w:tr>
      <w:tr w:rsidR="007A624C" w:rsidRPr="007A624C" w14:paraId="605B5141" w14:textId="77777777" w:rsidTr="007C0461">
        <w:trPr>
          <w:trHeight w:val="255"/>
        </w:trPr>
        <w:tc>
          <w:tcPr>
            <w:tcW w:w="2140" w:type="dxa"/>
          </w:tcPr>
          <w:p w14:paraId="38E9CAF7" w14:textId="77777777" w:rsidR="007A624C" w:rsidRPr="007A624C" w:rsidRDefault="007A624C" w:rsidP="007A624C">
            <w:pPr>
              <w:spacing w:before="60"/>
              <w:ind w:firstLine="0"/>
              <w:jc w:val="left"/>
              <w:rPr>
                <w:sz w:val="24"/>
                <w:szCs w:val="24"/>
              </w:rPr>
            </w:pPr>
            <w:r w:rsidRPr="007A624C">
              <w:rPr>
                <w:sz w:val="24"/>
                <w:szCs w:val="24"/>
              </w:rPr>
              <w:t>Proiecte investiționale</w:t>
            </w:r>
          </w:p>
        </w:tc>
        <w:tc>
          <w:tcPr>
            <w:tcW w:w="7220" w:type="dxa"/>
          </w:tcPr>
          <w:p w14:paraId="7C1C2F9B" w14:textId="77777777" w:rsidR="007A624C" w:rsidRPr="007A624C" w:rsidRDefault="007A624C" w:rsidP="007A624C">
            <w:pPr>
              <w:spacing w:before="60"/>
              <w:ind w:firstLine="0"/>
              <w:rPr>
                <w:sz w:val="24"/>
                <w:szCs w:val="24"/>
              </w:rPr>
            </w:pPr>
            <w:r w:rsidRPr="007A624C">
              <w:rPr>
                <w:sz w:val="24"/>
                <w:szCs w:val="24"/>
              </w:rPr>
              <w:t xml:space="preserve">În vederea valorificării potențialului de producere al gospodăriilor populației (fermelor de familie) va fi pilotarea creării, la nivel de localitate, a unor centre de colectare a producției animaliere, cu verificările de rigoare. Pe lângă serviciile de colectare a producției, centrele respective ar putea comercializa furaje balansate și de asemenea ar putea oferi consultanță cu privire la tehnologiile de creștere </w:t>
            </w:r>
            <w:proofErr w:type="gramStart"/>
            <w:r w:rsidRPr="007A624C">
              <w:rPr>
                <w:sz w:val="24"/>
                <w:szCs w:val="24"/>
              </w:rPr>
              <w:t>a</w:t>
            </w:r>
            <w:proofErr w:type="gramEnd"/>
            <w:r w:rsidRPr="007A624C">
              <w:rPr>
                <w:sz w:val="24"/>
                <w:szCs w:val="24"/>
              </w:rPr>
              <w:t xml:space="preserve"> animalelor, astfel încât să fie asigurată productivitatea maximă a gospodăriilor.</w:t>
            </w:r>
            <w:r w:rsidR="00E94C29">
              <w:rPr>
                <w:sz w:val="24"/>
                <w:szCs w:val="24"/>
              </w:rPr>
              <w:t xml:space="preserve"> </w:t>
            </w:r>
            <w:r w:rsidR="00E94C29" w:rsidRPr="007A624C">
              <w:rPr>
                <w:sz w:val="24"/>
                <w:szCs w:val="24"/>
              </w:rPr>
              <w:t xml:space="preserve">Costul elaborării mecanismului de funcționare a unui asemenea model, precum și pilotarea acestei inițiative se estimează la cca </w:t>
            </w:r>
            <w:r w:rsidR="00E94C29">
              <w:rPr>
                <w:sz w:val="24"/>
                <w:szCs w:val="24"/>
              </w:rPr>
              <w:t>4 857</w:t>
            </w:r>
            <w:r w:rsidR="00E94C29" w:rsidRPr="007A624C">
              <w:rPr>
                <w:sz w:val="24"/>
                <w:szCs w:val="24"/>
              </w:rPr>
              <w:t xml:space="preserve"> mii </w:t>
            </w:r>
            <w:r w:rsidR="00E94C29">
              <w:rPr>
                <w:sz w:val="24"/>
                <w:szCs w:val="24"/>
              </w:rPr>
              <w:t>de lei</w:t>
            </w:r>
            <w:r w:rsidR="00E94C29" w:rsidRPr="007A624C">
              <w:rPr>
                <w:sz w:val="24"/>
                <w:szCs w:val="24"/>
              </w:rPr>
              <w:t>.</w:t>
            </w:r>
          </w:p>
        </w:tc>
      </w:tr>
      <w:tr w:rsidR="007A624C" w:rsidRPr="007A624C" w14:paraId="26AB2B31" w14:textId="77777777" w:rsidTr="003139CF">
        <w:trPr>
          <w:trHeight w:val="278"/>
        </w:trPr>
        <w:tc>
          <w:tcPr>
            <w:tcW w:w="2140" w:type="dxa"/>
          </w:tcPr>
          <w:p w14:paraId="2A4925DF" w14:textId="77777777" w:rsidR="007A624C" w:rsidRPr="007A624C" w:rsidRDefault="007A624C" w:rsidP="007A624C">
            <w:pPr>
              <w:spacing w:before="60"/>
              <w:ind w:firstLine="0"/>
              <w:jc w:val="left"/>
              <w:rPr>
                <w:sz w:val="24"/>
                <w:szCs w:val="24"/>
              </w:rPr>
            </w:pPr>
            <w:r w:rsidRPr="007A624C">
              <w:rPr>
                <w:sz w:val="24"/>
                <w:szCs w:val="24"/>
              </w:rPr>
              <w:t>Costuri bugetare</w:t>
            </w:r>
          </w:p>
        </w:tc>
        <w:tc>
          <w:tcPr>
            <w:tcW w:w="7220" w:type="dxa"/>
          </w:tcPr>
          <w:p w14:paraId="533EAE22" w14:textId="77777777" w:rsidR="007A624C" w:rsidRPr="007A624C" w:rsidRDefault="00E94C29" w:rsidP="007A624C">
            <w:pPr>
              <w:spacing w:before="60"/>
              <w:ind w:firstLine="0"/>
              <w:rPr>
                <w:sz w:val="24"/>
                <w:szCs w:val="24"/>
              </w:rPr>
            </w:pPr>
            <w:r>
              <w:rPr>
                <w:color w:val="000000"/>
                <w:sz w:val="24"/>
                <w:szCs w:val="24"/>
              </w:rPr>
              <w:t>Nu presupune transferuri bugetare</w:t>
            </w:r>
          </w:p>
        </w:tc>
      </w:tr>
      <w:tr w:rsidR="007A624C" w:rsidRPr="007A624C" w14:paraId="3F3AD4AB" w14:textId="77777777" w:rsidTr="003139CF">
        <w:trPr>
          <w:trHeight w:val="354"/>
        </w:trPr>
        <w:tc>
          <w:tcPr>
            <w:tcW w:w="2140" w:type="dxa"/>
          </w:tcPr>
          <w:p w14:paraId="0FA4AC4E" w14:textId="77777777" w:rsidR="007A624C" w:rsidRPr="007A624C" w:rsidRDefault="007A624C" w:rsidP="007A624C">
            <w:pPr>
              <w:spacing w:before="60"/>
              <w:ind w:firstLine="0"/>
              <w:jc w:val="left"/>
              <w:rPr>
                <w:sz w:val="24"/>
                <w:szCs w:val="24"/>
              </w:rPr>
            </w:pPr>
            <w:r w:rsidRPr="007A624C">
              <w:rPr>
                <w:sz w:val="24"/>
                <w:szCs w:val="24"/>
              </w:rPr>
              <w:t>Costuri de administrare:</w:t>
            </w:r>
          </w:p>
        </w:tc>
        <w:tc>
          <w:tcPr>
            <w:tcW w:w="7220" w:type="dxa"/>
          </w:tcPr>
          <w:p w14:paraId="3B72D3F9" w14:textId="77777777" w:rsidR="007A624C" w:rsidRPr="007A624C" w:rsidRDefault="007A624C" w:rsidP="007A624C">
            <w:pPr>
              <w:spacing w:before="60"/>
              <w:ind w:firstLine="0"/>
              <w:rPr>
                <w:sz w:val="24"/>
                <w:szCs w:val="24"/>
              </w:rPr>
            </w:pPr>
            <w:r w:rsidRPr="007A624C">
              <w:rPr>
                <w:sz w:val="24"/>
                <w:szCs w:val="24"/>
              </w:rPr>
              <w:t>În limita cheltuielilor curente</w:t>
            </w:r>
          </w:p>
        </w:tc>
      </w:tr>
    </w:tbl>
    <w:p w14:paraId="4EFD7C76" w14:textId="77777777" w:rsidR="00A54CD2" w:rsidRDefault="00875B18">
      <w:pPr>
        <w:spacing w:before="60"/>
        <w:ind w:firstLine="0"/>
        <w:rPr>
          <w:b/>
          <w:sz w:val="22"/>
          <w:szCs w:val="22"/>
        </w:rPr>
      </w:pPr>
      <w:r>
        <w:br w:type="page"/>
      </w:r>
    </w:p>
    <w:p w14:paraId="6D9C9AA0" w14:textId="77777777" w:rsidR="00A54CD2" w:rsidRPr="008C0BFE" w:rsidRDefault="00875B18" w:rsidP="008C0BFE">
      <w:pPr>
        <w:pStyle w:val="3"/>
        <w:tabs>
          <w:tab w:val="left" w:pos="1134"/>
        </w:tabs>
        <w:ind w:firstLine="0"/>
        <w:jc w:val="right"/>
        <w:rPr>
          <w:rFonts w:ascii="Times New Roman" w:hAnsi="Times New Roman"/>
          <w:sz w:val="28"/>
          <w:szCs w:val="28"/>
        </w:rPr>
      </w:pPr>
      <w:r w:rsidRPr="008C0BFE">
        <w:rPr>
          <w:rFonts w:ascii="Times New Roman" w:hAnsi="Times New Roman"/>
          <w:sz w:val="28"/>
          <w:szCs w:val="28"/>
        </w:rPr>
        <w:lastRenderedPageBreak/>
        <w:t xml:space="preserve">FIȘA </w:t>
      </w:r>
      <w:r w:rsidR="008C0BFE">
        <w:rPr>
          <w:rFonts w:ascii="Times New Roman" w:hAnsi="Times New Roman"/>
          <w:sz w:val="28"/>
          <w:szCs w:val="28"/>
        </w:rPr>
        <w:t>5</w:t>
      </w:r>
    </w:p>
    <w:tbl>
      <w:tblPr>
        <w:tblStyle w:val="affffff1"/>
        <w:tblW w:w="902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40"/>
        <w:gridCol w:w="6887"/>
      </w:tblGrid>
      <w:tr w:rsidR="00A54CD2" w14:paraId="60282B06" w14:textId="77777777">
        <w:trPr>
          <w:trHeight w:val="510"/>
        </w:trPr>
        <w:tc>
          <w:tcPr>
            <w:tcW w:w="2140" w:type="dxa"/>
          </w:tcPr>
          <w:p w14:paraId="2BE4CB36" w14:textId="77777777" w:rsidR="00A54CD2" w:rsidRDefault="00875B18">
            <w:pPr>
              <w:spacing w:after="160" w:line="259" w:lineRule="auto"/>
              <w:ind w:firstLine="0"/>
              <w:jc w:val="left"/>
              <w:rPr>
                <w:color w:val="000000"/>
                <w:sz w:val="24"/>
                <w:szCs w:val="24"/>
              </w:rPr>
            </w:pPr>
            <w:r>
              <w:rPr>
                <w:color w:val="000000"/>
                <w:sz w:val="24"/>
                <w:szCs w:val="24"/>
              </w:rPr>
              <w:t xml:space="preserve">Denumirea acțiunii: </w:t>
            </w:r>
          </w:p>
        </w:tc>
        <w:tc>
          <w:tcPr>
            <w:tcW w:w="6887" w:type="dxa"/>
            <w:vAlign w:val="bottom"/>
          </w:tcPr>
          <w:p w14:paraId="03549D6E" w14:textId="4DE21565" w:rsidR="00A54CD2" w:rsidRDefault="00875B18">
            <w:pPr>
              <w:spacing w:after="160" w:line="259" w:lineRule="auto"/>
              <w:ind w:firstLine="0"/>
              <w:rPr>
                <w:b/>
                <w:color w:val="000000"/>
                <w:sz w:val="24"/>
                <w:szCs w:val="24"/>
              </w:rPr>
            </w:pPr>
            <w:r>
              <w:rPr>
                <w:b/>
                <w:color w:val="000000"/>
                <w:sz w:val="24"/>
                <w:szCs w:val="24"/>
              </w:rPr>
              <w:t xml:space="preserve">Facilitarea accesului la finanțare în valoare de </w:t>
            </w:r>
            <w:r w:rsidR="003139CF">
              <w:rPr>
                <w:b/>
                <w:color w:val="000000"/>
                <w:sz w:val="24"/>
                <w:szCs w:val="24"/>
              </w:rPr>
              <w:t>204</w:t>
            </w:r>
            <w:r>
              <w:rPr>
                <w:b/>
                <w:color w:val="000000"/>
                <w:sz w:val="24"/>
                <w:szCs w:val="24"/>
              </w:rPr>
              <w:t xml:space="preserve"> milioane </w:t>
            </w:r>
            <w:r w:rsidR="003139CF">
              <w:rPr>
                <w:b/>
                <w:color w:val="000000"/>
                <w:sz w:val="24"/>
                <w:szCs w:val="24"/>
              </w:rPr>
              <w:t xml:space="preserve">de lei </w:t>
            </w:r>
            <w:r>
              <w:rPr>
                <w:b/>
                <w:color w:val="000000"/>
                <w:sz w:val="24"/>
                <w:szCs w:val="24"/>
              </w:rPr>
              <w:t>pentru dezvoltarea infrastructurii de abatorizare conforme standardelor UE</w:t>
            </w:r>
          </w:p>
        </w:tc>
      </w:tr>
      <w:tr w:rsidR="00A54CD2" w14:paraId="1C7439CB" w14:textId="77777777">
        <w:trPr>
          <w:trHeight w:val="255"/>
        </w:trPr>
        <w:tc>
          <w:tcPr>
            <w:tcW w:w="2140" w:type="dxa"/>
          </w:tcPr>
          <w:p w14:paraId="00076984" w14:textId="77777777" w:rsidR="00A54CD2" w:rsidRDefault="00875B18">
            <w:pPr>
              <w:spacing w:after="160" w:line="259" w:lineRule="auto"/>
              <w:ind w:firstLine="0"/>
              <w:jc w:val="left"/>
              <w:rPr>
                <w:color w:val="000000"/>
                <w:sz w:val="24"/>
                <w:szCs w:val="24"/>
              </w:rPr>
            </w:pPr>
            <w:r>
              <w:rPr>
                <w:color w:val="000000"/>
                <w:sz w:val="24"/>
                <w:szCs w:val="24"/>
              </w:rPr>
              <w:t xml:space="preserve">Responsabil: </w:t>
            </w:r>
          </w:p>
        </w:tc>
        <w:tc>
          <w:tcPr>
            <w:tcW w:w="6887" w:type="dxa"/>
            <w:vAlign w:val="bottom"/>
          </w:tcPr>
          <w:p w14:paraId="37679963" w14:textId="77777777" w:rsidR="00A54CD2" w:rsidRDefault="00875B18">
            <w:pPr>
              <w:spacing w:after="160" w:line="259" w:lineRule="auto"/>
              <w:ind w:firstLine="0"/>
              <w:rPr>
                <w:color w:val="000000"/>
                <w:sz w:val="24"/>
                <w:szCs w:val="24"/>
              </w:rPr>
            </w:pPr>
            <w:r>
              <w:rPr>
                <w:color w:val="000000"/>
                <w:sz w:val="24"/>
                <w:szCs w:val="24"/>
              </w:rPr>
              <w:t>MAIA</w:t>
            </w:r>
          </w:p>
        </w:tc>
      </w:tr>
      <w:tr w:rsidR="00A54CD2" w14:paraId="7D94B689" w14:textId="77777777">
        <w:trPr>
          <w:trHeight w:val="255"/>
        </w:trPr>
        <w:tc>
          <w:tcPr>
            <w:tcW w:w="2140" w:type="dxa"/>
          </w:tcPr>
          <w:p w14:paraId="0F390328" w14:textId="77777777" w:rsidR="00A54CD2" w:rsidRDefault="00875B18">
            <w:pPr>
              <w:spacing w:after="160" w:line="259" w:lineRule="auto"/>
              <w:ind w:firstLine="0"/>
              <w:jc w:val="left"/>
              <w:rPr>
                <w:b/>
                <w:color w:val="000000"/>
                <w:sz w:val="24"/>
                <w:szCs w:val="24"/>
              </w:rPr>
            </w:pPr>
            <w:r>
              <w:rPr>
                <w:b/>
                <w:color w:val="000000"/>
                <w:sz w:val="24"/>
                <w:szCs w:val="24"/>
              </w:rPr>
              <w:t>PROBLEMA</w:t>
            </w:r>
          </w:p>
        </w:tc>
        <w:tc>
          <w:tcPr>
            <w:tcW w:w="6887" w:type="dxa"/>
            <w:vAlign w:val="bottom"/>
          </w:tcPr>
          <w:p w14:paraId="193ABDEC" w14:textId="77777777" w:rsidR="00A54CD2" w:rsidRDefault="00A54CD2">
            <w:pPr>
              <w:spacing w:after="160" w:line="259" w:lineRule="auto"/>
              <w:ind w:firstLine="0"/>
              <w:rPr>
                <w:color w:val="000000"/>
                <w:sz w:val="24"/>
                <w:szCs w:val="24"/>
              </w:rPr>
            </w:pPr>
          </w:p>
        </w:tc>
      </w:tr>
      <w:tr w:rsidR="00A54CD2" w14:paraId="5C789497" w14:textId="77777777">
        <w:trPr>
          <w:trHeight w:val="255"/>
        </w:trPr>
        <w:tc>
          <w:tcPr>
            <w:tcW w:w="2140" w:type="dxa"/>
          </w:tcPr>
          <w:p w14:paraId="4D2BA1A0" w14:textId="77777777" w:rsidR="00A54CD2" w:rsidRDefault="00875B18">
            <w:pPr>
              <w:spacing w:after="160" w:line="259" w:lineRule="auto"/>
              <w:ind w:firstLine="0"/>
              <w:jc w:val="left"/>
              <w:rPr>
                <w:color w:val="000000"/>
                <w:sz w:val="24"/>
                <w:szCs w:val="24"/>
              </w:rPr>
            </w:pPr>
            <w:r>
              <w:rPr>
                <w:color w:val="000000"/>
                <w:sz w:val="24"/>
                <w:szCs w:val="24"/>
              </w:rPr>
              <w:t>Sectoarele țintite:</w:t>
            </w:r>
          </w:p>
        </w:tc>
        <w:tc>
          <w:tcPr>
            <w:tcW w:w="6887" w:type="dxa"/>
            <w:vAlign w:val="bottom"/>
          </w:tcPr>
          <w:p w14:paraId="1DE45AB5" w14:textId="77777777" w:rsidR="00A54CD2" w:rsidRDefault="00875B18">
            <w:pPr>
              <w:spacing w:after="160" w:line="259" w:lineRule="auto"/>
              <w:ind w:firstLine="0"/>
              <w:rPr>
                <w:color w:val="000000"/>
                <w:sz w:val="24"/>
                <w:szCs w:val="24"/>
              </w:rPr>
            </w:pPr>
            <w:r>
              <w:rPr>
                <w:color w:val="000000"/>
                <w:sz w:val="24"/>
                <w:szCs w:val="24"/>
              </w:rPr>
              <w:t xml:space="preserve">Agricultura: sectorul zootehnic și industria alimentară (producția de </w:t>
            </w:r>
            <w:r>
              <w:rPr>
                <w:sz w:val="24"/>
                <w:szCs w:val="24"/>
              </w:rPr>
              <w:t>carne</w:t>
            </w:r>
            <w:r>
              <w:rPr>
                <w:color w:val="000000"/>
                <w:sz w:val="24"/>
                <w:szCs w:val="24"/>
              </w:rPr>
              <w:t xml:space="preserve"> de pui și ouă)</w:t>
            </w:r>
          </w:p>
        </w:tc>
      </w:tr>
      <w:tr w:rsidR="00A54CD2" w14:paraId="045B2753" w14:textId="77777777">
        <w:trPr>
          <w:trHeight w:val="2339"/>
        </w:trPr>
        <w:tc>
          <w:tcPr>
            <w:tcW w:w="2140" w:type="dxa"/>
          </w:tcPr>
          <w:p w14:paraId="18E93F99" w14:textId="77777777" w:rsidR="00A54CD2" w:rsidRDefault="00875B18">
            <w:pPr>
              <w:spacing w:after="160" w:line="259" w:lineRule="auto"/>
              <w:ind w:firstLine="0"/>
              <w:jc w:val="left"/>
              <w:rPr>
                <w:color w:val="000000"/>
                <w:sz w:val="24"/>
                <w:szCs w:val="24"/>
              </w:rPr>
            </w:pPr>
            <w:r>
              <w:rPr>
                <w:color w:val="000000"/>
                <w:sz w:val="24"/>
                <w:szCs w:val="24"/>
              </w:rPr>
              <w:t>Problemele țintite:</w:t>
            </w:r>
          </w:p>
        </w:tc>
        <w:tc>
          <w:tcPr>
            <w:tcW w:w="6887" w:type="dxa"/>
          </w:tcPr>
          <w:p w14:paraId="473982C9" w14:textId="77777777" w:rsidR="00A54CD2" w:rsidRDefault="00875B18">
            <w:pPr>
              <w:spacing w:after="160" w:line="259" w:lineRule="auto"/>
              <w:ind w:firstLine="0"/>
              <w:rPr>
                <w:color w:val="000000"/>
                <w:sz w:val="24"/>
                <w:szCs w:val="24"/>
              </w:rPr>
            </w:pPr>
            <w:r>
              <w:rPr>
                <w:color w:val="000000"/>
                <w:sz w:val="24"/>
                <w:szCs w:val="24"/>
              </w:rPr>
              <w:t xml:space="preserve">Siguranța alimentară a Republicii Moldova este amenințată sub aspectul nivelului insuficient de auto-aprovizionare cu carne de pasăre. Din consumul anual de 70 mii tone de carne de pasăre, 45 de mii tone sunt produse local, iar 25 mii tone sunt importate din Ucraina și Belarus. Din cauza războiului aceste importuri riscă să nu se producă, însă există un potențial de substituire </w:t>
            </w:r>
            <w:proofErr w:type="gramStart"/>
            <w:r>
              <w:rPr>
                <w:color w:val="000000"/>
                <w:sz w:val="24"/>
                <w:szCs w:val="24"/>
              </w:rPr>
              <w:t>a</w:t>
            </w:r>
            <w:proofErr w:type="gramEnd"/>
            <w:r>
              <w:rPr>
                <w:color w:val="000000"/>
                <w:sz w:val="24"/>
                <w:szCs w:val="24"/>
              </w:rPr>
              <w:t xml:space="preserve"> importurilor prin producția autohtonă. Acest lucru ar putea fi realizat cu condiția dezvoltării capacităților și optimizării costurilor serviciilor prestate de abatoare. La moment există un singur abator care corespunde standardelor de calitate ale UE.</w:t>
            </w:r>
          </w:p>
        </w:tc>
      </w:tr>
      <w:tr w:rsidR="00A54CD2" w14:paraId="6B1CDAAB" w14:textId="77777777">
        <w:trPr>
          <w:trHeight w:val="255"/>
        </w:trPr>
        <w:tc>
          <w:tcPr>
            <w:tcW w:w="2140" w:type="dxa"/>
          </w:tcPr>
          <w:p w14:paraId="38004783" w14:textId="77777777" w:rsidR="00A54CD2" w:rsidRDefault="00875B18">
            <w:pPr>
              <w:spacing w:after="160" w:line="259" w:lineRule="auto"/>
              <w:ind w:firstLine="0"/>
              <w:jc w:val="left"/>
              <w:rPr>
                <w:b/>
                <w:color w:val="000000"/>
                <w:sz w:val="24"/>
                <w:szCs w:val="24"/>
              </w:rPr>
            </w:pPr>
            <w:r>
              <w:rPr>
                <w:b/>
                <w:color w:val="000000"/>
                <w:sz w:val="24"/>
                <w:szCs w:val="24"/>
              </w:rPr>
              <w:t>INTERVENȚIA</w:t>
            </w:r>
          </w:p>
        </w:tc>
        <w:tc>
          <w:tcPr>
            <w:tcW w:w="6887" w:type="dxa"/>
            <w:vAlign w:val="bottom"/>
          </w:tcPr>
          <w:p w14:paraId="7DC43471" w14:textId="77777777" w:rsidR="00A54CD2" w:rsidRDefault="00A54CD2">
            <w:pPr>
              <w:spacing w:after="160" w:line="259" w:lineRule="auto"/>
              <w:ind w:firstLine="0"/>
              <w:rPr>
                <w:color w:val="000000"/>
                <w:sz w:val="24"/>
                <w:szCs w:val="24"/>
              </w:rPr>
            </w:pPr>
          </w:p>
        </w:tc>
      </w:tr>
      <w:tr w:rsidR="00A54CD2" w14:paraId="406DDB99" w14:textId="77777777">
        <w:trPr>
          <w:trHeight w:val="1020"/>
        </w:trPr>
        <w:tc>
          <w:tcPr>
            <w:tcW w:w="2140" w:type="dxa"/>
          </w:tcPr>
          <w:p w14:paraId="4CFDC9A2" w14:textId="77777777" w:rsidR="00A54CD2" w:rsidRDefault="00875B18">
            <w:pPr>
              <w:spacing w:after="160" w:line="259" w:lineRule="auto"/>
              <w:ind w:firstLine="0"/>
              <w:jc w:val="left"/>
              <w:rPr>
                <w:color w:val="000000"/>
                <w:sz w:val="24"/>
                <w:szCs w:val="24"/>
              </w:rPr>
            </w:pPr>
            <w:r>
              <w:rPr>
                <w:color w:val="000000"/>
                <w:sz w:val="24"/>
                <w:szCs w:val="24"/>
              </w:rPr>
              <w:t>Sumarul intervenției propuse</w:t>
            </w:r>
          </w:p>
        </w:tc>
        <w:tc>
          <w:tcPr>
            <w:tcW w:w="6887" w:type="dxa"/>
            <w:vAlign w:val="bottom"/>
          </w:tcPr>
          <w:p w14:paraId="3F2D1AE7" w14:textId="77777777" w:rsidR="00A54CD2" w:rsidRDefault="00875B18">
            <w:pPr>
              <w:spacing w:after="160" w:line="259" w:lineRule="auto"/>
              <w:ind w:firstLine="0"/>
              <w:rPr>
                <w:color w:val="000000"/>
                <w:sz w:val="24"/>
                <w:szCs w:val="24"/>
              </w:rPr>
            </w:pPr>
            <w:r>
              <w:rPr>
                <w:color w:val="000000"/>
                <w:sz w:val="24"/>
                <w:szCs w:val="24"/>
              </w:rPr>
              <w:t>Crearea capacităților adiționale de abatorizare, conforme cerințelor UE pentru o capacitate de peste 17 mil. capete de pui pe an, ceea ce permite acoperirea cantității de 25 mii tone de care de pui pentru substituirea importului și crearea capacităților pentru export în UE. În acest sens este nevoie de creat cel puțin 3 abatoare, fiecare abator necesitând o investiție de circa 3,5 milioane euro.</w:t>
            </w:r>
          </w:p>
        </w:tc>
      </w:tr>
      <w:tr w:rsidR="00A54CD2" w14:paraId="579E3357" w14:textId="77777777">
        <w:trPr>
          <w:trHeight w:val="1275"/>
        </w:trPr>
        <w:tc>
          <w:tcPr>
            <w:tcW w:w="2140" w:type="dxa"/>
          </w:tcPr>
          <w:p w14:paraId="518E4197" w14:textId="77777777" w:rsidR="00A54CD2" w:rsidRDefault="00A54CD2">
            <w:pPr>
              <w:spacing w:after="160" w:line="259" w:lineRule="auto"/>
              <w:ind w:firstLine="0"/>
              <w:jc w:val="left"/>
              <w:rPr>
                <w:color w:val="000000"/>
                <w:sz w:val="24"/>
                <w:szCs w:val="24"/>
              </w:rPr>
            </w:pPr>
          </w:p>
          <w:p w14:paraId="597722DC" w14:textId="77777777" w:rsidR="00A54CD2" w:rsidRDefault="00875B18">
            <w:pPr>
              <w:spacing w:after="160" w:line="259" w:lineRule="auto"/>
              <w:ind w:firstLine="0"/>
              <w:jc w:val="left"/>
              <w:rPr>
                <w:color w:val="000000"/>
                <w:sz w:val="24"/>
                <w:szCs w:val="24"/>
              </w:rPr>
            </w:pPr>
            <w:r>
              <w:rPr>
                <w:color w:val="000000"/>
                <w:sz w:val="24"/>
                <w:szCs w:val="24"/>
              </w:rPr>
              <w:t>Mecanismul de implementare</w:t>
            </w:r>
          </w:p>
        </w:tc>
        <w:tc>
          <w:tcPr>
            <w:tcW w:w="6887" w:type="dxa"/>
            <w:vAlign w:val="bottom"/>
          </w:tcPr>
          <w:p w14:paraId="4A812611" w14:textId="77777777" w:rsidR="00A54CD2" w:rsidRDefault="00875B18">
            <w:pPr>
              <w:spacing w:after="160" w:line="259" w:lineRule="auto"/>
              <w:ind w:firstLine="0"/>
              <w:rPr>
                <w:color w:val="000000"/>
                <w:sz w:val="24"/>
                <w:szCs w:val="24"/>
              </w:rPr>
            </w:pPr>
            <w:r>
              <w:rPr>
                <w:color w:val="000000"/>
                <w:sz w:val="24"/>
                <w:szCs w:val="24"/>
              </w:rPr>
              <w:t>Facilitarea accesului la finanțare la condiții avantajoase și pe termen lung pentru infrastructura de abatorizare pentru 3 abatoare cu capacitatea de peste 17 milioane pui anual</w:t>
            </w:r>
          </w:p>
        </w:tc>
      </w:tr>
      <w:tr w:rsidR="00A54CD2" w14:paraId="16848DDB" w14:textId="77777777">
        <w:trPr>
          <w:trHeight w:val="255"/>
        </w:trPr>
        <w:tc>
          <w:tcPr>
            <w:tcW w:w="2140" w:type="dxa"/>
          </w:tcPr>
          <w:p w14:paraId="6B247049" w14:textId="77777777" w:rsidR="00A54CD2" w:rsidRDefault="00875B18">
            <w:pPr>
              <w:spacing w:after="160" w:line="259" w:lineRule="auto"/>
              <w:ind w:firstLine="0"/>
              <w:jc w:val="left"/>
              <w:rPr>
                <w:b/>
                <w:color w:val="000000"/>
                <w:sz w:val="24"/>
                <w:szCs w:val="24"/>
              </w:rPr>
            </w:pPr>
            <w:r>
              <w:rPr>
                <w:b/>
                <w:color w:val="000000"/>
                <w:sz w:val="24"/>
                <w:szCs w:val="24"/>
              </w:rPr>
              <w:t>COSTURILE</w:t>
            </w:r>
          </w:p>
        </w:tc>
        <w:tc>
          <w:tcPr>
            <w:tcW w:w="6887" w:type="dxa"/>
            <w:vAlign w:val="bottom"/>
          </w:tcPr>
          <w:p w14:paraId="6FF49EFF" w14:textId="77777777" w:rsidR="00A54CD2" w:rsidRDefault="00A54CD2">
            <w:pPr>
              <w:spacing w:after="160" w:line="259" w:lineRule="auto"/>
              <w:ind w:firstLine="0"/>
              <w:rPr>
                <w:color w:val="000000"/>
                <w:sz w:val="24"/>
                <w:szCs w:val="24"/>
              </w:rPr>
            </w:pPr>
          </w:p>
        </w:tc>
      </w:tr>
      <w:tr w:rsidR="00A54CD2" w14:paraId="1529054A" w14:textId="77777777">
        <w:trPr>
          <w:trHeight w:val="255"/>
        </w:trPr>
        <w:tc>
          <w:tcPr>
            <w:tcW w:w="2140" w:type="dxa"/>
          </w:tcPr>
          <w:p w14:paraId="7642CFB7" w14:textId="77777777" w:rsidR="00A54CD2" w:rsidRDefault="00875B18">
            <w:pPr>
              <w:spacing w:after="160" w:line="259" w:lineRule="auto"/>
              <w:ind w:firstLine="0"/>
              <w:jc w:val="left"/>
              <w:rPr>
                <w:color w:val="000000"/>
                <w:sz w:val="24"/>
                <w:szCs w:val="24"/>
              </w:rPr>
            </w:pPr>
            <w:r>
              <w:rPr>
                <w:color w:val="000000"/>
                <w:sz w:val="24"/>
                <w:szCs w:val="24"/>
              </w:rPr>
              <w:t>Proiecte investiționale</w:t>
            </w:r>
          </w:p>
        </w:tc>
        <w:tc>
          <w:tcPr>
            <w:tcW w:w="6887" w:type="dxa"/>
            <w:vAlign w:val="bottom"/>
          </w:tcPr>
          <w:p w14:paraId="7C27926B" w14:textId="77777777" w:rsidR="00A54CD2" w:rsidRDefault="00875B18">
            <w:pPr>
              <w:spacing w:after="160" w:line="259" w:lineRule="auto"/>
              <w:ind w:firstLine="0"/>
              <w:rPr>
                <w:color w:val="000000"/>
                <w:sz w:val="24"/>
                <w:szCs w:val="24"/>
              </w:rPr>
            </w:pPr>
            <w:r>
              <w:rPr>
                <w:color w:val="000000"/>
                <w:sz w:val="24"/>
                <w:szCs w:val="24"/>
              </w:rPr>
              <w:t xml:space="preserve">Linie de creditare pentru finanțarea în condiții avantajoase a proiectelor investiționale în valoare de </w:t>
            </w:r>
            <w:r w:rsidR="00E94C29">
              <w:rPr>
                <w:color w:val="000000"/>
                <w:sz w:val="24"/>
                <w:szCs w:val="24"/>
              </w:rPr>
              <w:t xml:space="preserve">204 </w:t>
            </w:r>
            <w:r>
              <w:rPr>
                <w:color w:val="000000"/>
                <w:sz w:val="24"/>
                <w:szCs w:val="24"/>
              </w:rPr>
              <w:t xml:space="preserve">mil </w:t>
            </w:r>
            <w:r w:rsidR="00E94C29">
              <w:rPr>
                <w:color w:val="000000"/>
                <w:sz w:val="24"/>
                <w:szCs w:val="24"/>
              </w:rPr>
              <w:t>de lei.</w:t>
            </w:r>
          </w:p>
        </w:tc>
      </w:tr>
      <w:tr w:rsidR="00A54CD2" w14:paraId="611B0A84" w14:textId="77777777">
        <w:trPr>
          <w:trHeight w:val="510"/>
        </w:trPr>
        <w:tc>
          <w:tcPr>
            <w:tcW w:w="2140" w:type="dxa"/>
          </w:tcPr>
          <w:p w14:paraId="61BCA971" w14:textId="77777777" w:rsidR="00A54CD2" w:rsidRDefault="00A54CD2">
            <w:pPr>
              <w:spacing w:after="160" w:line="259" w:lineRule="auto"/>
              <w:ind w:firstLine="0"/>
              <w:jc w:val="left"/>
              <w:rPr>
                <w:color w:val="000000"/>
                <w:sz w:val="24"/>
                <w:szCs w:val="24"/>
              </w:rPr>
            </w:pPr>
          </w:p>
          <w:p w14:paraId="1DBD51C8" w14:textId="77777777" w:rsidR="00A54CD2" w:rsidRDefault="00875B18">
            <w:pPr>
              <w:spacing w:after="160" w:line="259" w:lineRule="auto"/>
              <w:ind w:firstLine="0"/>
              <w:jc w:val="left"/>
              <w:rPr>
                <w:color w:val="000000"/>
                <w:sz w:val="24"/>
                <w:szCs w:val="24"/>
              </w:rPr>
            </w:pPr>
            <w:r>
              <w:rPr>
                <w:color w:val="000000"/>
                <w:sz w:val="24"/>
                <w:szCs w:val="24"/>
              </w:rPr>
              <w:t>Costuri bugetare</w:t>
            </w:r>
          </w:p>
        </w:tc>
        <w:tc>
          <w:tcPr>
            <w:tcW w:w="6887" w:type="dxa"/>
            <w:vAlign w:val="bottom"/>
          </w:tcPr>
          <w:p w14:paraId="02F7378F" w14:textId="77777777" w:rsidR="00A54CD2" w:rsidRDefault="00875B18">
            <w:pPr>
              <w:spacing w:after="160" w:line="259" w:lineRule="auto"/>
              <w:ind w:firstLine="0"/>
              <w:jc w:val="left"/>
              <w:rPr>
                <w:color w:val="000000"/>
                <w:sz w:val="24"/>
                <w:szCs w:val="24"/>
              </w:rPr>
            </w:pPr>
            <w:r>
              <w:rPr>
                <w:color w:val="000000"/>
                <w:sz w:val="24"/>
                <w:szCs w:val="24"/>
              </w:rPr>
              <w:t>Nu presupune transferuri bugetare</w:t>
            </w:r>
          </w:p>
        </w:tc>
      </w:tr>
      <w:tr w:rsidR="00A54CD2" w14:paraId="08770987" w14:textId="77777777">
        <w:trPr>
          <w:trHeight w:val="510"/>
        </w:trPr>
        <w:tc>
          <w:tcPr>
            <w:tcW w:w="2140" w:type="dxa"/>
          </w:tcPr>
          <w:p w14:paraId="656F522E" w14:textId="77777777" w:rsidR="00A54CD2" w:rsidRDefault="00A54CD2">
            <w:pPr>
              <w:spacing w:after="160" w:line="259" w:lineRule="auto"/>
              <w:ind w:firstLine="0"/>
              <w:jc w:val="left"/>
              <w:rPr>
                <w:color w:val="000000"/>
                <w:sz w:val="24"/>
                <w:szCs w:val="24"/>
              </w:rPr>
            </w:pPr>
          </w:p>
          <w:p w14:paraId="7AB09296" w14:textId="77777777" w:rsidR="00A54CD2" w:rsidRDefault="00875B18">
            <w:pPr>
              <w:spacing w:after="160" w:line="259" w:lineRule="auto"/>
              <w:ind w:firstLine="0"/>
              <w:jc w:val="left"/>
              <w:rPr>
                <w:color w:val="000000"/>
                <w:sz w:val="24"/>
                <w:szCs w:val="24"/>
              </w:rPr>
            </w:pPr>
            <w:r>
              <w:rPr>
                <w:color w:val="000000"/>
                <w:sz w:val="24"/>
                <w:szCs w:val="24"/>
              </w:rPr>
              <w:t>Costuri de administrare:</w:t>
            </w:r>
          </w:p>
        </w:tc>
        <w:tc>
          <w:tcPr>
            <w:tcW w:w="6887" w:type="dxa"/>
          </w:tcPr>
          <w:p w14:paraId="62F48990" w14:textId="77777777" w:rsidR="00A54CD2" w:rsidRDefault="00A54CD2">
            <w:pPr>
              <w:spacing w:after="160" w:line="259" w:lineRule="auto"/>
              <w:ind w:firstLine="0"/>
              <w:jc w:val="left"/>
              <w:rPr>
                <w:color w:val="000000"/>
                <w:sz w:val="24"/>
                <w:szCs w:val="24"/>
              </w:rPr>
            </w:pPr>
          </w:p>
          <w:p w14:paraId="5A4E49EE" w14:textId="77777777" w:rsidR="00A54CD2" w:rsidRDefault="00875B18">
            <w:pPr>
              <w:spacing w:after="160" w:line="259" w:lineRule="auto"/>
              <w:ind w:firstLine="0"/>
              <w:jc w:val="left"/>
              <w:rPr>
                <w:color w:val="000000"/>
                <w:sz w:val="24"/>
                <w:szCs w:val="24"/>
              </w:rPr>
            </w:pPr>
            <w:r>
              <w:rPr>
                <w:color w:val="000000"/>
                <w:sz w:val="24"/>
                <w:szCs w:val="24"/>
              </w:rPr>
              <w:t>În limita cheltuielilor curente</w:t>
            </w:r>
          </w:p>
        </w:tc>
      </w:tr>
    </w:tbl>
    <w:p w14:paraId="59B54041" w14:textId="77777777" w:rsidR="00A54CD2" w:rsidRDefault="00A54CD2">
      <w:pPr>
        <w:spacing w:after="160" w:line="259" w:lineRule="auto"/>
        <w:ind w:firstLine="0"/>
        <w:jc w:val="left"/>
        <w:rPr>
          <w:b/>
          <w:i/>
          <w:sz w:val="22"/>
          <w:szCs w:val="22"/>
        </w:rPr>
      </w:pPr>
    </w:p>
    <w:p w14:paraId="196EF101" w14:textId="77777777" w:rsidR="00A54CD2" w:rsidRDefault="00875B18">
      <w:pPr>
        <w:spacing w:after="160" w:line="259" w:lineRule="auto"/>
        <w:ind w:firstLine="0"/>
        <w:jc w:val="left"/>
        <w:rPr>
          <w:b/>
          <w:i/>
          <w:sz w:val="22"/>
          <w:szCs w:val="22"/>
        </w:rPr>
      </w:pPr>
      <w:r>
        <w:br w:type="page"/>
      </w:r>
    </w:p>
    <w:p w14:paraId="502082B6" w14:textId="77777777" w:rsidR="00A54CD2" w:rsidRPr="008C0BFE" w:rsidRDefault="00875B18" w:rsidP="008C0BFE">
      <w:pPr>
        <w:pStyle w:val="3"/>
        <w:tabs>
          <w:tab w:val="left" w:pos="1134"/>
        </w:tabs>
        <w:ind w:firstLine="0"/>
        <w:jc w:val="right"/>
        <w:rPr>
          <w:rFonts w:ascii="Times New Roman" w:hAnsi="Times New Roman"/>
          <w:sz w:val="28"/>
          <w:szCs w:val="28"/>
        </w:rPr>
      </w:pPr>
      <w:r w:rsidRPr="008C0BFE">
        <w:rPr>
          <w:rFonts w:ascii="Times New Roman" w:hAnsi="Times New Roman"/>
          <w:sz w:val="28"/>
          <w:szCs w:val="28"/>
        </w:rPr>
        <w:lastRenderedPageBreak/>
        <w:t xml:space="preserve">FIȘA </w:t>
      </w:r>
      <w:r w:rsidR="008C0BFE">
        <w:rPr>
          <w:rFonts w:ascii="Times New Roman" w:hAnsi="Times New Roman"/>
          <w:sz w:val="28"/>
          <w:szCs w:val="28"/>
        </w:rPr>
        <w:t>6</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066CD7" w14:paraId="5940C13A" w14:textId="77777777" w:rsidTr="007C0461">
        <w:trPr>
          <w:trHeight w:val="765"/>
        </w:trPr>
        <w:tc>
          <w:tcPr>
            <w:tcW w:w="2140" w:type="dxa"/>
          </w:tcPr>
          <w:p w14:paraId="0A4367AC" w14:textId="77777777" w:rsidR="00066CD7" w:rsidRDefault="00066CD7" w:rsidP="007C0461">
            <w:pPr>
              <w:ind w:firstLine="0"/>
              <w:jc w:val="left"/>
              <w:rPr>
                <w:color w:val="000000"/>
                <w:sz w:val="24"/>
                <w:szCs w:val="24"/>
              </w:rPr>
            </w:pPr>
            <w:r>
              <w:rPr>
                <w:color w:val="000000"/>
                <w:sz w:val="24"/>
                <w:szCs w:val="24"/>
              </w:rPr>
              <w:t xml:space="preserve">Denumirea acțiunii: </w:t>
            </w:r>
          </w:p>
        </w:tc>
        <w:tc>
          <w:tcPr>
            <w:tcW w:w="7220" w:type="dxa"/>
          </w:tcPr>
          <w:p w14:paraId="56ECE602" w14:textId="77777777" w:rsidR="00066CD7" w:rsidRPr="00DA4445" w:rsidRDefault="00066CD7" w:rsidP="007826FB">
            <w:pPr>
              <w:ind w:left="-123" w:right="-106" w:firstLine="0"/>
              <w:rPr>
                <w:b/>
                <w:sz w:val="24"/>
                <w:szCs w:val="24"/>
              </w:rPr>
            </w:pPr>
            <w:r>
              <w:rPr>
                <w:b/>
                <w:sz w:val="24"/>
                <w:szCs w:val="24"/>
              </w:rPr>
              <w:t>Construcția structurilor de reținere/acumulare a apelor de viitură pentru irigare – studiu de fezabilitate, explorări geologice și proiectare</w:t>
            </w:r>
          </w:p>
        </w:tc>
      </w:tr>
      <w:tr w:rsidR="00066CD7" w14:paraId="6E65FCB2" w14:textId="77777777" w:rsidTr="007C0461">
        <w:trPr>
          <w:trHeight w:val="255"/>
        </w:trPr>
        <w:tc>
          <w:tcPr>
            <w:tcW w:w="2140" w:type="dxa"/>
          </w:tcPr>
          <w:p w14:paraId="2441BA7E" w14:textId="77777777" w:rsidR="00066CD7" w:rsidRDefault="00066CD7" w:rsidP="007C0461">
            <w:pPr>
              <w:ind w:firstLine="0"/>
              <w:jc w:val="left"/>
              <w:rPr>
                <w:color w:val="000000"/>
                <w:sz w:val="24"/>
                <w:szCs w:val="24"/>
              </w:rPr>
            </w:pPr>
            <w:r>
              <w:rPr>
                <w:color w:val="000000"/>
                <w:sz w:val="24"/>
                <w:szCs w:val="24"/>
              </w:rPr>
              <w:t xml:space="preserve">Responsabil: </w:t>
            </w:r>
          </w:p>
        </w:tc>
        <w:tc>
          <w:tcPr>
            <w:tcW w:w="7220" w:type="dxa"/>
          </w:tcPr>
          <w:p w14:paraId="089C473F" w14:textId="77777777" w:rsidR="00066CD7" w:rsidRDefault="00066CD7" w:rsidP="007C0461">
            <w:pPr>
              <w:ind w:firstLine="0"/>
              <w:rPr>
                <w:color w:val="000000"/>
                <w:sz w:val="24"/>
                <w:szCs w:val="24"/>
              </w:rPr>
            </w:pPr>
            <w:r>
              <w:rPr>
                <w:color w:val="000000"/>
                <w:sz w:val="24"/>
                <w:szCs w:val="24"/>
              </w:rPr>
              <w:t>MAIA, AIPA</w:t>
            </w:r>
            <w:r w:rsidR="00205BF8">
              <w:rPr>
                <w:color w:val="000000"/>
                <w:sz w:val="24"/>
                <w:szCs w:val="24"/>
              </w:rPr>
              <w:t>, MM</w:t>
            </w:r>
          </w:p>
        </w:tc>
      </w:tr>
      <w:tr w:rsidR="00066CD7" w14:paraId="11E25483" w14:textId="77777777" w:rsidTr="007C0461">
        <w:trPr>
          <w:trHeight w:val="255"/>
        </w:trPr>
        <w:tc>
          <w:tcPr>
            <w:tcW w:w="2140" w:type="dxa"/>
          </w:tcPr>
          <w:p w14:paraId="599C3D70" w14:textId="77777777" w:rsidR="00066CD7" w:rsidRDefault="00066CD7" w:rsidP="007C0461">
            <w:pPr>
              <w:ind w:firstLine="0"/>
              <w:jc w:val="left"/>
              <w:rPr>
                <w:b/>
                <w:color w:val="000000"/>
                <w:sz w:val="24"/>
                <w:szCs w:val="24"/>
              </w:rPr>
            </w:pPr>
            <w:r>
              <w:rPr>
                <w:b/>
                <w:color w:val="000000"/>
                <w:sz w:val="24"/>
                <w:szCs w:val="24"/>
              </w:rPr>
              <w:t>PROBLEMA</w:t>
            </w:r>
          </w:p>
        </w:tc>
        <w:tc>
          <w:tcPr>
            <w:tcW w:w="7220" w:type="dxa"/>
          </w:tcPr>
          <w:p w14:paraId="59EDC66E" w14:textId="77777777" w:rsidR="00066CD7" w:rsidRDefault="00066CD7" w:rsidP="007C0461">
            <w:pPr>
              <w:ind w:firstLine="0"/>
              <w:jc w:val="left"/>
              <w:rPr>
                <w:color w:val="000000"/>
                <w:sz w:val="24"/>
                <w:szCs w:val="24"/>
              </w:rPr>
            </w:pPr>
          </w:p>
        </w:tc>
      </w:tr>
      <w:tr w:rsidR="00066CD7" w14:paraId="520193D2" w14:textId="77777777" w:rsidTr="007C0461">
        <w:trPr>
          <w:trHeight w:val="255"/>
        </w:trPr>
        <w:tc>
          <w:tcPr>
            <w:tcW w:w="2140" w:type="dxa"/>
          </w:tcPr>
          <w:p w14:paraId="32D0E44E" w14:textId="77777777" w:rsidR="00066CD7" w:rsidRDefault="00066CD7" w:rsidP="007C0461">
            <w:pPr>
              <w:ind w:firstLine="0"/>
              <w:jc w:val="left"/>
              <w:rPr>
                <w:color w:val="000000"/>
                <w:sz w:val="24"/>
                <w:szCs w:val="24"/>
              </w:rPr>
            </w:pPr>
            <w:r>
              <w:rPr>
                <w:color w:val="000000"/>
                <w:sz w:val="24"/>
                <w:szCs w:val="24"/>
              </w:rPr>
              <w:t>Sectoarele țintite:</w:t>
            </w:r>
          </w:p>
        </w:tc>
        <w:tc>
          <w:tcPr>
            <w:tcW w:w="7220" w:type="dxa"/>
          </w:tcPr>
          <w:p w14:paraId="12D35F74" w14:textId="77777777" w:rsidR="00066CD7" w:rsidRDefault="00066CD7" w:rsidP="007C0461">
            <w:pPr>
              <w:ind w:firstLine="0"/>
              <w:rPr>
                <w:color w:val="000000"/>
                <w:sz w:val="24"/>
                <w:szCs w:val="24"/>
              </w:rPr>
            </w:pPr>
            <w:r>
              <w:rPr>
                <w:color w:val="000000"/>
                <w:sz w:val="24"/>
                <w:szCs w:val="24"/>
              </w:rPr>
              <w:t>Agricultura: sectoarele ramurii fitotehnice</w:t>
            </w:r>
          </w:p>
        </w:tc>
      </w:tr>
      <w:tr w:rsidR="00066CD7" w14:paraId="0E9699B6" w14:textId="77777777" w:rsidTr="007C0461">
        <w:trPr>
          <w:trHeight w:val="1300"/>
        </w:trPr>
        <w:tc>
          <w:tcPr>
            <w:tcW w:w="2140" w:type="dxa"/>
          </w:tcPr>
          <w:p w14:paraId="2190BF59" w14:textId="77777777" w:rsidR="00066CD7" w:rsidRDefault="00066CD7" w:rsidP="007C0461">
            <w:pPr>
              <w:ind w:firstLine="0"/>
              <w:jc w:val="left"/>
              <w:rPr>
                <w:color w:val="000000"/>
                <w:sz w:val="24"/>
                <w:szCs w:val="24"/>
              </w:rPr>
            </w:pPr>
            <w:r>
              <w:rPr>
                <w:color w:val="000000"/>
                <w:sz w:val="24"/>
                <w:szCs w:val="24"/>
              </w:rPr>
              <w:t>Problemele țintite:</w:t>
            </w:r>
          </w:p>
        </w:tc>
        <w:tc>
          <w:tcPr>
            <w:tcW w:w="7220" w:type="dxa"/>
          </w:tcPr>
          <w:p w14:paraId="49098DED" w14:textId="77777777" w:rsidR="00066CD7" w:rsidRDefault="00066CD7" w:rsidP="007C0461">
            <w:pPr>
              <w:ind w:firstLine="0"/>
              <w:rPr>
                <w:color w:val="000000"/>
                <w:sz w:val="24"/>
                <w:szCs w:val="24"/>
              </w:rPr>
            </w:pPr>
            <w:r>
              <w:rPr>
                <w:sz w:val="24"/>
                <w:szCs w:val="24"/>
              </w:rPr>
              <w:t>Reținerea resurselor de apă din precipitații și a viiturilor (în special de primăvară), devene o prioritate pentru Republica Moldova, mai cu seamă în zonele centrale ale țării.</w:t>
            </w:r>
            <w:r>
              <w:rPr>
                <w:sz w:val="24"/>
                <w:szCs w:val="24"/>
                <w:highlight w:val="white"/>
              </w:rPr>
              <w:t xml:space="preserve"> </w:t>
            </w:r>
            <w:r>
              <w:rPr>
                <w:sz w:val="24"/>
                <w:szCs w:val="24"/>
              </w:rPr>
              <w:t>Cu toate că, în virtutea diferitor considerente de ordin obiectiv, potențialul actual al sistemelor centralizate de irigare al țării a scăzut semnificativ în raport cu cele 144,6 mii ha irigabile în anii 2000, una din priorități ale politicii statului rămâne stimularea reabilitării sistemelor de irigare și desecare pentru atenuarea secetei pedologice a solului.</w:t>
            </w:r>
          </w:p>
        </w:tc>
      </w:tr>
      <w:tr w:rsidR="00066CD7" w14:paraId="66E145CA" w14:textId="77777777" w:rsidTr="007C0461">
        <w:trPr>
          <w:trHeight w:val="255"/>
        </w:trPr>
        <w:tc>
          <w:tcPr>
            <w:tcW w:w="2140" w:type="dxa"/>
          </w:tcPr>
          <w:p w14:paraId="4293A213" w14:textId="77777777" w:rsidR="00066CD7" w:rsidRDefault="00066CD7" w:rsidP="007C0461">
            <w:pPr>
              <w:ind w:firstLine="0"/>
              <w:jc w:val="left"/>
              <w:rPr>
                <w:b/>
                <w:color w:val="000000"/>
                <w:sz w:val="24"/>
                <w:szCs w:val="24"/>
              </w:rPr>
            </w:pPr>
            <w:r>
              <w:rPr>
                <w:b/>
                <w:color w:val="000000"/>
                <w:sz w:val="24"/>
                <w:szCs w:val="24"/>
              </w:rPr>
              <w:t>INTERVENȚIA</w:t>
            </w:r>
          </w:p>
        </w:tc>
        <w:tc>
          <w:tcPr>
            <w:tcW w:w="7220" w:type="dxa"/>
          </w:tcPr>
          <w:p w14:paraId="34BD8D44" w14:textId="77777777" w:rsidR="00066CD7" w:rsidRDefault="00066CD7" w:rsidP="007C0461">
            <w:pPr>
              <w:ind w:firstLine="0"/>
              <w:rPr>
                <w:color w:val="000000"/>
                <w:sz w:val="24"/>
                <w:szCs w:val="24"/>
              </w:rPr>
            </w:pPr>
          </w:p>
        </w:tc>
      </w:tr>
      <w:tr w:rsidR="00066CD7" w14:paraId="67DA8B79" w14:textId="77777777" w:rsidTr="007C0461">
        <w:trPr>
          <w:trHeight w:val="765"/>
        </w:trPr>
        <w:tc>
          <w:tcPr>
            <w:tcW w:w="2140" w:type="dxa"/>
          </w:tcPr>
          <w:p w14:paraId="6B3F3949" w14:textId="77777777" w:rsidR="00066CD7" w:rsidRDefault="00066CD7" w:rsidP="007C0461">
            <w:pPr>
              <w:ind w:firstLine="0"/>
              <w:jc w:val="left"/>
              <w:rPr>
                <w:color w:val="000000"/>
                <w:sz w:val="24"/>
                <w:szCs w:val="24"/>
              </w:rPr>
            </w:pPr>
            <w:r>
              <w:rPr>
                <w:color w:val="000000"/>
                <w:sz w:val="24"/>
                <w:szCs w:val="24"/>
              </w:rPr>
              <w:t>Sumarul intervenției propuse</w:t>
            </w:r>
          </w:p>
        </w:tc>
        <w:tc>
          <w:tcPr>
            <w:tcW w:w="7220" w:type="dxa"/>
          </w:tcPr>
          <w:p w14:paraId="73859CBA" w14:textId="77777777" w:rsidR="00066CD7" w:rsidRDefault="00066CD7" w:rsidP="007C0461">
            <w:pPr>
              <w:ind w:firstLine="0"/>
              <w:rPr>
                <w:color w:val="000000"/>
                <w:sz w:val="24"/>
                <w:szCs w:val="24"/>
              </w:rPr>
            </w:pPr>
            <w:r>
              <w:rPr>
                <w:sz w:val="24"/>
                <w:szCs w:val="24"/>
              </w:rPr>
              <w:t>Sporirea accesului producătorilor agricoli la apă pentru irigare.</w:t>
            </w:r>
          </w:p>
        </w:tc>
      </w:tr>
      <w:tr w:rsidR="00066CD7" w14:paraId="77EBCF8B" w14:textId="77777777" w:rsidTr="007C0461">
        <w:trPr>
          <w:trHeight w:val="425"/>
        </w:trPr>
        <w:tc>
          <w:tcPr>
            <w:tcW w:w="2140" w:type="dxa"/>
          </w:tcPr>
          <w:p w14:paraId="46257D32" w14:textId="77777777" w:rsidR="00066CD7" w:rsidRDefault="00066CD7" w:rsidP="007C0461">
            <w:pPr>
              <w:ind w:firstLine="0"/>
              <w:jc w:val="left"/>
              <w:rPr>
                <w:color w:val="000000"/>
                <w:sz w:val="24"/>
                <w:szCs w:val="24"/>
              </w:rPr>
            </w:pPr>
            <w:r>
              <w:rPr>
                <w:color w:val="000000"/>
                <w:sz w:val="24"/>
                <w:szCs w:val="24"/>
              </w:rPr>
              <w:t>Mecanismul de implementare</w:t>
            </w:r>
          </w:p>
        </w:tc>
        <w:tc>
          <w:tcPr>
            <w:tcW w:w="7220" w:type="dxa"/>
          </w:tcPr>
          <w:p w14:paraId="2740B1A5" w14:textId="77777777" w:rsidR="00066CD7" w:rsidRDefault="00066CD7" w:rsidP="007C0461">
            <w:pPr>
              <w:ind w:firstLine="0"/>
              <w:rPr>
                <w:color w:val="000000"/>
                <w:sz w:val="24"/>
                <w:szCs w:val="24"/>
              </w:rPr>
            </w:pPr>
            <w:r>
              <w:rPr>
                <w:sz w:val="24"/>
                <w:szCs w:val="24"/>
              </w:rPr>
              <w:t>Identificarea unor noi soluții de folosire complexă a cursurilor de apă, prin elaborarea unui studiu, obiect al căruia ar fi utilizarea concomitentă a cursurilor de apă și amenajărilor în mai multe scopuri economice, inclusiv pentru stocarea surplusurilor de apă în timpul viiturilor (în special primăvara).</w:t>
            </w:r>
          </w:p>
        </w:tc>
      </w:tr>
      <w:tr w:rsidR="00066CD7" w14:paraId="23ACD0DF" w14:textId="77777777" w:rsidTr="007C0461">
        <w:trPr>
          <w:trHeight w:val="255"/>
        </w:trPr>
        <w:tc>
          <w:tcPr>
            <w:tcW w:w="2140" w:type="dxa"/>
          </w:tcPr>
          <w:p w14:paraId="2C860813" w14:textId="77777777" w:rsidR="00066CD7" w:rsidRDefault="00066CD7" w:rsidP="007C0461">
            <w:pPr>
              <w:ind w:firstLine="0"/>
              <w:jc w:val="left"/>
              <w:rPr>
                <w:b/>
                <w:color w:val="000000"/>
                <w:sz w:val="24"/>
                <w:szCs w:val="24"/>
              </w:rPr>
            </w:pPr>
            <w:r>
              <w:rPr>
                <w:b/>
                <w:color w:val="000000"/>
                <w:sz w:val="24"/>
                <w:szCs w:val="24"/>
              </w:rPr>
              <w:t>COSTURILE</w:t>
            </w:r>
          </w:p>
        </w:tc>
        <w:tc>
          <w:tcPr>
            <w:tcW w:w="7220" w:type="dxa"/>
          </w:tcPr>
          <w:p w14:paraId="2CF08F0E" w14:textId="77777777" w:rsidR="00066CD7" w:rsidRDefault="00066CD7" w:rsidP="007C0461">
            <w:pPr>
              <w:ind w:firstLine="0"/>
              <w:rPr>
                <w:color w:val="000000"/>
                <w:sz w:val="24"/>
                <w:szCs w:val="24"/>
              </w:rPr>
            </w:pPr>
          </w:p>
        </w:tc>
      </w:tr>
      <w:tr w:rsidR="00066CD7" w14:paraId="1BC1D841" w14:textId="77777777" w:rsidTr="007C0461">
        <w:trPr>
          <w:trHeight w:val="255"/>
        </w:trPr>
        <w:tc>
          <w:tcPr>
            <w:tcW w:w="2140" w:type="dxa"/>
          </w:tcPr>
          <w:p w14:paraId="37D5CB1C" w14:textId="77777777" w:rsidR="00066CD7" w:rsidRDefault="00066CD7" w:rsidP="007C0461">
            <w:pPr>
              <w:ind w:firstLine="0"/>
              <w:jc w:val="left"/>
              <w:rPr>
                <w:color w:val="000000"/>
                <w:sz w:val="24"/>
                <w:szCs w:val="24"/>
              </w:rPr>
            </w:pPr>
            <w:r>
              <w:rPr>
                <w:color w:val="000000"/>
                <w:sz w:val="24"/>
                <w:szCs w:val="24"/>
              </w:rPr>
              <w:t>Proiecte investiționale</w:t>
            </w:r>
          </w:p>
        </w:tc>
        <w:tc>
          <w:tcPr>
            <w:tcW w:w="7220" w:type="dxa"/>
          </w:tcPr>
          <w:p w14:paraId="1FDDD1AF" w14:textId="77777777" w:rsidR="00066CD7" w:rsidRPr="00D64772" w:rsidRDefault="00066CD7" w:rsidP="007C0461">
            <w:pPr>
              <w:ind w:firstLine="0"/>
              <w:rPr>
                <w:color w:val="000000"/>
                <w:sz w:val="24"/>
                <w:szCs w:val="24"/>
              </w:rPr>
            </w:pPr>
            <w:r w:rsidRPr="00D64772">
              <w:rPr>
                <w:color w:val="000000"/>
                <w:sz w:val="24"/>
                <w:szCs w:val="24"/>
              </w:rPr>
              <w:t xml:space="preserve">Inițierea unui studiu de fezabilitate la nivel național, cu efectuarea explorărilor geologice și proiectării construcțiilor și structurilor de reținere/acumulare </w:t>
            </w:r>
            <w:proofErr w:type="gramStart"/>
            <w:r w:rsidRPr="00D64772">
              <w:rPr>
                <w:color w:val="000000"/>
                <w:sz w:val="24"/>
                <w:szCs w:val="24"/>
              </w:rPr>
              <w:t>a</w:t>
            </w:r>
            <w:proofErr w:type="gramEnd"/>
            <w:r w:rsidRPr="00D64772">
              <w:rPr>
                <w:color w:val="000000"/>
                <w:sz w:val="24"/>
                <w:szCs w:val="24"/>
              </w:rPr>
              <w:t xml:space="preserve"> apelor de viitură pentru irigare care ar fi necesar de identificat</w:t>
            </w:r>
            <w:r>
              <w:rPr>
                <w:color w:val="000000"/>
                <w:sz w:val="24"/>
                <w:szCs w:val="24"/>
              </w:rPr>
              <w:t>.</w:t>
            </w:r>
            <w:r w:rsidR="00E94C29">
              <w:rPr>
                <w:color w:val="000000"/>
                <w:sz w:val="24"/>
                <w:szCs w:val="24"/>
              </w:rPr>
              <w:t xml:space="preserve"> Lucrările de elaborare a studiului vor fi valorificate la suma de circa 20 mil de lei.</w:t>
            </w:r>
          </w:p>
        </w:tc>
      </w:tr>
      <w:tr w:rsidR="00E94C29" w14:paraId="58E02110" w14:textId="77777777" w:rsidTr="007C0461">
        <w:trPr>
          <w:trHeight w:val="510"/>
        </w:trPr>
        <w:tc>
          <w:tcPr>
            <w:tcW w:w="2140" w:type="dxa"/>
          </w:tcPr>
          <w:p w14:paraId="7691F97F" w14:textId="77777777" w:rsidR="00E94C29" w:rsidRDefault="00E94C29" w:rsidP="00E94C29">
            <w:pPr>
              <w:spacing w:after="160" w:line="259" w:lineRule="auto"/>
              <w:ind w:firstLine="0"/>
              <w:jc w:val="left"/>
              <w:rPr>
                <w:color w:val="000000"/>
                <w:sz w:val="24"/>
                <w:szCs w:val="24"/>
              </w:rPr>
            </w:pPr>
            <w:r>
              <w:rPr>
                <w:color w:val="000000"/>
                <w:sz w:val="24"/>
                <w:szCs w:val="24"/>
              </w:rPr>
              <w:t>Costuri bugetare</w:t>
            </w:r>
          </w:p>
        </w:tc>
        <w:tc>
          <w:tcPr>
            <w:tcW w:w="7220" w:type="dxa"/>
            <w:vAlign w:val="bottom"/>
          </w:tcPr>
          <w:p w14:paraId="591D6CB4" w14:textId="77777777" w:rsidR="00E94C29" w:rsidRDefault="00E94C29" w:rsidP="00E94C29">
            <w:pPr>
              <w:spacing w:after="160" w:line="259" w:lineRule="auto"/>
              <w:ind w:firstLine="0"/>
              <w:jc w:val="left"/>
              <w:rPr>
                <w:color w:val="000000"/>
                <w:sz w:val="24"/>
                <w:szCs w:val="24"/>
              </w:rPr>
            </w:pPr>
            <w:r>
              <w:rPr>
                <w:color w:val="000000"/>
                <w:sz w:val="24"/>
                <w:szCs w:val="24"/>
              </w:rPr>
              <w:t>Nu presupune transferuri bugetare</w:t>
            </w:r>
          </w:p>
        </w:tc>
      </w:tr>
      <w:tr w:rsidR="00066CD7" w14:paraId="01073004" w14:textId="77777777" w:rsidTr="007C0461">
        <w:trPr>
          <w:trHeight w:val="510"/>
        </w:trPr>
        <w:tc>
          <w:tcPr>
            <w:tcW w:w="2140" w:type="dxa"/>
          </w:tcPr>
          <w:p w14:paraId="29613D54" w14:textId="77777777" w:rsidR="00066CD7" w:rsidRDefault="00066CD7" w:rsidP="007C0461">
            <w:pPr>
              <w:ind w:firstLine="0"/>
              <w:jc w:val="left"/>
              <w:rPr>
                <w:color w:val="000000"/>
                <w:sz w:val="24"/>
                <w:szCs w:val="24"/>
              </w:rPr>
            </w:pPr>
            <w:r>
              <w:rPr>
                <w:color w:val="000000"/>
                <w:sz w:val="24"/>
                <w:szCs w:val="24"/>
              </w:rPr>
              <w:t>Costuri de administrare:</w:t>
            </w:r>
          </w:p>
        </w:tc>
        <w:tc>
          <w:tcPr>
            <w:tcW w:w="7220" w:type="dxa"/>
          </w:tcPr>
          <w:p w14:paraId="127A832E" w14:textId="77777777" w:rsidR="00066CD7" w:rsidRDefault="00066CD7" w:rsidP="007C0461">
            <w:pPr>
              <w:ind w:firstLine="0"/>
              <w:jc w:val="left"/>
              <w:rPr>
                <w:color w:val="000000"/>
                <w:sz w:val="24"/>
                <w:szCs w:val="24"/>
              </w:rPr>
            </w:pPr>
            <w:r>
              <w:rPr>
                <w:color w:val="000000"/>
                <w:sz w:val="24"/>
                <w:szCs w:val="24"/>
              </w:rPr>
              <w:t>În limita cheltuielilor curente</w:t>
            </w:r>
          </w:p>
        </w:tc>
      </w:tr>
    </w:tbl>
    <w:p w14:paraId="0BC9B4B1" w14:textId="77777777" w:rsidR="00066CD7" w:rsidRDefault="00066CD7">
      <w:pPr>
        <w:shd w:val="clear" w:color="auto" w:fill="FFFFFF"/>
        <w:spacing w:after="60"/>
        <w:ind w:firstLine="0"/>
        <w:rPr>
          <w:sz w:val="24"/>
          <w:szCs w:val="24"/>
        </w:rPr>
      </w:pPr>
    </w:p>
    <w:p w14:paraId="5425965C" w14:textId="77777777" w:rsidR="00066CD7" w:rsidRDefault="00066CD7">
      <w:pPr>
        <w:shd w:val="clear" w:color="auto" w:fill="FFFFFF"/>
        <w:spacing w:after="60"/>
        <w:ind w:firstLine="0"/>
        <w:rPr>
          <w:sz w:val="24"/>
          <w:szCs w:val="24"/>
        </w:rPr>
      </w:pPr>
    </w:p>
    <w:p w14:paraId="41062545" w14:textId="77777777" w:rsidR="00A54CD2" w:rsidRDefault="00875B18">
      <w:pPr>
        <w:shd w:val="clear" w:color="auto" w:fill="FFFFFF"/>
        <w:spacing w:after="60"/>
        <w:ind w:firstLine="0"/>
        <w:rPr>
          <w:b/>
          <w:sz w:val="24"/>
          <w:szCs w:val="24"/>
        </w:rPr>
      </w:pPr>
      <w:r>
        <w:br w:type="page"/>
      </w:r>
    </w:p>
    <w:p w14:paraId="23D0A222" w14:textId="77777777" w:rsidR="00A54CD2" w:rsidRPr="008C0BFE" w:rsidRDefault="00875B18" w:rsidP="008C0BFE">
      <w:pPr>
        <w:pStyle w:val="3"/>
        <w:tabs>
          <w:tab w:val="left" w:pos="1134"/>
        </w:tabs>
        <w:ind w:firstLine="0"/>
        <w:jc w:val="right"/>
        <w:rPr>
          <w:rFonts w:ascii="Times New Roman" w:hAnsi="Times New Roman"/>
          <w:sz w:val="28"/>
          <w:szCs w:val="28"/>
        </w:rPr>
      </w:pPr>
      <w:r w:rsidRPr="008C0BFE">
        <w:rPr>
          <w:rFonts w:ascii="Times New Roman" w:hAnsi="Times New Roman"/>
          <w:sz w:val="28"/>
          <w:szCs w:val="28"/>
        </w:rPr>
        <w:lastRenderedPageBreak/>
        <w:t xml:space="preserve">FIȘA </w:t>
      </w:r>
      <w:r w:rsidR="008C0BFE">
        <w:rPr>
          <w:rFonts w:ascii="Times New Roman" w:hAnsi="Times New Roman"/>
          <w:sz w:val="28"/>
          <w:szCs w:val="28"/>
        </w:rPr>
        <w:t>7</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1F1964" w14:paraId="63DA95BD" w14:textId="77777777" w:rsidTr="007C0461">
        <w:trPr>
          <w:trHeight w:val="765"/>
        </w:trPr>
        <w:tc>
          <w:tcPr>
            <w:tcW w:w="2140" w:type="dxa"/>
          </w:tcPr>
          <w:p w14:paraId="15E8B291" w14:textId="77777777" w:rsidR="001F1964" w:rsidRDefault="001F1964" w:rsidP="007C0461">
            <w:pPr>
              <w:ind w:firstLine="0"/>
              <w:jc w:val="left"/>
              <w:rPr>
                <w:color w:val="000000"/>
                <w:sz w:val="24"/>
                <w:szCs w:val="24"/>
              </w:rPr>
            </w:pPr>
            <w:r>
              <w:rPr>
                <w:color w:val="000000"/>
                <w:sz w:val="24"/>
                <w:szCs w:val="24"/>
              </w:rPr>
              <w:t xml:space="preserve">Denumirea acțiunii: </w:t>
            </w:r>
          </w:p>
        </w:tc>
        <w:tc>
          <w:tcPr>
            <w:tcW w:w="7220" w:type="dxa"/>
          </w:tcPr>
          <w:p w14:paraId="1B1731B4" w14:textId="77777777" w:rsidR="001F1964" w:rsidRPr="00DA4445" w:rsidRDefault="001F1964" w:rsidP="007826FB">
            <w:pPr>
              <w:ind w:left="-123" w:right="-106" w:firstLine="0"/>
              <w:rPr>
                <w:b/>
                <w:sz w:val="24"/>
                <w:szCs w:val="24"/>
              </w:rPr>
            </w:pPr>
            <w:r>
              <w:rPr>
                <w:b/>
                <w:sz w:val="24"/>
                <w:szCs w:val="24"/>
              </w:rPr>
              <w:t xml:space="preserve">Crearea bazinelor de acumulare a apei din precipitații </w:t>
            </w:r>
            <w:r>
              <w:rPr>
                <w:b/>
                <w:sz w:val="24"/>
                <w:szCs w:val="24"/>
                <w:highlight w:val="white"/>
              </w:rPr>
              <w:t>și reabilitarea a 10 sisteme centrale de irigare</w:t>
            </w:r>
          </w:p>
        </w:tc>
      </w:tr>
      <w:tr w:rsidR="001F1964" w14:paraId="1D85985E" w14:textId="77777777" w:rsidTr="007C0461">
        <w:trPr>
          <w:trHeight w:val="255"/>
        </w:trPr>
        <w:tc>
          <w:tcPr>
            <w:tcW w:w="2140" w:type="dxa"/>
          </w:tcPr>
          <w:p w14:paraId="53AF5B36" w14:textId="77777777" w:rsidR="001F1964" w:rsidRDefault="001F1964" w:rsidP="007C0461">
            <w:pPr>
              <w:ind w:firstLine="0"/>
              <w:jc w:val="left"/>
              <w:rPr>
                <w:color w:val="000000"/>
                <w:sz w:val="24"/>
                <w:szCs w:val="24"/>
              </w:rPr>
            </w:pPr>
            <w:r>
              <w:rPr>
                <w:color w:val="000000"/>
                <w:sz w:val="24"/>
                <w:szCs w:val="24"/>
              </w:rPr>
              <w:t xml:space="preserve">Responsabil: </w:t>
            </w:r>
          </w:p>
        </w:tc>
        <w:tc>
          <w:tcPr>
            <w:tcW w:w="7220" w:type="dxa"/>
          </w:tcPr>
          <w:p w14:paraId="094B0182" w14:textId="77777777" w:rsidR="001F1964" w:rsidRDefault="001F1964" w:rsidP="007C0461">
            <w:pPr>
              <w:ind w:firstLine="0"/>
              <w:rPr>
                <w:color w:val="000000"/>
                <w:sz w:val="24"/>
                <w:szCs w:val="24"/>
              </w:rPr>
            </w:pPr>
            <w:r>
              <w:rPr>
                <w:color w:val="000000"/>
                <w:sz w:val="24"/>
                <w:szCs w:val="24"/>
              </w:rPr>
              <w:t>MAIA, AIPA, MM</w:t>
            </w:r>
          </w:p>
        </w:tc>
      </w:tr>
      <w:tr w:rsidR="001F1964" w14:paraId="01AA8863" w14:textId="77777777" w:rsidTr="007C0461">
        <w:trPr>
          <w:trHeight w:val="255"/>
        </w:trPr>
        <w:tc>
          <w:tcPr>
            <w:tcW w:w="2140" w:type="dxa"/>
          </w:tcPr>
          <w:p w14:paraId="29331435" w14:textId="77777777" w:rsidR="001F1964" w:rsidRDefault="001F1964" w:rsidP="007C0461">
            <w:pPr>
              <w:ind w:firstLine="0"/>
              <w:jc w:val="left"/>
              <w:rPr>
                <w:b/>
                <w:color w:val="000000"/>
                <w:sz w:val="24"/>
                <w:szCs w:val="24"/>
              </w:rPr>
            </w:pPr>
            <w:r>
              <w:rPr>
                <w:b/>
                <w:color w:val="000000"/>
                <w:sz w:val="24"/>
                <w:szCs w:val="24"/>
              </w:rPr>
              <w:t>PROBLEMA</w:t>
            </w:r>
          </w:p>
        </w:tc>
        <w:tc>
          <w:tcPr>
            <w:tcW w:w="7220" w:type="dxa"/>
          </w:tcPr>
          <w:p w14:paraId="279B08BA" w14:textId="77777777" w:rsidR="001F1964" w:rsidRDefault="001F1964" w:rsidP="007C0461">
            <w:pPr>
              <w:ind w:firstLine="0"/>
              <w:jc w:val="left"/>
              <w:rPr>
                <w:color w:val="000000"/>
                <w:sz w:val="24"/>
                <w:szCs w:val="24"/>
              </w:rPr>
            </w:pPr>
          </w:p>
        </w:tc>
      </w:tr>
      <w:tr w:rsidR="001F1964" w14:paraId="5496DDEB" w14:textId="77777777" w:rsidTr="007C0461">
        <w:trPr>
          <w:trHeight w:val="255"/>
        </w:trPr>
        <w:tc>
          <w:tcPr>
            <w:tcW w:w="2140" w:type="dxa"/>
          </w:tcPr>
          <w:p w14:paraId="063EF604" w14:textId="77777777" w:rsidR="001F1964" w:rsidRDefault="001F1964" w:rsidP="007C0461">
            <w:pPr>
              <w:ind w:firstLine="0"/>
              <w:jc w:val="left"/>
              <w:rPr>
                <w:color w:val="000000"/>
                <w:sz w:val="24"/>
                <w:szCs w:val="24"/>
              </w:rPr>
            </w:pPr>
            <w:r>
              <w:rPr>
                <w:color w:val="000000"/>
                <w:sz w:val="24"/>
                <w:szCs w:val="24"/>
              </w:rPr>
              <w:t>Sectoarele țintite:</w:t>
            </w:r>
          </w:p>
        </w:tc>
        <w:tc>
          <w:tcPr>
            <w:tcW w:w="7220" w:type="dxa"/>
          </w:tcPr>
          <w:p w14:paraId="3870A5D6" w14:textId="77777777" w:rsidR="001F1964" w:rsidRDefault="001F1964" w:rsidP="007C0461">
            <w:pPr>
              <w:ind w:firstLine="0"/>
              <w:rPr>
                <w:color w:val="000000"/>
                <w:sz w:val="24"/>
                <w:szCs w:val="24"/>
              </w:rPr>
            </w:pPr>
            <w:r>
              <w:rPr>
                <w:color w:val="000000"/>
                <w:sz w:val="24"/>
                <w:szCs w:val="24"/>
              </w:rPr>
              <w:t>Agricultura: sectoarele ramurii fitotehnice</w:t>
            </w:r>
          </w:p>
        </w:tc>
      </w:tr>
      <w:tr w:rsidR="001F1964" w14:paraId="65DCA46C" w14:textId="77777777" w:rsidTr="007C0461">
        <w:trPr>
          <w:trHeight w:val="1300"/>
        </w:trPr>
        <w:tc>
          <w:tcPr>
            <w:tcW w:w="2140" w:type="dxa"/>
          </w:tcPr>
          <w:p w14:paraId="3ACC7376" w14:textId="77777777" w:rsidR="001F1964" w:rsidRDefault="001F1964" w:rsidP="007C0461">
            <w:pPr>
              <w:ind w:firstLine="0"/>
              <w:jc w:val="left"/>
              <w:rPr>
                <w:color w:val="000000"/>
                <w:sz w:val="24"/>
                <w:szCs w:val="24"/>
              </w:rPr>
            </w:pPr>
            <w:r>
              <w:rPr>
                <w:color w:val="000000"/>
                <w:sz w:val="24"/>
                <w:szCs w:val="24"/>
              </w:rPr>
              <w:t>Problemele țintite:</w:t>
            </w:r>
          </w:p>
        </w:tc>
        <w:tc>
          <w:tcPr>
            <w:tcW w:w="7220" w:type="dxa"/>
          </w:tcPr>
          <w:p w14:paraId="50764FB5" w14:textId="77777777" w:rsidR="001F1964" w:rsidRDefault="001F1964" w:rsidP="007C0461">
            <w:pPr>
              <w:ind w:firstLine="0"/>
              <w:rPr>
                <w:color w:val="000000"/>
                <w:sz w:val="24"/>
                <w:szCs w:val="24"/>
              </w:rPr>
            </w:pPr>
            <w:r>
              <w:rPr>
                <w:sz w:val="24"/>
                <w:szCs w:val="24"/>
              </w:rPr>
              <w:t xml:space="preserve">Amenințările schimbărilor climatice afectează resursele de apă din Republica Moldova, atât cantitativ cât și calitativ. Astfel, sunt necesare noi proceduri tehnologice de gospodărire </w:t>
            </w:r>
            <w:proofErr w:type="gramStart"/>
            <w:r>
              <w:rPr>
                <w:sz w:val="24"/>
                <w:szCs w:val="24"/>
              </w:rPr>
              <w:t>a</w:t>
            </w:r>
            <w:proofErr w:type="gramEnd"/>
            <w:r>
              <w:rPr>
                <w:sz w:val="24"/>
                <w:szCs w:val="24"/>
              </w:rPr>
              <w:t xml:space="preserve"> apelor, asigurarea cu recomandări practice pentru implementarea tehnologiilor avansate de irigare.</w:t>
            </w:r>
          </w:p>
        </w:tc>
      </w:tr>
      <w:tr w:rsidR="001F1964" w14:paraId="341D3478" w14:textId="77777777" w:rsidTr="007C0461">
        <w:trPr>
          <w:trHeight w:val="255"/>
        </w:trPr>
        <w:tc>
          <w:tcPr>
            <w:tcW w:w="2140" w:type="dxa"/>
          </w:tcPr>
          <w:p w14:paraId="5C9CC2FC" w14:textId="77777777" w:rsidR="001F1964" w:rsidRDefault="001F1964" w:rsidP="007C0461">
            <w:pPr>
              <w:ind w:firstLine="0"/>
              <w:jc w:val="left"/>
              <w:rPr>
                <w:b/>
                <w:color w:val="000000"/>
                <w:sz w:val="24"/>
                <w:szCs w:val="24"/>
              </w:rPr>
            </w:pPr>
            <w:r>
              <w:rPr>
                <w:b/>
                <w:color w:val="000000"/>
                <w:sz w:val="24"/>
                <w:szCs w:val="24"/>
              </w:rPr>
              <w:t>INTERVENȚIA</w:t>
            </w:r>
          </w:p>
        </w:tc>
        <w:tc>
          <w:tcPr>
            <w:tcW w:w="7220" w:type="dxa"/>
          </w:tcPr>
          <w:p w14:paraId="04F13224" w14:textId="77777777" w:rsidR="001F1964" w:rsidRDefault="001F1964" w:rsidP="007C0461">
            <w:pPr>
              <w:ind w:firstLine="0"/>
              <w:rPr>
                <w:color w:val="000000"/>
                <w:sz w:val="24"/>
                <w:szCs w:val="24"/>
              </w:rPr>
            </w:pPr>
          </w:p>
        </w:tc>
      </w:tr>
      <w:tr w:rsidR="001F1964" w14:paraId="4DBD9241" w14:textId="77777777" w:rsidTr="007C0461">
        <w:trPr>
          <w:trHeight w:val="765"/>
        </w:trPr>
        <w:tc>
          <w:tcPr>
            <w:tcW w:w="2140" w:type="dxa"/>
          </w:tcPr>
          <w:p w14:paraId="5F72AB92" w14:textId="77777777" w:rsidR="001F1964" w:rsidRDefault="001F1964" w:rsidP="007C0461">
            <w:pPr>
              <w:ind w:firstLine="0"/>
              <w:jc w:val="left"/>
              <w:rPr>
                <w:color w:val="000000"/>
                <w:sz w:val="24"/>
                <w:szCs w:val="24"/>
              </w:rPr>
            </w:pPr>
            <w:r>
              <w:rPr>
                <w:color w:val="000000"/>
                <w:sz w:val="24"/>
                <w:szCs w:val="24"/>
              </w:rPr>
              <w:t>Sumarul intervenției propuse</w:t>
            </w:r>
          </w:p>
        </w:tc>
        <w:tc>
          <w:tcPr>
            <w:tcW w:w="7220" w:type="dxa"/>
          </w:tcPr>
          <w:p w14:paraId="4D2CE0EC" w14:textId="77777777" w:rsidR="001F1964" w:rsidRDefault="001F1964" w:rsidP="007C0461">
            <w:pPr>
              <w:ind w:firstLine="0"/>
              <w:rPr>
                <w:color w:val="000000"/>
                <w:sz w:val="24"/>
                <w:szCs w:val="24"/>
              </w:rPr>
            </w:pPr>
            <w:r>
              <w:rPr>
                <w:sz w:val="24"/>
                <w:szCs w:val="24"/>
              </w:rPr>
              <w:t xml:space="preserve">Îmbunătățirea accesului producătorilor agricoli la resursele de apă pentru irigare prin construcția rezervoarelor de acumulare și </w:t>
            </w:r>
            <w:r>
              <w:rPr>
                <w:sz w:val="24"/>
                <w:szCs w:val="24"/>
                <w:highlight w:val="white"/>
              </w:rPr>
              <w:t xml:space="preserve">stocare </w:t>
            </w:r>
            <w:proofErr w:type="gramStart"/>
            <w:r>
              <w:rPr>
                <w:sz w:val="24"/>
                <w:szCs w:val="24"/>
                <w:highlight w:val="white"/>
              </w:rPr>
              <w:t>a</w:t>
            </w:r>
            <w:proofErr w:type="gramEnd"/>
            <w:r>
              <w:rPr>
                <w:sz w:val="24"/>
                <w:szCs w:val="24"/>
                <w:highlight w:val="white"/>
              </w:rPr>
              <w:t xml:space="preserve"> apele pluviale și de viitură.</w:t>
            </w:r>
          </w:p>
        </w:tc>
      </w:tr>
      <w:tr w:rsidR="001F1964" w14:paraId="614ACB39" w14:textId="77777777" w:rsidTr="007C0461">
        <w:trPr>
          <w:trHeight w:val="425"/>
        </w:trPr>
        <w:tc>
          <w:tcPr>
            <w:tcW w:w="2140" w:type="dxa"/>
          </w:tcPr>
          <w:p w14:paraId="7CA09D41" w14:textId="77777777" w:rsidR="001F1964" w:rsidRDefault="001F1964" w:rsidP="007C0461">
            <w:pPr>
              <w:ind w:firstLine="0"/>
              <w:jc w:val="left"/>
              <w:rPr>
                <w:color w:val="000000"/>
                <w:sz w:val="24"/>
                <w:szCs w:val="24"/>
              </w:rPr>
            </w:pPr>
            <w:r>
              <w:rPr>
                <w:color w:val="000000"/>
                <w:sz w:val="24"/>
                <w:szCs w:val="24"/>
              </w:rPr>
              <w:t>Mecanismul de implementare</w:t>
            </w:r>
          </w:p>
        </w:tc>
        <w:tc>
          <w:tcPr>
            <w:tcW w:w="7220" w:type="dxa"/>
          </w:tcPr>
          <w:p w14:paraId="38BDB80E" w14:textId="77777777" w:rsidR="001F1964" w:rsidRPr="004715CE" w:rsidRDefault="001F1964" w:rsidP="007C0461">
            <w:pPr>
              <w:shd w:val="clear" w:color="auto" w:fill="FFFFFF"/>
              <w:spacing w:after="120"/>
              <w:ind w:firstLine="0"/>
              <w:rPr>
                <w:sz w:val="24"/>
                <w:szCs w:val="24"/>
                <w:highlight w:val="white"/>
              </w:rPr>
            </w:pPr>
            <w:r>
              <w:rPr>
                <w:sz w:val="24"/>
                <w:szCs w:val="24"/>
              </w:rPr>
              <w:t>Construcția b</w:t>
            </w:r>
            <w:r>
              <w:rPr>
                <w:sz w:val="24"/>
                <w:szCs w:val="24"/>
                <w:highlight w:val="white"/>
              </w:rPr>
              <w:t xml:space="preserve">azinelor de captare și stocare </w:t>
            </w:r>
            <w:proofErr w:type="gramStart"/>
            <w:r>
              <w:rPr>
                <w:sz w:val="24"/>
                <w:szCs w:val="24"/>
                <w:highlight w:val="white"/>
              </w:rPr>
              <w:t>a</w:t>
            </w:r>
            <w:proofErr w:type="gramEnd"/>
            <w:r>
              <w:rPr>
                <w:sz w:val="24"/>
                <w:szCs w:val="24"/>
                <w:highlight w:val="white"/>
              </w:rPr>
              <w:t xml:space="preserve"> apelor pluviale în rezultatul inundațiilor, ca o măsură de adaptare a comunităților rurale la schimbările climatice ce pot fi aprovizionate cu apă în cazul creșterii a debitului și cotei de nivel a apei pe un curs de apă cauzată de precipitațiile abundente sau topirii zăpezii. De asemenea, </w:t>
            </w:r>
            <w:r>
              <w:rPr>
                <w:sz w:val="24"/>
                <w:szCs w:val="24"/>
              </w:rPr>
              <w:t xml:space="preserve">pentru atenuarea posibilelor inundații se propune de </w:t>
            </w:r>
            <w:r>
              <w:rPr>
                <w:sz w:val="24"/>
                <w:szCs w:val="24"/>
                <w:highlight w:val="white"/>
              </w:rPr>
              <w:t xml:space="preserve">stocat apelor pluviale și de utilizat la irigarea terenurilor agricole. O sursă </w:t>
            </w:r>
            <w:r>
              <w:rPr>
                <w:sz w:val="24"/>
                <w:szCs w:val="24"/>
              </w:rPr>
              <w:t>de aprovizionare cu apă la irigare poate fi colectarea apei de ploaie (din precipitații). Aceasta este una dintre cele mai eficiente și ecologice soluții pentru administrarea apei din precipitații. Chiar și în perioadele cu precipitații reduse, poate fi colectată apă pentru creșterea culturilor agricole. Iar pentru construcția acestor bazine sunt folosite materiale prietenoase mediului.</w:t>
            </w:r>
          </w:p>
        </w:tc>
      </w:tr>
      <w:tr w:rsidR="001F1964" w14:paraId="15B49B0B" w14:textId="77777777" w:rsidTr="007C0461">
        <w:trPr>
          <w:trHeight w:val="255"/>
        </w:trPr>
        <w:tc>
          <w:tcPr>
            <w:tcW w:w="2140" w:type="dxa"/>
          </w:tcPr>
          <w:p w14:paraId="0D633741" w14:textId="77777777" w:rsidR="001F1964" w:rsidRDefault="001F1964" w:rsidP="007C0461">
            <w:pPr>
              <w:ind w:firstLine="0"/>
              <w:jc w:val="left"/>
              <w:rPr>
                <w:b/>
                <w:color w:val="000000"/>
                <w:sz w:val="24"/>
                <w:szCs w:val="24"/>
              </w:rPr>
            </w:pPr>
            <w:r>
              <w:rPr>
                <w:b/>
                <w:color w:val="000000"/>
                <w:sz w:val="24"/>
                <w:szCs w:val="24"/>
              </w:rPr>
              <w:t>COSTURILE</w:t>
            </w:r>
          </w:p>
        </w:tc>
        <w:tc>
          <w:tcPr>
            <w:tcW w:w="7220" w:type="dxa"/>
          </w:tcPr>
          <w:p w14:paraId="324B8185" w14:textId="77777777" w:rsidR="001F1964" w:rsidRDefault="001F1964" w:rsidP="007C0461">
            <w:pPr>
              <w:ind w:firstLine="0"/>
              <w:rPr>
                <w:color w:val="000000"/>
                <w:sz w:val="24"/>
                <w:szCs w:val="24"/>
              </w:rPr>
            </w:pPr>
          </w:p>
        </w:tc>
      </w:tr>
      <w:tr w:rsidR="001F1964" w14:paraId="26756A03" w14:textId="77777777" w:rsidTr="007C0461">
        <w:trPr>
          <w:trHeight w:val="255"/>
        </w:trPr>
        <w:tc>
          <w:tcPr>
            <w:tcW w:w="2140" w:type="dxa"/>
          </w:tcPr>
          <w:p w14:paraId="4CACB2A9" w14:textId="77777777" w:rsidR="001F1964" w:rsidRDefault="001F1964" w:rsidP="007C0461">
            <w:pPr>
              <w:ind w:firstLine="0"/>
              <w:jc w:val="left"/>
              <w:rPr>
                <w:color w:val="000000"/>
                <w:sz w:val="24"/>
                <w:szCs w:val="24"/>
              </w:rPr>
            </w:pPr>
            <w:r>
              <w:rPr>
                <w:color w:val="000000"/>
                <w:sz w:val="24"/>
                <w:szCs w:val="24"/>
              </w:rPr>
              <w:t>Proiecte investiționale</w:t>
            </w:r>
          </w:p>
        </w:tc>
        <w:tc>
          <w:tcPr>
            <w:tcW w:w="7220" w:type="dxa"/>
          </w:tcPr>
          <w:p w14:paraId="184EEA0B" w14:textId="77777777" w:rsidR="001F1964" w:rsidRPr="00D64772" w:rsidRDefault="001F1964" w:rsidP="007C0461">
            <w:pPr>
              <w:ind w:firstLine="0"/>
              <w:rPr>
                <w:color w:val="000000"/>
                <w:sz w:val="24"/>
                <w:szCs w:val="24"/>
              </w:rPr>
            </w:pPr>
            <w:r>
              <w:rPr>
                <w:color w:val="000000"/>
                <w:sz w:val="24"/>
                <w:szCs w:val="24"/>
              </w:rPr>
              <w:t>Reabilitarea a 10 sisteme de irigare pentru asigurarea suprafeței irigabile de circa 20 mii de ha.</w:t>
            </w:r>
            <w:r w:rsidR="00E94C29">
              <w:rPr>
                <w:color w:val="000000"/>
                <w:sz w:val="24"/>
                <w:szCs w:val="24"/>
              </w:rPr>
              <w:t xml:space="preserve"> Valoarea investiției pentru reabilitarea acestor obiective estimative este de circa 1 846 mil de lei.</w:t>
            </w:r>
          </w:p>
        </w:tc>
      </w:tr>
      <w:tr w:rsidR="00E94C29" w14:paraId="567E544D" w14:textId="77777777" w:rsidTr="007C0461">
        <w:trPr>
          <w:trHeight w:val="510"/>
        </w:trPr>
        <w:tc>
          <w:tcPr>
            <w:tcW w:w="2140" w:type="dxa"/>
          </w:tcPr>
          <w:p w14:paraId="0170A98B" w14:textId="77777777" w:rsidR="00E94C29" w:rsidRDefault="00E94C29" w:rsidP="00E94C29">
            <w:pPr>
              <w:spacing w:after="160" w:line="259" w:lineRule="auto"/>
              <w:ind w:firstLine="0"/>
              <w:jc w:val="left"/>
              <w:rPr>
                <w:color w:val="000000"/>
                <w:sz w:val="24"/>
                <w:szCs w:val="24"/>
              </w:rPr>
            </w:pPr>
            <w:r>
              <w:rPr>
                <w:color w:val="000000"/>
                <w:sz w:val="24"/>
                <w:szCs w:val="24"/>
              </w:rPr>
              <w:t>Costuri bugetare</w:t>
            </w:r>
          </w:p>
        </w:tc>
        <w:tc>
          <w:tcPr>
            <w:tcW w:w="7220" w:type="dxa"/>
            <w:vAlign w:val="bottom"/>
          </w:tcPr>
          <w:p w14:paraId="5A24F2AA" w14:textId="77777777" w:rsidR="00E94C29" w:rsidRDefault="00E94C29" w:rsidP="00E94C29">
            <w:pPr>
              <w:spacing w:after="160" w:line="259" w:lineRule="auto"/>
              <w:ind w:firstLine="0"/>
              <w:jc w:val="left"/>
              <w:rPr>
                <w:color w:val="000000"/>
                <w:sz w:val="24"/>
                <w:szCs w:val="24"/>
              </w:rPr>
            </w:pPr>
            <w:r>
              <w:rPr>
                <w:color w:val="000000"/>
                <w:sz w:val="24"/>
                <w:szCs w:val="24"/>
              </w:rPr>
              <w:t>Nu presupune transferuri bugetare</w:t>
            </w:r>
          </w:p>
        </w:tc>
      </w:tr>
      <w:tr w:rsidR="001F1964" w14:paraId="67472E4C" w14:textId="77777777" w:rsidTr="007C0461">
        <w:trPr>
          <w:trHeight w:val="510"/>
        </w:trPr>
        <w:tc>
          <w:tcPr>
            <w:tcW w:w="2140" w:type="dxa"/>
          </w:tcPr>
          <w:p w14:paraId="4774EC88" w14:textId="77777777" w:rsidR="001F1964" w:rsidRDefault="001F1964" w:rsidP="007C0461">
            <w:pPr>
              <w:ind w:firstLine="0"/>
              <w:jc w:val="left"/>
              <w:rPr>
                <w:color w:val="000000"/>
                <w:sz w:val="24"/>
                <w:szCs w:val="24"/>
              </w:rPr>
            </w:pPr>
            <w:r>
              <w:rPr>
                <w:color w:val="000000"/>
                <w:sz w:val="24"/>
                <w:szCs w:val="24"/>
              </w:rPr>
              <w:t>Costuri de administrare:</w:t>
            </w:r>
          </w:p>
        </w:tc>
        <w:tc>
          <w:tcPr>
            <w:tcW w:w="7220" w:type="dxa"/>
          </w:tcPr>
          <w:p w14:paraId="6BA30016" w14:textId="77777777" w:rsidR="001F1964" w:rsidRDefault="001F1964" w:rsidP="007C0461">
            <w:pPr>
              <w:ind w:firstLine="0"/>
              <w:jc w:val="left"/>
              <w:rPr>
                <w:color w:val="000000"/>
                <w:sz w:val="24"/>
                <w:szCs w:val="24"/>
              </w:rPr>
            </w:pPr>
            <w:r>
              <w:rPr>
                <w:color w:val="000000"/>
                <w:sz w:val="24"/>
                <w:szCs w:val="24"/>
              </w:rPr>
              <w:t>În limita cheltuielilor curente</w:t>
            </w:r>
          </w:p>
        </w:tc>
      </w:tr>
    </w:tbl>
    <w:p w14:paraId="30C7FF70" w14:textId="77777777" w:rsidR="00B46173" w:rsidRDefault="00B46173">
      <w:pPr>
        <w:spacing w:before="60" w:after="60"/>
        <w:ind w:firstLine="0"/>
      </w:pPr>
    </w:p>
    <w:p w14:paraId="039F3FC3" w14:textId="77777777" w:rsidR="00B46173" w:rsidRDefault="00B46173">
      <w:pPr>
        <w:suppressAutoHyphens w:val="0"/>
      </w:pPr>
      <w:r>
        <w:br w:type="page"/>
      </w:r>
    </w:p>
    <w:p w14:paraId="0F5DC7AD" w14:textId="77777777" w:rsidR="00A54CD2" w:rsidRPr="00B46173" w:rsidRDefault="00CF2BA3" w:rsidP="00B46173">
      <w:pPr>
        <w:pStyle w:val="3"/>
        <w:tabs>
          <w:tab w:val="left" w:pos="1134"/>
        </w:tabs>
        <w:ind w:firstLine="0"/>
        <w:jc w:val="right"/>
        <w:rPr>
          <w:rFonts w:ascii="Times New Roman" w:hAnsi="Times New Roman"/>
          <w:sz w:val="28"/>
          <w:szCs w:val="28"/>
        </w:rPr>
      </w:pPr>
      <w:bookmarkStart w:id="17" w:name="_Hlk109306784"/>
      <w:r w:rsidRPr="00B46173">
        <w:rPr>
          <w:rFonts w:ascii="Times New Roman" w:hAnsi="Times New Roman"/>
          <w:sz w:val="28"/>
          <w:szCs w:val="28"/>
        </w:rPr>
        <w:lastRenderedPageBreak/>
        <w:t xml:space="preserve">FIȘA </w:t>
      </w:r>
      <w:r w:rsidR="00B46173" w:rsidRPr="00B46173">
        <w:rPr>
          <w:rFonts w:ascii="Times New Roman" w:hAnsi="Times New Roman"/>
          <w:sz w:val="28"/>
          <w:szCs w:val="28"/>
        </w:rPr>
        <w:t>8</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B46173" w14:paraId="48549B80" w14:textId="77777777" w:rsidTr="007C0461">
        <w:trPr>
          <w:trHeight w:val="765"/>
        </w:trPr>
        <w:tc>
          <w:tcPr>
            <w:tcW w:w="2140" w:type="dxa"/>
          </w:tcPr>
          <w:p w14:paraId="1BC1F54B" w14:textId="77777777" w:rsidR="00B46173" w:rsidRDefault="00B46173" w:rsidP="007C0461">
            <w:pPr>
              <w:ind w:firstLine="0"/>
              <w:jc w:val="left"/>
              <w:rPr>
                <w:color w:val="000000"/>
                <w:sz w:val="24"/>
                <w:szCs w:val="24"/>
              </w:rPr>
            </w:pPr>
            <w:r>
              <w:rPr>
                <w:color w:val="000000"/>
                <w:sz w:val="24"/>
                <w:szCs w:val="24"/>
              </w:rPr>
              <w:t xml:space="preserve">Denumirea acțiunii: </w:t>
            </w:r>
          </w:p>
        </w:tc>
        <w:tc>
          <w:tcPr>
            <w:tcW w:w="7220" w:type="dxa"/>
          </w:tcPr>
          <w:p w14:paraId="7AEBEF9F" w14:textId="77777777" w:rsidR="00B46173" w:rsidRPr="00DA4445" w:rsidRDefault="00B46173" w:rsidP="007826FB">
            <w:pPr>
              <w:ind w:firstLine="0"/>
              <w:rPr>
                <w:b/>
                <w:sz w:val="24"/>
                <w:szCs w:val="24"/>
              </w:rPr>
            </w:pPr>
            <w:r>
              <w:rPr>
                <w:b/>
                <w:sz w:val="24"/>
                <w:szCs w:val="24"/>
              </w:rPr>
              <w:t>Dezvoltarea sistemului agricol conservativ de lucrare a solului în Republica Moldova</w:t>
            </w:r>
          </w:p>
        </w:tc>
      </w:tr>
      <w:tr w:rsidR="00B46173" w14:paraId="77CB5B54" w14:textId="77777777" w:rsidTr="007C0461">
        <w:trPr>
          <w:trHeight w:val="255"/>
        </w:trPr>
        <w:tc>
          <w:tcPr>
            <w:tcW w:w="2140" w:type="dxa"/>
          </w:tcPr>
          <w:p w14:paraId="70DE5756" w14:textId="77777777" w:rsidR="00B46173" w:rsidRDefault="00B46173" w:rsidP="007C0461">
            <w:pPr>
              <w:ind w:firstLine="0"/>
              <w:jc w:val="left"/>
              <w:rPr>
                <w:color w:val="000000"/>
                <w:sz w:val="24"/>
                <w:szCs w:val="24"/>
              </w:rPr>
            </w:pPr>
            <w:r>
              <w:rPr>
                <w:color w:val="000000"/>
                <w:sz w:val="24"/>
                <w:szCs w:val="24"/>
              </w:rPr>
              <w:t xml:space="preserve">Responsabil: </w:t>
            </w:r>
          </w:p>
        </w:tc>
        <w:tc>
          <w:tcPr>
            <w:tcW w:w="7220" w:type="dxa"/>
          </w:tcPr>
          <w:p w14:paraId="1CC97648" w14:textId="77777777" w:rsidR="00B46173" w:rsidRDefault="00B46173" w:rsidP="007C0461">
            <w:pPr>
              <w:ind w:firstLine="0"/>
              <w:rPr>
                <w:color w:val="000000"/>
                <w:sz w:val="24"/>
                <w:szCs w:val="24"/>
              </w:rPr>
            </w:pPr>
            <w:r>
              <w:rPr>
                <w:color w:val="000000"/>
                <w:sz w:val="24"/>
                <w:szCs w:val="24"/>
              </w:rPr>
              <w:t>MAIA, AIPA</w:t>
            </w:r>
          </w:p>
        </w:tc>
      </w:tr>
      <w:tr w:rsidR="00B46173" w14:paraId="1E1714B2" w14:textId="77777777" w:rsidTr="007C0461">
        <w:trPr>
          <w:trHeight w:val="255"/>
        </w:trPr>
        <w:tc>
          <w:tcPr>
            <w:tcW w:w="2140" w:type="dxa"/>
          </w:tcPr>
          <w:p w14:paraId="4F7BA80A" w14:textId="77777777" w:rsidR="00B46173" w:rsidRDefault="00B46173" w:rsidP="007C0461">
            <w:pPr>
              <w:ind w:firstLine="0"/>
              <w:jc w:val="left"/>
              <w:rPr>
                <w:b/>
                <w:color w:val="000000"/>
                <w:sz w:val="24"/>
                <w:szCs w:val="24"/>
              </w:rPr>
            </w:pPr>
            <w:r>
              <w:rPr>
                <w:b/>
                <w:color w:val="000000"/>
                <w:sz w:val="24"/>
                <w:szCs w:val="24"/>
              </w:rPr>
              <w:t>PROBLEMA</w:t>
            </w:r>
          </w:p>
        </w:tc>
        <w:tc>
          <w:tcPr>
            <w:tcW w:w="7220" w:type="dxa"/>
          </w:tcPr>
          <w:p w14:paraId="55EA71A8" w14:textId="77777777" w:rsidR="00B46173" w:rsidRDefault="00B46173" w:rsidP="007C0461">
            <w:pPr>
              <w:ind w:firstLine="0"/>
              <w:jc w:val="left"/>
              <w:rPr>
                <w:color w:val="000000"/>
                <w:sz w:val="24"/>
                <w:szCs w:val="24"/>
              </w:rPr>
            </w:pPr>
          </w:p>
        </w:tc>
      </w:tr>
      <w:tr w:rsidR="00B46173" w14:paraId="6D3B492F" w14:textId="77777777" w:rsidTr="007C0461">
        <w:trPr>
          <w:trHeight w:val="255"/>
        </w:trPr>
        <w:tc>
          <w:tcPr>
            <w:tcW w:w="2140" w:type="dxa"/>
          </w:tcPr>
          <w:p w14:paraId="7681C242" w14:textId="77777777" w:rsidR="00B46173" w:rsidRDefault="00B46173" w:rsidP="007C0461">
            <w:pPr>
              <w:ind w:firstLine="0"/>
              <w:jc w:val="left"/>
              <w:rPr>
                <w:color w:val="000000"/>
                <w:sz w:val="24"/>
                <w:szCs w:val="24"/>
              </w:rPr>
            </w:pPr>
            <w:r>
              <w:rPr>
                <w:color w:val="000000"/>
                <w:sz w:val="24"/>
                <w:szCs w:val="24"/>
              </w:rPr>
              <w:t>Sectoarele țintite:</w:t>
            </w:r>
          </w:p>
        </w:tc>
        <w:tc>
          <w:tcPr>
            <w:tcW w:w="7220" w:type="dxa"/>
          </w:tcPr>
          <w:p w14:paraId="6B0656C2" w14:textId="77777777" w:rsidR="00B46173" w:rsidRDefault="00B46173" w:rsidP="007C0461">
            <w:pPr>
              <w:ind w:firstLine="0"/>
              <w:rPr>
                <w:color w:val="000000"/>
                <w:sz w:val="24"/>
                <w:szCs w:val="24"/>
              </w:rPr>
            </w:pPr>
            <w:r>
              <w:rPr>
                <w:color w:val="000000"/>
                <w:sz w:val="24"/>
                <w:szCs w:val="24"/>
              </w:rPr>
              <w:t>Agricultura: sectoarele ramurii fitotehnice</w:t>
            </w:r>
          </w:p>
        </w:tc>
      </w:tr>
      <w:tr w:rsidR="00B46173" w14:paraId="1B41B47C" w14:textId="77777777" w:rsidTr="007C0461">
        <w:trPr>
          <w:trHeight w:val="1300"/>
        </w:trPr>
        <w:tc>
          <w:tcPr>
            <w:tcW w:w="2140" w:type="dxa"/>
          </w:tcPr>
          <w:p w14:paraId="167381E5" w14:textId="77777777" w:rsidR="00B46173" w:rsidRDefault="00B46173" w:rsidP="007C0461">
            <w:pPr>
              <w:ind w:firstLine="0"/>
              <w:jc w:val="left"/>
              <w:rPr>
                <w:color w:val="000000"/>
                <w:sz w:val="24"/>
                <w:szCs w:val="24"/>
              </w:rPr>
            </w:pPr>
            <w:r>
              <w:rPr>
                <w:color w:val="000000"/>
                <w:sz w:val="24"/>
                <w:szCs w:val="24"/>
              </w:rPr>
              <w:t>Problemele țintite:</w:t>
            </w:r>
          </w:p>
        </w:tc>
        <w:tc>
          <w:tcPr>
            <w:tcW w:w="7220" w:type="dxa"/>
          </w:tcPr>
          <w:p w14:paraId="684ADE5E" w14:textId="77777777" w:rsidR="00B46173" w:rsidRDefault="00B46173" w:rsidP="007C0461">
            <w:pPr>
              <w:ind w:firstLine="0"/>
              <w:rPr>
                <w:color w:val="000000"/>
                <w:sz w:val="24"/>
                <w:szCs w:val="24"/>
              </w:rPr>
            </w:pPr>
            <w:r>
              <w:rPr>
                <w:sz w:val="24"/>
                <w:szCs w:val="24"/>
              </w:rPr>
              <w:t xml:space="preserve">Amenințările schimbărilor climatice afectează resursele de apă din Republica Moldova, atât cantitativ cât și calitativ. Astfel, sunt necesare noi proceduri tehnologice de gospodărire </w:t>
            </w:r>
            <w:proofErr w:type="gramStart"/>
            <w:r>
              <w:rPr>
                <w:sz w:val="24"/>
                <w:szCs w:val="24"/>
              </w:rPr>
              <w:t>a</w:t>
            </w:r>
            <w:proofErr w:type="gramEnd"/>
            <w:r>
              <w:rPr>
                <w:sz w:val="24"/>
                <w:szCs w:val="24"/>
              </w:rPr>
              <w:t xml:space="preserve"> apelor, asigurarea cu recomandări practice pentru implementarea tehnologiilor avansate de irigare.</w:t>
            </w:r>
          </w:p>
        </w:tc>
      </w:tr>
      <w:tr w:rsidR="00B46173" w14:paraId="557D5411" w14:textId="77777777" w:rsidTr="007C0461">
        <w:trPr>
          <w:trHeight w:val="255"/>
        </w:trPr>
        <w:tc>
          <w:tcPr>
            <w:tcW w:w="2140" w:type="dxa"/>
          </w:tcPr>
          <w:p w14:paraId="42B5C7F2" w14:textId="77777777" w:rsidR="00B46173" w:rsidRDefault="00B46173" w:rsidP="007C0461">
            <w:pPr>
              <w:ind w:firstLine="0"/>
              <w:jc w:val="left"/>
              <w:rPr>
                <w:b/>
                <w:color w:val="000000"/>
                <w:sz w:val="24"/>
                <w:szCs w:val="24"/>
              </w:rPr>
            </w:pPr>
            <w:r>
              <w:rPr>
                <w:b/>
                <w:color w:val="000000"/>
                <w:sz w:val="24"/>
                <w:szCs w:val="24"/>
              </w:rPr>
              <w:t>INTERVENȚIA</w:t>
            </w:r>
          </w:p>
        </w:tc>
        <w:tc>
          <w:tcPr>
            <w:tcW w:w="7220" w:type="dxa"/>
          </w:tcPr>
          <w:p w14:paraId="52C47304" w14:textId="77777777" w:rsidR="00B46173" w:rsidRDefault="00B46173" w:rsidP="007C0461">
            <w:pPr>
              <w:ind w:firstLine="0"/>
              <w:rPr>
                <w:color w:val="000000"/>
                <w:sz w:val="24"/>
                <w:szCs w:val="24"/>
              </w:rPr>
            </w:pPr>
          </w:p>
        </w:tc>
      </w:tr>
      <w:tr w:rsidR="00B46173" w14:paraId="5586BCD1" w14:textId="77777777" w:rsidTr="007C0461">
        <w:trPr>
          <w:trHeight w:val="765"/>
        </w:trPr>
        <w:tc>
          <w:tcPr>
            <w:tcW w:w="2140" w:type="dxa"/>
          </w:tcPr>
          <w:p w14:paraId="440EF46E" w14:textId="77777777" w:rsidR="00B46173" w:rsidRDefault="00B46173" w:rsidP="007C0461">
            <w:pPr>
              <w:ind w:firstLine="0"/>
              <w:jc w:val="left"/>
              <w:rPr>
                <w:color w:val="000000"/>
                <w:sz w:val="24"/>
                <w:szCs w:val="24"/>
              </w:rPr>
            </w:pPr>
            <w:r>
              <w:rPr>
                <w:color w:val="000000"/>
                <w:sz w:val="24"/>
                <w:szCs w:val="24"/>
              </w:rPr>
              <w:t>Sumarul intervenției propuse</w:t>
            </w:r>
          </w:p>
        </w:tc>
        <w:tc>
          <w:tcPr>
            <w:tcW w:w="7220" w:type="dxa"/>
          </w:tcPr>
          <w:p w14:paraId="0CC3FB27" w14:textId="77777777" w:rsidR="00B46173" w:rsidRPr="005D162F" w:rsidRDefault="00B46173" w:rsidP="007C0461">
            <w:pPr>
              <w:shd w:val="clear" w:color="auto" w:fill="FFFFFF"/>
              <w:spacing w:after="120"/>
              <w:ind w:firstLine="0"/>
              <w:rPr>
                <w:sz w:val="24"/>
              </w:rPr>
            </w:pPr>
            <w:r w:rsidRPr="005D162F">
              <w:rPr>
                <w:sz w:val="24"/>
              </w:rPr>
              <w:t>Agricultura conservativă ca formă a agriculturii durabile ar trebui să devină parte componentă a oricărei strategii şi politici agrare şi de protecţie a mediului înconjurător a oricărei strategii şi politici ce prevede asigurarea pe termen lung a hranei şi apei în cantităţi suficiente, de calitate şi la preţuri rezonabile pentru întreaga populaţie.</w:t>
            </w:r>
          </w:p>
        </w:tc>
      </w:tr>
      <w:tr w:rsidR="00B46173" w14:paraId="3543DEB4" w14:textId="77777777" w:rsidTr="007C0461">
        <w:trPr>
          <w:trHeight w:val="425"/>
        </w:trPr>
        <w:tc>
          <w:tcPr>
            <w:tcW w:w="2140" w:type="dxa"/>
          </w:tcPr>
          <w:p w14:paraId="2D0679DD" w14:textId="77777777" w:rsidR="00B46173" w:rsidRDefault="00B46173" w:rsidP="007C0461">
            <w:pPr>
              <w:ind w:firstLine="0"/>
              <w:jc w:val="left"/>
              <w:rPr>
                <w:color w:val="000000"/>
                <w:sz w:val="24"/>
                <w:szCs w:val="24"/>
              </w:rPr>
            </w:pPr>
            <w:r>
              <w:rPr>
                <w:color w:val="000000"/>
                <w:sz w:val="24"/>
                <w:szCs w:val="24"/>
              </w:rPr>
              <w:t>Mecanismul de implementare</w:t>
            </w:r>
          </w:p>
        </w:tc>
        <w:tc>
          <w:tcPr>
            <w:tcW w:w="7220" w:type="dxa"/>
          </w:tcPr>
          <w:p w14:paraId="6C7DE840" w14:textId="77777777" w:rsidR="00B46173" w:rsidRPr="005D162F" w:rsidRDefault="00B46173" w:rsidP="007C0461">
            <w:pPr>
              <w:shd w:val="clear" w:color="auto" w:fill="FFFFFF"/>
              <w:spacing w:after="120"/>
              <w:ind w:firstLine="0"/>
              <w:rPr>
                <w:sz w:val="24"/>
                <w:szCs w:val="24"/>
                <w:highlight w:val="white"/>
              </w:rPr>
            </w:pPr>
            <w:r w:rsidRPr="005D162F">
              <w:rPr>
                <w:sz w:val="24"/>
                <w:szCs w:val="24"/>
              </w:rPr>
              <w:t>Promovarea sistemului de agricultură conservativă în variante adaptate condiţiilor de sol şi cerinţelor principalelor culturi din regiune care să asigure producţii competitive cantitativ şi calitativ, cu costuri mai reduse şi profit ridicat</w:t>
            </w:r>
            <w:r>
              <w:rPr>
                <w:sz w:val="24"/>
                <w:szCs w:val="24"/>
              </w:rPr>
              <w:t xml:space="preserve">, </w:t>
            </w:r>
            <w:r w:rsidRPr="003E6037">
              <w:rPr>
                <w:sz w:val="24"/>
              </w:rPr>
              <w:t>în condiţiile ameliorării însuşirilor şi funcţiilor solurilor în cadrul agroecosistemelor, renaturării şi reproducerii lărgite a procesului de pedogeneză şi protecţiei mediului.</w:t>
            </w:r>
          </w:p>
        </w:tc>
      </w:tr>
      <w:tr w:rsidR="00B46173" w14:paraId="50FA80BA" w14:textId="77777777" w:rsidTr="007C0461">
        <w:trPr>
          <w:trHeight w:val="255"/>
        </w:trPr>
        <w:tc>
          <w:tcPr>
            <w:tcW w:w="2140" w:type="dxa"/>
          </w:tcPr>
          <w:p w14:paraId="07C3782F" w14:textId="77777777" w:rsidR="00B46173" w:rsidRDefault="00B46173" w:rsidP="007C0461">
            <w:pPr>
              <w:ind w:firstLine="0"/>
              <w:jc w:val="left"/>
              <w:rPr>
                <w:b/>
                <w:color w:val="000000"/>
                <w:sz w:val="24"/>
                <w:szCs w:val="24"/>
              </w:rPr>
            </w:pPr>
            <w:r>
              <w:rPr>
                <w:b/>
                <w:color w:val="000000"/>
                <w:sz w:val="24"/>
                <w:szCs w:val="24"/>
              </w:rPr>
              <w:t>COSTURILE</w:t>
            </w:r>
          </w:p>
        </w:tc>
        <w:tc>
          <w:tcPr>
            <w:tcW w:w="7220" w:type="dxa"/>
          </w:tcPr>
          <w:p w14:paraId="70E65FEA" w14:textId="77777777" w:rsidR="00B46173" w:rsidRDefault="00B46173" w:rsidP="007C0461">
            <w:pPr>
              <w:ind w:firstLine="0"/>
              <w:rPr>
                <w:color w:val="000000"/>
                <w:sz w:val="24"/>
                <w:szCs w:val="24"/>
              </w:rPr>
            </w:pPr>
          </w:p>
        </w:tc>
      </w:tr>
      <w:tr w:rsidR="00B46173" w14:paraId="742345D3" w14:textId="77777777" w:rsidTr="007C0461">
        <w:trPr>
          <w:trHeight w:val="255"/>
        </w:trPr>
        <w:tc>
          <w:tcPr>
            <w:tcW w:w="2140" w:type="dxa"/>
          </w:tcPr>
          <w:p w14:paraId="35294EFD" w14:textId="77777777" w:rsidR="00B46173" w:rsidRDefault="00B46173" w:rsidP="007C0461">
            <w:pPr>
              <w:ind w:firstLine="0"/>
              <w:jc w:val="left"/>
              <w:rPr>
                <w:color w:val="000000"/>
                <w:sz w:val="24"/>
                <w:szCs w:val="24"/>
              </w:rPr>
            </w:pPr>
            <w:r>
              <w:rPr>
                <w:color w:val="000000"/>
                <w:sz w:val="24"/>
                <w:szCs w:val="24"/>
              </w:rPr>
              <w:t>Proiecte investiționale</w:t>
            </w:r>
          </w:p>
        </w:tc>
        <w:tc>
          <w:tcPr>
            <w:tcW w:w="7220" w:type="dxa"/>
          </w:tcPr>
          <w:p w14:paraId="0CC81D93" w14:textId="7EE609A9" w:rsidR="00B46173" w:rsidRPr="00D64772" w:rsidRDefault="008C2068" w:rsidP="007C0461">
            <w:pPr>
              <w:ind w:firstLine="0"/>
              <w:rPr>
                <w:color w:val="000000"/>
                <w:sz w:val="24"/>
                <w:szCs w:val="24"/>
              </w:rPr>
            </w:pPr>
            <w:r>
              <w:rPr>
                <w:color w:val="000000"/>
                <w:sz w:val="24"/>
                <w:szCs w:val="24"/>
              </w:rPr>
              <w:t xml:space="preserve">Dotarea entităților agricole cu semănători pentru destinate acestei tehnologii. Valoarea totală </w:t>
            </w:r>
            <w:proofErr w:type="gramStart"/>
            <w:r>
              <w:rPr>
                <w:color w:val="000000"/>
                <w:sz w:val="24"/>
                <w:szCs w:val="24"/>
              </w:rPr>
              <w:t>a</w:t>
            </w:r>
            <w:proofErr w:type="gramEnd"/>
            <w:r>
              <w:rPr>
                <w:color w:val="000000"/>
                <w:sz w:val="24"/>
                <w:szCs w:val="24"/>
              </w:rPr>
              <w:t xml:space="preserve"> investiției constituie circa 780 mil lei și vor fi orientate pentru procurarea a circa 250-270 de semănători.</w:t>
            </w:r>
            <w:r w:rsidR="00E97D58">
              <w:rPr>
                <w:color w:val="000000"/>
                <w:sz w:val="24"/>
                <w:szCs w:val="24"/>
              </w:rPr>
              <w:t xml:space="preserve"> Suprafața ce urmează a fi trecută la sistemul conservative de lucrare a solului pentru perioada de referință este de circa 120 mii ha.</w:t>
            </w:r>
          </w:p>
        </w:tc>
      </w:tr>
      <w:tr w:rsidR="00B46173" w14:paraId="7C187C43" w14:textId="77777777" w:rsidTr="007C0461">
        <w:trPr>
          <w:trHeight w:val="510"/>
        </w:trPr>
        <w:tc>
          <w:tcPr>
            <w:tcW w:w="2140" w:type="dxa"/>
          </w:tcPr>
          <w:p w14:paraId="083A9D0D" w14:textId="77777777" w:rsidR="00B46173" w:rsidRDefault="00B46173" w:rsidP="007C0461">
            <w:pPr>
              <w:ind w:firstLine="0"/>
              <w:jc w:val="left"/>
              <w:rPr>
                <w:color w:val="000000"/>
                <w:sz w:val="24"/>
                <w:szCs w:val="24"/>
              </w:rPr>
            </w:pPr>
            <w:r>
              <w:rPr>
                <w:color w:val="000000"/>
                <w:sz w:val="24"/>
                <w:szCs w:val="24"/>
              </w:rPr>
              <w:t>Costuri bugetare</w:t>
            </w:r>
          </w:p>
        </w:tc>
        <w:tc>
          <w:tcPr>
            <w:tcW w:w="7220" w:type="dxa"/>
          </w:tcPr>
          <w:p w14:paraId="4BA7B6B1" w14:textId="77777777" w:rsidR="00B46173" w:rsidRDefault="00B46173" w:rsidP="007C0461">
            <w:pPr>
              <w:ind w:firstLine="0"/>
              <w:rPr>
                <w:color w:val="000000"/>
                <w:sz w:val="24"/>
                <w:szCs w:val="24"/>
              </w:rPr>
            </w:pPr>
            <w:r>
              <w:rPr>
                <w:color w:val="000000"/>
                <w:sz w:val="24"/>
                <w:szCs w:val="24"/>
              </w:rPr>
              <w:t>Nu presupune transferuri bugetare</w:t>
            </w:r>
          </w:p>
        </w:tc>
      </w:tr>
      <w:tr w:rsidR="00B46173" w14:paraId="3A6EDD1B" w14:textId="77777777" w:rsidTr="007C0461">
        <w:trPr>
          <w:trHeight w:val="510"/>
        </w:trPr>
        <w:tc>
          <w:tcPr>
            <w:tcW w:w="2140" w:type="dxa"/>
          </w:tcPr>
          <w:p w14:paraId="52641FFB" w14:textId="77777777" w:rsidR="00B46173" w:rsidRDefault="00B46173" w:rsidP="007C0461">
            <w:pPr>
              <w:ind w:firstLine="0"/>
              <w:jc w:val="left"/>
              <w:rPr>
                <w:color w:val="000000"/>
                <w:sz w:val="24"/>
                <w:szCs w:val="24"/>
              </w:rPr>
            </w:pPr>
            <w:r>
              <w:rPr>
                <w:color w:val="000000"/>
                <w:sz w:val="24"/>
                <w:szCs w:val="24"/>
              </w:rPr>
              <w:t>Costuri de administrare:</w:t>
            </w:r>
          </w:p>
        </w:tc>
        <w:tc>
          <w:tcPr>
            <w:tcW w:w="7220" w:type="dxa"/>
          </w:tcPr>
          <w:p w14:paraId="662BD3F2" w14:textId="77777777" w:rsidR="00B46173" w:rsidRDefault="00B46173" w:rsidP="007C0461">
            <w:pPr>
              <w:ind w:firstLine="0"/>
              <w:jc w:val="left"/>
              <w:rPr>
                <w:color w:val="000000"/>
                <w:sz w:val="24"/>
                <w:szCs w:val="24"/>
              </w:rPr>
            </w:pPr>
            <w:r>
              <w:rPr>
                <w:color w:val="000000"/>
                <w:sz w:val="24"/>
                <w:szCs w:val="24"/>
              </w:rPr>
              <w:t>În limita cheltuielilor curente</w:t>
            </w:r>
          </w:p>
        </w:tc>
      </w:tr>
    </w:tbl>
    <w:p w14:paraId="4A2527C1" w14:textId="77777777" w:rsidR="00B46173" w:rsidRDefault="00B46173">
      <w:pPr>
        <w:spacing w:before="60" w:after="60"/>
        <w:ind w:firstLine="0"/>
      </w:pPr>
    </w:p>
    <w:p w14:paraId="0E72F3E1" w14:textId="77777777" w:rsidR="007C0461" w:rsidRDefault="007C0461">
      <w:pPr>
        <w:suppressAutoHyphens w:val="0"/>
      </w:pPr>
      <w:r>
        <w:br w:type="page"/>
      </w:r>
    </w:p>
    <w:p w14:paraId="6B02AD44" w14:textId="77777777" w:rsidR="007C0461" w:rsidRPr="00B46173" w:rsidRDefault="007C0461" w:rsidP="007C0461">
      <w:pPr>
        <w:pStyle w:val="3"/>
        <w:tabs>
          <w:tab w:val="left" w:pos="1134"/>
        </w:tabs>
        <w:ind w:firstLine="0"/>
        <w:jc w:val="right"/>
        <w:rPr>
          <w:rFonts w:ascii="Times New Roman" w:hAnsi="Times New Roman"/>
          <w:sz w:val="28"/>
          <w:szCs w:val="28"/>
        </w:rPr>
      </w:pPr>
      <w:bookmarkStart w:id="18" w:name="_Hlk109306821"/>
      <w:bookmarkEnd w:id="17"/>
      <w:r w:rsidRPr="00B46173">
        <w:rPr>
          <w:rFonts w:ascii="Times New Roman" w:hAnsi="Times New Roman"/>
          <w:sz w:val="28"/>
          <w:szCs w:val="28"/>
        </w:rPr>
        <w:lastRenderedPageBreak/>
        <w:t xml:space="preserve">FIȘA </w:t>
      </w:r>
      <w:r>
        <w:rPr>
          <w:rFonts w:ascii="Times New Roman" w:hAnsi="Times New Roman"/>
          <w:sz w:val="28"/>
          <w:szCs w:val="28"/>
        </w:rPr>
        <w:t>9</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140"/>
        <w:gridCol w:w="7220"/>
      </w:tblGrid>
      <w:tr w:rsidR="007C0461" w14:paraId="261E014B" w14:textId="77777777" w:rsidTr="007826FB">
        <w:trPr>
          <w:trHeight w:val="405"/>
        </w:trPr>
        <w:tc>
          <w:tcPr>
            <w:tcW w:w="2140" w:type="dxa"/>
          </w:tcPr>
          <w:p w14:paraId="60BE0230" w14:textId="77777777" w:rsidR="007C0461" w:rsidRDefault="007C0461" w:rsidP="007C0461">
            <w:pPr>
              <w:ind w:firstLine="0"/>
              <w:jc w:val="left"/>
              <w:rPr>
                <w:color w:val="000000"/>
                <w:sz w:val="24"/>
                <w:szCs w:val="24"/>
              </w:rPr>
            </w:pPr>
            <w:r>
              <w:rPr>
                <w:color w:val="000000"/>
                <w:sz w:val="24"/>
                <w:szCs w:val="24"/>
              </w:rPr>
              <w:t xml:space="preserve">Denumirea acțiunii: </w:t>
            </w:r>
          </w:p>
        </w:tc>
        <w:tc>
          <w:tcPr>
            <w:tcW w:w="7220" w:type="dxa"/>
          </w:tcPr>
          <w:p w14:paraId="7466C845" w14:textId="77777777" w:rsidR="007C0461" w:rsidRPr="00DA4445" w:rsidRDefault="007C0461" w:rsidP="009F2A9A">
            <w:pPr>
              <w:ind w:firstLine="0"/>
              <w:jc w:val="left"/>
              <w:rPr>
                <w:b/>
                <w:sz w:val="24"/>
                <w:szCs w:val="24"/>
              </w:rPr>
            </w:pPr>
            <w:r w:rsidRPr="00B634D4">
              <w:rPr>
                <w:b/>
                <w:sz w:val="24"/>
                <w:szCs w:val="24"/>
                <w:lang w:val="ro-MD"/>
              </w:rPr>
              <w:t>Valorificarea pîrloagelor - terenurilor nelucrate</w:t>
            </w:r>
          </w:p>
        </w:tc>
      </w:tr>
      <w:tr w:rsidR="007C0461" w14:paraId="5BA96934" w14:textId="77777777" w:rsidTr="007C0461">
        <w:trPr>
          <w:trHeight w:val="255"/>
        </w:trPr>
        <w:tc>
          <w:tcPr>
            <w:tcW w:w="2140" w:type="dxa"/>
          </w:tcPr>
          <w:p w14:paraId="68246865" w14:textId="77777777" w:rsidR="007C0461" w:rsidRDefault="007C0461" w:rsidP="007C0461">
            <w:pPr>
              <w:ind w:firstLine="0"/>
              <w:jc w:val="left"/>
              <w:rPr>
                <w:color w:val="000000"/>
                <w:sz w:val="24"/>
                <w:szCs w:val="24"/>
              </w:rPr>
            </w:pPr>
            <w:r>
              <w:rPr>
                <w:color w:val="000000"/>
                <w:sz w:val="24"/>
                <w:szCs w:val="24"/>
              </w:rPr>
              <w:t xml:space="preserve">Responsabil: </w:t>
            </w:r>
          </w:p>
        </w:tc>
        <w:tc>
          <w:tcPr>
            <w:tcW w:w="7220" w:type="dxa"/>
          </w:tcPr>
          <w:p w14:paraId="57C5D5D6" w14:textId="77777777" w:rsidR="007C0461" w:rsidRDefault="007C0461" w:rsidP="007C0461">
            <w:pPr>
              <w:ind w:firstLine="0"/>
              <w:rPr>
                <w:color w:val="000000"/>
                <w:sz w:val="24"/>
                <w:szCs w:val="24"/>
              </w:rPr>
            </w:pPr>
            <w:r>
              <w:rPr>
                <w:color w:val="000000"/>
                <w:sz w:val="24"/>
                <w:szCs w:val="24"/>
              </w:rPr>
              <w:t>MAIA, AIPA</w:t>
            </w:r>
          </w:p>
        </w:tc>
      </w:tr>
      <w:tr w:rsidR="007C0461" w14:paraId="6AFECFF7" w14:textId="77777777" w:rsidTr="007C0461">
        <w:trPr>
          <w:trHeight w:val="255"/>
        </w:trPr>
        <w:tc>
          <w:tcPr>
            <w:tcW w:w="2140" w:type="dxa"/>
          </w:tcPr>
          <w:p w14:paraId="0D35D067" w14:textId="77777777" w:rsidR="007C0461" w:rsidRDefault="007C0461" w:rsidP="007C0461">
            <w:pPr>
              <w:ind w:firstLine="0"/>
              <w:jc w:val="left"/>
              <w:rPr>
                <w:b/>
                <w:color w:val="000000"/>
                <w:sz w:val="24"/>
                <w:szCs w:val="24"/>
              </w:rPr>
            </w:pPr>
            <w:r>
              <w:rPr>
                <w:b/>
                <w:color w:val="000000"/>
                <w:sz w:val="24"/>
                <w:szCs w:val="24"/>
              </w:rPr>
              <w:t>PROBLEMA</w:t>
            </w:r>
          </w:p>
        </w:tc>
        <w:tc>
          <w:tcPr>
            <w:tcW w:w="7220" w:type="dxa"/>
          </w:tcPr>
          <w:p w14:paraId="6488B118" w14:textId="77777777" w:rsidR="007C0461" w:rsidRDefault="007C0461" w:rsidP="007C0461">
            <w:pPr>
              <w:ind w:firstLine="0"/>
              <w:jc w:val="left"/>
              <w:rPr>
                <w:color w:val="000000"/>
                <w:sz w:val="24"/>
                <w:szCs w:val="24"/>
              </w:rPr>
            </w:pPr>
          </w:p>
        </w:tc>
      </w:tr>
      <w:tr w:rsidR="007C0461" w14:paraId="5BF72DAB" w14:textId="77777777" w:rsidTr="007C0461">
        <w:trPr>
          <w:trHeight w:val="255"/>
        </w:trPr>
        <w:tc>
          <w:tcPr>
            <w:tcW w:w="2140" w:type="dxa"/>
          </w:tcPr>
          <w:p w14:paraId="4C7D264C" w14:textId="77777777" w:rsidR="007C0461" w:rsidRDefault="007C0461" w:rsidP="007C0461">
            <w:pPr>
              <w:ind w:firstLine="0"/>
              <w:jc w:val="left"/>
              <w:rPr>
                <w:color w:val="000000"/>
                <w:sz w:val="24"/>
                <w:szCs w:val="24"/>
              </w:rPr>
            </w:pPr>
            <w:r>
              <w:rPr>
                <w:color w:val="000000"/>
                <w:sz w:val="24"/>
                <w:szCs w:val="24"/>
              </w:rPr>
              <w:t>Sectoarele țintite:</w:t>
            </w:r>
          </w:p>
        </w:tc>
        <w:tc>
          <w:tcPr>
            <w:tcW w:w="7220" w:type="dxa"/>
          </w:tcPr>
          <w:p w14:paraId="78331D47" w14:textId="77777777" w:rsidR="007C0461" w:rsidRDefault="007C0461" w:rsidP="007C0461">
            <w:pPr>
              <w:ind w:firstLine="0"/>
              <w:rPr>
                <w:color w:val="000000"/>
                <w:sz w:val="24"/>
                <w:szCs w:val="24"/>
              </w:rPr>
            </w:pPr>
            <w:r>
              <w:rPr>
                <w:color w:val="000000"/>
                <w:sz w:val="24"/>
                <w:szCs w:val="24"/>
              </w:rPr>
              <w:t>Agricultura: sectoarele ramurii fitotehnice</w:t>
            </w:r>
          </w:p>
        </w:tc>
      </w:tr>
      <w:tr w:rsidR="007C0461" w14:paraId="65042667" w14:textId="77777777" w:rsidTr="007C0461">
        <w:trPr>
          <w:trHeight w:val="1300"/>
        </w:trPr>
        <w:tc>
          <w:tcPr>
            <w:tcW w:w="2140" w:type="dxa"/>
          </w:tcPr>
          <w:p w14:paraId="349FE325" w14:textId="77777777" w:rsidR="007C0461" w:rsidRDefault="007C0461" w:rsidP="007C0461">
            <w:pPr>
              <w:ind w:firstLine="0"/>
              <w:jc w:val="left"/>
              <w:rPr>
                <w:color w:val="000000"/>
                <w:sz w:val="24"/>
                <w:szCs w:val="24"/>
              </w:rPr>
            </w:pPr>
            <w:r>
              <w:rPr>
                <w:color w:val="000000"/>
                <w:sz w:val="24"/>
                <w:szCs w:val="24"/>
              </w:rPr>
              <w:t>Problemele țintite:</w:t>
            </w:r>
          </w:p>
        </w:tc>
        <w:tc>
          <w:tcPr>
            <w:tcW w:w="7220" w:type="dxa"/>
          </w:tcPr>
          <w:p w14:paraId="74D9DD1A" w14:textId="7C57404C" w:rsidR="007C0461" w:rsidRDefault="007C0461" w:rsidP="007C0461">
            <w:pPr>
              <w:ind w:firstLine="0"/>
              <w:rPr>
                <w:color w:val="000000"/>
                <w:sz w:val="24"/>
                <w:szCs w:val="24"/>
              </w:rPr>
            </w:pPr>
            <w:r w:rsidRPr="00B634D4">
              <w:rPr>
                <w:sz w:val="24"/>
                <w:szCs w:val="24"/>
                <w:shd w:val="clear" w:color="auto" w:fill="FFFFFF"/>
                <w:lang w:val="ro-MD"/>
              </w:rPr>
              <w:t xml:space="preserve">Suprafața totală a terenurilor nelucrate constituie 73,4 mii ha (30,9 mii ha </w:t>
            </w:r>
            <w:r w:rsidR="00E310FD">
              <w:rPr>
                <w:sz w:val="24"/>
                <w:szCs w:val="24"/>
                <w:shd w:val="clear" w:color="auto" w:fill="FFFFFF"/>
                <w:lang w:val="ro-MD"/>
              </w:rPr>
              <w:t>–</w:t>
            </w:r>
            <w:r w:rsidRPr="00B634D4">
              <w:rPr>
                <w:sz w:val="24"/>
                <w:szCs w:val="24"/>
                <w:shd w:val="clear" w:color="auto" w:fill="FFFFFF"/>
                <w:lang w:val="ro-MD"/>
              </w:rPr>
              <w:t xml:space="preserve"> arabil, 17,57 mii ha - vii, 20,37 mii ha </w:t>
            </w:r>
            <w:r w:rsidR="00931172">
              <w:rPr>
                <w:sz w:val="24"/>
                <w:szCs w:val="24"/>
                <w:shd w:val="clear" w:color="auto" w:fill="FFFFFF"/>
                <w:lang w:val="ro-MD"/>
              </w:rPr>
              <w:t>–</w:t>
            </w:r>
            <w:r w:rsidRPr="00B634D4">
              <w:rPr>
                <w:sz w:val="24"/>
                <w:szCs w:val="24"/>
                <w:shd w:val="clear" w:color="auto" w:fill="FFFFFF"/>
                <w:lang w:val="ro-MD"/>
              </w:rPr>
              <w:t xml:space="preserve"> livezi și altele – 4,76 mii ha).</w:t>
            </w:r>
            <w:r>
              <w:rPr>
                <w:sz w:val="24"/>
                <w:szCs w:val="24"/>
                <w:shd w:val="clear" w:color="auto" w:fill="FFFFFF"/>
                <w:lang w:val="ro-MD"/>
              </w:rPr>
              <w:t xml:space="preserve"> </w:t>
            </w:r>
            <w:r w:rsidRPr="00B634D4">
              <w:rPr>
                <w:sz w:val="24"/>
                <w:szCs w:val="24"/>
                <w:shd w:val="clear" w:color="auto" w:fill="FFFFFF"/>
                <w:lang w:val="ro-MD"/>
              </w:rPr>
              <w:t xml:space="preserve">Majoritatea </w:t>
            </w:r>
            <w:r>
              <w:rPr>
                <w:sz w:val="24"/>
                <w:szCs w:val="24"/>
                <w:shd w:val="clear" w:color="auto" w:fill="FFFFFF"/>
                <w:lang w:val="ro-MD"/>
              </w:rPr>
              <w:t xml:space="preserve">din ele </w:t>
            </w:r>
            <w:r w:rsidRPr="00B634D4">
              <w:rPr>
                <w:sz w:val="24"/>
                <w:szCs w:val="24"/>
                <w:shd w:val="clear" w:color="auto" w:fill="FFFFFF"/>
                <w:lang w:val="ro-MD"/>
              </w:rPr>
              <w:t>nu se utilizează în circuitul agricol din considerentul că proprietarii de terenuri sunt plecați peste hotare sau sunt decedați și moștenitorii nu au perfectat moștenirea sau în unele cazuri nu există moștenitori.</w:t>
            </w:r>
          </w:p>
        </w:tc>
      </w:tr>
      <w:tr w:rsidR="007C0461" w14:paraId="5201C86E" w14:textId="77777777" w:rsidTr="007C0461">
        <w:trPr>
          <w:trHeight w:val="255"/>
        </w:trPr>
        <w:tc>
          <w:tcPr>
            <w:tcW w:w="2140" w:type="dxa"/>
          </w:tcPr>
          <w:p w14:paraId="6B423646" w14:textId="77777777" w:rsidR="007C0461" w:rsidRDefault="007C0461" w:rsidP="007C0461">
            <w:pPr>
              <w:ind w:firstLine="0"/>
              <w:jc w:val="left"/>
              <w:rPr>
                <w:b/>
                <w:color w:val="000000"/>
                <w:sz w:val="24"/>
                <w:szCs w:val="24"/>
              </w:rPr>
            </w:pPr>
            <w:r>
              <w:rPr>
                <w:b/>
                <w:color w:val="000000"/>
                <w:sz w:val="24"/>
                <w:szCs w:val="24"/>
              </w:rPr>
              <w:t>INTERVENȚIA</w:t>
            </w:r>
          </w:p>
        </w:tc>
        <w:tc>
          <w:tcPr>
            <w:tcW w:w="7220" w:type="dxa"/>
          </w:tcPr>
          <w:p w14:paraId="66291B1B" w14:textId="77777777" w:rsidR="007C0461" w:rsidRDefault="007C0461" w:rsidP="007C0461">
            <w:pPr>
              <w:ind w:firstLine="0"/>
              <w:rPr>
                <w:color w:val="000000"/>
                <w:sz w:val="24"/>
                <w:szCs w:val="24"/>
              </w:rPr>
            </w:pPr>
          </w:p>
        </w:tc>
      </w:tr>
      <w:tr w:rsidR="007C0461" w14:paraId="58DC285F" w14:textId="77777777" w:rsidTr="007C0461">
        <w:trPr>
          <w:trHeight w:val="765"/>
        </w:trPr>
        <w:tc>
          <w:tcPr>
            <w:tcW w:w="2140" w:type="dxa"/>
          </w:tcPr>
          <w:p w14:paraId="2972F3D6" w14:textId="77777777" w:rsidR="007C0461" w:rsidRDefault="007C0461" w:rsidP="007C0461">
            <w:pPr>
              <w:ind w:firstLine="0"/>
              <w:jc w:val="left"/>
              <w:rPr>
                <w:color w:val="000000"/>
                <w:sz w:val="24"/>
                <w:szCs w:val="24"/>
              </w:rPr>
            </w:pPr>
            <w:r>
              <w:rPr>
                <w:color w:val="000000"/>
                <w:sz w:val="24"/>
                <w:szCs w:val="24"/>
              </w:rPr>
              <w:t>Sumarul intervenției propuse</w:t>
            </w:r>
          </w:p>
        </w:tc>
        <w:tc>
          <w:tcPr>
            <w:tcW w:w="7220" w:type="dxa"/>
          </w:tcPr>
          <w:p w14:paraId="3A012458" w14:textId="77777777" w:rsidR="007C0461" w:rsidRPr="005D162F" w:rsidRDefault="007C0461" w:rsidP="007C0461">
            <w:pPr>
              <w:shd w:val="clear" w:color="auto" w:fill="FFFFFF"/>
              <w:spacing w:after="120"/>
              <w:ind w:firstLine="0"/>
              <w:rPr>
                <w:sz w:val="24"/>
              </w:rPr>
            </w:pPr>
            <w:r w:rsidRPr="00B634D4">
              <w:rPr>
                <w:sz w:val="24"/>
                <w:szCs w:val="24"/>
                <w:lang w:val="ro-MD"/>
              </w:rPr>
              <w:t>Crearea unui mecanism de stimulare a terenurilor agricole nelucrate prin modificarea Codul funciar nr. 828/1991, prin instituirea dreptului autorităților publice locale de a transmite terenul agricol proprietate privată în arendă, care va putea fi exercitat doar la existența unor precondiții și respectarea unei proceduri de somare a proprietarului.</w:t>
            </w:r>
          </w:p>
        </w:tc>
      </w:tr>
      <w:tr w:rsidR="007C0461" w14:paraId="2068B53C" w14:textId="77777777" w:rsidTr="007C0461">
        <w:trPr>
          <w:trHeight w:val="425"/>
        </w:trPr>
        <w:tc>
          <w:tcPr>
            <w:tcW w:w="2140" w:type="dxa"/>
          </w:tcPr>
          <w:p w14:paraId="1105ADA4" w14:textId="77777777" w:rsidR="007C0461" w:rsidRDefault="007C0461" w:rsidP="007C0461">
            <w:pPr>
              <w:ind w:firstLine="0"/>
              <w:jc w:val="left"/>
              <w:rPr>
                <w:color w:val="000000"/>
                <w:sz w:val="24"/>
                <w:szCs w:val="24"/>
              </w:rPr>
            </w:pPr>
            <w:r>
              <w:rPr>
                <w:color w:val="000000"/>
                <w:sz w:val="24"/>
                <w:szCs w:val="24"/>
              </w:rPr>
              <w:t>Mecanismul de implementare</w:t>
            </w:r>
          </w:p>
        </w:tc>
        <w:tc>
          <w:tcPr>
            <w:tcW w:w="7220" w:type="dxa"/>
          </w:tcPr>
          <w:p w14:paraId="21E319FD" w14:textId="77777777" w:rsidR="007C0461" w:rsidRPr="007C0461" w:rsidRDefault="007C0461" w:rsidP="007C0461">
            <w:pPr>
              <w:shd w:val="clear" w:color="auto" w:fill="FFFFFF"/>
              <w:spacing w:after="120"/>
              <w:ind w:firstLine="0"/>
              <w:rPr>
                <w:sz w:val="24"/>
                <w:szCs w:val="24"/>
                <w:lang w:val="ro-MD"/>
              </w:rPr>
            </w:pPr>
            <w:r w:rsidRPr="00B634D4">
              <w:rPr>
                <w:sz w:val="24"/>
                <w:szCs w:val="24"/>
                <w:lang w:val="ro-MD"/>
              </w:rPr>
              <w:t xml:space="preserve">Pentru prelucrarea acestor suprafețe se propune un cuantum de </w:t>
            </w:r>
            <w:r>
              <w:rPr>
                <w:sz w:val="24"/>
                <w:szCs w:val="24"/>
                <w:lang w:val="ro-MD"/>
              </w:rPr>
              <w:t>2 950</w:t>
            </w:r>
            <w:r w:rsidRPr="00B634D4">
              <w:rPr>
                <w:sz w:val="24"/>
                <w:szCs w:val="24"/>
                <w:lang w:val="ro-MD"/>
              </w:rPr>
              <w:t xml:space="preserve"> lei/per ha (echivalentul la 150 euro/ha), stimularea respectivă fiind adresată producătorilor agricoli ce iau sau dețin în folosință terenuri neprelucrate cu modul de folosință arabil și le valorifică, prin semănarea culturilor </w:t>
            </w:r>
            <w:r>
              <w:rPr>
                <w:sz w:val="24"/>
                <w:szCs w:val="24"/>
                <w:lang w:val="ro-MD"/>
              </w:rPr>
              <w:t xml:space="preserve">cerealiere </w:t>
            </w:r>
            <w:r w:rsidRPr="00B634D4">
              <w:rPr>
                <w:sz w:val="24"/>
                <w:szCs w:val="24"/>
                <w:lang w:val="ro-MD"/>
              </w:rPr>
              <w:t>din grupa a 2. Cuantumul financiar se propune a fi acordat pentru efectuarea lucrărilor de pregătire a terenului pentru semănat (arat, discuit, altele), până la semănat.</w:t>
            </w:r>
          </w:p>
        </w:tc>
      </w:tr>
      <w:tr w:rsidR="007C0461" w14:paraId="6C82F750" w14:textId="77777777" w:rsidTr="007C0461">
        <w:trPr>
          <w:trHeight w:val="255"/>
        </w:trPr>
        <w:tc>
          <w:tcPr>
            <w:tcW w:w="2140" w:type="dxa"/>
          </w:tcPr>
          <w:p w14:paraId="6BFD8CB8" w14:textId="77777777" w:rsidR="007C0461" w:rsidRDefault="007C0461" w:rsidP="007C0461">
            <w:pPr>
              <w:ind w:firstLine="0"/>
              <w:jc w:val="left"/>
              <w:rPr>
                <w:b/>
                <w:color w:val="000000"/>
                <w:sz w:val="24"/>
                <w:szCs w:val="24"/>
              </w:rPr>
            </w:pPr>
            <w:r>
              <w:rPr>
                <w:b/>
                <w:color w:val="000000"/>
                <w:sz w:val="24"/>
                <w:szCs w:val="24"/>
              </w:rPr>
              <w:t>COSTURILE</w:t>
            </w:r>
          </w:p>
        </w:tc>
        <w:tc>
          <w:tcPr>
            <w:tcW w:w="7220" w:type="dxa"/>
          </w:tcPr>
          <w:p w14:paraId="790C6B72" w14:textId="77777777" w:rsidR="007C0461" w:rsidRDefault="007C0461" w:rsidP="007C0461">
            <w:pPr>
              <w:ind w:firstLine="0"/>
              <w:rPr>
                <w:color w:val="000000"/>
                <w:sz w:val="24"/>
                <w:szCs w:val="24"/>
              </w:rPr>
            </w:pPr>
          </w:p>
        </w:tc>
      </w:tr>
      <w:tr w:rsidR="007C0461" w14:paraId="2F1603D3" w14:textId="77777777" w:rsidTr="007C0461">
        <w:trPr>
          <w:trHeight w:val="255"/>
        </w:trPr>
        <w:tc>
          <w:tcPr>
            <w:tcW w:w="2140" w:type="dxa"/>
          </w:tcPr>
          <w:p w14:paraId="77569E7D" w14:textId="77777777" w:rsidR="007C0461" w:rsidRDefault="007C0461" w:rsidP="007C0461">
            <w:pPr>
              <w:ind w:firstLine="0"/>
              <w:jc w:val="left"/>
              <w:rPr>
                <w:color w:val="000000"/>
                <w:sz w:val="24"/>
                <w:szCs w:val="24"/>
              </w:rPr>
            </w:pPr>
            <w:r>
              <w:rPr>
                <w:color w:val="000000"/>
                <w:sz w:val="24"/>
                <w:szCs w:val="24"/>
              </w:rPr>
              <w:t>Proiecte investiționale</w:t>
            </w:r>
          </w:p>
        </w:tc>
        <w:tc>
          <w:tcPr>
            <w:tcW w:w="7220" w:type="dxa"/>
          </w:tcPr>
          <w:p w14:paraId="510B06F0" w14:textId="77777777" w:rsidR="007C0461" w:rsidRPr="00D64772" w:rsidRDefault="007C0461" w:rsidP="007C0461">
            <w:pPr>
              <w:ind w:firstLine="0"/>
              <w:rPr>
                <w:color w:val="000000"/>
                <w:sz w:val="24"/>
                <w:szCs w:val="24"/>
              </w:rPr>
            </w:pPr>
            <w:r w:rsidRPr="007C0461">
              <w:rPr>
                <w:color w:val="000000"/>
                <w:sz w:val="24"/>
                <w:szCs w:val="24"/>
              </w:rPr>
              <w:t xml:space="preserve">Pentru introducerea în circuitul agricol a 30,9 mii ha de terenurile agricole cu modul de folosință arabile nelucrate sunt necesare alocări suplimentare de cca. </w:t>
            </w:r>
            <w:r>
              <w:rPr>
                <w:color w:val="000000"/>
                <w:sz w:val="24"/>
                <w:szCs w:val="24"/>
              </w:rPr>
              <w:t>90</w:t>
            </w:r>
            <w:r w:rsidRPr="007C0461">
              <w:rPr>
                <w:color w:val="000000"/>
                <w:sz w:val="24"/>
                <w:szCs w:val="24"/>
              </w:rPr>
              <w:t xml:space="preserve"> mil</w:t>
            </w:r>
            <w:r>
              <w:rPr>
                <w:color w:val="000000"/>
                <w:sz w:val="24"/>
                <w:szCs w:val="24"/>
              </w:rPr>
              <w:t xml:space="preserve"> de lei</w:t>
            </w:r>
            <w:r w:rsidRPr="007C0461">
              <w:rPr>
                <w:color w:val="000000"/>
                <w:sz w:val="24"/>
                <w:szCs w:val="24"/>
              </w:rPr>
              <w:t>.</w:t>
            </w:r>
          </w:p>
        </w:tc>
      </w:tr>
      <w:tr w:rsidR="007C0461" w14:paraId="4AB1BBCA" w14:textId="77777777" w:rsidTr="007C0461">
        <w:trPr>
          <w:trHeight w:val="510"/>
        </w:trPr>
        <w:tc>
          <w:tcPr>
            <w:tcW w:w="2140" w:type="dxa"/>
          </w:tcPr>
          <w:p w14:paraId="7A9D78EF" w14:textId="77777777" w:rsidR="007C0461" w:rsidRDefault="007C0461" w:rsidP="007C0461">
            <w:pPr>
              <w:ind w:firstLine="0"/>
              <w:jc w:val="left"/>
              <w:rPr>
                <w:color w:val="000000"/>
                <w:sz w:val="24"/>
                <w:szCs w:val="24"/>
              </w:rPr>
            </w:pPr>
            <w:r>
              <w:rPr>
                <w:color w:val="000000"/>
                <w:sz w:val="24"/>
                <w:szCs w:val="24"/>
              </w:rPr>
              <w:t>Costuri bugetare</w:t>
            </w:r>
          </w:p>
        </w:tc>
        <w:tc>
          <w:tcPr>
            <w:tcW w:w="7220" w:type="dxa"/>
          </w:tcPr>
          <w:p w14:paraId="06356D60" w14:textId="77777777" w:rsidR="007C0461" w:rsidRDefault="007C0461" w:rsidP="007C0461">
            <w:pPr>
              <w:ind w:firstLine="0"/>
              <w:rPr>
                <w:color w:val="000000"/>
                <w:sz w:val="24"/>
                <w:szCs w:val="24"/>
              </w:rPr>
            </w:pPr>
            <w:r>
              <w:rPr>
                <w:color w:val="000000"/>
                <w:sz w:val="24"/>
                <w:szCs w:val="24"/>
              </w:rPr>
              <w:t>Nu presupune transferuri bugetare</w:t>
            </w:r>
          </w:p>
        </w:tc>
      </w:tr>
      <w:tr w:rsidR="007C0461" w14:paraId="7F4DFA03" w14:textId="77777777" w:rsidTr="007C0461">
        <w:trPr>
          <w:trHeight w:val="510"/>
        </w:trPr>
        <w:tc>
          <w:tcPr>
            <w:tcW w:w="2140" w:type="dxa"/>
          </w:tcPr>
          <w:p w14:paraId="1F7E0BE7" w14:textId="77777777" w:rsidR="007C0461" w:rsidRDefault="007C0461" w:rsidP="007C0461">
            <w:pPr>
              <w:ind w:firstLine="0"/>
              <w:jc w:val="left"/>
              <w:rPr>
                <w:color w:val="000000"/>
                <w:sz w:val="24"/>
                <w:szCs w:val="24"/>
              </w:rPr>
            </w:pPr>
            <w:r>
              <w:rPr>
                <w:color w:val="000000"/>
                <w:sz w:val="24"/>
                <w:szCs w:val="24"/>
              </w:rPr>
              <w:t>Costuri de administrare:</w:t>
            </w:r>
          </w:p>
        </w:tc>
        <w:tc>
          <w:tcPr>
            <w:tcW w:w="7220" w:type="dxa"/>
          </w:tcPr>
          <w:p w14:paraId="419B5663" w14:textId="77777777" w:rsidR="007C0461" w:rsidRDefault="007C0461" w:rsidP="007C0461">
            <w:pPr>
              <w:ind w:firstLine="0"/>
              <w:jc w:val="left"/>
              <w:rPr>
                <w:color w:val="000000"/>
                <w:sz w:val="24"/>
                <w:szCs w:val="24"/>
              </w:rPr>
            </w:pPr>
            <w:r>
              <w:rPr>
                <w:color w:val="000000"/>
                <w:sz w:val="24"/>
                <w:szCs w:val="24"/>
              </w:rPr>
              <w:t>În limita cheltuielilor curente</w:t>
            </w:r>
          </w:p>
        </w:tc>
      </w:tr>
      <w:bookmarkEnd w:id="18"/>
    </w:tbl>
    <w:p w14:paraId="6D7D546D" w14:textId="77777777" w:rsidR="007C0461" w:rsidRDefault="007C0461">
      <w:pPr>
        <w:spacing w:before="60" w:after="60"/>
        <w:ind w:firstLine="0"/>
      </w:pPr>
    </w:p>
    <w:sectPr w:rsidR="007C0461">
      <w:pgSz w:w="11906" w:h="16838"/>
      <w:pgMar w:top="720" w:right="289" w:bottom="720" w:left="72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9FCA" w14:textId="77777777" w:rsidR="00FB19E7" w:rsidRDefault="00FB19E7">
      <w:r>
        <w:separator/>
      </w:r>
    </w:p>
  </w:endnote>
  <w:endnote w:type="continuationSeparator" w:id="0">
    <w:p w14:paraId="2571ECF1" w14:textId="77777777" w:rsidR="00FB19E7" w:rsidRDefault="00FB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Times New Roman"/>
    <w:charset w:val="01"/>
    <w:family w:val="roman"/>
    <w:pitch w:val="variable"/>
  </w:font>
  <w:font w:name="$Caslon">
    <w:altName w:val="Times New Roman"/>
    <w:charset w:val="01"/>
    <w:family w:val="roman"/>
    <w:pitch w:val="variable"/>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IN-Bold">
    <w:charset w:val="01"/>
    <w:family w:val="roman"/>
    <w:pitch w:val="variable"/>
  </w:font>
  <w:font w:name="Calibri">
    <w:panose1 w:val="020F0502020204030204"/>
    <w:charset w:val="CC"/>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T92o00">
    <w:charset w:val="01"/>
    <w:family w:val="roman"/>
    <w:pitch w:val="variable"/>
  </w:font>
  <w:font w:name="TTA0o00">
    <w:charset w:val="01"/>
    <w:family w:val="roman"/>
    <w:pitch w:val="variable"/>
  </w:font>
  <w:font w:name="TTA6o00">
    <w:charset w:val="01"/>
    <w:family w:val="roman"/>
    <w:pitch w:val="variable"/>
  </w:font>
  <w:font w:name="MS PMincho">
    <w:charset w:val="80"/>
    <w:family w:val="roman"/>
    <w:pitch w:val="variable"/>
    <w:sig w:usb0="E00002FF" w:usb1="6AC7FDFB" w:usb2="08000012" w:usb3="00000000" w:csb0="0002009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font279">
    <w:charset w:val="01"/>
    <w:family w:val="auto"/>
    <w:pitch w:val="variable"/>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390551"/>
      <w:docPartObj>
        <w:docPartGallery w:val="Page Numbers (Bottom of Page)"/>
        <w:docPartUnique/>
      </w:docPartObj>
    </w:sdtPr>
    <w:sdtContent>
      <w:p w14:paraId="1B119EA5" w14:textId="2B38F7B7" w:rsidR="0013209F" w:rsidRDefault="0013209F">
        <w:pPr>
          <w:pStyle w:val="aff7"/>
          <w:jc w:val="center"/>
        </w:pPr>
        <w:r>
          <w:fldChar w:fldCharType="begin"/>
        </w:r>
        <w:r>
          <w:instrText>PAGE   \* MERGEFORMAT</w:instrText>
        </w:r>
        <w:r>
          <w:fldChar w:fldCharType="separate"/>
        </w:r>
        <w:r w:rsidRPr="00210B40">
          <w:rPr>
            <w:noProof/>
            <w:lang w:val="ru-RU"/>
          </w:rPr>
          <w:t>2</w:t>
        </w:r>
        <w:r>
          <w:fldChar w:fldCharType="end"/>
        </w:r>
      </w:p>
    </w:sdtContent>
  </w:sdt>
  <w:p w14:paraId="6F7BCBEC" w14:textId="7AF16DE3" w:rsidR="0013209F" w:rsidRDefault="0013209F">
    <w:pPr>
      <w:pBdr>
        <w:top w:val="nil"/>
        <w:left w:val="nil"/>
        <w:bottom w:val="nil"/>
        <w:right w:val="nil"/>
        <w:between w:val="nil"/>
      </w:pBdr>
      <w:tabs>
        <w:tab w:val="center" w:pos="4677"/>
        <w:tab w:val="right" w:pos="9355"/>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8D40" w14:textId="77777777" w:rsidR="0013209F" w:rsidRDefault="0013209F">
    <w:pPr>
      <w:pBdr>
        <w:top w:val="nil"/>
        <w:left w:val="nil"/>
        <w:bottom w:val="nil"/>
        <w:right w:val="nil"/>
        <w:between w:val="nil"/>
      </w:pBdr>
      <w:tabs>
        <w:tab w:val="center" w:pos="4677"/>
        <w:tab w:val="right" w:pos="9355"/>
      </w:tabs>
      <w:jc w:val="center"/>
      <w:rPr>
        <w:color w:val="000000"/>
      </w:rPr>
    </w:pPr>
    <w:r>
      <w:rPr>
        <w:b/>
        <w:color w:val="000000"/>
      </w:rPr>
      <w:fldChar w:fldCharType="begin"/>
    </w:r>
    <w:r>
      <w:rPr>
        <w:b/>
        <w:color w:val="000000"/>
      </w:rPr>
      <w:instrText>PAGE</w:instrText>
    </w:r>
    <w:r>
      <w:rPr>
        <w:b/>
        <w:color w:val="000000"/>
      </w:rPr>
      <w:fldChar w:fldCharType="separate"/>
    </w:r>
    <w:r>
      <w:rPr>
        <w:b/>
        <w:noProof/>
        <w:color w:val="000000"/>
      </w:rPr>
      <w:t>64</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33034" w14:textId="77777777" w:rsidR="00FB19E7" w:rsidRDefault="00FB19E7">
      <w:r>
        <w:separator/>
      </w:r>
    </w:p>
  </w:footnote>
  <w:footnote w:type="continuationSeparator" w:id="0">
    <w:p w14:paraId="01DCAFE6" w14:textId="77777777" w:rsidR="00FB19E7" w:rsidRDefault="00FB19E7">
      <w:r>
        <w:continuationSeparator/>
      </w:r>
    </w:p>
  </w:footnote>
  <w:footnote w:id="1">
    <w:p w14:paraId="555B563E" w14:textId="0070CFD6" w:rsidR="0013209F" w:rsidRPr="0039527A" w:rsidRDefault="0013209F">
      <w:pPr>
        <w:pStyle w:val="aff9"/>
        <w:rPr>
          <w:lang w:val="ro-MD"/>
        </w:rPr>
      </w:pPr>
      <w:r>
        <w:rPr>
          <w:rStyle w:val="ae"/>
        </w:rPr>
        <w:footnoteRef/>
      </w:r>
      <w:r>
        <w:t xml:space="preserve"> Raportul Băncii Mondiale și Programului Alimentar Mondial privind e</w:t>
      </w:r>
      <w:r>
        <w:rPr>
          <w:lang w:val="ro-MD"/>
        </w:rPr>
        <w:t xml:space="preserve">valuarea securității alimentare în Republica Moldova. Analiza situației curente și următorii pași. Martie, 2015. </w:t>
      </w:r>
    </w:p>
  </w:footnote>
  <w:footnote w:id="2">
    <w:p w14:paraId="66E609B1" w14:textId="1C7401F4" w:rsidR="0013209F" w:rsidRPr="009926BF" w:rsidRDefault="0013209F">
      <w:pPr>
        <w:pStyle w:val="aff9"/>
        <w:rPr>
          <w:lang w:val="ro-MD"/>
        </w:rPr>
      </w:pPr>
      <w:r>
        <w:rPr>
          <w:rStyle w:val="ae"/>
        </w:rPr>
        <w:footnoteRef/>
      </w:r>
      <w:r w:rsidRPr="009926BF">
        <w:rPr>
          <w:lang w:val="ro-MD"/>
        </w:rPr>
        <w:t xml:space="preserve"> https://www.fao.org/family-farming/detail/en/c/1309769/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06DA6"/>
    <w:multiLevelType w:val="multilevel"/>
    <w:tmpl w:val="B66E30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1A4C41"/>
    <w:multiLevelType w:val="multilevel"/>
    <w:tmpl w:val="35FA3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964D5"/>
    <w:multiLevelType w:val="multilevel"/>
    <w:tmpl w:val="33BAD200"/>
    <w:lvl w:ilvl="0">
      <w:start w:val="1"/>
      <w:numFmt w:val="lowerLetter"/>
      <w:lvlText w:val="%1)"/>
      <w:lvlJc w:val="left"/>
      <w:pPr>
        <w:ind w:left="1510" w:hanging="360"/>
      </w:pPr>
    </w:lvl>
    <w:lvl w:ilvl="1">
      <w:start w:val="1"/>
      <w:numFmt w:val="bullet"/>
      <w:lvlText w:val="o"/>
      <w:lvlJc w:val="left"/>
      <w:pPr>
        <w:ind w:left="2230" w:hanging="360"/>
      </w:pPr>
      <w:rPr>
        <w:rFonts w:ascii="Courier New" w:eastAsia="Courier New" w:hAnsi="Courier New" w:cs="Courier New"/>
      </w:rPr>
    </w:lvl>
    <w:lvl w:ilvl="2">
      <w:start w:val="1"/>
      <w:numFmt w:val="bullet"/>
      <w:lvlText w:val="▪"/>
      <w:lvlJc w:val="left"/>
      <w:pPr>
        <w:ind w:left="2950" w:hanging="360"/>
      </w:pPr>
      <w:rPr>
        <w:rFonts w:ascii="Noto Sans Symbols" w:eastAsia="Noto Sans Symbols" w:hAnsi="Noto Sans Symbols" w:cs="Noto Sans Symbols"/>
      </w:rPr>
    </w:lvl>
    <w:lvl w:ilvl="3">
      <w:start w:val="1"/>
      <w:numFmt w:val="bullet"/>
      <w:lvlText w:val="●"/>
      <w:lvlJc w:val="left"/>
      <w:pPr>
        <w:ind w:left="3670" w:hanging="360"/>
      </w:pPr>
      <w:rPr>
        <w:rFonts w:ascii="Noto Sans Symbols" w:eastAsia="Noto Sans Symbols" w:hAnsi="Noto Sans Symbols" w:cs="Noto Sans Symbols"/>
      </w:rPr>
    </w:lvl>
    <w:lvl w:ilvl="4">
      <w:start w:val="1"/>
      <w:numFmt w:val="bullet"/>
      <w:lvlText w:val="o"/>
      <w:lvlJc w:val="left"/>
      <w:pPr>
        <w:ind w:left="4390" w:hanging="360"/>
      </w:pPr>
      <w:rPr>
        <w:rFonts w:ascii="Courier New" w:eastAsia="Courier New" w:hAnsi="Courier New" w:cs="Courier New"/>
      </w:rPr>
    </w:lvl>
    <w:lvl w:ilvl="5">
      <w:start w:val="1"/>
      <w:numFmt w:val="bullet"/>
      <w:lvlText w:val="▪"/>
      <w:lvlJc w:val="left"/>
      <w:pPr>
        <w:ind w:left="5110" w:hanging="360"/>
      </w:pPr>
      <w:rPr>
        <w:rFonts w:ascii="Noto Sans Symbols" w:eastAsia="Noto Sans Symbols" w:hAnsi="Noto Sans Symbols" w:cs="Noto Sans Symbols"/>
      </w:rPr>
    </w:lvl>
    <w:lvl w:ilvl="6">
      <w:start w:val="1"/>
      <w:numFmt w:val="bullet"/>
      <w:lvlText w:val="●"/>
      <w:lvlJc w:val="left"/>
      <w:pPr>
        <w:ind w:left="5830" w:hanging="360"/>
      </w:pPr>
      <w:rPr>
        <w:rFonts w:ascii="Noto Sans Symbols" w:eastAsia="Noto Sans Symbols" w:hAnsi="Noto Sans Symbols" w:cs="Noto Sans Symbols"/>
      </w:rPr>
    </w:lvl>
    <w:lvl w:ilvl="7">
      <w:start w:val="1"/>
      <w:numFmt w:val="bullet"/>
      <w:lvlText w:val="o"/>
      <w:lvlJc w:val="left"/>
      <w:pPr>
        <w:ind w:left="6550" w:hanging="360"/>
      </w:pPr>
      <w:rPr>
        <w:rFonts w:ascii="Courier New" w:eastAsia="Courier New" w:hAnsi="Courier New" w:cs="Courier New"/>
      </w:rPr>
    </w:lvl>
    <w:lvl w:ilvl="8">
      <w:start w:val="1"/>
      <w:numFmt w:val="bullet"/>
      <w:lvlText w:val="▪"/>
      <w:lvlJc w:val="left"/>
      <w:pPr>
        <w:ind w:left="7270" w:hanging="360"/>
      </w:pPr>
      <w:rPr>
        <w:rFonts w:ascii="Noto Sans Symbols" w:eastAsia="Noto Sans Symbols" w:hAnsi="Noto Sans Symbols" w:cs="Noto Sans Symbols"/>
      </w:rPr>
    </w:lvl>
  </w:abstractNum>
  <w:abstractNum w:abstractNumId="4" w15:restartNumberingAfterBreak="0">
    <w:nsid w:val="08BC582C"/>
    <w:multiLevelType w:val="hybridMultilevel"/>
    <w:tmpl w:val="B07AB9E4"/>
    <w:lvl w:ilvl="0" w:tplc="4D648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680DD1"/>
    <w:multiLevelType w:val="multilevel"/>
    <w:tmpl w:val="AFEA5B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A730ECD"/>
    <w:multiLevelType w:val="multilevel"/>
    <w:tmpl w:val="21C00B8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BD6D3F"/>
    <w:multiLevelType w:val="multilevel"/>
    <w:tmpl w:val="A4C00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007502"/>
    <w:multiLevelType w:val="hybridMultilevel"/>
    <w:tmpl w:val="DB028DA4"/>
    <w:lvl w:ilvl="0" w:tplc="D52A2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A7068"/>
    <w:multiLevelType w:val="multilevel"/>
    <w:tmpl w:val="37DEC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CD84991"/>
    <w:multiLevelType w:val="multilevel"/>
    <w:tmpl w:val="12360142"/>
    <w:lvl w:ilvl="0">
      <w:start w:val="1"/>
      <w:numFmt w:val="decimal"/>
      <w:lvlText w:val="%1."/>
      <w:lvlJc w:val="left"/>
      <w:pPr>
        <w:ind w:left="1440" w:hanging="360"/>
      </w:pPr>
    </w:lvl>
    <w:lvl w:ilvl="1">
      <w:numFmt w:val="bullet"/>
      <w:lvlText w:val="•"/>
      <w:lvlJc w:val="left"/>
      <w:pPr>
        <w:ind w:left="2505" w:hanging="705"/>
      </w:pPr>
      <w:rPr>
        <w:rFonts w:ascii="Times New Roman" w:eastAsia="Times New Roman" w:hAnsi="Times New Roman" w:cs="Times New Roman"/>
      </w:r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D737016"/>
    <w:multiLevelType w:val="multilevel"/>
    <w:tmpl w:val="AC4420B4"/>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870AE"/>
    <w:multiLevelType w:val="multilevel"/>
    <w:tmpl w:val="33EAF83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79749B"/>
    <w:multiLevelType w:val="hybridMultilevel"/>
    <w:tmpl w:val="54084E26"/>
    <w:lvl w:ilvl="0" w:tplc="0B2CF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926D2"/>
    <w:multiLevelType w:val="multilevel"/>
    <w:tmpl w:val="FC9EC9F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370B44"/>
    <w:multiLevelType w:val="multilevel"/>
    <w:tmpl w:val="C592F35E"/>
    <w:lvl w:ilvl="0">
      <w:start w:val="1"/>
      <w:numFmt w:val="decimal"/>
      <w:lvlText w:val="%1."/>
      <w:lvlJc w:val="left"/>
      <w:pPr>
        <w:ind w:left="360" w:hanging="360"/>
      </w:pPr>
    </w:lvl>
    <w:lvl w:ilvl="1">
      <w:start w:val="1"/>
      <w:numFmt w:val="lowerLetter"/>
      <w:lvlText w:val="%2."/>
      <w:lvlJc w:val="left"/>
      <w:pPr>
        <w:ind w:left="3556" w:hanging="360"/>
      </w:pPr>
    </w:lvl>
    <w:lvl w:ilvl="2">
      <w:start w:val="1"/>
      <w:numFmt w:val="lowerRoman"/>
      <w:lvlText w:val="%3."/>
      <w:lvlJc w:val="right"/>
      <w:pPr>
        <w:ind w:left="4276" w:hanging="180"/>
      </w:pPr>
    </w:lvl>
    <w:lvl w:ilvl="3">
      <w:start w:val="1"/>
      <w:numFmt w:val="decimal"/>
      <w:lvlText w:val="%4."/>
      <w:lvlJc w:val="left"/>
      <w:pPr>
        <w:ind w:left="4996" w:hanging="360"/>
      </w:pPr>
    </w:lvl>
    <w:lvl w:ilvl="4">
      <w:start w:val="1"/>
      <w:numFmt w:val="lowerLetter"/>
      <w:lvlText w:val="%5."/>
      <w:lvlJc w:val="left"/>
      <w:pPr>
        <w:ind w:left="5716" w:hanging="360"/>
      </w:pPr>
    </w:lvl>
    <w:lvl w:ilvl="5">
      <w:start w:val="1"/>
      <w:numFmt w:val="lowerRoman"/>
      <w:lvlText w:val="%6."/>
      <w:lvlJc w:val="right"/>
      <w:pPr>
        <w:ind w:left="6436" w:hanging="180"/>
      </w:pPr>
    </w:lvl>
    <w:lvl w:ilvl="6">
      <w:start w:val="1"/>
      <w:numFmt w:val="decimal"/>
      <w:lvlText w:val="%7."/>
      <w:lvlJc w:val="left"/>
      <w:pPr>
        <w:ind w:left="7156" w:hanging="360"/>
      </w:pPr>
    </w:lvl>
    <w:lvl w:ilvl="7">
      <w:start w:val="1"/>
      <w:numFmt w:val="lowerLetter"/>
      <w:lvlText w:val="%8."/>
      <w:lvlJc w:val="left"/>
      <w:pPr>
        <w:ind w:left="7876" w:hanging="360"/>
      </w:pPr>
    </w:lvl>
    <w:lvl w:ilvl="8">
      <w:start w:val="1"/>
      <w:numFmt w:val="lowerRoman"/>
      <w:lvlText w:val="%9."/>
      <w:lvlJc w:val="right"/>
      <w:pPr>
        <w:ind w:left="8596" w:hanging="180"/>
      </w:pPr>
    </w:lvl>
  </w:abstractNum>
  <w:abstractNum w:abstractNumId="16" w15:restartNumberingAfterBreak="0">
    <w:nsid w:val="2C9D33CA"/>
    <w:multiLevelType w:val="multilevel"/>
    <w:tmpl w:val="2D1E3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890879"/>
    <w:multiLevelType w:val="multilevel"/>
    <w:tmpl w:val="84866E7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736A20"/>
    <w:multiLevelType w:val="multilevel"/>
    <w:tmpl w:val="3800D3E4"/>
    <w:lvl w:ilvl="0">
      <w:start w:val="1"/>
      <w:numFmt w:val="lowerLetter"/>
      <w:lvlText w:val="%1)"/>
      <w:lvlJc w:val="left"/>
      <w:pPr>
        <w:ind w:left="1440" w:hanging="360"/>
      </w:pPr>
    </w:lvl>
    <w:lvl w:ilvl="1">
      <w:numFmt w:val="bullet"/>
      <w:lvlText w:val="•"/>
      <w:lvlJc w:val="left"/>
      <w:pPr>
        <w:ind w:left="2505" w:hanging="705"/>
      </w:pPr>
      <w:rPr>
        <w:rFonts w:ascii="Times New Roman" w:eastAsia="Times New Roman" w:hAnsi="Times New Roman" w:cs="Times New Roman"/>
      </w:rPr>
    </w:lvl>
    <w:lvl w:ilvl="2">
      <w:start w:val="1"/>
      <w:numFmt w:val="decimal"/>
      <w:lvlText w:val="%3)"/>
      <w:lvlJc w:val="left"/>
      <w:pPr>
        <w:ind w:left="3060" w:hanging="360"/>
      </w:pPr>
    </w:lvl>
    <w:lvl w:ilvl="3">
      <w:start w:val="3"/>
      <w:numFmt w:val="bullet"/>
      <w:lvlText w:val="-"/>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38074EE"/>
    <w:multiLevelType w:val="multilevel"/>
    <w:tmpl w:val="38961C7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5706A6"/>
    <w:multiLevelType w:val="multilevel"/>
    <w:tmpl w:val="7CBA4AC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411E34"/>
    <w:multiLevelType w:val="multilevel"/>
    <w:tmpl w:val="C6927D4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E1145B"/>
    <w:multiLevelType w:val="multilevel"/>
    <w:tmpl w:val="2B723682"/>
    <w:lvl w:ilvl="0">
      <w:numFmt w:val="bullet"/>
      <w:lvlText w:val="•"/>
      <w:lvlJc w:val="left"/>
      <w:pPr>
        <w:ind w:left="1440" w:hanging="360"/>
      </w:pPr>
      <w:rPr>
        <w:rFonts w:ascii="Times New Roman" w:eastAsia="Times New Roman" w:hAnsi="Times New Roman" w:cs="Times New Roman"/>
      </w:rPr>
    </w:lvl>
    <w:lvl w:ilvl="1">
      <w:numFmt w:val="bullet"/>
      <w:lvlText w:val="•"/>
      <w:lvlJc w:val="left"/>
      <w:pPr>
        <w:ind w:left="2505" w:hanging="705"/>
      </w:pPr>
      <w:rPr>
        <w:rFonts w:ascii="Times New Roman" w:eastAsia="Times New Roman" w:hAnsi="Times New Roman" w:cs="Times New Roman"/>
      </w:rPr>
    </w:lvl>
    <w:lvl w:ilvl="2">
      <w:start w:val="1"/>
      <w:numFmt w:val="decimal"/>
      <w:lvlText w:val="%3)"/>
      <w:lvlJc w:val="left"/>
      <w:pPr>
        <w:ind w:left="3060" w:hanging="360"/>
      </w:pPr>
    </w:lvl>
    <w:lvl w:ilvl="3">
      <w:start w:val="3"/>
      <w:numFmt w:val="bullet"/>
      <w:lvlText w:val="-"/>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DF366D2"/>
    <w:multiLevelType w:val="multilevel"/>
    <w:tmpl w:val="A9C2099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6E4F68"/>
    <w:multiLevelType w:val="multilevel"/>
    <w:tmpl w:val="FEE8D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D73B96"/>
    <w:multiLevelType w:val="multilevel"/>
    <w:tmpl w:val="33E8C2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9D10F5"/>
    <w:multiLevelType w:val="multilevel"/>
    <w:tmpl w:val="8D22B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BC1A21"/>
    <w:multiLevelType w:val="multilevel"/>
    <w:tmpl w:val="3FC4CA8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1241B1"/>
    <w:multiLevelType w:val="multilevel"/>
    <w:tmpl w:val="D642512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963F31"/>
    <w:multiLevelType w:val="multilevel"/>
    <w:tmpl w:val="EEF24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F57A3F"/>
    <w:multiLevelType w:val="multilevel"/>
    <w:tmpl w:val="210C41D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8062E2D"/>
    <w:multiLevelType w:val="multilevel"/>
    <w:tmpl w:val="551479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90A1FBA"/>
    <w:multiLevelType w:val="multilevel"/>
    <w:tmpl w:val="BD7AAC3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764F51"/>
    <w:multiLevelType w:val="multilevel"/>
    <w:tmpl w:val="326E1EA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F0087D"/>
    <w:multiLevelType w:val="multilevel"/>
    <w:tmpl w:val="CBC0013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C351AA6"/>
    <w:multiLevelType w:val="multilevel"/>
    <w:tmpl w:val="EB363FB0"/>
    <w:lvl w:ilvl="0">
      <w:start w:val="1"/>
      <w:numFmt w:val="bullet"/>
      <w:lvlText w:val="●"/>
      <w:lvlJc w:val="left"/>
      <w:pPr>
        <w:ind w:left="1510" w:hanging="360"/>
      </w:pPr>
      <w:rPr>
        <w:rFonts w:ascii="Noto Sans Symbols" w:eastAsia="Noto Sans Symbols" w:hAnsi="Noto Sans Symbols" w:cs="Noto Sans Symbols"/>
      </w:rPr>
    </w:lvl>
    <w:lvl w:ilvl="1">
      <w:start w:val="1"/>
      <w:numFmt w:val="bullet"/>
      <w:lvlText w:val="o"/>
      <w:lvlJc w:val="left"/>
      <w:pPr>
        <w:ind w:left="2230" w:hanging="360"/>
      </w:pPr>
      <w:rPr>
        <w:rFonts w:ascii="Courier New" w:eastAsia="Courier New" w:hAnsi="Courier New" w:cs="Courier New"/>
      </w:rPr>
    </w:lvl>
    <w:lvl w:ilvl="2">
      <w:start w:val="1"/>
      <w:numFmt w:val="bullet"/>
      <w:lvlText w:val="▪"/>
      <w:lvlJc w:val="left"/>
      <w:pPr>
        <w:ind w:left="2950" w:hanging="360"/>
      </w:pPr>
      <w:rPr>
        <w:rFonts w:ascii="Noto Sans Symbols" w:eastAsia="Noto Sans Symbols" w:hAnsi="Noto Sans Symbols" w:cs="Noto Sans Symbols"/>
      </w:rPr>
    </w:lvl>
    <w:lvl w:ilvl="3">
      <w:start w:val="1"/>
      <w:numFmt w:val="bullet"/>
      <w:lvlText w:val="●"/>
      <w:lvlJc w:val="left"/>
      <w:pPr>
        <w:ind w:left="3670" w:hanging="360"/>
      </w:pPr>
      <w:rPr>
        <w:rFonts w:ascii="Noto Sans Symbols" w:eastAsia="Noto Sans Symbols" w:hAnsi="Noto Sans Symbols" w:cs="Noto Sans Symbols"/>
      </w:rPr>
    </w:lvl>
    <w:lvl w:ilvl="4">
      <w:start w:val="1"/>
      <w:numFmt w:val="bullet"/>
      <w:lvlText w:val="o"/>
      <w:lvlJc w:val="left"/>
      <w:pPr>
        <w:ind w:left="4390" w:hanging="360"/>
      </w:pPr>
      <w:rPr>
        <w:rFonts w:ascii="Courier New" w:eastAsia="Courier New" w:hAnsi="Courier New" w:cs="Courier New"/>
      </w:rPr>
    </w:lvl>
    <w:lvl w:ilvl="5">
      <w:start w:val="1"/>
      <w:numFmt w:val="bullet"/>
      <w:lvlText w:val="▪"/>
      <w:lvlJc w:val="left"/>
      <w:pPr>
        <w:ind w:left="5110" w:hanging="360"/>
      </w:pPr>
      <w:rPr>
        <w:rFonts w:ascii="Noto Sans Symbols" w:eastAsia="Noto Sans Symbols" w:hAnsi="Noto Sans Symbols" w:cs="Noto Sans Symbols"/>
      </w:rPr>
    </w:lvl>
    <w:lvl w:ilvl="6">
      <w:start w:val="1"/>
      <w:numFmt w:val="bullet"/>
      <w:lvlText w:val="●"/>
      <w:lvlJc w:val="left"/>
      <w:pPr>
        <w:ind w:left="5830" w:hanging="360"/>
      </w:pPr>
      <w:rPr>
        <w:rFonts w:ascii="Noto Sans Symbols" w:eastAsia="Noto Sans Symbols" w:hAnsi="Noto Sans Symbols" w:cs="Noto Sans Symbols"/>
      </w:rPr>
    </w:lvl>
    <w:lvl w:ilvl="7">
      <w:start w:val="1"/>
      <w:numFmt w:val="bullet"/>
      <w:lvlText w:val="o"/>
      <w:lvlJc w:val="left"/>
      <w:pPr>
        <w:ind w:left="6550" w:hanging="360"/>
      </w:pPr>
      <w:rPr>
        <w:rFonts w:ascii="Courier New" w:eastAsia="Courier New" w:hAnsi="Courier New" w:cs="Courier New"/>
      </w:rPr>
    </w:lvl>
    <w:lvl w:ilvl="8">
      <w:start w:val="1"/>
      <w:numFmt w:val="bullet"/>
      <w:lvlText w:val="▪"/>
      <w:lvlJc w:val="left"/>
      <w:pPr>
        <w:ind w:left="7270" w:hanging="360"/>
      </w:pPr>
      <w:rPr>
        <w:rFonts w:ascii="Noto Sans Symbols" w:eastAsia="Noto Sans Symbols" w:hAnsi="Noto Sans Symbols" w:cs="Noto Sans Symbols"/>
      </w:rPr>
    </w:lvl>
  </w:abstractNum>
  <w:abstractNum w:abstractNumId="36" w15:restartNumberingAfterBreak="0">
    <w:nsid w:val="5CC52B0B"/>
    <w:multiLevelType w:val="multilevel"/>
    <w:tmpl w:val="FEFA4C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5D3F7369"/>
    <w:multiLevelType w:val="multilevel"/>
    <w:tmpl w:val="AB3CC6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284803"/>
    <w:multiLevelType w:val="hybridMultilevel"/>
    <w:tmpl w:val="9AFC5958"/>
    <w:lvl w:ilvl="0" w:tplc="1916BB1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FF37E15"/>
    <w:multiLevelType w:val="multilevel"/>
    <w:tmpl w:val="9C46B8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70E97169"/>
    <w:multiLevelType w:val="hybridMultilevel"/>
    <w:tmpl w:val="D9FE86C2"/>
    <w:lvl w:ilvl="0" w:tplc="F500C98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47A4BC6"/>
    <w:multiLevelType w:val="multilevel"/>
    <w:tmpl w:val="3FAC2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D10E64"/>
    <w:multiLevelType w:val="multilevel"/>
    <w:tmpl w:val="AD5E6A7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DE43FE"/>
    <w:multiLevelType w:val="multilevel"/>
    <w:tmpl w:val="73AE3F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79B43DC9"/>
    <w:multiLevelType w:val="hybridMultilevel"/>
    <w:tmpl w:val="0840DEA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79C266D8"/>
    <w:multiLevelType w:val="multilevel"/>
    <w:tmpl w:val="4D5054D6"/>
    <w:lvl w:ilvl="0">
      <w:start w:val="1"/>
      <w:numFmt w:val="decimal"/>
      <w:lvlText w:val="%1."/>
      <w:lvlJc w:val="left"/>
      <w:pPr>
        <w:ind w:left="1440" w:hanging="360"/>
      </w:pPr>
    </w:lvl>
    <w:lvl w:ilvl="1">
      <w:numFmt w:val="bullet"/>
      <w:lvlText w:val="•"/>
      <w:lvlJc w:val="left"/>
      <w:pPr>
        <w:ind w:left="2505" w:hanging="705"/>
      </w:pPr>
      <w:rPr>
        <w:rFonts w:ascii="Times New Roman" w:eastAsia="Times New Roman" w:hAnsi="Times New Roman" w:cs="Times New Roman"/>
      </w:r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7A9A3B85"/>
    <w:multiLevelType w:val="multilevel"/>
    <w:tmpl w:val="D056EBCC"/>
    <w:lvl w:ilvl="0">
      <w:start w:val="1"/>
      <w:numFmt w:val="decimal"/>
      <w:lvlText w:val="%1."/>
      <w:lvlJc w:val="left"/>
      <w:pPr>
        <w:ind w:left="2484" w:hanging="360"/>
      </w:p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47" w15:restartNumberingAfterBreak="0">
    <w:nsid w:val="7BE30E15"/>
    <w:multiLevelType w:val="multilevel"/>
    <w:tmpl w:val="C5F842B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D1A14EF"/>
    <w:multiLevelType w:val="multilevel"/>
    <w:tmpl w:val="80E2E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2"/>
  </w:num>
  <w:num w:numId="3">
    <w:abstractNumId w:val="30"/>
  </w:num>
  <w:num w:numId="4">
    <w:abstractNumId w:val="15"/>
  </w:num>
  <w:num w:numId="5">
    <w:abstractNumId w:val="2"/>
  </w:num>
  <w:num w:numId="6">
    <w:abstractNumId w:val="35"/>
  </w:num>
  <w:num w:numId="7">
    <w:abstractNumId w:val="33"/>
  </w:num>
  <w:num w:numId="8">
    <w:abstractNumId w:val="11"/>
  </w:num>
  <w:num w:numId="9">
    <w:abstractNumId w:val="43"/>
  </w:num>
  <w:num w:numId="10">
    <w:abstractNumId w:val="37"/>
  </w:num>
  <w:num w:numId="11">
    <w:abstractNumId w:val="25"/>
  </w:num>
  <w:num w:numId="12">
    <w:abstractNumId w:val="36"/>
  </w:num>
  <w:num w:numId="13">
    <w:abstractNumId w:val="7"/>
  </w:num>
  <w:num w:numId="14">
    <w:abstractNumId w:val="31"/>
  </w:num>
  <w:num w:numId="15">
    <w:abstractNumId w:val="29"/>
  </w:num>
  <w:num w:numId="16">
    <w:abstractNumId w:val="6"/>
  </w:num>
  <w:num w:numId="17">
    <w:abstractNumId w:val="20"/>
  </w:num>
  <w:num w:numId="18">
    <w:abstractNumId w:val="12"/>
  </w:num>
  <w:num w:numId="19">
    <w:abstractNumId w:val="39"/>
  </w:num>
  <w:num w:numId="20">
    <w:abstractNumId w:val="45"/>
  </w:num>
  <w:num w:numId="21">
    <w:abstractNumId w:val="46"/>
  </w:num>
  <w:num w:numId="22">
    <w:abstractNumId w:val="48"/>
  </w:num>
  <w:num w:numId="23">
    <w:abstractNumId w:val="34"/>
  </w:num>
  <w:num w:numId="24">
    <w:abstractNumId w:val="27"/>
  </w:num>
  <w:num w:numId="25">
    <w:abstractNumId w:val="21"/>
  </w:num>
  <w:num w:numId="26">
    <w:abstractNumId w:val="32"/>
  </w:num>
  <w:num w:numId="27">
    <w:abstractNumId w:val="19"/>
  </w:num>
  <w:num w:numId="28">
    <w:abstractNumId w:val="28"/>
  </w:num>
  <w:num w:numId="29">
    <w:abstractNumId w:val="41"/>
  </w:num>
  <w:num w:numId="30">
    <w:abstractNumId w:val="9"/>
  </w:num>
  <w:num w:numId="31">
    <w:abstractNumId w:val="23"/>
  </w:num>
  <w:num w:numId="32">
    <w:abstractNumId w:val="16"/>
  </w:num>
  <w:num w:numId="33">
    <w:abstractNumId w:val="26"/>
  </w:num>
  <w:num w:numId="34">
    <w:abstractNumId w:val="14"/>
  </w:num>
  <w:num w:numId="35">
    <w:abstractNumId w:val="24"/>
  </w:num>
  <w:num w:numId="36">
    <w:abstractNumId w:val="47"/>
  </w:num>
  <w:num w:numId="37">
    <w:abstractNumId w:val="42"/>
  </w:num>
  <w:num w:numId="38">
    <w:abstractNumId w:val="13"/>
  </w:num>
  <w:num w:numId="39">
    <w:abstractNumId w:val="4"/>
  </w:num>
  <w:num w:numId="40">
    <w:abstractNumId w:val="3"/>
  </w:num>
  <w:num w:numId="41">
    <w:abstractNumId w:val="40"/>
  </w:num>
  <w:num w:numId="42">
    <w:abstractNumId w:val="5"/>
  </w:num>
  <w:num w:numId="43">
    <w:abstractNumId w:val="38"/>
  </w:num>
  <w:num w:numId="44">
    <w:abstractNumId w:val="17"/>
  </w:num>
  <w:num w:numId="45">
    <w:abstractNumId w:val="18"/>
  </w:num>
  <w:num w:numId="46">
    <w:abstractNumId w:val="8"/>
  </w:num>
  <w:num w:numId="47">
    <w:abstractNumId w:val="1"/>
  </w:num>
  <w:num w:numId="48">
    <w:abstractNumId w:val="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D2"/>
    <w:rsid w:val="000019F5"/>
    <w:rsid w:val="00001F7D"/>
    <w:rsid w:val="000026B1"/>
    <w:rsid w:val="00002EF8"/>
    <w:rsid w:val="00003517"/>
    <w:rsid w:val="000070A5"/>
    <w:rsid w:val="00014CAF"/>
    <w:rsid w:val="00015569"/>
    <w:rsid w:val="000173C6"/>
    <w:rsid w:val="00017ED7"/>
    <w:rsid w:val="0002236E"/>
    <w:rsid w:val="00023EDC"/>
    <w:rsid w:val="000255E7"/>
    <w:rsid w:val="00025F80"/>
    <w:rsid w:val="00030B0D"/>
    <w:rsid w:val="000315F4"/>
    <w:rsid w:val="00033DD5"/>
    <w:rsid w:val="000354FC"/>
    <w:rsid w:val="00043DE8"/>
    <w:rsid w:val="00046008"/>
    <w:rsid w:val="000460DE"/>
    <w:rsid w:val="000474EF"/>
    <w:rsid w:val="00055BC9"/>
    <w:rsid w:val="00061CEC"/>
    <w:rsid w:val="00065612"/>
    <w:rsid w:val="00066CD7"/>
    <w:rsid w:val="00072D46"/>
    <w:rsid w:val="00074A48"/>
    <w:rsid w:val="0007784E"/>
    <w:rsid w:val="000806F2"/>
    <w:rsid w:val="0008224C"/>
    <w:rsid w:val="00083841"/>
    <w:rsid w:val="00083B01"/>
    <w:rsid w:val="000842F6"/>
    <w:rsid w:val="000849E2"/>
    <w:rsid w:val="00084BB4"/>
    <w:rsid w:val="00087A8E"/>
    <w:rsid w:val="00090434"/>
    <w:rsid w:val="0009166D"/>
    <w:rsid w:val="00092EB6"/>
    <w:rsid w:val="00093C78"/>
    <w:rsid w:val="000A0278"/>
    <w:rsid w:val="000A4C6A"/>
    <w:rsid w:val="000A5203"/>
    <w:rsid w:val="000A6622"/>
    <w:rsid w:val="000A7984"/>
    <w:rsid w:val="000B3C2E"/>
    <w:rsid w:val="000B3F3B"/>
    <w:rsid w:val="000B5047"/>
    <w:rsid w:val="000B5CE1"/>
    <w:rsid w:val="000B724D"/>
    <w:rsid w:val="000B7311"/>
    <w:rsid w:val="000B7ED2"/>
    <w:rsid w:val="000C4930"/>
    <w:rsid w:val="000C73EE"/>
    <w:rsid w:val="000C751F"/>
    <w:rsid w:val="000C7D8A"/>
    <w:rsid w:val="000D11DE"/>
    <w:rsid w:val="000D3235"/>
    <w:rsid w:val="000E0A0F"/>
    <w:rsid w:val="000E15E2"/>
    <w:rsid w:val="000E38AF"/>
    <w:rsid w:val="000E3B24"/>
    <w:rsid w:val="000E404F"/>
    <w:rsid w:val="000E4A3F"/>
    <w:rsid w:val="000E509F"/>
    <w:rsid w:val="000E6FA0"/>
    <w:rsid w:val="000F0C86"/>
    <w:rsid w:val="000F28AF"/>
    <w:rsid w:val="000F460B"/>
    <w:rsid w:val="001016CA"/>
    <w:rsid w:val="00101EA2"/>
    <w:rsid w:val="001029F0"/>
    <w:rsid w:val="0010339C"/>
    <w:rsid w:val="001050F1"/>
    <w:rsid w:val="00106938"/>
    <w:rsid w:val="001074B1"/>
    <w:rsid w:val="00110F80"/>
    <w:rsid w:val="00115CDD"/>
    <w:rsid w:val="0012118B"/>
    <w:rsid w:val="00122A7C"/>
    <w:rsid w:val="00123068"/>
    <w:rsid w:val="0012345B"/>
    <w:rsid w:val="00123529"/>
    <w:rsid w:val="00126B51"/>
    <w:rsid w:val="0013209F"/>
    <w:rsid w:val="0013425E"/>
    <w:rsid w:val="001415B6"/>
    <w:rsid w:val="00143EC4"/>
    <w:rsid w:val="001506CB"/>
    <w:rsid w:val="00150B4F"/>
    <w:rsid w:val="00151FE5"/>
    <w:rsid w:val="001536FD"/>
    <w:rsid w:val="001547C2"/>
    <w:rsid w:val="001638B7"/>
    <w:rsid w:val="00172560"/>
    <w:rsid w:val="00173E97"/>
    <w:rsid w:val="0017638E"/>
    <w:rsid w:val="00181095"/>
    <w:rsid w:val="00181141"/>
    <w:rsid w:val="00184BD2"/>
    <w:rsid w:val="001857F7"/>
    <w:rsid w:val="001952C7"/>
    <w:rsid w:val="00195810"/>
    <w:rsid w:val="00197351"/>
    <w:rsid w:val="001A4C96"/>
    <w:rsid w:val="001A62B9"/>
    <w:rsid w:val="001A6F4D"/>
    <w:rsid w:val="001A7363"/>
    <w:rsid w:val="001B19B7"/>
    <w:rsid w:val="001C096A"/>
    <w:rsid w:val="001C554E"/>
    <w:rsid w:val="001C7E6D"/>
    <w:rsid w:val="001D3DF4"/>
    <w:rsid w:val="001D4773"/>
    <w:rsid w:val="001D6275"/>
    <w:rsid w:val="001D7DC3"/>
    <w:rsid w:val="001E0002"/>
    <w:rsid w:val="001E6CC3"/>
    <w:rsid w:val="001E7180"/>
    <w:rsid w:val="001F1964"/>
    <w:rsid w:val="001F2B06"/>
    <w:rsid w:val="001F4BED"/>
    <w:rsid w:val="002006D3"/>
    <w:rsid w:val="002021C4"/>
    <w:rsid w:val="00205AFA"/>
    <w:rsid w:val="00205BF8"/>
    <w:rsid w:val="0020617A"/>
    <w:rsid w:val="0021096C"/>
    <w:rsid w:val="00210B40"/>
    <w:rsid w:val="00213495"/>
    <w:rsid w:val="00213949"/>
    <w:rsid w:val="0021605D"/>
    <w:rsid w:val="00217D07"/>
    <w:rsid w:val="0022078B"/>
    <w:rsid w:val="00221135"/>
    <w:rsid w:val="00223E44"/>
    <w:rsid w:val="00224B6C"/>
    <w:rsid w:val="002258E8"/>
    <w:rsid w:val="00226F7C"/>
    <w:rsid w:val="00231B29"/>
    <w:rsid w:val="00236F4A"/>
    <w:rsid w:val="0024152B"/>
    <w:rsid w:val="00244408"/>
    <w:rsid w:val="00247BF7"/>
    <w:rsid w:val="00251966"/>
    <w:rsid w:val="00251F3A"/>
    <w:rsid w:val="0025367D"/>
    <w:rsid w:val="002551C4"/>
    <w:rsid w:val="00255DA0"/>
    <w:rsid w:val="00257966"/>
    <w:rsid w:val="00262042"/>
    <w:rsid w:val="00263402"/>
    <w:rsid w:val="00263FD1"/>
    <w:rsid w:val="00264ADB"/>
    <w:rsid w:val="002707F5"/>
    <w:rsid w:val="00271AEB"/>
    <w:rsid w:val="00273869"/>
    <w:rsid w:val="00277084"/>
    <w:rsid w:val="00285E71"/>
    <w:rsid w:val="00290322"/>
    <w:rsid w:val="00295131"/>
    <w:rsid w:val="002A1C5F"/>
    <w:rsid w:val="002A6811"/>
    <w:rsid w:val="002A6D1A"/>
    <w:rsid w:val="002B046D"/>
    <w:rsid w:val="002B2883"/>
    <w:rsid w:val="002C2FA0"/>
    <w:rsid w:val="002C4B81"/>
    <w:rsid w:val="002C79FA"/>
    <w:rsid w:val="002D0D9A"/>
    <w:rsid w:val="002D153B"/>
    <w:rsid w:val="002D37FE"/>
    <w:rsid w:val="002D520C"/>
    <w:rsid w:val="002D5770"/>
    <w:rsid w:val="002D6539"/>
    <w:rsid w:val="002E05D1"/>
    <w:rsid w:val="002E106D"/>
    <w:rsid w:val="002E6EFE"/>
    <w:rsid w:val="002F1C96"/>
    <w:rsid w:val="002F3DA0"/>
    <w:rsid w:val="00302F01"/>
    <w:rsid w:val="003030B6"/>
    <w:rsid w:val="0030342B"/>
    <w:rsid w:val="003139CF"/>
    <w:rsid w:val="00321390"/>
    <w:rsid w:val="003227D5"/>
    <w:rsid w:val="003333A0"/>
    <w:rsid w:val="00334482"/>
    <w:rsid w:val="0033508F"/>
    <w:rsid w:val="00336899"/>
    <w:rsid w:val="00336ACD"/>
    <w:rsid w:val="0033711E"/>
    <w:rsid w:val="00337AD6"/>
    <w:rsid w:val="0034075E"/>
    <w:rsid w:val="003434AF"/>
    <w:rsid w:val="00345573"/>
    <w:rsid w:val="0034639F"/>
    <w:rsid w:val="00347EBE"/>
    <w:rsid w:val="00353FEA"/>
    <w:rsid w:val="00356316"/>
    <w:rsid w:val="00356C6A"/>
    <w:rsid w:val="00357A78"/>
    <w:rsid w:val="0036509D"/>
    <w:rsid w:val="00366A76"/>
    <w:rsid w:val="00366FFC"/>
    <w:rsid w:val="00367D07"/>
    <w:rsid w:val="00371303"/>
    <w:rsid w:val="00371461"/>
    <w:rsid w:val="00373514"/>
    <w:rsid w:val="00373FE6"/>
    <w:rsid w:val="003771FD"/>
    <w:rsid w:val="00383F0F"/>
    <w:rsid w:val="00390F70"/>
    <w:rsid w:val="0039191D"/>
    <w:rsid w:val="0039260F"/>
    <w:rsid w:val="0039527A"/>
    <w:rsid w:val="00397918"/>
    <w:rsid w:val="003A05F0"/>
    <w:rsid w:val="003A23EE"/>
    <w:rsid w:val="003A519B"/>
    <w:rsid w:val="003B1773"/>
    <w:rsid w:val="003B2361"/>
    <w:rsid w:val="003B31B5"/>
    <w:rsid w:val="003C0555"/>
    <w:rsid w:val="003C1618"/>
    <w:rsid w:val="003C3F12"/>
    <w:rsid w:val="003C7613"/>
    <w:rsid w:val="003C78F5"/>
    <w:rsid w:val="003D39D4"/>
    <w:rsid w:val="003E005A"/>
    <w:rsid w:val="003E40E4"/>
    <w:rsid w:val="003E7604"/>
    <w:rsid w:val="003F37E0"/>
    <w:rsid w:val="003F5E10"/>
    <w:rsid w:val="003F79C5"/>
    <w:rsid w:val="0040273E"/>
    <w:rsid w:val="00402D5D"/>
    <w:rsid w:val="00405782"/>
    <w:rsid w:val="00405D83"/>
    <w:rsid w:val="00406CF4"/>
    <w:rsid w:val="0040774E"/>
    <w:rsid w:val="00410427"/>
    <w:rsid w:val="00410A64"/>
    <w:rsid w:val="00412CF8"/>
    <w:rsid w:val="004147EA"/>
    <w:rsid w:val="0041712A"/>
    <w:rsid w:val="0041716D"/>
    <w:rsid w:val="004175DC"/>
    <w:rsid w:val="004255C4"/>
    <w:rsid w:val="00426599"/>
    <w:rsid w:val="004273F3"/>
    <w:rsid w:val="00430AC3"/>
    <w:rsid w:val="00434506"/>
    <w:rsid w:val="004348F2"/>
    <w:rsid w:val="0043507E"/>
    <w:rsid w:val="00437C22"/>
    <w:rsid w:val="00437FFB"/>
    <w:rsid w:val="00443826"/>
    <w:rsid w:val="00444548"/>
    <w:rsid w:val="00444860"/>
    <w:rsid w:val="004452CB"/>
    <w:rsid w:val="0044602F"/>
    <w:rsid w:val="00446B60"/>
    <w:rsid w:val="00446D47"/>
    <w:rsid w:val="004508CB"/>
    <w:rsid w:val="00454156"/>
    <w:rsid w:val="00456564"/>
    <w:rsid w:val="0046177F"/>
    <w:rsid w:val="00464ED2"/>
    <w:rsid w:val="004670B4"/>
    <w:rsid w:val="0046720F"/>
    <w:rsid w:val="00467B67"/>
    <w:rsid w:val="0047570B"/>
    <w:rsid w:val="004760C5"/>
    <w:rsid w:val="004809CC"/>
    <w:rsid w:val="00482341"/>
    <w:rsid w:val="00484B87"/>
    <w:rsid w:val="0048537A"/>
    <w:rsid w:val="00485E11"/>
    <w:rsid w:val="0048701B"/>
    <w:rsid w:val="004912D4"/>
    <w:rsid w:val="00493699"/>
    <w:rsid w:val="004963D5"/>
    <w:rsid w:val="00496882"/>
    <w:rsid w:val="004A3151"/>
    <w:rsid w:val="004A45E6"/>
    <w:rsid w:val="004A7342"/>
    <w:rsid w:val="004B0BE3"/>
    <w:rsid w:val="004C38FF"/>
    <w:rsid w:val="004C5544"/>
    <w:rsid w:val="004C5DAC"/>
    <w:rsid w:val="004C6D94"/>
    <w:rsid w:val="004C6E84"/>
    <w:rsid w:val="004D1B8C"/>
    <w:rsid w:val="004D304F"/>
    <w:rsid w:val="004D3BB5"/>
    <w:rsid w:val="004D7895"/>
    <w:rsid w:val="004E1E6C"/>
    <w:rsid w:val="004E2254"/>
    <w:rsid w:val="004E542E"/>
    <w:rsid w:val="004E6D6D"/>
    <w:rsid w:val="004F15CC"/>
    <w:rsid w:val="004F57BD"/>
    <w:rsid w:val="0050006C"/>
    <w:rsid w:val="005053A2"/>
    <w:rsid w:val="0050790A"/>
    <w:rsid w:val="00513740"/>
    <w:rsid w:val="00514D00"/>
    <w:rsid w:val="00516850"/>
    <w:rsid w:val="00520A0C"/>
    <w:rsid w:val="0052122C"/>
    <w:rsid w:val="0052127D"/>
    <w:rsid w:val="0052603E"/>
    <w:rsid w:val="00530E82"/>
    <w:rsid w:val="005313D9"/>
    <w:rsid w:val="00533BF9"/>
    <w:rsid w:val="00535367"/>
    <w:rsid w:val="00536B3C"/>
    <w:rsid w:val="00542A99"/>
    <w:rsid w:val="0054424E"/>
    <w:rsid w:val="005463E7"/>
    <w:rsid w:val="00547FA6"/>
    <w:rsid w:val="00552B1F"/>
    <w:rsid w:val="00552E93"/>
    <w:rsid w:val="005610FC"/>
    <w:rsid w:val="00561110"/>
    <w:rsid w:val="0056255E"/>
    <w:rsid w:val="00566411"/>
    <w:rsid w:val="00566817"/>
    <w:rsid w:val="0057220F"/>
    <w:rsid w:val="00573F49"/>
    <w:rsid w:val="005755EA"/>
    <w:rsid w:val="0058084D"/>
    <w:rsid w:val="005836AB"/>
    <w:rsid w:val="00585EA4"/>
    <w:rsid w:val="00587D21"/>
    <w:rsid w:val="00594634"/>
    <w:rsid w:val="005A21E9"/>
    <w:rsid w:val="005A2E9A"/>
    <w:rsid w:val="005A35CE"/>
    <w:rsid w:val="005A4A0C"/>
    <w:rsid w:val="005A5992"/>
    <w:rsid w:val="005A5C0F"/>
    <w:rsid w:val="005A6D65"/>
    <w:rsid w:val="005B0156"/>
    <w:rsid w:val="005B31D1"/>
    <w:rsid w:val="005B375E"/>
    <w:rsid w:val="005B3854"/>
    <w:rsid w:val="005B45E7"/>
    <w:rsid w:val="005B6F39"/>
    <w:rsid w:val="005C1E53"/>
    <w:rsid w:val="005C1E82"/>
    <w:rsid w:val="005C3C4C"/>
    <w:rsid w:val="005C5D78"/>
    <w:rsid w:val="005C69A4"/>
    <w:rsid w:val="005D024A"/>
    <w:rsid w:val="005D0A5B"/>
    <w:rsid w:val="005D123F"/>
    <w:rsid w:val="005D4D1C"/>
    <w:rsid w:val="005E3205"/>
    <w:rsid w:val="005E391A"/>
    <w:rsid w:val="005F208B"/>
    <w:rsid w:val="0060222C"/>
    <w:rsid w:val="00613F2A"/>
    <w:rsid w:val="00615B5A"/>
    <w:rsid w:val="006164D9"/>
    <w:rsid w:val="00624C8A"/>
    <w:rsid w:val="00627833"/>
    <w:rsid w:val="00627A93"/>
    <w:rsid w:val="00627BD8"/>
    <w:rsid w:val="00630DCD"/>
    <w:rsid w:val="0063184A"/>
    <w:rsid w:val="00637B46"/>
    <w:rsid w:val="00641B00"/>
    <w:rsid w:val="006423E6"/>
    <w:rsid w:val="00650EC4"/>
    <w:rsid w:val="0066218B"/>
    <w:rsid w:val="00666811"/>
    <w:rsid w:val="00671F29"/>
    <w:rsid w:val="00672762"/>
    <w:rsid w:val="006729F7"/>
    <w:rsid w:val="00674878"/>
    <w:rsid w:val="006810FA"/>
    <w:rsid w:val="00681A93"/>
    <w:rsid w:val="00681BC7"/>
    <w:rsid w:val="00682B59"/>
    <w:rsid w:val="0068384F"/>
    <w:rsid w:val="00683E00"/>
    <w:rsid w:val="006840DB"/>
    <w:rsid w:val="0068419E"/>
    <w:rsid w:val="00687197"/>
    <w:rsid w:val="006934E6"/>
    <w:rsid w:val="006955E0"/>
    <w:rsid w:val="00696AD6"/>
    <w:rsid w:val="00697F7F"/>
    <w:rsid w:val="006A0DF1"/>
    <w:rsid w:val="006A10C5"/>
    <w:rsid w:val="006A2A92"/>
    <w:rsid w:val="006A7ADB"/>
    <w:rsid w:val="006B31F5"/>
    <w:rsid w:val="006C0039"/>
    <w:rsid w:val="006C045F"/>
    <w:rsid w:val="006C1408"/>
    <w:rsid w:val="006C17E0"/>
    <w:rsid w:val="006C385C"/>
    <w:rsid w:val="006C4294"/>
    <w:rsid w:val="006D168F"/>
    <w:rsid w:val="006D31BF"/>
    <w:rsid w:val="006D461A"/>
    <w:rsid w:val="006D5FF1"/>
    <w:rsid w:val="006D77C5"/>
    <w:rsid w:val="006E1CA4"/>
    <w:rsid w:val="006E5C66"/>
    <w:rsid w:val="006E7EE1"/>
    <w:rsid w:val="006F3F0E"/>
    <w:rsid w:val="006F6AC1"/>
    <w:rsid w:val="006F6E91"/>
    <w:rsid w:val="007015FF"/>
    <w:rsid w:val="00703470"/>
    <w:rsid w:val="0070431E"/>
    <w:rsid w:val="00706E7D"/>
    <w:rsid w:val="00711297"/>
    <w:rsid w:val="007116FF"/>
    <w:rsid w:val="00713908"/>
    <w:rsid w:val="007164D6"/>
    <w:rsid w:val="00716AB8"/>
    <w:rsid w:val="0072077D"/>
    <w:rsid w:val="007225E4"/>
    <w:rsid w:val="00722E4A"/>
    <w:rsid w:val="007273A5"/>
    <w:rsid w:val="0074583B"/>
    <w:rsid w:val="00746A72"/>
    <w:rsid w:val="00751C17"/>
    <w:rsid w:val="00754B90"/>
    <w:rsid w:val="00755621"/>
    <w:rsid w:val="007577E8"/>
    <w:rsid w:val="00760A22"/>
    <w:rsid w:val="00762257"/>
    <w:rsid w:val="00764338"/>
    <w:rsid w:val="00764475"/>
    <w:rsid w:val="00766451"/>
    <w:rsid w:val="007733B4"/>
    <w:rsid w:val="0077626A"/>
    <w:rsid w:val="007826FB"/>
    <w:rsid w:val="007852B3"/>
    <w:rsid w:val="0078678D"/>
    <w:rsid w:val="00787C7D"/>
    <w:rsid w:val="007A1AAB"/>
    <w:rsid w:val="007A44D5"/>
    <w:rsid w:val="007A4AB6"/>
    <w:rsid w:val="007A624C"/>
    <w:rsid w:val="007A6709"/>
    <w:rsid w:val="007A69D5"/>
    <w:rsid w:val="007A6CB7"/>
    <w:rsid w:val="007A6F49"/>
    <w:rsid w:val="007B03BD"/>
    <w:rsid w:val="007B24BC"/>
    <w:rsid w:val="007B660C"/>
    <w:rsid w:val="007C0461"/>
    <w:rsid w:val="007C06F5"/>
    <w:rsid w:val="007C486C"/>
    <w:rsid w:val="007C703B"/>
    <w:rsid w:val="007D1404"/>
    <w:rsid w:val="007D1B31"/>
    <w:rsid w:val="007D3CA1"/>
    <w:rsid w:val="007D7436"/>
    <w:rsid w:val="007F3A63"/>
    <w:rsid w:val="00802ACA"/>
    <w:rsid w:val="00803B45"/>
    <w:rsid w:val="008055FF"/>
    <w:rsid w:val="008119A4"/>
    <w:rsid w:val="0081527E"/>
    <w:rsid w:val="00823384"/>
    <w:rsid w:val="0083358A"/>
    <w:rsid w:val="00836182"/>
    <w:rsid w:val="00840F68"/>
    <w:rsid w:val="00845B35"/>
    <w:rsid w:val="00846585"/>
    <w:rsid w:val="008502B8"/>
    <w:rsid w:val="008531C0"/>
    <w:rsid w:val="008543BB"/>
    <w:rsid w:val="00854CF0"/>
    <w:rsid w:val="008574A1"/>
    <w:rsid w:val="008611AB"/>
    <w:rsid w:val="00861924"/>
    <w:rsid w:val="00861B08"/>
    <w:rsid w:val="0086396A"/>
    <w:rsid w:val="00870E38"/>
    <w:rsid w:val="00874D65"/>
    <w:rsid w:val="00875B18"/>
    <w:rsid w:val="008767BF"/>
    <w:rsid w:val="00877E87"/>
    <w:rsid w:val="00886647"/>
    <w:rsid w:val="008872B2"/>
    <w:rsid w:val="00891ACC"/>
    <w:rsid w:val="00895115"/>
    <w:rsid w:val="00896244"/>
    <w:rsid w:val="00897037"/>
    <w:rsid w:val="00897A18"/>
    <w:rsid w:val="00897D55"/>
    <w:rsid w:val="008A17C1"/>
    <w:rsid w:val="008B1574"/>
    <w:rsid w:val="008B5D64"/>
    <w:rsid w:val="008C0480"/>
    <w:rsid w:val="008C0BFE"/>
    <w:rsid w:val="008C1E3C"/>
    <w:rsid w:val="008C2068"/>
    <w:rsid w:val="008C703F"/>
    <w:rsid w:val="008D041D"/>
    <w:rsid w:val="008D0630"/>
    <w:rsid w:val="008D1430"/>
    <w:rsid w:val="008D14B9"/>
    <w:rsid w:val="008D2019"/>
    <w:rsid w:val="008D3E91"/>
    <w:rsid w:val="008D66B8"/>
    <w:rsid w:val="008E3256"/>
    <w:rsid w:val="008E351E"/>
    <w:rsid w:val="008F07FE"/>
    <w:rsid w:val="008F155B"/>
    <w:rsid w:val="008F1C16"/>
    <w:rsid w:val="008F4515"/>
    <w:rsid w:val="008F501A"/>
    <w:rsid w:val="008F714A"/>
    <w:rsid w:val="008F7C3B"/>
    <w:rsid w:val="0090493D"/>
    <w:rsid w:val="00905140"/>
    <w:rsid w:val="00906956"/>
    <w:rsid w:val="00906B25"/>
    <w:rsid w:val="00912097"/>
    <w:rsid w:val="009145B8"/>
    <w:rsid w:val="00915C2D"/>
    <w:rsid w:val="00915D58"/>
    <w:rsid w:val="009200B2"/>
    <w:rsid w:val="009215F5"/>
    <w:rsid w:val="00921BFD"/>
    <w:rsid w:val="009220BE"/>
    <w:rsid w:val="00923D15"/>
    <w:rsid w:val="00931172"/>
    <w:rsid w:val="00940381"/>
    <w:rsid w:val="00942AB1"/>
    <w:rsid w:val="009438D2"/>
    <w:rsid w:val="0094418E"/>
    <w:rsid w:val="009445F1"/>
    <w:rsid w:val="009450C8"/>
    <w:rsid w:val="009476EA"/>
    <w:rsid w:val="0094784D"/>
    <w:rsid w:val="00947D0A"/>
    <w:rsid w:val="0095069A"/>
    <w:rsid w:val="0095517E"/>
    <w:rsid w:val="00971506"/>
    <w:rsid w:val="00971A2D"/>
    <w:rsid w:val="009722A8"/>
    <w:rsid w:val="009724B7"/>
    <w:rsid w:val="00984810"/>
    <w:rsid w:val="00987BC1"/>
    <w:rsid w:val="00987D70"/>
    <w:rsid w:val="009926BF"/>
    <w:rsid w:val="00996A25"/>
    <w:rsid w:val="00997E94"/>
    <w:rsid w:val="009B27E5"/>
    <w:rsid w:val="009B799B"/>
    <w:rsid w:val="009C1C91"/>
    <w:rsid w:val="009C2DBC"/>
    <w:rsid w:val="009C65AF"/>
    <w:rsid w:val="009D0270"/>
    <w:rsid w:val="009D39C8"/>
    <w:rsid w:val="009F26D1"/>
    <w:rsid w:val="009F2A9A"/>
    <w:rsid w:val="009F5306"/>
    <w:rsid w:val="009F61D1"/>
    <w:rsid w:val="00A012D3"/>
    <w:rsid w:val="00A0215C"/>
    <w:rsid w:val="00A02C05"/>
    <w:rsid w:val="00A04CCE"/>
    <w:rsid w:val="00A10A0E"/>
    <w:rsid w:val="00A14552"/>
    <w:rsid w:val="00A15823"/>
    <w:rsid w:val="00A1592C"/>
    <w:rsid w:val="00A16435"/>
    <w:rsid w:val="00A209AA"/>
    <w:rsid w:val="00A20DE1"/>
    <w:rsid w:val="00A22000"/>
    <w:rsid w:val="00A22110"/>
    <w:rsid w:val="00A234E1"/>
    <w:rsid w:val="00A2702B"/>
    <w:rsid w:val="00A3186E"/>
    <w:rsid w:val="00A33079"/>
    <w:rsid w:val="00A346F7"/>
    <w:rsid w:val="00A363FC"/>
    <w:rsid w:val="00A404E4"/>
    <w:rsid w:val="00A4626B"/>
    <w:rsid w:val="00A47130"/>
    <w:rsid w:val="00A47F49"/>
    <w:rsid w:val="00A51B84"/>
    <w:rsid w:val="00A52A27"/>
    <w:rsid w:val="00A54CD2"/>
    <w:rsid w:val="00A54EA2"/>
    <w:rsid w:val="00A6123C"/>
    <w:rsid w:val="00A61250"/>
    <w:rsid w:val="00A6191C"/>
    <w:rsid w:val="00A61A85"/>
    <w:rsid w:val="00A6768D"/>
    <w:rsid w:val="00A71172"/>
    <w:rsid w:val="00A75746"/>
    <w:rsid w:val="00A76339"/>
    <w:rsid w:val="00A80C01"/>
    <w:rsid w:val="00A818B3"/>
    <w:rsid w:val="00A92F37"/>
    <w:rsid w:val="00AA0F3B"/>
    <w:rsid w:val="00AA5C83"/>
    <w:rsid w:val="00AA7488"/>
    <w:rsid w:val="00AB45E9"/>
    <w:rsid w:val="00AC013F"/>
    <w:rsid w:val="00AC0A1D"/>
    <w:rsid w:val="00AC2E7C"/>
    <w:rsid w:val="00AC5587"/>
    <w:rsid w:val="00AC66E4"/>
    <w:rsid w:val="00AD2873"/>
    <w:rsid w:val="00AD2BF5"/>
    <w:rsid w:val="00AD357B"/>
    <w:rsid w:val="00AE08C7"/>
    <w:rsid w:val="00AE0E17"/>
    <w:rsid w:val="00AE4D0B"/>
    <w:rsid w:val="00AF76B5"/>
    <w:rsid w:val="00B00E88"/>
    <w:rsid w:val="00B06FE1"/>
    <w:rsid w:val="00B111BD"/>
    <w:rsid w:val="00B12E3A"/>
    <w:rsid w:val="00B13851"/>
    <w:rsid w:val="00B13CE2"/>
    <w:rsid w:val="00B150F6"/>
    <w:rsid w:val="00B160D3"/>
    <w:rsid w:val="00B1629B"/>
    <w:rsid w:val="00B16E93"/>
    <w:rsid w:val="00B17051"/>
    <w:rsid w:val="00B2117A"/>
    <w:rsid w:val="00B2155D"/>
    <w:rsid w:val="00B23208"/>
    <w:rsid w:val="00B24DD5"/>
    <w:rsid w:val="00B32279"/>
    <w:rsid w:val="00B327C4"/>
    <w:rsid w:val="00B36834"/>
    <w:rsid w:val="00B36E7E"/>
    <w:rsid w:val="00B4182D"/>
    <w:rsid w:val="00B4248D"/>
    <w:rsid w:val="00B42978"/>
    <w:rsid w:val="00B4521C"/>
    <w:rsid w:val="00B46173"/>
    <w:rsid w:val="00B47579"/>
    <w:rsid w:val="00B505E8"/>
    <w:rsid w:val="00B50923"/>
    <w:rsid w:val="00B50E76"/>
    <w:rsid w:val="00B51751"/>
    <w:rsid w:val="00B52B6C"/>
    <w:rsid w:val="00B53433"/>
    <w:rsid w:val="00B56C7C"/>
    <w:rsid w:val="00B56CC6"/>
    <w:rsid w:val="00B61AB0"/>
    <w:rsid w:val="00B62549"/>
    <w:rsid w:val="00B63C3A"/>
    <w:rsid w:val="00B678FB"/>
    <w:rsid w:val="00B73429"/>
    <w:rsid w:val="00B76E24"/>
    <w:rsid w:val="00B7729C"/>
    <w:rsid w:val="00B80ABF"/>
    <w:rsid w:val="00B82170"/>
    <w:rsid w:val="00B86F2D"/>
    <w:rsid w:val="00B92810"/>
    <w:rsid w:val="00B9480C"/>
    <w:rsid w:val="00B95828"/>
    <w:rsid w:val="00B97DBB"/>
    <w:rsid w:val="00BA10D0"/>
    <w:rsid w:val="00BA53B0"/>
    <w:rsid w:val="00BB1925"/>
    <w:rsid w:val="00BB3A56"/>
    <w:rsid w:val="00BB3F4B"/>
    <w:rsid w:val="00BB40CF"/>
    <w:rsid w:val="00BB452A"/>
    <w:rsid w:val="00BB6F1A"/>
    <w:rsid w:val="00BC20D3"/>
    <w:rsid w:val="00BC23FD"/>
    <w:rsid w:val="00BC7D9A"/>
    <w:rsid w:val="00BD0C05"/>
    <w:rsid w:val="00BD1E7D"/>
    <w:rsid w:val="00BD3319"/>
    <w:rsid w:val="00BD6107"/>
    <w:rsid w:val="00BE0196"/>
    <w:rsid w:val="00BE1E41"/>
    <w:rsid w:val="00BE3342"/>
    <w:rsid w:val="00BE373B"/>
    <w:rsid w:val="00BE5348"/>
    <w:rsid w:val="00BE5FEF"/>
    <w:rsid w:val="00BE6FA3"/>
    <w:rsid w:val="00BF0607"/>
    <w:rsid w:val="00BF3AEC"/>
    <w:rsid w:val="00BF49FE"/>
    <w:rsid w:val="00C030FC"/>
    <w:rsid w:val="00C0590A"/>
    <w:rsid w:val="00C05F73"/>
    <w:rsid w:val="00C14BC1"/>
    <w:rsid w:val="00C155B9"/>
    <w:rsid w:val="00C20D95"/>
    <w:rsid w:val="00C24791"/>
    <w:rsid w:val="00C25005"/>
    <w:rsid w:val="00C2735F"/>
    <w:rsid w:val="00C31543"/>
    <w:rsid w:val="00C320C3"/>
    <w:rsid w:val="00C32535"/>
    <w:rsid w:val="00C34084"/>
    <w:rsid w:val="00C379AA"/>
    <w:rsid w:val="00C37E50"/>
    <w:rsid w:val="00C44817"/>
    <w:rsid w:val="00C47F96"/>
    <w:rsid w:val="00C50000"/>
    <w:rsid w:val="00C57C4B"/>
    <w:rsid w:val="00C6610A"/>
    <w:rsid w:val="00C715E9"/>
    <w:rsid w:val="00C71B9A"/>
    <w:rsid w:val="00C72562"/>
    <w:rsid w:val="00C80BD7"/>
    <w:rsid w:val="00C83A15"/>
    <w:rsid w:val="00C84A11"/>
    <w:rsid w:val="00C861C5"/>
    <w:rsid w:val="00C872ED"/>
    <w:rsid w:val="00C9040A"/>
    <w:rsid w:val="00C95859"/>
    <w:rsid w:val="00C97667"/>
    <w:rsid w:val="00CA016B"/>
    <w:rsid w:val="00CA2327"/>
    <w:rsid w:val="00CA316B"/>
    <w:rsid w:val="00CA48CB"/>
    <w:rsid w:val="00CA60E6"/>
    <w:rsid w:val="00CA76F6"/>
    <w:rsid w:val="00CB2B79"/>
    <w:rsid w:val="00CB2F03"/>
    <w:rsid w:val="00CB436A"/>
    <w:rsid w:val="00CB73CE"/>
    <w:rsid w:val="00CC13BA"/>
    <w:rsid w:val="00CC334C"/>
    <w:rsid w:val="00CC3B84"/>
    <w:rsid w:val="00CC4E18"/>
    <w:rsid w:val="00CC6109"/>
    <w:rsid w:val="00CD1F24"/>
    <w:rsid w:val="00CD2F2E"/>
    <w:rsid w:val="00CD41A1"/>
    <w:rsid w:val="00CE0098"/>
    <w:rsid w:val="00CE19D6"/>
    <w:rsid w:val="00CE6037"/>
    <w:rsid w:val="00CF2BA3"/>
    <w:rsid w:val="00CF79F4"/>
    <w:rsid w:val="00D00882"/>
    <w:rsid w:val="00D02EC4"/>
    <w:rsid w:val="00D0412A"/>
    <w:rsid w:val="00D047D1"/>
    <w:rsid w:val="00D10349"/>
    <w:rsid w:val="00D124B7"/>
    <w:rsid w:val="00D128F6"/>
    <w:rsid w:val="00D139AB"/>
    <w:rsid w:val="00D14B2D"/>
    <w:rsid w:val="00D260EA"/>
    <w:rsid w:val="00D264FE"/>
    <w:rsid w:val="00D26BBE"/>
    <w:rsid w:val="00D27179"/>
    <w:rsid w:val="00D27CE9"/>
    <w:rsid w:val="00D30495"/>
    <w:rsid w:val="00D33EA2"/>
    <w:rsid w:val="00D34EB0"/>
    <w:rsid w:val="00D36AAD"/>
    <w:rsid w:val="00D37D31"/>
    <w:rsid w:val="00D572B7"/>
    <w:rsid w:val="00D647A3"/>
    <w:rsid w:val="00D65EBE"/>
    <w:rsid w:val="00D75461"/>
    <w:rsid w:val="00D75F43"/>
    <w:rsid w:val="00D76C58"/>
    <w:rsid w:val="00D803D3"/>
    <w:rsid w:val="00D845C1"/>
    <w:rsid w:val="00D86672"/>
    <w:rsid w:val="00D96865"/>
    <w:rsid w:val="00DA1699"/>
    <w:rsid w:val="00DA4F1A"/>
    <w:rsid w:val="00DB016C"/>
    <w:rsid w:val="00DB0597"/>
    <w:rsid w:val="00DB4510"/>
    <w:rsid w:val="00DB57EE"/>
    <w:rsid w:val="00DB6E86"/>
    <w:rsid w:val="00DC014E"/>
    <w:rsid w:val="00DC0B95"/>
    <w:rsid w:val="00DC5023"/>
    <w:rsid w:val="00DC5E3F"/>
    <w:rsid w:val="00DC6878"/>
    <w:rsid w:val="00DC714C"/>
    <w:rsid w:val="00DD2ECB"/>
    <w:rsid w:val="00DD6406"/>
    <w:rsid w:val="00DD7A8D"/>
    <w:rsid w:val="00DE15F6"/>
    <w:rsid w:val="00DE3A95"/>
    <w:rsid w:val="00DF1C79"/>
    <w:rsid w:val="00DF4846"/>
    <w:rsid w:val="00DF67EC"/>
    <w:rsid w:val="00E027BD"/>
    <w:rsid w:val="00E10FED"/>
    <w:rsid w:val="00E1503A"/>
    <w:rsid w:val="00E1579B"/>
    <w:rsid w:val="00E1690F"/>
    <w:rsid w:val="00E1711D"/>
    <w:rsid w:val="00E2003B"/>
    <w:rsid w:val="00E21795"/>
    <w:rsid w:val="00E23B9A"/>
    <w:rsid w:val="00E24F27"/>
    <w:rsid w:val="00E27C34"/>
    <w:rsid w:val="00E310FD"/>
    <w:rsid w:val="00E317F2"/>
    <w:rsid w:val="00E3562C"/>
    <w:rsid w:val="00E37FE0"/>
    <w:rsid w:val="00E4074D"/>
    <w:rsid w:val="00E43310"/>
    <w:rsid w:val="00E44C09"/>
    <w:rsid w:val="00E47328"/>
    <w:rsid w:val="00E53A66"/>
    <w:rsid w:val="00E56726"/>
    <w:rsid w:val="00E56AA7"/>
    <w:rsid w:val="00E600F1"/>
    <w:rsid w:val="00E603DE"/>
    <w:rsid w:val="00E6670F"/>
    <w:rsid w:val="00E77BDE"/>
    <w:rsid w:val="00E839AD"/>
    <w:rsid w:val="00E84B45"/>
    <w:rsid w:val="00E85940"/>
    <w:rsid w:val="00E87B61"/>
    <w:rsid w:val="00E9213A"/>
    <w:rsid w:val="00E92A58"/>
    <w:rsid w:val="00E92F60"/>
    <w:rsid w:val="00E94C29"/>
    <w:rsid w:val="00E95E62"/>
    <w:rsid w:val="00E97D58"/>
    <w:rsid w:val="00EA0538"/>
    <w:rsid w:val="00EA0DB6"/>
    <w:rsid w:val="00EA7064"/>
    <w:rsid w:val="00EA7A30"/>
    <w:rsid w:val="00EB1562"/>
    <w:rsid w:val="00EB156F"/>
    <w:rsid w:val="00EB64EC"/>
    <w:rsid w:val="00EC1526"/>
    <w:rsid w:val="00EC3688"/>
    <w:rsid w:val="00EC691C"/>
    <w:rsid w:val="00ED1F96"/>
    <w:rsid w:val="00ED307D"/>
    <w:rsid w:val="00ED3E79"/>
    <w:rsid w:val="00ED41FA"/>
    <w:rsid w:val="00ED4F2E"/>
    <w:rsid w:val="00EE12A7"/>
    <w:rsid w:val="00EE5EFD"/>
    <w:rsid w:val="00EE72CA"/>
    <w:rsid w:val="00EF162A"/>
    <w:rsid w:val="00EF4280"/>
    <w:rsid w:val="00EF5004"/>
    <w:rsid w:val="00F0194D"/>
    <w:rsid w:val="00F03845"/>
    <w:rsid w:val="00F07292"/>
    <w:rsid w:val="00F1429D"/>
    <w:rsid w:val="00F16C9D"/>
    <w:rsid w:val="00F31E03"/>
    <w:rsid w:val="00F32318"/>
    <w:rsid w:val="00F3301E"/>
    <w:rsid w:val="00F36F78"/>
    <w:rsid w:val="00F3726F"/>
    <w:rsid w:val="00F422D8"/>
    <w:rsid w:val="00F46183"/>
    <w:rsid w:val="00F46A4B"/>
    <w:rsid w:val="00F50314"/>
    <w:rsid w:val="00F5175C"/>
    <w:rsid w:val="00F519AD"/>
    <w:rsid w:val="00F53C84"/>
    <w:rsid w:val="00F5686C"/>
    <w:rsid w:val="00F56AD6"/>
    <w:rsid w:val="00F616A4"/>
    <w:rsid w:val="00F630B2"/>
    <w:rsid w:val="00F64689"/>
    <w:rsid w:val="00F64992"/>
    <w:rsid w:val="00F6575A"/>
    <w:rsid w:val="00F67218"/>
    <w:rsid w:val="00F74EDD"/>
    <w:rsid w:val="00F75FD7"/>
    <w:rsid w:val="00F77B5B"/>
    <w:rsid w:val="00F77EE5"/>
    <w:rsid w:val="00F80B32"/>
    <w:rsid w:val="00F81185"/>
    <w:rsid w:val="00F83DBE"/>
    <w:rsid w:val="00F86227"/>
    <w:rsid w:val="00F904A0"/>
    <w:rsid w:val="00F92183"/>
    <w:rsid w:val="00F97534"/>
    <w:rsid w:val="00FA192C"/>
    <w:rsid w:val="00FA427C"/>
    <w:rsid w:val="00FA4546"/>
    <w:rsid w:val="00FA5465"/>
    <w:rsid w:val="00FA6B29"/>
    <w:rsid w:val="00FA6EA3"/>
    <w:rsid w:val="00FB016E"/>
    <w:rsid w:val="00FB1085"/>
    <w:rsid w:val="00FB19E7"/>
    <w:rsid w:val="00FB1EA9"/>
    <w:rsid w:val="00FB2AD3"/>
    <w:rsid w:val="00FB2E88"/>
    <w:rsid w:val="00FB57E7"/>
    <w:rsid w:val="00FB65AB"/>
    <w:rsid w:val="00FC01AF"/>
    <w:rsid w:val="00FC22E3"/>
    <w:rsid w:val="00FC23A2"/>
    <w:rsid w:val="00FC546A"/>
    <w:rsid w:val="00FC55C0"/>
    <w:rsid w:val="00FD687E"/>
    <w:rsid w:val="00FE0C1E"/>
    <w:rsid w:val="00FE3CB3"/>
    <w:rsid w:val="00FE4588"/>
    <w:rsid w:val="00FE5010"/>
    <w:rsid w:val="00FE74D3"/>
    <w:rsid w:val="00FF093B"/>
    <w:rsid w:val="00FF0FE2"/>
    <w:rsid w:val="00FF25E2"/>
    <w:rsid w:val="00FF4124"/>
    <w:rsid w:val="00FF443C"/>
    <w:rsid w:val="00FF50AB"/>
    <w:rsid w:val="00FF6E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045B"/>
  <w15:docId w15:val="{7046CEED-CB7C-4532-895A-8122673C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735"/>
    <w:pPr>
      <w:suppressAutoHyphens/>
    </w:pPr>
    <w:rPr>
      <w:lang w:val="en-US"/>
    </w:rPr>
  </w:style>
  <w:style w:type="paragraph" w:styleId="1">
    <w:name w:val="heading 1"/>
    <w:basedOn w:val="a"/>
    <w:link w:val="11"/>
    <w:uiPriority w:val="9"/>
    <w:qFormat/>
    <w:rsid w:val="00487735"/>
    <w:pPr>
      <w:keepNext/>
      <w:spacing w:before="240" w:after="60"/>
      <w:outlineLvl w:val="0"/>
    </w:pPr>
    <w:rPr>
      <w:rFonts w:ascii="Arial" w:hAnsi="Arial"/>
      <w:b/>
      <w:kern w:val="2"/>
      <w:sz w:val="28"/>
    </w:rPr>
  </w:style>
  <w:style w:type="paragraph" w:styleId="2">
    <w:name w:val="heading 2"/>
    <w:basedOn w:val="a"/>
    <w:link w:val="21"/>
    <w:uiPriority w:val="9"/>
    <w:unhideWhenUsed/>
    <w:qFormat/>
    <w:rsid w:val="00487735"/>
    <w:pPr>
      <w:keepNext/>
      <w:jc w:val="center"/>
      <w:outlineLvl w:val="1"/>
    </w:pPr>
    <w:rPr>
      <w:rFonts w:ascii="$ Benguiat_Bold" w:hAnsi="$ Benguiat_Bold"/>
      <w:b/>
      <w:sz w:val="132"/>
    </w:rPr>
  </w:style>
  <w:style w:type="paragraph" w:styleId="3">
    <w:name w:val="heading 3"/>
    <w:basedOn w:val="a"/>
    <w:link w:val="31"/>
    <w:uiPriority w:val="9"/>
    <w:unhideWhenUsed/>
    <w:qFormat/>
    <w:rsid w:val="00487735"/>
    <w:pPr>
      <w:keepNext/>
      <w:jc w:val="center"/>
      <w:outlineLvl w:val="2"/>
    </w:pPr>
    <w:rPr>
      <w:rFonts w:ascii="$Caslon" w:hAnsi="$Caslon"/>
      <w:b/>
    </w:rPr>
  </w:style>
  <w:style w:type="paragraph" w:styleId="4">
    <w:name w:val="heading 4"/>
    <w:basedOn w:val="a"/>
    <w:link w:val="41"/>
    <w:uiPriority w:val="9"/>
    <w:semiHidden/>
    <w:unhideWhenUsed/>
    <w:qFormat/>
    <w:rsid w:val="00487735"/>
    <w:pPr>
      <w:keepNext/>
      <w:jc w:val="center"/>
      <w:outlineLvl w:val="3"/>
    </w:pPr>
    <w:rPr>
      <w:rFonts w:ascii="$Caslon" w:hAnsi="$Caslon"/>
      <w:b/>
      <w:sz w:val="26"/>
    </w:rPr>
  </w:style>
  <w:style w:type="paragraph" w:styleId="5">
    <w:name w:val="heading 5"/>
    <w:basedOn w:val="a"/>
    <w:link w:val="51"/>
    <w:uiPriority w:val="9"/>
    <w:semiHidden/>
    <w:unhideWhenUsed/>
    <w:qFormat/>
    <w:rsid w:val="00487735"/>
    <w:pPr>
      <w:keepNext/>
      <w:jc w:val="center"/>
      <w:outlineLvl w:val="4"/>
    </w:pPr>
    <w:rPr>
      <w:rFonts w:ascii="$Caslon" w:hAnsi="$Caslon"/>
      <w:sz w:val="24"/>
    </w:rPr>
  </w:style>
  <w:style w:type="paragraph" w:styleId="6">
    <w:name w:val="heading 6"/>
    <w:basedOn w:val="a"/>
    <w:link w:val="61"/>
    <w:uiPriority w:val="9"/>
    <w:semiHidden/>
    <w:unhideWhenUsed/>
    <w:qFormat/>
    <w:rsid w:val="00487735"/>
    <w:pPr>
      <w:keepNext/>
      <w:jc w:val="center"/>
      <w:outlineLvl w:val="5"/>
    </w:pPr>
    <w:rPr>
      <w:rFonts w:ascii="$Caslon" w:hAnsi="$Caslon"/>
      <w:b/>
      <w:sz w:val="22"/>
    </w:rPr>
  </w:style>
  <w:style w:type="paragraph" w:styleId="7">
    <w:name w:val="heading 7"/>
    <w:basedOn w:val="a"/>
    <w:link w:val="71"/>
    <w:qFormat/>
    <w:rsid w:val="00487735"/>
    <w:pPr>
      <w:keepNext/>
      <w:jc w:val="center"/>
      <w:outlineLvl w:val="6"/>
    </w:pPr>
    <w:rPr>
      <w:rFonts w:ascii="Garamond" w:hAnsi="Garamond"/>
      <w:b/>
      <w:sz w:val="28"/>
    </w:rPr>
  </w:style>
  <w:style w:type="paragraph" w:styleId="8">
    <w:name w:val="heading 8"/>
    <w:basedOn w:val="a"/>
    <w:link w:val="81"/>
    <w:qFormat/>
    <w:rsid w:val="00487735"/>
    <w:pPr>
      <w:keepNext/>
      <w:jc w:val="center"/>
      <w:outlineLvl w:val="7"/>
    </w:pPr>
    <w:rPr>
      <w:rFonts w:ascii="$Caslon" w:hAnsi="$Caslon"/>
      <w:b/>
      <w:sz w:val="24"/>
    </w:rPr>
  </w:style>
  <w:style w:type="paragraph" w:styleId="9">
    <w:name w:val="heading 9"/>
    <w:basedOn w:val="a"/>
    <w:link w:val="91"/>
    <w:qFormat/>
    <w:rsid w:val="00487735"/>
    <w:pPr>
      <w:keepNext/>
      <w:keepLines/>
      <w:spacing w:before="200" w:line="276" w:lineRule="auto"/>
      <w:ind w:left="1584" w:hanging="1584"/>
      <w:jc w:val="left"/>
      <w:outlineLvl w:val="8"/>
    </w:pPr>
    <w:rPr>
      <w:rFonts w:ascii="Cambria" w:eastAsia="MS Gothic" w:hAnsi="Cambria"/>
      <w:i/>
      <w:iCs/>
      <w:color w:val="40404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link w:val="a4"/>
    <w:uiPriority w:val="10"/>
    <w:qFormat/>
    <w:rsid w:val="00487735"/>
    <w:pPr>
      <w:snapToGrid w:val="0"/>
      <w:ind w:firstLine="0"/>
      <w:jc w:val="center"/>
    </w:pPr>
    <w:rPr>
      <w:rFonts w:ascii="Arial" w:eastAsia="MS Mincho" w:hAnsi="Arial"/>
      <w:b/>
      <w:sz w:val="22"/>
      <w:lang w:eastAsia="ja-JP"/>
    </w:rPr>
  </w:style>
  <w:style w:type="character" w:customStyle="1" w:styleId="11">
    <w:name w:val="Заголовок 1 Знак1"/>
    <w:basedOn w:val="a0"/>
    <w:link w:val="1"/>
    <w:uiPriority w:val="9"/>
    <w:rsid w:val="00487735"/>
    <w:rPr>
      <w:rFonts w:ascii="Arial" w:eastAsia="Times New Roman" w:hAnsi="Arial" w:cs="Times New Roman"/>
      <w:b/>
      <w:kern w:val="2"/>
      <w:sz w:val="28"/>
      <w:szCs w:val="20"/>
      <w:lang w:val="en-US"/>
    </w:rPr>
  </w:style>
  <w:style w:type="character" w:customStyle="1" w:styleId="21">
    <w:name w:val="Заголовок 2 Знак1"/>
    <w:basedOn w:val="a0"/>
    <w:link w:val="2"/>
    <w:uiPriority w:val="9"/>
    <w:rsid w:val="00487735"/>
    <w:rPr>
      <w:rFonts w:ascii="$ Benguiat_Bold" w:eastAsia="Times New Roman" w:hAnsi="$ Benguiat_Bold" w:cs="Times New Roman"/>
      <w:b/>
      <w:sz w:val="132"/>
      <w:szCs w:val="20"/>
    </w:rPr>
  </w:style>
  <w:style w:type="character" w:customStyle="1" w:styleId="31">
    <w:name w:val="Заголовок 3 Знак1"/>
    <w:basedOn w:val="a0"/>
    <w:link w:val="3"/>
    <w:uiPriority w:val="9"/>
    <w:rsid w:val="00487735"/>
    <w:rPr>
      <w:rFonts w:ascii="$Caslon" w:eastAsia="Times New Roman" w:hAnsi="$Caslon" w:cs="Times New Roman"/>
      <w:b/>
      <w:sz w:val="20"/>
      <w:szCs w:val="20"/>
    </w:rPr>
  </w:style>
  <w:style w:type="character" w:customStyle="1" w:styleId="41">
    <w:name w:val="Заголовок 4 Знак1"/>
    <w:basedOn w:val="a0"/>
    <w:link w:val="4"/>
    <w:uiPriority w:val="9"/>
    <w:rsid w:val="00487735"/>
    <w:rPr>
      <w:rFonts w:ascii="$Caslon" w:eastAsia="Times New Roman" w:hAnsi="$Caslon" w:cs="Times New Roman"/>
      <w:b/>
      <w:sz w:val="26"/>
      <w:szCs w:val="20"/>
    </w:rPr>
  </w:style>
  <w:style w:type="character" w:customStyle="1" w:styleId="51">
    <w:name w:val="Заголовок 5 Знак1"/>
    <w:basedOn w:val="a0"/>
    <w:link w:val="5"/>
    <w:uiPriority w:val="9"/>
    <w:rsid w:val="00487735"/>
    <w:rPr>
      <w:rFonts w:ascii="$Caslon" w:eastAsia="Times New Roman" w:hAnsi="$Caslon" w:cs="Times New Roman"/>
      <w:sz w:val="24"/>
      <w:szCs w:val="20"/>
    </w:rPr>
  </w:style>
  <w:style w:type="character" w:customStyle="1" w:styleId="61">
    <w:name w:val="Заголовок 6 Знак1"/>
    <w:basedOn w:val="a0"/>
    <w:link w:val="6"/>
    <w:uiPriority w:val="9"/>
    <w:rsid w:val="00487735"/>
    <w:rPr>
      <w:rFonts w:ascii="$Caslon" w:eastAsia="Times New Roman" w:hAnsi="$Caslon" w:cs="Times New Roman"/>
      <w:b/>
      <w:szCs w:val="20"/>
    </w:rPr>
  </w:style>
  <w:style w:type="character" w:customStyle="1" w:styleId="71">
    <w:name w:val="Заголовок 7 Знак1"/>
    <w:basedOn w:val="a0"/>
    <w:link w:val="7"/>
    <w:rsid w:val="00487735"/>
    <w:rPr>
      <w:rFonts w:ascii="Garamond" w:eastAsia="Times New Roman" w:hAnsi="Garamond" w:cs="Times New Roman"/>
      <w:b/>
      <w:sz w:val="28"/>
      <w:szCs w:val="20"/>
      <w:lang w:val="en-US"/>
    </w:rPr>
  </w:style>
  <w:style w:type="character" w:customStyle="1" w:styleId="81">
    <w:name w:val="Заголовок 8 Знак1"/>
    <w:basedOn w:val="a0"/>
    <w:link w:val="8"/>
    <w:rsid w:val="00487735"/>
    <w:rPr>
      <w:rFonts w:ascii="$Caslon" w:eastAsia="Times New Roman" w:hAnsi="$Caslon" w:cs="Times New Roman"/>
      <w:b/>
      <w:sz w:val="24"/>
      <w:szCs w:val="20"/>
      <w:lang w:val="en-US"/>
    </w:rPr>
  </w:style>
  <w:style w:type="character" w:customStyle="1" w:styleId="91">
    <w:name w:val="Заголовок 9 Знак1"/>
    <w:basedOn w:val="a0"/>
    <w:link w:val="9"/>
    <w:rsid w:val="00487735"/>
    <w:rPr>
      <w:rFonts w:ascii="Cambria" w:eastAsia="MS Gothic" w:hAnsi="Cambria" w:cs="Times New Roman"/>
      <w:i/>
      <w:iCs/>
      <w:color w:val="404040"/>
      <w:sz w:val="20"/>
      <w:szCs w:val="20"/>
      <w:lang w:val="uz-Cyrl-UZ"/>
    </w:rPr>
  </w:style>
  <w:style w:type="character" w:customStyle="1" w:styleId="a5">
    <w:name w:val="Текст выноски Знак"/>
    <w:rsid w:val="00487735"/>
    <w:rPr>
      <w:rFonts w:ascii="Tahoma" w:hAnsi="Tahoma" w:cs="Tahoma"/>
      <w:sz w:val="16"/>
      <w:szCs w:val="16"/>
      <w:lang w:val="en-US" w:eastAsia="en-US"/>
    </w:rPr>
  </w:style>
  <w:style w:type="character" w:customStyle="1" w:styleId="a6">
    <w:name w:val="Верхний колонтитул Знак"/>
    <w:rsid w:val="00487735"/>
    <w:rPr>
      <w:lang w:val="en-US" w:eastAsia="en-US"/>
    </w:rPr>
  </w:style>
  <w:style w:type="character" w:customStyle="1" w:styleId="a7">
    <w:name w:val="Нижний колонтитул Знак"/>
    <w:uiPriority w:val="99"/>
    <w:rsid w:val="00487735"/>
    <w:rPr>
      <w:lang w:val="en-US" w:eastAsia="en-US"/>
    </w:rPr>
  </w:style>
  <w:style w:type="character" w:customStyle="1" w:styleId="PageNumber1">
    <w:name w:val="Page Number1"/>
    <w:basedOn w:val="a0"/>
    <w:rsid w:val="00487735"/>
  </w:style>
  <w:style w:type="character" w:customStyle="1" w:styleId="docheader1">
    <w:name w:val="doc_header1"/>
    <w:rsid w:val="00487735"/>
    <w:rPr>
      <w:rFonts w:ascii="Times New Roman" w:hAnsi="Times New Roman" w:cs="Times New Roman"/>
      <w:b/>
      <w:bCs/>
      <w:color w:val="000000"/>
      <w:sz w:val="24"/>
      <w:szCs w:val="24"/>
    </w:rPr>
  </w:style>
  <w:style w:type="character" w:styleId="a8">
    <w:name w:val="Strong"/>
    <w:qFormat/>
    <w:rsid w:val="00487735"/>
    <w:rPr>
      <w:b/>
      <w:bCs/>
    </w:rPr>
  </w:style>
  <w:style w:type="character" w:customStyle="1" w:styleId="docsign11">
    <w:name w:val="doc_sign11"/>
    <w:rsid w:val="00487735"/>
    <w:rPr>
      <w:rFonts w:ascii="Times New Roman" w:hAnsi="Times New Roman" w:cs="Times New Roman"/>
      <w:b/>
      <w:bCs/>
      <w:color w:val="000000"/>
      <w:sz w:val="22"/>
      <w:szCs w:val="22"/>
    </w:rPr>
  </w:style>
  <w:style w:type="character" w:customStyle="1" w:styleId="sttart">
    <w:name w:val="st_tart"/>
    <w:basedOn w:val="a0"/>
    <w:rsid w:val="00487735"/>
  </w:style>
  <w:style w:type="character" w:customStyle="1" w:styleId="tal1">
    <w:name w:val="tal1"/>
    <w:rsid w:val="00487735"/>
  </w:style>
  <w:style w:type="character" w:customStyle="1" w:styleId="def">
    <w:name w:val="def"/>
    <w:rsid w:val="00487735"/>
  </w:style>
  <w:style w:type="character" w:customStyle="1" w:styleId="CommentReference1">
    <w:name w:val="Comment Reference1"/>
    <w:rsid w:val="00487735"/>
    <w:rPr>
      <w:sz w:val="16"/>
      <w:szCs w:val="16"/>
    </w:rPr>
  </w:style>
  <w:style w:type="character" w:customStyle="1" w:styleId="a9">
    <w:name w:val="Текст примечания Знак"/>
    <w:basedOn w:val="a0"/>
    <w:rsid w:val="00487735"/>
    <w:rPr>
      <w:lang w:val="ro-RO"/>
    </w:rPr>
  </w:style>
  <w:style w:type="character" w:customStyle="1" w:styleId="aa">
    <w:name w:val="Тема примечания Знак"/>
    <w:basedOn w:val="a9"/>
    <w:rsid w:val="00487735"/>
    <w:rPr>
      <w:b/>
      <w:bCs/>
      <w:lang w:val="ro-RO"/>
    </w:rPr>
  </w:style>
  <w:style w:type="character" w:customStyle="1" w:styleId="apple-converted-space">
    <w:name w:val="apple-converted-space"/>
    <w:rsid w:val="00487735"/>
  </w:style>
  <w:style w:type="character" w:customStyle="1" w:styleId="docheader">
    <w:name w:val="doc_header"/>
    <w:rsid w:val="00487735"/>
  </w:style>
  <w:style w:type="character" w:customStyle="1" w:styleId="FontStyle12">
    <w:name w:val="Font Style12"/>
    <w:basedOn w:val="a0"/>
    <w:rsid w:val="00487735"/>
    <w:rPr>
      <w:rFonts w:ascii="Times New Roman" w:hAnsi="Times New Roman" w:cs="Times New Roman"/>
      <w:sz w:val="24"/>
      <w:szCs w:val="24"/>
    </w:rPr>
  </w:style>
  <w:style w:type="character" w:styleId="ab">
    <w:name w:val="Hyperlink"/>
    <w:basedOn w:val="a0"/>
    <w:rsid w:val="00487735"/>
    <w:rPr>
      <w:color w:val="0000FF"/>
      <w:u w:val="single"/>
    </w:rPr>
  </w:style>
  <w:style w:type="character" w:customStyle="1" w:styleId="object">
    <w:name w:val="object"/>
    <w:basedOn w:val="a0"/>
    <w:rsid w:val="00487735"/>
  </w:style>
  <w:style w:type="character" w:customStyle="1" w:styleId="HTML">
    <w:name w:val="Стандартный HTML Знак"/>
    <w:basedOn w:val="a0"/>
    <w:rsid w:val="00487735"/>
    <w:rPr>
      <w:rFonts w:ascii="Consolas" w:hAnsi="Consolas"/>
      <w:lang w:val="en-US" w:eastAsia="en-US"/>
    </w:rPr>
  </w:style>
  <w:style w:type="character" w:customStyle="1" w:styleId="ac">
    <w:name w:val="Абзац списка Знак"/>
    <w:basedOn w:val="a0"/>
    <w:rsid w:val="00487735"/>
    <w:rPr>
      <w:lang w:val="en-US" w:eastAsia="en-US"/>
    </w:rPr>
  </w:style>
  <w:style w:type="character" w:customStyle="1" w:styleId="90">
    <w:name w:val="Заголовок 9 Знак"/>
    <w:basedOn w:val="a0"/>
    <w:rsid w:val="00487735"/>
    <w:rPr>
      <w:rFonts w:ascii="Cambria" w:eastAsia="MS Gothic" w:hAnsi="Cambria"/>
      <w:i/>
      <w:iCs/>
      <w:color w:val="404040"/>
      <w:lang w:val="uz-Cyrl-UZ" w:eastAsia="en-US"/>
    </w:rPr>
  </w:style>
  <w:style w:type="character" w:customStyle="1" w:styleId="10">
    <w:name w:val="Заголовок 1 Знак"/>
    <w:basedOn w:val="a0"/>
    <w:rsid w:val="00487735"/>
    <w:rPr>
      <w:rFonts w:ascii="Arial" w:hAnsi="Arial"/>
      <w:b/>
      <w:kern w:val="2"/>
      <w:sz w:val="28"/>
      <w:lang w:val="en-US" w:eastAsia="en-US"/>
    </w:rPr>
  </w:style>
  <w:style w:type="character" w:customStyle="1" w:styleId="20">
    <w:name w:val="Заголовок 2 Знак"/>
    <w:basedOn w:val="a0"/>
    <w:rsid w:val="00487735"/>
    <w:rPr>
      <w:rFonts w:ascii="$ Benguiat_Bold" w:hAnsi="$ Benguiat_Bold"/>
      <w:b/>
      <w:sz w:val="132"/>
      <w:lang w:eastAsia="en-US"/>
    </w:rPr>
  </w:style>
  <w:style w:type="character" w:customStyle="1" w:styleId="30">
    <w:name w:val="Заголовок 3 Знак"/>
    <w:basedOn w:val="a0"/>
    <w:rsid w:val="00487735"/>
    <w:rPr>
      <w:rFonts w:ascii="$Caslon" w:hAnsi="$Caslon"/>
      <w:b/>
      <w:lang w:eastAsia="en-US"/>
    </w:rPr>
  </w:style>
  <w:style w:type="character" w:customStyle="1" w:styleId="40">
    <w:name w:val="Заголовок 4 Знак"/>
    <w:basedOn w:val="a0"/>
    <w:rsid w:val="00487735"/>
    <w:rPr>
      <w:rFonts w:ascii="$Caslon" w:hAnsi="$Caslon"/>
      <w:b/>
      <w:sz w:val="26"/>
      <w:lang w:eastAsia="en-US"/>
    </w:rPr>
  </w:style>
  <w:style w:type="character" w:customStyle="1" w:styleId="50">
    <w:name w:val="Заголовок 5 Знак"/>
    <w:basedOn w:val="a0"/>
    <w:rsid w:val="00487735"/>
    <w:rPr>
      <w:rFonts w:ascii="$Caslon" w:hAnsi="$Caslon"/>
      <w:sz w:val="24"/>
      <w:lang w:eastAsia="en-US"/>
    </w:rPr>
  </w:style>
  <w:style w:type="character" w:customStyle="1" w:styleId="60">
    <w:name w:val="Заголовок 6 Знак"/>
    <w:basedOn w:val="a0"/>
    <w:rsid w:val="00487735"/>
    <w:rPr>
      <w:rFonts w:ascii="$Caslon" w:hAnsi="$Caslon"/>
      <w:b/>
      <w:sz w:val="22"/>
      <w:lang w:eastAsia="en-US"/>
    </w:rPr>
  </w:style>
  <w:style w:type="character" w:customStyle="1" w:styleId="70">
    <w:name w:val="Заголовок 7 Знак"/>
    <w:basedOn w:val="a0"/>
    <w:rsid w:val="00487735"/>
    <w:rPr>
      <w:rFonts w:ascii="Garamond" w:hAnsi="Garamond"/>
      <w:b/>
      <w:sz w:val="28"/>
      <w:lang w:val="en-US" w:eastAsia="en-US"/>
    </w:rPr>
  </w:style>
  <w:style w:type="character" w:customStyle="1" w:styleId="80">
    <w:name w:val="Заголовок 8 Знак"/>
    <w:basedOn w:val="a0"/>
    <w:rsid w:val="00487735"/>
    <w:rPr>
      <w:rFonts w:ascii="$Caslon" w:hAnsi="$Caslon"/>
      <w:b/>
      <w:sz w:val="24"/>
      <w:lang w:val="en-US" w:eastAsia="en-US"/>
    </w:rPr>
  </w:style>
  <w:style w:type="character" w:customStyle="1" w:styleId="fontstyle01">
    <w:name w:val="fontstyle01"/>
    <w:basedOn w:val="a0"/>
    <w:rsid w:val="00487735"/>
    <w:rPr>
      <w:rFonts w:ascii="DIN-Bold" w:hAnsi="DIN-Bold"/>
      <w:b/>
      <w:bCs/>
      <w:i w:val="0"/>
      <w:iCs w:val="0"/>
      <w:color w:val="FFFFFF"/>
      <w:sz w:val="60"/>
      <w:szCs w:val="60"/>
    </w:rPr>
  </w:style>
  <w:style w:type="character" w:customStyle="1" w:styleId="ad">
    <w:name w:val="Текст сноски Знак"/>
    <w:basedOn w:val="a0"/>
    <w:rsid w:val="00487735"/>
    <w:rPr>
      <w:rFonts w:ascii="Calibri" w:eastAsia="Calibri" w:hAnsi="Calibri" w:cs="Arial"/>
      <w:lang w:val="en-US" w:eastAsia="en-US"/>
    </w:rPr>
  </w:style>
  <w:style w:type="character" w:customStyle="1" w:styleId="FootnoteCharacters">
    <w:name w:val="Footnote Characters"/>
    <w:basedOn w:val="a0"/>
    <w:rsid w:val="00487735"/>
    <w:rPr>
      <w:vertAlign w:val="superscript"/>
    </w:rPr>
  </w:style>
  <w:style w:type="character" w:styleId="ae">
    <w:name w:val="footnote reference"/>
    <w:aliases w:val="Error-Fußnotenzeichen5,Error-Fußnotenzeichen6,Error-Fußnotenzeichen3,ftref,16 Point,Superscript 6 Point,FC"/>
    <w:qFormat/>
    <w:rsid w:val="00487735"/>
    <w:rPr>
      <w:vertAlign w:val="superscript"/>
    </w:rPr>
  </w:style>
  <w:style w:type="character" w:customStyle="1" w:styleId="fontstyle21">
    <w:name w:val="fontstyle21"/>
    <w:basedOn w:val="a0"/>
    <w:rsid w:val="00487735"/>
    <w:rPr>
      <w:rFonts w:ascii="Calibri" w:hAnsi="Calibri"/>
      <w:b w:val="0"/>
      <w:bCs w:val="0"/>
      <w:i w:val="0"/>
      <w:iCs w:val="0"/>
      <w:color w:val="000000"/>
      <w:sz w:val="22"/>
      <w:szCs w:val="22"/>
    </w:rPr>
  </w:style>
  <w:style w:type="character" w:customStyle="1" w:styleId="pagination-info">
    <w:name w:val="pagination-info"/>
    <w:basedOn w:val="a0"/>
    <w:rsid w:val="00487735"/>
  </w:style>
  <w:style w:type="character" w:customStyle="1" w:styleId="page-list">
    <w:name w:val="page-list"/>
    <w:basedOn w:val="a0"/>
    <w:rsid w:val="00487735"/>
  </w:style>
  <w:style w:type="character" w:customStyle="1" w:styleId="btn-group">
    <w:name w:val="btn-group"/>
    <w:basedOn w:val="a0"/>
    <w:rsid w:val="00487735"/>
  </w:style>
  <w:style w:type="character" w:customStyle="1" w:styleId="page-size">
    <w:name w:val="page-size"/>
    <w:basedOn w:val="a0"/>
    <w:rsid w:val="00487735"/>
  </w:style>
  <w:style w:type="character" w:customStyle="1" w:styleId="caret">
    <w:name w:val="caret"/>
    <w:basedOn w:val="a0"/>
    <w:rsid w:val="00487735"/>
  </w:style>
  <w:style w:type="character" w:styleId="af">
    <w:name w:val="FollowedHyperlink"/>
    <w:rsid w:val="00487735"/>
    <w:rPr>
      <w:color w:val="800080"/>
      <w:u w:val="single"/>
    </w:rPr>
  </w:style>
  <w:style w:type="character" w:customStyle="1" w:styleId="af0">
    <w:name w:val="Основной текст Знак"/>
    <w:basedOn w:val="a0"/>
    <w:rsid w:val="00487735"/>
    <w:rPr>
      <w:rFonts w:eastAsia="MS Mincho" w:cs="Arial"/>
      <w:sz w:val="22"/>
      <w:szCs w:val="36"/>
      <w:lang w:val="en-US" w:eastAsia="ja-JP"/>
    </w:rPr>
  </w:style>
  <w:style w:type="character" w:customStyle="1" w:styleId="af1">
    <w:name w:val="Текст концевой сноски Знак"/>
    <w:basedOn w:val="a0"/>
    <w:rsid w:val="00487735"/>
    <w:rPr>
      <w:rFonts w:ascii="Calibri" w:eastAsia="Calibri" w:hAnsi="Calibri"/>
      <w:lang w:val="en-US" w:eastAsia="en-US"/>
    </w:rPr>
  </w:style>
  <w:style w:type="character" w:customStyle="1" w:styleId="EndnoteCharacters">
    <w:name w:val="Endnote Characters"/>
    <w:rsid w:val="00487735"/>
    <w:rPr>
      <w:vertAlign w:val="superscript"/>
    </w:rPr>
  </w:style>
  <w:style w:type="character" w:styleId="af2">
    <w:name w:val="endnote reference"/>
    <w:rsid w:val="00487735"/>
    <w:rPr>
      <w:vertAlign w:val="superscript"/>
    </w:rPr>
  </w:style>
  <w:style w:type="character" w:customStyle="1" w:styleId="morar11Char">
    <w:name w:val="morar11 Char"/>
    <w:rsid w:val="00487735"/>
    <w:rPr>
      <w:color w:val="000000"/>
      <w:sz w:val="28"/>
      <w:szCs w:val="28"/>
      <w:shd w:val="clear" w:color="auto" w:fill="FFFFFF"/>
      <w:lang w:val="ro-RO"/>
    </w:rPr>
  </w:style>
  <w:style w:type="character" w:styleId="af3">
    <w:name w:val="Emphasis"/>
    <w:qFormat/>
    <w:rsid w:val="00487735"/>
    <w:rPr>
      <w:i/>
      <w:iCs/>
    </w:rPr>
  </w:style>
  <w:style w:type="character" w:customStyle="1" w:styleId="webdingsblue1">
    <w:name w:val="webdings_blue1"/>
    <w:rsid w:val="00487735"/>
    <w:rPr>
      <w:rFonts w:ascii="Webdings" w:hAnsi="Webdings"/>
      <w:b w:val="0"/>
      <w:bCs w:val="0"/>
      <w:i w:val="0"/>
      <w:iCs w:val="0"/>
      <w:caps w:val="0"/>
      <w:smallCaps w:val="0"/>
      <w:color w:val="669900"/>
      <w:sz w:val="9"/>
      <w:szCs w:val="9"/>
    </w:rPr>
  </w:style>
  <w:style w:type="character" w:customStyle="1" w:styleId="A50">
    <w:name w:val="A5"/>
    <w:rsid w:val="00487735"/>
    <w:rPr>
      <w:rFonts w:cs="Cambria"/>
      <w:color w:val="000000"/>
      <w:sz w:val="23"/>
      <w:szCs w:val="23"/>
    </w:rPr>
  </w:style>
  <w:style w:type="character" w:customStyle="1" w:styleId="A90">
    <w:name w:val="A9"/>
    <w:rsid w:val="00487735"/>
    <w:rPr>
      <w:rFonts w:cs="Cambria"/>
      <w:color w:val="000000"/>
      <w:sz w:val="13"/>
      <w:szCs w:val="13"/>
    </w:rPr>
  </w:style>
  <w:style w:type="character" w:customStyle="1" w:styleId="A70">
    <w:name w:val="A7"/>
    <w:rsid w:val="00487735"/>
    <w:rPr>
      <w:rFonts w:cs="Cambria"/>
      <w:color w:val="000000"/>
      <w:sz w:val="23"/>
      <w:szCs w:val="23"/>
    </w:rPr>
  </w:style>
  <w:style w:type="character" w:customStyle="1" w:styleId="A60">
    <w:name w:val="A6"/>
    <w:rsid w:val="00487735"/>
    <w:rPr>
      <w:rFonts w:cs="Cambria"/>
      <w:color w:val="000000"/>
      <w:sz w:val="20"/>
      <w:szCs w:val="20"/>
    </w:rPr>
  </w:style>
  <w:style w:type="character" w:customStyle="1" w:styleId="A20">
    <w:name w:val="A2"/>
    <w:rsid w:val="00487735"/>
    <w:rPr>
      <w:color w:val="000000"/>
      <w:sz w:val="22"/>
      <w:szCs w:val="22"/>
    </w:rPr>
  </w:style>
  <w:style w:type="character" w:customStyle="1" w:styleId="af4">
    <w:name w:val="Подзаголовок Знак"/>
    <w:basedOn w:val="a0"/>
    <w:rsid w:val="00487735"/>
    <w:rPr>
      <w:sz w:val="28"/>
      <w:szCs w:val="28"/>
      <w:lang w:val="ro-RO"/>
    </w:rPr>
  </w:style>
  <w:style w:type="character" w:customStyle="1" w:styleId="hps">
    <w:name w:val="hps"/>
    <w:basedOn w:val="a0"/>
    <w:rsid w:val="00487735"/>
  </w:style>
  <w:style w:type="character" w:customStyle="1" w:styleId="longtext">
    <w:name w:val="long_text"/>
    <w:basedOn w:val="a0"/>
    <w:rsid w:val="00487735"/>
  </w:style>
  <w:style w:type="character" w:customStyle="1" w:styleId="34">
    <w:name w:val="Основной текст (34)"/>
    <w:rsid w:val="00487735"/>
    <w:rPr>
      <w:sz w:val="32"/>
      <w:szCs w:val="32"/>
      <w:shd w:val="clear" w:color="auto" w:fill="FFFFFF"/>
    </w:rPr>
  </w:style>
  <w:style w:type="character" w:customStyle="1" w:styleId="340">
    <w:name w:val="Основной текст (34) + Не полужирный"/>
    <w:rsid w:val="00487735"/>
    <w:rPr>
      <w:sz w:val="32"/>
      <w:szCs w:val="32"/>
      <w:shd w:val="clear" w:color="auto" w:fill="FFFFFF"/>
    </w:rPr>
  </w:style>
  <w:style w:type="character" w:customStyle="1" w:styleId="shorttext">
    <w:name w:val="short_text"/>
    <w:basedOn w:val="a0"/>
    <w:rsid w:val="00487735"/>
  </w:style>
  <w:style w:type="character" w:customStyle="1" w:styleId="af5">
    <w:name w:val="(文字) (文字)"/>
    <w:rsid w:val="00487735"/>
    <w:rPr>
      <w:rFonts w:ascii="MS Gothic" w:eastAsia="MS Gothic" w:hAnsi="MS Gothic"/>
      <w:b/>
      <w:kern w:val="2"/>
      <w:sz w:val="21"/>
      <w:lang w:val="en-US" w:eastAsia="ja-JP" w:bidi="ar-SA"/>
    </w:rPr>
  </w:style>
  <w:style w:type="character" w:customStyle="1" w:styleId="22">
    <w:name w:val="Цитата 2 Знак"/>
    <w:basedOn w:val="a0"/>
    <w:rsid w:val="00487735"/>
    <w:rPr>
      <w:rFonts w:eastAsia="MS Mincho"/>
      <w:i/>
      <w:kern w:val="2"/>
      <w:sz w:val="22"/>
      <w:szCs w:val="24"/>
      <w:lang w:val="en-US" w:eastAsia="ja-JP"/>
    </w:rPr>
  </w:style>
  <w:style w:type="character" w:customStyle="1" w:styleId="af6">
    <w:name w:val="Выделенная цитата Знак"/>
    <w:basedOn w:val="a0"/>
    <w:rsid w:val="00487735"/>
    <w:rPr>
      <w:rFonts w:eastAsia="MS Mincho"/>
      <w:i/>
      <w:color w:val="FFFFFF"/>
      <w:kern w:val="2"/>
      <w:sz w:val="22"/>
      <w:szCs w:val="24"/>
      <w:shd w:val="clear" w:color="auto" w:fill="C0504D"/>
      <w:lang w:val="en-US" w:eastAsia="ja-JP"/>
    </w:rPr>
  </w:style>
  <w:style w:type="character" w:styleId="af7">
    <w:name w:val="Intense Emphasis"/>
    <w:qFormat/>
    <w:rsid w:val="00EC5D0B"/>
    <w:rPr>
      <w:b/>
      <w:i/>
      <w:noProof w:val="0"/>
      <w:color w:val="C0504D"/>
      <w:spacing w:val="10"/>
      <w:lang w:val="ro-RO"/>
    </w:rPr>
  </w:style>
  <w:style w:type="character" w:customStyle="1" w:styleId="af8">
    <w:name w:val="Схема документа Знак"/>
    <w:basedOn w:val="a0"/>
    <w:rsid w:val="00487735"/>
    <w:rPr>
      <w:rFonts w:ascii="Arial" w:eastAsia="MS Gothic" w:hAnsi="Arial"/>
      <w:kern w:val="2"/>
      <w:sz w:val="22"/>
      <w:szCs w:val="24"/>
      <w:shd w:val="clear" w:color="auto" w:fill="000080"/>
      <w:lang w:val="en-US" w:eastAsia="ja-JP"/>
    </w:rPr>
  </w:style>
  <w:style w:type="character" w:styleId="af9">
    <w:name w:val="Subtle Reference"/>
    <w:qFormat/>
    <w:rsid w:val="00487735"/>
    <w:rPr>
      <w:b/>
    </w:rPr>
  </w:style>
  <w:style w:type="character" w:styleId="afa">
    <w:name w:val="Intense Reference"/>
    <w:qFormat/>
    <w:rsid w:val="00487735"/>
    <w:rPr>
      <w:b/>
      <w:bCs/>
      <w:smallCaps/>
      <w:spacing w:val="5"/>
      <w:sz w:val="22"/>
      <w:szCs w:val="22"/>
      <w:u w:val="single"/>
    </w:rPr>
  </w:style>
  <w:style w:type="character" w:styleId="afb">
    <w:name w:val="Subtle Emphasis"/>
    <w:qFormat/>
    <w:rsid w:val="00487735"/>
    <w:rPr>
      <w:i/>
    </w:rPr>
  </w:style>
  <w:style w:type="character" w:styleId="afc">
    <w:name w:val="Book Title"/>
    <w:qFormat/>
    <w:rsid w:val="00487735"/>
    <w:rPr>
      <w:rFonts w:ascii="Arial" w:eastAsia="MS Gothic" w:hAnsi="Arial" w:cs="Times New Roman"/>
      <w:i/>
      <w:iCs/>
      <w:sz w:val="20"/>
      <w:szCs w:val="20"/>
    </w:rPr>
  </w:style>
  <w:style w:type="character" w:customStyle="1" w:styleId="afd">
    <w:name w:val="Название Знак"/>
    <w:basedOn w:val="a0"/>
    <w:rsid w:val="00487735"/>
    <w:rPr>
      <w:rFonts w:ascii="Arial" w:eastAsia="MS Mincho" w:hAnsi="Arial"/>
      <w:b/>
      <w:sz w:val="22"/>
      <w:lang w:val="en-US" w:eastAsia="ja-JP"/>
    </w:rPr>
  </w:style>
  <w:style w:type="character" w:customStyle="1" w:styleId="afe">
    <w:name w:val="Электронная подпись Знак"/>
    <w:basedOn w:val="a0"/>
    <w:rsid w:val="00487735"/>
    <w:rPr>
      <w:rFonts w:eastAsia="MS Mincho"/>
      <w:kern w:val="2"/>
      <w:sz w:val="22"/>
      <w:lang w:val="en-US" w:eastAsia="ja-JP"/>
    </w:rPr>
  </w:style>
  <w:style w:type="character" w:customStyle="1" w:styleId="12">
    <w:name w:val="本文 (文字)1"/>
    <w:rsid w:val="00487735"/>
    <w:rPr>
      <w:rFonts w:ascii="Times New Roman" w:hAnsi="Times New Roman" w:cs="Arial"/>
      <w:sz w:val="22"/>
      <w:szCs w:val="36"/>
    </w:rPr>
  </w:style>
  <w:style w:type="character" w:customStyle="1" w:styleId="PSR">
    <w:name w:val="PSR本文 (文字)"/>
    <w:rsid w:val="00487735"/>
    <w:rPr>
      <w:kern w:val="2"/>
      <w:sz w:val="21"/>
      <w:lang w:eastAsia="ja-JP"/>
    </w:rPr>
  </w:style>
  <w:style w:type="character" w:customStyle="1" w:styleId="MPD">
    <w:name w:val="MPD (文字)"/>
    <w:rsid w:val="00487735"/>
    <w:rPr>
      <w:rFonts w:eastAsia="MS Mincho"/>
      <w:kern w:val="2"/>
      <w:sz w:val="24"/>
      <w:szCs w:val="24"/>
      <w:lang w:eastAsia="ja-JP"/>
    </w:rPr>
  </w:style>
  <w:style w:type="character" w:customStyle="1" w:styleId="aff">
    <w:name w:val="見出し３ (文字)"/>
    <w:rsid w:val="00487735"/>
    <w:rPr>
      <w:kern w:val="2"/>
      <w:sz w:val="21"/>
    </w:rPr>
  </w:style>
  <w:style w:type="character" w:customStyle="1" w:styleId="ListParagraphChar">
    <w:name w:val="List Paragraph Char"/>
    <w:aliases w:val="Bullet Points Char,Liste Paragraf Char,Listenabsatz1 Char,Llista Nivell1 Char,Lista de nivel 1 Char,Paragraphe de liste PBLH Char,Normal bullet 2 Char,Graph &amp; Table tite Char,Table of contents numbered Char,Bullet list Char"/>
    <w:uiPriority w:val="34"/>
    <w:qFormat/>
    <w:rsid w:val="00487735"/>
    <w:rPr>
      <w:rFonts w:ascii="Calibri" w:hAnsi="Calibri"/>
    </w:rPr>
  </w:style>
  <w:style w:type="character" w:customStyle="1" w:styleId="z-">
    <w:name w:val="z-Начало формы Знак"/>
    <w:rsid w:val="00487735"/>
    <w:rPr>
      <w:rFonts w:ascii="Arial" w:hAnsi="Arial" w:cs="Arial"/>
      <w:vanish/>
      <w:sz w:val="16"/>
      <w:szCs w:val="16"/>
    </w:rPr>
  </w:style>
  <w:style w:type="character" w:customStyle="1" w:styleId="Parteasuperioaramachetei-zCaracter1">
    <w:name w:val="Partea superioară a machetei-z Caracter1"/>
    <w:basedOn w:val="a0"/>
    <w:rsid w:val="00487735"/>
    <w:rPr>
      <w:rFonts w:ascii="Arial" w:hAnsi="Arial" w:cs="Arial"/>
      <w:vanish/>
      <w:sz w:val="16"/>
      <w:szCs w:val="16"/>
      <w:lang w:val="en-US" w:eastAsia="en-US"/>
    </w:rPr>
  </w:style>
  <w:style w:type="character" w:customStyle="1" w:styleId="z-1">
    <w:name w:val="z-Начало формы Знак1"/>
    <w:basedOn w:val="a0"/>
    <w:rsid w:val="00487735"/>
    <w:rPr>
      <w:rFonts w:ascii="Arial" w:hAnsi="Arial" w:cs="Arial"/>
      <w:vanish/>
      <w:sz w:val="16"/>
      <w:szCs w:val="16"/>
    </w:rPr>
  </w:style>
  <w:style w:type="character" w:customStyle="1" w:styleId="z-0">
    <w:name w:val="z-Конец формы Знак"/>
    <w:basedOn w:val="a0"/>
    <w:rsid w:val="00487735"/>
    <w:rPr>
      <w:rFonts w:ascii="Arial" w:hAnsi="Arial" w:cs="Arial"/>
      <w:vanish/>
      <w:sz w:val="16"/>
      <w:szCs w:val="16"/>
    </w:rPr>
  </w:style>
  <w:style w:type="character" w:customStyle="1" w:styleId="A10">
    <w:name w:val="A1"/>
    <w:rsid w:val="00487735"/>
    <w:rPr>
      <w:b/>
      <w:bCs/>
      <w:color w:val="000000"/>
      <w:sz w:val="30"/>
      <w:szCs w:val="30"/>
    </w:rPr>
  </w:style>
  <w:style w:type="character" w:customStyle="1" w:styleId="A40">
    <w:name w:val="A4"/>
    <w:rsid w:val="00487735"/>
    <w:rPr>
      <w:color w:val="000000"/>
      <w:sz w:val="18"/>
      <w:szCs w:val="18"/>
    </w:rPr>
  </w:style>
  <w:style w:type="character" w:customStyle="1" w:styleId="A80">
    <w:name w:val="A8"/>
    <w:rsid w:val="00487735"/>
    <w:rPr>
      <w:color w:val="000000"/>
      <w:sz w:val="22"/>
      <w:szCs w:val="22"/>
    </w:rPr>
  </w:style>
  <w:style w:type="character" w:customStyle="1" w:styleId="td-adspot-title">
    <w:name w:val="td-adspot-title"/>
    <w:basedOn w:val="a0"/>
    <w:rsid w:val="00487735"/>
  </w:style>
  <w:style w:type="character" w:customStyle="1" w:styleId="hilite1">
    <w:name w:val="hilite1"/>
    <w:basedOn w:val="a0"/>
    <w:rsid w:val="00487735"/>
  </w:style>
  <w:style w:type="character" w:customStyle="1" w:styleId="fontstyle31">
    <w:name w:val="fontstyle31"/>
    <w:rsid w:val="00487735"/>
    <w:rPr>
      <w:rFonts w:ascii="TT92o00" w:hAnsi="TT92o00"/>
      <w:b w:val="0"/>
      <w:bCs w:val="0"/>
      <w:i w:val="0"/>
      <w:iCs w:val="0"/>
      <w:color w:val="000000"/>
      <w:sz w:val="24"/>
      <w:szCs w:val="24"/>
    </w:rPr>
  </w:style>
  <w:style w:type="character" w:customStyle="1" w:styleId="fontstyle41">
    <w:name w:val="fontstyle41"/>
    <w:rsid w:val="00487735"/>
    <w:rPr>
      <w:rFonts w:ascii="TTA0o00" w:hAnsi="TTA0o00"/>
      <w:b w:val="0"/>
      <w:bCs w:val="0"/>
      <w:i w:val="0"/>
      <w:iCs w:val="0"/>
      <w:color w:val="000000"/>
      <w:sz w:val="20"/>
      <w:szCs w:val="20"/>
    </w:rPr>
  </w:style>
  <w:style w:type="character" w:customStyle="1" w:styleId="fontstyle51">
    <w:name w:val="fontstyle51"/>
    <w:rsid w:val="00487735"/>
    <w:rPr>
      <w:rFonts w:ascii="TTA6o00" w:hAnsi="TTA6o00"/>
      <w:b w:val="0"/>
      <w:bCs w:val="0"/>
      <w:i w:val="0"/>
      <w:iCs w:val="0"/>
      <w:color w:val="000000"/>
      <w:sz w:val="20"/>
      <w:szCs w:val="20"/>
    </w:rPr>
  </w:style>
  <w:style w:type="character" w:customStyle="1" w:styleId="aff0">
    <w:name w:val="Основной текст с отступом Знак"/>
    <w:basedOn w:val="a0"/>
    <w:rsid w:val="00487735"/>
    <w:rPr>
      <w:sz w:val="28"/>
      <w:szCs w:val="24"/>
      <w:lang w:val="ro-RO"/>
    </w:rPr>
  </w:style>
  <w:style w:type="character" w:customStyle="1" w:styleId="23">
    <w:name w:val="Основной текст 2 Знак"/>
    <w:basedOn w:val="a0"/>
    <w:rsid w:val="00487735"/>
    <w:rPr>
      <w:b/>
      <w:bCs/>
      <w:sz w:val="24"/>
      <w:szCs w:val="24"/>
      <w:lang w:val="ro-RO"/>
    </w:rPr>
  </w:style>
  <w:style w:type="character" w:customStyle="1" w:styleId="32">
    <w:name w:val="Основной текст 3 Знак"/>
    <w:basedOn w:val="a0"/>
    <w:rsid w:val="00487735"/>
    <w:rPr>
      <w:rFonts w:ascii="Calibri" w:eastAsia="Calibri" w:hAnsi="Calibri"/>
      <w:sz w:val="16"/>
      <w:szCs w:val="16"/>
      <w:lang w:eastAsia="en-US"/>
    </w:rPr>
  </w:style>
  <w:style w:type="character" w:customStyle="1" w:styleId="notranslate">
    <w:name w:val="notranslate"/>
    <w:basedOn w:val="a0"/>
    <w:rsid w:val="00487735"/>
  </w:style>
  <w:style w:type="character" w:customStyle="1" w:styleId="LineNumber1">
    <w:name w:val="Line Number1"/>
    <w:basedOn w:val="a0"/>
    <w:rsid w:val="00487735"/>
  </w:style>
  <w:style w:type="character" w:customStyle="1" w:styleId="z-TopofFormChar1">
    <w:name w:val="z-Top of Form Char1"/>
    <w:rsid w:val="00487735"/>
    <w:rPr>
      <w:rFonts w:ascii="Arial" w:hAnsi="Arial" w:cs="Arial"/>
      <w:vanish/>
      <w:sz w:val="16"/>
      <w:szCs w:val="16"/>
      <w:lang w:val="ru-RU"/>
    </w:rPr>
  </w:style>
  <w:style w:type="character" w:customStyle="1" w:styleId="FontStyle43">
    <w:name w:val="Font Style43"/>
    <w:basedOn w:val="a0"/>
    <w:rsid w:val="00487735"/>
    <w:rPr>
      <w:rFonts w:ascii="Times New Roman" w:hAnsi="Times New Roman" w:cs="Times New Roman"/>
      <w:sz w:val="22"/>
      <w:szCs w:val="22"/>
    </w:rPr>
  </w:style>
  <w:style w:type="character" w:customStyle="1" w:styleId="UnresolvedMention1">
    <w:name w:val="Unresolved Mention1"/>
    <w:basedOn w:val="a0"/>
    <w:rsid w:val="00487735"/>
    <w:rPr>
      <w:color w:val="605E5C"/>
      <w:shd w:val="clear" w:color="auto" w:fill="E1DFDD"/>
    </w:rPr>
  </w:style>
  <w:style w:type="character" w:customStyle="1" w:styleId="ListLabel1">
    <w:name w:val="ListLabel 1"/>
    <w:rsid w:val="00487735"/>
    <w:rPr>
      <w:b/>
      <w:sz w:val="26"/>
    </w:rPr>
  </w:style>
  <w:style w:type="character" w:customStyle="1" w:styleId="ListLabel2">
    <w:name w:val="ListLabel 2"/>
    <w:rsid w:val="00487735"/>
    <w:rPr>
      <w:b w:val="0"/>
      <w:i w:val="0"/>
      <w:color w:val="auto"/>
      <w:sz w:val="21"/>
    </w:rPr>
  </w:style>
  <w:style w:type="character" w:customStyle="1" w:styleId="ListLabel3">
    <w:name w:val="ListLabel 3"/>
    <w:rsid w:val="00487735"/>
    <w:rPr>
      <w:rFonts w:eastAsia="MS Mincho" w:cs="Times New Roman"/>
      <w:color w:val="auto"/>
    </w:rPr>
  </w:style>
  <w:style w:type="character" w:customStyle="1" w:styleId="ListLabel4">
    <w:name w:val="ListLabel 4"/>
    <w:rsid w:val="00487735"/>
    <w:rPr>
      <w:rFonts w:eastAsia="MS PMincho" w:cs="Times New Roman"/>
    </w:rPr>
  </w:style>
  <w:style w:type="character" w:customStyle="1" w:styleId="ListLabel5">
    <w:name w:val="ListLabel 5"/>
    <w:rsid w:val="00487735"/>
    <w:rPr>
      <w:sz w:val="24"/>
    </w:rPr>
  </w:style>
  <w:style w:type="character" w:customStyle="1" w:styleId="ListLabel6">
    <w:name w:val="ListLabel 6"/>
    <w:rsid w:val="00487735"/>
    <w:rPr>
      <w:b/>
      <w:sz w:val="28"/>
      <w:szCs w:val="28"/>
    </w:rPr>
  </w:style>
  <w:style w:type="character" w:customStyle="1" w:styleId="ListLabel7">
    <w:name w:val="ListLabel 7"/>
    <w:rsid w:val="00487735"/>
    <w:rPr>
      <w:rFonts w:cs="Courier New"/>
    </w:rPr>
  </w:style>
  <w:style w:type="character" w:customStyle="1" w:styleId="ListLabel8">
    <w:name w:val="ListLabel 8"/>
    <w:rsid w:val="00487735"/>
    <w:rPr>
      <w:rFonts w:cs="Courier New"/>
    </w:rPr>
  </w:style>
  <w:style w:type="character" w:customStyle="1" w:styleId="ListLabel9">
    <w:name w:val="ListLabel 9"/>
    <w:rsid w:val="00487735"/>
    <w:rPr>
      <w:rFonts w:cs="Courier New"/>
    </w:rPr>
  </w:style>
  <w:style w:type="character" w:customStyle="1" w:styleId="ListLabel10">
    <w:name w:val="ListLabel 10"/>
    <w:rsid w:val="00487735"/>
    <w:rPr>
      <w:rFonts w:cs="Courier New"/>
    </w:rPr>
  </w:style>
  <w:style w:type="character" w:customStyle="1" w:styleId="ListLabel11">
    <w:name w:val="ListLabel 11"/>
    <w:rsid w:val="00487735"/>
    <w:rPr>
      <w:rFonts w:cs="Courier New"/>
    </w:rPr>
  </w:style>
  <w:style w:type="character" w:customStyle="1" w:styleId="ListLabel12">
    <w:name w:val="ListLabel 12"/>
    <w:rsid w:val="00487735"/>
    <w:rPr>
      <w:rFonts w:cs="Courier New"/>
    </w:rPr>
  </w:style>
  <w:style w:type="paragraph" w:customStyle="1" w:styleId="Heading">
    <w:name w:val="Heading"/>
    <w:basedOn w:val="a"/>
    <w:next w:val="aff1"/>
    <w:rsid w:val="00487735"/>
    <w:pPr>
      <w:keepNext/>
      <w:spacing w:before="240" w:after="120"/>
    </w:pPr>
    <w:rPr>
      <w:rFonts w:ascii="Liberation Sans" w:eastAsia="Noto Sans CJK SC" w:hAnsi="Liberation Sans" w:cs="Lohit Devanagari"/>
      <w:sz w:val="28"/>
      <w:szCs w:val="28"/>
    </w:rPr>
  </w:style>
  <w:style w:type="paragraph" w:styleId="aff1">
    <w:name w:val="Body Text"/>
    <w:basedOn w:val="a"/>
    <w:link w:val="13"/>
    <w:rsid w:val="00487735"/>
    <w:pPr>
      <w:snapToGrid w:val="0"/>
      <w:ind w:firstLine="0"/>
    </w:pPr>
    <w:rPr>
      <w:rFonts w:eastAsia="MS Mincho" w:cs="Arial"/>
      <w:sz w:val="22"/>
      <w:szCs w:val="36"/>
      <w:lang w:eastAsia="ja-JP"/>
    </w:rPr>
  </w:style>
  <w:style w:type="character" w:customStyle="1" w:styleId="13">
    <w:name w:val="Основной текст Знак1"/>
    <w:basedOn w:val="a0"/>
    <w:link w:val="aff1"/>
    <w:rsid w:val="00487735"/>
    <w:rPr>
      <w:rFonts w:ascii="Times New Roman" w:eastAsia="MS Mincho" w:hAnsi="Times New Roman" w:cs="Arial"/>
      <w:szCs w:val="36"/>
      <w:lang w:val="en-US" w:eastAsia="ja-JP"/>
    </w:rPr>
  </w:style>
  <w:style w:type="paragraph" w:styleId="aff2">
    <w:name w:val="List"/>
    <w:basedOn w:val="aff1"/>
    <w:rsid w:val="00487735"/>
    <w:rPr>
      <w:rFonts w:cs="Lohit Devanagari"/>
    </w:rPr>
  </w:style>
  <w:style w:type="paragraph" w:styleId="aff3">
    <w:name w:val="caption"/>
    <w:basedOn w:val="a"/>
    <w:uiPriority w:val="35"/>
    <w:qFormat/>
    <w:rsid w:val="00487735"/>
    <w:pPr>
      <w:suppressLineNumbers/>
      <w:spacing w:before="120" w:after="120"/>
    </w:pPr>
    <w:rPr>
      <w:rFonts w:cs="Lohit Devanagari"/>
      <w:i/>
      <w:iCs/>
      <w:sz w:val="24"/>
      <w:szCs w:val="24"/>
    </w:rPr>
  </w:style>
  <w:style w:type="paragraph" w:customStyle="1" w:styleId="Index">
    <w:name w:val="Index"/>
    <w:basedOn w:val="a"/>
    <w:rsid w:val="00487735"/>
    <w:pPr>
      <w:suppressLineNumbers/>
    </w:pPr>
    <w:rPr>
      <w:rFonts w:cs="Lohit Devanagari"/>
    </w:rPr>
  </w:style>
  <w:style w:type="paragraph" w:styleId="aff4">
    <w:name w:val="Balloon Text"/>
    <w:basedOn w:val="a"/>
    <w:link w:val="14"/>
    <w:uiPriority w:val="99"/>
    <w:rsid w:val="00487735"/>
    <w:rPr>
      <w:rFonts w:ascii="Tahoma" w:hAnsi="Tahoma"/>
      <w:sz w:val="16"/>
      <w:szCs w:val="16"/>
    </w:rPr>
  </w:style>
  <w:style w:type="character" w:customStyle="1" w:styleId="14">
    <w:name w:val="Текст выноски Знак1"/>
    <w:basedOn w:val="a0"/>
    <w:link w:val="aff4"/>
    <w:uiPriority w:val="99"/>
    <w:rsid w:val="00487735"/>
    <w:rPr>
      <w:rFonts w:ascii="Tahoma" w:eastAsia="Times New Roman" w:hAnsi="Tahoma" w:cs="Times New Roman"/>
      <w:sz w:val="16"/>
      <w:szCs w:val="16"/>
      <w:lang w:val="en-US"/>
    </w:rPr>
  </w:style>
  <w:style w:type="paragraph" w:customStyle="1" w:styleId="CharChar">
    <w:name w:val="Знак Знак Char Char Знак"/>
    <w:basedOn w:val="a"/>
    <w:rsid w:val="00487735"/>
    <w:pPr>
      <w:spacing w:after="160" w:line="240" w:lineRule="exact"/>
      <w:ind w:firstLine="0"/>
      <w:jc w:val="left"/>
    </w:pPr>
    <w:rPr>
      <w:rFonts w:ascii="Arial" w:eastAsia="Batang" w:hAnsi="Arial" w:cs="Arial"/>
    </w:rPr>
  </w:style>
  <w:style w:type="paragraph" w:styleId="aff5">
    <w:name w:val="Normal (Web)"/>
    <w:basedOn w:val="a"/>
    <w:uiPriority w:val="99"/>
    <w:rsid w:val="00487735"/>
    <w:pPr>
      <w:ind w:firstLine="567"/>
    </w:pPr>
    <w:rPr>
      <w:sz w:val="24"/>
      <w:szCs w:val="24"/>
      <w:lang w:val="ru-RU" w:eastAsia="ru-RU"/>
    </w:rPr>
  </w:style>
  <w:style w:type="paragraph" w:customStyle="1" w:styleId="cn">
    <w:name w:val="cn"/>
    <w:basedOn w:val="a"/>
    <w:rsid w:val="00487735"/>
    <w:pPr>
      <w:ind w:firstLine="0"/>
      <w:jc w:val="center"/>
    </w:pPr>
    <w:rPr>
      <w:sz w:val="24"/>
      <w:szCs w:val="24"/>
      <w:lang w:val="ru-RU" w:eastAsia="ru-RU"/>
    </w:rPr>
  </w:style>
  <w:style w:type="paragraph" w:customStyle="1" w:styleId="cb">
    <w:name w:val="cb"/>
    <w:basedOn w:val="a"/>
    <w:rsid w:val="00487735"/>
    <w:pPr>
      <w:ind w:firstLine="0"/>
      <w:jc w:val="center"/>
    </w:pPr>
    <w:rPr>
      <w:b/>
      <w:bCs/>
      <w:sz w:val="24"/>
      <w:szCs w:val="24"/>
      <w:lang w:val="ru-RU" w:eastAsia="ru-RU"/>
    </w:rPr>
  </w:style>
  <w:style w:type="paragraph" w:styleId="aff6">
    <w:name w:val="header"/>
    <w:basedOn w:val="a"/>
    <w:link w:val="15"/>
    <w:rsid w:val="00487735"/>
    <w:pPr>
      <w:tabs>
        <w:tab w:val="center" w:pos="4677"/>
        <w:tab w:val="right" w:pos="9355"/>
      </w:tabs>
    </w:pPr>
  </w:style>
  <w:style w:type="character" w:customStyle="1" w:styleId="15">
    <w:name w:val="Верхний колонтитул Знак1"/>
    <w:basedOn w:val="a0"/>
    <w:link w:val="aff6"/>
    <w:rsid w:val="00487735"/>
    <w:rPr>
      <w:rFonts w:ascii="Times New Roman" w:eastAsia="Times New Roman" w:hAnsi="Times New Roman" w:cs="Times New Roman"/>
      <w:sz w:val="20"/>
      <w:szCs w:val="20"/>
      <w:lang w:val="en-US"/>
    </w:rPr>
  </w:style>
  <w:style w:type="paragraph" w:styleId="aff7">
    <w:name w:val="footer"/>
    <w:basedOn w:val="a"/>
    <w:link w:val="16"/>
    <w:uiPriority w:val="99"/>
    <w:rsid w:val="00487735"/>
    <w:pPr>
      <w:tabs>
        <w:tab w:val="center" w:pos="4677"/>
        <w:tab w:val="right" w:pos="9355"/>
      </w:tabs>
    </w:pPr>
  </w:style>
  <w:style w:type="character" w:customStyle="1" w:styleId="16">
    <w:name w:val="Нижний колонтитул Знак1"/>
    <w:basedOn w:val="a0"/>
    <w:link w:val="aff7"/>
    <w:rsid w:val="00487735"/>
    <w:rPr>
      <w:rFonts w:ascii="Times New Roman" w:eastAsia="Times New Roman" w:hAnsi="Times New Roman" w:cs="Times New Roman"/>
      <w:sz w:val="20"/>
      <w:szCs w:val="20"/>
      <w:lang w:val="en-US"/>
    </w:rPr>
  </w:style>
  <w:style w:type="paragraph" w:customStyle="1" w:styleId="news">
    <w:name w:val="news"/>
    <w:basedOn w:val="a"/>
    <w:rsid w:val="00487735"/>
    <w:pPr>
      <w:ind w:firstLine="0"/>
      <w:jc w:val="left"/>
    </w:pPr>
    <w:rPr>
      <w:rFonts w:ascii="Arial" w:hAnsi="Arial" w:cs="Arial"/>
      <w:lang w:val="ru-RU" w:eastAsia="ru-RU"/>
    </w:rPr>
  </w:style>
  <w:style w:type="paragraph" w:styleId="aff8">
    <w:name w:val="List Paragraph"/>
    <w:aliases w:val="Bullet Points,Liste Paragraf,Listenabsatz1,Llista Nivell1,Lista de nivel 1,Paragraphe de liste PBLH,Normal bullet 2,Graph &amp; Table tite,Table of contents numbered,Bullet list,Numbered paragraph,Citation List,본문(내용),References,Bullets"/>
    <w:basedOn w:val="a"/>
    <w:uiPriority w:val="34"/>
    <w:qFormat/>
    <w:rsid w:val="00487735"/>
    <w:pPr>
      <w:ind w:left="720"/>
      <w:contextualSpacing/>
    </w:pPr>
  </w:style>
  <w:style w:type="paragraph" w:customStyle="1" w:styleId="tt">
    <w:name w:val="tt"/>
    <w:basedOn w:val="a"/>
    <w:rsid w:val="00487735"/>
    <w:pPr>
      <w:ind w:firstLine="0"/>
      <w:jc w:val="center"/>
    </w:pPr>
    <w:rPr>
      <w:b/>
      <w:bCs/>
      <w:sz w:val="24"/>
      <w:szCs w:val="24"/>
      <w:lang w:val="ru-RU" w:eastAsia="ru-RU"/>
    </w:rPr>
  </w:style>
  <w:style w:type="paragraph" w:customStyle="1" w:styleId="CharChar0">
    <w:name w:val="Char Char Знак Знак"/>
    <w:basedOn w:val="a"/>
    <w:rsid w:val="00487735"/>
    <w:pPr>
      <w:spacing w:after="160" w:line="240" w:lineRule="exact"/>
      <w:ind w:firstLine="0"/>
      <w:jc w:val="left"/>
    </w:pPr>
    <w:rPr>
      <w:rFonts w:ascii="Arial" w:eastAsia="Batang" w:hAnsi="Arial" w:cs="Arial"/>
    </w:rPr>
  </w:style>
  <w:style w:type="paragraph" w:customStyle="1" w:styleId="justify">
    <w:name w:val="justify"/>
    <w:basedOn w:val="a"/>
    <w:rsid w:val="00487735"/>
    <w:pPr>
      <w:spacing w:before="280" w:after="280"/>
      <w:ind w:firstLine="200"/>
    </w:pPr>
    <w:rPr>
      <w:rFonts w:ascii="Verdana" w:hAnsi="Verdana"/>
      <w:color w:val="033778"/>
      <w:sz w:val="21"/>
      <w:szCs w:val="21"/>
      <w:lang w:eastAsia="zh-CN"/>
    </w:rPr>
  </w:style>
  <w:style w:type="paragraph" w:customStyle="1" w:styleId="cnam1">
    <w:name w:val="cnam1"/>
    <w:basedOn w:val="a"/>
    <w:rsid w:val="00487735"/>
    <w:pPr>
      <w:spacing w:before="280" w:after="280"/>
      <w:ind w:firstLine="0"/>
      <w:jc w:val="left"/>
    </w:pPr>
    <w:rPr>
      <w:color w:val="2D2D2D"/>
      <w:sz w:val="29"/>
      <w:szCs w:val="29"/>
      <w:lang w:eastAsia="zh-CN"/>
    </w:rPr>
  </w:style>
  <w:style w:type="paragraph" w:customStyle="1" w:styleId="CommentText1">
    <w:name w:val="Comment Text1"/>
    <w:basedOn w:val="a"/>
    <w:rsid w:val="00487735"/>
    <w:pPr>
      <w:ind w:firstLine="0"/>
      <w:jc w:val="left"/>
    </w:pPr>
    <w:rPr>
      <w:lang w:val="ro-RO" w:eastAsia="ru-RU"/>
    </w:rPr>
  </w:style>
  <w:style w:type="paragraph" w:customStyle="1" w:styleId="CommentSubject1">
    <w:name w:val="Comment Subject1"/>
    <w:basedOn w:val="CommentText1"/>
    <w:rsid w:val="00487735"/>
    <w:rPr>
      <w:b/>
      <w:bCs/>
    </w:rPr>
  </w:style>
  <w:style w:type="paragraph" w:customStyle="1" w:styleId="Style2">
    <w:name w:val="Style2"/>
    <w:basedOn w:val="a"/>
    <w:rsid w:val="00487735"/>
    <w:pPr>
      <w:widowControl w:val="0"/>
      <w:spacing w:line="373" w:lineRule="exact"/>
      <w:ind w:firstLine="696"/>
    </w:pPr>
    <w:rPr>
      <w:rFonts w:eastAsia="font279"/>
      <w:sz w:val="24"/>
      <w:szCs w:val="24"/>
      <w:lang w:val="ru-RU" w:eastAsia="ru-RU"/>
    </w:rPr>
  </w:style>
  <w:style w:type="paragraph" w:customStyle="1" w:styleId="Style8">
    <w:name w:val="Style8"/>
    <w:basedOn w:val="a"/>
    <w:rsid w:val="00487735"/>
    <w:pPr>
      <w:widowControl w:val="0"/>
      <w:spacing w:line="317" w:lineRule="exact"/>
      <w:ind w:firstLine="0"/>
      <w:jc w:val="left"/>
    </w:pPr>
    <w:rPr>
      <w:rFonts w:eastAsia="font279"/>
      <w:sz w:val="24"/>
      <w:szCs w:val="24"/>
      <w:lang w:val="ru-RU" w:eastAsia="ru-RU"/>
    </w:rPr>
  </w:style>
  <w:style w:type="paragraph" w:customStyle="1" w:styleId="Style9">
    <w:name w:val="Style9"/>
    <w:basedOn w:val="a"/>
    <w:rsid w:val="00487735"/>
    <w:pPr>
      <w:widowControl w:val="0"/>
      <w:spacing w:line="326" w:lineRule="exact"/>
      <w:ind w:firstLine="398"/>
      <w:jc w:val="left"/>
    </w:pPr>
    <w:rPr>
      <w:rFonts w:eastAsia="font279"/>
      <w:sz w:val="24"/>
      <w:szCs w:val="24"/>
      <w:lang w:val="ru-RU" w:eastAsia="ru-RU"/>
    </w:rPr>
  </w:style>
  <w:style w:type="paragraph" w:customStyle="1" w:styleId="cp">
    <w:name w:val="cp"/>
    <w:basedOn w:val="a"/>
    <w:rsid w:val="00487735"/>
    <w:pPr>
      <w:spacing w:before="280" w:after="280"/>
      <w:ind w:firstLine="0"/>
      <w:jc w:val="left"/>
    </w:pPr>
    <w:rPr>
      <w:sz w:val="24"/>
      <w:szCs w:val="24"/>
      <w:lang w:val="ru-RU" w:eastAsia="ru-RU"/>
    </w:rPr>
  </w:style>
  <w:style w:type="paragraph" w:styleId="HTML0">
    <w:name w:val="HTML Preformatted"/>
    <w:basedOn w:val="a"/>
    <w:link w:val="HTML1"/>
    <w:rsid w:val="00487735"/>
    <w:pPr>
      <w:ind w:firstLine="0"/>
      <w:jc w:val="left"/>
    </w:pPr>
    <w:rPr>
      <w:rFonts w:ascii="Consolas" w:hAnsi="Consolas"/>
    </w:rPr>
  </w:style>
  <w:style w:type="character" w:customStyle="1" w:styleId="HTML1">
    <w:name w:val="Стандартный HTML Знак1"/>
    <w:basedOn w:val="a0"/>
    <w:link w:val="HTML0"/>
    <w:rsid w:val="00487735"/>
    <w:rPr>
      <w:rFonts w:ascii="Consolas" w:eastAsia="Times New Roman" w:hAnsi="Consolas" w:cs="Times New Roman"/>
      <w:sz w:val="20"/>
      <w:szCs w:val="20"/>
      <w:lang w:val="en-US"/>
    </w:rPr>
  </w:style>
  <w:style w:type="paragraph" w:customStyle="1" w:styleId="rg">
    <w:name w:val="rg"/>
    <w:basedOn w:val="a"/>
    <w:rsid w:val="00487735"/>
    <w:pPr>
      <w:ind w:firstLine="0"/>
      <w:jc w:val="right"/>
    </w:pPr>
    <w:rPr>
      <w:sz w:val="24"/>
      <w:szCs w:val="24"/>
    </w:rPr>
  </w:style>
  <w:style w:type="paragraph" w:styleId="aff9">
    <w:name w:val="footnote text"/>
    <w:aliases w:val=" Char Char Char, Char Char,Char Char Char,Char ChaFootnote Text,fn,ADB,single space,footnote text Char,fn Char,ADB Char,single space Char Char,Fußnotentextf,FOOTNOTES,Geneva 9,Font: Geneva 9,Boston 10,f"/>
    <w:basedOn w:val="a"/>
    <w:link w:val="17"/>
    <w:qFormat/>
    <w:rsid w:val="00487735"/>
    <w:pPr>
      <w:ind w:firstLine="0"/>
      <w:jc w:val="left"/>
    </w:pPr>
    <w:rPr>
      <w:rFonts w:ascii="Calibri" w:eastAsia="Calibri" w:hAnsi="Calibri" w:cs="Arial"/>
    </w:rPr>
  </w:style>
  <w:style w:type="character" w:customStyle="1" w:styleId="17">
    <w:name w:val="Текст сноски Знак1"/>
    <w:aliases w:val=" Char Char Char Знак, Char Char Знак,Char Char Char Знак,Char ChaFootnote Text Знак,fn Знак,ADB Знак,single space Знак,footnote text Char Знак,fn Char Знак,ADB Char Знак,single space Char Char Знак,Fußnotentextf Знак,FOOTNOTES Знак"/>
    <w:basedOn w:val="a0"/>
    <w:link w:val="aff9"/>
    <w:rsid w:val="00487735"/>
    <w:rPr>
      <w:rFonts w:ascii="Calibri" w:eastAsia="Calibri" w:hAnsi="Calibri" w:cs="Arial"/>
      <w:sz w:val="20"/>
      <w:szCs w:val="20"/>
      <w:lang w:val="en-US"/>
    </w:rPr>
  </w:style>
  <w:style w:type="paragraph" w:styleId="affa">
    <w:name w:val="endnote text"/>
    <w:basedOn w:val="a"/>
    <w:link w:val="18"/>
    <w:rsid w:val="00487735"/>
    <w:pPr>
      <w:ind w:firstLine="0"/>
      <w:jc w:val="left"/>
    </w:pPr>
    <w:rPr>
      <w:rFonts w:ascii="Calibri" w:eastAsia="Calibri" w:hAnsi="Calibri"/>
    </w:rPr>
  </w:style>
  <w:style w:type="character" w:customStyle="1" w:styleId="18">
    <w:name w:val="Текст концевой сноски Знак1"/>
    <w:basedOn w:val="a0"/>
    <w:link w:val="affa"/>
    <w:rsid w:val="00487735"/>
    <w:rPr>
      <w:rFonts w:ascii="Calibri" w:eastAsia="Calibri" w:hAnsi="Calibri" w:cs="Times New Roman"/>
      <w:sz w:val="20"/>
      <w:szCs w:val="20"/>
      <w:lang w:val="en-US"/>
    </w:rPr>
  </w:style>
  <w:style w:type="paragraph" w:customStyle="1" w:styleId="morar11">
    <w:name w:val="morar11"/>
    <w:basedOn w:val="a"/>
    <w:rsid w:val="00487735"/>
    <w:pPr>
      <w:shd w:val="clear" w:color="auto" w:fill="FFFFFF"/>
    </w:pPr>
    <w:rPr>
      <w:color w:val="000000"/>
      <w:sz w:val="28"/>
      <w:szCs w:val="28"/>
      <w:lang w:val="ro-RO"/>
    </w:rPr>
  </w:style>
  <w:style w:type="paragraph" w:customStyle="1" w:styleId="Char">
    <w:name w:val="Знак Знак Char Знак Знак"/>
    <w:basedOn w:val="a"/>
    <w:rsid w:val="00487735"/>
    <w:pPr>
      <w:ind w:firstLine="0"/>
      <w:jc w:val="left"/>
    </w:pPr>
    <w:rPr>
      <w:sz w:val="24"/>
      <w:szCs w:val="24"/>
      <w:lang w:val="pl-PL" w:eastAsia="pl-PL"/>
    </w:rPr>
  </w:style>
  <w:style w:type="paragraph" w:customStyle="1" w:styleId="Default">
    <w:name w:val="Default"/>
    <w:rsid w:val="00487735"/>
    <w:pPr>
      <w:suppressAutoHyphens/>
    </w:pPr>
    <w:rPr>
      <w:rFonts w:ascii="Cambria" w:eastAsia="Calibri" w:hAnsi="Cambria" w:cs="Cambria"/>
      <w:color w:val="000000"/>
      <w:sz w:val="24"/>
      <w:szCs w:val="24"/>
      <w:lang w:val="ru-RU"/>
    </w:rPr>
  </w:style>
  <w:style w:type="paragraph" w:customStyle="1" w:styleId="Pa18">
    <w:name w:val="Pa18"/>
    <w:basedOn w:val="Default"/>
    <w:next w:val="Default"/>
    <w:rsid w:val="00487735"/>
    <w:pPr>
      <w:spacing w:line="241" w:lineRule="atLeast"/>
    </w:pPr>
    <w:rPr>
      <w:rFonts w:cs="Times New Roman"/>
      <w:color w:val="auto"/>
    </w:rPr>
  </w:style>
  <w:style w:type="paragraph" w:customStyle="1" w:styleId="Pa17">
    <w:name w:val="Pa17"/>
    <w:basedOn w:val="Default"/>
    <w:next w:val="Default"/>
    <w:rsid w:val="00487735"/>
    <w:pPr>
      <w:spacing w:line="241" w:lineRule="atLeast"/>
    </w:pPr>
    <w:rPr>
      <w:rFonts w:cs="Times New Roman"/>
      <w:color w:val="auto"/>
    </w:rPr>
  </w:style>
  <w:style w:type="paragraph" w:customStyle="1" w:styleId="Pa12">
    <w:name w:val="Pa12"/>
    <w:basedOn w:val="Default"/>
    <w:next w:val="Default"/>
    <w:rsid w:val="00487735"/>
    <w:pPr>
      <w:spacing w:line="241" w:lineRule="atLeast"/>
    </w:pPr>
    <w:rPr>
      <w:rFonts w:cs="Times New Roman"/>
      <w:color w:val="auto"/>
    </w:rPr>
  </w:style>
  <w:style w:type="paragraph" w:customStyle="1" w:styleId="Pa25">
    <w:name w:val="Pa25"/>
    <w:basedOn w:val="Default"/>
    <w:next w:val="Default"/>
    <w:rsid w:val="00487735"/>
    <w:pPr>
      <w:spacing w:line="241" w:lineRule="atLeast"/>
    </w:pPr>
    <w:rPr>
      <w:rFonts w:cs="Times New Roman"/>
      <w:color w:val="auto"/>
    </w:rPr>
  </w:style>
  <w:style w:type="paragraph" w:customStyle="1" w:styleId="Pa27">
    <w:name w:val="Pa27"/>
    <w:basedOn w:val="Default"/>
    <w:next w:val="Default"/>
    <w:rsid w:val="00487735"/>
    <w:pPr>
      <w:spacing w:line="241" w:lineRule="atLeast"/>
    </w:pPr>
    <w:rPr>
      <w:rFonts w:cs="Times New Roman"/>
      <w:color w:val="auto"/>
    </w:rPr>
  </w:style>
  <w:style w:type="paragraph" w:customStyle="1" w:styleId="Pa16">
    <w:name w:val="Pa16"/>
    <w:basedOn w:val="Default"/>
    <w:next w:val="Default"/>
    <w:rsid w:val="00487735"/>
    <w:pPr>
      <w:spacing w:line="241" w:lineRule="atLeast"/>
    </w:pPr>
    <w:rPr>
      <w:rFonts w:cs="Times New Roman"/>
      <w:color w:val="auto"/>
    </w:rPr>
  </w:style>
  <w:style w:type="paragraph" w:customStyle="1" w:styleId="Pa34">
    <w:name w:val="Pa34"/>
    <w:basedOn w:val="Default"/>
    <w:next w:val="Default"/>
    <w:rsid w:val="00487735"/>
    <w:pPr>
      <w:spacing w:line="241" w:lineRule="atLeast"/>
    </w:pPr>
    <w:rPr>
      <w:rFonts w:cs="Times New Roman"/>
      <w:color w:val="auto"/>
    </w:rPr>
  </w:style>
  <w:style w:type="paragraph" w:styleId="19">
    <w:name w:val="toc 1"/>
    <w:basedOn w:val="a"/>
    <w:autoRedefine/>
    <w:rsid w:val="00487735"/>
    <w:pPr>
      <w:tabs>
        <w:tab w:val="left" w:pos="440"/>
        <w:tab w:val="right" w:leader="dot" w:pos="9630"/>
      </w:tabs>
      <w:spacing w:before="240" w:after="120"/>
      <w:ind w:firstLine="0"/>
    </w:pPr>
    <w:rPr>
      <w:rFonts w:eastAsia="Calibri"/>
      <w:b/>
      <w:sz w:val="24"/>
      <w:szCs w:val="22"/>
      <w:lang w:val="ro-RO"/>
    </w:rPr>
  </w:style>
  <w:style w:type="paragraph" w:styleId="24">
    <w:name w:val="toc 2"/>
    <w:basedOn w:val="a"/>
    <w:autoRedefine/>
    <w:rsid w:val="00487735"/>
    <w:pPr>
      <w:tabs>
        <w:tab w:val="left" w:pos="880"/>
        <w:tab w:val="right" w:leader="dot" w:pos="9639"/>
      </w:tabs>
      <w:spacing w:before="120"/>
      <w:ind w:left="220" w:firstLine="0"/>
      <w:jc w:val="left"/>
    </w:pPr>
    <w:rPr>
      <w:rFonts w:ascii="Calibri" w:eastAsia="Calibri" w:hAnsi="Calibri"/>
      <w:sz w:val="22"/>
      <w:szCs w:val="22"/>
      <w:lang w:val="ru-RU"/>
    </w:rPr>
  </w:style>
  <w:style w:type="paragraph" w:styleId="33">
    <w:name w:val="toc 3"/>
    <w:basedOn w:val="a"/>
    <w:autoRedefine/>
    <w:rsid w:val="00487735"/>
    <w:pPr>
      <w:spacing w:before="120"/>
      <w:ind w:left="440" w:firstLine="0"/>
      <w:jc w:val="left"/>
    </w:pPr>
    <w:rPr>
      <w:rFonts w:ascii="Calibri" w:eastAsia="Calibri" w:hAnsi="Calibri"/>
      <w:sz w:val="22"/>
      <w:szCs w:val="22"/>
      <w:lang w:val="ru-RU"/>
    </w:rPr>
  </w:style>
  <w:style w:type="paragraph" w:customStyle="1" w:styleId="Pa3">
    <w:name w:val="Pa3"/>
    <w:basedOn w:val="Default"/>
    <w:next w:val="Default"/>
    <w:rsid w:val="00487735"/>
    <w:pPr>
      <w:spacing w:line="241" w:lineRule="atLeast"/>
    </w:pPr>
    <w:rPr>
      <w:rFonts w:cs="Times New Roman"/>
      <w:color w:val="auto"/>
    </w:rPr>
  </w:style>
  <w:style w:type="paragraph" w:customStyle="1" w:styleId="Pa0">
    <w:name w:val="Pa0"/>
    <w:basedOn w:val="Default"/>
    <w:next w:val="Default"/>
    <w:rsid w:val="00487735"/>
    <w:pPr>
      <w:spacing w:line="241" w:lineRule="atLeast"/>
    </w:pPr>
    <w:rPr>
      <w:rFonts w:cs="Times New Roman"/>
      <w:color w:val="auto"/>
    </w:rPr>
  </w:style>
  <w:style w:type="paragraph" w:customStyle="1" w:styleId="Pa42">
    <w:name w:val="Pa42"/>
    <w:basedOn w:val="Default"/>
    <w:next w:val="Default"/>
    <w:rsid w:val="00487735"/>
    <w:pPr>
      <w:spacing w:line="231" w:lineRule="atLeast"/>
    </w:pPr>
    <w:rPr>
      <w:rFonts w:cs="Times New Roman"/>
      <w:color w:val="auto"/>
    </w:rPr>
  </w:style>
  <w:style w:type="paragraph" w:customStyle="1" w:styleId="Pa24">
    <w:name w:val="Pa24"/>
    <w:basedOn w:val="Default"/>
    <w:next w:val="Default"/>
    <w:rsid w:val="00487735"/>
    <w:pPr>
      <w:spacing w:line="241" w:lineRule="atLeast"/>
    </w:pPr>
    <w:rPr>
      <w:rFonts w:ascii="Times New Roman" w:hAnsi="Times New Roman" w:cs="Times New Roman"/>
      <w:color w:val="auto"/>
    </w:rPr>
  </w:style>
  <w:style w:type="paragraph" w:customStyle="1" w:styleId="Pa23">
    <w:name w:val="Pa23"/>
    <w:basedOn w:val="Default"/>
    <w:next w:val="Default"/>
    <w:rsid w:val="00487735"/>
    <w:pPr>
      <w:spacing w:line="221" w:lineRule="atLeast"/>
    </w:pPr>
    <w:rPr>
      <w:rFonts w:ascii="Times New Roman" w:hAnsi="Times New Roman" w:cs="Times New Roman"/>
      <w:color w:val="auto"/>
    </w:rPr>
  </w:style>
  <w:style w:type="paragraph" w:customStyle="1" w:styleId="Pa31">
    <w:name w:val="Pa31"/>
    <w:basedOn w:val="Default"/>
    <w:next w:val="Default"/>
    <w:rsid w:val="00487735"/>
    <w:pPr>
      <w:spacing w:line="221" w:lineRule="atLeast"/>
    </w:pPr>
    <w:rPr>
      <w:rFonts w:ascii="Times New Roman" w:hAnsi="Times New Roman" w:cs="Times New Roman"/>
      <w:color w:val="auto"/>
    </w:rPr>
  </w:style>
  <w:style w:type="paragraph" w:customStyle="1" w:styleId="CharChar1">
    <w:name w:val="Char Char"/>
    <w:basedOn w:val="a"/>
    <w:rsid w:val="00487735"/>
    <w:pPr>
      <w:spacing w:line="240" w:lineRule="exact"/>
      <w:ind w:firstLine="0"/>
      <w:jc w:val="left"/>
    </w:pPr>
    <w:rPr>
      <w:rFonts w:ascii="Arial" w:eastAsia="Batang" w:hAnsi="Arial" w:cs="Arial"/>
    </w:rPr>
  </w:style>
  <w:style w:type="paragraph" w:styleId="affb">
    <w:name w:val="Subtitle"/>
    <w:basedOn w:val="a"/>
    <w:next w:val="a"/>
    <w:link w:val="1a"/>
    <w:uiPriority w:val="11"/>
    <w:qFormat/>
    <w:pPr>
      <w:ind w:firstLine="0"/>
      <w:jc w:val="left"/>
    </w:pPr>
    <w:rPr>
      <w:sz w:val="28"/>
      <w:szCs w:val="28"/>
    </w:rPr>
  </w:style>
  <w:style w:type="character" w:customStyle="1" w:styleId="1a">
    <w:name w:val="Подзаголовок Знак1"/>
    <w:basedOn w:val="a0"/>
    <w:link w:val="affb"/>
    <w:rsid w:val="00487735"/>
    <w:rPr>
      <w:rFonts w:ascii="Times New Roman" w:eastAsia="Times New Roman" w:hAnsi="Times New Roman" w:cs="Times New Roman"/>
      <w:sz w:val="28"/>
      <w:szCs w:val="28"/>
      <w:lang w:eastAsia="ru-RU"/>
    </w:rPr>
  </w:style>
  <w:style w:type="paragraph" w:customStyle="1" w:styleId="341">
    <w:name w:val="Основной текст (34)1"/>
    <w:basedOn w:val="a"/>
    <w:rsid w:val="00487735"/>
    <w:pPr>
      <w:shd w:val="clear" w:color="auto" w:fill="FFFFFF"/>
      <w:spacing w:before="600" w:line="425" w:lineRule="exact"/>
      <w:ind w:firstLine="900"/>
    </w:pPr>
    <w:rPr>
      <w:b/>
      <w:bCs/>
      <w:sz w:val="32"/>
      <w:szCs w:val="32"/>
      <w:lang w:val="ru-RU" w:eastAsia="ru-RU"/>
    </w:rPr>
  </w:style>
  <w:style w:type="paragraph" w:customStyle="1" w:styleId="MSEAffiliationContact">
    <w:name w:val="_MSE_Affiliation&amp;Contact"/>
    <w:basedOn w:val="a"/>
    <w:rsid w:val="00487735"/>
    <w:pPr>
      <w:ind w:firstLine="0"/>
      <w:contextualSpacing/>
      <w:jc w:val="center"/>
    </w:pPr>
    <w:rPr>
      <w:szCs w:val="24"/>
      <w:lang w:val="en-GB" w:eastAsia="en-GB"/>
    </w:rPr>
  </w:style>
  <w:style w:type="paragraph" w:styleId="25">
    <w:name w:val="Quote"/>
    <w:basedOn w:val="a"/>
    <w:link w:val="210"/>
    <w:qFormat/>
    <w:rsid w:val="00487735"/>
    <w:pPr>
      <w:widowControl w:val="0"/>
      <w:snapToGrid w:val="0"/>
      <w:ind w:firstLine="0"/>
    </w:pPr>
    <w:rPr>
      <w:rFonts w:eastAsia="MS Mincho"/>
      <w:i/>
      <w:kern w:val="2"/>
      <w:sz w:val="22"/>
      <w:szCs w:val="24"/>
      <w:lang w:eastAsia="ja-JP"/>
    </w:rPr>
  </w:style>
  <w:style w:type="character" w:customStyle="1" w:styleId="210">
    <w:name w:val="Цитата 2 Знак1"/>
    <w:basedOn w:val="a0"/>
    <w:link w:val="25"/>
    <w:rsid w:val="00487735"/>
    <w:rPr>
      <w:rFonts w:ascii="Times New Roman" w:eastAsia="MS Mincho" w:hAnsi="Times New Roman" w:cs="Times New Roman"/>
      <w:i/>
      <w:kern w:val="2"/>
      <w:szCs w:val="24"/>
      <w:lang w:val="en-US" w:eastAsia="ja-JP"/>
    </w:rPr>
  </w:style>
  <w:style w:type="paragraph" w:styleId="affc">
    <w:name w:val="Intense Quote"/>
    <w:basedOn w:val="a"/>
    <w:link w:val="1b"/>
    <w:qFormat/>
    <w:rsid w:val="00487735"/>
    <w:pPr>
      <w:widowControl w:val="0"/>
      <w:pBdr>
        <w:top w:val="single" w:sz="8" w:space="10" w:color="943634"/>
        <w:left w:val="single" w:sz="8" w:space="10" w:color="943634"/>
        <w:bottom w:val="single" w:sz="8" w:space="10" w:color="943634"/>
        <w:right w:val="single" w:sz="8" w:space="10" w:color="943634"/>
      </w:pBdr>
      <w:shd w:val="clear" w:color="auto" w:fill="C0504D"/>
      <w:snapToGrid w:val="0"/>
      <w:spacing w:before="140"/>
      <w:ind w:left="1440" w:right="1440" w:firstLine="0"/>
    </w:pPr>
    <w:rPr>
      <w:rFonts w:eastAsia="MS Mincho"/>
      <w:b/>
      <w:i/>
      <w:color w:val="FFFFFF"/>
      <w:kern w:val="2"/>
      <w:sz w:val="22"/>
      <w:szCs w:val="24"/>
      <w:lang w:eastAsia="ja-JP"/>
    </w:rPr>
  </w:style>
  <w:style w:type="character" w:customStyle="1" w:styleId="1b">
    <w:name w:val="Выделенная цитата Знак1"/>
    <w:basedOn w:val="a0"/>
    <w:link w:val="affc"/>
    <w:rsid w:val="00487735"/>
    <w:rPr>
      <w:rFonts w:ascii="Times New Roman" w:eastAsia="MS Mincho" w:hAnsi="Times New Roman" w:cs="Times New Roman"/>
      <w:b/>
      <w:i/>
      <w:color w:val="FFFFFF"/>
      <w:kern w:val="2"/>
      <w:szCs w:val="24"/>
      <w:shd w:val="clear" w:color="auto" w:fill="C0504D"/>
      <w:lang w:val="en-US" w:eastAsia="ja-JP"/>
    </w:rPr>
  </w:style>
  <w:style w:type="paragraph" w:styleId="affd">
    <w:name w:val="List Bullet"/>
    <w:rsid w:val="00487735"/>
    <w:pPr>
      <w:suppressAutoHyphens/>
      <w:snapToGrid w:val="0"/>
    </w:pPr>
    <w:rPr>
      <w:rFonts w:eastAsia="MS Mincho"/>
      <w:kern w:val="2"/>
      <w:szCs w:val="24"/>
      <w:lang w:val="en-US" w:eastAsia="ar-SA"/>
    </w:rPr>
  </w:style>
  <w:style w:type="paragraph" w:styleId="26">
    <w:name w:val="List Bullet 2"/>
    <w:rsid w:val="00487735"/>
    <w:pPr>
      <w:suppressAutoHyphens/>
    </w:pPr>
    <w:rPr>
      <w:rFonts w:eastAsia="MS Mincho"/>
      <w:kern w:val="2"/>
      <w:szCs w:val="24"/>
      <w:lang w:val="en-US" w:eastAsia="ja-JP"/>
    </w:rPr>
  </w:style>
  <w:style w:type="paragraph" w:styleId="affe">
    <w:name w:val="Document Map"/>
    <w:basedOn w:val="a"/>
    <w:link w:val="1c"/>
    <w:rsid w:val="00487735"/>
    <w:pPr>
      <w:widowControl w:val="0"/>
      <w:shd w:val="clear" w:color="auto" w:fill="000080"/>
      <w:snapToGrid w:val="0"/>
      <w:ind w:firstLine="0"/>
    </w:pPr>
    <w:rPr>
      <w:rFonts w:ascii="Arial" w:eastAsia="MS Gothic" w:hAnsi="Arial"/>
      <w:kern w:val="2"/>
      <w:sz w:val="22"/>
      <w:szCs w:val="24"/>
      <w:lang w:eastAsia="ja-JP"/>
    </w:rPr>
  </w:style>
  <w:style w:type="character" w:customStyle="1" w:styleId="1c">
    <w:name w:val="Схема документа Знак1"/>
    <w:basedOn w:val="a0"/>
    <w:link w:val="affe"/>
    <w:rsid w:val="00487735"/>
    <w:rPr>
      <w:rFonts w:ascii="Arial" w:eastAsia="MS Gothic" w:hAnsi="Arial" w:cs="Times New Roman"/>
      <w:kern w:val="2"/>
      <w:szCs w:val="24"/>
      <w:shd w:val="clear" w:color="auto" w:fill="000080"/>
      <w:lang w:val="en-US" w:eastAsia="ja-JP"/>
    </w:rPr>
  </w:style>
  <w:style w:type="paragraph" w:styleId="afff">
    <w:name w:val="No Spacing"/>
    <w:basedOn w:val="a"/>
    <w:qFormat/>
    <w:rsid w:val="00487735"/>
    <w:pPr>
      <w:widowControl w:val="0"/>
      <w:snapToGrid w:val="0"/>
      <w:ind w:firstLine="0"/>
    </w:pPr>
    <w:rPr>
      <w:rFonts w:eastAsia="MS Mincho"/>
      <w:kern w:val="2"/>
      <w:sz w:val="22"/>
      <w:szCs w:val="24"/>
      <w:lang w:eastAsia="ja-JP"/>
    </w:rPr>
  </w:style>
  <w:style w:type="paragraph" w:customStyle="1" w:styleId="afff0">
    <w:name w:val="出典"/>
    <w:rsid w:val="00487735"/>
    <w:pPr>
      <w:suppressAutoHyphens/>
      <w:snapToGrid w:val="0"/>
    </w:pPr>
    <w:rPr>
      <w:rFonts w:eastAsia="MS Mincho"/>
      <w:kern w:val="2"/>
      <w:sz w:val="18"/>
      <w:szCs w:val="24"/>
      <w:lang w:val="en-US" w:eastAsia="ja-JP"/>
    </w:rPr>
  </w:style>
  <w:style w:type="paragraph" w:customStyle="1" w:styleId="Caption1">
    <w:name w:val="Caption1"/>
    <w:rsid w:val="00487735"/>
    <w:pPr>
      <w:suppressLineNumbers/>
      <w:suppressAutoHyphens/>
      <w:snapToGrid w:val="0"/>
      <w:jc w:val="center"/>
    </w:pPr>
    <w:rPr>
      <w:rFonts w:ascii="Arial" w:eastAsia="MS Gothic" w:hAnsi="Arial" w:cs="Century"/>
      <w:b/>
      <w:iCs/>
      <w:kern w:val="2"/>
      <w:szCs w:val="24"/>
      <w:lang w:val="en-US" w:eastAsia="ar-SA"/>
    </w:rPr>
  </w:style>
  <w:style w:type="paragraph" w:customStyle="1" w:styleId="TableofFigures1">
    <w:name w:val="Table of Figures1"/>
    <w:rsid w:val="00487735"/>
    <w:pPr>
      <w:tabs>
        <w:tab w:val="left" w:pos="993"/>
        <w:tab w:val="left" w:pos="1417"/>
        <w:tab w:val="right" w:leader="dot" w:pos="8511"/>
      </w:tabs>
      <w:suppressAutoHyphens/>
      <w:snapToGrid w:val="0"/>
      <w:ind w:left="451" w:hanging="451"/>
    </w:pPr>
    <w:rPr>
      <w:rFonts w:eastAsia="MS Mincho"/>
      <w:kern w:val="2"/>
      <w:szCs w:val="24"/>
      <w:lang w:val="en-US" w:eastAsia="ja-JP"/>
    </w:rPr>
  </w:style>
  <w:style w:type="character" w:customStyle="1" w:styleId="a4">
    <w:name w:val="Заголовок Знак"/>
    <w:basedOn w:val="a0"/>
    <w:link w:val="a3"/>
    <w:uiPriority w:val="10"/>
    <w:rsid w:val="00487735"/>
    <w:rPr>
      <w:rFonts w:ascii="Arial" w:eastAsia="MS Mincho" w:hAnsi="Arial" w:cs="Times New Roman"/>
      <w:b/>
      <w:szCs w:val="20"/>
      <w:lang w:val="en-US" w:eastAsia="ja-JP"/>
    </w:rPr>
  </w:style>
  <w:style w:type="paragraph" w:styleId="42">
    <w:name w:val="toc 4"/>
    <w:basedOn w:val="a"/>
    <w:autoRedefine/>
    <w:rsid w:val="00487735"/>
    <w:pPr>
      <w:widowControl w:val="0"/>
      <w:snapToGrid w:val="0"/>
      <w:ind w:left="660" w:firstLine="0"/>
    </w:pPr>
    <w:rPr>
      <w:rFonts w:eastAsia="MS Mincho"/>
      <w:kern w:val="2"/>
      <w:sz w:val="22"/>
      <w:szCs w:val="24"/>
      <w:lang w:eastAsia="ja-JP"/>
    </w:rPr>
  </w:style>
  <w:style w:type="paragraph" w:styleId="52">
    <w:name w:val="toc 5"/>
    <w:basedOn w:val="a"/>
    <w:autoRedefine/>
    <w:rsid w:val="00487735"/>
    <w:pPr>
      <w:widowControl w:val="0"/>
      <w:snapToGrid w:val="0"/>
      <w:ind w:left="880" w:firstLine="0"/>
    </w:pPr>
    <w:rPr>
      <w:rFonts w:eastAsia="MS Mincho"/>
      <w:kern w:val="2"/>
      <w:sz w:val="22"/>
      <w:szCs w:val="24"/>
      <w:lang w:eastAsia="ja-JP"/>
    </w:rPr>
  </w:style>
  <w:style w:type="paragraph" w:styleId="62">
    <w:name w:val="toc 6"/>
    <w:basedOn w:val="a"/>
    <w:autoRedefine/>
    <w:rsid w:val="00487735"/>
    <w:pPr>
      <w:widowControl w:val="0"/>
      <w:snapToGrid w:val="0"/>
      <w:ind w:left="1100" w:firstLine="0"/>
    </w:pPr>
    <w:rPr>
      <w:rFonts w:eastAsia="MS Mincho"/>
      <w:kern w:val="2"/>
      <w:sz w:val="22"/>
      <w:szCs w:val="24"/>
      <w:lang w:eastAsia="ja-JP"/>
    </w:rPr>
  </w:style>
  <w:style w:type="paragraph" w:styleId="72">
    <w:name w:val="toc 7"/>
    <w:basedOn w:val="a"/>
    <w:autoRedefine/>
    <w:rsid w:val="00487735"/>
    <w:pPr>
      <w:widowControl w:val="0"/>
      <w:snapToGrid w:val="0"/>
      <w:ind w:left="1320" w:firstLine="0"/>
    </w:pPr>
    <w:rPr>
      <w:rFonts w:eastAsia="MS Mincho"/>
      <w:kern w:val="2"/>
      <w:sz w:val="22"/>
      <w:szCs w:val="24"/>
      <w:lang w:eastAsia="ja-JP"/>
    </w:rPr>
  </w:style>
  <w:style w:type="paragraph" w:styleId="82">
    <w:name w:val="toc 8"/>
    <w:basedOn w:val="a"/>
    <w:autoRedefine/>
    <w:rsid w:val="00487735"/>
    <w:pPr>
      <w:widowControl w:val="0"/>
      <w:snapToGrid w:val="0"/>
      <w:ind w:left="1540" w:firstLine="0"/>
    </w:pPr>
    <w:rPr>
      <w:rFonts w:eastAsia="MS Mincho"/>
      <w:kern w:val="2"/>
      <w:sz w:val="22"/>
      <w:szCs w:val="24"/>
      <w:lang w:eastAsia="ja-JP"/>
    </w:rPr>
  </w:style>
  <w:style w:type="paragraph" w:styleId="92">
    <w:name w:val="toc 9"/>
    <w:basedOn w:val="a"/>
    <w:autoRedefine/>
    <w:rsid w:val="00487735"/>
    <w:pPr>
      <w:widowControl w:val="0"/>
      <w:snapToGrid w:val="0"/>
      <w:ind w:left="1760" w:firstLine="0"/>
    </w:pPr>
    <w:rPr>
      <w:rFonts w:eastAsia="MS Mincho"/>
      <w:kern w:val="2"/>
      <w:sz w:val="22"/>
      <w:szCs w:val="24"/>
      <w:lang w:eastAsia="ja-JP"/>
    </w:rPr>
  </w:style>
  <w:style w:type="paragraph" w:styleId="afff1">
    <w:name w:val="TOC Heading"/>
    <w:basedOn w:val="1"/>
    <w:qFormat/>
    <w:rsid w:val="00487735"/>
    <w:pPr>
      <w:keepNext w:val="0"/>
      <w:widowControl w:val="0"/>
      <w:snapToGrid w:val="0"/>
      <w:spacing w:before="0" w:after="0"/>
      <w:ind w:firstLine="0"/>
      <w:contextualSpacing/>
    </w:pPr>
    <w:rPr>
      <w:b w:val="0"/>
      <w:sz w:val="24"/>
      <w:szCs w:val="24"/>
      <w:lang w:eastAsia="ja-JP"/>
    </w:rPr>
  </w:style>
  <w:style w:type="paragraph" w:styleId="afff2">
    <w:name w:val="E-mail Signature"/>
    <w:basedOn w:val="a"/>
    <w:link w:val="1d"/>
    <w:rsid w:val="00487735"/>
    <w:pPr>
      <w:widowControl w:val="0"/>
      <w:snapToGrid w:val="0"/>
      <w:ind w:firstLine="0"/>
    </w:pPr>
    <w:rPr>
      <w:rFonts w:eastAsia="MS Mincho"/>
      <w:kern w:val="2"/>
      <w:sz w:val="22"/>
      <w:lang w:eastAsia="ja-JP"/>
    </w:rPr>
  </w:style>
  <w:style w:type="character" w:customStyle="1" w:styleId="1d">
    <w:name w:val="Электронная подпись Знак1"/>
    <w:basedOn w:val="a0"/>
    <w:link w:val="afff2"/>
    <w:rsid w:val="00487735"/>
    <w:rPr>
      <w:rFonts w:ascii="Times New Roman" w:eastAsia="MS Mincho" w:hAnsi="Times New Roman" w:cs="Times New Roman"/>
      <w:kern w:val="2"/>
      <w:szCs w:val="20"/>
      <w:lang w:val="en-US" w:eastAsia="ja-JP"/>
    </w:rPr>
  </w:style>
  <w:style w:type="paragraph" w:customStyle="1" w:styleId="afff3">
    <w:name w:val="出所"/>
    <w:basedOn w:val="a"/>
    <w:rsid w:val="00487735"/>
    <w:pPr>
      <w:snapToGrid w:val="0"/>
      <w:ind w:firstLine="0"/>
    </w:pPr>
    <w:rPr>
      <w:rFonts w:eastAsia="MS Mincho"/>
      <w:kern w:val="2"/>
      <w:lang w:eastAsia="ja-JP"/>
    </w:rPr>
  </w:style>
  <w:style w:type="paragraph" w:customStyle="1" w:styleId="1e">
    <w:name w:val="(1)"/>
    <w:basedOn w:val="a"/>
    <w:rsid w:val="00487735"/>
    <w:pPr>
      <w:widowControl w:val="0"/>
      <w:snapToGrid w:val="0"/>
      <w:ind w:left="709" w:hanging="539"/>
    </w:pPr>
    <w:rPr>
      <w:rFonts w:eastAsia="Arial" w:cs="Arial"/>
      <w:b/>
      <w:bCs/>
      <w:sz w:val="22"/>
      <w:szCs w:val="24"/>
    </w:rPr>
  </w:style>
  <w:style w:type="paragraph" w:customStyle="1" w:styleId="PSR0">
    <w:name w:val="PSR本文"/>
    <w:basedOn w:val="a"/>
    <w:rsid w:val="00487735"/>
    <w:pPr>
      <w:widowControl w:val="0"/>
      <w:tabs>
        <w:tab w:val="left" w:pos="993"/>
      </w:tabs>
      <w:snapToGrid w:val="0"/>
      <w:spacing w:line="240" w:lineRule="atLeast"/>
      <w:contextualSpacing/>
    </w:pPr>
    <w:rPr>
      <w:kern w:val="2"/>
      <w:sz w:val="21"/>
      <w:lang w:eastAsia="ja-JP"/>
    </w:rPr>
  </w:style>
  <w:style w:type="paragraph" w:customStyle="1" w:styleId="MPD0">
    <w:name w:val="MPD"/>
    <w:basedOn w:val="a"/>
    <w:rsid w:val="00487735"/>
    <w:pPr>
      <w:widowControl w:val="0"/>
      <w:spacing w:line="260" w:lineRule="exact"/>
      <w:ind w:firstLine="0"/>
    </w:pPr>
    <w:rPr>
      <w:rFonts w:eastAsia="MS Mincho"/>
      <w:kern w:val="2"/>
      <w:sz w:val="24"/>
      <w:szCs w:val="24"/>
      <w:lang w:eastAsia="ja-JP"/>
    </w:rPr>
  </w:style>
  <w:style w:type="paragraph" w:customStyle="1" w:styleId="Style">
    <w:name w:val="Style"/>
    <w:rsid w:val="00487735"/>
    <w:pPr>
      <w:widowControl w:val="0"/>
      <w:suppressAutoHyphens/>
    </w:pPr>
    <w:rPr>
      <w:rFonts w:eastAsia="MS Mincho"/>
      <w:sz w:val="24"/>
      <w:szCs w:val="24"/>
      <w:lang w:val="en-US"/>
    </w:rPr>
  </w:style>
  <w:style w:type="paragraph" w:customStyle="1" w:styleId="yiv4555738358msonormal">
    <w:name w:val="yiv4555738358msonormal"/>
    <w:basedOn w:val="a"/>
    <w:rsid w:val="00487735"/>
    <w:pPr>
      <w:spacing w:before="280" w:after="280"/>
      <w:ind w:firstLine="0"/>
      <w:jc w:val="left"/>
    </w:pPr>
    <w:rPr>
      <w:sz w:val="24"/>
      <w:szCs w:val="24"/>
    </w:rPr>
  </w:style>
  <w:style w:type="paragraph" w:customStyle="1" w:styleId="afff4">
    <w:name w:val="見出し３"/>
    <w:basedOn w:val="a"/>
    <w:rsid w:val="00487735"/>
    <w:pPr>
      <w:widowControl w:val="0"/>
      <w:ind w:left="210" w:right="100" w:firstLine="0"/>
      <w:jc w:val="left"/>
    </w:pPr>
    <w:rPr>
      <w:kern w:val="2"/>
      <w:sz w:val="21"/>
      <w:lang w:val="ru-RU" w:eastAsia="ru-RU"/>
    </w:rPr>
  </w:style>
  <w:style w:type="paragraph" w:customStyle="1" w:styleId="1f">
    <w:name w:val="リスト段落1"/>
    <w:basedOn w:val="a"/>
    <w:rsid w:val="00487735"/>
    <w:pPr>
      <w:spacing w:line="276" w:lineRule="auto"/>
      <w:ind w:left="720" w:firstLine="0"/>
      <w:jc w:val="left"/>
    </w:pPr>
    <w:rPr>
      <w:rFonts w:ascii="Calibri" w:hAnsi="Calibri"/>
      <w:lang w:val="ru-RU" w:eastAsia="ru-RU"/>
    </w:rPr>
  </w:style>
  <w:style w:type="paragraph" w:customStyle="1" w:styleId="z-TopofForm1">
    <w:name w:val="z-Top of Form1"/>
    <w:basedOn w:val="a"/>
    <w:rsid w:val="00487735"/>
    <w:pPr>
      <w:pBdr>
        <w:top w:val="none" w:sz="0" w:space="0" w:color="000000"/>
        <w:left w:val="none" w:sz="0" w:space="0" w:color="000000"/>
        <w:bottom w:val="single" w:sz="6" w:space="1" w:color="000000"/>
        <w:right w:val="none" w:sz="0" w:space="0" w:color="000000"/>
      </w:pBdr>
      <w:ind w:firstLine="0"/>
      <w:jc w:val="center"/>
    </w:pPr>
    <w:rPr>
      <w:rFonts w:ascii="Arial" w:hAnsi="Arial" w:cs="Arial"/>
      <w:vanish/>
      <w:sz w:val="16"/>
      <w:szCs w:val="16"/>
      <w:lang w:val="ru-RU" w:eastAsia="ru-RU"/>
    </w:rPr>
  </w:style>
  <w:style w:type="paragraph" w:customStyle="1" w:styleId="z-BottomofForm1">
    <w:name w:val="z-Bottom of Form1"/>
    <w:basedOn w:val="a"/>
    <w:rsid w:val="00487735"/>
    <w:pPr>
      <w:pBdr>
        <w:top w:val="single" w:sz="6" w:space="1" w:color="000000"/>
        <w:left w:val="none" w:sz="0" w:space="0" w:color="000000"/>
        <w:bottom w:val="none" w:sz="0" w:space="0" w:color="000000"/>
        <w:right w:val="none" w:sz="0" w:space="0" w:color="000000"/>
      </w:pBdr>
      <w:ind w:firstLine="0"/>
      <w:jc w:val="center"/>
    </w:pPr>
    <w:rPr>
      <w:rFonts w:ascii="Arial" w:hAnsi="Arial" w:cs="Arial"/>
      <w:vanish/>
      <w:sz w:val="16"/>
      <w:szCs w:val="16"/>
      <w:lang w:val="ru-RU" w:eastAsia="ru-RU"/>
    </w:rPr>
  </w:style>
  <w:style w:type="paragraph" w:customStyle="1" w:styleId="Pa6">
    <w:name w:val="Pa6"/>
    <w:basedOn w:val="Default"/>
    <w:next w:val="Default"/>
    <w:rsid w:val="00487735"/>
    <w:pPr>
      <w:spacing w:line="221" w:lineRule="atLeast"/>
    </w:pPr>
    <w:rPr>
      <w:rFonts w:ascii="Times New Roman" w:hAnsi="Times New Roman" w:cs="Times New Roman"/>
      <w:color w:val="auto"/>
      <w:lang w:val="en-US"/>
    </w:rPr>
  </w:style>
  <w:style w:type="paragraph" w:customStyle="1" w:styleId="xl64">
    <w:name w:val="xl64"/>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left"/>
    </w:pPr>
    <w:rPr>
      <w:lang w:val="ru-RU" w:eastAsia="ru-RU"/>
    </w:rPr>
  </w:style>
  <w:style w:type="paragraph" w:customStyle="1" w:styleId="xl65">
    <w:name w:val="xl65"/>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center"/>
    </w:pPr>
    <w:rPr>
      <w:color w:val="000000"/>
      <w:lang w:val="ru-RU" w:eastAsia="ru-RU"/>
    </w:rPr>
  </w:style>
  <w:style w:type="paragraph" w:customStyle="1" w:styleId="xl66">
    <w:name w:val="xl66"/>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left"/>
    </w:pPr>
    <w:rPr>
      <w:color w:val="000000"/>
      <w:lang w:val="ru-RU" w:eastAsia="ru-RU"/>
    </w:rPr>
  </w:style>
  <w:style w:type="paragraph" w:customStyle="1" w:styleId="xl67">
    <w:name w:val="xl67"/>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right"/>
    </w:pPr>
    <w:rPr>
      <w:color w:val="000000"/>
      <w:lang w:val="ru-RU" w:eastAsia="ru-RU"/>
    </w:rPr>
  </w:style>
  <w:style w:type="paragraph" w:customStyle="1" w:styleId="xl68">
    <w:name w:val="xl68"/>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left"/>
    </w:pPr>
    <w:rPr>
      <w:color w:val="000000"/>
      <w:sz w:val="21"/>
      <w:szCs w:val="21"/>
      <w:lang w:val="ru-RU" w:eastAsia="ru-RU"/>
    </w:rPr>
  </w:style>
  <w:style w:type="paragraph" w:customStyle="1" w:styleId="xl69">
    <w:name w:val="xl69"/>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right"/>
    </w:pPr>
    <w:rPr>
      <w:color w:val="000000"/>
      <w:sz w:val="21"/>
      <w:szCs w:val="21"/>
      <w:lang w:val="ru-RU" w:eastAsia="ru-RU"/>
    </w:rPr>
  </w:style>
  <w:style w:type="paragraph" w:customStyle="1" w:styleId="xl70">
    <w:name w:val="xl70"/>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left"/>
    </w:pPr>
    <w:rPr>
      <w:color w:val="000000"/>
      <w:lang w:val="ru-RU" w:eastAsia="ru-RU"/>
    </w:rPr>
  </w:style>
  <w:style w:type="paragraph" w:customStyle="1" w:styleId="xl71">
    <w:name w:val="xl71"/>
    <w:basedOn w:val="a"/>
    <w:rsid w:val="00487735"/>
    <w:pPr>
      <w:pBdr>
        <w:top w:val="single" w:sz="4" w:space="0" w:color="000000"/>
        <w:left w:val="single" w:sz="4" w:space="0" w:color="000000"/>
        <w:bottom w:val="single" w:sz="4" w:space="0" w:color="000000"/>
        <w:right w:val="single" w:sz="4" w:space="0" w:color="000000"/>
      </w:pBdr>
      <w:spacing w:before="280" w:after="280"/>
      <w:ind w:firstLine="0"/>
      <w:textAlignment w:val="center"/>
    </w:pPr>
    <w:rPr>
      <w:sz w:val="21"/>
      <w:szCs w:val="21"/>
      <w:lang w:val="ru-RU" w:eastAsia="ru-RU"/>
    </w:rPr>
  </w:style>
  <w:style w:type="paragraph" w:customStyle="1" w:styleId="xl72">
    <w:name w:val="xl72"/>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left"/>
    </w:pPr>
    <w:rPr>
      <w:sz w:val="21"/>
      <w:szCs w:val="21"/>
      <w:lang w:val="ru-RU" w:eastAsia="ru-RU"/>
    </w:rPr>
  </w:style>
  <w:style w:type="paragraph" w:customStyle="1" w:styleId="xl73">
    <w:name w:val="xl73"/>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center"/>
    </w:pPr>
    <w:rPr>
      <w:lang w:val="ru-RU" w:eastAsia="ru-RU"/>
    </w:rPr>
  </w:style>
  <w:style w:type="paragraph" w:customStyle="1" w:styleId="xl74">
    <w:name w:val="xl74"/>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right"/>
    </w:pPr>
    <w:rPr>
      <w:lang w:val="ru-RU" w:eastAsia="ru-RU"/>
    </w:rPr>
  </w:style>
  <w:style w:type="paragraph" w:customStyle="1" w:styleId="xl75">
    <w:name w:val="xl75"/>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left"/>
    </w:pPr>
    <w:rPr>
      <w:lang w:val="ru-RU" w:eastAsia="ru-RU"/>
    </w:rPr>
  </w:style>
  <w:style w:type="paragraph" w:customStyle="1" w:styleId="xl76">
    <w:name w:val="xl76"/>
    <w:basedOn w:val="a"/>
    <w:rsid w:val="00487735"/>
    <w:pPr>
      <w:pBdr>
        <w:top w:val="single" w:sz="4" w:space="0" w:color="000000"/>
        <w:left w:val="single" w:sz="4" w:space="0" w:color="000000"/>
        <w:bottom w:val="single" w:sz="4" w:space="0" w:color="000000"/>
        <w:right w:val="single" w:sz="4" w:space="0" w:color="000000"/>
      </w:pBdr>
      <w:spacing w:before="280" w:after="280"/>
      <w:ind w:firstLine="0"/>
      <w:jc w:val="center"/>
      <w:textAlignment w:val="center"/>
    </w:pPr>
    <w:rPr>
      <w:b/>
      <w:bCs/>
      <w:color w:val="000000"/>
      <w:sz w:val="24"/>
      <w:szCs w:val="24"/>
      <w:lang w:val="ru-RU" w:eastAsia="ru-RU"/>
    </w:rPr>
  </w:style>
  <w:style w:type="paragraph" w:customStyle="1" w:styleId="MainParanoChapter">
    <w:name w:val="Main Para no Chapter #"/>
    <w:basedOn w:val="a"/>
    <w:rsid w:val="00487735"/>
    <w:pPr>
      <w:spacing w:after="240"/>
      <w:ind w:firstLine="0"/>
      <w:jc w:val="left"/>
    </w:pPr>
    <w:rPr>
      <w:sz w:val="24"/>
      <w:szCs w:val="24"/>
    </w:rPr>
  </w:style>
  <w:style w:type="paragraph" w:customStyle="1" w:styleId="NormalJustified">
    <w:name w:val="Normal + Justified"/>
    <w:basedOn w:val="a"/>
    <w:rsid w:val="00487735"/>
    <w:pPr>
      <w:spacing w:before="120" w:after="120"/>
      <w:ind w:firstLine="0"/>
    </w:pPr>
    <w:rPr>
      <w:rFonts w:ascii="Arial" w:eastAsia="Calibri" w:hAnsi="Arial" w:cs="Arial"/>
      <w:sz w:val="22"/>
      <w:szCs w:val="22"/>
      <w:lang w:val="ro-RO"/>
    </w:rPr>
  </w:style>
  <w:style w:type="paragraph" w:customStyle="1" w:styleId="aaaaa">
    <w:name w:val="aaaaa"/>
    <w:basedOn w:val="a"/>
    <w:autoRedefine/>
    <w:rsid w:val="00487735"/>
    <w:pPr>
      <w:widowControl w:val="0"/>
      <w:spacing w:line="360" w:lineRule="auto"/>
      <w:ind w:firstLine="720"/>
    </w:pPr>
    <w:rPr>
      <w:sz w:val="28"/>
      <w:szCs w:val="28"/>
    </w:rPr>
  </w:style>
  <w:style w:type="paragraph" w:customStyle="1" w:styleId="dann">
    <w:name w:val="dann"/>
    <w:basedOn w:val="a"/>
    <w:rsid w:val="00487735"/>
    <w:pPr>
      <w:widowControl w:val="0"/>
      <w:ind w:firstLine="720"/>
    </w:pPr>
    <w:rPr>
      <w:bCs/>
      <w:sz w:val="28"/>
      <w:szCs w:val="28"/>
      <w:lang w:val="ro-RO"/>
    </w:rPr>
  </w:style>
  <w:style w:type="paragraph" w:styleId="afff5">
    <w:name w:val="Body Text Indent"/>
    <w:basedOn w:val="a"/>
    <w:link w:val="1f0"/>
    <w:rsid w:val="00487735"/>
    <w:pPr>
      <w:ind w:firstLine="900"/>
    </w:pPr>
    <w:rPr>
      <w:sz w:val="28"/>
      <w:szCs w:val="24"/>
      <w:lang w:val="ro-RO" w:eastAsia="ru-RU"/>
    </w:rPr>
  </w:style>
  <w:style w:type="character" w:customStyle="1" w:styleId="1f0">
    <w:name w:val="Основной текст с отступом Знак1"/>
    <w:basedOn w:val="a0"/>
    <w:link w:val="afff5"/>
    <w:rsid w:val="00487735"/>
    <w:rPr>
      <w:rFonts w:ascii="Times New Roman" w:eastAsia="Times New Roman" w:hAnsi="Times New Roman" w:cs="Times New Roman"/>
      <w:sz w:val="28"/>
      <w:szCs w:val="24"/>
      <w:lang w:eastAsia="ru-RU"/>
    </w:rPr>
  </w:style>
  <w:style w:type="paragraph" w:styleId="27">
    <w:name w:val="Body Text 2"/>
    <w:basedOn w:val="a"/>
    <w:link w:val="211"/>
    <w:rsid w:val="00487735"/>
    <w:pPr>
      <w:spacing w:line="360" w:lineRule="auto"/>
      <w:ind w:firstLine="0"/>
      <w:jc w:val="center"/>
    </w:pPr>
    <w:rPr>
      <w:b/>
      <w:bCs/>
      <w:sz w:val="24"/>
      <w:szCs w:val="24"/>
      <w:lang w:val="ro-RO" w:eastAsia="ru-RU"/>
    </w:rPr>
  </w:style>
  <w:style w:type="character" w:customStyle="1" w:styleId="211">
    <w:name w:val="Основной текст 2 Знак1"/>
    <w:basedOn w:val="a0"/>
    <w:link w:val="27"/>
    <w:rsid w:val="00487735"/>
    <w:rPr>
      <w:rFonts w:ascii="Times New Roman" w:eastAsia="Times New Roman" w:hAnsi="Times New Roman" w:cs="Times New Roman"/>
      <w:b/>
      <w:bCs/>
      <w:sz w:val="24"/>
      <w:szCs w:val="24"/>
      <w:lang w:eastAsia="ru-RU"/>
    </w:rPr>
  </w:style>
  <w:style w:type="paragraph" w:customStyle="1" w:styleId="CharCharCharCharCharCharCharCharCharCharCharCharChar">
    <w:name w:val="Char Char Char Char Char Char Char Char Char Char Char Char Char"/>
    <w:basedOn w:val="a"/>
    <w:rsid w:val="00487735"/>
    <w:pPr>
      <w:ind w:firstLine="0"/>
      <w:jc w:val="left"/>
    </w:pPr>
    <w:rPr>
      <w:sz w:val="24"/>
      <w:szCs w:val="24"/>
      <w:lang w:val="pl-PL" w:eastAsia="pl-PL"/>
    </w:rPr>
  </w:style>
  <w:style w:type="paragraph" w:customStyle="1" w:styleId="yiv3242902951msonormal">
    <w:name w:val="yiv3242902951msonormal"/>
    <w:basedOn w:val="a"/>
    <w:rsid w:val="00487735"/>
    <w:pPr>
      <w:spacing w:before="280" w:after="280"/>
      <w:ind w:firstLine="0"/>
      <w:jc w:val="left"/>
    </w:pPr>
    <w:rPr>
      <w:sz w:val="24"/>
      <w:szCs w:val="24"/>
      <w:lang w:val="ru-RU" w:eastAsia="ru-RU"/>
    </w:rPr>
  </w:style>
  <w:style w:type="paragraph" w:customStyle="1" w:styleId="yiv3242902951msolistparagraph">
    <w:name w:val="yiv3242902951msolistparagraph"/>
    <w:basedOn w:val="a"/>
    <w:rsid w:val="00487735"/>
    <w:pPr>
      <w:spacing w:before="280" w:after="280"/>
      <w:ind w:firstLine="0"/>
      <w:jc w:val="left"/>
    </w:pPr>
    <w:rPr>
      <w:sz w:val="24"/>
      <w:szCs w:val="24"/>
      <w:lang w:val="ru-RU" w:eastAsia="ru-RU"/>
    </w:rPr>
  </w:style>
  <w:style w:type="paragraph" w:styleId="35">
    <w:name w:val="Body Text 3"/>
    <w:basedOn w:val="a"/>
    <w:link w:val="310"/>
    <w:rsid w:val="00487735"/>
    <w:pPr>
      <w:spacing w:after="120" w:line="276" w:lineRule="auto"/>
      <w:ind w:firstLine="0"/>
      <w:jc w:val="left"/>
    </w:pPr>
    <w:rPr>
      <w:rFonts w:ascii="Calibri" w:eastAsia="Calibri" w:hAnsi="Calibri"/>
      <w:sz w:val="16"/>
      <w:szCs w:val="16"/>
      <w:lang w:val="ru-RU"/>
    </w:rPr>
  </w:style>
  <w:style w:type="character" w:customStyle="1" w:styleId="310">
    <w:name w:val="Основной текст 3 Знак1"/>
    <w:basedOn w:val="a0"/>
    <w:link w:val="35"/>
    <w:rsid w:val="00487735"/>
    <w:rPr>
      <w:rFonts w:ascii="Calibri" w:eastAsia="Calibri" w:hAnsi="Calibri" w:cs="Times New Roman"/>
      <w:sz w:val="16"/>
      <w:szCs w:val="16"/>
      <w:lang w:val="ru-RU"/>
    </w:rPr>
  </w:style>
  <w:style w:type="paragraph" w:customStyle="1" w:styleId="yiv9311061572msonormal">
    <w:name w:val="yiv9311061572msonormal"/>
    <w:basedOn w:val="a"/>
    <w:rsid w:val="00487735"/>
    <w:pPr>
      <w:spacing w:before="280" w:after="280"/>
      <w:ind w:firstLine="0"/>
      <w:jc w:val="left"/>
    </w:pPr>
    <w:rPr>
      <w:sz w:val="24"/>
      <w:szCs w:val="24"/>
      <w:lang w:val="ro-RO"/>
    </w:rPr>
  </w:style>
  <w:style w:type="paragraph" w:styleId="afff6">
    <w:name w:val="Revision"/>
    <w:rsid w:val="00487735"/>
    <w:pPr>
      <w:suppressAutoHyphens/>
    </w:pPr>
    <w:rPr>
      <w:rFonts w:ascii="Calibri" w:eastAsia="Calibri" w:hAnsi="Calibri" w:cs="Arial"/>
      <w:lang w:val="en-US"/>
    </w:rPr>
  </w:style>
  <w:style w:type="paragraph" w:customStyle="1" w:styleId="xl77">
    <w:name w:val="xl77"/>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left"/>
    </w:pPr>
    <w:rPr>
      <w:b/>
      <w:bCs/>
      <w:sz w:val="18"/>
      <w:szCs w:val="18"/>
      <w:lang w:val="ro-RO"/>
    </w:rPr>
  </w:style>
  <w:style w:type="paragraph" w:customStyle="1" w:styleId="xl78">
    <w:name w:val="xl78"/>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center"/>
    </w:pPr>
    <w:rPr>
      <w:b/>
      <w:bCs/>
      <w:sz w:val="18"/>
      <w:szCs w:val="18"/>
      <w:lang w:val="ro-RO"/>
    </w:rPr>
  </w:style>
  <w:style w:type="paragraph" w:customStyle="1" w:styleId="xl79">
    <w:name w:val="xl79"/>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right"/>
      <w:textAlignment w:val="center"/>
    </w:pPr>
    <w:rPr>
      <w:b/>
      <w:bCs/>
      <w:sz w:val="18"/>
      <w:szCs w:val="18"/>
      <w:lang w:val="ro-RO"/>
    </w:rPr>
  </w:style>
  <w:style w:type="paragraph" w:customStyle="1" w:styleId="xl80">
    <w:name w:val="xl80"/>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left"/>
    </w:pPr>
    <w:rPr>
      <w:b/>
      <w:bCs/>
      <w:sz w:val="18"/>
      <w:szCs w:val="18"/>
      <w:lang w:val="ro-RO"/>
    </w:rPr>
  </w:style>
  <w:style w:type="paragraph" w:customStyle="1" w:styleId="xl81">
    <w:name w:val="xl81"/>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right"/>
    </w:pPr>
    <w:rPr>
      <w:sz w:val="18"/>
      <w:szCs w:val="18"/>
      <w:lang w:val="ro-RO"/>
    </w:rPr>
  </w:style>
  <w:style w:type="paragraph" w:customStyle="1" w:styleId="xl82">
    <w:name w:val="xl82"/>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left"/>
      <w:textAlignment w:val="center"/>
    </w:pPr>
    <w:rPr>
      <w:sz w:val="18"/>
      <w:szCs w:val="18"/>
      <w:lang w:val="ro-RO"/>
    </w:rPr>
  </w:style>
  <w:style w:type="paragraph" w:customStyle="1" w:styleId="xl83">
    <w:name w:val="xl83"/>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right"/>
      <w:textAlignment w:val="center"/>
    </w:pPr>
    <w:rPr>
      <w:b/>
      <w:bCs/>
      <w:sz w:val="18"/>
      <w:szCs w:val="18"/>
      <w:lang w:val="ro-RO"/>
    </w:rPr>
  </w:style>
  <w:style w:type="paragraph" w:customStyle="1" w:styleId="xl84">
    <w:name w:val="xl84"/>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center"/>
    </w:pPr>
    <w:rPr>
      <w:b/>
      <w:bCs/>
      <w:i/>
      <w:iCs/>
      <w:sz w:val="18"/>
      <w:szCs w:val="18"/>
      <w:lang w:val="ro-RO"/>
    </w:rPr>
  </w:style>
  <w:style w:type="paragraph" w:customStyle="1" w:styleId="xl85">
    <w:name w:val="xl85"/>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right"/>
    </w:pPr>
    <w:rPr>
      <w:b/>
      <w:bCs/>
      <w:sz w:val="18"/>
      <w:szCs w:val="18"/>
      <w:lang w:val="ro-RO"/>
    </w:rPr>
  </w:style>
  <w:style w:type="paragraph" w:customStyle="1" w:styleId="xl86">
    <w:name w:val="xl86"/>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left"/>
      <w:textAlignment w:val="center"/>
    </w:pPr>
    <w:rPr>
      <w:b/>
      <w:bCs/>
      <w:sz w:val="18"/>
      <w:szCs w:val="18"/>
      <w:lang w:val="ro-RO"/>
    </w:rPr>
  </w:style>
  <w:style w:type="paragraph" w:customStyle="1" w:styleId="xl87">
    <w:name w:val="xl87"/>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left"/>
      <w:textAlignment w:val="center"/>
    </w:pPr>
    <w:rPr>
      <w:sz w:val="18"/>
      <w:szCs w:val="18"/>
      <w:lang w:val="ro-RO"/>
    </w:rPr>
  </w:style>
  <w:style w:type="paragraph" w:customStyle="1" w:styleId="xl88">
    <w:name w:val="xl88"/>
    <w:basedOn w:val="a"/>
    <w:rsid w:val="00487735"/>
    <w:pPr>
      <w:pBdr>
        <w:top w:val="single" w:sz="4" w:space="0" w:color="000000"/>
        <w:left w:val="single" w:sz="4" w:space="0" w:color="000000"/>
        <w:bottom w:val="single" w:sz="4" w:space="0" w:color="000000"/>
        <w:right w:val="single" w:sz="4" w:space="0" w:color="000000"/>
      </w:pBdr>
      <w:shd w:val="clear" w:color="auto" w:fill="FFFFFF"/>
      <w:spacing w:before="280" w:after="280"/>
      <w:ind w:firstLine="0"/>
      <w:jc w:val="left"/>
      <w:textAlignment w:val="center"/>
    </w:pPr>
    <w:rPr>
      <w:b/>
      <w:bCs/>
      <w:sz w:val="18"/>
      <w:szCs w:val="18"/>
      <w:lang w:val="ro-RO"/>
    </w:rPr>
  </w:style>
  <w:style w:type="paragraph" w:customStyle="1" w:styleId="xl89">
    <w:name w:val="xl89"/>
    <w:basedOn w:val="a"/>
    <w:rsid w:val="00487735"/>
    <w:pPr>
      <w:pBdr>
        <w:top w:val="single" w:sz="4" w:space="0" w:color="000000"/>
        <w:left w:val="single" w:sz="4" w:space="0" w:color="000000"/>
        <w:bottom w:val="single" w:sz="4" w:space="0" w:color="000000"/>
        <w:right w:val="single" w:sz="4" w:space="0" w:color="000000"/>
      </w:pBdr>
      <w:shd w:val="clear" w:color="auto" w:fill="D9D9D9"/>
      <w:spacing w:before="280" w:after="280"/>
      <w:ind w:firstLine="0"/>
      <w:jc w:val="left"/>
    </w:pPr>
    <w:rPr>
      <w:sz w:val="18"/>
      <w:szCs w:val="18"/>
      <w:lang w:val="ro-RO"/>
    </w:rPr>
  </w:style>
  <w:style w:type="paragraph" w:customStyle="1" w:styleId="xl90">
    <w:name w:val="xl90"/>
    <w:basedOn w:val="a"/>
    <w:rsid w:val="00487735"/>
    <w:pPr>
      <w:pBdr>
        <w:top w:val="single" w:sz="4" w:space="0" w:color="000000"/>
        <w:left w:val="single" w:sz="4" w:space="0" w:color="000000"/>
        <w:bottom w:val="single" w:sz="4" w:space="0" w:color="000000"/>
        <w:right w:val="single" w:sz="4" w:space="0" w:color="000000"/>
      </w:pBdr>
      <w:shd w:val="clear" w:color="auto" w:fill="D9D9D9"/>
      <w:spacing w:before="280" w:after="280"/>
      <w:ind w:firstLine="0"/>
      <w:jc w:val="center"/>
    </w:pPr>
    <w:rPr>
      <w:sz w:val="18"/>
      <w:szCs w:val="18"/>
      <w:lang w:val="ro-RO"/>
    </w:rPr>
  </w:style>
  <w:style w:type="paragraph" w:customStyle="1" w:styleId="xl91">
    <w:name w:val="xl91"/>
    <w:basedOn w:val="a"/>
    <w:rsid w:val="00487735"/>
    <w:pPr>
      <w:pBdr>
        <w:top w:val="single" w:sz="4" w:space="0" w:color="000000"/>
        <w:left w:val="single" w:sz="4" w:space="0" w:color="000000"/>
        <w:bottom w:val="single" w:sz="4" w:space="0" w:color="000000"/>
        <w:right w:val="single" w:sz="4" w:space="0" w:color="000000"/>
      </w:pBdr>
      <w:shd w:val="clear" w:color="auto" w:fill="D9D9D9"/>
      <w:spacing w:before="280" w:after="280"/>
      <w:ind w:firstLine="0"/>
      <w:jc w:val="right"/>
    </w:pPr>
    <w:rPr>
      <w:sz w:val="18"/>
      <w:szCs w:val="18"/>
      <w:lang w:val="ro-RO"/>
    </w:rPr>
  </w:style>
  <w:style w:type="paragraph" w:customStyle="1" w:styleId="xl92">
    <w:name w:val="xl92"/>
    <w:basedOn w:val="a"/>
    <w:rsid w:val="00487735"/>
    <w:pPr>
      <w:pBdr>
        <w:top w:val="single" w:sz="4" w:space="0" w:color="000000"/>
        <w:left w:val="single" w:sz="4" w:space="0" w:color="000000"/>
        <w:bottom w:val="single" w:sz="4" w:space="0" w:color="000000"/>
        <w:right w:val="single" w:sz="4" w:space="0" w:color="000000"/>
      </w:pBdr>
      <w:shd w:val="clear" w:color="auto" w:fill="D9D9D9"/>
      <w:spacing w:before="280" w:after="280"/>
      <w:ind w:firstLine="0"/>
      <w:jc w:val="left"/>
    </w:pPr>
    <w:rPr>
      <w:sz w:val="18"/>
      <w:szCs w:val="18"/>
      <w:lang w:val="ro-RO"/>
    </w:rPr>
  </w:style>
  <w:style w:type="paragraph" w:customStyle="1" w:styleId="xl93">
    <w:name w:val="xl93"/>
    <w:basedOn w:val="a"/>
    <w:rsid w:val="00487735"/>
    <w:pPr>
      <w:pBdr>
        <w:top w:val="single" w:sz="4" w:space="0" w:color="000000"/>
        <w:left w:val="single" w:sz="4" w:space="0" w:color="000000"/>
        <w:bottom w:val="single" w:sz="4" w:space="0" w:color="000000"/>
        <w:right w:val="single" w:sz="4" w:space="0" w:color="000000"/>
      </w:pBdr>
      <w:shd w:val="clear" w:color="auto" w:fill="C6E0B4"/>
      <w:spacing w:before="280" w:after="280"/>
      <w:ind w:firstLine="0"/>
      <w:jc w:val="center"/>
    </w:pPr>
    <w:rPr>
      <w:b/>
      <w:bCs/>
      <w:sz w:val="18"/>
      <w:szCs w:val="18"/>
      <w:lang w:val="ro-RO"/>
    </w:rPr>
  </w:style>
  <w:style w:type="paragraph" w:customStyle="1" w:styleId="xl94">
    <w:name w:val="xl94"/>
    <w:basedOn w:val="a"/>
    <w:rsid w:val="00487735"/>
    <w:pPr>
      <w:pBdr>
        <w:top w:val="single" w:sz="4" w:space="0" w:color="000000"/>
        <w:left w:val="single" w:sz="4" w:space="0" w:color="000000"/>
        <w:bottom w:val="single" w:sz="4" w:space="0" w:color="000000"/>
        <w:right w:val="single" w:sz="4" w:space="0" w:color="000000"/>
      </w:pBdr>
      <w:shd w:val="clear" w:color="auto" w:fill="C6E0B4"/>
      <w:spacing w:before="280" w:after="280"/>
      <w:ind w:firstLine="0"/>
      <w:jc w:val="right"/>
    </w:pPr>
    <w:rPr>
      <w:b/>
      <w:bCs/>
      <w:sz w:val="18"/>
      <w:szCs w:val="18"/>
      <w:lang w:val="ro-RO"/>
    </w:rPr>
  </w:style>
  <w:style w:type="paragraph" w:customStyle="1" w:styleId="xl95">
    <w:name w:val="xl95"/>
    <w:basedOn w:val="a"/>
    <w:rsid w:val="00487735"/>
    <w:pPr>
      <w:pBdr>
        <w:top w:val="single" w:sz="4" w:space="0" w:color="000000"/>
        <w:left w:val="single" w:sz="4" w:space="0" w:color="000000"/>
        <w:bottom w:val="single" w:sz="4" w:space="0" w:color="000000"/>
        <w:right w:val="single" w:sz="4" w:space="0" w:color="000000"/>
      </w:pBdr>
      <w:shd w:val="clear" w:color="auto" w:fill="C6E0B4"/>
      <w:spacing w:before="280" w:after="280"/>
      <w:ind w:firstLine="0"/>
      <w:jc w:val="left"/>
    </w:pPr>
    <w:rPr>
      <w:b/>
      <w:bCs/>
      <w:sz w:val="18"/>
      <w:szCs w:val="18"/>
      <w:lang w:val="ro-RO"/>
    </w:rPr>
  </w:style>
  <w:style w:type="paragraph" w:customStyle="1" w:styleId="xl96">
    <w:name w:val="xl96"/>
    <w:basedOn w:val="a"/>
    <w:rsid w:val="00487735"/>
    <w:pPr>
      <w:shd w:val="clear" w:color="auto" w:fill="FFFFFF"/>
      <w:spacing w:before="280" w:after="280"/>
      <w:ind w:firstLine="0"/>
      <w:jc w:val="left"/>
    </w:pPr>
    <w:rPr>
      <w:sz w:val="18"/>
      <w:szCs w:val="18"/>
      <w:lang w:val="ro-RO"/>
    </w:rPr>
  </w:style>
  <w:style w:type="character" w:customStyle="1" w:styleId="1f1">
    <w:name w:val="Неразрешенное упоминание1"/>
    <w:basedOn w:val="a0"/>
    <w:uiPriority w:val="99"/>
    <w:semiHidden/>
    <w:unhideWhenUsed/>
    <w:rsid w:val="00EF5A99"/>
    <w:rPr>
      <w:color w:val="605E5C"/>
      <w:shd w:val="clear" w:color="auto" w:fill="E1DFDD"/>
    </w:rPr>
  </w:style>
  <w:style w:type="paragraph" w:styleId="afff7">
    <w:name w:val="annotation text"/>
    <w:basedOn w:val="a"/>
    <w:link w:val="1f2"/>
    <w:uiPriority w:val="99"/>
    <w:semiHidden/>
    <w:unhideWhenUsed/>
    <w:rsid w:val="001E77F1"/>
    <w:pPr>
      <w:suppressAutoHyphens w:val="0"/>
      <w:spacing w:after="160"/>
      <w:ind w:firstLine="0"/>
      <w:jc w:val="left"/>
    </w:pPr>
    <w:rPr>
      <w:rFonts w:ascii="Calibri" w:eastAsia="Calibri" w:hAnsi="Calibri" w:cs="Calibri"/>
      <w:lang w:val="ro-MD"/>
    </w:rPr>
  </w:style>
  <w:style w:type="character" w:customStyle="1" w:styleId="1f2">
    <w:name w:val="Текст примечания Знак1"/>
    <w:basedOn w:val="a0"/>
    <w:link w:val="afff7"/>
    <w:uiPriority w:val="99"/>
    <w:semiHidden/>
    <w:rsid w:val="001E77F1"/>
    <w:rPr>
      <w:rFonts w:ascii="Calibri" w:eastAsia="Calibri" w:hAnsi="Calibri" w:cs="Calibri"/>
      <w:sz w:val="20"/>
      <w:szCs w:val="20"/>
      <w:lang w:val="ro-MD"/>
    </w:rPr>
  </w:style>
  <w:style w:type="character" w:styleId="afff8">
    <w:name w:val="annotation reference"/>
    <w:basedOn w:val="a0"/>
    <w:uiPriority w:val="99"/>
    <w:semiHidden/>
    <w:unhideWhenUsed/>
    <w:rsid w:val="001E77F1"/>
    <w:rPr>
      <w:sz w:val="16"/>
      <w:szCs w:val="16"/>
    </w:rPr>
  </w:style>
  <w:style w:type="table" w:customStyle="1" w:styleId="Tabelgril1">
    <w:name w:val="Tabel grilă1"/>
    <w:basedOn w:val="a1"/>
    <w:next w:val="afff9"/>
    <w:uiPriority w:val="39"/>
    <w:rsid w:val="001E77F1"/>
    <w:rPr>
      <w:rFonts w:ascii="Calibri" w:eastAsia="Calibri" w:hAnsi="Calibri"/>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Grid"/>
    <w:basedOn w:val="a1"/>
    <w:uiPriority w:val="39"/>
    <w:qFormat/>
    <w:rsid w:val="001E77F1"/>
    <w:rPr>
      <w:rFonts w:ascii="Calibri" w:eastAsia="Calibri" w:hAnsi="Calibri" w:cs="Calibri"/>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annotation subject"/>
    <w:basedOn w:val="afff7"/>
    <w:next w:val="afff7"/>
    <w:link w:val="1f3"/>
    <w:uiPriority w:val="99"/>
    <w:semiHidden/>
    <w:unhideWhenUsed/>
    <w:rsid w:val="0004617D"/>
    <w:pPr>
      <w:suppressAutoHyphens/>
      <w:spacing w:after="0"/>
      <w:ind w:firstLine="709"/>
      <w:jc w:val="both"/>
    </w:pPr>
    <w:rPr>
      <w:rFonts w:ascii="Times New Roman" w:eastAsia="Times New Roman" w:hAnsi="Times New Roman" w:cs="Times New Roman"/>
      <w:b/>
      <w:bCs/>
      <w:lang w:val="en-US"/>
    </w:rPr>
  </w:style>
  <w:style w:type="character" w:customStyle="1" w:styleId="1f3">
    <w:name w:val="Тема примечания Знак1"/>
    <w:basedOn w:val="1f2"/>
    <w:link w:val="afffa"/>
    <w:uiPriority w:val="99"/>
    <w:semiHidden/>
    <w:rsid w:val="0004617D"/>
    <w:rPr>
      <w:rFonts w:ascii="Times New Roman" w:eastAsia="Times New Roman" w:hAnsi="Times New Roman" w:cs="Times New Roman"/>
      <w:b/>
      <w:bCs/>
      <w:sz w:val="20"/>
      <w:szCs w:val="20"/>
      <w:lang w:val="en-US"/>
    </w:r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e">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115" w:type="dxa"/>
        <w:right w:w="115" w:type="dxa"/>
      </w:tblCellMar>
    </w:tblPr>
  </w:style>
  <w:style w:type="table" w:customStyle="1" w:styleId="afffff2">
    <w:basedOn w:val="TableNormal1"/>
    <w:tblPr>
      <w:tblStyleRowBandSize w:val="1"/>
      <w:tblStyleColBandSize w:val="1"/>
      <w:tblCellMar>
        <w:left w:w="115" w:type="dxa"/>
        <w:right w:w="115" w:type="dxa"/>
      </w:tblCellMar>
    </w:tblPr>
  </w:style>
  <w:style w:type="table" w:customStyle="1" w:styleId="afffff3">
    <w:basedOn w:val="TableNormal1"/>
    <w:tblPr>
      <w:tblStyleRowBandSize w:val="1"/>
      <w:tblStyleColBandSize w:val="1"/>
      <w:tblCellMar>
        <w:left w:w="115" w:type="dxa"/>
        <w:right w:w="115"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tblPr>
      <w:tblStyleRowBandSize w:val="1"/>
      <w:tblStyleColBandSize w:val="1"/>
      <w:tblCellMar>
        <w:left w:w="115" w:type="dxa"/>
        <w:right w:w="115" w:type="dxa"/>
      </w:tblCellMar>
    </w:tblPr>
  </w:style>
  <w:style w:type="table" w:customStyle="1" w:styleId="afffff7">
    <w:basedOn w:val="TableNormal1"/>
    <w:tblPr>
      <w:tblStyleRowBandSize w:val="1"/>
      <w:tblStyleColBandSize w:val="1"/>
      <w:tblCellMar>
        <w:left w:w="115" w:type="dxa"/>
        <w:right w:w="115" w:type="dxa"/>
      </w:tblCellMar>
    </w:tblPr>
  </w:style>
  <w:style w:type="table" w:customStyle="1" w:styleId="afffff8">
    <w:basedOn w:val="TableNormal1"/>
    <w:tblPr>
      <w:tblStyleRowBandSize w:val="1"/>
      <w:tblStyleColBandSize w:val="1"/>
      <w:tblCellMar>
        <w:left w:w="115" w:type="dxa"/>
        <w:right w:w="115" w:type="dxa"/>
      </w:tblCellMar>
    </w:tblPr>
  </w:style>
  <w:style w:type="table" w:customStyle="1" w:styleId="afffff9">
    <w:basedOn w:val="TableNormal1"/>
    <w:tblPr>
      <w:tblStyleRowBandSize w:val="1"/>
      <w:tblStyleColBandSize w:val="1"/>
      <w:tblCellMar>
        <w:left w:w="115" w:type="dxa"/>
        <w:right w:w="1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left w:w="115" w:type="dxa"/>
        <w:right w:w="115" w:type="dxa"/>
      </w:tblCellMar>
    </w:tblPr>
  </w:style>
  <w:style w:type="table" w:customStyle="1" w:styleId="afffffc">
    <w:basedOn w:val="TableNormal1"/>
    <w:tblPr>
      <w:tblStyleRowBandSize w:val="1"/>
      <w:tblStyleColBandSize w:val="1"/>
      <w:tblCellMar>
        <w:left w:w="115" w:type="dxa"/>
        <w:right w:w="115" w:type="dxa"/>
      </w:tblCellMar>
    </w:tblPr>
  </w:style>
  <w:style w:type="table" w:customStyle="1" w:styleId="afffffd">
    <w:basedOn w:val="TableNormal1"/>
    <w:tblPr>
      <w:tblStyleRowBandSize w:val="1"/>
      <w:tblStyleColBandSize w:val="1"/>
      <w:tblCellMar>
        <w:left w:w="115" w:type="dxa"/>
        <w:right w:w="115" w:type="dxa"/>
      </w:tblCellMar>
    </w:tblPr>
  </w:style>
  <w:style w:type="table" w:customStyle="1" w:styleId="afffffe">
    <w:basedOn w:val="TableNormal1"/>
    <w:tblPr>
      <w:tblStyleRowBandSize w:val="1"/>
      <w:tblStyleColBandSize w:val="1"/>
      <w:tblCellMar>
        <w:left w:w="115" w:type="dxa"/>
        <w:right w:w="115" w:type="dxa"/>
      </w:tblCellMar>
    </w:tblPr>
  </w:style>
  <w:style w:type="table" w:customStyle="1" w:styleId="affffff">
    <w:basedOn w:val="TableNormal1"/>
    <w:tblPr>
      <w:tblStyleRowBandSize w:val="1"/>
      <w:tblStyleColBandSize w:val="1"/>
      <w:tblCellMar>
        <w:left w:w="115" w:type="dxa"/>
        <w:right w:w="115" w:type="dxa"/>
      </w:tblCellMar>
    </w:tblPr>
  </w:style>
  <w:style w:type="table" w:customStyle="1" w:styleId="affffff0">
    <w:basedOn w:val="TableNormal1"/>
    <w:tblPr>
      <w:tblStyleRowBandSize w:val="1"/>
      <w:tblStyleColBandSize w:val="1"/>
      <w:tblCellMar>
        <w:left w:w="115" w:type="dxa"/>
        <w:right w:w="115" w:type="dxa"/>
      </w:tblCellMar>
    </w:tblPr>
  </w:style>
  <w:style w:type="table" w:customStyle="1" w:styleId="affffff1">
    <w:basedOn w:val="TableNormal1"/>
    <w:tblPr>
      <w:tblStyleRowBandSize w:val="1"/>
      <w:tblStyleColBandSize w:val="1"/>
      <w:tblCellMar>
        <w:left w:w="115" w:type="dxa"/>
        <w:right w:w="115" w:type="dxa"/>
      </w:tblCellMar>
    </w:tblPr>
  </w:style>
  <w:style w:type="table" w:styleId="-51">
    <w:name w:val="Grid Table 5 Dark Accent 1"/>
    <w:basedOn w:val="a1"/>
    <w:uiPriority w:val="50"/>
    <w:rsid w:val="00BA1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6897">
      <w:bodyDiv w:val="1"/>
      <w:marLeft w:val="0"/>
      <w:marRight w:val="0"/>
      <w:marTop w:val="0"/>
      <w:marBottom w:val="0"/>
      <w:divBdr>
        <w:top w:val="none" w:sz="0" w:space="0" w:color="auto"/>
        <w:left w:val="none" w:sz="0" w:space="0" w:color="auto"/>
        <w:bottom w:val="none" w:sz="0" w:space="0" w:color="auto"/>
        <w:right w:val="none" w:sz="0" w:space="0" w:color="auto"/>
      </w:divBdr>
    </w:div>
    <w:div w:id="173035179">
      <w:bodyDiv w:val="1"/>
      <w:marLeft w:val="0"/>
      <w:marRight w:val="0"/>
      <w:marTop w:val="0"/>
      <w:marBottom w:val="0"/>
      <w:divBdr>
        <w:top w:val="none" w:sz="0" w:space="0" w:color="auto"/>
        <w:left w:val="none" w:sz="0" w:space="0" w:color="auto"/>
        <w:bottom w:val="none" w:sz="0" w:space="0" w:color="auto"/>
        <w:right w:val="none" w:sz="0" w:space="0" w:color="auto"/>
      </w:divBdr>
    </w:div>
    <w:div w:id="205336684">
      <w:bodyDiv w:val="1"/>
      <w:marLeft w:val="0"/>
      <w:marRight w:val="0"/>
      <w:marTop w:val="0"/>
      <w:marBottom w:val="0"/>
      <w:divBdr>
        <w:top w:val="none" w:sz="0" w:space="0" w:color="auto"/>
        <w:left w:val="none" w:sz="0" w:space="0" w:color="auto"/>
        <w:bottom w:val="none" w:sz="0" w:space="0" w:color="auto"/>
        <w:right w:val="none" w:sz="0" w:space="0" w:color="auto"/>
      </w:divBdr>
    </w:div>
    <w:div w:id="235164915">
      <w:bodyDiv w:val="1"/>
      <w:marLeft w:val="0"/>
      <w:marRight w:val="0"/>
      <w:marTop w:val="0"/>
      <w:marBottom w:val="0"/>
      <w:divBdr>
        <w:top w:val="none" w:sz="0" w:space="0" w:color="auto"/>
        <w:left w:val="none" w:sz="0" w:space="0" w:color="auto"/>
        <w:bottom w:val="none" w:sz="0" w:space="0" w:color="auto"/>
        <w:right w:val="none" w:sz="0" w:space="0" w:color="auto"/>
      </w:divBdr>
    </w:div>
    <w:div w:id="365641630">
      <w:bodyDiv w:val="1"/>
      <w:marLeft w:val="0"/>
      <w:marRight w:val="0"/>
      <w:marTop w:val="0"/>
      <w:marBottom w:val="0"/>
      <w:divBdr>
        <w:top w:val="none" w:sz="0" w:space="0" w:color="auto"/>
        <w:left w:val="none" w:sz="0" w:space="0" w:color="auto"/>
        <w:bottom w:val="none" w:sz="0" w:space="0" w:color="auto"/>
        <w:right w:val="none" w:sz="0" w:space="0" w:color="auto"/>
      </w:divBdr>
    </w:div>
    <w:div w:id="636833982">
      <w:bodyDiv w:val="1"/>
      <w:marLeft w:val="0"/>
      <w:marRight w:val="0"/>
      <w:marTop w:val="0"/>
      <w:marBottom w:val="0"/>
      <w:divBdr>
        <w:top w:val="none" w:sz="0" w:space="0" w:color="auto"/>
        <w:left w:val="none" w:sz="0" w:space="0" w:color="auto"/>
        <w:bottom w:val="none" w:sz="0" w:space="0" w:color="auto"/>
        <w:right w:val="none" w:sz="0" w:space="0" w:color="auto"/>
      </w:divBdr>
    </w:div>
    <w:div w:id="661470455">
      <w:bodyDiv w:val="1"/>
      <w:marLeft w:val="0"/>
      <w:marRight w:val="0"/>
      <w:marTop w:val="0"/>
      <w:marBottom w:val="0"/>
      <w:divBdr>
        <w:top w:val="none" w:sz="0" w:space="0" w:color="auto"/>
        <w:left w:val="none" w:sz="0" w:space="0" w:color="auto"/>
        <w:bottom w:val="none" w:sz="0" w:space="0" w:color="auto"/>
        <w:right w:val="none" w:sz="0" w:space="0" w:color="auto"/>
      </w:divBdr>
    </w:div>
    <w:div w:id="690910536">
      <w:bodyDiv w:val="1"/>
      <w:marLeft w:val="0"/>
      <w:marRight w:val="0"/>
      <w:marTop w:val="0"/>
      <w:marBottom w:val="0"/>
      <w:divBdr>
        <w:top w:val="none" w:sz="0" w:space="0" w:color="auto"/>
        <w:left w:val="none" w:sz="0" w:space="0" w:color="auto"/>
        <w:bottom w:val="none" w:sz="0" w:space="0" w:color="auto"/>
        <w:right w:val="none" w:sz="0" w:space="0" w:color="auto"/>
      </w:divBdr>
    </w:div>
    <w:div w:id="700320739">
      <w:bodyDiv w:val="1"/>
      <w:marLeft w:val="0"/>
      <w:marRight w:val="0"/>
      <w:marTop w:val="0"/>
      <w:marBottom w:val="0"/>
      <w:divBdr>
        <w:top w:val="none" w:sz="0" w:space="0" w:color="auto"/>
        <w:left w:val="none" w:sz="0" w:space="0" w:color="auto"/>
        <w:bottom w:val="none" w:sz="0" w:space="0" w:color="auto"/>
        <w:right w:val="none" w:sz="0" w:space="0" w:color="auto"/>
      </w:divBdr>
    </w:div>
    <w:div w:id="721179136">
      <w:bodyDiv w:val="1"/>
      <w:marLeft w:val="0"/>
      <w:marRight w:val="0"/>
      <w:marTop w:val="0"/>
      <w:marBottom w:val="0"/>
      <w:divBdr>
        <w:top w:val="none" w:sz="0" w:space="0" w:color="auto"/>
        <w:left w:val="none" w:sz="0" w:space="0" w:color="auto"/>
        <w:bottom w:val="none" w:sz="0" w:space="0" w:color="auto"/>
        <w:right w:val="none" w:sz="0" w:space="0" w:color="auto"/>
      </w:divBdr>
    </w:div>
    <w:div w:id="757554387">
      <w:bodyDiv w:val="1"/>
      <w:marLeft w:val="0"/>
      <w:marRight w:val="0"/>
      <w:marTop w:val="0"/>
      <w:marBottom w:val="0"/>
      <w:divBdr>
        <w:top w:val="none" w:sz="0" w:space="0" w:color="auto"/>
        <w:left w:val="none" w:sz="0" w:space="0" w:color="auto"/>
        <w:bottom w:val="none" w:sz="0" w:space="0" w:color="auto"/>
        <w:right w:val="none" w:sz="0" w:space="0" w:color="auto"/>
      </w:divBdr>
    </w:div>
    <w:div w:id="876550072">
      <w:bodyDiv w:val="1"/>
      <w:marLeft w:val="0"/>
      <w:marRight w:val="0"/>
      <w:marTop w:val="0"/>
      <w:marBottom w:val="0"/>
      <w:divBdr>
        <w:top w:val="none" w:sz="0" w:space="0" w:color="auto"/>
        <w:left w:val="none" w:sz="0" w:space="0" w:color="auto"/>
        <w:bottom w:val="none" w:sz="0" w:space="0" w:color="auto"/>
        <w:right w:val="none" w:sz="0" w:space="0" w:color="auto"/>
      </w:divBdr>
    </w:div>
    <w:div w:id="1048725695">
      <w:bodyDiv w:val="1"/>
      <w:marLeft w:val="0"/>
      <w:marRight w:val="0"/>
      <w:marTop w:val="0"/>
      <w:marBottom w:val="0"/>
      <w:divBdr>
        <w:top w:val="none" w:sz="0" w:space="0" w:color="auto"/>
        <w:left w:val="none" w:sz="0" w:space="0" w:color="auto"/>
        <w:bottom w:val="none" w:sz="0" w:space="0" w:color="auto"/>
        <w:right w:val="none" w:sz="0" w:space="0" w:color="auto"/>
      </w:divBdr>
    </w:div>
    <w:div w:id="1124235309">
      <w:bodyDiv w:val="1"/>
      <w:marLeft w:val="0"/>
      <w:marRight w:val="0"/>
      <w:marTop w:val="0"/>
      <w:marBottom w:val="0"/>
      <w:divBdr>
        <w:top w:val="none" w:sz="0" w:space="0" w:color="auto"/>
        <w:left w:val="none" w:sz="0" w:space="0" w:color="auto"/>
        <w:bottom w:val="none" w:sz="0" w:space="0" w:color="auto"/>
        <w:right w:val="none" w:sz="0" w:space="0" w:color="auto"/>
      </w:divBdr>
    </w:div>
    <w:div w:id="1356034131">
      <w:bodyDiv w:val="1"/>
      <w:marLeft w:val="0"/>
      <w:marRight w:val="0"/>
      <w:marTop w:val="0"/>
      <w:marBottom w:val="0"/>
      <w:divBdr>
        <w:top w:val="none" w:sz="0" w:space="0" w:color="auto"/>
        <w:left w:val="none" w:sz="0" w:space="0" w:color="auto"/>
        <w:bottom w:val="none" w:sz="0" w:space="0" w:color="auto"/>
        <w:right w:val="none" w:sz="0" w:space="0" w:color="auto"/>
      </w:divBdr>
    </w:div>
    <w:div w:id="1893613374">
      <w:bodyDiv w:val="1"/>
      <w:marLeft w:val="0"/>
      <w:marRight w:val="0"/>
      <w:marTop w:val="0"/>
      <w:marBottom w:val="0"/>
      <w:divBdr>
        <w:top w:val="none" w:sz="0" w:space="0" w:color="auto"/>
        <w:left w:val="none" w:sz="0" w:space="0" w:color="auto"/>
        <w:bottom w:val="none" w:sz="0" w:space="0" w:color="auto"/>
        <w:right w:val="none" w:sz="0" w:space="0" w:color="auto"/>
      </w:divBdr>
    </w:div>
    <w:div w:id="2084788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hyperlink" Target="lex:HPHP2021080688" TargetMode="Externa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iri\Downloads\niv020200_20220630-14371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iri\Downloads\niv020200_20220630-14371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iri\Desktop\Lucru\Producat%20mic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iri\Desktop\Lucru\Producat%20mic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iri\Downloads\agr030200_20210618-0757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tiri\Downloads\agr010100_20220705-10284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tiri\Downloads\agr010100_20220705-10284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tiri\Desktop\Securitate%20alimentara\Materiale%20de%20baza%20Viorel\MAIA\New%20Microsoft%20Excel%20Work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tiri\Downloads\Food_price_indices_data_jun369.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'[niv020200_20220630-143710.xlsx]Sheet1'!$B$10:$C$10</c:f>
              <c:strCache>
                <c:ptCount val="2"/>
                <c:pt idx="0">
                  <c:v>Dinamica ponderii populației afectată de insecuritate alimentară severă (%)</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'[niv020200_20220630-143710.xlsx]Sheet1'!$D$9:$H$9</c:f>
              <c:strCache>
                <c:ptCount val="5"/>
                <c:pt idx="0">
                  <c:v>2014-2016</c:v>
                </c:pt>
                <c:pt idx="1">
                  <c:v>2015-2017</c:v>
                </c:pt>
                <c:pt idx="2">
                  <c:v>2016-2018</c:v>
                </c:pt>
                <c:pt idx="3">
                  <c:v>2017-2019</c:v>
                </c:pt>
                <c:pt idx="4">
                  <c:v>2018-2020</c:v>
                </c:pt>
              </c:strCache>
            </c:strRef>
          </c:cat>
          <c:val>
            <c:numRef>
              <c:f>'[niv020200_20220630-143710.xlsx]Sheet1'!$D$10:$H$10</c:f>
              <c:numCache>
                <c:formatCode>General</c:formatCode>
                <c:ptCount val="5"/>
                <c:pt idx="0">
                  <c:v>1.6</c:v>
                </c:pt>
                <c:pt idx="1">
                  <c:v>2.2000000000000002</c:v>
                </c:pt>
                <c:pt idx="2">
                  <c:v>2.9</c:v>
                </c:pt>
                <c:pt idx="3">
                  <c:v>4</c:v>
                </c:pt>
                <c:pt idx="4">
                  <c:v>4.5</c:v>
                </c:pt>
              </c:numCache>
            </c:numRef>
          </c:val>
          <c:smooth val="0"/>
          <c:extLst>
            <c:ext xmlns:c16="http://schemas.microsoft.com/office/drawing/2014/chart" uri="{C3380CC4-5D6E-409C-BE32-E72D297353CC}">
              <c16:uniqueId val="{00000000-D306-40CF-BA43-FC489711170C}"/>
            </c:ext>
          </c:extLst>
        </c:ser>
        <c:ser>
          <c:idx val="1"/>
          <c:order val="1"/>
          <c:tx>
            <c:strRef>
              <c:f>'[niv020200_20220630-143710.xlsx]Sheet1'!$B$11:$C$11</c:f>
              <c:strCache>
                <c:ptCount val="2"/>
                <c:pt idx="0">
                  <c:v>Dinamica ponderii populației afectată de insecuritate alimentară moderată și severă (%)</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'[niv020200_20220630-143710.xlsx]Sheet1'!$D$9:$H$9</c:f>
              <c:strCache>
                <c:ptCount val="5"/>
                <c:pt idx="0">
                  <c:v>2014-2016</c:v>
                </c:pt>
                <c:pt idx="1">
                  <c:v>2015-2017</c:v>
                </c:pt>
                <c:pt idx="2">
                  <c:v>2016-2018</c:v>
                </c:pt>
                <c:pt idx="3">
                  <c:v>2017-2019</c:v>
                </c:pt>
                <c:pt idx="4">
                  <c:v>2018-2020</c:v>
                </c:pt>
              </c:strCache>
            </c:strRef>
          </c:cat>
          <c:val>
            <c:numRef>
              <c:f>'[niv020200_20220630-143710.xlsx]Sheet1'!$D$11:$H$11</c:f>
              <c:numCache>
                <c:formatCode>General</c:formatCode>
                <c:ptCount val="5"/>
                <c:pt idx="0">
                  <c:v>19.3</c:v>
                </c:pt>
                <c:pt idx="1">
                  <c:v>21</c:v>
                </c:pt>
                <c:pt idx="2">
                  <c:v>24.6</c:v>
                </c:pt>
                <c:pt idx="3">
                  <c:v>27.5</c:v>
                </c:pt>
                <c:pt idx="4">
                  <c:v>27.2</c:v>
                </c:pt>
              </c:numCache>
            </c:numRef>
          </c:val>
          <c:smooth val="0"/>
          <c:extLst>
            <c:ext xmlns:c16="http://schemas.microsoft.com/office/drawing/2014/chart" uri="{C3380CC4-5D6E-409C-BE32-E72D297353CC}">
              <c16:uniqueId val="{00000001-D306-40CF-BA43-FC489711170C}"/>
            </c:ext>
          </c:extLst>
        </c:ser>
        <c:dLbls>
          <c:dLblPos val="ctr"/>
          <c:showLegendKey val="0"/>
          <c:showVal val="1"/>
          <c:showCatName val="0"/>
          <c:showSerName val="0"/>
          <c:showPercent val="0"/>
          <c:showBubbleSize val="0"/>
        </c:dLbls>
        <c:marker val="1"/>
        <c:smooth val="0"/>
        <c:axId val="1090295360"/>
        <c:axId val="1090295904"/>
      </c:lineChart>
      <c:catAx>
        <c:axId val="10902953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o-RO"/>
          </a:p>
        </c:txPr>
        <c:crossAx val="1090295904"/>
        <c:crosses val="autoZero"/>
        <c:auto val="1"/>
        <c:lblAlgn val="ctr"/>
        <c:lblOffset val="100"/>
        <c:noMultiLvlLbl val="0"/>
      </c:catAx>
      <c:valAx>
        <c:axId val="10902959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90295360"/>
        <c:crosses val="autoZero"/>
        <c:crossBetween val="between"/>
      </c:valAx>
      <c:spPr>
        <a:noFill/>
        <a:ln w="19050">
          <a:noFill/>
        </a:ln>
        <a:effectLst/>
      </c:spPr>
    </c:plotArea>
    <c:legend>
      <c:legendPos val="b"/>
      <c:layout>
        <c:manualLayout>
          <c:xMode val="edge"/>
          <c:yMode val="edge"/>
          <c:x val="6.09410353878179E-2"/>
          <c:y val="0.76479852769788514"/>
          <c:w val="0.87811792922436416"/>
          <c:h val="0.2096014766023766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R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'[niv020200_20220630-143710.xlsx]niv020200'!$C$3</c:f>
              <c:strCache>
                <c:ptCount val="1"/>
                <c:pt idx="0">
                  <c:v>Total pe tara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'[niv020200_20220630-143710.xlsx]niv020200'!$B$4:$B$6</c:f>
              <c:strCache>
                <c:ptCount val="3"/>
                <c:pt idx="0">
                  <c:v>Produse alimentare si bauturi nealcoolice</c:v>
                </c:pt>
                <c:pt idx="1">
                  <c:v>Locuinta, apa, electricitate, gaze, transport, telecomunicații</c:v>
                </c:pt>
                <c:pt idx="2">
                  <c:v>Alte</c:v>
                </c:pt>
              </c:strCache>
            </c:strRef>
          </c:cat>
          <c:val>
            <c:numRef>
              <c:f>'[niv020200_20220630-143710.xlsx]niv020200'!$C$4:$C$6</c:f>
              <c:numCache>
                <c:formatCode>0.0</c:formatCode>
                <c:ptCount val="3"/>
                <c:pt idx="0">
                  <c:v>41.9</c:v>
                </c:pt>
                <c:pt idx="1">
                  <c:v>26.2</c:v>
                </c:pt>
                <c:pt idx="2">
                  <c:v>32</c:v>
                </c:pt>
              </c:numCache>
            </c:numRef>
          </c:val>
          <c:extLst>
            <c:ext xmlns:c16="http://schemas.microsoft.com/office/drawing/2014/chart" uri="{C3380CC4-5D6E-409C-BE32-E72D297353CC}">
              <c16:uniqueId val="{00000000-AFD8-4E22-BDD7-17A904F49258}"/>
            </c:ext>
          </c:extLst>
        </c:ser>
        <c:ser>
          <c:idx val="1"/>
          <c:order val="1"/>
          <c:tx>
            <c:strRef>
              <c:f>'[niv020200_20220630-143710.xlsx]niv020200'!$D$3</c:f>
              <c:strCache>
                <c:ptCount val="1"/>
                <c:pt idx="0">
                  <c:v>Urban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'[niv020200_20220630-143710.xlsx]niv020200'!$B$4:$B$6</c:f>
              <c:strCache>
                <c:ptCount val="3"/>
                <c:pt idx="0">
                  <c:v>Produse alimentare si bauturi nealcoolice</c:v>
                </c:pt>
                <c:pt idx="1">
                  <c:v>Locuinta, apa, electricitate, gaze, transport, telecomunicații</c:v>
                </c:pt>
                <c:pt idx="2">
                  <c:v>Alte</c:v>
                </c:pt>
              </c:strCache>
            </c:strRef>
          </c:cat>
          <c:val>
            <c:numRef>
              <c:f>'[niv020200_20220630-143710.xlsx]niv020200'!$D$4:$D$6</c:f>
              <c:numCache>
                <c:formatCode>0.0</c:formatCode>
                <c:ptCount val="3"/>
                <c:pt idx="0">
                  <c:v>38.1</c:v>
                </c:pt>
                <c:pt idx="1">
                  <c:v>26.3</c:v>
                </c:pt>
                <c:pt idx="2">
                  <c:v>35.6</c:v>
                </c:pt>
              </c:numCache>
            </c:numRef>
          </c:val>
          <c:extLst>
            <c:ext xmlns:c16="http://schemas.microsoft.com/office/drawing/2014/chart" uri="{C3380CC4-5D6E-409C-BE32-E72D297353CC}">
              <c16:uniqueId val="{00000001-AFD8-4E22-BDD7-17A904F49258}"/>
            </c:ext>
          </c:extLst>
        </c:ser>
        <c:ser>
          <c:idx val="2"/>
          <c:order val="2"/>
          <c:tx>
            <c:strRef>
              <c:f>'[niv020200_20220630-143710.xlsx]niv020200'!$E$3</c:f>
              <c:strCache>
                <c:ptCount val="1"/>
                <c:pt idx="0">
                  <c:v>Rural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'[niv020200_20220630-143710.xlsx]niv020200'!$B$4:$B$6</c:f>
              <c:strCache>
                <c:ptCount val="3"/>
                <c:pt idx="0">
                  <c:v>Produse alimentare si bauturi nealcoolice</c:v>
                </c:pt>
                <c:pt idx="1">
                  <c:v>Locuinta, apa, electricitate, gaze, transport, telecomunicații</c:v>
                </c:pt>
                <c:pt idx="2">
                  <c:v>Alte</c:v>
                </c:pt>
              </c:strCache>
            </c:strRef>
          </c:cat>
          <c:val>
            <c:numRef>
              <c:f>'[niv020200_20220630-143710.xlsx]niv020200'!$E$4:$E$6</c:f>
              <c:numCache>
                <c:formatCode>0.0</c:formatCode>
                <c:ptCount val="3"/>
                <c:pt idx="0">
                  <c:v>45.8</c:v>
                </c:pt>
                <c:pt idx="1">
                  <c:v>26</c:v>
                </c:pt>
                <c:pt idx="2">
                  <c:v>28.1</c:v>
                </c:pt>
              </c:numCache>
            </c:numRef>
          </c:val>
          <c:extLst>
            <c:ext xmlns:c16="http://schemas.microsoft.com/office/drawing/2014/chart" uri="{C3380CC4-5D6E-409C-BE32-E72D297353CC}">
              <c16:uniqueId val="{00000002-AFD8-4E22-BDD7-17A904F49258}"/>
            </c:ext>
          </c:extLst>
        </c:ser>
        <c:dLbls>
          <c:dLblPos val="inEnd"/>
          <c:showLegendKey val="0"/>
          <c:showVal val="1"/>
          <c:showCatName val="0"/>
          <c:showSerName val="0"/>
          <c:showPercent val="0"/>
          <c:showBubbleSize val="0"/>
        </c:dLbls>
        <c:gapWidth val="182"/>
        <c:axId val="1090299712"/>
        <c:axId val="1090300800"/>
      </c:barChart>
      <c:catAx>
        <c:axId val="1090299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090300800"/>
        <c:crosses val="autoZero"/>
        <c:auto val="1"/>
        <c:lblAlgn val="ctr"/>
        <c:lblOffset val="100"/>
        <c:noMultiLvlLbl val="0"/>
      </c:catAx>
      <c:valAx>
        <c:axId val="10903008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09029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Sheet1!$D$18</c:f>
              <c:strCache>
                <c:ptCount val="1"/>
                <c:pt idx="0">
                  <c:v>Gospodăriile de fermier cu suprafaţa pînă la 10 ha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Sheet1!$C$19:$C$29</c:f>
              <c:strCache>
                <c:ptCount val="11"/>
                <c:pt idx="0">
                  <c:v>Culturi cerealiere şi leguminoase – total</c:v>
                </c:pt>
                <c:pt idx="1">
                  <c:v>grîu </c:v>
                </c:pt>
                <c:pt idx="2">
                  <c:v>orz</c:v>
                </c:pt>
                <c:pt idx="3">
                  <c:v>porumb boabe</c:v>
                </c:pt>
                <c:pt idx="4">
                  <c:v>Floarea soarelui</c:v>
                </c:pt>
                <c:pt idx="5">
                  <c:v>Soia</c:v>
                </c:pt>
                <c:pt idx="6">
                  <c:v>Cartofi</c:v>
                </c:pt>
                <c:pt idx="7">
                  <c:v>Legume de cîmp </c:v>
                </c:pt>
                <c:pt idx="8">
                  <c:v>Culturi bostănoase</c:v>
                </c:pt>
                <c:pt idx="9">
                  <c:v>Fructe şi pomuşoare</c:v>
                </c:pt>
                <c:pt idx="10">
                  <c:v>Struguri</c:v>
                </c:pt>
              </c:strCache>
            </c:strRef>
          </c:cat>
          <c:val>
            <c:numRef>
              <c:f>Sheet1!$D$19:$D$29</c:f>
              <c:numCache>
                <c:formatCode>General</c:formatCode>
                <c:ptCount val="11"/>
                <c:pt idx="0">
                  <c:v>582.4</c:v>
                </c:pt>
                <c:pt idx="1">
                  <c:v>110.6</c:v>
                </c:pt>
                <c:pt idx="2">
                  <c:v>17.100000000000001</c:v>
                </c:pt>
                <c:pt idx="3">
                  <c:v>447.7</c:v>
                </c:pt>
                <c:pt idx="4">
                  <c:v>85.2</c:v>
                </c:pt>
                <c:pt idx="5">
                  <c:v>15.6</c:v>
                </c:pt>
                <c:pt idx="6">
                  <c:v>11.5</c:v>
                </c:pt>
                <c:pt idx="7">
                  <c:v>14.8</c:v>
                </c:pt>
                <c:pt idx="8">
                  <c:v>19.7</c:v>
                </c:pt>
                <c:pt idx="9">
                  <c:v>314.89999999999998</c:v>
                </c:pt>
                <c:pt idx="10">
                  <c:v>195.5</c:v>
                </c:pt>
              </c:numCache>
            </c:numRef>
          </c:val>
          <c:extLst>
            <c:ext xmlns:c16="http://schemas.microsoft.com/office/drawing/2014/chart" uri="{C3380CC4-5D6E-409C-BE32-E72D297353CC}">
              <c16:uniqueId val="{00000000-CF34-4014-BEC5-39D01C34A89D}"/>
            </c:ext>
          </c:extLst>
        </c:ser>
        <c:ser>
          <c:idx val="1"/>
          <c:order val="1"/>
          <c:tx>
            <c:strRef>
              <c:f>Sheet1!$E$18</c:f>
              <c:strCache>
                <c:ptCount val="1"/>
                <c:pt idx="0">
                  <c:v>Gospodăriile populaţiei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Sheet1!$C$19:$C$29</c:f>
              <c:strCache>
                <c:ptCount val="11"/>
                <c:pt idx="0">
                  <c:v>Culturi cerealiere şi leguminoase – total</c:v>
                </c:pt>
                <c:pt idx="1">
                  <c:v>grîu </c:v>
                </c:pt>
                <c:pt idx="2">
                  <c:v>orz</c:v>
                </c:pt>
                <c:pt idx="3">
                  <c:v>porumb boabe</c:v>
                </c:pt>
                <c:pt idx="4">
                  <c:v>Floarea soarelui</c:v>
                </c:pt>
                <c:pt idx="5">
                  <c:v>Soia</c:v>
                </c:pt>
                <c:pt idx="6">
                  <c:v>Cartofi</c:v>
                </c:pt>
                <c:pt idx="7">
                  <c:v>Legume de cîmp </c:v>
                </c:pt>
                <c:pt idx="8">
                  <c:v>Culturi bostănoase</c:v>
                </c:pt>
                <c:pt idx="9">
                  <c:v>Fructe şi pomuşoare</c:v>
                </c:pt>
                <c:pt idx="10">
                  <c:v>Struguri</c:v>
                </c:pt>
              </c:strCache>
            </c:strRef>
          </c:cat>
          <c:val>
            <c:numRef>
              <c:f>Sheet1!$E$19:$E$29</c:f>
              <c:numCache>
                <c:formatCode>General</c:formatCode>
                <c:ptCount val="11"/>
                <c:pt idx="0">
                  <c:v>726.3</c:v>
                </c:pt>
                <c:pt idx="1">
                  <c:v>3.7</c:v>
                </c:pt>
                <c:pt idx="2">
                  <c:v>3.9</c:v>
                </c:pt>
                <c:pt idx="3">
                  <c:v>705.4</c:v>
                </c:pt>
                <c:pt idx="4">
                  <c:v>24.1</c:v>
                </c:pt>
                <c:pt idx="5">
                  <c:v>0.1</c:v>
                </c:pt>
                <c:pt idx="6">
                  <c:v>144.1</c:v>
                </c:pt>
                <c:pt idx="7">
                  <c:v>222.8</c:v>
                </c:pt>
                <c:pt idx="8" formatCode="0.0">
                  <c:v>21</c:v>
                </c:pt>
                <c:pt idx="9">
                  <c:v>90.1</c:v>
                </c:pt>
                <c:pt idx="10">
                  <c:v>276.5</c:v>
                </c:pt>
              </c:numCache>
            </c:numRef>
          </c:val>
          <c:extLst>
            <c:ext xmlns:c16="http://schemas.microsoft.com/office/drawing/2014/chart" uri="{C3380CC4-5D6E-409C-BE32-E72D297353CC}">
              <c16:uniqueId val="{00000001-CF34-4014-BEC5-39D01C34A89D}"/>
            </c:ext>
          </c:extLst>
        </c:ser>
        <c:dLbls>
          <c:showLegendKey val="0"/>
          <c:showVal val="0"/>
          <c:showCatName val="0"/>
          <c:showSerName val="0"/>
          <c:showPercent val="0"/>
          <c:showBubbleSize val="0"/>
        </c:dLbls>
        <c:gapWidth val="219"/>
        <c:overlap val="-27"/>
        <c:axId val="1094131232"/>
        <c:axId val="1094139392"/>
      </c:barChart>
      <c:lineChart>
        <c:grouping val="standard"/>
        <c:varyColors val="0"/>
        <c:ser>
          <c:idx val="2"/>
          <c:order val="2"/>
          <c:tx>
            <c:strRef>
              <c:f>Sheet1!$F$18</c:f>
              <c:strCache>
                <c:ptCount val="1"/>
                <c:pt idx="0">
                  <c:v>în % față de volumul producției total pe țară </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strRef>
              <c:f>Sheet1!$C$19:$C$29</c:f>
              <c:strCache>
                <c:ptCount val="11"/>
                <c:pt idx="0">
                  <c:v>Culturi cerealiere şi leguminoase – total</c:v>
                </c:pt>
                <c:pt idx="1">
                  <c:v>grîu </c:v>
                </c:pt>
                <c:pt idx="2">
                  <c:v>orz</c:v>
                </c:pt>
                <c:pt idx="3">
                  <c:v>porumb boabe</c:v>
                </c:pt>
                <c:pt idx="4">
                  <c:v>Floarea soarelui</c:v>
                </c:pt>
                <c:pt idx="5">
                  <c:v>Soia</c:v>
                </c:pt>
                <c:pt idx="6">
                  <c:v>Cartofi</c:v>
                </c:pt>
                <c:pt idx="7">
                  <c:v>Legume de cîmp </c:v>
                </c:pt>
                <c:pt idx="8">
                  <c:v>Culturi bostănoase</c:v>
                </c:pt>
                <c:pt idx="9">
                  <c:v>Fructe şi pomuşoare</c:v>
                </c:pt>
                <c:pt idx="10">
                  <c:v>Struguri</c:v>
                </c:pt>
              </c:strCache>
            </c:strRef>
          </c:cat>
          <c:val>
            <c:numRef>
              <c:f>Sheet1!$F$19:$F$29</c:f>
              <c:numCache>
                <c:formatCode>0.0</c:formatCode>
                <c:ptCount val="11"/>
                <c:pt idx="0">
                  <c:v>36.6</c:v>
                </c:pt>
                <c:pt idx="1">
                  <c:v>9.7000000000000011</c:v>
                </c:pt>
                <c:pt idx="2">
                  <c:v>12.2</c:v>
                </c:pt>
                <c:pt idx="3">
                  <c:v>54.1</c:v>
                </c:pt>
                <c:pt idx="4">
                  <c:v>13.1</c:v>
                </c:pt>
                <c:pt idx="5">
                  <c:v>24.5</c:v>
                </c:pt>
                <c:pt idx="6">
                  <c:v>88</c:v>
                </c:pt>
                <c:pt idx="7">
                  <c:v>80.900000000000006</c:v>
                </c:pt>
                <c:pt idx="8">
                  <c:v>91.5</c:v>
                </c:pt>
                <c:pt idx="9">
                  <c:v>47.900000000000006</c:v>
                </c:pt>
                <c:pt idx="10">
                  <c:v>71.7</c:v>
                </c:pt>
              </c:numCache>
            </c:numRef>
          </c:val>
          <c:smooth val="0"/>
          <c:extLst>
            <c:ext xmlns:c16="http://schemas.microsoft.com/office/drawing/2014/chart" uri="{C3380CC4-5D6E-409C-BE32-E72D297353CC}">
              <c16:uniqueId val="{00000002-CF34-4014-BEC5-39D01C34A89D}"/>
            </c:ext>
          </c:extLst>
        </c:ser>
        <c:dLbls>
          <c:showLegendKey val="0"/>
          <c:showVal val="0"/>
          <c:showCatName val="0"/>
          <c:showSerName val="0"/>
          <c:showPercent val="0"/>
          <c:showBubbleSize val="0"/>
        </c:dLbls>
        <c:marker val="1"/>
        <c:smooth val="0"/>
        <c:axId val="1094138304"/>
        <c:axId val="1094141024"/>
      </c:lineChart>
      <c:catAx>
        <c:axId val="1094131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094139392"/>
        <c:crosses val="autoZero"/>
        <c:auto val="1"/>
        <c:lblAlgn val="ctr"/>
        <c:lblOffset val="100"/>
        <c:noMultiLvlLbl val="0"/>
      </c:catAx>
      <c:valAx>
        <c:axId val="109413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094131232"/>
        <c:crosses val="autoZero"/>
        <c:crossBetween val="between"/>
      </c:valAx>
      <c:valAx>
        <c:axId val="1094141024"/>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1094138304"/>
        <c:crosses val="max"/>
        <c:crossBetween val="between"/>
      </c:valAx>
      <c:catAx>
        <c:axId val="1094138304"/>
        <c:scaling>
          <c:orientation val="minMax"/>
        </c:scaling>
        <c:delete val="1"/>
        <c:axPos val="b"/>
        <c:numFmt formatCode="General" sourceLinked="1"/>
        <c:majorTickMark val="none"/>
        <c:minorTickMark val="none"/>
        <c:tickLblPos val="nextTo"/>
        <c:crossAx val="1094141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legend>
    <c:plotVisOnly val="1"/>
    <c:dispBlanksAs val="gap"/>
    <c:showDLblsOverMax val="0"/>
  </c:chart>
  <c:spPr>
    <a:solidFill>
      <a:schemeClr val="bg1"/>
    </a:solidFill>
    <a:ln w="2857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Sheet3!$D$4</c:f>
              <c:strCache>
                <c:ptCount val="1"/>
                <c:pt idx="0">
                  <c:v>Întreprinderile agricole și gospodării de fermier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Sheet3!$C$5:$C$8</c:f>
              <c:strCache>
                <c:ptCount val="4"/>
                <c:pt idx="0">
                  <c:v>Vânzarea pentru sacrificare a vitelor şi păsărilor (în greutate vie), mii tone</c:v>
                </c:pt>
                <c:pt idx="1">
                  <c:v>Lapte, mii tone</c:v>
                </c:pt>
                <c:pt idx="2">
                  <c:v>lapte de vacă</c:v>
                </c:pt>
                <c:pt idx="3">
                  <c:v>Ouă, mil. buc.</c:v>
                </c:pt>
              </c:strCache>
            </c:strRef>
          </c:cat>
          <c:val>
            <c:numRef>
              <c:f>Sheet3!$D$5:$D$8</c:f>
              <c:numCache>
                <c:formatCode>General</c:formatCode>
                <c:ptCount val="4"/>
                <c:pt idx="0">
                  <c:v>85.7</c:v>
                </c:pt>
                <c:pt idx="1">
                  <c:v>23.8</c:v>
                </c:pt>
                <c:pt idx="2">
                  <c:v>23.5</c:v>
                </c:pt>
                <c:pt idx="3">
                  <c:v>297.7</c:v>
                </c:pt>
              </c:numCache>
            </c:numRef>
          </c:val>
          <c:extLst>
            <c:ext xmlns:c16="http://schemas.microsoft.com/office/drawing/2014/chart" uri="{C3380CC4-5D6E-409C-BE32-E72D297353CC}">
              <c16:uniqueId val="{00000000-A140-4654-8E32-A8D03530F460}"/>
            </c:ext>
          </c:extLst>
        </c:ser>
        <c:ser>
          <c:idx val="1"/>
          <c:order val="1"/>
          <c:tx>
            <c:strRef>
              <c:f>Sheet3!$E$4</c:f>
              <c:strCache>
                <c:ptCount val="1"/>
                <c:pt idx="0">
                  <c:v>Gospodăriile populaţiei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Sheet3!$C$5:$C$8</c:f>
              <c:strCache>
                <c:ptCount val="4"/>
                <c:pt idx="0">
                  <c:v>Vânzarea pentru sacrificare a vitelor şi păsărilor (în greutate vie), mii tone</c:v>
                </c:pt>
                <c:pt idx="1">
                  <c:v>Lapte, mii tone</c:v>
                </c:pt>
                <c:pt idx="2">
                  <c:v>lapte de vacă</c:v>
                </c:pt>
                <c:pt idx="3">
                  <c:v>Ouă, mil. buc.</c:v>
                </c:pt>
              </c:strCache>
            </c:strRef>
          </c:cat>
          <c:val>
            <c:numRef>
              <c:f>Sheet3!$E$5:$E$8</c:f>
              <c:numCache>
                <c:formatCode>General</c:formatCode>
                <c:ptCount val="4"/>
                <c:pt idx="0">
                  <c:v>72.900000000000006</c:v>
                </c:pt>
                <c:pt idx="1">
                  <c:v>343.5</c:v>
                </c:pt>
                <c:pt idx="2">
                  <c:v>308.2</c:v>
                </c:pt>
                <c:pt idx="3">
                  <c:v>388.9</c:v>
                </c:pt>
              </c:numCache>
            </c:numRef>
          </c:val>
          <c:extLst>
            <c:ext xmlns:c16="http://schemas.microsoft.com/office/drawing/2014/chart" uri="{C3380CC4-5D6E-409C-BE32-E72D297353CC}">
              <c16:uniqueId val="{00000001-A140-4654-8E32-A8D03530F460}"/>
            </c:ext>
          </c:extLst>
        </c:ser>
        <c:dLbls>
          <c:dLblPos val="ctr"/>
          <c:showLegendKey val="0"/>
          <c:showVal val="1"/>
          <c:showCatName val="0"/>
          <c:showSerName val="0"/>
          <c:showPercent val="0"/>
          <c:showBubbleSize val="0"/>
        </c:dLbls>
        <c:gapWidth val="79"/>
        <c:overlap val="100"/>
        <c:axId val="1094135040"/>
        <c:axId val="1094141568"/>
      </c:barChart>
      <c:catAx>
        <c:axId val="109413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1094141568"/>
        <c:crosses val="autoZero"/>
        <c:auto val="1"/>
        <c:lblAlgn val="ctr"/>
        <c:lblOffset val="100"/>
        <c:noMultiLvlLbl val="0"/>
      </c:catAx>
      <c:valAx>
        <c:axId val="1094141568"/>
        <c:scaling>
          <c:orientation val="minMax"/>
        </c:scaling>
        <c:delete val="1"/>
        <c:axPos val="b"/>
        <c:numFmt formatCode="General" sourceLinked="1"/>
        <c:majorTickMark val="none"/>
        <c:minorTickMark val="none"/>
        <c:tickLblPos val="nextTo"/>
        <c:crossAx val="1094135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lt1"/>
    </a:solidFill>
    <a:ln w="2857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'[agr030200_20210618-075718.xlsx]agr030200'!$A$4</c:f>
              <c:strCache>
                <c:ptCount val="1"/>
                <c:pt idx="0">
                  <c:v>Lapte de vaca (gosp. populației)</c:v>
                </c:pt>
              </c:strCache>
            </c:strRef>
          </c:tx>
          <c:spPr>
            <a:solidFill>
              <a:schemeClr val="accent1"/>
            </a:solidFill>
            <a:ln>
              <a:noFill/>
            </a:ln>
            <a:effectLst/>
          </c:spPr>
          <c:invertIfNegative val="0"/>
          <c:cat>
            <c:strRef>
              <c:f>'[agr030200_20210618-075718.xlsx]agr030200'!$B$3:$N$3</c:f>
              <c:strCache>
                <c:ptCount val="13"/>
                <c:pt idx="0">
                  <c:v>1993</c:v>
                </c:pt>
                <c:pt idx="1">
                  <c:v>1994</c:v>
                </c:pt>
                <c:pt idx="2">
                  <c:v>1998</c:v>
                </c:pt>
                <c:pt idx="3">
                  <c:v>2001</c:v>
                </c:pt>
                <c:pt idx="4">
                  <c:v>2004</c:v>
                </c:pt>
                <c:pt idx="5">
                  <c:v>2007</c:v>
                </c:pt>
                <c:pt idx="6">
                  <c:v>2010</c:v>
                </c:pt>
                <c:pt idx="7">
                  <c:v>2015</c:v>
                </c:pt>
                <c:pt idx="8">
                  <c:v>2016</c:v>
                </c:pt>
                <c:pt idx="9">
                  <c:v>2017</c:v>
                </c:pt>
                <c:pt idx="10">
                  <c:v>2018</c:v>
                </c:pt>
                <c:pt idx="11">
                  <c:v>2019</c:v>
                </c:pt>
                <c:pt idx="12">
                  <c:v>2020</c:v>
                </c:pt>
              </c:strCache>
            </c:strRef>
          </c:cat>
          <c:val>
            <c:numRef>
              <c:f>'[agr030200_20210618-075718.xlsx]agr030200'!$B$4:$N$4</c:f>
              <c:numCache>
                <c:formatCode>0.0</c:formatCode>
                <c:ptCount val="13"/>
                <c:pt idx="0">
                  <c:v>351</c:v>
                </c:pt>
                <c:pt idx="1">
                  <c:v>399</c:v>
                </c:pt>
                <c:pt idx="2">
                  <c:v>493</c:v>
                </c:pt>
                <c:pt idx="3">
                  <c:v>526</c:v>
                </c:pt>
                <c:pt idx="4">
                  <c:v>581</c:v>
                </c:pt>
                <c:pt idx="5">
                  <c:v>552.70000000000005</c:v>
                </c:pt>
                <c:pt idx="6">
                  <c:v>576.4</c:v>
                </c:pt>
                <c:pt idx="7">
                  <c:v>457</c:v>
                </c:pt>
                <c:pt idx="8">
                  <c:v>437.4</c:v>
                </c:pt>
                <c:pt idx="9">
                  <c:v>418.4</c:v>
                </c:pt>
                <c:pt idx="10">
                  <c:v>351.3</c:v>
                </c:pt>
                <c:pt idx="11">
                  <c:v>308.2</c:v>
                </c:pt>
                <c:pt idx="12">
                  <c:v>267.5</c:v>
                </c:pt>
              </c:numCache>
            </c:numRef>
          </c:val>
          <c:extLst>
            <c:ext xmlns:c16="http://schemas.microsoft.com/office/drawing/2014/chart" uri="{C3380CC4-5D6E-409C-BE32-E72D297353CC}">
              <c16:uniqueId val="{00000000-1B66-4792-BCDB-F1AFC75D5BD5}"/>
            </c:ext>
          </c:extLst>
        </c:ser>
        <c:ser>
          <c:idx val="2"/>
          <c:order val="2"/>
          <c:tx>
            <c:strRef>
              <c:f>'[agr030200_20210618-075718.xlsx]agr030200'!$A$6</c:f>
              <c:strCache>
                <c:ptCount val="1"/>
                <c:pt idx="0">
                  <c:v>Lapte de vaca (Intrepr.)</c:v>
                </c:pt>
              </c:strCache>
            </c:strRef>
          </c:tx>
          <c:spPr>
            <a:solidFill>
              <a:schemeClr val="accent3"/>
            </a:solidFill>
            <a:ln>
              <a:noFill/>
            </a:ln>
            <a:effectLst/>
          </c:spPr>
          <c:invertIfNegative val="0"/>
          <c:cat>
            <c:strRef>
              <c:f>'[agr030200_20210618-075718.xlsx]agr030200'!$B$3:$N$3</c:f>
              <c:strCache>
                <c:ptCount val="13"/>
                <c:pt idx="0">
                  <c:v>1993</c:v>
                </c:pt>
                <c:pt idx="1">
                  <c:v>1994</c:v>
                </c:pt>
                <c:pt idx="2">
                  <c:v>1998</c:v>
                </c:pt>
                <c:pt idx="3">
                  <c:v>2001</c:v>
                </c:pt>
                <c:pt idx="4">
                  <c:v>2004</c:v>
                </c:pt>
                <c:pt idx="5">
                  <c:v>2007</c:v>
                </c:pt>
                <c:pt idx="6">
                  <c:v>2010</c:v>
                </c:pt>
                <c:pt idx="7">
                  <c:v>2015</c:v>
                </c:pt>
                <c:pt idx="8">
                  <c:v>2016</c:v>
                </c:pt>
                <c:pt idx="9">
                  <c:v>2017</c:v>
                </c:pt>
                <c:pt idx="10">
                  <c:v>2018</c:v>
                </c:pt>
                <c:pt idx="11">
                  <c:v>2019</c:v>
                </c:pt>
                <c:pt idx="12">
                  <c:v>2020</c:v>
                </c:pt>
              </c:strCache>
            </c:strRef>
          </c:cat>
          <c:val>
            <c:numRef>
              <c:f>'[agr030200_20210618-075718.xlsx]agr030200'!$B$6:$N$6</c:f>
              <c:numCache>
                <c:formatCode>0.0</c:formatCode>
                <c:ptCount val="13"/>
                <c:pt idx="0">
                  <c:v>516</c:v>
                </c:pt>
                <c:pt idx="1">
                  <c:v>406</c:v>
                </c:pt>
                <c:pt idx="2">
                  <c:v>96</c:v>
                </c:pt>
                <c:pt idx="3">
                  <c:v>35</c:v>
                </c:pt>
                <c:pt idx="4">
                  <c:v>23</c:v>
                </c:pt>
                <c:pt idx="5">
                  <c:v>18.7</c:v>
                </c:pt>
                <c:pt idx="6">
                  <c:v>14.8</c:v>
                </c:pt>
                <c:pt idx="7">
                  <c:v>22.5</c:v>
                </c:pt>
                <c:pt idx="8">
                  <c:v>24.7</c:v>
                </c:pt>
                <c:pt idx="9">
                  <c:v>24.2</c:v>
                </c:pt>
                <c:pt idx="10">
                  <c:v>21.8</c:v>
                </c:pt>
                <c:pt idx="11">
                  <c:v>23.5</c:v>
                </c:pt>
                <c:pt idx="12">
                  <c:v>23</c:v>
                </c:pt>
              </c:numCache>
            </c:numRef>
          </c:val>
          <c:extLst>
            <c:ext xmlns:c16="http://schemas.microsoft.com/office/drawing/2014/chart" uri="{C3380CC4-5D6E-409C-BE32-E72D297353CC}">
              <c16:uniqueId val="{00000001-1B66-4792-BCDB-F1AFC75D5BD5}"/>
            </c:ext>
          </c:extLst>
        </c:ser>
        <c:dLbls>
          <c:showLegendKey val="0"/>
          <c:showVal val="0"/>
          <c:showCatName val="0"/>
          <c:showSerName val="0"/>
          <c:showPercent val="0"/>
          <c:showBubbleSize val="0"/>
        </c:dLbls>
        <c:gapWidth val="219"/>
        <c:axId val="1094145376"/>
        <c:axId val="1094133952"/>
      </c:barChart>
      <c:lineChart>
        <c:grouping val="standard"/>
        <c:varyColors val="0"/>
        <c:ser>
          <c:idx val="1"/>
          <c:order val="1"/>
          <c:tx>
            <c:strRef>
              <c:f>'[agr030200_20210618-075718.xlsx]agr030200'!$A$5</c:f>
              <c:strCache>
                <c:ptCount val="1"/>
                <c:pt idx="0">
                  <c:v>Oua, milioane bucati (gosp. populației)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'[agr030200_20210618-075718.xlsx]agr030200'!$B$3:$N$3</c:f>
              <c:strCache>
                <c:ptCount val="13"/>
                <c:pt idx="0">
                  <c:v>1993</c:v>
                </c:pt>
                <c:pt idx="1">
                  <c:v>1994</c:v>
                </c:pt>
                <c:pt idx="2">
                  <c:v>1998</c:v>
                </c:pt>
                <c:pt idx="3">
                  <c:v>2001</c:v>
                </c:pt>
                <c:pt idx="4">
                  <c:v>2004</c:v>
                </c:pt>
                <c:pt idx="5">
                  <c:v>2007</c:v>
                </c:pt>
                <c:pt idx="6">
                  <c:v>2010</c:v>
                </c:pt>
                <c:pt idx="7">
                  <c:v>2015</c:v>
                </c:pt>
                <c:pt idx="8">
                  <c:v>2016</c:v>
                </c:pt>
                <c:pt idx="9">
                  <c:v>2017</c:v>
                </c:pt>
                <c:pt idx="10">
                  <c:v>2018</c:v>
                </c:pt>
                <c:pt idx="11">
                  <c:v>2019</c:v>
                </c:pt>
                <c:pt idx="12">
                  <c:v>2020</c:v>
                </c:pt>
              </c:strCache>
            </c:strRef>
          </c:cat>
          <c:val>
            <c:numRef>
              <c:f>'[agr030200_20210618-075718.xlsx]agr030200'!$B$5:$N$5</c:f>
              <c:numCache>
                <c:formatCode>0.0</c:formatCode>
                <c:ptCount val="13"/>
                <c:pt idx="0">
                  <c:v>284</c:v>
                </c:pt>
                <c:pt idx="1">
                  <c:v>270</c:v>
                </c:pt>
                <c:pt idx="2">
                  <c:v>310</c:v>
                </c:pt>
                <c:pt idx="3">
                  <c:v>364</c:v>
                </c:pt>
                <c:pt idx="4">
                  <c:v>443</c:v>
                </c:pt>
                <c:pt idx="5">
                  <c:v>465.2</c:v>
                </c:pt>
                <c:pt idx="6">
                  <c:v>442.3</c:v>
                </c:pt>
                <c:pt idx="7">
                  <c:v>380.9</c:v>
                </c:pt>
                <c:pt idx="8">
                  <c:v>380.9</c:v>
                </c:pt>
                <c:pt idx="9">
                  <c:v>391</c:v>
                </c:pt>
                <c:pt idx="10">
                  <c:v>370.7</c:v>
                </c:pt>
                <c:pt idx="11">
                  <c:v>388.9</c:v>
                </c:pt>
                <c:pt idx="12">
                  <c:v>374</c:v>
                </c:pt>
              </c:numCache>
            </c:numRef>
          </c:val>
          <c:smooth val="0"/>
          <c:extLst>
            <c:ext xmlns:c16="http://schemas.microsoft.com/office/drawing/2014/chart" uri="{C3380CC4-5D6E-409C-BE32-E72D297353CC}">
              <c16:uniqueId val="{00000002-1B66-4792-BCDB-F1AFC75D5BD5}"/>
            </c:ext>
          </c:extLst>
        </c:ser>
        <c:ser>
          <c:idx val="3"/>
          <c:order val="3"/>
          <c:tx>
            <c:strRef>
              <c:f>'[agr030200_20210618-075718.xlsx]agr030200'!$A$7</c:f>
              <c:strCache>
                <c:ptCount val="1"/>
                <c:pt idx="0">
                  <c:v>Oua, milioane bucati (Intrep.)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'[agr030200_20210618-075718.xlsx]agr030200'!$B$3:$N$3</c:f>
              <c:strCache>
                <c:ptCount val="13"/>
                <c:pt idx="0">
                  <c:v>1993</c:v>
                </c:pt>
                <c:pt idx="1">
                  <c:v>1994</c:v>
                </c:pt>
                <c:pt idx="2">
                  <c:v>1998</c:v>
                </c:pt>
                <c:pt idx="3">
                  <c:v>2001</c:v>
                </c:pt>
                <c:pt idx="4">
                  <c:v>2004</c:v>
                </c:pt>
                <c:pt idx="5">
                  <c:v>2007</c:v>
                </c:pt>
                <c:pt idx="6">
                  <c:v>2010</c:v>
                </c:pt>
                <c:pt idx="7">
                  <c:v>2015</c:v>
                </c:pt>
                <c:pt idx="8">
                  <c:v>2016</c:v>
                </c:pt>
                <c:pt idx="9">
                  <c:v>2017</c:v>
                </c:pt>
                <c:pt idx="10">
                  <c:v>2018</c:v>
                </c:pt>
                <c:pt idx="11">
                  <c:v>2019</c:v>
                </c:pt>
                <c:pt idx="12">
                  <c:v>2020</c:v>
                </c:pt>
              </c:strCache>
            </c:strRef>
          </c:cat>
          <c:val>
            <c:numRef>
              <c:f>'[agr030200_20210618-075718.xlsx]agr030200'!$B$7:$N$7</c:f>
              <c:numCache>
                <c:formatCode>0.0</c:formatCode>
                <c:ptCount val="13"/>
                <c:pt idx="0">
                  <c:v>246</c:v>
                </c:pt>
                <c:pt idx="1">
                  <c:v>148</c:v>
                </c:pt>
                <c:pt idx="2">
                  <c:v>230</c:v>
                </c:pt>
                <c:pt idx="3">
                  <c:v>253</c:v>
                </c:pt>
                <c:pt idx="4">
                  <c:v>226</c:v>
                </c:pt>
                <c:pt idx="5">
                  <c:v>239.1</c:v>
                </c:pt>
                <c:pt idx="6">
                  <c:v>276.2</c:v>
                </c:pt>
                <c:pt idx="7">
                  <c:v>292.60000000000002</c:v>
                </c:pt>
                <c:pt idx="8">
                  <c:v>292.7</c:v>
                </c:pt>
                <c:pt idx="9">
                  <c:v>316.2</c:v>
                </c:pt>
                <c:pt idx="10">
                  <c:v>318</c:v>
                </c:pt>
                <c:pt idx="11">
                  <c:v>297.7</c:v>
                </c:pt>
                <c:pt idx="12">
                  <c:v>253.5</c:v>
                </c:pt>
              </c:numCache>
            </c:numRef>
          </c:val>
          <c:smooth val="0"/>
          <c:extLst>
            <c:ext xmlns:c16="http://schemas.microsoft.com/office/drawing/2014/chart" uri="{C3380CC4-5D6E-409C-BE32-E72D297353CC}">
              <c16:uniqueId val="{00000003-1B66-4792-BCDB-F1AFC75D5BD5}"/>
            </c:ext>
          </c:extLst>
        </c:ser>
        <c:dLbls>
          <c:showLegendKey val="0"/>
          <c:showVal val="0"/>
          <c:showCatName val="0"/>
          <c:showSerName val="0"/>
          <c:showPercent val="0"/>
          <c:showBubbleSize val="0"/>
        </c:dLbls>
        <c:marker val="1"/>
        <c:smooth val="0"/>
        <c:axId val="1094145376"/>
        <c:axId val="1094133952"/>
      </c:lineChart>
      <c:catAx>
        <c:axId val="109414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094133952"/>
        <c:crosses val="autoZero"/>
        <c:auto val="1"/>
        <c:lblAlgn val="ctr"/>
        <c:lblOffset val="100"/>
        <c:noMultiLvlLbl val="0"/>
      </c:catAx>
      <c:valAx>
        <c:axId val="10941339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094145376"/>
        <c:crosses val="autoZero"/>
        <c:crossBetween val="between"/>
      </c:valAx>
      <c:spPr>
        <a:noFill/>
        <a:ln w="28575">
          <a:noFill/>
        </a:ln>
        <a:effectLst/>
      </c:spPr>
    </c:plotArea>
    <c:legend>
      <c:legendPos val="b"/>
      <c:layout>
        <c:manualLayout>
          <c:xMode val="edge"/>
          <c:yMode val="edge"/>
          <c:x val="5.5515086546110426E-2"/>
          <c:y val="0.69421270688271408"/>
          <c:w val="0.90162510936132989"/>
          <c:h val="0.272499945771241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'[agr010100_20220705-102846.xlsx]agr010100 (2)'!$A$5</c:f>
              <c:strCache>
                <c:ptCount val="1"/>
                <c:pt idx="0">
                  <c:v>Productia vegetala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'[agr010100_20220705-102846.xlsx]agr010100 (2)'!$B$3:$Q$4</c:f>
              <c:multiLvlStrCache>
                <c:ptCount val="16"/>
                <c:lvl>
                  <c:pt idx="0">
                    <c:v>Intreprinderile agricole</c:v>
                  </c:pt>
                  <c:pt idx="1">
                    <c:v>Sectorul individual</c:v>
                  </c:pt>
                  <c:pt idx="2">
                    <c:v>Intreprinderile agricole</c:v>
                  </c:pt>
                  <c:pt idx="3">
                    <c:v>Sectorul individual</c:v>
                  </c:pt>
                  <c:pt idx="4">
                    <c:v>Intreprinderile agricole</c:v>
                  </c:pt>
                  <c:pt idx="5">
                    <c:v>Sectorul individual</c:v>
                  </c:pt>
                  <c:pt idx="6">
                    <c:v>Intreprinderile agricole</c:v>
                  </c:pt>
                  <c:pt idx="7">
                    <c:v>Sectorul individual</c:v>
                  </c:pt>
                  <c:pt idx="8">
                    <c:v>Intreprinderile agricole</c:v>
                  </c:pt>
                  <c:pt idx="9">
                    <c:v>Sectorul individual</c:v>
                  </c:pt>
                  <c:pt idx="10">
                    <c:v>Intreprinderile agricole</c:v>
                  </c:pt>
                  <c:pt idx="11">
                    <c:v>Sectorul individual</c:v>
                  </c:pt>
                  <c:pt idx="12">
                    <c:v>Intreprinderile agricole</c:v>
                  </c:pt>
                  <c:pt idx="13">
                    <c:v>Sectorul individual</c:v>
                  </c:pt>
                  <c:pt idx="14">
                    <c:v>Intreprinderile agricole</c:v>
                  </c:pt>
                  <c:pt idx="15">
                    <c:v>Sectorul individual</c:v>
                  </c:pt>
                </c:lvl>
                <c:lvl>
                  <c:pt idx="0">
                    <c:v>2007</c:v>
                  </c:pt>
                  <c:pt idx="2">
                    <c:v>2008</c:v>
                  </c:pt>
                  <c:pt idx="4">
                    <c:v>2012</c:v>
                  </c:pt>
                  <c:pt idx="6">
                    <c:v>2013</c:v>
                  </c:pt>
                  <c:pt idx="8">
                    <c:v>2015</c:v>
                  </c:pt>
                  <c:pt idx="10">
                    <c:v>2016</c:v>
                  </c:pt>
                  <c:pt idx="12">
                    <c:v>2020</c:v>
                  </c:pt>
                  <c:pt idx="14">
                    <c:v>2021</c:v>
                  </c:pt>
                </c:lvl>
              </c:multiLvlStrCache>
            </c:multiLvlStrRef>
          </c:cat>
          <c:val>
            <c:numRef>
              <c:f>'[agr010100_20220705-102846.xlsx]agr010100 (2)'!$B$5:$Q$5</c:f>
              <c:numCache>
                <c:formatCode>0</c:formatCode>
                <c:ptCount val="16"/>
                <c:pt idx="0">
                  <c:v>73</c:v>
                </c:pt>
                <c:pt idx="1">
                  <c:v>63</c:v>
                </c:pt>
                <c:pt idx="2">
                  <c:v>182</c:v>
                </c:pt>
                <c:pt idx="3">
                  <c:v>161</c:v>
                </c:pt>
                <c:pt idx="4">
                  <c:v>72</c:v>
                </c:pt>
                <c:pt idx="5">
                  <c:v>65</c:v>
                </c:pt>
                <c:pt idx="6">
                  <c:v>194</c:v>
                </c:pt>
                <c:pt idx="7">
                  <c:v>141</c:v>
                </c:pt>
                <c:pt idx="8">
                  <c:v>73</c:v>
                </c:pt>
                <c:pt idx="9">
                  <c:v>83</c:v>
                </c:pt>
                <c:pt idx="10">
                  <c:v>133</c:v>
                </c:pt>
                <c:pt idx="11">
                  <c:v>119</c:v>
                </c:pt>
                <c:pt idx="12">
                  <c:v>58</c:v>
                </c:pt>
                <c:pt idx="13">
                  <c:v>72</c:v>
                </c:pt>
                <c:pt idx="14">
                  <c:v>242</c:v>
                </c:pt>
                <c:pt idx="15">
                  <c:v>129</c:v>
                </c:pt>
              </c:numCache>
            </c:numRef>
          </c:val>
          <c:smooth val="0"/>
          <c:extLst>
            <c:ext xmlns:c16="http://schemas.microsoft.com/office/drawing/2014/chart" uri="{C3380CC4-5D6E-409C-BE32-E72D297353CC}">
              <c16:uniqueId val="{00000000-AAA3-40CD-BFDB-0098A564B7A2}"/>
            </c:ext>
          </c:extLst>
        </c:ser>
        <c:ser>
          <c:idx val="1"/>
          <c:order val="1"/>
          <c:tx>
            <c:strRef>
              <c:f>'[agr010100_20220705-102846.xlsx]agr010100 (2)'!$A$6</c:f>
              <c:strCache>
                <c:ptCount val="1"/>
                <c:pt idx="0">
                  <c:v>Productia animaliera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'[agr010100_20220705-102846.xlsx]agr010100 (2)'!$B$3:$Q$4</c:f>
              <c:multiLvlStrCache>
                <c:ptCount val="16"/>
                <c:lvl>
                  <c:pt idx="0">
                    <c:v>Intreprinderile agricole</c:v>
                  </c:pt>
                  <c:pt idx="1">
                    <c:v>Sectorul individual</c:v>
                  </c:pt>
                  <c:pt idx="2">
                    <c:v>Intreprinderile agricole</c:v>
                  </c:pt>
                  <c:pt idx="3">
                    <c:v>Sectorul individual</c:v>
                  </c:pt>
                  <c:pt idx="4">
                    <c:v>Intreprinderile agricole</c:v>
                  </c:pt>
                  <c:pt idx="5">
                    <c:v>Sectorul individual</c:v>
                  </c:pt>
                  <c:pt idx="6">
                    <c:v>Intreprinderile agricole</c:v>
                  </c:pt>
                  <c:pt idx="7">
                    <c:v>Sectorul individual</c:v>
                  </c:pt>
                  <c:pt idx="8">
                    <c:v>Intreprinderile agricole</c:v>
                  </c:pt>
                  <c:pt idx="9">
                    <c:v>Sectorul individual</c:v>
                  </c:pt>
                  <c:pt idx="10">
                    <c:v>Intreprinderile agricole</c:v>
                  </c:pt>
                  <c:pt idx="11">
                    <c:v>Sectorul individual</c:v>
                  </c:pt>
                  <c:pt idx="12">
                    <c:v>Intreprinderile agricole</c:v>
                  </c:pt>
                  <c:pt idx="13">
                    <c:v>Sectorul individual</c:v>
                  </c:pt>
                  <c:pt idx="14">
                    <c:v>Intreprinderile agricole</c:v>
                  </c:pt>
                  <c:pt idx="15">
                    <c:v>Sectorul individual</c:v>
                  </c:pt>
                </c:lvl>
                <c:lvl>
                  <c:pt idx="0">
                    <c:v>2007</c:v>
                  </c:pt>
                  <c:pt idx="2">
                    <c:v>2008</c:v>
                  </c:pt>
                  <c:pt idx="4">
                    <c:v>2012</c:v>
                  </c:pt>
                  <c:pt idx="6">
                    <c:v>2013</c:v>
                  </c:pt>
                  <c:pt idx="8">
                    <c:v>2015</c:v>
                  </c:pt>
                  <c:pt idx="10">
                    <c:v>2016</c:v>
                  </c:pt>
                  <c:pt idx="12">
                    <c:v>2020</c:v>
                  </c:pt>
                  <c:pt idx="14">
                    <c:v>2021</c:v>
                  </c:pt>
                </c:lvl>
              </c:multiLvlStrCache>
            </c:multiLvlStrRef>
          </c:cat>
          <c:val>
            <c:numRef>
              <c:f>'[agr010100_20220705-102846.xlsx]agr010100 (2)'!$B$6:$Q$6</c:f>
              <c:numCache>
                <c:formatCode>0</c:formatCode>
                <c:ptCount val="16"/>
                <c:pt idx="0">
                  <c:v>100</c:v>
                </c:pt>
                <c:pt idx="1">
                  <c:v>98</c:v>
                </c:pt>
                <c:pt idx="2">
                  <c:v>107</c:v>
                </c:pt>
                <c:pt idx="3">
                  <c:v>77</c:v>
                </c:pt>
                <c:pt idx="4">
                  <c:v>103</c:v>
                </c:pt>
                <c:pt idx="5">
                  <c:v>97</c:v>
                </c:pt>
                <c:pt idx="6">
                  <c:v>119</c:v>
                </c:pt>
                <c:pt idx="7">
                  <c:v>95</c:v>
                </c:pt>
                <c:pt idx="8">
                  <c:v>110</c:v>
                </c:pt>
                <c:pt idx="9">
                  <c:v>101</c:v>
                </c:pt>
                <c:pt idx="10">
                  <c:v>111</c:v>
                </c:pt>
                <c:pt idx="11">
                  <c:v>99</c:v>
                </c:pt>
                <c:pt idx="12">
                  <c:v>108</c:v>
                </c:pt>
                <c:pt idx="13">
                  <c:v>89</c:v>
                </c:pt>
                <c:pt idx="14">
                  <c:v>99</c:v>
                </c:pt>
                <c:pt idx="15">
                  <c:v>95</c:v>
                </c:pt>
              </c:numCache>
            </c:numRef>
          </c:val>
          <c:smooth val="0"/>
          <c:extLst>
            <c:ext xmlns:c16="http://schemas.microsoft.com/office/drawing/2014/chart" uri="{C3380CC4-5D6E-409C-BE32-E72D297353CC}">
              <c16:uniqueId val="{00000001-AAA3-40CD-BFDB-0098A564B7A2}"/>
            </c:ext>
          </c:extLst>
        </c:ser>
        <c:dLbls>
          <c:showLegendKey val="0"/>
          <c:showVal val="0"/>
          <c:showCatName val="0"/>
          <c:showSerName val="0"/>
          <c:showPercent val="0"/>
          <c:showBubbleSize val="0"/>
        </c:dLbls>
        <c:marker val="1"/>
        <c:smooth val="0"/>
        <c:axId val="1094145920"/>
        <c:axId val="1094143744"/>
      </c:lineChart>
      <c:catAx>
        <c:axId val="109414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1094143744"/>
        <c:crosses val="autoZero"/>
        <c:auto val="1"/>
        <c:lblAlgn val="ctr"/>
        <c:lblOffset val="100"/>
        <c:noMultiLvlLbl val="0"/>
      </c:catAx>
      <c:valAx>
        <c:axId val="1094143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109414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legend>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a:solidFill>
            <a:sysClr val="windowText" lastClr="000000"/>
          </a:solidFill>
        </a:defRPr>
      </a:pPr>
      <a:endParaRPr lang="ro-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'[agr010100_20220705-102846.xlsx]8.'!$B$4</c:f>
              <c:strCache>
                <c:ptCount val="1"/>
                <c:pt idx="0">
                  <c:v>%, comparativ cu anul 2019</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'[agr010100_20220705-102846.xlsx]8.'!$A$5:$A$14</c:f>
              <c:strCache>
                <c:ptCount val="10"/>
                <c:pt idx="0">
                  <c:v>Cereale şi leguminoase boabe</c:v>
                </c:pt>
                <c:pt idx="1">
                  <c:v>grâu</c:v>
                </c:pt>
                <c:pt idx="2">
                  <c:v>orz </c:v>
                </c:pt>
                <c:pt idx="3">
                  <c:v>porumb</c:v>
                </c:pt>
                <c:pt idx="4">
                  <c:v>leguminoase boabe
зернобобовые
leguminous crops </c:v>
                </c:pt>
                <c:pt idx="5">
                  <c:v>Floarea-soarelui </c:v>
                </c:pt>
                <c:pt idx="6">
                  <c:v>Soia </c:v>
                </c:pt>
                <c:pt idx="7">
                  <c:v>Sfeclă de zahăr</c:v>
                </c:pt>
                <c:pt idx="8">
                  <c:v>Cartofi </c:v>
                </c:pt>
                <c:pt idx="9">
                  <c:v>Legume</c:v>
                </c:pt>
              </c:strCache>
            </c:strRef>
          </c:cat>
          <c:val>
            <c:numRef>
              <c:f>'[agr010100_20220705-102846.xlsx]8.'!$B$5:$B$14</c:f>
              <c:numCache>
                <c:formatCode>0</c:formatCode>
                <c:ptCount val="10"/>
                <c:pt idx="0">
                  <c:v>42.40759522199685</c:v>
                </c:pt>
                <c:pt idx="1">
                  <c:v>49.647058823529413</c:v>
                </c:pt>
                <c:pt idx="2">
                  <c:v>63.533610945865561</c:v>
                </c:pt>
                <c:pt idx="3">
                  <c:v>36.8655805436875</c:v>
                </c:pt>
                <c:pt idx="4">
                  <c:v>53.045186640471506</c:v>
                </c:pt>
                <c:pt idx="5">
                  <c:v>60.697559773231461</c:v>
                </c:pt>
                <c:pt idx="6">
                  <c:v>51.869158878504663</c:v>
                </c:pt>
                <c:pt idx="7">
                  <c:v>69.719934102141679</c:v>
                </c:pt>
                <c:pt idx="8">
                  <c:v>97.173544375353302</c:v>
                </c:pt>
                <c:pt idx="9">
                  <c:v>73.828125000000014</c:v>
                </c:pt>
              </c:numCache>
            </c:numRef>
          </c:val>
          <c:extLst>
            <c:ext xmlns:c16="http://schemas.microsoft.com/office/drawing/2014/chart" uri="{C3380CC4-5D6E-409C-BE32-E72D297353CC}">
              <c16:uniqueId val="{00000000-2E07-4C74-AA1E-CAE744B5F64C}"/>
            </c:ext>
          </c:extLst>
        </c:ser>
        <c:dLbls>
          <c:dLblPos val="inEnd"/>
          <c:showLegendKey val="0"/>
          <c:showVal val="1"/>
          <c:showCatName val="0"/>
          <c:showSerName val="0"/>
          <c:showPercent val="0"/>
          <c:showBubbleSize val="0"/>
        </c:dLbls>
        <c:gapWidth val="65"/>
        <c:axId val="1094144288"/>
        <c:axId val="1094132320"/>
      </c:barChart>
      <c:catAx>
        <c:axId val="10941442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o-RO"/>
          </a:p>
        </c:txPr>
        <c:crossAx val="1094132320"/>
        <c:crosses val="autoZero"/>
        <c:auto val="1"/>
        <c:lblAlgn val="ctr"/>
        <c:lblOffset val="100"/>
        <c:noMultiLvlLbl val="0"/>
      </c:catAx>
      <c:valAx>
        <c:axId val="109413232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RO"/>
          </a:p>
        </c:txPr>
        <c:crossAx val="109414428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'11. (2)'!$A$5:$A$9</c:f>
              <c:strCache>
                <c:ptCount val="5"/>
                <c:pt idx="0">
                  <c:v>Fructe sămânţoase</c:v>
                </c:pt>
                <c:pt idx="1">
                  <c:v>Fructe sâmburoase </c:v>
                </c:pt>
                <c:pt idx="2">
                  <c:v>Nuci</c:v>
                </c:pt>
                <c:pt idx="3">
                  <c:v>Pomușoare </c:v>
                </c:pt>
                <c:pt idx="4">
                  <c:v>Struguri</c:v>
                </c:pt>
              </c:strCache>
            </c:strRef>
          </c:cat>
          <c:val>
            <c:numRef>
              <c:f>'11. (2)'!$B$5:$B$9</c:f>
              <c:numCache>
                <c:formatCode>0.0</c:formatCode>
                <c:ptCount val="5"/>
                <c:pt idx="0">
                  <c:v>78.826571844189417</c:v>
                </c:pt>
                <c:pt idx="1">
                  <c:v>77.011494252873575</c:v>
                </c:pt>
                <c:pt idx="2">
                  <c:v>74.111675126903549</c:v>
                </c:pt>
                <c:pt idx="3">
                  <c:v>97.468354430379748</c:v>
                </c:pt>
                <c:pt idx="4">
                  <c:v>70.13815090329436</c:v>
                </c:pt>
              </c:numCache>
            </c:numRef>
          </c:val>
          <c:extLst>
            <c:ext xmlns:c16="http://schemas.microsoft.com/office/drawing/2014/chart" uri="{C3380CC4-5D6E-409C-BE32-E72D297353CC}">
              <c16:uniqueId val="{00000000-DE84-4B93-AD2F-D4E61AD576E0}"/>
            </c:ext>
          </c:extLst>
        </c:ser>
        <c:dLbls>
          <c:dLblPos val="inEnd"/>
          <c:showLegendKey val="0"/>
          <c:showVal val="1"/>
          <c:showCatName val="0"/>
          <c:showSerName val="0"/>
          <c:showPercent val="0"/>
          <c:showBubbleSize val="0"/>
        </c:dLbls>
        <c:gapWidth val="65"/>
        <c:axId val="1094136672"/>
        <c:axId val="1094146464"/>
      </c:barChart>
      <c:catAx>
        <c:axId val="109413667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o-RO"/>
          </a:p>
        </c:txPr>
        <c:crossAx val="1094146464"/>
        <c:crosses val="autoZero"/>
        <c:auto val="1"/>
        <c:lblAlgn val="ctr"/>
        <c:lblOffset val="100"/>
        <c:noMultiLvlLbl val="0"/>
      </c:catAx>
      <c:valAx>
        <c:axId val="109414646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RO"/>
          </a:p>
        </c:txPr>
        <c:crossAx val="109413667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0855138005632"/>
          <c:y val="2.2603005611624274E-2"/>
          <c:w val="0.86150812373576402"/>
          <c:h val="0.62537077613319625"/>
        </c:manualLayout>
      </c:layout>
      <c:lineChart>
        <c:grouping val="standard"/>
        <c:varyColors val="0"/>
        <c:ser>
          <c:idx val="0"/>
          <c:order val="0"/>
          <c:tx>
            <c:strRef>
              <c:f>[Food_price_indices_data_jun369.xls]Indices_Monthly_Real!$C$3</c:f>
              <c:strCache>
                <c:ptCount val="1"/>
                <c:pt idx="0">
                  <c:v>Alimente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[Food_price_indices_data_jun369.xls]Indices_Monthly_Real!$B$4:$B$16</c:f>
              <c:numCache>
                <c:formatCode>yyyy\-mm</c:formatCode>
                <c:ptCount val="13"/>
                <c:pt idx="1">
                  <c:v>43862</c:v>
                </c:pt>
                <c:pt idx="2">
                  <c:v>43983</c:v>
                </c:pt>
                <c:pt idx="3">
                  <c:v>44166</c:v>
                </c:pt>
                <c:pt idx="4">
                  <c:v>44348</c:v>
                </c:pt>
                <c:pt idx="5">
                  <c:v>44470</c:v>
                </c:pt>
                <c:pt idx="6">
                  <c:v>44501</c:v>
                </c:pt>
                <c:pt idx="7">
                  <c:v>44531</c:v>
                </c:pt>
                <c:pt idx="8">
                  <c:v>44562</c:v>
                </c:pt>
                <c:pt idx="9">
                  <c:v>44593</c:v>
                </c:pt>
                <c:pt idx="10">
                  <c:v>44621</c:v>
                </c:pt>
                <c:pt idx="11">
                  <c:v>44652</c:v>
                </c:pt>
                <c:pt idx="12">
                  <c:v>44682</c:v>
                </c:pt>
              </c:numCache>
            </c:numRef>
          </c:cat>
          <c:val>
            <c:numRef>
              <c:f>[Food_price_indices_data_jun369.xls]Indices_Monthly_Real!$C$4:$C$16</c:f>
              <c:numCache>
                <c:formatCode>0.0</c:formatCode>
                <c:ptCount val="13"/>
                <c:pt idx="1">
                  <c:v>100.48317966982319</c:v>
                </c:pt>
                <c:pt idx="2">
                  <c:v>94.254067195658607</c:v>
                </c:pt>
                <c:pt idx="3">
                  <c:v>109.759275662543</c:v>
                </c:pt>
                <c:pt idx="4">
                  <c:v>124.62778472601251</c:v>
                </c:pt>
                <c:pt idx="5">
                  <c:v>132.53329678946218</c:v>
                </c:pt>
                <c:pt idx="6">
                  <c:v>134.61293724008328</c:v>
                </c:pt>
                <c:pt idx="7">
                  <c:v>132.99761026907638</c:v>
                </c:pt>
                <c:pt idx="8">
                  <c:v>132.66769525562779</c:v>
                </c:pt>
                <c:pt idx="9">
                  <c:v>138.02520100672456</c:v>
                </c:pt>
                <c:pt idx="10">
                  <c:v>156.26584263788152</c:v>
                </c:pt>
                <c:pt idx="11">
                  <c:v>154.85334834766334</c:v>
                </c:pt>
                <c:pt idx="12">
                  <c:v>153.964129811714</c:v>
                </c:pt>
              </c:numCache>
            </c:numRef>
          </c:val>
          <c:smooth val="0"/>
          <c:extLst>
            <c:ext xmlns:c16="http://schemas.microsoft.com/office/drawing/2014/chart" uri="{C3380CC4-5D6E-409C-BE32-E72D297353CC}">
              <c16:uniqueId val="{00000000-2477-4286-8670-091E62E9DD20}"/>
            </c:ext>
          </c:extLst>
        </c:ser>
        <c:ser>
          <c:idx val="1"/>
          <c:order val="1"/>
          <c:tx>
            <c:strRef>
              <c:f>[Food_price_indices_data_jun369.xls]Indices_Monthly_Real!$D$3</c:f>
              <c:strCache>
                <c:ptCount val="1"/>
                <c:pt idx="0">
                  <c:v>Carne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[Food_price_indices_data_jun369.xls]Indices_Monthly_Real!$B$4:$B$16</c:f>
              <c:numCache>
                <c:formatCode>yyyy\-mm</c:formatCode>
                <c:ptCount val="13"/>
                <c:pt idx="1">
                  <c:v>43862</c:v>
                </c:pt>
                <c:pt idx="2">
                  <c:v>43983</c:v>
                </c:pt>
                <c:pt idx="3">
                  <c:v>44166</c:v>
                </c:pt>
                <c:pt idx="4">
                  <c:v>44348</c:v>
                </c:pt>
                <c:pt idx="5">
                  <c:v>44470</c:v>
                </c:pt>
                <c:pt idx="6">
                  <c:v>44501</c:v>
                </c:pt>
                <c:pt idx="7">
                  <c:v>44531</c:v>
                </c:pt>
                <c:pt idx="8">
                  <c:v>44562</c:v>
                </c:pt>
                <c:pt idx="9">
                  <c:v>44593</c:v>
                </c:pt>
                <c:pt idx="10">
                  <c:v>44621</c:v>
                </c:pt>
                <c:pt idx="11">
                  <c:v>44652</c:v>
                </c:pt>
                <c:pt idx="12">
                  <c:v>44682</c:v>
                </c:pt>
              </c:numCache>
            </c:numRef>
          </c:cat>
          <c:val>
            <c:numRef>
              <c:f>[Food_price_indices_data_jun369.xls]Indices_Monthly_Real!$D$4:$D$16</c:f>
              <c:numCache>
                <c:formatCode>0.0</c:formatCode>
                <c:ptCount val="13"/>
                <c:pt idx="1">
                  <c:v>101.53847870476029</c:v>
                </c:pt>
                <c:pt idx="2">
                  <c:v>95.831338745391875</c:v>
                </c:pt>
                <c:pt idx="3">
                  <c:v>95.860351836229995</c:v>
                </c:pt>
                <c:pt idx="4">
                  <c:v>110.11240966712386</c:v>
                </c:pt>
                <c:pt idx="5">
                  <c:v>111.38843923391796</c:v>
                </c:pt>
                <c:pt idx="6">
                  <c:v>111.92602596695636</c:v>
                </c:pt>
                <c:pt idx="7">
                  <c:v>110.45391581912321</c:v>
                </c:pt>
                <c:pt idx="8">
                  <c:v>109.7269797021805</c:v>
                </c:pt>
                <c:pt idx="9">
                  <c:v>110.92956903727655</c:v>
                </c:pt>
                <c:pt idx="10">
                  <c:v>116.74565056799131</c:v>
                </c:pt>
                <c:pt idx="11">
                  <c:v>118.78394923950759</c:v>
                </c:pt>
                <c:pt idx="12">
                  <c:v>119.3564771399687</c:v>
                </c:pt>
              </c:numCache>
            </c:numRef>
          </c:val>
          <c:smooth val="0"/>
          <c:extLst>
            <c:ext xmlns:c16="http://schemas.microsoft.com/office/drawing/2014/chart" uri="{C3380CC4-5D6E-409C-BE32-E72D297353CC}">
              <c16:uniqueId val="{00000001-2477-4286-8670-091E62E9DD20}"/>
            </c:ext>
          </c:extLst>
        </c:ser>
        <c:ser>
          <c:idx val="2"/>
          <c:order val="2"/>
          <c:tx>
            <c:strRef>
              <c:f>[Food_price_indices_data_jun369.xls]Indices_Monthly_Real!$E$3</c:f>
              <c:strCache>
                <c:ptCount val="1"/>
                <c:pt idx="0">
                  <c:v>Produse lactate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[Food_price_indices_data_jun369.xls]Indices_Monthly_Real!$B$4:$B$16</c:f>
              <c:numCache>
                <c:formatCode>yyyy\-mm</c:formatCode>
                <c:ptCount val="13"/>
                <c:pt idx="1">
                  <c:v>43862</c:v>
                </c:pt>
                <c:pt idx="2">
                  <c:v>43983</c:v>
                </c:pt>
                <c:pt idx="3">
                  <c:v>44166</c:v>
                </c:pt>
                <c:pt idx="4">
                  <c:v>44348</c:v>
                </c:pt>
                <c:pt idx="5">
                  <c:v>44470</c:v>
                </c:pt>
                <c:pt idx="6">
                  <c:v>44501</c:v>
                </c:pt>
                <c:pt idx="7">
                  <c:v>44531</c:v>
                </c:pt>
                <c:pt idx="8">
                  <c:v>44562</c:v>
                </c:pt>
                <c:pt idx="9">
                  <c:v>44593</c:v>
                </c:pt>
                <c:pt idx="10">
                  <c:v>44621</c:v>
                </c:pt>
                <c:pt idx="11">
                  <c:v>44652</c:v>
                </c:pt>
                <c:pt idx="12">
                  <c:v>44682</c:v>
                </c:pt>
              </c:numCache>
            </c:numRef>
          </c:cat>
          <c:val>
            <c:numRef>
              <c:f>[Food_price_indices_data_jun369.xls]Indices_Monthly_Real!$E$4:$E$16</c:f>
              <c:numCache>
                <c:formatCode>0.0</c:formatCode>
                <c:ptCount val="13"/>
                <c:pt idx="1">
                  <c:v>103.95250211738738</c:v>
                </c:pt>
                <c:pt idx="2">
                  <c:v>99.385157611777259</c:v>
                </c:pt>
                <c:pt idx="3">
                  <c:v>110.35442400152323</c:v>
                </c:pt>
                <c:pt idx="4">
                  <c:v>119.29151456025477</c:v>
                </c:pt>
                <c:pt idx="5">
                  <c:v>120.82966531757462</c:v>
                </c:pt>
                <c:pt idx="6">
                  <c:v>125.33216627453419</c:v>
                </c:pt>
                <c:pt idx="7">
                  <c:v>128.29397027016657</c:v>
                </c:pt>
                <c:pt idx="8">
                  <c:v>129.77025552327754</c:v>
                </c:pt>
                <c:pt idx="9">
                  <c:v>138.47496313336816</c:v>
                </c:pt>
                <c:pt idx="10">
                  <c:v>142.68453503527883</c:v>
                </c:pt>
                <c:pt idx="11">
                  <c:v>143.52361497120137</c:v>
                </c:pt>
                <c:pt idx="12">
                  <c:v>138.56313851290719</c:v>
                </c:pt>
              </c:numCache>
            </c:numRef>
          </c:val>
          <c:smooth val="0"/>
          <c:extLst>
            <c:ext xmlns:c16="http://schemas.microsoft.com/office/drawing/2014/chart" uri="{C3380CC4-5D6E-409C-BE32-E72D297353CC}">
              <c16:uniqueId val="{00000002-2477-4286-8670-091E62E9DD20}"/>
            </c:ext>
          </c:extLst>
        </c:ser>
        <c:ser>
          <c:idx val="3"/>
          <c:order val="3"/>
          <c:tx>
            <c:strRef>
              <c:f>[Food_price_indices_data_jun369.xls]Indices_Monthly_Real!$F$3</c:f>
              <c:strCache>
                <c:ptCount val="1"/>
                <c:pt idx="0">
                  <c:v>Cereale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[Food_price_indices_data_jun369.xls]Indices_Monthly_Real!$B$4:$B$16</c:f>
              <c:numCache>
                <c:formatCode>yyyy\-mm</c:formatCode>
                <c:ptCount val="13"/>
                <c:pt idx="1">
                  <c:v>43862</c:v>
                </c:pt>
                <c:pt idx="2">
                  <c:v>43983</c:v>
                </c:pt>
                <c:pt idx="3">
                  <c:v>44166</c:v>
                </c:pt>
                <c:pt idx="4">
                  <c:v>44348</c:v>
                </c:pt>
                <c:pt idx="5">
                  <c:v>44470</c:v>
                </c:pt>
                <c:pt idx="6">
                  <c:v>44501</c:v>
                </c:pt>
                <c:pt idx="7">
                  <c:v>44531</c:v>
                </c:pt>
                <c:pt idx="8">
                  <c:v>44562</c:v>
                </c:pt>
                <c:pt idx="9">
                  <c:v>44593</c:v>
                </c:pt>
                <c:pt idx="10">
                  <c:v>44621</c:v>
                </c:pt>
                <c:pt idx="11">
                  <c:v>44652</c:v>
                </c:pt>
                <c:pt idx="12">
                  <c:v>44682</c:v>
                </c:pt>
              </c:numCache>
            </c:numRef>
          </c:cat>
          <c:val>
            <c:numRef>
              <c:f>[Food_price_indices_data_jun369.xls]Indices_Monthly_Real!$F$4:$F$16</c:f>
              <c:numCache>
                <c:formatCode>0.0</c:formatCode>
                <c:ptCount val="13"/>
                <c:pt idx="1">
                  <c:v>100.64228006850861</c:v>
                </c:pt>
                <c:pt idx="2">
                  <c:v>98.351238298852294</c:v>
                </c:pt>
                <c:pt idx="3">
                  <c:v>117.63236864590563</c:v>
                </c:pt>
                <c:pt idx="4">
                  <c:v>129.63865081871703</c:v>
                </c:pt>
                <c:pt idx="5">
                  <c:v>136.43138195007535</c:v>
                </c:pt>
                <c:pt idx="6">
                  <c:v>140.71103613110648</c:v>
                </c:pt>
                <c:pt idx="7">
                  <c:v>139.76619424842013</c:v>
                </c:pt>
                <c:pt idx="8">
                  <c:v>137.61207133457867</c:v>
                </c:pt>
                <c:pt idx="9">
                  <c:v>142.13935235455247</c:v>
                </c:pt>
                <c:pt idx="10">
                  <c:v>166.45938137171134</c:v>
                </c:pt>
                <c:pt idx="11">
                  <c:v>166.01461284535822</c:v>
                </c:pt>
                <c:pt idx="12">
                  <c:v>169.66883197559866</c:v>
                </c:pt>
              </c:numCache>
            </c:numRef>
          </c:val>
          <c:smooth val="0"/>
          <c:extLst>
            <c:ext xmlns:c16="http://schemas.microsoft.com/office/drawing/2014/chart" uri="{C3380CC4-5D6E-409C-BE32-E72D297353CC}">
              <c16:uniqueId val="{00000003-2477-4286-8670-091E62E9DD20}"/>
            </c:ext>
          </c:extLst>
        </c:ser>
        <c:ser>
          <c:idx val="4"/>
          <c:order val="4"/>
          <c:tx>
            <c:strRef>
              <c:f>[Food_price_indices_data_jun369.xls]Indices_Monthly_Real!$G$3</c:f>
              <c:strCache>
                <c:ptCount val="1"/>
                <c:pt idx="0">
                  <c:v>Uleiuri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[Food_price_indices_data_jun369.xls]Indices_Monthly_Real!$B$4:$B$16</c:f>
              <c:numCache>
                <c:formatCode>yyyy\-mm</c:formatCode>
                <c:ptCount val="13"/>
                <c:pt idx="1">
                  <c:v>43862</c:v>
                </c:pt>
                <c:pt idx="2">
                  <c:v>43983</c:v>
                </c:pt>
                <c:pt idx="3">
                  <c:v>44166</c:v>
                </c:pt>
                <c:pt idx="4">
                  <c:v>44348</c:v>
                </c:pt>
                <c:pt idx="5">
                  <c:v>44470</c:v>
                </c:pt>
                <c:pt idx="6">
                  <c:v>44501</c:v>
                </c:pt>
                <c:pt idx="7">
                  <c:v>44531</c:v>
                </c:pt>
                <c:pt idx="8">
                  <c:v>44562</c:v>
                </c:pt>
                <c:pt idx="9">
                  <c:v>44593</c:v>
                </c:pt>
                <c:pt idx="10">
                  <c:v>44621</c:v>
                </c:pt>
                <c:pt idx="11">
                  <c:v>44652</c:v>
                </c:pt>
                <c:pt idx="12">
                  <c:v>44682</c:v>
                </c:pt>
              </c:numCache>
            </c:numRef>
          </c:cat>
          <c:val>
            <c:numRef>
              <c:f>[Food_price_indices_data_jun369.xls]Indices_Monthly_Real!$G$4:$G$16</c:f>
              <c:numCache>
                <c:formatCode>0.0</c:formatCode>
                <c:ptCount val="13"/>
                <c:pt idx="1">
                  <c:v>98.597569793661222</c:v>
                </c:pt>
                <c:pt idx="2">
                  <c:v>87.540779046884296</c:v>
                </c:pt>
                <c:pt idx="3">
                  <c:v>132.60372720781172</c:v>
                </c:pt>
                <c:pt idx="4">
                  <c:v>156.86259518874931</c:v>
                </c:pt>
                <c:pt idx="5">
                  <c:v>183.87866815764869</c:v>
                </c:pt>
                <c:pt idx="6">
                  <c:v>183.5978398763383</c:v>
                </c:pt>
                <c:pt idx="7">
                  <c:v>177.57948473751378</c:v>
                </c:pt>
                <c:pt idx="8">
                  <c:v>181.91853671774265</c:v>
                </c:pt>
                <c:pt idx="9">
                  <c:v>197.36406048623508</c:v>
                </c:pt>
                <c:pt idx="10">
                  <c:v>246.39606929219923</c:v>
                </c:pt>
                <c:pt idx="11">
                  <c:v>232.4051565523277</c:v>
                </c:pt>
                <c:pt idx="12">
                  <c:v>224.30278183996793</c:v>
                </c:pt>
              </c:numCache>
            </c:numRef>
          </c:val>
          <c:smooth val="0"/>
          <c:extLst>
            <c:ext xmlns:c16="http://schemas.microsoft.com/office/drawing/2014/chart" uri="{C3380CC4-5D6E-409C-BE32-E72D297353CC}">
              <c16:uniqueId val="{00000004-2477-4286-8670-091E62E9DD20}"/>
            </c:ext>
          </c:extLst>
        </c:ser>
        <c:ser>
          <c:idx val="5"/>
          <c:order val="5"/>
          <c:tx>
            <c:strRef>
              <c:f>[Food_price_indices_data_jun369.xls]Indices_Monthly_Real!$H$3</c:f>
              <c:strCache>
                <c:ptCount val="1"/>
                <c:pt idx="0">
                  <c:v>Zahăr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[Food_price_indices_data_jun369.xls]Indices_Monthly_Real!$B$4:$B$16</c:f>
              <c:numCache>
                <c:formatCode>yyyy\-mm</c:formatCode>
                <c:ptCount val="13"/>
                <c:pt idx="1">
                  <c:v>43862</c:v>
                </c:pt>
                <c:pt idx="2">
                  <c:v>43983</c:v>
                </c:pt>
                <c:pt idx="3">
                  <c:v>44166</c:v>
                </c:pt>
                <c:pt idx="4">
                  <c:v>44348</c:v>
                </c:pt>
                <c:pt idx="5">
                  <c:v>44470</c:v>
                </c:pt>
                <c:pt idx="6">
                  <c:v>44501</c:v>
                </c:pt>
                <c:pt idx="7">
                  <c:v>44531</c:v>
                </c:pt>
                <c:pt idx="8">
                  <c:v>44562</c:v>
                </c:pt>
                <c:pt idx="9">
                  <c:v>44593</c:v>
                </c:pt>
                <c:pt idx="10">
                  <c:v>44621</c:v>
                </c:pt>
                <c:pt idx="11">
                  <c:v>44652</c:v>
                </c:pt>
                <c:pt idx="12">
                  <c:v>44682</c:v>
                </c:pt>
              </c:numCache>
            </c:numRef>
          </c:cat>
          <c:val>
            <c:numRef>
              <c:f>[Food_price_indices_data_jun369.xls]Indices_Monthly_Real!$H$4:$H$16</c:f>
              <c:numCache>
                <c:formatCode>0.0</c:formatCode>
                <c:ptCount val="13"/>
                <c:pt idx="1">
                  <c:v>92.427522436266969</c:v>
                </c:pt>
                <c:pt idx="2">
                  <c:v>75.742781548485823</c:v>
                </c:pt>
                <c:pt idx="3">
                  <c:v>88.073596868311256</c:v>
                </c:pt>
                <c:pt idx="4">
                  <c:v>107.17308631626159</c:v>
                </c:pt>
                <c:pt idx="5">
                  <c:v>118.44770277894681</c:v>
                </c:pt>
                <c:pt idx="6">
                  <c:v>119.56159885274104</c:v>
                </c:pt>
                <c:pt idx="7">
                  <c:v>115.82853453747937</c:v>
                </c:pt>
                <c:pt idx="8">
                  <c:v>110.23584416548698</c:v>
                </c:pt>
                <c:pt idx="9">
                  <c:v>108.1455670356541</c:v>
                </c:pt>
                <c:pt idx="10">
                  <c:v>115.36906640481777</c:v>
                </c:pt>
                <c:pt idx="11">
                  <c:v>118.92046340137435</c:v>
                </c:pt>
                <c:pt idx="12">
                  <c:v>117.66707562519898</c:v>
                </c:pt>
              </c:numCache>
            </c:numRef>
          </c:val>
          <c:smooth val="0"/>
          <c:extLst>
            <c:ext xmlns:c16="http://schemas.microsoft.com/office/drawing/2014/chart" uri="{C3380CC4-5D6E-409C-BE32-E72D297353CC}">
              <c16:uniqueId val="{00000005-2477-4286-8670-091E62E9DD20}"/>
            </c:ext>
          </c:extLst>
        </c:ser>
        <c:dLbls>
          <c:showLegendKey val="0"/>
          <c:showVal val="0"/>
          <c:showCatName val="0"/>
          <c:showSerName val="0"/>
          <c:showPercent val="0"/>
          <c:showBubbleSize val="0"/>
        </c:dLbls>
        <c:marker val="1"/>
        <c:smooth val="0"/>
        <c:axId val="1094139936"/>
        <c:axId val="1094140480"/>
      </c:lineChart>
      <c:dateAx>
        <c:axId val="1094139936"/>
        <c:scaling>
          <c:orientation val="minMax"/>
        </c:scaling>
        <c:delete val="0"/>
        <c:axPos val="b"/>
        <c:numFmt formatCode="yyyy\-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1094140480"/>
        <c:crosses val="autoZero"/>
        <c:auto val="1"/>
        <c:lblOffset val="100"/>
        <c:baseTimeUnit val="months"/>
      </c:dateAx>
      <c:valAx>
        <c:axId val="1094140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109413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legend>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a:solidFill>
            <a:sysClr val="windowText" lastClr="000000"/>
          </a:solidFill>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Ny2yUeNn6KAYgppQHx+CdPSfMg==">AMUW2mUzEPdKGHzEzQB3ufpO5RNp6sSfyFAn9ldjtwlLOOyXeB2MbEW89MDIW/1OmGRJnJnD0kYz15MFerJH7MIa8oHlP6ClU3VINiwW1K5uiJoWPc164YejuvIFc6mXv8yFJvG4maIM2imheZt/YZ70iJzKzCvl5S2ADDS1taY2Kut+lncKvBz2RKDJxik77atzKLI9/gxAJI+VxoUXTchLqB7EQS9E0EHdVqsa/iCvm1ZJ/NcuxlVl9H73/Ou7d5uosu4++lyq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E28D9F-30B3-4129-BBFD-7B39AC7F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71</Pages>
  <Words>21775</Words>
  <Characters>126301</Characters>
  <Application>Microsoft Office Word</Application>
  <DocSecurity>0</DocSecurity>
  <Lines>1052</Lines>
  <Paragraphs>295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dc:creator>
  <cp:lastModifiedBy>Professional</cp:lastModifiedBy>
  <cp:revision>30</cp:revision>
  <dcterms:created xsi:type="dcterms:W3CDTF">2022-07-18T07:19:00Z</dcterms:created>
  <dcterms:modified xsi:type="dcterms:W3CDTF">2022-08-02T12:17:00Z</dcterms:modified>
</cp:coreProperties>
</file>