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B9E32" w14:textId="09053384" w:rsidR="0001692B" w:rsidRDefault="0001692B" w:rsidP="001F6E6F">
      <w:pPr>
        <w:spacing w:line="276" w:lineRule="auto"/>
        <w:rPr>
          <w:rFonts w:ascii="Times New Roman" w:eastAsia="Calibri" w:hAnsi="Times New Roman" w:cs="Times New Roman"/>
          <w:bCs/>
          <w:sz w:val="16"/>
          <w:szCs w:val="16"/>
          <w:lang w:val="ro-MD"/>
        </w:rPr>
      </w:pPr>
    </w:p>
    <w:p w14:paraId="11896196" w14:textId="77777777" w:rsidR="00C52737" w:rsidRPr="002D0B8C" w:rsidRDefault="00C52737" w:rsidP="00C52737">
      <w:pPr>
        <w:autoSpaceDE w:val="0"/>
        <w:autoSpaceDN w:val="0"/>
        <w:adjustRightInd w:val="0"/>
        <w:spacing w:after="0" w:line="240" w:lineRule="auto"/>
        <w:jc w:val="right"/>
        <w:rPr>
          <w:rFonts w:ascii="Times New Roman" w:hAnsi="Times New Roman" w:cs="Times New Roman"/>
          <w:sz w:val="23"/>
          <w:szCs w:val="23"/>
          <w:lang w:val="ro-RO"/>
        </w:rPr>
      </w:pPr>
      <w:r w:rsidRPr="002D0B8C">
        <w:rPr>
          <w:rFonts w:ascii="Times New Roman" w:hAnsi="Times New Roman" w:cs="Times New Roman"/>
          <w:sz w:val="23"/>
          <w:szCs w:val="23"/>
          <w:lang w:val="ro-RO"/>
        </w:rPr>
        <w:t>Proiect</w:t>
      </w:r>
    </w:p>
    <w:p w14:paraId="5E7177DB" w14:textId="77777777" w:rsidR="00C52737" w:rsidRDefault="00C52737" w:rsidP="00C52737">
      <w:pPr>
        <w:autoSpaceDE w:val="0"/>
        <w:autoSpaceDN w:val="0"/>
        <w:adjustRightInd w:val="0"/>
        <w:spacing w:after="0" w:line="240" w:lineRule="auto"/>
        <w:jc w:val="right"/>
        <w:rPr>
          <w:rFonts w:ascii="Times New Roman" w:hAnsi="Times New Roman" w:cs="Times New Roman"/>
          <w:b/>
          <w:bCs/>
          <w:sz w:val="23"/>
          <w:szCs w:val="23"/>
          <w:lang w:val="ro-RO"/>
        </w:rPr>
      </w:pPr>
    </w:p>
    <w:p w14:paraId="420FE786" w14:textId="77777777" w:rsidR="00C52737" w:rsidRDefault="00C52737" w:rsidP="00C52737">
      <w:pPr>
        <w:autoSpaceDE w:val="0"/>
        <w:autoSpaceDN w:val="0"/>
        <w:adjustRightInd w:val="0"/>
        <w:spacing w:after="0" w:line="240" w:lineRule="auto"/>
        <w:jc w:val="right"/>
        <w:rPr>
          <w:rFonts w:ascii="Times New Roman" w:hAnsi="Times New Roman" w:cs="Times New Roman"/>
          <w:b/>
          <w:bCs/>
          <w:sz w:val="23"/>
          <w:szCs w:val="23"/>
          <w:lang w:val="ro-RO"/>
        </w:rPr>
      </w:pPr>
    </w:p>
    <w:p w14:paraId="7731C6C9" w14:textId="77777777" w:rsidR="00C52737" w:rsidRDefault="00C52737" w:rsidP="00C52737">
      <w:pPr>
        <w:autoSpaceDE w:val="0"/>
        <w:autoSpaceDN w:val="0"/>
        <w:adjustRightInd w:val="0"/>
        <w:spacing w:after="0" w:line="240" w:lineRule="auto"/>
        <w:jc w:val="center"/>
        <w:rPr>
          <w:rFonts w:ascii="Times New Roman" w:hAnsi="Times New Roman" w:cs="Times New Roman"/>
          <w:b/>
          <w:bCs/>
          <w:sz w:val="27"/>
          <w:szCs w:val="27"/>
          <w:lang w:val="ro-RO"/>
        </w:rPr>
      </w:pPr>
      <w:r>
        <w:rPr>
          <w:rFonts w:ascii="Times New Roman" w:hAnsi="Times New Roman" w:cs="Times New Roman"/>
          <w:b/>
          <w:bCs/>
          <w:sz w:val="27"/>
          <w:szCs w:val="27"/>
          <w:lang w:val="ro-RO"/>
        </w:rPr>
        <w:t>GUVERNUL REPUBLICII MOLDOVA</w:t>
      </w:r>
    </w:p>
    <w:p w14:paraId="4BA3F552" w14:textId="77777777" w:rsidR="00C52737" w:rsidRDefault="00C52737" w:rsidP="00C52737">
      <w:pPr>
        <w:autoSpaceDE w:val="0"/>
        <w:autoSpaceDN w:val="0"/>
        <w:adjustRightInd w:val="0"/>
        <w:spacing w:after="0" w:line="240" w:lineRule="auto"/>
        <w:jc w:val="center"/>
        <w:rPr>
          <w:rFonts w:ascii="Times New Roman" w:hAnsi="Times New Roman" w:cs="Times New Roman"/>
          <w:b/>
          <w:bCs/>
          <w:sz w:val="27"/>
          <w:szCs w:val="27"/>
          <w:lang w:val="ro-RO"/>
        </w:rPr>
      </w:pPr>
    </w:p>
    <w:p w14:paraId="6C071EA2" w14:textId="77777777" w:rsidR="00C52737" w:rsidRDefault="00C52737" w:rsidP="00C52737">
      <w:pPr>
        <w:autoSpaceDE w:val="0"/>
        <w:autoSpaceDN w:val="0"/>
        <w:adjustRightInd w:val="0"/>
        <w:spacing w:after="0" w:line="240" w:lineRule="auto"/>
        <w:jc w:val="center"/>
        <w:rPr>
          <w:rFonts w:ascii="Times New Roman,Bold" w:hAnsi="Times New Roman,Bold" w:cs="Times New Roman,Bold"/>
          <w:b/>
          <w:bCs/>
          <w:sz w:val="28"/>
          <w:szCs w:val="28"/>
          <w:lang w:val="ro-RO"/>
        </w:rPr>
      </w:pPr>
      <w:r>
        <w:rPr>
          <w:rFonts w:ascii="Times New Roman,Bold" w:hAnsi="Times New Roman,Bold" w:cs="Times New Roman,Bold"/>
          <w:b/>
          <w:bCs/>
          <w:sz w:val="28"/>
          <w:szCs w:val="28"/>
          <w:lang w:val="ro-RO"/>
        </w:rPr>
        <w:t>H O T Ă R Î R E</w:t>
      </w:r>
    </w:p>
    <w:p w14:paraId="682F1081" w14:textId="77777777" w:rsidR="00C52737" w:rsidRDefault="00C52737" w:rsidP="00C52737">
      <w:pPr>
        <w:autoSpaceDE w:val="0"/>
        <w:autoSpaceDN w:val="0"/>
        <w:adjustRightInd w:val="0"/>
        <w:spacing w:after="0" w:line="240"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privind aprobarea proiectului de lege </w:t>
      </w:r>
      <w:bookmarkStart w:id="0" w:name="_Hlk106608461"/>
      <w:r>
        <w:rPr>
          <w:rFonts w:ascii="Times New Roman" w:hAnsi="Times New Roman" w:cs="Times New Roman"/>
          <w:b/>
          <w:bCs/>
          <w:sz w:val="28"/>
          <w:szCs w:val="28"/>
          <w:lang w:val="ro-RO"/>
        </w:rPr>
        <w:t>cu privire la parcul</w:t>
      </w:r>
    </w:p>
    <w:p w14:paraId="7099152E" w14:textId="77777777" w:rsidR="00C52737" w:rsidRDefault="00C52737" w:rsidP="00C52737">
      <w:pPr>
        <w:autoSpaceDE w:val="0"/>
        <w:autoSpaceDN w:val="0"/>
        <w:adjustRightInd w:val="0"/>
        <w:spacing w:after="0" w:line="240" w:lineRule="auto"/>
        <w:jc w:val="center"/>
        <w:rPr>
          <w:rFonts w:ascii="Times New Roman,Bold" w:hAnsi="Times New Roman,Bold" w:cs="Times New Roman,Bold"/>
          <w:b/>
          <w:bCs/>
          <w:sz w:val="28"/>
          <w:szCs w:val="28"/>
          <w:lang w:val="ro-RO"/>
        </w:rPr>
      </w:pPr>
      <w:r>
        <w:rPr>
          <w:rFonts w:ascii="Times New Roman,Bold" w:hAnsi="Times New Roman,Bold" w:cs="Times New Roman,Bold"/>
          <w:b/>
          <w:bCs/>
          <w:sz w:val="28"/>
          <w:szCs w:val="28"/>
          <w:lang w:val="ro-RO"/>
        </w:rPr>
        <w:t>pentru servicii de afaceri internaționale</w:t>
      </w:r>
    </w:p>
    <w:bookmarkEnd w:id="0"/>
    <w:p w14:paraId="3BCE6A44" w14:textId="77777777" w:rsidR="00C52737" w:rsidRDefault="00C52737" w:rsidP="00C52737">
      <w:pPr>
        <w:autoSpaceDE w:val="0"/>
        <w:autoSpaceDN w:val="0"/>
        <w:adjustRightInd w:val="0"/>
        <w:spacing w:after="0" w:line="240" w:lineRule="auto"/>
        <w:jc w:val="center"/>
        <w:rPr>
          <w:rFonts w:ascii="Times New Roman,Bold" w:hAnsi="Times New Roman,Bold" w:cs="Times New Roman,Bold"/>
          <w:b/>
          <w:bCs/>
          <w:sz w:val="28"/>
          <w:szCs w:val="28"/>
          <w:lang w:val="ro-RO"/>
        </w:rPr>
      </w:pPr>
    </w:p>
    <w:p w14:paraId="78CF838C" w14:textId="77777777" w:rsidR="00C52737" w:rsidRDefault="00C52737" w:rsidP="00C52737">
      <w:pPr>
        <w:autoSpaceDE w:val="0"/>
        <w:autoSpaceDN w:val="0"/>
        <w:adjustRightInd w:val="0"/>
        <w:spacing w:after="0" w:line="240"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nr.______ din ______________ 2022</w:t>
      </w:r>
    </w:p>
    <w:p w14:paraId="4BF691B0" w14:textId="77777777" w:rsidR="00C52737" w:rsidRDefault="00C52737" w:rsidP="00C52737">
      <w:pPr>
        <w:autoSpaceDE w:val="0"/>
        <w:autoSpaceDN w:val="0"/>
        <w:adjustRightInd w:val="0"/>
        <w:spacing w:after="0" w:line="240" w:lineRule="auto"/>
        <w:rPr>
          <w:rFonts w:ascii="Times New Roman" w:hAnsi="Times New Roman" w:cs="Times New Roman"/>
          <w:b/>
          <w:bCs/>
          <w:sz w:val="28"/>
          <w:szCs w:val="28"/>
          <w:lang w:val="ro-RO"/>
        </w:rPr>
      </w:pPr>
    </w:p>
    <w:p w14:paraId="4D3FE248" w14:textId="77777777" w:rsidR="00C52737" w:rsidRDefault="00C52737" w:rsidP="00C52737">
      <w:pPr>
        <w:rPr>
          <w:rFonts w:ascii="Times New Roman" w:hAnsi="Times New Roman" w:cs="Times New Roman"/>
          <w:b/>
          <w:bCs/>
          <w:sz w:val="28"/>
          <w:szCs w:val="28"/>
          <w:lang w:val="ro-RO"/>
        </w:rPr>
      </w:pPr>
    </w:p>
    <w:p w14:paraId="26D8B9BA" w14:textId="77777777" w:rsidR="00C52737" w:rsidRDefault="00C52737" w:rsidP="000A682E">
      <w:pPr>
        <w:rPr>
          <w:rFonts w:ascii="Times New Roman,Bold" w:hAnsi="Times New Roman,Bold" w:cs="Times New Roman,Bold"/>
          <w:b/>
          <w:bCs/>
          <w:sz w:val="28"/>
          <w:szCs w:val="28"/>
          <w:lang w:val="ro-RO"/>
        </w:rPr>
      </w:pPr>
      <w:r>
        <w:rPr>
          <w:rFonts w:ascii="Times New Roman" w:hAnsi="Times New Roman" w:cs="Times New Roman"/>
          <w:b/>
          <w:bCs/>
          <w:sz w:val="28"/>
          <w:szCs w:val="28"/>
          <w:lang w:val="ro-RO"/>
        </w:rPr>
        <w:t xml:space="preserve">Guvernul </w:t>
      </w:r>
      <w:r>
        <w:rPr>
          <w:rFonts w:ascii="Times New Roman,Bold" w:hAnsi="Times New Roman,Bold" w:cs="Times New Roman,Bold"/>
          <w:b/>
          <w:bCs/>
          <w:sz w:val="28"/>
          <w:szCs w:val="28"/>
          <w:lang w:val="ro-RO"/>
        </w:rPr>
        <w:t>HOTĂRĂŞTE:</w:t>
      </w:r>
    </w:p>
    <w:p w14:paraId="6359D8AE" w14:textId="5D1F930D" w:rsidR="00C52737" w:rsidRDefault="00C52737" w:rsidP="000A682E">
      <w:pPr>
        <w:tabs>
          <w:tab w:val="left" w:pos="9630"/>
        </w:tabs>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Se aprobă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se prezintă Parlamentului Republicii Moldova spre examinare</w:t>
      </w:r>
    </w:p>
    <w:p w14:paraId="08DA6953" w14:textId="77DC651A" w:rsidR="00C52737" w:rsidRDefault="00C52737" w:rsidP="000A682E">
      <w:pPr>
        <w:tabs>
          <w:tab w:val="left" w:pos="9630"/>
        </w:tabs>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proiectul de lege cu privire la parcul pentru servicii de afaceri internaționale.</w:t>
      </w:r>
    </w:p>
    <w:p w14:paraId="3E074E06" w14:textId="77777777" w:rsidR="00C52737" w:rsidRDefault="00C52737" w:rsidP="00C52737">
      <w:pPr>
        <w:jc w:val="both"/>
        <w:rPr>
          <w:rFonts w:ascii="Times New Roman" w:hAnsi="Times New Roman" w:cs="Times New Roman"/>
          <w:b/>
          <w:bCs/>
          <w:sz w:val="28"/>
          <w:szCs w:val="28"/>
          <w:lang w:val="ro-RO"/>
        </w:rPr>
      </w:pPr>
    </w:p>
    <w:p w14:paraId="394910D9" w14:textId="77777777" w:rsidR="00C52737" w:rsidRDefault="00C52737" w:rsidP="00C52737">
      <w:pPr>
        <w:rPr>
          <w:rFonts w:ascii="Times New Roman" w:hAnsi="Times New Roman" w:cs="Times New Roman"/>
          <w:b/>
          <w:bCs/>
          <w:sz w:val="28"/>
          <w:szCs w:val="28"/>
          <w:lang w:val="ro-RO"/>
        </w:rPr>
      </w:pPr>
    </w:p>
    <w:p w14:paraId="43183869" w14:textId="77777777" w:rsidR="00C52737" w:rsidRDefault="00C52737" w:rsidP="00C52737">
      <w:pPr>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PRIM-MINISTRU </w:t>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t>Natalia GAVRILIȚA</w:t>
      </w:r>
    </w:p>
    <w:p w14:paraId="1338FD59" w14:textId="77777777" w:rsidR="00C52737" w:rsidRDefault="00C52737" w:rsidP="00C52737">
      <w:pPr>
        <w:rPr>
          <w:rFonts w:ascii="Times New Roman" w:hAnsi="Times New Roman" w:cs="Times New Roman"/>
          <w:b/>
          <w:bCs/>
          <w:sz w:val="28"/>
          <w:szCs w:val="28"/>
          <w:lang w:val="ro-RO"/>
        </w:rPr>
      </w:pPr>
    </w:p>
    <w:p w14:paraId="0C5BF3B6" w14:textId="77777777" w:rsidR="00C52737" w:rsidRDefault="00C52737" w:rsidP="00C52737">
      <w:pPr>
        <w:autoSpaceDE w:val="0"/>
        <w:autoSpaceDN w:val="0"/>
        <w:adjustRightInd w:val="0"/>
        <w:spacing w:after="0" w:line="240" w:lineRule="auto"/>
        <w:rPr>
          <w:rFonts w:ascii="Times New Roman,Italic" w:hAnsi="Times New Roman,Italic" w:cs="Times New Roman,Italic"/>
          <w:i/>
          <w:iCs/>
          <w:sz w:val="28"/>
          <w:szCs w:val="28"/>
          <w:lang w:val="ro-RO"/>
        </w:rPr>
      </w:pPr>
      <w:r>
        <w:rPr>
          <w:rFonts w:ascii="Times New Roman,Italic" w:hAnsi="Times New Roman,Italic" w:cs="Times New Roman,Italic"/>
          <w:i/>
          <w:iCs/>
          <w:sz w:val="28"/>
          <w:szCs w:val="28"/>
          <w:lang w:val="ro-RO"/>
        </w:rPr>
        <w:t>Contrasemnează:</w:t>
      </w:r>
    </w:p>
    <w:p w14:paraId="3EA13F52" w14:textId="77777777" w:rsidR="00C52737" w:rsidRDefault="00C52737" w:rsidP="00C52737">
      <w:pPr>
        <w:autoSpaceDE w:val="0"/>
        <w:autoSpaceDN w:val="0"/>
        <w:adjustRightInd w:val="0"/>
        <w:spacing w:after="0" w:line="240" w:lineRule="auto"/>
        <w:rPr>
          <w:rFonts w:ascii="Times New Roman,Italic" w:hAnsi="Times New Roman,Italic" w:cs="Times New Roman,Italic"/>
          <w:i/>
          <w:iCs/>
          <w:sz w:val="28"/>
          <w:szCs w:val="28"/>
          <w:lang w:val="ro-RO"/>
        </w:rPr>
      </w:pPr>
    </w:p>
    <w:p w14:paraId="4B06FB17" w14:textId="77777777" w:rsidR="00C52737" w:rsidRDefault="00C52737" w:rsidP="00C52737">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Ministru Economiei </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Sergiu </w:t>
      </w:r>
      <w:proofErr w:type="spellStart"/>
      <w:r>
        <w:rPr>
          <w:rFonts w:ascii="Times New Roman" w:hAnsi="Times New Roman" w:cs="Times New Roman"/>
          <w:sz w:val="28"/>
          <w:szCs w:val="28"/>
          <w:lang w:val="ro-RO"/>
        </w:rPr>
        <w:t>Gaibu</w:t>
      </w:r>
      <w:proofErr w:type="spellEnd"/>
    </w:p>
    <w:p w14:paraId="65DB7413" w14:textId="77777777" w:rsidR="00C52737" w:rsidRDefault="00C52737" w:rsidP="00C52737">
      <w:pPr>
        <w:autoSpaceDE w:val="0"/>
        <w:autoSpaceDN w:val="0"/>
        <w:adjustRightInd w:val="0"/>
        <w:spacing w:after="0" w:line="240" w:lineRule="auto"/>
        <w:rPr>
          <w:rFonts w:ascii="Times New Roman" w:hAnsi="Times New Roman" w:cs="Times New Roman"/>
          <w:sz w:val="28"/>
          <w:szCs w:val="28"/>
          <w:lang w:val="ro-RO"/>
        </w:rPr>
      </w:pPr>
    </w:p>
    <w:p w14:paraId="2F00EB20" w14:textId="77777777" w:rsidR="00C52737" w:rsidRDefault="00C52737" w:rsidP="00C52737">
      <w:pPr>
        <w:autoSpaceDE w:val="0"/>
        <w:autoSpaceDN w:val="0"/>
        <w:adjustRightInd w:val="0"/>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Ministru Finanțelor </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Dumitru </w:t>
      </w:r>
      <w:proofErr w:type="spellStart"/>
      <w:r>
        <w:rPr>
          <w:rFonts w:ascii="Times New Roman" w:hAnsi="Times New Roman" w:cs="Times New Roman"/>
          <w:sz w:val="28"/>
          <w:szCs w:val="28"/>
          <w:lang w:val="ro-RO"/>
        </w:rPr>
        <w:t>Budianschi</w:t>
      </w:r>
      <w:proofErr w:type="spellEnd"/>
    </w:p>
    <w:p w14:paraId="5148E585" w14:textId="77777777" w:rsidR="00C52737" w:rsidRDefault="00C52737" w:rsidP="00C52737">
      <w:pPr>
        <w:autoSpaceDE w:val="0"/>
        <w:autoSpaceDN w:val="0"/>
        <w:adjustRightInd w:val="0"/>
        <w:spacing w:after="0" w:line="240" w:lineRule="auto"/>
        <w:rPr>
          <w:rFonts w:ascii="Times New Roman" w:hAnsi="Times New Roman" w:cs="Times New Roman"/>
          <w:sz w:val="28"/>
          <w:szCs w:val="28"/>
          <w:lang w:val="ro-RO"/>
        </w:rPr>
      </w:pPr>
    </w:p>
    <w:p w14:paraId="7499F050" w14:textId="77777777" w:rsidR="00C52737" w:rsidRDefault="00C52737" w:rsidP="00C52737">
      <w:r>
        <w:rPr>
          <w:rFonts w:ascii="Times New Roman" w:hAnsi="Times New Roman" w:cs="Times New Roman"/>
          <w:sz w:val="28"/>
          <w:szCs w:val="28"/>
          <w:lang w:val="ro-RO"/>
        </w:rPr>
        <w:t xml:space="preserve">Ministrul Justiției </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Sergiu </w:t>
      </w:r>
      <w:proofErr w:type="spellStart"/>
      <w:r>
        <w:rPr>
          <w:rFonts w:ascii="Times New Roman" w:hAnsi="Times New Roman" w:cs="Times New Roman"/>
          <w:sz w:val="28"/>
          <w:szCs w:val="28"/>
          <w:lang w:val="ro-RO"/>
        </w:rPr>
        <w:t>Litvinenco</w:t>
      </w:r>
      <w:proofErr w:type="spellEnd"/>
    </w:p>
    <w:p w14:paraId="6D511E3D" w14:textId="796AFAD9" w:rsidR="00C52737" w:rsidRDefault="00C52737" w:rsidP="001F6E6F">
      <w:pPr>
        <w:spacing w:line="276" w:lineRule="auto"/>
        <w:rPr>
          <w:rFonts w:ascii="Times New Roman" w:eastAsia="Calibri" w:hAnsi="Times New Roman" w:cs="Times New Roman"/>
          <w:bCs/>
          <w:sz w:val="16"/>
          <w:szCs w:val="16"/>
          <w:lang w:val="ro-MD"/>
        </w:rPr>
      </w:pPr>
    </w:p>
    <w:p w14:paraId="18264DF9" w14:textId="1089F5BE" w:rsidR="00C52737" w:rsidRDefault="00C52737" w:rsidP="001F6E6F">
      <w:pPr>
        <w:spacing w:line="276" w:lineRule="auto"/>
        <w:rPr>
          <w:rFonts w:ascii="Times New Roman" w:eastAsia="Calibri" w:hAnsi="Times New Roman" w:cs="Times New Roman"/>
          <w:bCs/>
          <w:sz w:val="16"/>
          <w:szCs w:val="16"/>
          <w:lang w:val="ro-MD"/>
        </w:rPr>
      </w:pPr>
    </w:p>
    <w:p w14:paraId="17A53AEA" w14:textId="38D1E206" w:rsidR="00C52737" w:rsidRDefault="00C52737" w:rsidP="001F6E6F">
      <w:pPr>
        <w:spacing w:line="276" w:lineRule="auto"/>
        <w:rPr>
          <w:rFonts w:ascii="Times New Roman" w:eastAsia="Calibri" w:hAnsi="Times New Roman" w:cs="Times New Roman"/>
          <w:bCs/>
          <w:sz w:val="16"/>
          <w:szCs w:val="16"/>
          <w:lang w:val="ro-MD"/>
        </w:rPr>
      </w:pPr>
    </w:p>
    <w:p w14:paraId="66D8D0CD" w14:textId="26CF3366" w:rsidR="00C52737" w:rsidRDefault="00C52737" w:rsidP="001F6E6F">
      <w:pPr>
        <w:spacing w:line="276" w:lineRule="auto"/>
        <w:rPr>
          <w:rFonts w:ascii="Times New Roman" w:eastAsia="Calibri" w:hAnsi="Times New Roman" w:cs="Times New Roman"/>
          <w:bCs/>
          <w:sz w:val="16"/>
          <w:szCs w:val="16"/>
          <w:lang w:val="ro-MD"/>
        </w:rPr>
      </w:pPr>
    </w:p>
    <w:p w14:paraId="75F38B3F" w14:textId="1B31DCC3" w:rsidR="00C52737" w:rsidRDefault="00C52737" w:rsidP="001F6E6F">
      <w:pPr>
        <w:spacing w:line="276" w:lineRule="auto"/>
        <w:rPr>
          <w:rFonts w:ascii="Times New Roman" w:eastAsia="Calibri" w:hAnsi="Times New Roman" w:cs="Times New Roman"/>
          <w:bCs/>
          <w:sz w:val="16"/>
          <w:szCs w:val="16"/>
          <w:lang w:val="ro-MD"/>
        </w:rPr>
      </w:pPr>
    </w:p>
    <w:p w14:paraId="62EED577" w14:textId="7F803202" w:rsidR="00C52737" w:rsidRDefault="00C52737" w:rsidP="001F6E6F">
      <w:pPr>
        <w:spacing w:line="276" w:lineRule="auto"/>
        <w:rPr>
          <w:rFonts w:ascii="Times New Roman" w:eastAsia="Calibri" w:hAnsi="Times New Roman" w:cs="Times New Roman"/>
          <w:bCs/>
          <w:sz w:val="16"/>
          <w:szCs w:val="16"/>
          <w:lang w:val="ro-MD"/>
        </w:rPr>
      </w:pPr>
    </w:p>
    <w:p w14:paraId="740B79A0" w14:textId="7745D58D" w:rsidR="00C52737" w:rsidRDefault="00C52737" w:rsidP="001F6E6F">
      <w:pPr>
        <w:spacing w:line="276" w:lineRule="auto"/>
        <w:rPr>
          <w:rFonts w:ascii="Times New Roman" w:eastAsia="Calibri" w:hAnsi="Times New Roman" w:cs="Times New Roman"/>
          <w:bCs/>
          <w:sz w:val="16"/>
          <w:szCs w:val="16"/>
          <w:lang w:val="ro-MD"/>
        </w:rPr>
      </w:pPr>
    </w:p>
    <w:p w14:paraId="4D1E67C0" w14:textId="227F0F63" w:rsidR="00C52737" w:rsidRDefault="00C52737" w:rsidP="001F6E6F">
      <w:pPr>
        <w:spacing w:line="276" w:lineRule="auto"/>
        <w:rPr>
          <w:rFonts w:ascii="Times New Roman" w:eastAsia="Calibri" w:hAnsi="Times New Roman" w:cs="Times New Roman"/>
          <w:bCs/>
          <w:sz w:val="16"/>
          <w:szCs w:val="16"/>
          <w:lang w:val="ro-MD"/>
        </w:rPr>
      </w:pPr>
    </w:p>
    <w:p w14:paraId="7F7E0C3F" w14:textId="21A8D170" w:rsidR="00C52737" w:rsidRDefault="00C52737" w:rsidP="001F6E6F">
      <w:pPr>
        <w:spacing w:line="276" w:lineRule="auto"/>
        <w:rPr>
          <w:rFonts w:ascii="Times New Roman" w:eastAsia="Calibri" w:hAnsi="Times New Roman" w:cs="Times New Roman"/>
          <w:bCs/>
          <w:sz w:val="16"/>
          <w:szCs w:val="16"/>
          <w:lang w:val="ro-MD"/>
        </w:rPr>
      </w:pPr>
    </w:p>
    <w:p w14:paraId="64777599" w14:textId="55E76C76" w:rsidR="00C52737" w:rsidRDefault="00C52737" w:rsidP="001F6E6F">
      <w:pPr>
        <w:spacing w:line="276" w:lineRule="auto"/>
        <w:rPr>
          <w:rFonts w:ascii="Times New Roman" w:eastAsia="Calibri" w:hAnsi="Times New Roman" w:cs="Times New Roman"/>
          <w:bCs/>
          <w:sz w:val="16"/>
          <w:szCs w:val="16"/>
          <w:lang w:val="ro-MD"/>
        </w:rPr>
      </w:pPr>
    </w:p>
    <w:p w14:paraId="2A38CAB4" w14:textId="5FC51B14" w:rsidR="00C52737" w:rsidRDefault="00C52737" w:rsidP="001F6E6F">
      <w:pPr>
        <w:spacing w:line="276" w:lineRule="auto"/>
        <w:rPr>
          <w:rFonts w:ascii="Times New Roman" w:eastAsia="Calibri" w:hAnsi="Times New Roman" w:cs="Times New Roman"/>
          <w:bCs/>
          <w:sz w:val="16"/>
          <w:szCs w:val="16"/>
          <w:lang w:val="ro-MD"/>
        </w:rPr>
      </w:pPr>
    </w:p>
    <w:p w14:paraId="27ACB73E" w14:textId="27FE8B5C" w:rsidR="00C52737" w:rsidRDefault="00C52737" w:rsidP="001F6E6F">
      <w:pPr>
        <w:spacing w:line="276" w:lineRule="auto"/>
        <w:rPr>
          <w:rFonts w:ascii="Times New Roman" w:eastAsia="Calibri" w:hAnsi="Times New Roman" w:cs="Times New Roman"/>
          <w:bCs/>
          <w:sz w:val="16"/>
          <w:szCs w:val="16"/>
          <w:lang w:val="ro-MD"/>
        </w:rPr>
      </w:pPr>
    </w:p>
    <w:p w14:paraId="6B3506FC" w14:textId="77777777" w:rsidR="00C52737" w:rsidRDefault="00C52737" w:rsidP="001F6E6F">
      <w:pPr>
        <w:spacing w:line="276" w:lineRule="auto"/>
        <w:rPr>
          <w:rFonts w:ascii="Times New Roman" w:eastAsia="Calibri" w:hAnsi="Times New Roman" w:cs="Times New Roman"/>
          <w:bCs/>
          <w:sz w:val="16"/>
          <w:szCs w:val="16"/>
          <w:lang w:val="ro-MD"/>
        </w:rPr>
      </w:pPr>
    </w:p>
    <w:p w14:paraId="7A6C83A4" w14:textId="3003180D" w:rsidR="004D4B42" w:rsidRDefault="004D4B42" w:rsidP="001F6E6F">
      <w:pPr>
        <w:spacing w:line="276" w:lineRule="auto"/>
        <w:rPr>
          <w:rFonts w:ascii="Times New Roman" w:eastAsia="Calibri" w:hAnsi="Times New Roman" w:cs="Times New Roman"/>
          <w:bCs/>
          <w:sz w:val="16"/>
          <w:szCs w:val="16"/>
          <w:lang w:val="ro-MD"/>
        </w:rPr>
      </w:pPr>
    </w:p>
    <w:p w14:paraId="05755EF7" w14:textId="77777777" w:rsidR="00C52737" w:rsidRPr="00DE2756" w:rsidRDefault="00C52737" w:rsidP="00C52737">
      <w:pPr>
        <w:autoSpaceDE w:val="0"/>
        <w:autoSpaceDN w:val="0"/>
        <w:adjustRightInd w:val="0"/>
        <w:spacing w:after="0" w:line="240" w:lineRule="auto"/>
        <w:jc w:val="right"/>
        <w:rPr>
          <w:rFonts w:ascii="Times New Roman" w:hAnsi="Times New Roman" w:cs="Times New Roman"/>
          <w:sz w:val="24"/>
          <w:szCs w:val="24"/>
          <w:lang w:val="ro-RO"/>
        </w:rPr>
      </w:pPr>
      <w:r w:rsidRPr="00DE2756">
        <w:rPr>
          <w:rFonts w:ascii="Times New Roman" w:hAnsi="Times New Roman" w:cs="Times New Roman"/>
          <w:sz w:val="24"/>
          <w:szCs w:val="24"/>
          <w:lang w:val="ro-RO"/>
        </w:rPr>
        <w:t>Proiect</w:t>
      </w:r>
    </w:p>
    <w:p w14:paraId="02C8E707" w14:textId="77777777" w:rsidR="00C52737" w:rsidRPr="00DE2756" w:rsidRDefault="00C52737" w:rsidP="00C52737">
      <w:pPr>
        <w:autoSpaceDE w:val="0"/>
        <w:autoSpaceDN w:val="0"/>
        <w:adjustRightInd w:val="0"/>
        <w:spacing w:after="0" w:line="240" w:lineRule="auto"/>
        <w:jc w:val="center"/>
        <w:rPr>
          <w:rFonts w:ascii="Times New Roman" w:hAnsi="Times New Roman" w:cs="Times New Roman"/>
          <w:b/>
          <w:bCs/>
          <w:sz w:val="24"/>
          <w:szCs w:val="24"/>
          <w:lang w:val="ro-RO"/>
        </w:rPr>
      </w:pPr>
      <w:r w:rsidRPr="00DE2756">
        <w:rPr>
          <w:rFonts w:ascii="Times New Roman" w:hAnsi="Times New Roman" w:cs="Times New Roman"/>
          <w:b/>
          <w:bCs/>
          <w:sz w:val="24"/>
          <w:szCs w:val="24"/>
          <w:lang w:val="ro-RO"/>
        </w:rPr>
        <w:t>LEGEA</w:t>
      </w:r>
    </w:p>
    <w:p w14:paraId="70539AFB" w14:textId="77777777" w:rsidR="00C52737" w:rsidRPr="00DE2756" w:rsidRDefault="00C52737" w:rsidP="00C52737">
      <w:pPr>
        <w:autoSpaceDE w:val="0"/>
        <w:autoSpaceDN w:val="0"/>
        <w:adjustRightInd w:val="0"/>
        <w:spacing w:after="0" w:line="240" w:lineRule="auto"/>
        <w:jc w:val="center"/>
        <w:rPr>
          <w:rFonts w:ascii="Times New Roman" w:hAnsi="Times New Roman" w:cs="Times New Roman"/>
          <w:b/>
          <w:bCs/>
          <w:sz w:val="24"/>
          <w:szCs w:val="24"/>
          <w:lang w:val="ro-RO"/>
        </w:rPr>
      </w:pPr>
      <w:r w:rsidRPr="00DE2756">
        <w:rPr>
          <w:rFonts w:ascii="Times New Roman" w:hAnsi="Times New Roman" w:cs="Times New Roman"/>
          <w:b/>
          <w:bCs/>
          <w:sz w:val="24"/>
          <w:szCs w:val="24"/>
          <w:lang w:val="ro-RO"/>
        </w:rPr>
        <w:t xml:space="preserve">cu privire la parcul pentru servicii de afaceri internaționale </w:t>
      </w:r>
    </w:p>
    <w:p w14:paraId="526D8C2A" w14:textId="77777777" w:rsidR="00C52737" w:rsidRPr="00DE2756" w:rsidRDefault="00C52737" w:rsidP="00C52737">
      <w:pPr>
        <w:shd w:val="clear" w:color="auto" w:fill="FFFFFF"/>
        <w:spacing w:after="0" w:line="240" w:lineRule="auto"/>
        <w:rPr>
          <w:rFonts w:ascii="Times New Roman" w:hAnsi="Times New Roman" w:cs="Times New Roman"/>
          <w:sz w:val="24"/>
          <w:szCs w:val="24"/>
          <w:lang w:val="ro-RO"/>
        </w:rPr>
      </w:pPr>
    </w:p>
    <w:p w14:paraId="5834C779" w14:textId="02A35F5A" w:rsidR="00C52737" w:rsidRPr="00DE2756" w:rsidRDefault="00C52737" w:rsidP="00304886">
      <w:pPr>
        <w:shd w:val="clear" w:color="auto" w:fill="FFFFFF"/>
        <w:spacing w:after="0" w:line="240" w:lineRule="auto"/>
        <w:rPr>
          <w:rFonts w:ascii="Times New Roman" w:hAnsi="Times New Roman" w:cs="Times New Roman"/>
          <w:sz w:val="24"/>
          <w:szCs w:val="24"/>
          <w:lang w:val="ro-RO"/>
        </w:rPr>
      </w:pPr>
      <w:r w:rsidRPr="00DE2756">
        <w:rPr>
          <w:rFonts w:ascii="Times New Roman" w:hAnsi="Times New Roman" w:cs="Times New Roman"/>
          <w:sz w:val="24"/>
          <w:szCs w:val="24"/>
          <w:lang w:val="ro-RO"/>
        </w:rPr>
        <w:t>Parlamentul adoptă prezenta lege organică.</w:t>
      </w:r>
    </w:p>
    <w:p w14:paraId="7BD54E23" w14:textId="77777777" w:rsidR="00C52737" w:rsidRPr="00DE2756" w:rsidRDefault="00C52737" w:rsidP="00C52737">
      <w:pPr>
        <w:shd w:val="clear" w:color="auto" w:fill="FFFFFF"/>
        <w:spacing w:after="0" w:line="240" w:lineRule="auto"/>
        <w:jc w:val="center"/>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  </w:t>
      </w:r>
    </w:p>
    <w:p w14:paraId="4123851C" w14:textId="77777777" w:rsidR="00C52737" w:rsidRPr="00DE2756" w:rsidRDefault="00C52737" w:rsidP="00C52737">
      <w:pPr>
        <w:shd w:val="clear" w:color="auto" w:fill="FFFFFF"/>
        <w:spacing w:after="0" w:line="240" w:lineRule="auto"/>
        <w:jc w:val="center"/>
        <w:rPr>
          <w:rFonts w:ascii="Times New Roman" w:eastAsia="Times New Roman" w:hAnsi="Times New Roman" w:cs="Times New Roman"/>
          <w:b/>
          <w:bCs/>
          <w:sz w:val="24"/>
          <w:szCs w:val="24"/>
          <w:lang w:val="ro-RO" w:eastAsia="ro-RO"/>
        </w:rPr>
      </w:pPr>
      <w:r w:rsidRPr="00DE2756">
        <w:rPr>
          <w:rFonts w:ascii="Times New Roman" w:eastAsia="Times New Roman" w:hAnsi="Times New Roman" w:cs="Times New Roman"/>
          <w:b/>
          <w:bCs/>
          <w:sz w:val="24"/>
          <w:szCs w:val="24"/>
          <w:lang w:val="ro-RO" w:eastAsia="ro-RO"/>
        </w:rPr>
        <w:t>Capitolul I</w:t>
      </w:r>
    </w:p>
    <w:p w14:paraId="0AB64856" w14:textId="77777777" w:rsidR="00C52737" w:rsidRPr="00DE2756" w:rsidRDefault="00C52737" w:rsidP="00C52737">
      <w:pPr>
        <w:shd w:val="clear" w:color="auto" w:fill="FFFFFF"/>
        <w:spacing w:after="0" w:line="240" w:lineRule="auto"/>
        <w:jc w:val="center"/>
        <w:rPr>
          <w:rFonts w:ascii="Times New Roman" w:eastAsia="Times New Roman" w:hAnsi="Times New Roman" w:cs="Times New Roman"/>
          <w:b/>
          <w:bCs/>
          <w:sz w:val="24"/>
          <w:szCs w:val="24"/>
          <w:lang w:val="ro-RO" w:eastAsia="ro-RO"/>
        </w:rPr>
      </w:pPr>
      <w:r w:rsidRPr="00DE2756">
        <w:rPr>
          <w:rFonts w:ascii="Times New Roman" w:eastAsia="Times New Roman" w:hAnsi="Times New Roman" w:cs="Times New Roman"/>
          <w:b/>
          <w:bCs/>
          <w:sz w:val="24"/>
          <w:szCs w:val="24"/>
          <w:lang w:val="ro-RO" w:eastAsia="ro-RO"/>
        </w:rPr>
        <w:t>DISPOZIŢII GENERALE</w:t>
      </w:r>
      <w:bookmarkStart w:id="1" w:name="A1"/>
    </w:p>
    <w:p w14:paraId="0E01B176" w14:textId="77777777" w:rsidR="00C52737" w:rsidRPr="00DE2756" w:rsidRDefault="00C52737" w:rsidP="00C52737">
      <w:pPr>
        <w:shd w:val="clear" w:color="auto" w:fill="FFFFFF"/>
        <w:spacing w:after="0" w:line="240" w:lineRule="auto"/>
        <w:jc w:val="center"/>
        <w:rPr>
          <w:rFonts w:ascii="Times New Roman" w:eastAsia="Times New Roman" w:hAnsi="Times New Roman" w:cs="Times New Roman"/>
          <w:b/>
          <w:bCs/>
          <w:sz w:val="24"/>
          <w:szCs w:val="24"/>
          <w:lang w:val="ro-RO" w:eastAsia="ro-RO"/>
        </w:rPr>
      </w:pPr>
    </w:p>
    <w:p w14:paraId="7201A167"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b/>
          <w:bCs/>
          <w:sz w:val="24"/>
          <w:szCs w:val="24"/>
          <w:lang w:val="ro-RO" w:eastAsia="ro-RO"/>
        </w:rPr>
        <w:t>Articolul 1</w:t>
      </w:r>
      <w:bookmarkEnd w:id="1"/>
      <w:r w:rsidRPr="00DE2756">
        <w:rPr>
          <w:rFonts w:ascii="Times New Roman" w:eastAsia="Times New Roman" w:hAnsi="Times New Roman" w:cs="Times New Roman"/>
          <w:b/>
          <w:bCs/>
          <w:sz w:val="24"/>
          <w:szCs w:val="24"/>
          <w:lang w:val="ro-RO" w:eastAsia="ro-RO"/>
        </w:rPr>
        <w:t>.</w:t>
      </w:r>
      <w:r w:rsidRPr="00DE2756">
        <w:rPr>
          <w:rFonts w:ascii="Times New Roman" w:eastAsia="Times New Roman" w:hAnsi="Times New Roman" w:cs="Times New Roman"/>
          <w:sz w:val="24"/>
          <w:szCs w:val="24"/>
          <w:lang w:val="ro-RO" w:eastAsia="ro-RO"/>
        </w:rPr>
        <w:t xml:space="preserve"> Domeniul de reglementare </w:t>
      </w:r>
      <w:proofErr w:type="spellStart"/>
      <w:r w:rsidRPr="00DE2756">
        <w:rPr>
          <w:rFonts w:ascii="Times New Roman" w:eastAsia="Times New Roman" w:hAnsi="Times New Roman" w:cs="Times New Roman"/>
          <w:sz w:val="24"/>
          <w:szCs w:val="24"/>
          <w:lang w:val="ro-RO" w:eastAsia="ro-RO"/>
        </w:rPr>
        <w:t>şi</w:t>
      </w:r>
      <w:proofErr w:type="spellEnd"/>
      <w:r w:rsidRPr="00DE2756">
        <w:rPr>
          <w:rFonts w:ascii="Times New Roman" w:eastAsia="Times New Roman" w:hAnsi="Times New Roman" w:cs="Times New Roman"/>
          <w:sz w:val="24"/>
          <w:szCs w:val="24"/>
          <w:lang w:val="ro-RO" w:eastAsia="ro-RO"/>
        </w:rPr>
        <w:t xml:space="preserve"> scopul legii</w:t>
      </w:r>
    </w:p>
    <w:p w14:paraId="4399ECB2"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(1) Prezenta lege reglementează procesul de creare a parcului pentru servicii de afaceri internaționale.</w:t>
      </w:r>
    </w:p>
    <w:p w14:paraId="031A414F"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 xml:space="preserve">(2) Scopul prezentei legi îl constituie crearea premiselor necesare pentru impulsionarea dezvoltării industriei serviciilor de afaceri internaționale, precum </w:t>
      </w:r>
      <w:proofErr w:type="spellStart"/>
      <w:r w:rsidRPr="00DE2756">
        <w:rPr>
          <w:rFonts w:ascii="Times New Roman" w:eastAsia="Times New Roman" w:hAnsi="Times New Roman" w:cs="Times New Roman"/>
          <w:sz w:val="24"/>
          <w:szCs w:val="24"/>
          <w:lang w:val="ro-RO" w:eastAsia="ro-RO"/>
        </w:rPr>
        <w:t>şi</w:t>
      </w:r>
      <w:proofErr w:type="spellEnd"/>
      <w:r w:rsidRPr="00DE2756">
        <w:rPr>
          <w:rFonts w:ascii="Times New Roman" w:eastAsia="Times New Roman" w:hAnsi="Times New Roman" w:cs="Times New Roman"/>
          <w:sz w:val="24"/>
          <w:szCs w:val="24"/>
          <w:lang w:val="ro-RO" w:eastAsia="ro-RO"/>
        </w:rPr>
        <w:t xml:space="preserve"> crearea locurilor de muncă cu valoare adăugată înaltă </w:t>
      </w:r>
      <w:proofErr w:type="spellStart"/>
      <w:r w:rsidRPr="00DE2756">
        <w:rPr>
          <w:rFonts w:ascii="Times New Roman" w:eastAsia="Times New Roman" w:hAnsi="Times New Roman" w:cs="Times New Roman"/>
          <w:sz w:val="24"/>
          <w:szCs w:val="24"/>
          <w:lang w:val="ro-RO" w:eastAsia="ro-RO"/>
        </w:rPr>
        <w:t>şi</w:t>
      </w:r>
      <w:proofErr w:type="spellEnd"/>
      <w:r w:rsidRPr="00DE2756">
        <w:rPr>
          <w:rFonts w:ascii="Times New Roman" w:eastAsia="Times New Roman" w:hAnsi="Times New Roman" w:cs="Times New Roman"/>
          <w:sz w:val="24"/>
          <w:szCs w:val="24"/>
          <w:lang w:val="ro-RO" w:eastAsia="ro-RO"/>
        </w:rPr>
        <w:t xml:space="preserve"> atragerea investițiilor autohtone </w:t>
      </w:r>
      <w:proofErr w:type="spellStart"/>
      <w:r w:rsidRPr="00DE2756">
        <w:rPr>
          <w:rFonts w:ascii="Times New Roman" w:eastAsia="Times New Roman" w:hAnsi="Times New Roman" w:cs="Times New Roman"/>
          <w:sz w:val="24"/>
          <w:szCs w:val="24"/>
          <w:lang w:val="ro-RO" w:eastAsia="ro-RO"/>
        </w:rPr>
        <w:t>şi</w:t>
      </w:r>
      <w:proofErr w:type="spellEnd"/>
      <w:r w:rsidRPr="00DE2756">
        <w:rPr>
          <w:rFonts w:ascii="Times New Roman" w:eastAsia="Times New Roman" w:hAnsi="Times New Roman" w:cs="Times New Roman"/>
          <w:sz w:val="24"/>
          <w:szCs w:val="24"/>
          <w:lang w:val="ro-RO" w:eastAsia="ro-RO"/>
        </w:rPr>
        <w:t xml:space="preserve"> străine.</w:t>
      </w:r>
    </w:p>
    <w:p w14:paraId="2148229B"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 </w:t>
      </w:r>
    </w:p>
    <w:p w14:paraId="676462E9"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bookmarkStart w:id="2" w:name="A2"/>
      <w:r w:rsidRPr="00DE2756">
        <w:rPr>
          <w:rFonts w:ascii="Times New Roman" w:eastAsia="Times New Roman" w:hAnsi="Times New Roman" w:cs="Times New Roman"/>
          <w:b/>
          <w:bCs/>
          <w:sz w:val="24"/>
          <w:szCs w:val="24"/>
          <w:lang w:val="ro-RO" w:eastAsia="ro-RO"/>
        </w:rPr>
        <w:t>Articolul 2</w:t>
      </w:r>
      <w:bookmarkEnd w:id="2"/>
      <w:r w:rsidRPr="00DE2756">
        <w:rPr>
          <w:rFonts w:ascii="Times New Roman" w:eastAsia="Times New Roman" w:hAnsi="Times New Roman" w:cs="Times New Roman"/>
          <w:sz w:val="24"/>
          <w:szCs w:val="24"/>
          <w:lang w:val="ro-RO" w:eastAsia="ro-RO"/>
        </w:rPr>
        <w:t>. Noțiuni utilizate</w:t>
      </w:r>
    </w:p>
    <w:p w14:paraId="113363E2"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În sensul prezentei legi, următoarele noțiuni se definesc astfel:</w:t>
      </w:r>
    </w:p>
    <w:p w14:paraId="7B8B8367"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bookmarkStart w:id="3" w:name="_Hlk100939179"/>
      <w:r w:rsidRPr="00DE2756">
        <w:rPr>
          <w:rFonts w:ascii="Times New Roman" w:eastAsia="Times New Roman" w:hAnsi="Times New Roman" w:cs="Times New Roman"/>
          <w:i/>
          <w:iCs/>
          <w:sz w:val="24"/>
          <w:szCs w:val="24"/>
          <w:lang w:val="ro-RO" w:eastAsia="ro-RO"/>
        </w:rPr>
        <w:t>Administrația parcului pentru servicii de afaceri internaționale</w:t>
      </w:r>
      <w:bookmarkEnd w:id="3"/>
      <w:r>
        <w:rPr>
          <w:rFonts w:ascii="Times New Roman" w:eastAsia="Times New Roman" w:hAnsi="Times New Roman" w:cs="Times New Roman"/>
          <w:i/>
          <w:iCs/>
          <w:sz w:val="24"/>
          <w:szCs w:val="24"/>
          <w:lang w:val="ro-RO" w:eastAsia="ro-RO"/>
        </w:rPr>
        <w:t>/Administrația parcului</w:t>
      </w:r>
      <w:r w:rsidRPr="00DE2756">
        <w:rPr>
          <w:rFonts w:ascii="Times New Roman" w:eastAsia="Times New Roman" w:hAnsi="Times New Roman" w:cs="Times New Roman"/>
          <w:i/>
          <w:iCs/>
          <w:sz w:val="24"/>
          <w:szCs w:val="24"/>
          <w:lang w:val="ro-RO" w:eastAsia="ro-RO"/>
        </w:rPr>
        <w:t xml:space="preserve"> –</w:t>
      </w:r>
      <w:r w:rsidRPr="00DE2756">
        <w:rPr>
          <w:rFonts w:ascii="Times New Roman" w:eastAsia="Times New Roman" w:hAnsi="Times New Roman" w:cs="Times New Roman"/>
          <w:sz w:val="24"/>
          <w:szCs w:val="24"/>
          <w:lang w:val="ro-RO" w:eastAsia="ro-RO"/>
        </w:rPr>
        <w:t xml:space="preserve"> instituție publică constituită de Guvern pentru administrarea parcului </w:t>
      </w:r>
      <w:r>
        <w:rPr>
          <w:rFonts w:ascii="Times New Roman" w:eastAsia="Times New Roman" w:hAnsi="Times New Roman" w:cs="Times New Roman"/>
          <w:sz w:val="24"/>
          <w:szCs w:val="24"/>
          <w:lang w:val="ro-RO" w:eastAsia="ro-RO"/>
        </w:rPr>
        <w:t xml:space="preserve">pentru </w:t>
      </w:r>
      <w:r w:rsidRPr="00DE2756">
        <w:rPr>
          <w:rFonts w:ascii="Times New Roman" w:eastAsia="Times New Roman" w:hAnsi="Times New Roman" w:cs="Times New Roman"/>
          <w:sz w:val="24"/>
          <w:szCs w:val="24"/>
          <w:lang w:val="ro-RO" w:eastAsia="ro-RO"/>
        </w:rPr>
        <w:t>servicii</w:t>
      </w:r>
      <w:r>
        <w:rPr>
          <w:rFonts w:ascii="Times New Roman" w:eastAsia="Times New Roman" w:hAnsi="Times New Roman" w:cs="Times New Roman"/>
          <w:sz w:val="24"/>
          <w:szCs w:val="24"/>
          <w:lang w:val="ro-RO" w:eastAsia="ro-RO"/>
        </w:rPr>
        <w:t xml:space="preserve"> </w:t>
      </w:r>
      <w:r w:rsidRPr="00DE2756">
        <w:rPr>
          <w:rFonts w:ascii="Times New Roman" w:eastAsia="Times New Roman" w:hAnsi="Times New Roman" w:cs="Times New Roman"/>
          <w:sz w:val="24"/>
          <w:szCs w:val="24"/>
          <w:lang w:val="ro-RO" w:eastAsia="ro-RO"/>
        </w:rPr>
        <w:t>de afaceri internaționale</w:t>
      </w:r>
      <w:r>
        <w:rPr>
          <w:rFonts w:ascii="Times New Roman" w:eastAsia="Times New Roman" w:hAnsi="Times New Roman" w:cs="Times New Roman"/>
          <w:sz w:val="24"/>
          <w:szCs w:val="24"/>
          <w:lang w:val="ro-RO" w:eastAsia="ro-RO"/>
        </w:rPr>
        <w:t>, funcția de fondator este exercitată de Ministerul Economiei</w:t>
      </w:r>
      <w:r w:rsidRPr="00DE2756">
        <w:rPr>
          <w:rFonts w:ascii="Times New Roman" w:eastAsia="Times New Roman" w:hAnsi="Times New Roman" w:cs="Times New Roman"/>
          <w:sz w:val="24"/>
          <w:szCs w:val="24"/>
          <w:lang w:val="ro-RO" w:eastAsia="ro-RO"/>
        </w:rPr>
        <w:t>;</w:t>
      </w:r>
    </w:p>
    <w:p w14:paraId="323D105D"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i/>
          <w:iCs/>
          <w:sz w:val="24"/>
          <w:szCs w:val="24"/>
          <w:lang w:val="ro-RO" w:eastAsia="ro-RO"/>
        </w:rPr>
        <w:t>parc</w:t>
      </w:r>
      <w:r w:rsidRPr="00DE2756">
        <w:rPr>
          <w:rFonts w:ascii="Times New Roman" w:eastAsia="Times New Roman" w:hAnsi="Times New Roman" w:cs="Times New Roman"/>
          <w:sz w:val="24"/>
          <w:szCs w:val="24"/>
          <w:lang w:val="ro-RO" w:eastAsia="ro-RO"/>
        </w:rPr>
        <w:t> </w:t>
      </w:r>
      <w:r w:rsidRPr="00DE2756">
        <w:rPr>
          <w:rFonts w:ascii="Times New Roman" w:eastAsia="Times New Roman" w:hAnsi="Times New Roman" w:cs="Times New Roman"/>
          <w:i/>
          <w:iCs/>
          <w:sz w:val="24"/>
          <w:szCs w:val="24"/>
          <w:lang w:val="ro-RO" w:eastAsia="ro-RO"/>
        </w:rPr>
        <w:t>pentru servicii de afaceri internaționale (parc)</w:t>
      </w:r>
      <w:r w:rsidRPr="00DE2756">
        <w:rPr>
          <w:rFonts w:ascii="Times New Roman" w:eastAsia="Times New Roman" w:hAnsi="Times New Roman" w:cs="Times New Roman"/>
          <w:sz w:val="24"/>
          <w:szCs w:val="24"/>
          <w:lang w:val="ro-RO" w:eastAsia="ro-RO"/>
        </w:rPr>
        <w:t> – structură organizatorică ai cărei rezidenți practică activitățile prevăzute la art.8;</w:t>
      </w:r>
    </w:p>
    <w:p w14:paraId="6BA982B2"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i/>
          <w:iCs/>
          <w:sz w:val="24"/>
          <w:szCs w:val="24"/>
          <w:lang w:val="ro-RO" w:eastAsia="ro-RO"/>
        </w:rPr>
        <w:t>rezident al parcului –</w:t>
      </w:r>
      <w:r w:rsidRPr="00DE2756">
        <w:rPr>
          <w:rFonts w:ascii="Times New Roman" w:eastAsia="Times New Roman" w:hAnsi="Times New Roman" w:cs="Times New Roman"/>
          <w:sz w:val="24"/>
          <w:szCs w:val="24"/>
          <w:lang w:val="ro-RO" w:eastAsia="ro-RO"/>
        </w:rPr>
        <w:t xml:space="preserve"> persoană juridică sau fizică, înregistrată în Republica Moldova în calitate de subiect al activității de întreprinzător, care este inclusă în Registrul de evidență a rezidenților parcului </w:t>
      </w:r>
      <w:proofErr w:type="spellStart"/>
      <w:r w:rsidRPr="00DE2756">
        <w:rPr>
          <w:rFonts w:ascii="Times New Roman" w:eastAsia="Times New Roman" w:hAnsi="Times New Roman" w:cs="Times New Roman"/>
          <w:sz w:val="24"/>
          <w:szCs w:val="24"/>
          <w:lang w:val="ro-RO" w:eastAsia="ro-RO"/>
        </w:rPr>
        <w:t>şi</w:t>
      </w:r>
      <w:proofErr w:type="spellEnd"/>
      <w:r w:rsidRPr="00DE2756">
        <w:rPr>
          <w:rFonts w:ascii="Times New Roman" w:eastAsia="Times New Roman" w:hAnsi="Times New Roman" w:cs="Times New Roman"/>
          <w:sz w:val="24"/>
          <w:szCs w:val="24"/>
          <w:lang w:val="ro-RO" w:eastAsia="ro-RO"/>
        </w:rPr>
        <w:t xml:space="preserve"> care practică, drept activitate principală, una sau mai multe din activitățile prevăzute la art.8, în baza unui contract încheiat cu Administrația parcului;</w:t>
      </w:r>
    </w:p>
    <w:p w14:paraId="6107C85E"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i/>
          <w:iCs/>
          <w:sz w:val="24"/>
          <w:szCs w:val="24"/>
          <w:lang w:val="ro-RO" w:eastAsia="ro-RO"/>
        </w:rPr>
        <w:t>activitate principală</w:t>
      </w:r>
      <w:r w:rsidRPr="00DE2756">
        <w:rPr>
          <w:rFonts w:ascii="Times New Roman" w:eastAsia="Times New Roman" w:hAnsi="Times New Roman" w:cs="Times New Roman"/>
          <w:sz w:val="24"/>
          <w:szCs w:val="24"/>
          <w:lang w:val="ro-RO" w:eastAsia="ro-RO"/>
        </w:rPr>
        <w:t> – activitate care întrunește cumulativ următoarele criterii:</w:t>
      </w:r>
    </w:p>
    <w:p w14:paraId="029EB8F6" w14:textId="77777777" w:rsidR="00C52737" w:rsidRPr="00DE2756" w:rsidRDefault="00C52737" w:rsidP="00C52737">
      <w:pPr>
        <w:shd w:val="clear" w:color="auto" w:fill="FFFFFF" w:themeFill="background1"/>
        <w:spacing w:after="0" w:line="240" w:lineRule="auto"/>
        <w:ind w:firstLine="567"/>
        <w:jc w:val="both"/>
        <w:rPr>
          <w:rFonts w:ascii="Times New Roman" w:eastAsia="Times New Roman" w:hAnsi="Times New Roman" w:cs="Times New Roman"/>
          <w:sz w:val="24"/>
          <w:szCs w:val="24"/>
          <w:lang w:val="ro-RO" w:eastAsia="ro-RO"/>
        </w:rPr>
      </w:pPr>
      <w:r w:rsidRPr="0E5E5FEA">
        <w:rPr>
          <w:rFonts w:ascii="Times New Roman" w:eastAsia="Times New Roman" w:hAnsi="Times New Roman" w:cs="Times New Roman"/>
          <w:sz w:val="24"/>
          <w:szCs w:val="24"/>
          <w:lang w:val="ro-RO" w:eastAsia="ro-RO"/>
        </w:rPr>
        <w:t>-</w:t>
      </w:r>
      <w:r w:rsidRPr="005A753E">
        <w:rPr>
          <w:lang w:val="ro-RO"/>
        </w:rPr>
        <w:tab/>
      </w:r>
      <w:r w:rsidRPr="0E5E5FEA">
        <w:rPr>
          <w:rFonts w:ascii="Times New Roman" w:eastAsia="Times New Roman" w:hAnsi="Times New Roman" w:cs="Times New Roman"/>
          <w:sz w:val="24"/>
          <w:szCs w:val="24"/>
          <w:lang w:val="ro-RO" w:eastAsia="ro-RO"/>
        </w:rPr>
        <w:t xml:space="preserve">Venitul înregistrat din prestarea serviciilor permise în parc în conformitate cu art.8 reprezintă </w:t>
      </w:r>
      <w:r>
        <w:rPr>
          <w:rFonts w:ascii="Times New Roman" w:eastAsia="Times New Roman" w:hAnsi="Times New Roman" w:cs="Times New Roman"/>
          <w:sz w:val="24"/>
          <w:szCs w:val="24"/>
          <w:lang w:val="ro-RO" w:eastAsia="ro-RO"/>
        </w:rPr>
        <w:t>85</w:t>
      </w:r>
      <w:r w:rsidRPr="0E5E5FEA">
        <w:rPr>
          <w:rFonts w:ascii="Times New Roman" w:eastAsia="Times New Roman" w:hAnsi="Times New Roman" w:cs="Times New Roman"/>
          <w:sz w:val="24"/>
          <w:szCs w:val="24"/>
          <w:lang w:val="ro-RO" w:eastAsia="ro-RO"/>
        </w:rPr>
        <w:t xml:space="preserve">% sau mai mult din suma totală a venitului din </w:t>
      </w:r>
      <w:proofErr w:type="spellStart"/>
      <w:r w:rsidRPr="0E5E5FEA">
        <w:rPr>
          <w:rFonts w:ascii="Times New Roman" w:eastAsia="Times New Roman" w:hAnsi="Times New Roman" w:cs="Times New Roman"/>
          <w:sz w:val="24"/>
          <w:szCs w:val="24"/>
          <w:lang w:val="ro-RO" w:eastAsia="ro-RO"/>
        </w:rPr>
        <w:t>vînzarea</w:t>
      </w:r>
      <w:proofErr w:type="spellEnd"/>
      <w:r w:rsidRPr="0E5E5FEA">
        <w:rPr>
          <w:rFonts w:ascii="Times New Roman" w:eastAsia="Times New Roman" w:hAnsi="Times New Roman" w:cs="Times New Roman"/>
          <w:sz w:val="24"/>
          <w:szCs w:val="24"/>
          <w:lang w:val="ro-RO" w:eastAsia="ro-RO"/>
        </w:rPr>
        <w:t xml:space="preserve"> produselor (mărfurilor), prestarea serviciilor, executarea lucrărilor înregistrată în evidența contabilă;</w:t>
      </w:r>
    </w:p>
    <w:p w14:paraId="1E2A5DAE" w14:textId="77777777" w:rsidR="00C52737" w:rsidRPr="00DE2756" w:rsidRDefault="00C52737" w:rsidP="00C52737">
      <w:pPr>
        <w:shd w:val="clear" w:color="auto" w:fill="FFFFFF" w:themeFill="background1"/>
        <w:spacing w:after="0" w:line="240" w:lineRule="auto"/>
        <w:ind w:firstLine="567"/>
        <w:jc w:val="both"/>
        <w:rPr>
          <w:rFonts w:ascii="Times New Roman" w:eastAsia="Times New Roman" w:hAnsi="Times New Roman" w:cs="Times New Roman"/>
          <w:sz w:val="24"/>
          <w:szCs w:val="24"/>
          <w:lang w:val="ro-RO" w:eastAsia="ro-RO"/>
        </w:rPr>
      </w:pPr>
      <w:r w:rsidRPr="0E5E5FEA">
        <w:rPr>
          <w:rFonts w:ascii="Times New Roman" w:eastAsia="Times New Roman" w:hAnsi="Times New Roman" w:cs="Times New Roman"/>
          <w:sz w:val="24"/>
          <w:szCs w:val="24"/>
          <w:lang w:val="ro-RO" w:eastAsia="ro-RO"/>
        </w:rPr>
        <w:t>-</w:t>
      </w:r>
      <w:r w:rsidRPr="005A753E">
        <w:rPr>
          <w:lang w:val="ro-RO"/>
        </w:rPr>
        <w:tab/>
      </w:r>
      <w:r w:rsidRPr="0E5E5FEA">
        <w:rPr>
          <w:rFonts w:ascii="Times New Roman" w:eastAsia="Times New Roman" w:hAnsi="Times New Roman" w:cs="Times New Roman"/>
          <w:sz w:val="24"/>
          <w:szCs w:val="24"/>
          <w:lang w:val="ro-RO" w:eastAsia="ro-RO"/>
        </w:rPr>
        <w:t xml:space="preserve">Venitul înregistrat din activitatea comercială externă reprezintă </w:t>
      </w:r>
      <w:r>
        <w:rPr>
          <w:rFonts w:ascii="Times New Roman" w:eastAsia="Times New Roman" w:hAnsi="Times New Roman" w:cs="Times New Roman"/>
          <w:sz w:val="24"/>
          <w:szCs w:val="24"/>
          <w:lang w:val="ro-RO" w:eastAsia="ro-RO"/>
        </w:rPr>
        <w:t>85</w:t>
      </w:r>
      <w:r w:rsidRPr="0E5E5FEA">
        <w:rPr>
          <w:rFonts w:ascii="Times New Roman" w:eastAsia="Times New Roman" w:hAnsi="Times New Roman" w:cs="Times New Roman"/>
          <w:sz w:val="24"/>
          <w:szCs w:val="24"/>
          <w:lang w:val="ro-RO" w:eastAsia="ro-RO"/>
        </w:rPr>
        <w:t xml:space="preserve">% sau mai mult din suma totală a venitului din </w:t>
      </w:r>
      <w:proofErr w:type="spellStart"/>
      <w:r w:rsidRPr="0E5E5FEA">
        <w:rPr>
          <w:rFonts w:ascii="Times New Roman" w:eastAsia="Times New Roman" w:hAnsi="Times New Roman" w:cs="Times New Roman"/>
          <w:sz w:val="24"/>
          <w:szCs w:val="24"/>
          <w:lang w:val="ro-RO" w:eastAsia="ro-RO"/>
        </w:rPr>
        <w:t>vînzarea</w:t>
      </w:r>
      <w:proofErr w:type="spellEnd"/>
      <w:r w:rsidRPr="0E5E5FEA">
        <w:rPr>
          <w:rFonts w:ascii="Times New Roman" w:eastAsia="Times New Roman" w:hAnsi="Times New Roman" w:cs="Times New Roman"/>
          <w:sz w:val="24"/>
          <w:szCs w:val="24"/>
          <w:lang w:val="ro-RO" w:eastAsia="ro-RO"/>
        </w:rPr>
        <w:t xml:space="preserve"> produselor (mărfurilor), prestarea serviciilor, executarea lucrărilor înregistrată în evidența contabilă.</w:t>
      </w:r>
    </w:p>
    <w:p w14:paraId="5A58AB69"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i/>
          <w:iCs/>
          <w:sz w:val="24"/>
          <w:szCs w:val="24"/>
          <w:lang w:val="ro-RO" w:eastAsia="ro-RO"/>
        </w:rPr>
        <w:t>a</w:t>
      </w:r>
      <w:r w:rsidRPr="00DE2756">
        <w:rPr>
          <w:rFonts w:ascii="Times New Roman" w:eastAsia="Times New Roman" w:hAnsi="Times New Roman" w:cs="Times New Roman"/>
          <w:i/>
          <w:iCs/>
          <w:sz w:val="24"/>
          <w:szCs w:val="24"/>
          <w:lang w:val="ro-RO" w:eastAsia="ro-RO"/>
        </w:rPr>
        <w:t xml:space="preserve">ctivitate comercială externă </w:t>
      </w:r>
      <w:r w:rsidRPr="00DE2756">
        <w:rPr>
          <w:rFonts w:ascii="Times New Roman" w:eastAsia="Times New Roman" w:hAnsi="Times New Roman" w:cs="Times New Roman"/>
          <w:sz w:val="24"/>
          <w:szCs w:val="24"/>
          <w:lang w:val="ro-RO" w:eastAsia="ro-RO"/>
        </w:rPr>
        <w:t>– prestarea serviciilor menționate la art.8 de către rezidenții parcului în beneficiul unui nerezident.</w:t>
      </w:r>
    </w:p>
    <w:p w14:paraId="16B4CBC4"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 </w:t>
      </w:r>
    </w:p>
    <w:p w14:paraId="30F9D1E8"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bookmarkStart w:id="4" w:name="A3"/>
      <w:r w:rsidRPr="00DE2756">
        <w:rPr>
          <w:rFonts w:ascii="Times New Roman" w:eastAsia="Times New Roman" w:hAnsi="Times New Roman" w:cs="Times New Roman"/>
          <w:b/>
          <w:bCs/>
          <w:sz w:val="24"/>
          <w:szCs w:val="24"/>
          <w:lang w:val="ro-RO" w:eastAsia="ro-RO"/>
        </w:rPr>
        <w:t>Articolul 3</w:t>
      </w:r>
      <w:bookmarkEnd w:id="4"/>
      <w:r w:rsidRPr="00DE2756">
        <w:rPr>
          <w:rFonts w:ascii="Times New Roman" w:eastAsia="Times New Roman" w:hAnsi="Times New Roman" w:cs="Times New Roman"/>
          <w:b/>
          <w:bCs/>
          <w:sz w:val="24"/>
          <w:szCs w:val="24"/>
          <w:lang w:val="ro-RO" w:eastAsia="ro-RO"/>
        </w:rPr>
        <w:t>.</w:t>
      </w:r>
      <w:r w:rsidRPr="00DE2756">
        <w:rPr>
          <w:rFonts w:ascii="Times New Roman" w:eastAsia="Times New Roman" w:hAnsi="Times New Roman" w:cs="Times New Roman"/>
          <w:sz w:val="24"/>
          <w:szCs w:val="24"/>
          <w:lang w:val="ro-RO" w:eastAsia="ro-RO"/>
        </w:rPr>
        <w:t> Obiectivele de bază ale parcului pentru servicii de afaceri internaționale</w:t>
      </w:r>
    </w:p>
    <w:p w14:paraId="7AF6717E"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Crearea parcului urmărește atingerea următoarelor obiective principale:</w:t>
      </w:r>
    </w:p>
    <w:p w14:paraId="5B6CE229"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a) creșterea competitivității întreprinderilor din industria serviciilor de afaceri internaționale;</w:t>
      </w:r>
    </w:p>
    <w:p w14:paraId="7B2D349B"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 xml:space="preserve">b) susținerea întreprinderilor mici </w:t>
      </w:r>
      <w:proofErr w:type="spellStart"/>
      <w:r w:rsidRPr="00DE2756">
        <w:rPr>
          <w:rFonts w:ascii="Times New Roman" w:eastAsia="Times New Roman" w:hAnsi="Times New Roman" w:cs="Times New Roman"/>
          <w:sz w:val="24"/>
          <w:szCs w:val="24"/>
          <w:lang w:val="ro-RO" w:eastAsia="ro-RO"/>
        </w:rPr>
        <w:t>şi</w:t>
      </w:r>
      <w:proofErr w:type="spellEnd"/>
      <w:r w:rsidRPr="00DE2756">
        <w:rPr>
          <w:rFonts w:ascii="Times New Roman" w:eastAsia="Times New Roman" w:hAnsi="Times New Roman" w:cs="Times New Roman"/>
          <w:sz w:val="24"/>
          <w:szCs w:val="24"/>
          <w:lang w:val="ro-RO" w:eastAsia="ro-RO"/>
        </w:rPr>
        <w:t xml:space="preserve"> mijlocii din industria serviciilor de afaceri internaționale;</w:t>
      </w:r>
    </w:p>
    <w:p w14:paraId="104805DD"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 xml:space="preserve">c) atragerea investițiilor autohtone </w:t>
      </w:r>
      <w:proofErr w:type="spellStart"/>
      <w:r w:rsidRPr="00DE2756">
        <w:rPr>
          <w:rFonts w:ascii="Times New Roman" w:eastAsia="Times New Roman" w:hAnsi="Times New Roman" w:cs="Times New Roman"/>
          <w:sz w:val="24"/>
          <w:szCs w:val="24"/>
          <w:lang w:val="ro-RO" w:eastAsia="ro-RO"/>
        </w:rPr>
        <w:t>şi</w:t>
      </w:r>
      <w:proofErr w:type="spellEnd"/>
      <w:r w:rsidRPr="00DE2756">
        <w:rPr>
          <w:rFonts w:ascii="Times New Roman" w:eastAsia="Times New Roman" w:hAnsi="Times New Roman" w:cs="Times New Roman"/>
          <w:sz w:val="24"/>
          <w:szCs w:val="24"/>
          <w:lang w:val="ro-RO" w:eastAsia="ro-RO"/>
        </w:rPr>
        <w:t xml:space="preserve"> străine;</w:t>
      </w:r>
    </w:p>
    <w:p w14:paraId="3615A3F6"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d) desfășurarea unor activități ce creează produse cu valoare adăugată înaltă;</w:t>
      </w:r>
    </w:p>
    <w:p w14:paraId="773FE270"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 xml:space="preserve">e) stabilirea unor parteneriate cu companii multinaționale din domeniul serviciilor de business cu scopul transferului de practici pozitive </w:t>
      </w:r>
      <w:proofErr w:type="spellStart"/>
      <w:r w:rsidRPr="00DE2756">
        <w:rPr>
          <w:rFonts w:ascii="Times New Roman" w:eastAsia="Times New Roman" w:hAnsi="Times New Roman" w:cs="Times New Roman"/>
          <w:sz w:val="24"/>
          <w:szCs w:val="24"/>
          <w:lang w:val="ro-RO" w:eastAsia="ro-RO"/>
        </w:rPr>
        <w:t>şi</w:t>
      </w:r>
      <w:proofErr w:type="spellEnd"/>
      <w:r w:rsidRPr="00DE2756">
        <w:rPr>
          <w:rFonts w:ascii="Times New Roman" w:eastAsia="Times New Roman" w:hAnsi="Times New Roman" w:cs="Times New Roman"/>
          <w:sz w:val="24"/>
          <w:szCs w:val="24"/>
          <w:lang w:val="ro-RO" w:eastAsia="ro-RO"/>
        </w:rPr>
        <w:t xml:space="preserve"> al celor mai avansate cunoștințe în domeniu;</w:t>
      </w:r>
    </w:p>
    <w:p w14:paraId="68DEED3A"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f) atragerea de resurse umane calificate;</w:t>
      </w:r>
    </w:p>
    <w:p w14:paraId="4B3FC4BA"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g) crearea locurilor de muncă calificate și bine plătite.</w:t>
      </w:r>
    </w:p>
    <w:p w14:paraId="686AFAAB"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 </w:t>
      </w:r>
    </w:p>
    <w:p w14:paraId="6B1F6FEC"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b/>
          <w:bCs/>
          <w:sz w:val="24"/>
          <w:szCs w:val="24"/>
          <w:lang w:val="ro-RO" w:eastAsia="ro-RO"/>
        </w:rPr>
      </w:pPr>
      <w:bookmarkStart w:id="5" w:name="A4"/>
    </w:p>
    <w:p w14:paraId="3015AFF7"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b/>
          <w:bCs/>
          <w:sz w:val="24"/>
          <w:szCs w:val="24"/>
          <w:lang w:val="ro-RO" w:eastAsia="ro-RO"/>
        </w:rPr>
        <w:t>Articolul 4</w:t>
      </w:r>
      <w:bookmarkEnd w:id="5"/>
      <w:r w:rsidRPr="00DE2756">
        <w:rPr>
          <w:rFonts w:ascii="Times New Roman" w:eastAsia="Times New Roman" w:hAnsi="Times New Roman" w:cs="Times New Roman"/>
          <w:b/>
          <w:bCs/>
          <w:sz w:val="24"/>
          <w:szCs w:val="24"/>
          <w:lang w:val="ro-RO" w:eastAsia="ro-RO"/>
        </w:rPr>
        <w:t>.</w:t>
      </w:r>
      <w:r w:rsidRPr="00DE2756">
        <w:rPr>
          <w:rFonts w:ascii="Times New Roman" w:eastAsia="Times New Roman" w:hAnsi="Times New Roman" w:cs="Times New Roman"/>
          <w:sz w:val="24"/>
          <w:szCs w:val="24"/>
          <w:lang w:val="ro-RO" w:eastAsia="ro-RO"/>
        </w:rPr>
        <w:t xml:space="preserve"> Principii de creare </w:t>
      </w:r>
      <w:proofErr w:type="spellStart"/>
      <w:r w:rsidRPr="00DE2756">
        <w:rPr>
          <w:rFonts w:ascii="Times New Roman" w:eastAsia="Times New Roman" w:hAnsi="Times New Roman" w:cs="Times New Roman"/>
          <w:sz w:val="24"/>
          <w:szCs w:val="24"/>
          <w:lang w:val="ro-RO" w:eastAsia="ro-RO"/>
        </w:rPr>
        <w:t>şi</w:t>
      </w:r>
      <w:proofErr w:type="spellEnd"/>
      <w:r w:rsidRPr="00DE2756">
        <w:rPr>
          <w:rFonts w:ascii="Times New Roman" w:eastAsia="Times New Roman" w:hAnsi="Times New Roman" w:cs="Times New Roman"/>
          <w:sz w:val="24"/>
          <w:szCs w:val="24"/>
          <w:lang w:val="ro-RO" w:eastAsia="ro-RO"/>
        </w:rPr>
        <w:t xml:space="preserve"> funcționare a parcului pentru servicii de afaceri internaționale</w:t>
      </w:r>
    </w:p>
    <w:p w14:paraId="4B0C5AB1"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 xml:space="preserve">Crearea </w:t>
      </w:r>
      <w:proofErr w:type="spellStart"/>
      <w:r w:rsidRPr="00DE2756">
        <w:rPr>
          <w:rFonts w:ascii="Times New Roman" w:eastAsia="Times New Roman" w:hAnsi="Times New Roman" w:cs="Times New Roman"/>
          <w:sz w:val="24"/>
          <w:szCs w:val="24"/>
          <w:lang w:val="ro-RO" w:eastAsia="ro-RO"/>
        </w:rPr>
        <w:t>şi</w:t>
      </w:r>
      <w:proofErr w:type="spellEnd"/>
      <w:r w:rsidRPr="00DE2756">
        <w:rPr>
          <w:rFonts w:ascii="Times New Roman" w:eastAsia="Times New Roman" w:hAnsi="Times New Roman" w:cs="Times New Roman"/>
          <w:sz w:val="24"/>
          <w:szCs w:val="24"/>
          <w:lang w:val="ro-RO" w:eastAsia="ro-RO"/>
        </w:rPr>
        <w:t xml:space="preserve"> funcționarea parcului se bazează pe următoarele principii:</w:t>
      </w:r>
    </w:p>
    <w:p w14:paraId="3400087A"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a) transparența în procesul de funcționare a parcului;</w:t>
      </w:r>
    </w:p>
    <w:p w14:paraId="0051F170"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b) tratamentul egal al tuturor potențialilor rezidenți în procesul de înregistrare a acestora;</w:t>
      </w:r>
    </w:p>
    <w:p w14:paraId="62A8033E" w14:textId="77777777" w:rsidR="00C52737" w:rsidRPr="00DE2756" w:rsidRDefault="00C52737" w:rsidP="00C52737">
      <w:pPr>
        <w:shd w:val="clear" w:color="auto" w:fill="FFFFFF" w:themeFill="background1"/>
        <w:spacing w:after="0" w:line="240" w:lineRule="auto"/>
        <w:ind w:firstLine="567"/>
        <w:jc w:val="both"/>
        <w:rPr>
          <w:rFonts w:ascii="Times New Roman" w:eastAsia="Times New Roman" w:hAnsi="Times New Roman" w:cs="Times New Roman"/>
          <w:sz w:val="24"/>
          <w:szCs w:val="24"/>
          <w:lang w:val="ro-RO" w:eastAsia="ro-RO"/>
        </w:rPr>
      </w:pPr>
      <w:r w:rsidRPr="0E5E5FEA">
        <w:rPr>
          <w:rFonts w:ascii="Times New Roman" w:eastAsia="Times New Roman" w:hAnsi="Times New Roman" w:cs="Times New Roman"/>
          <w:sz w:val="24"/>
          <w:szCs w:val="24"/>
          <w:lang w:val="ro-RO" w:eastAsia="ro-RO"/>
        </w:rPr>
        <w:t xml:space="preserve">c) neimplicarea autorităților publice </w:t>
      </w:r>
      <w:proofErr w:type="spellStart"/>
      <w:r w:rsidRPr="0E5E5FEA">
        <w:rPr>
          <w:rFonts w:ascii="Times New Roman" w:eastAsia="Times New Roman" w:hAnsi="Times New Roman" w:cs="Times New Roman"/>
          <w:sz w:val="24"/>
          <w:szCs w:val="24"/>
          <w:lang w:val="ro-RO" w:eastAsia="ro-RO"/>
        </w:rPr>
        <w:t>şi</w:t>
      </w:r>
      <w:proofErr w:type="spellEnd"/>
      <w:r w:rsidRPr="0E5E5FEA">
        <w:rPr>
          <w:rFonts w:ascii="Times New Roman" w:eastAsia="Times New Roman" w:hAnsi="Times New Roman" w:cs="Times New Roman"/>
          <w:sz w:val="24"/>
          <w:szCs w:val="24"/>
          <w:lang w:val="ro-RO" w:eastAsia="ro-RO"/>
        </w:rPr>
        <w:t xml:space="preserve"> a Administrației parcului în activitatea rezidenților, </w:t>
      </w:r>
      <w:proofErr w:type="spellStart"/>
      <w:r w:rsidRPr="0E5E5FEA">
        <w:rPr>
          <w:rFonts w:ascii="Times New Roman" w:eastAsia="Times New Roman" w:hAnsi="Times New Roman" w:cs="Times New Roman"/>
          <w:sz w:val="24"/>
          <w:szCs w:val="24"/>
          <w:lang w:val="ro-RO" w:eastAsia="ro-RO"/>
        </w:rPr>
        <w:t>decît</w:t>
      </w:r>
      <w:proofErr w:type="spellEnd"/>
      <w:r w:rsidRPr="0E5E5FEA">
        <w:rPr>
          <w:rFonts w:ascii="Times New Roman" w:eastAsia="Times New Roman" w:hAnsi="Times New Roman" w:cs="Times New Roman"/>
          <w:sz w:val="24"/>
          <w:szCs w:val="24"/>
          <w:lang w:val="ro-RO" w:eastAsia="ro-RO"/>
        </w:rPr>
        <w:t xml:space="preserve"> în limitele prevăzute de prezenta lege, de actele normative în vigoare </w:t>
      </w:r>
      <w:proofErr w:type="spellStart"/>
      <w:r w:rsidRPr="0E5E5FEA">
        <w:rPr>
          <w:rFonts w:ascii="Times New Roman" w:eastAsia="Times New Roman" w:hAnsi="Times New Roman" w:cs="Times New Roman"/>
          <w:sz w:val="24"/>
          <w:szCs w:val="24"/>
          <w:lang w:val="ro-RO" w:eastAsia="ro-RO"/>
        </w:rPr>
        <w:t>şi</w:t>
      </w:r>
      <w:proofErr w:type="spellEnd"/>
      <w:r w:rsidRPr="0E5E5FEA">
        <w:rPr>
          <w:rFonts w:ascii="Times New Roman" w:eastAsia="Times New Roman" w:hAnsi="Times New Roman" w:cs="Times New Roman"/>
          <w:sz w:val="24"/>
          <w:szCs w:val="24"/>
          <w:lang w:val="ro-RO" w:eastAsia="ro-RO"/>
        </w:rPr>
        <w:t xml:space="preserve"> de contractul privind desfășurarea activității în parc;</w:t>
      </w:r>
    </w:p>
    <w:p w14:paraId="62914C25"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d) realizarea obiectivelor de bază ale parcurilor.</w:t>
      </w:r>
    </w:p>
    <w:p w14:paraId="7B2321DF" w14:textId="77777777" w:rsidR="00C52737" w:rsidRPr="00016D20"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eastAsia="ro-RO"/>
        </w:rPr>
      </w:pPr>
      <w:r w:rsidRPr="00DE2756">
        <w:rPr>
          <w:rFonts w:ascii="Times New Roman" w:eastAsia="Times New Roman" w:hAnsi="Times New Roman" w:cs="Times New Roman"/>
          <w:sz w:val="24"/>
          <w:szCs w:val="24"/>
          <w:lang w:val="ro-RO" w:eastAsia="ro-RO"/>
        </w:rPr>
        <w:t> </w:t>
      </w:r>
    </w:p>
    <w:p w14:paraId="0DD76093" w14:textId="77777777" w:rsidR="00C52737" w:rsidRPr="00DE2756" w:rsidRDefault="00C52737" w:rsidP="00C52737">
      <w:pPr>
        <w:shd w:val="clear" w:color="auto" w:fill="FFFFFF"/>
        <w:spacing w:after="0" w:line="240" w:lineRule="auto"/>
        <w:jc w:val="center"/>
        <w:rPr>
          <w:rFonts w:ascii="Times New Roman" w:eastAsia="Times New Roman" w:hAnsi="Times New Roman" w:cs="Times New Roman"/>
          <w:b/>
          <w:bCs/>
          <w:sz w:val="24"/>
          <w:szCs w:val="24"/>
          <w:lang w:val="ro-RO" w:eastAsia="ro-RO"/>
        </w:rPr>
      </w:pPr>
      <w:r w:rsidRPr="00DE2756">
        <w:rPr>
          <w:rFonts w:ascii="Times New Roman" w:eastAsia="Times New Roman" w:hAnsi="Times New Roman" w:cs="Times New Roman"/>
          <w:b/>
          <w:bCs/>
          <w:sz w:val="24"/>
          <w:szCs w:val="24"/>
          <w:lang w:val="ro-RO" w:eastAsia="ro-RO"/>
        </w:rPr>
        <w:t>Capitolul II</w:t>
      </w:r>
    </w:p>
    <w:p w14:paraId="1AA0A4EC" w14:textId="77777777" w:rsidR="00C52737" w:rsidRPr="00DE2756" w:rsidRDefault="00C52737" w:rsidP="00C52737">
      <w:pPr>
        <w:shd w:val="clear" w:color="auto" w:fill="FFFFFF"/>
        <w:spacing w:after="0" w:line="240" w:lineRule="auto"/>
        <w:jc w:val="center"/>
        <w:rPr>
          <w:rFonts w:ascii="Times New Roman" w:eastAsia="Times New Roman" w:hAnsi="Times New Roman" w:cs="Times New Roman"/>
          <w:b/>
          <w:bCs/>
          <w:sz w:val="24"/>
          <w:szCs w:val="24"/>
          <w:lang w:val="ro-RO" w:eastAsia="ro-RO"/>
        </w:rPr>
      </w:pPr>
      <w:r w:rsidRPr="00DE2756">
        <w:rPr>
          <w:rFonts w:ascii="Times New Roman" w:eastAsia="Times New Roman" w:hAnsi="Times New Roman" w:cs="Times New Roman"/>
          <w:b/>
          <w:bCs/>
          <w:sz w:val="24"/>
          <w:szCs w:val="24"/>
          <w:lang w:val="ro-RO" w:eastAsia="ro-RO"/>
        </w:rPr>
        <w:t xml:space="preserve">SUBIECŢII PARCULUI PENTRU SERVICII DE AFACERI INTERNAȚIONALE </w:t>
      </w:r>
      <w:bookmarkStart w:id="6" w:name="A5"/>
    </w:p>
    <w:bookmarkEnd w:id="6"/>
    <w:p w14:paraId="1FE3AA15" w14:textId="77777777" w:rsidR="00C52737" w:rsidRPr="00DE2756" w:rsidRDefault="00C52737" w:rsidP="00C52737">
      <w:pPr>
        <w:shd w:val="clear" w:color="auto" w:fill="FFFFFF"/>
        <w:spacing w:after="0" w:line="240" w:lineRule="auto"/>
        <w:jc w:val="both"/>
        <w:rPr>
          <w:rFonts w:ascii="Times New Roman" w:eastAsia="Times New Roman" w:hAnsi="Times New Roman" w:cs="Times New Roman"/>
          <w:sz w:val="24"/>
          <w:szCs w:val="24"/>
          <w:lang w:val="ro-RO" w:eastAsia="ro-RO"/>
        </w:rPr>
      </w:pPr>
    </w:p>
    <w:p w14:paraId="7C00B1E1" w14:textId="77777777" w:rsidR="00C52737" w:rsidRPr="00270D2B"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bookmarkStart w:id="7" w:name="A6"/>
      <w:r w:rsidRPr="00270D2B">
        <w:rPr>
          <w:rFonts w:ascii="Times New Roman" w:eastAsia="Times New Roman" w:hAnsi="Times New Roman" w:cs="Times New Roman"/>
          <w:b/>
          <w:bCs/>
          <w:sz w:val="24"/>
          <w:szCs w:val="24"/>
          <w:lang w:val="ro-RO" w:eastAsia="ro-RO"/>
        </w:rPr>
        <w:t>Articolul 5</w:t>
      </w:r>
      <w:bookmarkEnd w:id="7"/>
      <w:r w:rsidRPr="00E80DA2">
        <w:rPr>
          <w:rFonts w:ascii="Times New Roman" w:eastAsia="Times New Roman" w:hAnsi="Times New Roman" w:cs="Times New Roman"/>
          <w:b/>
          <w:bCs/>
          <w:sz w:val="24"/>
          <w:szCs w:val="24"/>
          <w:lang w:val="ro-RO" w:eastAsia="ro-RO"/>
        </w:rPr>
        <w:t>.</w:t>
      </w:r>
      <w:r w:rsidRPr="00C66A62">
        <w:rPr>
          <w:rFonts w:ascii="Times New Roman" w:eastAsia="Times New Roman" w:hAnsi="Times New Roman" w:cs="Times New Roman"/>
          <w:sz w:val="24"/>
          <w:szCs w:val="24"/>
          <w:lang w:val="ro-RO" w:eastAsia="ro-RO"/>
        </w:rPr>
        <w:t> </w:t>
      </w:r>
      <w:r w:rsidRPr="00270D2B">
        <w:rPr>
          <w:rFonts w:ascii="Times New Roman" w:eastAsia="Times New Roman" w:hAnsi="Times New Roman" w:cs="Times New Roman"/>
          <w:sz w:val="24"/>
          <w:szCs w:val="24"/>
          <w:lang w:val="ro-RO" w:eastAsia="ro-RO"/>
        </w:rPr>
        <w:t>Administrația parcului</w:t>
      </w:r>
    </w:p>
    <w:p w14:paraId="41B5052A" w14:textId="77777777" w:rsidR="00C52737" w:rsidRPr="00A92413"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eastAsia="ro-RO"/>
        </w:rPr>
      </w:pPr>
      <w:r w:rsidRPr="00270D2B">
        <w:rPr>
          <w:rFonts w:ascii="Times New Roman" w:eastAsia="Times New Roman" w:hAnsi="Times New Roman" w:cs="Times New Roman"/>
          <w:sz w:val="24"/>
          <w:szCs w:val="24"/>
          <w:lang w:val="ro-RO" w:eastAsia="ro-RO"/>
        </w:rPr>
        <w:t>(1) Guvernul instituie Administrația parcului ce activează pe principii de autofinanțare.</w:t>
      </w:r>
    </w:p>
    <w:p w14:paraId="589402FC"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 xml:space="preserve">(2) Administrația parcului este condusă de </w:t>
      </w:r>
      <w:r>
        <w:rPr>
          <w:rFonts w:ascii="Times New Roman" w:eastAsia="Times New Roman" w:hAnsi="Times New Roman" w:cs="Times New Roman"/>
          <w:sz w:val="24"/>
          <w:szCs w:val="24"/>
          <w:lang w:val="ro-RO" w:eastAsia="ro-RO"/>
        </w:rPr>
        <w:t>către directorul instituției publice</w:t>
      </w:r>
      <w:r w:rsidRPr="00DE2756">
        <w:rPr>
          <w:rFonts w:ascii="Times New Roman" w:eastAsia="Times New Roman" w:hAnsi="Times New Roman" w:cs="Times New Roman"/>
          <w:sz w:val="24"/>
          <w:szCs w:val="24"/>
          <w:lang w:val="ro-RO" w:eastAsia="ro-RO"/>
        </w:rPr>
        <w:t xml:space="preserve">, desemnat în funcție de către Ministerul Economiei, pe un termen de 5 ani. Funcțiile, drepturile </w:t>
      </w:r>
      <w:proofErr w:type="spellStart"/>
      <w:r w:rsidRPr="00DE2756">
        <w:rPr>
          <w:rFonts w:ascii="Times New Roman" w:eastAsia="Times New Roman" w:hAnsi="Times New Roman" w:cs="Times New Roman"/>
          <w:sz w:val="24"/>
          <w:szCs w:val="24"/>
          <w:lang w:val="ro-RO" w:eastAsia="ro-RO"/>
        </w:rPr>
        <w:t>şi</w:t>
      </w:r>
      <w:proofErr w:type="spellEnd"/>
      <w:r w:rsidRPr="00DE2756">
        <w:rPr>
          <w:rFonts w:ascii="Times New Roman" w:eastAsia="Times New Roman" w:hAnsi="Times New Roman" w:cs="Times New Roman"/>
          <w:sz w:val="24"/>
          <w:szCs w:val="24"/>
          <w:lang w:val="ro-RO" w:eastAsia="ro-RO"/>
        </w:rPr>
        <w:t xml:space="preserve"> obligațiile </w:t>
      </w:r>
      <w:r>
        <w:rPr>
          <w:rFonts w:ascii="Times New Roman" w:eastAsia="Times New Roman" w:hAnsi="Times New Roman" w:cs="Times New Roman"/>
          <w:sz w:val="24"/>
          <w:szCs w:val="24"/>
          <w:lang w:val="ro-RO" w:eastAsia="ro-RO"/>
        </w:rPr>
        <w:t>directorului instituției publice</w:t>
      </w:r>
      <w:r w:rsidRPr="00DE2756">
        <w:rPr>
          <w:rFonts w:ascii="Times New Roman" w:eastAsia="Times New Roman" w:hAnsi="Times New Roman" w:cs="Times New Roman"/>
          <w:sz w:val="24"/>
          <w:szCs w:val="24"/>
          <w:lang w:val="ro-RO" w:eastAsia="ro-RO"/>
        </w:rPr>
        <w:t xml:space="preserve"> </w:t>
      </w:r>
      <w:proofErr w:type="spellStart"/>
      <w:r w:rsidRPr="00DE2756">
        <w:rPr>
          <w:rFonts w:ascii="Times New Roman" w:eastAsia="Times New Roman" w:hAnsi="Times New Roman" w:cs="Times New Roman"/>
          <w:sz w:val="24"/>
          <w:szCs w:val="24"/>
          <w:lang w:val="ro-RO" w:eastAsia="ro-RO"/>
        </w:rPr>
        <w:t>sînt</w:t>
      </w:r>
      <w:proofErr w:type="spellEnd"/>
      <w:r w:rsidRPr="00DE2756">
        <w:rPr>
          <w:rFonts w:ascii="Times New Roman" w:eastAsia="Times New Roman" w:hAnsi="Times New Roman" w:cs="Times New Roman"/>
          <w:sz w:val="24"/>
          <w:szCs w:val="24"/>
          <w:lang w:val="ro-RO" w:eastAsia="ro-RO"/>
        </w:rPr>
        <w:t xml:space="preserve"> stabilite prin </w:t>
      </w:r>
      <w:r>
        <w:rPr>
          <w:rFonts w:ascii="Times New Roman" w:eastAsia="Times New Roman" w:hAnsi="Times New Roman" w:cs="Times New Roman"/>
          <w:sz w:val="24"/>
          <w:szCs w:val="24"/>
          <w:lang w:val="ro-RO" w:eastAsia="ro-RO"/>
        </w:rPr>
        <w:t>statutul instituției</w:t>
      </w:r>
      <w:r w:rsidRPr="00DE2756">
        <w:rPr>
          <w:rFonts w:ascii="Times New Roman" w:eastAsia="Times New Roman" w:hAnsi="Times New Roman" w:cs="Times New Roman"/>
          <w:sz w:val="24"/>
          <w:szCs w:val="24"/>
          <w:lang w:val="ro-RO" w:eastAsia="ro-RO"/>
        </w:rPr>
        <w:t xml:space="preserve"> </w:t>
      </w:r>
      <w:proofErr w:type="spellStart"/>
      <w:r w:rsidRPr="00DE2756">
        <w:rPr>
          <w:rFonts w:ascii="Times New Roman" w:eastAsia="Times New Roman" w:hAnsi="Times New Roman" w:cs="Times New Roman"/>
          <w:sz w:val="24"/>
          <w:szCs w:val="24"/>
          <w:lang w:val="ro-RO" w:eastAsia="ro-RO"/>
        </w:rPr>
        <w:t>şi</w:t>
      </w:r>
      <w:proofErr w:type="spellEnd"/>
      <w:r w:rsidRPr="00DE2756">
        <w:rPr>
          <w:rFonts w:ascii="Times New Roman" w:eastAsia="Times New Roman" w:hAnsi="Times New Roman" w:cs="Times New Roman"/>
          <w:sz w:val="24"/>
          <w:szCs w:val="24"/>
          <w:lang w:val="ro-RO" w:eastAsia="ro-RO"/>
        </w:rPr>
        <w:t xml:space="preserve"> preluate în contractul încheiat între </w:t>
      </w:r>
      <w:r>
        <w:rPr>
          <w:rFonts w:ascii="Times New Roman" w:eastAsia="Times New Roman" w:hAnsi="Times New Roman" w:cs="Times New Roman"/>
          <w:sz w:val="24"/>
          <w:szCs w:val="24"/>
          <w:lang w:val="ro-RO" w:eastAsia="ro-RO"/>
        </w:rPr>
        <w:t>directorul instituției</w:t>
      </w:r>
      <w:r w:rsidRPr="00DE2756">
        <w:rPr>
          <w:rFonts w:ascii="Times New Roman" w:eastAsia="Times New Roman" w:hAnsi="Times New Roman" w:cs="Times New Roman"/>
          <w:sz w:val="24"/>
          <w:szCs w:val="24"/>
          <w:lang w:val="ro-RO" w:eastAsia="ro-RO"/>
        </w:rPr>
        <w:t xml:space="preserve"> </w:t>
      </w:r>
      <w:proofErr w:type="spellStart"/>
      <w:r w:rsidRPr="00DE2756">
        <w:rPr>
          <w:rFonts w:ascii="Times New Roman" w:eastAsia="Times New Roman" w:hAnsi="Times New Roman" w:cs="Times New Roman"/>
          <w:sz w:val="24"/>
          <w:szCs w:val="24"/>
          <w:lang w:val="ro-RO" w:eastAsia="ro-RO"/>
        </w:rPr>
        <w:t>şi</w:t>
      </w:r>
      <w:proofErr w:type="spellEnd"/>
      <w:r w:rsidRPr="00DE2756">
        <w:rPr>
          <w:rFonts w:ascii="Times New Roman" w:eastAsia="Times New Roman" w:hAnsi="Times New Roman" w:cs="Times New Roman"/>
          <w:sz w:val="24"/>
          <w:szCs w:val="24"/>
          <w:lang w:val="ro-RO" w:eastAsia="ro-RO"/>
        </w:rPr>
        <w:t xml:space="preserve"> Ministerul Economiei.</w:t>
      </w:r>
    </w:p>
    <w:p w14:paraId="41435883" w14:textId="77777777" w:rsidR="00C52737" w:rsidRPr="00DE2756" w:rsidRDefault="00C52737" w:rsidP="00C52737">
      <w:pPr>
        <w:shd w:val="clear" w:color="auto" w:fill="FFFFFF" w:themeFill="background1"/>
        <w:spacing w:after="0" w:line="240" w:lineRule="auto"/>
        <w:ind w:firstLine="567"/>
        <w:jc w:val="both"/>
        <w:rPr>
          <w:rFonts w:ascii="Times New Roman" w:eastAsia="Times New Roman" w:hAnsi="Times New Roman" w:cs="Times New Roman"/>
          <w:sz w:val="24"/>
          <w:szCs w:val="24"/>
          <w:lang w:val="ro-RO" w:eastAsia="ro-RO"/>
        </w:rPr>
      </w:pPr>
      <w:r w:rsidRPr="005A15CF">
        <w:rPr>
          <w:rFonts w:ascii="Times New Roman" w:eastAsia="Times New Roman" w:hAnsi="Times New Roman" w:cs="Times New Roman"/>
          <w:sz w:val="24"/>
          <w:szCs w:val="24"/>
          <w:lang w:val="ro-RO" w:eastAsia="ro-RO"/>
        </w:rPr>
        <w:t xml:space="preserve">(3) Sursele de </w:t>
      </w:r>
      <w:r w:rsidRPr="007A7A79">
        <w:rPr>
          <w:rFonts w:ascii="Times New Roman" w:eastAsia="Times New Roman" w:hAnsi="Times New Roman" w:cs="Times New Roman"/>
          <w:sz w:val="24"/>
          <w:szCs w:val="24"/>
          <w:lang w:val="ro-RO" w:eastAsia="ro-RO"/>
        </w:rPr>
        <w:t xml:space="preserve">venit ale Administrației parcului se constituie din cotizațiile obligatorii plătite de  rezidenții parcului, precum </w:t>
      </w:r>
      <w:proofErr w:type="spellStart"/>
      <w:r w:rsidRPr="007A7A79">
        <w:rPr>
          <w:rFonts w:ascii="Times New Roman" w:eastAsia="Times New Roman" w:hAnsi="Times New Roman" w:cs="Times New Roman"/>
          <w:sz w:val="24"/>
          <w:szCs w:val="24"/>
          <w:lang w:val="ro-RO" w:eastAsia="ro-RO"/>
        </w:rPr>
        <w:t>şi</w:t>
      </w:r>
      <w:proofErr w:type="spellEnd"/>
      <w:r w:rsidRPr="007A7A79">
        <w:rPr>
          <w:rFonts w:ascii="Times New Roman" w:eastAsia="Times New Roman" w:hAnsi="Times New Roman" w:cs="Times New Roman"/>
          <w:sz w:val="24"/>
          <w:szCs w:val="24"/>
          <w:lang w:val="ro-RO" w:eastAsia="ro-RO"/>
        </w:rPr>
        <w:t xml:space="preserve"> din alte venituri legale rezultate din atribuțiile prevăzute la art.10. Metodologia de calculare a cotizației se aprobă de Guvern.</w:t>
      </w:r>
    </w:p>
    <w:p w14:paraId="4FA760B2"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(4) Administrația nu are dreptul să intervină în activitatea economică a rezidenților parcului.</w:t>
      </w:r>
    </w:p>
    <w:p w14:paraId="633574F6" w14:textId="77777777" w:rsidR="00C52737" w:rsidRPr="00DE2756" w:rsidRDefault="00C52737" w:rsidP="00C52737">
      <w:pPr>
        <w:shd w:val="clear" w:color="auto" w:fill="FFFFFF"/>
        <w:spacing w:after="0" w:line="240" w:lineRule="auto"/>
        <w:jc w:val="both"/>
        <w:rPr>
          <w:rFonts w:ascii="Times New Roman" w:eastAsia="Times New Roman" w:hAnsi="Times New Roman" w:cs="Times New Roman"/>
          <w:i/>
          <w:iCs/>
          <w:sz w:val="24"/>
          <w:szCs w:val="24"/>
          <w:lang w:val="ro-RO" w:eastAsia="ro-RO"/>
        </w:rPr>
      </w:pPr>
      <w:bookmarkStart w:id="8" w:name="A7"/>
    </w:p>
    <w:p w14:paraId="14D4FB94"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b/>
          <w:bCs/>
          <w:sz w:val="24"/>
          <w:szCs w:val="24"/>
          <w:lang w:val="ro-RO" w:eastAsia="ro-RO"/>
        </w:rPr>
        <w:t>Articolul 6</w:t>
      </w:r>
      <w:bookmarkEnd w:id="8"/>
      <w:r w:rsidRPr="00DE2756">
        <w:rPr>
          <w:rFonts w:ascii="Times New Roman" w:eastAsia="Times New Roman" w:hAnsi="Times New Roman" w:cs="Times New Roman"/>
          <w:b/>
          <w:bCs/>
          <w:sz w:val="24"/>
          <w:szCs w:val="24"/>
          <w:lang w:val="ro-RO" w:eastAsia="ro-RO"/>
        </w:rPr>
        <w:t>.</w:t>
      </w:r>
      <w:r w:rsidRPr="00DE2756">
        <w:rPr>
          <w:rFonts w:ascii="Times New Roman" w:eastAsia="Times New Roman" w:hAnsi="Times New Roman" w:cs="Times New Roman"/>
          <w:sz w:val="24"/>
          <w:szCs w:val="24"/>
          <w:lang w:val="ro-RO" w:eastAsia="ro-RO"/>
        </w:rPr>
        <w:t> Rezidenții parcului</w:t>
      </w:r>
    </w:p>
    <w:p w14:paraId="49C41A0F"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 xml:space="preserve">(1) Înregistrarea rezidenților parcului se efectuează de către Administrația acestuia în conformitate cu Regulamentul de înregistrare a rezidenților parcului, aprobat de Guvern, în care vor fi indicate în mod expres </w:t>
      </w:r>
      <w:proofErr w:type="spellStart"/>
      <w:r w:rsidRPr="00DE2756">
        <w:rPr>
          <w:rFonts w:ascii="Times New Roman" w:eastAsia="Times New Roman" w:hAnsi="Times New Roman" w:cs="Times New Roman"/>
          <w:sz w:val="24"/>
          <w:szCs w:val="24"/>
          <w:lang w:val="ro-RO" w:eastAsia="ro-RO"/>
        </w:rPr>
        <w:t>şi</w:t>
      </w:r>
      <w:proofErr w:type="spellEnd"/>
      <w:r w:rsidRPr="00DE2756">
        <w:rPr>
          <w:rFonts w:ascii="Times New Roman" w:eastAsia="Times New Roman" w:hAnsi="Times New Roman" w:cs="Times New Roman"/>
          <w:sz w:val="24"/>
          <w:szCs w:val="24"/>
          <w:lang w:val="ro-RO" w:eastAsia="ro-RO"/>
        </w:rPr>
        <w:t xml:space="preserve"> exhaustiv procedura </w:t>
      </w:r>
      <w:proofErr w:type="spellStart"/>
      <w:r w:rsidRPr="00DE2756">
        <w:rPr>
          <w:rFonts w:ascii="Times New Roman" w:eastAsia="Times New Roman" w:hAnsi="Times New Roman" w:cs="Times New Roman"/>
          <w:sz w:val="24"/>
          <w:szCs w:val="24"/>
          <w:lang w:val="ro-RO" w:eastAsia="ro-RO"/>
        </w:rPr>
        <w:t>şi</w:t>
      </w:r>
      <w:proofErr w:type="spellEnd"/>
      <w:r w:rsidRPr="00DE2756">
        <w:rPr>
          <w:rFonts w:ascii="Times New Roman" w:eastAsia="Times New Roman" w:hAnsi="Times New Roman" w:cs="Times New Roman"/>
          <w:sz w:val="24"/>
          <w:szCs w:val="24"/>
          <w:lang w:val="ro-RO" w:eastAsia="ro-RO"/>
        </w:rPr>
        <w:t xml:space="preserve"> cerințele de înregistrare, precum </w:t>
      </w:r>
      <w:proofErr w:type="spellStart"/>
      <w:r w:rsidRPr="00DE2756">
        <w:rPr>
          <w:rFonts w:ascii="Times New Roman" w:eastAsia="Times New Roman" w:hAnsi="Times New Roman" w:cs="Times New Roman"/>
          <w:sz w:val="24"/>
          <w:szCs w:val="24"/>
          <w:lang w:val="ro-RO" w:eastAsia="ro-RO"/>
        </w:rPr>
        <w:t>şi</w:t>
      </w:r>
      <w:proofErr w:type="spellEnd"/>
      <w:r w:rsidRPr="00DE2756">
        <w:rPr>
          <w:rFonts w:ascii="Times New Roman" w:eastAsia="Times New Roman" w:hAnsi="Times New Roman" w:cs="Times New Roman"/>
          <w:sz w:val="24"/>
          <w:szCs w:val="24"/>
          <w:lang w:val="ro-RO" w:eastAsia="ro-RO"/>
        </w:rPr>
        <w:t xml:space="preserve"> modelul contractului privind desfășurarea activității în parc. </w:t>
      </w:r>
    </w:p>
    <w:p w14:paraId="03287B42"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 xml:space="preserve">(2) Persoana înregistrată în calitate de rezident al parcului încheie cu Administrația acestuia un contract privind desfășurarea activității în parc </w:t>
      </w:r>
      <w:proofErr w:type="spellStart"/>
      <w:r w:rsidRPr="00DE2756">
        <w:rPr>
          <w:rFonts w:ascii="Times New Roman" w:eastAsia="Times New Roman" w:hAnsi="Times New Roman" w:cs="Times New Roman"/>
          <w:sz w:val="24"/>
          <w:szCs w:val="24"/>
          <w:lang w:val="ro-RO" w:eastAsia="ro-RO"/>
        </w:rPr>
        <w:t>şi</w:t>
      </w:r>
      <w:proofErr w:type="spellEnd"/>
      <w:r w:rsidRPr="00DE2756">
        <w:rPr>
          <w:rFonts w:ascii="Times New Roman" w:eastAsia="Times New Roman" w:hAnsi="Times New Roman" w:cs="Times New Roman"/>
          <w:sz w:val="24"/>
          <w:szCs w:val="24"/>
          <w:lang w:val="ro-RO" w:eastAsia="ro-RO"/>
        </w:rPr>
        <w:t xml:space="preserve"> este introdusă în Registrul de evidență a rezidenților parcului la data semnării contractului. Termenul contractului nu poate depăși termenul de funcționare a parcului.</w:t>
      </w:r>
    </w:p>
    <w:p w14:paraId="430D433B"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(3) În contract se indică:</w:t>
      </w:r>
    </w:p>
    <w:p w14:paraId="6ED90760"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a) genurile de activitate practicate;</w:t>
      </w:r>
    </w:p>
    <w:p w14:paraId="16FCCFA9"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 xml:space="preserve">b) drepturile </w:t>
      </w:r>
      <w:proofErr w:type="spellStart"/>
      <w:r w:rsidRPr="00DE2756">
        <w:rPr>
          <w:rFonts w:ascii="Times New Roman" w:eastAsia="Times New Roman" w:hAnsi="Times New Roman" w:cs="Times New Roman"/>
          <w:sz w:val="24"/>
          <w:szCs w:val="24"/>
          <w:lang w:val="ro-RO" w:eastAsia="ro-RO"/>
        </w:rPr>
        <w:t>şi</w:t>
      </w:r>
      <w:proofErr w:type="spellEnd"/>
      <w:r w:rsidRPr="00DE2756">
        <w:rPr>
          <w:rFonts w:ascii="Times New Roman" w:eastAsia="Times New Roman" w:hAnsi="Times New Roman" w:cs="Times New Roman"/>
          <w:sz w:val="24"/>
          <w:szCs w:val="24"/>
          <w:lang w:val="ro-RO" w:eastAsia="ro-RO"/>
        </w:rPr>
        <w:t xml:space="preserve"> obligațiile rezidentului parcului </w:t>
      </w:r>
      <w:proofErr w:type="spellStart"/>
      <w:r w:rsidRPr="00DE2756">
        <w:rPr>
          <w:rFonts w:ascii="Times New Roman" w:eastAsia="Times New Roman" w:hAnsi="Times New Roman" w:cs="Times New Roman"/>
          <w:sz w:val="24"/>
          <w:szCs w:val="24"/>
          <w:lang w:val="ro-RO" w:eastAsia="ro-RO"/>
        </w:rPr>
        <w:t>şi</w:t>
      </w:r>
      <w:proofErr w:type="spellEnd"/>
      <w:r w:rsidRPr="00DE2756">
        <w:rPr>
          <w:rFonts w:ascii="Times New Roman" w:eastAsia="Times New Roman" w:hAnsi="Times New Roman" w:cs="Times New Roman"/>
          <w:sz w:val="24"/>
          <w:szCs w:val="24"/>
          <w:lang w:val="ro-RO" w:eastAsia="ro-RO"/>
        </w:rPr>
        <w:t xml:space="preserve"> ale Administrației parcului;</w:t>
      </w:r>
    </w:p>
    <w:p w14:paraId="7BB73B84"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c) cuantumul cotizației obligatorii;</w:t>
      </w:r>
    </w:p>
    <w:p w14:paraId="3F732ED7"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d) tipurile rapoartelor pe care le prezintă rezidentul parcului Administrației acestuia;</w:t>
      </w:r>
    </w:p>
    <w:p w14:paraId="40D8B98F"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e) răspunderea părților în caz de încălcare a prevederilor contractuale;</w:t>
      </w:r>
    </w:p>
    <w:p w14:paraId="5553796A"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f) alte clauze negociate de părți.</w:t>
      </w:r>
    </w:p>
    <w:p w14:paraId="7E65C8DF" w14:textId="77777777" w:rsidR="00C52737" w:rsidRPr="00DE2756" w:rsidRDefault="00C52737" w:rsidP="00C52737">
      <w:pPr>
        <w:shd w:val="clear" w:color="auto" w:fill="FFFFFF" w:themeFill="background1"/>
        <w:spacing w:after="0" w:line="240" w:lineRule="auto"/>
        <w:ind w:firstLine="567"/>
        <w:jc w:val="both"/>
        <w:rPr>
          <w:rFonts w:ascii="Times New Roman" w:eastAsia="Times New Roman" w:hAnsi="Times New Roman" w:cs="Times New Roman"/>
          <w:sz w:val="24"/>
          <w:szCs w:val="24"/>
          <w:lang w:val="ro-RO" w:eastAsia="ro-RO"/>
        </w:rPr>
      </w:pPr>
      <w:r w:rsidRPr="353F6A03">
        <w:rPr>
          <w:rFonts w:ascii="Times New Roman" w:eastAsia="Times New Roman" w:hAnsi="Times New Roman" w:cs="Times New Roman"/>
          <w:sz w:val="24"/>
          <w:szCs w:val="24"/>
          <w:lang w:val="ro-RO" w:eastAsia="ro-RO"/>
        </w:rPr>
        <w:t>(</w:t>
      </w:r>
      <w:r>
        <w:rPr>
          <w:rFonts w:ascii="Times New Roman" w:eastAsia="Times New Roman" w:hAnsi="Times New Roman" w:cs="Times New Roman"/>
          <w:sz w:val="24"/>
          <w:szCs w:val="24"/>
          <w:lang w:val="ro-RO" w:eastAsia="ro-RO"/>
        </w:rPr>
        <w:t>4</w:t>
      </w:r>
      <w:r w:rsidRPr="353F6A03">
        <w:rPr>
          <w:rFonts w:ascii="Times New Roman" w:eastAsia="Times New Roman" w:hAnsi="Times New Roman" w:cs="Times New Roman"/>
          <w:sz w:val="24"/>
          <w:szCs w:val="24"/>
          <w:lang w:val="ro-RO" w:eastAsia="ro-RO"/>
        </w:rPr>
        <w:t xml:space="preserve">) Rezidenții parcului țin contabilitatea, întocmesc </w:t>
      </w:r>
      <w:proofErr w:type="spellStart"/>
      <w:r w:rsidRPr="353F6A03">
        <w:rPr>
          <w:rFonts w:ascii="Times New Roman" w:eastAsia="Times New Roman" w:hAnsi="Times New Roman" w:cs="Times New Roman"/>
          <w:sz w:val="24"/>
          <w:szCs w:val="24"/>
          <w:lang w:val="ro-RO" w:eastAsia="ro-RO"/>
        </w:rPr>
        <w:t>şi</w:t>
      </w:r>
      <w:proofErr w:type="spellEnd"/>
      <w:r w:rsidRPr="353F6A03">
        <w:rPr>
          <w:rFonts w:ascii="Times New Roman" w:eastAsia="Times New Roman" w:hAnsi="Times New Roman" w:cs="Times New Roman"/>
          <w:sz w:val="24"/>
          <w:szCs w:val="24"/>
          <w:lang w:val="ro-RO" w:eastAsia="ro-RO"/>
        </w:rPr>
        <w:t xml:space="preserve"> prezintă situații financiare, rapoarte, dări de seamă </w:t>
      </w:r>
      <w:proofErr w:type="spellStart"/>
      <w:r w:rsidRPr="353F6A03">
        <w:rPr>
          <w:rFonts w:ascii="Times New Roman" w:eastAsia="Times New Roman" w:hAnsi="Times New Roman" w:cs="Times New Roman"/>
          <w:sz w:val="24"/>
          <w:szCs w:val="24"/>
          <w:lang w:val="ro-RO" w:eastAsia="ro-RO"/>
        </w:rPr>
        <w:t>şi</w:t>
      </w:r>
      <w:proofErr w:type="spellEnd"/>
      <w:r w:rsidRPr="353F6A03">
        <w:rPr>
          <w:rFonts w:ascii="Times New Roman" w:eastAsia="Times New Roman" w:hAnsi="Times New Roman" w:cs="Times New Roman"/>
          <w:sz w:val="24"/>
          <w:szCs w:val="24"/>
          <w:lang w:val="ro-RO" w:eastAsia="ro-RO"/>
        </w:rPr>
        <w:t xml:space="preserve"> declarații în modul stabilit de legislația în vigoare.</w:t>
      </w:r>
    </w:p>
    <w:p w14:paraId="21D80C66"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w:t>
      </w:r>
      <w:r>
        <w:rPr>
          <w:rFonts w:ascii="Times New Roman" w:eastAsia="Times New Roman" w:hAnsi="Times New Roman" w:cs="Times New Roman"/>
          <w:sz w:val="24"/>
          <w:szCs w:val="24"/>
          <w:lang w:val="ro-RO" w:eastAsia="ro-RO"/>
        </w:rPr>
        <w:t>5</w:t>
      </w:r>
      <w:r w:rsidRPr="00DE2756">
        <w:rPr>
          <w:rFonts w:ascii="Times New Roman" w:eastAsia="Times New Roman" w:hAnsi="Times New Roman" w:cs="Times New Roman"/>
          <w:sz w:val="24"/>
          <w:szCs w:val="24"/>
          <w:lang w:val="ro-RO" w:eastAsia="ro-RO"/>
        </w:rPr>
        <w:t>) Rezidenții parcului nu poartă răspundere pentru obligațiile Administrației acestuia.</w:t>
      </w:r>
    </w:p>
    <w:p w14:paraId="7860626B" w14:textId="77777777" w:rsidR="00C52737"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w:t>
      </w:r>
      <w:r>
        <w:rPr>
          <w:rFonts w:ascii="Times New Roman" w:eastAsia="Times New Roman" w:hAnsi="Times New Roman" w:cs="Times New Roman"/>
          <w:sz w:val="24"/>
          <w:szCs w:val="24"/>
          <w:lang w:val="ro-RO" w:eastAsia="ro-RO"/>
        </w:rPr>
        <w:t>6</w:t>
      </w:r>
      <w:r w:rsidRPr="00DE2756">
        <w:rPr>
          <w:rFonts w:ascii="Times New Roman" w:eastAsia="Times New Roman" w:hAnsi="Times New Roman" w:cs="Times New Roman"/>
          <w:sz w:val="24"/>
          <w:szCs w:val="24"/>
          <w:lang w:val="ro-RO" w:eastAsia="ro-RO"/>
        </w:rPr>
        <w:t xml:space="preserve">) Administrația parcului ține Registrul de evidență a rezidenților parcului </w:t>
      </w:r>
      <w:proofErr w:type="spellStart"/>
      <w:r w:rsidRPr="00DE2756">
        <w:rPr>
          <w:rFonts w:ascii="Times New Roman" w:eastAsia="Times New Roman" w:hAnsi="Times New Roman" w:cs="Times New Roman"/>
          <w:sz w:val="24"/>
          <w:szCs w:val="24"/>
          <w:lang w:val="ro-RO" w:eastAsia="ro-RO"/>
        </w:rPr>
        <w:t>şi</w:t>
      </w:r>
      <w:proofErr w:type="spellEnd"/>
      <w:r w:rsidRPr="00DE2756">
        <w:rPr>
          <w:rFonts w:ascii="Times New Roman" w:eastAsia="Times New Roman" w:hAnsi="Times New Roman" w:cs="Times New Roman"/>
          <w:sz w:val="24"/>
          <w:szCs w:val="24"/>
          <w:lang w:val="ro-RO" w:eastAsia="ro-RO"/>
        </w:rPr>
        <w:t xml:space="preserve"> eliberează certificate confirmative privind deținerea titlului de rezident al parcului.</w:t>
      </w:r>
    </w:p>
    <w:p w14:paraId="24AC9A02" w14:textId="77777777" w:rsidR="00C52737"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p>
    <w:p w14:paraId="0C9D1160" w14:textId="77777777" w:rsidR="00C52737"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p>
    <w:p w14:paraId="00B050C4" w14:textId="77777777" w:rsidR="00C52737"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p>
    <w:p w14:paraId="07172E39" w14:textId="77777777" w:rsidR="00C52737"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p>
    <w:p w14:paraId="1F54EAF8" w14:textId="77777777" w:rsidR="00C52737"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p>
    <w:p w14:paraId="17C6FC28" w14:textId="77777777" w:rsidR="00C52737"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p>
    <w:p w14:paraId="47C4545F"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p>
    <w:p w14:paraId="51E5ADCB" w14:textId="77777777" w:rsidR="00C52737" w:rsidRPr="00DE2756" w:rsidRDefault="00C52737" w:rsidP="00C52737">
      <w:pPr>
        <w:shd w:val="clear" w:color="auto" w:fill="FFFFFF"/>
        <w:spacing w:after="0" w:line="240" w:lineRule="auto"/>
        <w:jc w:val="center"/>
        <w:rPr>
          <w:rFonts w:ascii="Times New Roman" w:eastAsia="Times New Roman" w:hAnsi="Times New Roman" w:cs="Times New Roman"/>
          <w:i/>
          <w:iCs/>
          <w:sz w:val="24"/>
          <w:szCs w:val="24"/>
          <w:lang w:val="ro-RO" w:eastAsia="ro-RO"/>
        </w:rPr>
      </w:pPr>
    </w:p>
    <w:p w14:paraId="73492ED7" w14:textId="77777777" w:rsidR="00C52737" w:rsidRPr="00DE2756" w:rsidRDefault="00C52737" w:rsidP="00C52737">
      <w:pPr>
        <w:shd w:val="clear" w:color="auto" w:fill="FFFFFF"/>
        <w:spacing w:after="0" w:line="240" w:lineRule="auto"/>
        <w:jc w:val="center"/>
        <w:rPr>
          <w:rFonts w:ascii="Times New Roman" w:eastAsia="Times New Roman" w:hAnsi="Times New Roman" w:cs="Times New Roman"/>
          <w:b/>
          <w:bCs/>
          <w:sz w:val="24"/>
          <w:szCs w:val="24"/>
          <w:lang w:val="ro-RO" w:eastAsia="ro-RO"/>
        </w:rPr>
      </w:pPr>
      <w:r w:rsidRPr="00DE2756">
        <w:rPr>
          <w:rFonts w:ascii="Times New Roman" w:eastAsia="Times New Roman" w:hAnsi="Times New Roman" w:cs="Times New Roman"/>
          <w:b/>
          <w:bCs/>
          <w:sz w:val="24"/>
          <w:szCs w:val="24"/>
          <w:lang w:val="ro-RO" w:eastAsia="ro-RO"/>
        </w:rPr>
        <w:t>Capitolul III</w:t>
      </w:r>
    </w:p>
    <w:p w14:paraId="5996F619" w14:textId="77777777" w:rsidR="00C52737" w:rsidRPr="00DE2756" w:rsidRDefault="00C52737" w:rsidP="00C52737">
      <w:pPr>
        <w:shd w:val="clear" w:color="auto" w:fill="FFFFFF"/>
        <w:spacing w:after="0" w:line="240" w:lineRule="auto"/>
        <w:jc w:val="center"/>
        <w:rPr>
          <w:rFonts w:ascii="Times New Roman" w:eastAsia="Times New Roman" w:hAnsi="Times New Roman" w:cs="Times New Roman"/>
          <w:b/>
          <w:bCs/>
          <w:sz w:val="24"/>
          <w:szCs w:val="24"/>
          <w:lang w:val="ro-RO" w:eastAsia="ro-RO"/>
        </w:rPr>
      </w:pPr>
      <w:r w:rsidRPr="00DE2756">
        <w:rPr>
          <w:rFonts w:ascii="Times New Roman" w:eastAsia="Times New Roman" w:hAnsi="Times New Roman" w:cs="Times New Roman"/>
          <w:b/>
          <w:bCs/>
          <w:sz w:val="24"/>
          <w:szCs w:val="24"/>
          <w:lang w:val="ro-RO" w:eastAsia="ro-RO"/>
        </w:rPr>
        <w:t>CREAREA PARCULUI PENTRU SERVICII DE AFACERI INTERNAȚIONALE</w:t>
      </w:r>
      <w:bookmarkStart w:id="9" w:name="A8"/>
    </w:p>
    <w:bookmarkEnd w:id="9"/>
    <w:p w14:paraId="0F6C1100" w14:textId="77777777" w:rsidR="00C52737" w:rsidRPr="00DE2756" w:rsidRDefault="00C52737" w:rsidP="00C52737">
      <w:pPr>
        <w:shd w:val="clear" w:color="auto" w:fill="FFFFFF"/>
        <w:spacing w:after="0" w:line="240" w:lineRule="auto"/>
        <w:jc w:val="both"/>
        <w:rPr>
          <w:rFonts w:ascii="Times New Roman" w:eastAsia="Times New Roman" w:hAnsi="Times New Roman" w:cs="Times New Roman"/>
          <w:sz w:val="24"/>
          <w:szCs w:val="24"/>
          <w:lang w:val="ro-RO" w:eastAsia="ro-RO"/>
        </w:rPr>
      </w:pPr>
    </w:p>
    <w:p w14:paraId="3FD4E067"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bookmarkStart w:id="10" w:name="A9"/>
      <w:r w:rsidRPr="00DE2756">
        <w:rPr>
          <w:rFonts w:ascii="Times New Roman" w:eastAsia="Times New Roman" w:hAnsi="Times New Roman" w:cs="Times New Roman"/>
          <w:b/>
          <w:bCs/>
          <w:sz w:val="24"/>
          <w:szCs w:val="24"/>
          <w:lang w:val="ro-RO" w:eastAsia="ro-RO"/>
        </w:rPr>
        <w:t>Articolul 7</w:t>
      </w:r>
      <w:bookmarkEnd w:id="10"/>
      <w:r w:rsidRPr="00DE2756">
        <w:rPr>
          <w:rFonts w:ascii="Times New Roman" w:eastAsia="Times New Roman" w:hAnsi="Times New Roman" w:cs="Times New Roman"/>
          <w:b/>
          <w:bCs/>
          <w:sz w:val="24"/>
          <w:szCs w:val="24"/>
          <w:lang w:val="ro-RO" w:eastAsia="ro-RO"/>
        </w:rPr>
        <w:t>.</w:t>
      </w:r>
      <w:r w:rsidRPr="00DE2756">
        <w:rPr>
          <w:rFonts w:ascii="Times New Roman" w:eastAsia="Times New Roman" w:hAnsi="Times New Roman" w:cs="Times New Roman"/>
          <w:sz w:val="24"/>
          <w:szCs w:val="24"/>
          <w:lang w:val="ro-RO" w:eastAsia="ro-RO"/>
        </w:rPr>
        <w:t> Crearea parcului pentru servicii de afaceri internaționale</w:t>
      </w:r>
    </w:p>
    <w:p w14:paraId="64B19A1F"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(1) Parcul este creat de Guvern, la inițiativă și propunerea Ministerului Economiei.</w:t>
      </w:r>
    </w:p>
    <w:p w14:paraId="0C7274C7" w14:textId="77777777" w:rsidR="00C52737" w:rsidRPr="00DE2756" w:rsidRDefault="00C52737" w:rsidP="00C52737">
      <w:pPr>
        <w:shd w:val="clear" w:color="auto" w:fill="FFFFFF" w:themeFill="background1"/>
        <w:spacing w:after="0" w:line="240" w:lineRule="auto"/>
        <w:ind w:firstLine="567"/>
        <w:jc w:val="both"/>
        <w:rPr>
          <w:rFonts w:ascii="Times New Roman" w:eastAsia="Times New Roman" w:hAnsi="Times New Roman" w:cs="Times New Roman"/>
          <w:sz w:val="24"/>
          <w:szCs w:val="24"/>
          <w:lang w:val="ro-RO" w:eastAsia="ro-RO"/>
        </w:rPr>
      </w:pPr>
      <w:r w:rsidRPr="201F30D1">
        <w:rPr>
          <w:rFonts w:ascii="Times New Roman" w:eastAsia="Times New Roman" w:hAnsi="Times New Roman" w:cs="Times New Roman"/>
          <w:sz w:val="24"/>
          <w:szCs w:val="24"/>
          <w:lang w:val="ro-RO" w:eastAsia="ro-RO"/>
        </w:rPr>
        <w:t>(2) Termenul de funcționare a parcului se stabilește de Guvern</w:t>
      </w:r>
      <w:r>
        <w:rPr>
          <w:rFonts w:ascii="Times New Roman" w:eastAsia="Times New Roman" w:hAnsi="Times New Roman" w:cs="Times New Roman"/>
          <w:sz w:val="24"/>
          <w:szCs w:val="24"/>
          <w:lang w:val="ro-RO" w:eastAsia="ro-RO"/>
        </w:rPr>
        <w:t xml:space="preserve"> pentru o perioadă de 10 ani, cu posibilitatea de a fi prelungit.</w:t>
      </w:r>
    </w:p>
    <w:p w14:paraId="1DF69DC8" w14:textId="77777777" w:rsidR="00C52737" w:rsidRPr="00DE2756" w:rsidRDefault="00C52737" w:rsidP="00C52737">
      <w:pPr>
        <w:shd w:val="clear" w:color="auto" w:fill="FFFFFF" w:themeFill="background1"/>
        <w:spacing w:after="0" w:line="240" w:lineRule="auto"/>
        <w:ind w:firstLine="567"/>
        <w:jc w:val="both"/>
        <w:rPr>
          <w:rFonts w:ascii="Times New Roman" w:eastAsia="Times New Roman" w:hAnsi="Times New Roman" w:cs="Times New Roman"/>
          <w:sz w:val="24"/>
          <w:szCs w:val="24"/>
          <w:lang w:val="ro-RO" w:eastAsia="ro-RO"/>
        </w:rPr>
      </w:pPr>
    </w:p>
    <w:p w14:paraId="190FD0EF"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b/>
          <w:bCs/>
          <w:sz w:val="24"/>
          <w:szCs w:val="24"/>
          <w:lang w:val="ro-RO" w:eastAsia="ro-RO"/>
        </w:rPr>
        <w:t>Articolul 8.</w:t>
      </w:r>
      <w:r w:rsidRPr="00DE2756">
        <w:rPr>
          <w:rFonts w:ascii="Times New Roman" w:eastAsia="Times New Roman" w:hAnsi="Times New Roman" w:cs="Times New Roman"/>
          <w:sz w:val="24"/>
          <w:szCs w:val="24"/>
          <w:lang w:val="ro-RO" w:eastAsia="ro-RO"/>
        </w:rPr>
        <w:t> Activitățile principale desfășurate în parc</w:t>
      </w:r>
    </w:p>
    <w:p w14:paraId="0ECF1B0C" w14:textId="77777777" w:rsidR="00C52737" w:rsidRPr="00DE2756" w:rsidRDefault="00C52737" w:rsidP="00C52737">
      <w:pPr>
        <w:shd w:val="clear" w:color="auto" w:fill="FFFFFF" w:themeFill="background1"/>
        <w:spacing w:after="0" w:line="240" w:lineRule="auto"/>
        <w:ind w:firstLine="567"/>
        <w:jc w:val="both"/>
        <w:rPr>
          <w:rFonts w:ascii="Times New Roman" w:eastAsia="Times New Roman" w:hAnsi="Times New Roman" w:cs="Times New Roman"/>
          <w:sz w:val="24"/>
          <w:szCs w:val="24"/>
          <w:lang w:val="ro-RO" w:eastAsia="ro-RO"/>
        </w:rPr>
      </w:pPr>
      <w:r w:rsidRPr="4DFE8A3C">
        <w:rPr>
          <w:rFonts w:ascii="Times New Roman" w:eastAsia="Times New Roman" w:hAnsi="Times New Roman" w:cs="Times New Roman"/>
          <w:sz w:val="24"/>
          <w:szCs w:val="24"/>
          <w:lang w:val="ro-RO" w:eastAsia="ro-RO"/>
        </w:rPr>
        <w:t xml:space="preserve">În parcul pentru servicii de afaceri internaționale pot fi desfășurate următoarele activități principale (conform CAEM rev.2 </w:t>
      </w:r>
      <w:proofErr w:type="spellStart"/>
      <w:r w:rsidRPr="4DFE8A3C">
        <w:rPr>
          <w:rFonts w:ascii="Times New Roman" w:eastAsia="Times New Roman" w:hAnsi="Times New Roman" w:cs="Times New Roman"/>
          <w:sz w:val="24"/>
          <w:szCs w:val="24"/>
          <w:lang w:val="ro-RO" w:eastAsia="ro-RO"/>
        </w:rPr>
        <w:t>şi</w:t>
      </w:r>
      <w:proofErr w:type="spellEnd"/>
      <w:r w:rsidRPr="4DFE8A3C">
        <w:rPr>
          <w:rFonts w:ascii="Times New Roman" w:eastAsia="Times New Roman" w:hAnsi="Times New Roman" w:cs="Times New Roman"/>
          <w:sz w:val="24"/>
          <w:szCs w:val="24"/>
          <w:lang w:val="ro-RO" w:eastAsia="ro-RO"/>
        </w:rPr>
        <w:t xml:space="preserve"> CSPM rev.2):</w:t>
      </w:r>
    </w:p>
    <w:p w14:paraId="3A4D5401" w14:textId="77777777" w:rsidR="00C52737" w:rsidRPr="00DE2756" w:rsidRDefault="00C52737" w:rsidP="00B10C0A">
      <w:pPr>
        <w:pStyle w:val="a4"/>
        <w:numPr>
          <w:ilvl w:val="0"/>
          <w:numId w:val="2"/>
        </w:numPr>
        <w:shd w:val="clear" w:color="auto" w:fill="FFFFFF"/>
        <w:spacing w:after="0" w:line="240" w:lineRule="auto"/>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 xml:space="preserve">Alte activități de servicii informaționale </w:t>
      </w:r>
      <w:proofErr w:type="spellStart"/>
      <w:r w:rsidRPr="00DE2756">
        <w:rPr>
          <w:rFonts w:ascii="Times New Roman" w:eastAsia="Times New Roman" w:hAnsi="Times New Roman" w:cs="Times New Roman"/>
          <w:sz w:val="24"/>
          <w:szCs w:val="24"/>
          <w:lang w:val="ro-RO" w:eastAsia="ro-RO"/>
        </w:rPr>
        <w:t>n.c.a</w:t>
      </w:r>
      <w:proofErr w:type="spellEnd"/>
      <w:r w:rsidRPr="00DE2756">
        <w:rPr>
          <w:rFonts w:ascii="Times New Roman" w:eastAsia="Times New Roman" w:hAnsi="Times New Roman" w:cs="Times New Roman"/>
          <w:sz w:val="24"/>
          <w:szCs w:val="24"/>
          <w:lang w:val="ro-RO" w:eastAsia="ro-RO"/>
        </w:rPr>
        <w:t>. (63.99);</w:t>
      </w:r>
    </w:p>
    <w:p w14:paraId="439C907E" w14:textId="77777777" w:rsidR="00C52737" w:rsidRPr="00DE2756" w:rsidRDefault="00C52737" w:rsidP="00B10C0A">
      <w:pPr>
        <w:pStyle w:val="a4"/>
        <w:numPr>
          <w:ilvl w:val="0"/>
          <w:numId w:val="2"/>
        </w:numPr>
        <w:shd w:val="clear" w:color="auto" w:fill="FFFFFF"/>
        <w:spacing w:after="0" w:line="240" w:lineRule="auto"/>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 xml:space="preserve">Activități de contabilitate </w:t>
      </w:r>
      <w:proofErr w:type="spellStart"/>
      <w:r w:rsidRPr="00DE2756">
        <w:rPr>
          <w:rFonts w:ascii="Times New Roman" w:eastAsia="Times New Roman" w:hAnsi="Times New Roman" w:cs="Times New Roman"/>
          <w:sz w:val="24"/>
          <w:szCs w:val="24"/>
          <w:lang w:val="ro-RO" w:eastAsia="ro-RO"/>
        </w:rPr>
        <w:t>şi</w:t>
      </w:r>
      <w:proofErr w:type="spellEnd"/>
      <w:r w:rsidRPr="00DE2756">
        <w:rPr>
          <w:rFonts w:ascii="Times New Roman" w:eastAsia="Times New Roman" w:hAnsi="Times New Roman" w:cs="Times New Roman"/>
          <w:sz w:val="24"/>
          <w:szCs w:val="24"/>
          <w:lang w:val="ro-RO" w:eastAsia="ro-RO"/>
        </w:rPr>
        <w:t xml:space="preserve"> audit financiar; consultanță în domeniul fiscal (69.20),           limitate la:</w:t>
      </w:r>
    </w:p>
    <w:p w14:paraId="685FFB5A" w14:textId="77777777" w:rsidR="00C52737" w:rsidRPr="00DE2756" w:rsidRDefault="00C52737" w:rsidP="00C52737">
      <w:pPr>
        <w:pStyle w:val="a4"/>
        <w:shd w:val="clear" w:color="auto" w:fill="FFFFFF"/>
        <w:spacing w:after="0" w:line="240" w:lineRule="auto"/>
        <w:ind w:left="92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 servicii de analiză și verificări contabile (69.20.21);</w:t>
      </w:r>
    </w:p>
    <w:p w14:paraId="453A93C5" w14:textId="77777777" w:rsidR="00C52737" w:rsidRPr="00DE2756" w:rsidRDefault="00C52737" w:rsidP="00C52737">
      <w:pPr>
        <w:pStyle w:val="a4"/>
        <w:shd w:val="clear" w:color="auto" w:fill="FFFFFF"/>
        <w:spacing w:after="0" w:line="240" w:lineRule="auto"/>
        <w:ind w:left="92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 servicii de întocmire a situațiilor financiare anuale (69.20.22);</w:t>
      </w:r>
    </w:p>
    <w:p w14:paraId="7343D1DE" w14:textId="77777777" w:rsidR="00C52737" w:rsidRPr="00DE2756" w:rsidRDefault="00C52737" w:rsidP="00C52737">
      <w:pPr>
        <w:pStyle w:val="a4"/>
        <w:shd w:val="clear" w:color="auto" w:fill="FFFFFF"/>
        <w:spacing w:after="0" w:line="240" w:lineRule="auto"/>
        <w:ind w:left="92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 servicii de ținere a registrelor contabile (69.20.23);</w:t>
      </w:r>
    </w:p>
    <w:p w14:paraId="0BD721AB" w14:textId="77777777" w:rsidR="00C52737" w:rsidRPr="00DE2756" w:rsidRDefault="00C52737" w:rsidP="00C52737">
      <w:pPr>
        <w:pStyle w:val="a4"/>
        <w:shd w:val="clear" w:color="auto" w:fill="FFFFFF"/>
        <w:spacing w:after="0" w:line="240" w:lineRule="auto"/>
        <w:ind w:left="92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 servicii de întocmire/întreținere a statelor de plată (69.20.24);</w:t>
      </w:r>
    </w:p>
    <w:p w14:paraId="573365E0" w14:textId="77777777" w:rsidR="00C52737" w:rsidRPr="00DE2756" w:rsidRDefault="00C52737" w:rsidP="00C52737">
      <w:pPr>
        <w:pStyle w:val="a4"/>
        <w:shd w:val="clear" w:color="auto" w:fill="FFFFFF"/>
        <w:spacing w:after="0" w:line="240" w:lineRule="auto"/>
        <w:ind w:left="92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 alte servicii contabile (69.20.29);</w:t>
      </w:r>
    </w:p>
    <w:p w14:paraId="69D82A86"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 xml:space="preserve">c) Activități de consultanță pentru afaceri </w:t>
      </w:r>
      <w:proofErr w:type="spellStart"/>
      <w:r w:rsidRPr="00DE2756">
        <w:rPr>
          <w:rFonts w:ascii="Times New Roman" w:eastAsia="Times New Roman" w:hAnsi="Times New Roman" w:cs="Times New Roman"/>
          <w:sz w:val="24"/>
          <w:szCs w:val="24"/>
          <w:lang w:val="ro-RO" w:eastAsia="ro-RO"/>
        </w:rPr>
        <w:t>şi</w:t>
      </w:r>
      <w:proofErr w:type="spellEnd"/>
      <w:r w:rsidRPr="00DE2756">
        <w:rPr>
          <w:rFonts w:ascii="Times New Roman" w:eastAsia="Times New Roman" w:hAnsi="Times New Roman" w:cs="Times New Roman"/>
          <w:sz w:val="24"/>
          <w:szCs w:val="24"/>
          <w:lang w:val="ro-RO" w:eastAsia="ro-RO"/>
        </w:rPr>
        <w:t xml:space="preserve"> management (70.22);</w:t>
      </w:r>
    </w:p>
    <w:p w14:paraId="24E442F4"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 xml:space="preserve">d) Activități de studiere a pieței </w:t>
      </w:r>
      <w:proofErr w:type="spellStart"/>
      <w:r w:rsidRPr="00DE2756">
        <w:rPr>
          <w:rFonts w:ascii="Times New Roman" w:eastAsia="Times New Roman" w:hAnsi="Times New Roman" w:cs="Times New Roman"/>
          <w:sz w:val="24"/>
          <w:szCs w:val="24"/>
          <w:lang w:val="ro-RO" w:eastAsia="ro-RO"/>
        </w:rPr>
        <w:t>şi</w:t>
      </w:r>
      <w:proofErr w:type="spellEnd"/>
      <w:r w:rsidRPr="00DE2756">
        <w:rPr>
          <w:rFonts w:ascii="Times New Roman" w:eastAsia="Times New Roman" w:hAnsi="Times New Roman" w:cs="Times New Roman"/>
          <w:sz w:val="24"/>
          <w:szCs w:val="24"/>
          <w:lang w:val="ro-RO" w:eastAsia="ro-RO"/>
        </w:rPr>
        <w:t xml:space="preserve"> de sondare a opiniei publice (73.20);</w:t>
      </w:r>
    </w:p>
    <w:p w14:paraId="63E9502C"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 xml:space="preserve">e) Activități de traducere scrisă </w:t>
      </w:r>
      <w:proofErr w:type="spellStart"/>
      <w:r w:rsidRPr="00DE2756">
        <w:rPr>
          <w:rFonts w:ascii="Times New Roman" w:eastAsia="Times New Roman" w:hAnsi="Times New Roman" w:cs="Times New Roman"/>
          <w:sz w:val="24"/>
          <w:szCs w:val="24"/>
          <w:lang w:val="ro-RO" w:eastAsia="ro-RO"/>
        </w:rPr>
        <w:t>şi</w:t>
      </w:r>
      <w:proofErr w:type="spellEnd"/>
      <w:r w:rsidRPr="00DE2756">
        <w:rPr>
          <w:rFonts w:ascii="Times New Roman" w:eastAsia="Times New Roman" w:hAnsi="Times New Roman" w:cs="Times New Roman"/>
          <w:sz w:val="24"/>
          <w:szCs w:val="24"/>
          <w:lang w:val="ro-RO" w:eastAsia="ro-RO"/>
        </w:rPr>
        <w:t xml:space="preserve"> orală (interpreți) (74.30);</w:t>
      </w:r>
    </w:p>
    <w:p w14:paraId="08B59768"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 xml:space="preserve">f) Alte activități profesionale, științifice </w:t>
      </w:r>
      <w:proofErr w:type="spellStart"/>
      <w:r w:rsidRPr="00DE2756">
        <w:rPr>
          <w:rFonts w:ascii="Times New Roman" w:eastAsia="Times New Roman" w:hAnsi="Times New Roman" w:cs="Times New Roman"/>
          <w:sz w:val="24"/>
          <w:szCs w:val="24"/>
          <w:lang w:val="ro-RO" w:eastAsia="ro-RO"/>
        </w:rPr>
        <w:t>şi</w:t>
      </w:r>
      <w:proofErr w:type="spellEnd"/>
      <w:r w:rsidRPr="00DE2756">
        <w:rPr>
          <w:rFonts w:ascii="Times New Roman" w:eastAsia="Times New Roman" w:hAnsi="Times New Roman" w:cs="Times New Roman"/>
          <w:sz w:val="24"/>
          <w:szCs w:val="24"/>
          <w:lang w:val="ro-RO" w:eastAsia="ro-RO"/>
        </w:rPr>
        <w:t xml:space="preserve"> tehnice </w:t>
      </w:r>
      <w:proofErr w:type="spellStart"/>
      <w:r w:rsidRPr="00DE2756">
        <w:rPr>
          <w:rFonts w:ascii="Times New Roman" w:eastAsia="Times New Roman" w:hAnsi="Times New Roman" w:cs="Times New Roman"/>
          <w:sz w:val="24"/>
          <w:szCs w:val="24"/>
          <w:lang w:val="ro-RO" w:eastAsia="ro-RO"/>
        </w:rPr>
        <w:t>n.c.a</w:t>
      </w:r>
      <w:proofErr w:type="spellEnd"/>
      <w:r w:rsidRPr="00DE2756">
        <w:rPr>
          <w:rFonts w:ascii="Times New Roman" w:eastAsia="Times New Roman" w:hAnsi="Times New Roman" w:cs="Times New Roman"/>
          <w:sz w:val="24"/>
          <w:szCs w:val="24"/>
          <w:lang w:val="ro-RO" w:eastAsia="ro-RO"/>
        </w:rPr>
        <w:t>. (74.90);</w:t>
      </w:r>
    </w:p>
    <w:p w14:paraId="397E2814"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g) Activități ale agențiilor de plasare a forței de muncă (78.10);</w:t>
      </w:r>
    </w:p>
    <w:p w14:paraId="37D4630E"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h) Alte servicii de furnizare a forței de muncă (78.30);</w:t>
      </w:r>
    </w:p>
    <w:p w14:paraId="69E8D71E"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i) Activități combinate de secretariat (82.11);</w:t>
      </w:r>
    </w:p>
    <w:p w14:paraId="24917B3B"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 xml:space="preserve">j) Activități de fotocopiere, de pregătire a documentelor </w:t>
      </w:r>
      <w:proofErr w:type="spellStart"/>
      <w:r w:rsidRPr="00DE2756">
        <w:rPr>
          <w:rFonts w:ascii="Times New Roman" w:eastAsia="Times New Roman" w:hAnsi="Times New Roman" w:cs="Times New Roman"/>
          <w:sz w:val="24"/>
          <w:szCs w:val="24"/>
          <w:lang w:val="ro-RO" w:eastAsia="ro-RO"/>
        </w:rPr>
        <w:t>şi</w:t>
      </w:r>
      <w:proofErr w:type="spellEnd"/>
      <w:r w:rsidRPr="00DE2756">
        <w:rPr>
          <w:rFonts w:ascii="Times New Roman" w:eastAsia="Times New Roman" w:hAnsi="Times New Roman" w:cs="Times New Roman"/>
          <w:sz w:val="24"/>
          <w:szCs w:val="24"/>
          <w:lang w:val="ro-RO" w:eastAsia="ro-RO"/>
        </w:rPr>
        <w:t xml:space="preserve"> alte activități specializate de secretariat (82.19);</w:t>
      </w:r>
    </w:p>
    <w:p w14:paraId="7C315E65"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k) Activității ale centrelor de intermediere telefonică (</w:t>
      </w:r>
      <w:proofErr w:type="spellStart"/>
      <w:r w:rsidRPr="00DE2756">
        <w:rPr>
          <w:rFonts w:ascii="Times New Roman" w:eastAsia="Times New Roman" w:hAnsi="Times New Roman" w:cs="Times New Roman"/>
          <w:sz w:val="24"/>
          <w:szCs w:val="24"/>
          <w:lang w:val="ro-RO" w:eastAsia="ro-RO"/>
        </w:rPr>
        <w:t>call</w:t>
      </w:r>
      <w:proofErr w:type="spellEnd"/>
      <w:r w:rsidRPr="00DE2756">
        <w:rPr>
          <w:rFonts w:ascii="Times New Roman" w:eastAsia="Times New Roman" w:hAnsi="Times New Roman" w:cs="Times New Roman"/>
          <w:sz w:val="24"/>
          <w:szCs w:val="24"/>
          <w:lang w:val="ro-RO" w:eastAsia="ro-RO"/>
        </w:rPr>
        <w:t xml:space="preserve"> </w:t>
      </w:r>
      <w:proofErr w:type="spellStart"/>
      <w:r w:rsidRPr="00DE2756">
        <w:rPr>
          <w:rFonts w:ascii="Times New Roman" w:eastAsia="Times New Roman" w:hAnsi="Times New Roman" w:cs="Times New Roman"/>
          <w:sz w:val="24"/>
          <w:szCs w:val="24"/>
          <w:lang w:val="ro-RO" w:eastAsia="ro-RO"/>
        </w:rPr>
        <w:t>center</w:t>
      </w:r>
      <w:proofErr w:type="spellEnd"/>
      <w:r w:rsidRPr="00DE2756">
        <w:rPr>
          <w:rFonts w:ascii="Times New Roman" w:eastAsia="Times New Roman" w:hAnsi="Times New Roman" w:cs="Times New Roman"/>
          <w:sz w:val="24"/>
          <w:szCs w:val="24"/>
          <w:lang w:val="ro-RO" w:eastAsia="ro-RO"/>
        </w:rPr>
        <w:t>)  (82.20);</w:t>
      </w:r>
    </w:p>
    <w:p w14:paraId="0CFF5257" w14:textId="77777777" w:rsidR="00C52737"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 xml:space="preserve">l)  Alte activități de servicii suport pentru întreprinderi </w:t>
      </w:r>
      <w:proofErr w:type="spellStart"/>
      <w:r w:rsidRPr="00DE2756">
        <w:rPr>
          <w:rFonts w:ascii="Times New Roman" w:eastAsia="Times New Roman" w:hAnsi="Times New Roman" w:cs="Times New Roman"/>
          <w:sz w:val="24"/>
          <w:szCs w:val="24"/>
          <w:lang w:val="ro-RO" w:eastAsia="ro-RO"/>
        </w:rPr>
        <w:t>n.c.a</w:t>
      </w:r>
      <w:proofErr w:type="spellEnd"/>
      <w:r w:rsidRPr="00DE2756">
        <w:rPr>
          <w:rFonts w:ascii="Times New Roman" w:eastAsia="Times New Roman" w:hAnsi="Times New Roman" w:cs="Times New Roman"/>
          <w:sz w:val="24"/>
          <w:szCs w:val="24"/>
          <w:lang w:val="ro-RO" w:eastAsia="ro-RO"/>
        </w:rPr>
        <w:t>. (82.99)</w:t>
      </w:r>
      <w:r>
        <w:rPr>
          <w:rFonts w:ascii="Times New Roman" w:eastAsia="Times New Roman" w:hAnsi="Times New Roman" w:cs="Times New Roman"/>
          <w:sz w:val="24"/>
          <w:szCs w:val="24"/>
          <w:lang w:val="ro-RO" w:eastAsia="ro-RO"/>
        </w:rPr>
        <w:t>;</w:t>
      </w:r>
    </w:p>
    <w:p w14:paraId="3A067AA5" w14:textId="77777777" w:rsidR="00C52737" w:rsidRPr="00A14C8E"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A14C8E">
        <w:rPr>
          <w:rFonts w:ascii="Times New Roman" w:eastAsia="Times New Roman" w:hAnsi="Times New Roman" w:cs="Times New Roman"/>
          <w:sz w:val="24"/>
          <w:szCs w:val="24"/>
          <w:lang w:val="ro-RO" w:eastAsia="ro-RO"/>
        </w:rPr>
        <w:t>m) Cercetare-dezvoltare în biotehnologie (72.11);</w:t>
      </w:r>
    </w:p>
    <w:p w14:paraId="259BD7C5" w14:textId="77777777" w:rsidR="00C52737" w:rsidRPr="00C52737"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A14C8E">
        <w:rPr>
          <w:rFonts w:ascii="Times New Roman" w:eastAsia="Times New Roman" w:hAnsi="Times New Roman" w:cs="Times New Roman"/>
          <w:sz w:val="24"/>
          <w:szCs w:val="24"/>
          <w:lang w:val="ro-RO" w:eastAsia="ro-RO"/>
        </w:rPr>
        <w:t xml:space="preserve">n) Cercetare-dezvoltare în alte științe naturale si </w:t>
      </w:r>
      <w:r w:rsidRPr="00C52737">
        <w:rPr>
          <w:rFonts w:ascii="Times New Roman" w:eastAsia="Times New Roman" w:hAnsi="Times New Roman" w:cs="Times New Roman"/>
          <w:sz w:val="24"/>
          <w:szCs w:val="24"/>
          <w:lang w:val="ro-RO" w:eastAsia="ro-RO"/>
        </w:rPr>
        <w:t>inginerie (72.19);</w:t>
      </w:r>
    </w:p>
    <w:p w14:paraId="66B17383" w14:textId="77777777" w:rsidR="00C52737" w:rsidRPr="00C52737"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C52737">
        <w:rPr>
          <w:rFonts w:ascii="Times New Roman" w:eastAsia="Times New Roman" w:hAnsi="Times New Roman" w:cs="Times New Roman"/>
          <w:sz w:val="24"/>
          <w:szCs w:val="24"/>
          <w:lang w:val="ro-RO" w:eastAsia="ro-RO"/>
        </w:rPr>
        <w:t>o) Activități de inginerie și consultanță tehnică legate de acestea (71.12);</w:t>
      </w:r>
    </w:p>
    <w:p w14:paraId="40A9455A" w14:textId="6972CE4D" w:rsidR="00C52737" w:rsidRPr="00A14C8E"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A14C8E">
        <w:rPr>
          <w:rFonts w:ascii="Times New Roman" w:eastAsia="Times New Roman" w:hAnsi="Times New Roman" w:cs="Times New Roman"/>
          <w:sz w:val="24"/>
          <w:szCs w:val="24"/>
          <w:lang w:val="ro-RO" w:eastAsia="ro-RO"/>
        </w:rPr>
        <w:t xml:space="preserve">p) Cercetare-dezvoltare în științe sociale </w:t>
      </w:r>
      <w:r w:rsidR="00176078">
        <w:rPr>
          <w:rFonts w:ascii="Times New Roman" w:eastAsia="Times New Roman" w:hAnsi="Times New Roman" w:cs="Times New Roman"/>
          <w:sz w:val="24"/>
          <w:szCs w:val="24"/>
          <w:lang w:val="ro-RO" w:eastAsia="ro-RO"/>
        </w:rPr>
        <w:t>ș</w:t>
      </w:r>
      <w:r w:rsidRPr="00A14C8E">
        <w:rPr>
          <w:rFonts w:ascii="Times New Roman" w:eastAsia="Times New Roman" w:hAnsi="Times New Roman" w:cs="Times New Roman"/>
          <w:sz w:val="24"/>
          <w:szCs w:val="24"/>
          <w:lang w:val="ro-RO" w:eastAsia="ro-RO"/>
        </w:rPr>
        <w:t>i umaniste (72.20);</w:t>
      </w:r>
    </w:p>
    <w:p w14:paraId="38D66297" w14:textId="77777777" w:rsidR="00C52737" w:rsidRPr="00865CF8"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eastAsia="ro-RO"/>
        </w:rPr>
      </w:pPr>
      <w:r w:rsidRPr="00A14C8E">
        <w:rPr>
          <w:rFonts w:ascii="Times New Roman" w:eastAsia="Times New Roman" w:hAnsi="Times New Roman" w:cs="Times New Roman"/>
          <w:sz w:val="24"/>
          <w:szCs w:val="24"/>
          <w:lang w:val="ro-RO" w:eastAsia="ro-RO"/>
        </w:rPr>
        <w:t>q) Activități de testare și analize tehnice (71.20).</w:t>
      </w:r>
    </w:p>
    <w:p w14:paraId="13910CFB"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 </w:t>
      </w:r>
    </w:p>
    <w:p w14:paraId="3EABAFA8" w14:textId="77777777" w:rsidR="00C52737" w:rsidRPr="00DE2756" w:rsidRDefault="00C52737" w:rsidP="00C52737">
      <w:pPr>
        <w:shd w:val="clear" w:color="auto" w:fill="FFFFFF"/>
        <w:spacing w:after="0" w:line="240" w:lineRule="auto"/>
        <w:jc w:val="center"/>
        <w:rPr>
          <w:rFonts w:ascii="Times New Roman" w:eastAsia="Times New Roman" w:hAnsi="Times New Roman" w:cs="Times New Roman"/>
          <w:b/>
          <w:bCs/>
          <w:sz w:val="24"/>
          <w:szCs w:val="24"/>
          <w:lang w:val="ro-RO" w:eastAsia="ro-RO"/>
        </w:rPr>
      </w:pPr>
      <w:r w:rsidRPr="00DE2756">
        <w:rPr>
          <w:rFonts w:ascii="Times New Roman" w:eastAsia="Times New Roman" w:hAnsi="Times New Roman" w:cs="Times New Roman"/>
          <w:b/>
          <w:bCs/>
          <w:sz w:val="24"/>
          <w:szCs w:val="24"/>
          <w:lang w:val="ro-RO" w:eastAsia="ro-RO"/>
        </w:rPr>
        <w:t>Capitolul IV</w:t>
      </w:r>
    </w:p>
    <w:p w14:paraId="5B7E9BE4" w14:textId="77777777" w:rsidR="00C52737" w:rsidRPr="00DE2756" w:rsidRDefault="00C52737" w:rsidP="00C52737">
      <w:pPr>
        <w:shd w:val="clear" w:color="auto" w:fill="FFFFFF"/>
        <w:spacing w:after="0" w:line="240" w:lineRule="auto"/>
        <w:jc w:val="center"/>
        <w:rPr>
          <w:rFonts w:ascii="Times New Roman" w:eastAsia="Times New Roman" w:hAnsi="Times New Roman" w:cs="Times New Roman"/>
          <w:b/>
          <w:bCs/>
          <w:sz w:val="24"/>
          <w:szCs w:val="24"/>
          <w:lang w:val="ro-RO" w:eastAsia="ro-RO"/>
        </w:rPr>
      </w:pPr>
      <w:r w:rsidRPr="00DE2756">
        <w:rPr>
          <w:rFonts w:ascii="Times New Roman" w:eastAsia="Times New Roman" w:hAnsi="Times New Roman" w:cs="Times New Roman"/>
          <w:b/>
          <w:bCs/>
          <w:sz w:val="24"/>
          <w:szCs w:val="24"/>
          <w:lang w:val="ro-RO" w:eastAsia="ro-RO"/>
        </w:rPr>
        <w:t>ATRIBUŢIILE ŞI SARCINILE STRUCTURILOR IMPLICATE</w:t>
      </w:r>
    </w:p>
    <w:p w14:paraId="232F6E32" w14:textId="77777777" w:rsidR="00C52737" w:rsidRPr="00DE2756" w:rsidRDefault="00C52737" w:rsidP="00C52737">
      <w:pPr>
        <w:shd w:val="clear" w:color="auto" w:fill="FFFFFF"/>
        <w:spacing w:after="0" w:line="240" w:lineRule="auto"/>
        <w:jc w:val="center"/>
        <w:rPr>
          <w:rFonts w:ascii="Times New Roman" w:eastAsia="Times New Roman" w:hAnsi="Times New Roman" w:cs="Times New Roman"/>
          <w:b/>
          <w:bCs/>
          <w:sz w:val="24"/>
          <w:szCs w:val="24"/>
          <w:lang w:val="ro-RO" w:eastAsia="ro-RO"/>
        </w:rPr>
      </w:pPr>
      <w:r w:rsidRPr="00DE2756">
        <w:rPr>
          <w:rFonts w:ascii="Times New Roman" w:eastAsia="Times New Roman" w:hAnsi="Times New Roman" w:cs="Times New Roman"/>
          <w:b/>
          <w:bCs/>
          <w:sz w:val="24"/>
          <w:szCs w:val="24"/>
          <w:lang w:val="ro-RO" w:eastAsia="ro-RO"/>
        </w:rPr>
        <w:t> ÎN CREAREA ŞI ACTIVITATEA PARCULUI</w:t>
      </w:r>
    </w:p>
    <w:p w14:paraId="6DA32B02" w14:textId="77777777" w:rsidR="00C52737" w:rsidRPr="00DE2756" w:rsidRDefault="00C52737" w:rsidP="00C52737">
      <w:pPr>
        <w:shd w:val="clear" w:color="auto" w:fill="FFFFFF"/>
        <w:spacing w:after="0" w:line="240" w:lineRule="auto"/>
        <w:jc w:val="center"/>
        <w:rPr>
          <w:rFonts w:ascii="Times New Roman" w:eastAsia="Times New Roman" w:hAnsi="Times New Roman" w:cs="Times New Roman"/>
          <w:b/>
          <w:bCs/>
          <w:sz w:val="24"/>
          <w:szCs w:val="24"/>
          <w:lang w:val="ro-RO" w:eastAsia="ro-RO"/>
        </w:rPr>
      </w:pPr>
    </w:p>
    <w:p w14:paraId="27B5EA6F"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bookmarkStart w:id="11" w:name="A12"/>
      <w:r w:rsidRPr="00DE2756">
        <w:rPr>
          <w:rFonts w:ascii="Times New Roman" w:eastAsia="Times New Roman" w:hAnsi="Times New Roman" w:cs="Times New Roman"/>
          <w:b/>
          <w:bCs/>
          <w:sz w:val="24"/>
          <w:szCs w:val="24"/>
          <w:lang w:val="ro-RO" w:eastAsia="ro-RO"/>
        </w:rPr>
        <w:t>Articolul 9</w:t>
      </w:r>
      <w:bookmarkEnd w:id="11"/>
      <w:r w:rsidRPr="00DE2756">
        <w:rPr>
          <w:rFonts w:ascii="Times New Roman" w:eastAsia="Times New Roman" w:hAnsi="Times New Roman" w:cs="Times New Roman"/>
          <w:sz w:val="24"/>
          <w:szCs w:val="24"/>
          <w:lang w:val="ro-RO" w:eastAsia="ro-RO"/>
        </w:rPr>
        <w:t xml:space="preserve">. Atribuțiile Ministerului Economiei </w:t>
      </w:r>
    </w:p>
    <w:p w14:paraId="08EF5DCC"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În contextul aplicării prezentei legi, Ministerului Economiei îi revin următoarele atribuții:</w:t>
      </w:r>
    </w:p>
    <w:p w14:paraId="61EE1ACC" w14:textId="0A533B54" w:rsidR="00C52737" w:rsidRPr="00A412E4" w:rsidRDefault="00C52737" w:rsidP="00B10C0A">
      <w:pPr>
        <w:pStyle w:val="a4"/>
        <w:numPr>
          <w:ilvl w:val="0"/>
          <w:numId w:val="3"/>
        </w:numPr>
        <w:shd w:val="clear" w:color="auto" w:fill="FFFFFF"/>
        <w:tabs>
          <w:tab w:val="left" w:pos="810"/>
        </w:tabs>
        <w:spacing w:after="0" w:line="240" w:lineRule="auto"/>
        <w:jc w:val="both"/>
        <w:rPr>
          <w:rFonts w:ascii="Times New Roman" w:eastAsia="Times New Roman" w:hAnsi="Times New Roman" w:cs="Times New Roman"/>
          <w:sz w:val="24"/>
          <w:szCs w:val="24"/>
          <w:lang w:val="ro-RO" w:eastAsia="ro-RO"/>
        </w:rPr>
      </w:pPr>
      <w:r w:rsidRPr="00A412E4">
        <w:rPr>
          <w:rFonts w:ascii="Times New Roman" w:eastAsia="Times New Roman" w:hAnsi="Times New Roman" w:cs="Times New Roman"/>
          <w:sz w:val="24"/>
          <w:szCs w:val="24"/>
          <w:lang w:val="ro-RO" w:eastAsia="ro-RO"/>
        </w:rPr>
        <w:t xml:space="preserve">aprobă Regulamentul de organizare </w:t>
      </w:r>
      <w:proofErr w:type="spellStart"/>
      <w:r w:rsidRPr="00A412E4">
        <w:rPr>
          <w:rFonts w:ascii="Times New Roman" w:eastAsia="Times New Roman" w:hAnsi="Times New Roman" w:cs="Times New Roman"/>
          <w:sz w:val="24"/>
          <w:szCs w:val="24"/>
          <w:lang w:val="ro-RO" w:eastAsia="ro-RO"/>
        </w:rPr>
        <w:t>şi</w:t>
      </w:r>
      <w:proofErr w:type="spellEnd"/>
      <w:r w:rsidRPr="00A412E4">
        <w:rPr>
          <w:rFonts w:ascii="Times New Roman" w:eastAsia="Times New Roman" w:hAnsi="Times New Roman" w:cs="Times New Roman"/>
          <w:sz w:val="24"/>
          <w:szCs w:val="24"/>
          <w:lang w:val="ro-RO" w:eastAsia="ro-RO"/>
        </w:rPr>
        <w:t xml:space="preserve"> funcționare a</w:t>
      </w:r>
      <w:r w:rsidR="00935248">
        <w:rPr>
          <w:rFonts w:ascii="Times New Roman" w:eastAsia="Times New Roman" w:hAnsi="Times New Roman" w:cs="Times New Roman"/>
          <w:sz w:val="24"/>
          <w:szCs w:val="24"/>
          <w:lang w:val="ro-RO" w:eastAsia="ro-RO"/>
        </w:rPr>
        <w:t xml:space="preserve"> </w:t>
      </w:r>
      <w:r w:rsidRPr="00A412E4">
        <w:rPr>
          <w:rFonts w:ascii="Times New Roman" w:eastAsia="Times New Roman" w:hAnsi="Times New Roman" w:cs="Times New Roman"/>
          <w:sz w:val="24"/>
          <w:szCs w:val="24"/>
          <w:lang w:val="ro-RO" w:eastAsia="ro-RO"/>
        </w:rPr>
        <w:t>parcului;</w:t>
      </w:r>
    </w:p>
    <w:p w14:paraId="0686ED16" w14:textId="77777777" w:rsidR="00C52737" w:rsidRPr="001712F4" w:rsidRDefault="00C52737" w:rsidP="00B10C0A">
      <w:pPr>
        <w:pStyle w:val="a4"/>
        <w:numPr>
          <w:ilvl w:val="0"/>
          <w:numId w:val="3"/>
        </w:numPr>
        <w:shd w:val="clear" w:color="auto" w:fill="FFFFFF"/>
        <w:tabs>
          <w:tab w:val="left" w:pos="810"/>
        </w:tabs>
        <w:spacing w:after="0" w:line="240" w:lineRule="auto"/>
        <w:jc w:val="both"/>
        <w:rPr>
          <w:rFonts w:ascii="Times New Roman" w:eastAsia="Times New Roman" w:hAnsi="Times New Roman" w:cs="Times New Roman"/>
          <w:sz w:val="24"/>
          <w:szCs w:val="24"/>
          <w:lang w:val="ro-RO" w:eastAsia="ro-RO"/>
        </w:rPr>
      </w:pPr>
      <w:r w:rsidRPr="001712F4">
        <w:rPr>
          <w:rFonts w:ascii="Times New Roman" w:eastAsia="Times New Roman" w:hAnsi="Times New Roman" w:cs="Times New Roman"/>
          <w:sz w:val="24"/>
          <w:szCs w:val="24"/>
          <w:lang w:val="ro-RO" w:eastAsia="ro-RO"/>
        </w:rPr>
        <w:t>monitoriz</w:t>
      </w:r>
      <w:r>
        <w:rPr>
          <w:rFonts w:ascii="Times New Roman" w:eastAsia="Times New Roman" w:hAnsi="Times New Roman" w:cs="Times New Roman"/>
          <w:sz w:val="24"/>
          <w:szCs w:val="24"/>
          <w:lang w:val="ro-RO" w:eastAsia="ro-RO"/>
        </w:rPr>
        <w:t>ează</w:t>
      </w:r>
      <w:r w:rsidRPr="001712F4">
        <w:rPr>
          <w:rFonts w:ascii="Times New Roman" w:eastAsia="Times New Roman" w:hAnsi="Times New Roman" w:cs="Times New Roman"/>
          <w:sz w:val="24"/>
          <w:szCs w:val="24"/>
          <w:lang w:val="ro-RO" w:eastAsia="ro-RO"/>
        </w:rPr>
        <w:t xml:space="preserve"> activit</w:t>
      </w:r>
      <w:r>
        <w:rPr>
          <w:rFonts w:ascii="Times New Roman" w:eastAsia="Times New Roman" w:hAnsi="Times New Roman" w:cs="Times New Roman"/>
          <w:sz w:val="24"/>
          <w:szCs w:val="24"/>
          <w:lang w:val="ro-RO" w:eastAsia="ro-RO"/>
        </w:rPr>
        <w:t>atea</w:t>
      </w:r>
      <w:r w:rsidRPr="001712F4">
        <w:rPr>
          <w:rFonts w:ascii="Times New Roman" w:eastAsia="Times New Roman" w:hAnsi="Times New Roman" w:cs="Times New Roman"/>
          <w:sz w:val="24"/>
          <w:szCs w:val="24"/>
          <w:lang w:val="ro-RO" w:eastAsia="ro-RO"/>
        </w:rPr>
        <w:t xml:space="preserve"> parcului, susține dezvolt</w:t>
      </w:r>
      <w:r>
        <w:rPr>
          <w:rFonts w:ascii="Times New Roman" w:eastAsia="Times New Roman" w:hAnsi="Times New Roman" w:cs="Times New Roman"/>
          <w:sz w:val="24"/>
          <w:szCs w:val="24"/>
          <w:lang w:val="ro-RO" w:eastAsia="ro-RO"/>
        </w:rPr>
        <w:t>area</w:t>
      </w:r>
      <w:r w:rsidRPr="001712F4">
        <w:rPr>
          <w:rFonts w:ascii="Times New Roman" w:eastAsia="Times New Roman" w:hAnsi="Times New Roman" w:cs="Times New Roman"/>
          <w:sz w:val="24"/>
          <w:szCs w:val="24"/>
          <w:lang w:val="ro-RO" w:eastAsia="ro-RO"/>
        </w:rPr>
        <w:t xml:space="preserve"> acestuia prin implementarea unor politici țintite în domeniu;</w:t>
      </w:r>
    </w:p>
    <w:p w14:paraId="01422AD4"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c</w:t>
      </w:r>
      <w:r w:rsidRPr="00DE2756">
        <w:rPr>
          <w:rFonts w:ascii="Times New Roman" w:eastAsia="Times New Roman" w:hAnsi="Times New Roman" w:cs="Times New Roman"/>
          <w:sz w:val="24"/>
          <w:szCs w:val="24"/>
          <w:lang w:val="ro-RO" w:eastAsia="ro-RO"/>
        </w:rPr>
        <w:t>) asigur</w:t>
      </w:r>
      <w:r>
        <w:rPr>
          <w:rFonts w:ascii="Times New Roman" w:eastAsia="Times New Roman" w:hAnsi="Times New Roman" w:cs="Times New Roman"/>
          <w:sz w:val="24"/>
          <w:szCs w:val="24"/>
          <w:lang w:val="ro-RO" w:eastAsia="ro-RO"/>
        </w:rPr>
        <w:t xml:space="preserve">ă </w:t>
      </w:r>
      <w:r w:rsidRPr="00DE2756">
        <w:rPr>
          <w:rFonts w:ascii="Times New Roman" w:eastAsia="Times New Roman" w:hAnsi="Times New Roman" w:cs="Times New Roman"/>
          <w:sz w:val="24"/>
          <w:szCs w:val="24"/>
          <w:lang w:val="ro-RO" w:eastAsia="ro-RO"/>
        </w:rPr>
        <w:t>organiz</w:t>
      </w:r>
      <w:r>
        <w:rPr>
          <w:rFonts w:ascii="Times New Roman" w:eastAsia="Times New Roman" w:hAnsi="Times New Roman" w:cs="Times New Roman"/>
          <w:sz w:val="24"/>
          <w:szCs w:val="24"/>
          <w:lang w:val="ro-RO" w:eastAsia="ro-RO"/>
        </w:rPr>
        <w:t>area</w:t>
      </w:r>
      <w:r w:rsidRPr="00DE2756">
        <w:rPr>
          <w:rFonts w:ascii="Times New Roman" w:eastAsia="Times New Roman" w:hAnsi="Times New Roman" w:cs="Times New Roman"/>
          <w:sz w:val="24"/>
          <w:szCs w:val="24"/>
          <w:lang w:val="ro-RO" w:eastAsia="ro-RO"/>
        </w:rPr>
        <w:t xml:space="preserve"> evaluării anuale a rezultatelor activității parcului;</w:t>
      </w:r>
    </w:p>
    <w:p w14:paraId="6271C594" w14:textId="77777777" w:rsidR="00C52737" w:rsidRPr="00DE2756" w:rsidRDefault="00C52737" w:rsidP="00C52737">
      <w:pPr>
        <w:shd w:val="clear" w:color="auto" w:fill="FFFFFF" w:themeFill="background1"/>
        <w:spacing w:after="0" w:line="240" w:lineRule="auto"/>
        <w:ind w:firstLine="567"/>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lastRenderedPageBreak/>
        <w:t>d</w:t>
      </w:r>
      <w:r w:rsidRPr="201F30D1">
        <w:rPr>
          <w:rFonts w:ascii="Times New Roman" w:eastAsia="Times New Roman" w:hAnsi="Times New Roman" w:cs="Times New Roman"/>
          <w:sz w:val="24"/>
          <w:szCs w:val="24"/>
          <w:lang w:val="ro-RO" w:eastAsia="ro-RO"/>
        </w:rPr>
        <w:t>)</w:t>
      </w:r>
      <w:r>
        <w:rPr>
          <w:rFonts w:ascii="Times New Roman" w:eastAsia="Times New Roman" w:hAnsi="Times New Roman" w:cs="Times New Roman"/>
          <w:sz w:val="24"/>
          <w:szCs w:val="24"/>
          <w:lang w:val="ro-RO" w:eastAsia="ro-RO"/>
        </w:rPr>
        <w:t xml:space="preserve"> </w:t>
      </w:r>
      <w:r w:rsidRPr="201F30D1">
        <w:rPr>
          <w:rFonts w:ascii="Times New Roman" w:eastAsia="Times New Roman" w:hAnsi="Times New Roman" w:cs="Times New Roman"/>
          <w:sz w:val="24"/>
          <w:szCs w:val="24"/>
          <w:lang w:val="ro-RO" w:eastAsia="ro-RO"/>
        </w:rPr>
        <w:t>colabor</w:t>
      </w:r>
      <w:r>
        <w:rPr>
          <w:rFonts w:ascii="Times New Roman" w:eastAsia="Times New Roman" w:hAnsi="Times New Roman" w:cs="Times New Roman"/>
          <w:sz w:val="24"/>
          <w:szCs w:val="24"/>
          <w:lang w:val="ro-RO" w:eastAsia="ro-RO"/>
        </w:rPr>
        <w:t>ează</w:t>
      </w:r>
      <w:r w:rsidRPr="201F30D1">
        <w:rPr>
          <w:rFonts w:ascii="Times New Roman" w:eastAsia="Times New Roman" w:hAnsi="Times New Roman" w:cs="Times New Roman"/>
          <w:sz w:val="24"/>
          <w:szCs w:val="24"/>
          <w:lang w:val="ro-RO" w:eastAsia="ro-RO"/>
        </w:rPr>
        <w:t xml:space="preserve"> cu autoritățile administrației publice centrale </w:t>
      </w:r>
      <w:proofErr w:type="spellStart"/>
      <w:r w:rsidRPr="201F30D1">
        <w:rPr>
          <w:rFonts w:ascii="Times New Roman" w:eastAsia="Times New Roman" w:hAnsi="Times New Roman" w:cs="Times New Roman"/>
          <w:sz w:val="24"/>
          <w:szCs w:val="24"/>
          <w:lang w:val="ro-RO" w:eastAsia="ro-RO"/>
        </w:rPr>
        <w:t>şi</w:t>
      </w:r>
      <w:proofErr w:type="spellEnd"/>
      <w:r w:rsidRPr="201F30D1">
        <w:rPr>
          <w:rFonts w:ascii="Times New Roman" w:eastAsia="Times New Roman" w:hAnsi="Times New Roman" w:cs="Times New Roman"/>
          <w:sz w:val="24"/>
          <w:szCs w:val="24"/>
          <w:lang w:val="ro-RO" w:eastAsia="ro-RO"/>
        </w:rPr>
        <w:t xml:space="preserve"> locale, cu organizații neguvernamentale </w:t>
      </w:r>
      <w:proofErr w:type="spellStart"/>
      <w:r w:rsidRPr="201F30D1">
        <w:rPr>
          <w:rFonts w:ascii="Times New Roman" w:eastAsia="Times New Roman" w:hAnsi="Times New Roman" w:cs="Times New Roman"/>
          <w:sz w:val="24"/>
          <w:szCs w:val="24"/>
          <w:lang w:val="ro-RO" w:eastAsia="ro-RO"/>
        </w:rPr>
        <w:t>şi</w:t>
      </w:r>
      <w:proofErr w:type="spellEnd"/>
      <w:r w:rsidRPr="201F30D1">
        <w:rPr>
          <w:rFonts w:ascii="Times New Roman" w:eastAsia="Times New Roman" w:hAnsi="Times New Roman" w:cs="Times New Roman"/>
          <w:sz w:val="24"/>
          <w:szCs w:val="24"/>
          <w:lang w:val="ro-RO" w:eastAsia="ro-RO"/>
        </w:rPr>
        <w:t xml:space="preserve"> cu experți independenți, în vederea susținerii </w:t>
      </w:r>
      <w:proofErr w:type="spellStart"/>
      <w:r w:rsidRPr="201F30D1">
        <w:rPr>
          <w:rFonts w:ascii="Times New Roman" w:eastAsia="Times New Roman" w:hAnsi="Times New Roman" w:cs="Times New Roman"/>
          <w:sz w:val="24"/>
          <w:szCs w:val="24"/>
          <w:lang w:val="ro-RO" w:eastAsia="ro-RO"/>
        </w:rPr>
        <w:t>şi</w:t>
      </w:r>
      <w:proofErr w:type="spellEnd"/>
      <w:r w:rsidRPr="201F30D1">
        <w:rPr>
          <w:rFonts w:ascii="Times New Roman" w:eastAsia="Times New Roman" w:hAnsi="Times New Roman" w:cs="Times New Roman"/>
          <w:sz w:val="24"/>
          <w:szCs w:val="24"/>
          <w:lang w:val="ro-RO" w:eastAsia="ro-RO"/>
        </w:rPr>
        <w:t xml:space="preserve"> dezvoltării activităților din cadrul parcului.</w:t>
      </w:r>
    </w:p>
    <w:p w14:paraId="41B5B24E"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 </w:t>
      </w:r>
    </w:p>
    <w:p w14:paraId="72864315"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bookmarkStart w:id="12" w:name="A13"/>
      <w:r w:rsidRPr="00DE2756">
        <w:rPr>
          <w:rFonts w:ascii="Times New Roman" w:eastAsia="Times New Roman" w:hAnsi="Times New Roman" w:cs="Times New Roman"/>
          <w:b/>
          <w:bCs/>
          <w:sz w:val="24"/>
          <w:szCs w:val="24"/>
          <w:lang w:val="ro-RO" w:eastAsia="ro-RO"/>
        </w:rPr>
        <w:t>Articolul 10</w:t>
      </w:r>
      <w:bookmarkEnd w:id="12"/>
      <w:r w:rsidRPr="00DE2756">
        <w:rPr>
          <w:rFonts w:ascii="Times New Roman" w:eastAsia="Times New Roman" w:hAnsi="Times New Roman" w:cs="Times New Roman"/>
          <w:sz w:val="24"/>
          <w:szCs w:val="24"/>
          <w:lang w:val="ro-RO" w:eastAsia="ro-RO"/>
        </w:rPr>
        <w:t>. Atribuțiile Administrației parcului</w:t>
      </w:r>
    </w:p>
    <w:p w14:paraId="23C87A49"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Administrația parcului are următoarele atribuții:</w:t>
      </w:r>
    </w:p>
    <w:p w14:paraId="5D080D85" w14:textId="77777777" w:rsidR="00C52737" w:rsidRPr="00DE2756" w:rsidRDefault="00C52737" w:rsidP="00C52737">
      <w:pPr>
        <w:shd w:val="clear" w:color="auto" w:fill="FFFFFF" w:themeFill="background1"/>
        <w:spacing w:after="0" w:line="240" w:lineRule="auto"/>
        <w:ind w:firstLine="567"/>
        <w:jc w:val="both"/>
        <w:rPr>
          <w:rFonts w:ascii="Times New Roman" w:eastAsia="Times New Roman" w:hAnsi="Times New Roman" w:cs="Times New Roman"/>
          <w:sz w:val="24"/>
          <w:szCs w:val="24"/>
          <w:lang w:val="ro-RO" w:eastAsia="ro-RO"/>
        </w:rPr>
      </w:pPr>
      <w:r w:rsidRPr="353F6A03">
        <w:rPr>
          <w:rFonts w:ascii="Times New Roman" w:eastAsia="Times New Roman" w:hAnsi="Times New Roman" w:cs="Times New Roman"/>
          <w:sz w:val="24"/>
          <w:szCs w:val="24"/>
          <w:lang w:val="ro-RO" w:eastAsia="ro-RO"/>
        </w:rPr>
        <w:t xml:space="preserve">a) </w:t>
      </w:r>
      <w:r>
        <w:rPr>
          <w:rFonts w:ascii="Times New Roman" w:eastAsia="Times New Roman" w:hAnsi="Times New Roman" w:cs="Times New Roman"/>
          <w:sz w:val="24"/>
          <w:szCs w:val="24"/>
          <w:lang w:val="ro-RO" w:eastAsia="ro-RO"/>
        </w:rPr>
        <w:t xml:space="preserve">elaborează </w:t>
      </w:r>
      <w:r w:rsidRPr="353F6A03">
        <w:rPr>
          <w:rFonts w:ascii="Times New Roman" w:eastAsia="Times New Roman" w:hAnsi="Times New Roman" w:cs="Times New Roman"/>
          <w:sz w:val="24"/>
          <w:szCs w:val="24"/>
          <w:lang w:val="ro-RO" w:eastAsia="ro-RO"/>
        </w:rPr>
        <w:t xml:space="preserve">Regulamentul de organizare </w:t>
      </w:r>
      <w:proofErr w:type="spellStart"/>
      <w:r w:rsidRPr="353F6A03">
        <w:rPr>
          <w:rFonts w:ascii="Times New Roman" w:eastAsia="Times New Roman" w:hAnsi="Times New Roman" w:cs="Times New Roman"/>
          <w:sz w:val="24"/>
          <w:szCs w:val="24"/>
          <w:lang w:val="ro-RO" w:eastAsia="ro-RO"/>
        </w:rPr>
        <w:t>şi</w:t>
      </w:r>
      <w:proofErr w:type="spellEnd"/>
      <w:r w:rsidRPr="353F6A03">
        <w:rPr>
          <w:rFonts w:ascii="Times New Roman" w:eastAsia="Times New Roman" w:hAnsi="Times New Roman" w:cs="Times New Roman"/>
          <w:sz w:val="24"/>
          <w:szCs w:val="24"/>
          <w:lang w:val="ro-RO" w:eastAsia="ro-RO"/>
        </w:rPr>
        <w:t xml:space="preserve"> funcționare a parcului, </w:t>
      </w:r>
      <w:r>
        <w:rPr>
          <w:rFonts w:ascii="Times New Roman" w:eastAsia="Times New Roman" w:hAnsi="Times New Roman" w:cs="Times New Roman"/>
          <w:sz w:val="24"/>
          <w:szCs w:val="24"/>
          <w:lang w:val="ro-RO" w:eastAsia="ro-RO"/>
        </w:rPr>
        <w:t xml:space="preserve">inclusiv </w:t>
      </w:r>
      <w:r w:rsidRPr="353F6A03">
        <w:rPr>
          <w:rFonts w:ascii="Times New Roman" w:eastAsia="Times New Roman" w:hAnsi="Times New Roman" w:cs="Times New Roman"/>
          <w:sz w:val="24"/>
          <w:szCs w:val="24"/>
          <w:lang w:val="ro-RO" w:eastAsia="ro-RO"/>
        </w:rPr>
        <w:t>obiectivele parcului;</w:t>
      </w:r>
    </w:p>
    <w:p w14:paraId="18FBA0B4"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 xml:space="preserve">b) administrează parcul în conformitate cu prevederile prezentei legi </w:t>
      </w:r>
      <w:proofErr w:type="spellStart"/>
      <w:r w:rsidRPr="00DE2756">
        <w:rPr>
          <w:rFonts w:ascii="Times New Roman" w:eastAsia="Times New Roman" w:hAnsi="Times New Roman" w:cs="Times New Roman"/>
          <w:sz w:val="24"/>
          <w:szCs w:val="24"/>
          <w:lang w:val="ro-RO" w:eastAsia="ro-RO"/>
        </w:rPr>
        <w:t>şi</w:t>
      </w:r>
      <w:proofErr w:type="spellEnd"/>
      <w:r w:rsidRPr="00DE2756">
        <w:rPr>
          <w:rFonts w:ascii="Times New Roman" w:eastAsia="Times New Roman" w:hAnsi="Times New Roman" w:cs="Times New Roman"/>
          <w:sz w:val="24"/>
          <w:szCs w:val="24"/>
          <w:lang w:val="ro-RO" w:eastAsia="ro-RO"/>
        </w:rPr>
        <w:t xml:space="preserve"> ale altor acte normative în vigoare;</w:t>
      </w:r>
    </w:p>
    <w:p w14:paraId="0850D6C3"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 xml:space="preserve">c) creează, ține </w:t>
      </w:r>
      <w:proofErr w:type="spellStart"/>
      <w:r w:rsidRPr="00DE2756">
        <w:rPr>
          <w:rFonts w:ascii="Times New Roman" w:eastAsia="Times New Roman" w:hAnsi="Times New Roman" w:cs="Times New Roman"/>
          <w:sz w:val="24"/>
          <w:szCs w:val="24"/>
          <w:lang w:val="ro-RO" w:eastAsia="ro-RO"/>
        </w:rPr>
        <w:t>şi</w:t>
      </w:r>
      <w:proofErr w:type="spellEnd"/>
      <w:r w:rsidRPr="00DE2756">
        <w:rPr>
          <w:rFonts w:ascii="Times New Roman" w:eastAsia="Times New Roman" w:hAnsi="Times New Roman" w:cs="Times New Roman"/>
          <w:sz w:val="24"/>
          <w:szCs w:val="24"/>
          <w:lang w:val="ro-RO" w:eastAsia="ro-RO"/>
        </w:rPr>
        <w:t xml:space="preserve"> actualizează Registrul de evidență a rezidenților parcului, precum </w:t>
      </w:r>
      <w:proofErr w:type="spellStart"/>
      <w:r w:rsidRPr="00DE2756">
        <w:rPr>
          <w:rFonts w:ascii="Times New Roman" w:eastAsia="Times New Roman" w:hAnsi="Times New Roman" w:cs="Times New Roman"/>
          <w:sz w:val="24"/>
          <w:szCs w:val="24"/>
          <w:lang w:val="ro-RO" w:eastAsia="ro-RO"/>
        </w:rPr>
        <w:t>şi</w:t>
      </w:r>
      <w:proofErr w:type="spellEnd"/>
      <w:r w:rsidRPr="00DE2756">
        <w:rPr>
          <w:rFonts w:ascii="Times New Roman" w:eastAsia="Times New Roman" w:hAnsi="Times New Roman" w:cs="Times New Roman"/>
          <w:sz w:val="24"/>
          <w:szCs w:val="24"/>
          <w:lang w:val="ro-RO" w:eastAsia="ro-RO"/>
        </w:rPr>
        <w:t xml:space="preserve"> pagina web oficială a parcului;</w:t>
      </w:r>
    </w:p>
    <w:p w14:paraId="204BA140"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d) asigură accesul în regim online la Registrul de evidență a rezidenților parcului;</w:t>
      </w:r>
    </w:p>
    <w:p w14:paraId="1075E6C0"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 xml:space="preserve">e) participă la evaluarea activității parcului, după caz; </w:t>
      </w:r>
    </w:p>
    <w:p w14:paraId="162206B4"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f) adresează Ministerului Economiei propuneri privind dezvoltarea activității parcului;</w:t>
      </w:r>
    </w:p>
    <w:p w14:paraId="3267EEA6" w14:textId="1B5F0368"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g</w:t>
      </w:r>
      <w:r w:rsidRPr="00DE2756">
        <w:rPr>
          <w:rFonts w:ascii="Times New Roman" w:eastAsia="Times New Roman" w:hAnsi="Times New Roman" w:cs="Times New Roman"/>
          <w:sz w:val="24"/>
          <w:szCs w:val="24"/>
          <w:lang w:val="ro-RO" w:eastAsia="ro-RO"/>
        </w:rPr>
        <w:t xml:space="preserve">) întocmește </w:t>
      </w:r>
      <w:proofErr w:type="spellStart"/>
      <w:r w:rsidRPr="00DE2756">
        <w:rPr>
          <w:rFonts w:ascii="Times New Roman" w:eastAsia="Times New Roman" w:hAnsi="Times New Roman" w:cs="Times New Roman"/>
          <w:sz w:val="24"/>
          <w:szCs w:val="24"/>
          <w:lang w:val="ro-RO" w:eastAsia="ro-RO"/>
        </w:rPr>
        <w:t>şi</w:t>
      </w:r>
      <w:proofErr w:type="spellEnd"/>
      <w:r w:rsidRPr="00DE2756">
        <w:rPr>
          <w:rFonts w:ascii="Times New Roman" w:eastAsia="Times New Roman" w:hAnsi="Times New Roman" w:cs="Times New Roman"/>
          <w:sz w:val="24"/>
          <w:szCs w:val="24"/>
          <w:lang w:val="ro-RO" w:eastAsia="ro-RO"/>
        </w:rPr>
        <w:t xml:space="preserve"> prezintă la Ministerul Economiei rapoarte trimestriale </w:t>
      </w:r>
      <w:proofErr w:type="spellStart"/>
      <w:r w:rsidRPr="00DE2756">
        <w:rPr>
          <w:rFonts w:ascii="Times New Roman" w:eastAsia="Times New Roman" w:hAnsi="Times New Roman" w:cs="Times New Roman"/>
          <w:sz w:val="24"/>
          <w:szCs w:val="24"/>
          <w:lang w:val="ro-RO" w:eastAsia="ro-RO"/>
        </w:rPr>
        <w:t>şi</w:t>
      </w:r>
      <w:proofErr w:type="spellEnd"/>
      <w:r w:rsidRPr="00DE2756">
        <w:rPr>
          <w:rFonts w:ascii="Times New Roman" w:eastAsia="Times New Roman" w:hAnsi="Times New Roman" w:cs="Times New Roman"/>
          <w:sz w:val="24"/>
          <w:szCs w:val="24"/>
          <w:lang w:val="ro-RO" w:eastAsia="ro-RO"/>
        </w:rPr>
        <w:t xml:space="preserve"> anuale privind activitatea parcului </w:t>
      </w:r>
      <w:proofErr w:type="spellStart"/>
      <w:r w:rsidRPr="00DE2756">
        <w:rPr>
          <w:rFonts w:ascii="Times New Roman" w:eastAsia="Times New Roman" w:hAnsi="Times New Roman" w:cs="Times New Roman"/>
          <w:sz w:val="24"/>
          <w:szCs w:val="24"/>
          <w:lang w:val="ro-RO" w:eastAsia="ro-RO"/>
        </w:rPr>
        <w:t>şi</w:t>
      </w:r>
      <w:proofErr w:type="spellEnd"/>
      <w:r w:rsidRPr="00DE2756">
        <w:rPr>
          <w:rFonts w:ascii="Times New Roman" w:eastAsia="Times New Roman" w:hAnsi="Times New Roman" w:cs="Times New Roman"/>
          <w:sz w:val="24"/>
          <w:szCs w:val="24"/>
          <w:lang w:val="ro-RO" w:eastAsia="ro-RO"/>
        </w:rPr>
        <w:t xml:space="preserve"> a rezidenților acestuia. Rapoartele se publică pe pagina web oficială a parcului</w:t>
      </w:r>
      <w:r w:rsidR="003311BD">
        <w:rPr>
          <w:rFonts w:ascii="Times New Roman" w:eastAsia="Times New Roman" w:hAnsi="Times New Roman" w:cs="Times New Roman"/>
          <w:sz w:val="24"/>
          <w:szCs w:val="24"/>
          <w:lang w:val="ro-RO" w:eastAsia="ro-RO"/>
        </w:rPr>
        <w:t>.</w:t>
      </w:r>
    </w:p>
    <w:p w14:paraId="583B262D"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h</w:t>
      </w:r>
      <w:r w:rsidRPr="00DE2756">
        <w:rPr>
          <w:rFonts w:ascii="Times New Roman" w:eastAsia="Times New Roman" w:hAnsi="Times New Roman" w:cs="Times New Roman"/>
          <w:sz w:val="24"/>
          <w:szCs w:val="24"/>
          <w:lang w:val="ro-RO" w:eastAsia="ro-RO"/>
        </w:rPr>
        <w:t xml:space="preserve">) în caz de necesitate, reprezintă parcul în relațiile cu autoritățile administrației publice centrale </w:t>
      </w:r>
      <w:proofErr w:type="spellStart"/>
      <w:r w:rsidRPr="00DE2756">
        <w:rPr>
          <w:rFonts w:ascii="Times New Roman" w:eastAsia="Times New Roman" w:hAnsi="Times New Roman" w:cs="Times New Roman"/>
          <w:sz w:val="24"/>
          <w:szCs w:val="24"/>
          <w:lang w:val="ro-RO" w:eastAsia="ro-RO"/>
        </w:rPr>
        <w:t>şi</w:t>
      </w:r>
      <w:proofErr w:type="spellEnd"/>
      <w:r w:rsidRPr="00DE2756">
        <w:rPr>
          <w:rFonts w:ascii="Times New Roman" w:eastAsia="Times New Roman" w:hAnsi="Times New Roman" w:cs="Times New Roman"/>
          <w:sz w:val="24"/>
          <w:szCs w:val="24"/>
          <w:lang w:val="ro-RO" w:eastAsia="ro-RO"/>
        </w:rPr>
        <w:t xml:space="preserve"> locale </w:t>
      </w:r>
      <w:proofErr w:type="spellStart"/>
      <w:r w:rsidRPr="00DE2756">
        <w:rPr>
          <w:rFonts w:ascii="Times New Roman" w:eastAsia="Times New Roman" w:hAnsi="Times New Roman" w:cs="Times New Roman"/>
          <w:sz w:val="24"/>
          <w:szCs w:val="24"/>
          <w:lang w:val="ro-RO" w:eastAsia="ro-RO"/>
        </w:rPr>
        <w:t>şi</w:t>
      </w:r>
      <w:proofErr w:type="spellEnd"/>
      <w:r w:rsidRPr="00DE2756">
        <w:rPr>
          <w:rFonts w:ascii="Times New Roman" w:eastAsia="Times New Roman" w:hAnsi="Times New Roman" w:cs="Times New Roman"/>
          <w:sz w:val="24"/>
          <w:szCs w:val="24"/>
          <w:lang w:val="ro-RO" w:eastAsia="ro-RO"/>
        </w:rPr>
        <w:t xml:space="preserve"> colaborează cu acestea</w:t>
      </w:r>
      <w:r>
        <w:rPr>
          <w:rFonts w:ascii="Times New Roman" w:eastAsia="Times New Roman" w:hAnsi="Times New Roman" w:cs="Times New Roman"/>
          <w:sz w:val="24"/>
          <w:szCs w:val="24"/>
          <w:lang w:val="ro-RO" w:eastAsia="ro-RO"/>
        </w:rPr>
        <w:t>.</w:t>
      </w:r>
    </w:p>
    <w:p w14:paraId="70347E50"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 </w:t>
      </w:r>
    </w:p>
    <w:p w14:paraId="28DEA778"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bookmarkStart w:id="13" w:name="A14"/>
      <w:r w:rsidRPr="00DE2756">
        <w:rPr>
          <w:rFonts w:ascii="Times New Roman" w:eastAsia="Times New Roman" w:hAnsi="Times New Roman" w:cs="Times New Roman"/>
          <w:b/>
          <w:bCs/>
          <w:sz w:val="24"/>
          <w:szCs w:val="24"/>
          <w:lang w:val="ro-RO" w:eastAsia="ro-RO"/>
        </w:rPr>
        <w:t>Articolul 11</w:t>
      </w:r>
      <w:bookmarkEnd w:id="13"/>
      <w:r w:rsidRPr="00DE2756">
        <w:rPr>
          <w:rFonts w:ascii="Times New Roman" w:eastAsia="Times New Roman" w:hAnsi="Times New Roman" w:cs="Times New Roman"/>
          <w:sz w:val="24"/>
          <w:szCs w:val="24"/>
          <w:lang w:val="ro-RO" w:eastAsia="ro-RO"/>
        </w:rPr>
        <w:t>. Repartizarea sumelor impozitului unic perceput de la rezidenții parcului pentru servicii de afaceri internaționale.</w:t>
      </w:r>
    </w:p>
    <w:p w14:paraId="00CB695C"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 xml:space="preserve">Sumele achitate de rezidenții parcului cu titlu de impozit unic se vor încasa la Ministerul Finanțelor într-un cont </w:t>
      </w:r>
      <w:proofErr w:type="spellStart"/>
      <w:r w:rsidRPr="00DE2756">
        <w:rPr>
          <w:rFonts w:ascii="Times New Roman" w:eastAsia="Times New Roman" w:hAnsi="Times New Roman" w:cs="Times New Roman"/>
          <w:sz w:val="24"/>
          <w:szCs w:val="24"/>
          <w:lang w:val="ro-RO" w:eastAsia="ro-RO"/>
        </w:rPr>
        <w:t>trezorerial</w:t>
      </w:r>
      <w:proofErr w:type="spellEnd"/>
      <w:r w:rsidRPr="00DE2756">
        <w:rPr>
          <w:rFonts w:ascii="Times New Roman" w:eastAsia="Times New Roman" w:hAnsi="Times New Roman" w:cs="Times New Roman"/>
          <w:sz w:val="24"/>
          <w:szCs w:val="24"/>
          <w:lang w:val="ro-RO" w:eastAsia="ro-RO"/>
        </w:rPr>
        <w:t>, fiind ulterior repartizate:</w:t>
      </w:r>
    </w:p>
    <w:p w14:paraId="16959BD5" w14:textId="77777777" w:rsidR="00C52737" w:rsidRPr="00DE2756" w:rsidRDefault="00C52737" w:rsidP="00C52737">
      <w:pPr>
        <w:shd w:val="clear" w:color="auto" w:fill="FFFFFF" w:themeFill="background1"/>
        <w:spacing w:after="0" w:line="240" w:lineRule="auto"/>
        <w:ind w:firstLine="567"/>
        <w:jc w:val="both"/>
        <w:rPr>
          <w:rFonts w:ascii="Times New Roman" w:eastAsia="Times New Roman" w:hAnsi="Times New Roman" w:cs="Times New Roman"/>
          <w:sz w:val="24"/>
          <w:szCs w:val="24"/>
          <w:lang w:val="ro-RO" w:eastAsia="ro-RO"/>
        </w:rPr>
      </w:pPr>
      <w:r w:rsidRPr="353F6A03">
        <w:rPr>
          <w:rFonts w:ascii="Times New Roman" w:eastAsia="Times New Roman" w:hAnsi="Times New Roman" w:cs="Times New Roman"/>
          <w:sz w:val="24"/>
          <w:szCs w:val="24"/>
          <w:lang w:val="ro-RO" w:eastAsia="ro-RO"/>
        </w:rPr>
        <w:t>a) la bugetul de stat: impozitul pe venit obținut din activitatea de întreprinzător – 10,0%, impozitul pe venit reținut din salariu – 19,4%, taxa pentru folosirea drumurilor de către autovehiculele înmatriculate în Republica Moldova – 0,1%;</w:t>
      </w:r>
    </w:p>
    <w:p w14:paraId="0487F0B5"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b) la bugetul asigurărilor sociale de stat: contribuțiile de asigurări sociale de stat obligatorii – 54,7%;</w:t>
      </w:r>
    </w:p>
    <w:p w14:paraId="6E2A02D1"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 xml:space="preserve">c) la fondurile asigurării obligatorii de asistență medicală: primele de asigurare obligatorie de asistență medicală sub formă de contribuție procentuală din salariu </w:t>
      </w:r>
      <w:proofErr w:type="spellStart"/>
      <w:r w:rsidRPr="00DE2756">
        <w:rPr>
          <w:rFonts w:ascii="Times New Roman" w:eastAsia="Times New Roman" w:hAnsi="Times New Roman" w:cs="Times New Roman"/>
          <w:sz w:val="24"/>
          <w:szCs w:val="24"/>
          <w:lang w:val="ro-RO" w:eastAsia="ro-RO"/>
        </w:rPr>
        <w:t>şi</w:t>
      </w:r>
      <w:proofErr w:type="spellEnd"/>
      <w:r w:rsidRPr="00DE2756">
        <w:rPr>
          <w:rFonts w:ascii="Times New Roman" w:eastAsia="Times New Roman" w:hAnsi="Times New Roman" w:cs="Times New Roman"/>
          <w:sz w:val="24"/>
          <w:szCs w:val="24"/>
          <w:lang w:val="ro-RO" w:eastAsia="ro-RO"/>
        </w:rPr>
        <w:t xml:space="preserve"> din alte recompense – 15,4%;</w:t>
      </w:r>
    </w:p>
    <w:p w14:paraId="5CBAF0D1" w14:textId="77777777" w:rsidR="00C52737" w:rsidRPr="00DE2756" w:rsidRDefault="00C52737" w:rsidP="00C52737">
      <w:pPr>
        <w:shd w:val="clear" w:color="auto" w:fill="FFFFFF" w:themeFill="background1"/>
        <w:spacing w:after="0" w:line="240" w:lineRule="auto"/>
        <w:ind w:firstLine="567"/>
        <w:jc w:val="both"/>
        <w:rPr>
          <w:rFonts w:ascii="Times New Roman" w:eastAsia="Times New Roman" w:hAnsi="Times New Roman" w:cs="Times New Roman"/>
          <w:sz w:val="24"/>
          <w:szCs w:val="24"/>
          <w:lang w:val="ro-RO" w:eastAsia="ro-RO"/>
        </w:rPr>
      </w:pPr>
      <w:r w:rsidRPr="36D89F1B">
        <w:rPr>
          <w:rFonts w:ascii="Times New Roman" w:eastAsia="Times New Roman" w:hAnsi="Times New Roman" w:cs="Times New Roman"/>
          <w:sz w:val="24"/>
          <w:szCs w:val="24"/>
          <w:lang w:val="ro-RO" w:eastAsia="ro-RO"/>
        </w:rPr>
        <w:t>d) la bugetele locale: taxele locale – 0,3%, impozitul pe bunurile imobiliare ale persoanelor juridice – 0,1%.</w:t>
      </w:r>
    </w:p>
    <w:p w14:paraId="0AB55EEA" w14:textId="77777777" w:rsidR="00C52737" w:rsidRPr="00DE2756" w:rsidRDefault="00C52737" w:rsidP="00C52737">
      <w:pPr>
        <w:shd w:val="clear" w:color="auto" w:fill="FFFFFF"/>
        <w:spacing w:after="0" w:line="240" w:lineRule="auto"/>
        <w:jc w:val="center"/>
        <w:rPr>
          <w:rFonts w:ascii="Times New Roman" w:eastAsia="Times New Roman" w:hAnsi="Times New Roman" w:cs="Times New Roman"/>
          <w:b/>
          <w:bCs/>
          <w:sz w:val="24"/>
          <w:szCs w:val="24"/>
          <w:lang w:val="ro-RO" w:eastAsia="ro-RO"/>
        </w:rPr>
      </w:pPr>
      <w:r w:rsidRPr="00DE2756">
        <w:rPr>
          <w:rFonts w:ascii="Times New Roman" w:eastAsia="Times New Roman" w:hAnsi="Times New Roman" w:cs="Times New Roman"/>
          <w:b/>
          <w:bCs/>
          <w:sz w:val="24"/>
          <w:szCs w:val="24"/>
          <w:lang w:val="ro-RO" w:eastAsia="ro-RO"/>
        </w:rPr>
        <w:t>Capitolul V</w:t>
      </w:r>
    </w:p>
    <w:p w14:paraId="6B06FA71" w14:textId="77777777" w:rsidR="00C52737" w:rsidRPr="00DE2756" w:rsidRDefault="00C52737" w:rsidP="00C52737">
      <w:pPr>
        <w:shd w:val="clear" w:color="auto" w:fill="FFFFFF"/>
        <w:spacing w:after="0" w:line="240" w:lineRule="auto"/>
        <w:jc w:val="center"/>
        <w:rPr>
          <w:rFonts w:ascii="Times New Roman" w:eastAsia="Times New Roman" w:hAnsi="Times New Roman" w:cs="Times New Roman"/>
          <w:b/>
          <w:bCs/>
          <w:sz w:val="24"/>
          <w:szCs w:val="24"/>
          <w:lang w:val="ro-RO" w:eastAsia="ro-RO"/>
        </w:rPr>
      </w:pPr>
      <w:r w:rsidRPr="00DE2756">
        <w:rPr>
          <w:rFonts w:ascii="Times New Roman" w:eastAsia="Times New Roman" w:hAnsi="Times New Roman" w:cs="Times New Roman"/>
          <w:b/>
          <w:bCs/>
          <w:sz w:val="24"/>
          <w:szCs w:val="24"/>
          <w:lang w:val="ro-RO" w:eastAsia="ro-RO"/>
        </w:rPr>
        <w:t>SUPORTUL ŞI STIMULAREA ACTIVITĂŢII</w:t>
      </w:r>
    </w:p>
    <w:p w14:paraId="05C2AD2D" w14:textId="77777777" w:rsidR="00C52737" w:rsidRPr="00DE2756" w:rsidRDefault="00C52737" w:rsidP="00C52737">
      <w:pPr>
        <w:shd w:val="clear" w:color="auto" w:fill="FFFFFF"/>
        <w:spacing w:after="0" w:line="240" w:lineRule="auto"/>
        <w:jc w:val="center"/>
        <w:rPr>
          <w:rFonts w:ascii="Times New Roman" w:eastAsia="Times New Roman" w:hAnsi="Times New Roman" w:cs="Times New Roman"/>
          <w:b/>
          <w:bCs/>
          <w:sz w:val="24"/>
          <w:szCs w:val="24"/>
          <w:lang w:val="ro-RO" w:eastAsia="ro-RO"/>
        </w:rPr>
      </w:pPr>
      <w:r w:rsidRPr="00DE2756">
        <w:rPr>
          <w:rFonts w:ascii="Times New Roman" w:eastAsia="Times New Roman" w:hAnsi="Times New Roman" w:cs="Times New Roman"/>
          <w:b/>
          <w:bCs/>
          <w:sz w:val="24"/>
          <w:szCs w:val="24"/>
          <w:lang w:val="ro-RO" w:eastAsia="ro-RO"/>
        </w:rPr>
        <w:t>REZIDENŢILOR PARCULUI</w:t>
      </w:r>
    </w:p>
    <w:p w14:paraId="187A4F06"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bookmarkStart w:id="14" w:name="A15"/>
      <w:r w:rsidRPr="00DE2756">
        <w:rPr>
          <w:rFonts w:ascii="Times New Roman" w:eastAsia="Times New Roman" w:hAnsi="Times New Roman" w:cs="Times New Roman"/>
          <w:b/>
          <w:bCs/>
          <w:sz w:val="24"/>
          <w:szCs w:val="24"/>
          <w:lang w:val="ro-RO" w:eastAsia="ro-RO"/>
        </w:rPr>
        <w:t>Articolul 12</w:t>
      </w:r>
      <w:bookmarkEnd w:id="14"/>
      <w:r w:rsidRPr="00DE2756">
        <w:rPr>
          <w:rFonts w:ascii="Times New Roman" w:eastAsia="Times New Roman" w:hAnsi="Times New Roman" w:cs="Times New Roman"/>
          <w:sz w:val="24"/>
          <w:szCs w:val="24"/>
          <w:lang w:val="ro-RO" w:eastAsia="ro-RO"/>
        </w:rPr>
        <w:t xml:space="preserve">. Facilități </w:t>
      </w:r>
      <w:proofErr w:type="spellStart"/>
      <w:r w:rsidRPr="00DE2756">
        <w:rPr>
          <w:rFonts w:ascii="Times New Roman" w:eastAsia="Times New Roman" w:hAnsi="Times New Roman" w:cs="Times New Roman"/>
          <w:sz w:val="24"/>
          <w:szCs w:val="24"/>
          <w:lang w:val="ro-RO" w:eastAsia="ro-RO"/>
        </w:rPr>
        <w:t>şi</w:t>
      </w:r>
      <w:proofErr w:type="spellEnd"/>
      <w:r w:rsidRPr="00DE2756">
        <w:rPr>
          <w:rFonts w:ascii="Times New Roman" w:eastAsia="Times New Roman" w:hAnsi="Times New Roman" w:cs="Times New Roman"/>
          <w:sz w:val="24"/>
          <w:szCs w:val="24"/>
          <w:lang w:val="ro-RO" w:eastAsia="ro-RO"/>
        </w:rPr>
        <w:t xml:space="preserve"> stimulente acordate la crearea </w:t>
      </w:r>
      <w:proofErr w:type="spellStart"/>
      <w:r w:rsidRPr="00DE2756">
        <w:rPr>
          <w:rFonts w:ascii="Times New Roman" w:eastAsia="Times New Roman" w:hAnsi="Times New Roman" w:cs="Times New Roman"/>
          <w:sz w:val="24"/>
          <w:szCs w:val="24"/>
          <w:lang w:val="ro-RO" w:eastAsia="ro-RO"/>
        </w:rPr>
        <w:t>şi</w:t>
      </w:r>
      <w:proofErr w:type="spellEnd"/>
      <w:r w:rsidRPr="00DE2756">
        <w:rPr>
          <w:rFonts w:ascii="Times New Roman" w:eastAsia="Times New Roman" w:hAnsi="Times New Roman" w:cs="Times New Roman"/>
          <w:sz w:val="24"/>
          <w:szCs w:val="24"/>
          <w:lang w:val="ro-RO" w:eastAsia="ro-RO"/>
        </w:rPr>
        <w:t xml:space="preserve"> funcționarea parcului pentru servicii de afaceri internaționale</w:t>
      </w:r>
    </w:p>
    <w:p w14:paraId="27364B15"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 xml:space="preserve">(1) Pentru a facilita crearea </w:t>
      </w:r>
      <w:proofErr w:type="spellStart"/>
      <w:r w:rsidRPr="00DE2756">
        <w:rPr>
          <w:rFonts w:ascii="Times New Roman" w:eastAsia="Times New Roman" w:hAnsi="Times New Roman" w:cs="Times New Roman"/>
          <w:sz w:val="24"/>
          <w:szCs w:val="24"/>
          <w:lang w:val="ro-RO" w:eastAsia="ro-RO"/>
        </w:rPr>
        <w:t>şi</w:t>
      </w:r>
      <w:proofErr w:type="spellEnd"/>
      <w:r w:rsidRPr="00DE2756">
        <w:rPr>
          <w:rFonts w:ascii="Times New Roman" w:eastAsia="Times New Roman" w:hAnsi="Times New Roman" w:cs="Times New Roman"/>
          <w:sz w:val="24"/>
          <w:szCs w:val="24"/>
          <w:lang w:val="ro-RO" w:eastAsia="ro-RO"/>
        </w:rPr>
        <w:t xml:space="preserve"> activitatea parcului pentru servicii de afaceri internaționale, statul acordă rezidenților acestora următoarele stimulente:</w:t>
      </w:r>
    </w:p>
    <w:p w14:paraId="68EB3D6B" w14:textId="77777777" w:rsidR="00C52737" w:rsidRPr="00DE2756" w:rsidRDefault="00C52737" w:rsidP="00C52737">
      <w:pPr>
        <w:shd w:val="clear" w:color="auto" w:fill="FFFFFF" w:themeFill="background1"/>
        <w:spacing w:after="0" w:line="240" w:lineRule="auto"/>
        <w:ind w:firstLine="567"/>
        <w:jc w:val="both"/>
        <w:rPr>
          <w:rFonts w:ascii="Times New Roman" w:eastAsia="Times New Roman" w:hAnsi="Times New Roman" w:cs="Times New Roman"/>
          <w:sz w:val="24"/>
          <w:szCs w:val="24"/>
          <w:lang w:val="ro-RO" w:eastAsia="ro-RO"/>
        </w:rPr>
      </w:pPr>
      <w:r w:rsidRPr="353F6A03">
        <w:rPr>
          <w:rFonts w:ascii="Times New Roman" w:eastAsia="Times New Roman" w:hAnsi="Times New Roman" w:cs="Times New Roman"/>
          <w:sz w:val="24"/>
          <w:szCs w:val="24"/>
          <w:lang w:val="ro-RO" w:eastAsia="ro-RO"/>
        </w:rPr>
        <w:t xml:space="preserve">a) impozitul unic perceput de la rezidenții parcului pentru servicii de afaceri internaționale în mărime de 10% din venitul din </w:t>
      </w:r>
      <w:proofErr w:type="spellStart"/>
      <w:r w:rsidRPr="353F6A03">
        <w:rPr>
          <w:rFonts w:ascii="Times New Roman" w:eastAsia="Times New Roman" w:hAnsi="Times New Roman" w:cs="Times New Roman"/>
          <w:sz w:val="24"/>
          <w:szCs w:val="24"/>
          <w:lang w:val="ro-RO" w:eastAsia="ro-RO"/>
        </w:rPr>
        <w:t>vînzări</w:t>
      </w:r>
      <w:proofErr w:type="spellEnd"/>
      <w:r w:rsidRPr="353F6A03">
        <w:rPr>
          <w:rFonts w:ascii="Times New Roman" w:eastAsia="Times New Roman" w:hAnsi="Times New Roman" w:cs="Times New Roman"/>
          <w:sz w:val="24"/>
          <w:szCs w:val="24"/>
          <w:lang w:val="ro-RO" w:eastAsia="ro-RO"/>
        </w:rPr>
        <w:t xml:space="preserve">, care, însă nu va fi mai mic de suma minimă stabilită la alin.(3) și care include următoarele impozite </w:t>
      </w:r>
      <w:proofErr w:type="spellStart"/>
      <w:r w:rsidRPr="353F6A03">
        <w:rPr>
          <w:rFonts w:ascii="Times New Roman" w:eastAsia="Times New Roman" w:hAnsi="Times New Roman" w:cs="Times New Roman"/>
          <w:sz w:val="24"/>
          <w:szCs w:val="24"/>
          <w:lang w:val="ro-RO" w:eastAsia="ro-RO"/>
        </w:rPr>
        <w:t>şi</w:t>
      </w:r>
      <w:proofErr w:type="spellEnd"/>
      <w:r w:rsidRPr="353F6A03">
        <w:rPr>
          <w:rFonts w:ascii="Times New Roman" w:eastAsia="Times New Roman" w:hAnsi="Times New Roman" w:cs="Times New Roman"/>
          <w:sz w:val="24"/>
          <w:szCs w:val="24"/>
          <w:lang w:val="ro-RO" w:eastAsia="ro-RO"/>
        </w:rPr>
        <w:t xml:space="preserve"> taxe: impozitul pe venit din activitatea de întreprinzător, impozitul pe venit din salariu, contribuțiile de asigurări sociale de stat obligatorii datorate de angajatori, primele de asigurare obligatorie de asistență medicală datorate de angajați, taxele locale, impozitul pe bunurile imobiliare </w:t>
      </w:r>
      <w:proofErr w:type="spellStart"/>
      <w:r w:rsidRPr="353F6A03">
        <w:rPr>
          <w:rFonts w:ascii="Times New Roman" w:eastAsia="Times New Roman" w:hAnsi="Times New Roman" w:cs="Times New Roman"/>
          <w:sz w:val="24"/>
          <w:szCs w:val="24"/>
          <w:lang w:val="ro-RO" w:eastAsia="ro-RO"/>
        </w:rPr>
        <w:t>şi</w:t>
      </w:r>
      <w:proofErr w:type="spellEnd"/>
      <w:r w:rsidRPr="353F6A03">
        <w:rPr>
          <w:rFonts w:ascii="Times New Roman" w:eastAsia="Times New Roman" w:hAnsi="Times New Roman" w:cs="Times New Roman"/>
          <w:sz w:val="24"/>
          <w:szCs w:val="24"/>
          <w:lang w:val="ro-RO" w:eastAsia="ro-RO"/>
        </w:rPr>
        <w:t xml:space="preserve"> taxa pentru folosirea drumurilor de către autovehicule înmatriculate în Republica Moldova, datorate de rezidenții parcului în conformitate cu legislația aplicabilă. Celelalte impozite </w:t>
      </w:r>
      <w:proofErr w:type="spellStart"/>
      <w:r w:rsidRPr="353F6A03">
        <w:rPr>
          <w:rFonts w:ascii="Times New Roman" w:eastAsia="Times New Roman" w:hAnsi="Times New Roman" w:cs="Times New Roman"/>
          <w:sz w:val="24"/>
          <w:szCs w:val="24"/>
          <w:lang w:val="ro-RO" w:eastAsia="ro-RO"/>
        </w:rPr>
        <w:t>şi</w:t>
      </w:r>
      <w:proofErr w:type="spellEnd"/>
      <w:r w:rsidRPr="353F6A03">
        <w:rPr>
          <w:rFonts w:ascii="Times New Roman" w:eastAsia="Times New Roman" w:hAnsi="Times New Roman" w:cs="Times New Roman"/>
          <w:sz w:val="24"/>
          <w:szCs w:val="24"/>
          <w:lang w:val="ro-RO" w:eastAsia="ro-RO"/>
        </w:rPr>
        <w:t xml:space="preserve"> taxe vor fi achitate de rezidenții parcului în modul general stabilit;</w:t>
      </w:r>
    </w:p>
    <w:p w14:paraId="23A01514"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b) alocații financiare obținute de la bugetul de stat;</w:t>
      </w:r>
    </w:p>
    <w:p w14:paraId="4F55669F"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 xml:space="preserve">c) alte facilități fiscale </w:t>
      </w:r>
      <w:proofErr w:type="spellStart"/>
      <w:r w:rsidRPr="00DE2756">
        <w:rPr>
          <w:rFonts w:ascii="Times New Roman" w:eastAsia="Times New Roman" w:hAnsi="Times New Roman" w:cs="Times New Roman"/>
          <w:sz w:val="24"/>
          <w:szCs w:val="24"/>
          <w:lang w:val="ro-RO" w:eastAsia="ro-RO"/>
        </w:rPr>
        <w:t>şi</w:t>
      </w:r>
      <w:proofErr w:type="spellEnd"/>
      <w:r w:rsidRPr="00DE2756">
        <w:rPr>
          <w:rFonts w:ascii="Times New Roman" w:eastAsia="Times New Roman" w:hAnsi="Times New Roman" w:cs="Times New Roman"/>
          <w:sz w:val="24"/>
          <w:szCs w:val="24"/>
          <w:lang w:val="ro-RO" w:eastAsia="ro-RO"/>
        </w:rPr>
        <w:t xml:space="preserve"> vamale prevăzute de legislația fiscală </w:t>
      </w:r>
      <w:proofErr w:type="spellStart"/>
      <w:r w:rsidRPr="00DE2756">
        <w:rPr>
          <w:rFonts w:ascii="Times New Roman" w:eastAsia="Times New Roman" w:hAnsi="Times New Roman" w:cs="Times New Roman"/>
          <w:sz w:val="24"/>
          <w:szCs w:val="24"/>
          <w:lang w:val="ro-RO" w:eastAsia="ro-RO"/>
        </w:rPr>
        <w:t>şi</w:t>
      </w:r>
      <w:proofErr w:type="spellEnd"/>
      <w:r w:rsidRPr="00DE2756">
        <w:rPr>
          <w:rFonts w:ascii="Times New Roman" w:eastAsia="Times New Roman" w:hAnsi="Times New Roman" w:cs="Times New Roman"/>
          <w:sz w:val="24"/>
          <w:szCs w:val="24"/>
          <w:lang w:val="ro-RO" w:eastAsia="ro-RO"/>
        </w:rPr>
        <w:t xml:space="preserve"> vamală.</w:t>
      </w:r>
    </w:p>
    <w:p w14:paraId="1A4ED11C"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lastRenderedPageBreak/>
        <w:t xml:space="preserve">(2) În sensul aplicării impozitului unic perceput de la rezidenții parcului pentru servicii de afaceri internaționale în conformitate cu alin.(1) </w:t>
      </w:r>
      <w:proofErr w:type="spellStart"/>
      <w:r w:rsidRPr="00DE2756">
        <w:rPr>
          <w:rFonts w:ascii="Times New Roman" w:eastAsia="Times New Roman" w:hAnsi="Times New Roman" w:cs="Times New Roman"/>
          <w:sz w:val="24"/>
          <w:szCs w:val="24"/>
          <w:lang w:val="ro-RO" w:eastAsia="ro-RO"/>
        </w:rPr>
        <w:t>lit.a</w:t>
      </w:r>
      <w:proofErr w:type="spellEnd"/>
      <w:r w:rsidRPr="00DE2756">
        <w:rPr>
          <w:rFonts w:ascii="Times New Roman" w:eastAsia="Times New Roman" w:hAnsi="Times New Roman" w:cs="Times New Roman"/>
          <w:sz w:val="24"/>
          <w:szCs w:val="24"/>
          <w:lang w:val="ro-RO" w:eastAsia="ro-RO"/>
        </w:rPr>
        <w:t xml:space="preserve">), impozitul pe venit din salariu, contribuțiile de asigurări sociale de stat obligatorii datorate de angajatori, precum </w:t>
      </w:r>
      <w:proofErr w:type="spellStart"/>
      <w:r w:rsidRPr="00DE2756">
        <w:rPr>
          <w:rFonts w:ascii="Times New Roman" w:eastAsia="Times New Roman" w:hAnsi="Times New Roman" w:cs="Times New Roman"/>
          <w:sz w:val="24"/>
          <w:szCs w:val="24"/>
          <w:lang w:val="ro-RO" w:eastAsia="ro-RO"/>
        </w:rPr>
        <w:t>şi</w:t>
      </w:r>
      <w:proofErr w:type="spellEnd"/>
      <w:r w:rsidRPr="00DE2756">
        <w:rPr>
          <w:rFonts w:ascii="Times New Roman" w:eastAsia="Times New Roman" w:hAnsi="Times New Roman" w:cs="Times New Roman"/>
          <w:sz w:val="24"/>
          <w:szCs w:val="24"/>
          <w:lang w:val="ro-RO" w:eastAsia="ro-RO"/>
        </w:rPr>
        <w:t xml:space="preserve"> primele de asigurare obligatorie de asistență medicală datorate de angajați se referă la plățile salariale efectuate angajaților sau în folosul acestora de către rezidenții parcului pentru servicii de afaceri internaționale în baza legislației muncii </w:t>
      </w:r>
      <w:proofErr w:type="spellStart"/>
      <w:r w:rsidRPr="00DE2756">
        <w:rPr>
          <w:rFonts w:ascii="Times New Roman" w:eastAsia="Times New Roman" w:hAnsi="Times New Roman" w:cs="Times New Roman"/>
          <w:sz w:val="24"/>
          <w:szCs w:val="24"/>
          <w:lang w:val="ro-RO" w:eastAsia="ro-RO"/>
        </w:rPr>
        <w:t>şi</w:t>
      </w:r>
      <w:proofErr w:type="spellEnd"/>
      <w:r w:rsidRPr="00DE2756">
        <w:rPr>
          <w:rFonts w:ascii="Times New Roman" w:eastAsia="Times New Roman" w:hAnsi="Times New Roman" w:cs="Times New Roman"/>
          <w:sz w:val="24"/>
          <w:szCs w:val="24"/>
          <w:lang w:val="ro-RO" w:eastAsia="ro-RO"/>
        </w:rPr>
        <w:t xml:space="preserve"> actelor normative ce conțin norme ale dreptului muncii.</w:t>
      </w:r>
    </w:p>
    <w:p w14:paraId="5CB8CF80"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 xml:space="preserve">(3) Suma minimă a impozitului unic perceput de la rezidenții parcului pentru servicii de afaceri internaționale se va determina lunar per angajat </w:t>
      </w:r>
      <w:proofErr w:type="spellStart"/>
      <w:r w:rsidRPr="00DE2756">
        <w:rPr>
          <w:rFonts w:ascii="Times New Roman" w:eastAsia="Times New Roman" w:hAnsi="Times New Roman" w:cs="Times New Roman"/>
          <w:sz w:val="24"/>
          <w:szCs w:val="24"/>
          <w:lang w:val="ro-RO" w:eastAsia="ro-RO"/>
        </w:rPr>
        <w:t>şi</w:t>
      </w:r>
      <w:proofErr w:type="spellEnd"/>
      <w:r w:rsidRPr="00DE2756">
        <w:rPr>
          <w:rFonts w:ascii="Times New Roman" w:eastAsia="Times New Roman" w:hAnsi="Times New Roman" w:cs="Times New Roman"/>
          <w:sz w:val="24"/>
          <w:szCs w:val="24"/>
          <w:lang w:val="ro-RO" w:eastAsia="ro-RO"/>
        </w:rPr>
        <w:t xml:space="preserve"> va constitui 30% din cuantumul salariului mediu lunar pe economie, prognozat pentru anul aferent perioadei fiscale a impozitului respectiv.</w:t>
      </w:r>
    </w:p>
    <w:p w14:paraId="38FD4169" w14:textId="77777777" w:rsidR="00C52737" w:rsidRPr="00DE2756" w:rsidRDefault="00C52737" w:rsidP="00C52737">
      <w:pPr>
        <w:shd w:val="clear" w:color="auto" w:fill="FFFFFF" w:themeFill="background1"/>
        <w:spacing w:after="0" w:line="240" w:lineRule="auto"/>
        <w:ind w:firstLine="567"/>
        <w:jc w:val="both"/>
        <w:rPr>
          <w:rFonts w:ascii="Times New Roman" w:eastAsia="Times New Roman" w:hAnsi="Times New Roman" w:cs="Times New Roman"/>
          <w:sz w:val="24"/>
          <w:szCs w:val="24"/>
          <w:lang w:val="ro-RO" w:eastAsia="ro-RO"/>
        </w:rPr>
      </w:pPr>
      <w:r w:rsidRPr="353F6A03">
        <w:rPr>
          <w:rFonts w:ascii="Times New Roman" w:eastAsia="Times New Roman" w:hAnsi="Times New Roman" w:cs="Times New Roman"/>
          <w:sz w:val="24"/>
          <w:szCs w:val="24"/>
          <w:lang w:val="ro-RO" w:eastAsia="ro-RO"/>
        </w:rPr>
        <w:t>(4) Impozitul unic perceput de la rezidenții parcurilor pentru servicii de afaceri internaționale, determinat conform prezentului articol, se achită lunar de către rezidenții parcului potrivit actelor normative.</w:t>
      </w:r>
    </w:p>
    <w:p w14:paraId="66C31FCD" w14:textId="77777777" w:rsidR="00C52737" w:rsidRPr="00DE2756" w:rsidRDefault="00C52737" w:rsidP="00C52737">
      <w:pPr>
        <w:shd w:val="clear" w:color="auto" w:fill="FFFFFF" w:themeFill="background1"/>
        <w:spacing w:after="0" w:line="240" w:lineRule="auto"/>
        <w:ind w:firstLine="567"/>
        <w:jc w:val="both"/>
        <w:rPr>
          <w:rFonts w:ascii="Times New Roman" w:eastAsia="Times New Roman" w:hAnsi="Times New Roman" w:cs="Times New Roman"/>
          <w:sz w:val="24"/>
          <w:szCs w:val="24"/>
          <w:lang w:val="ro-RO" w:eastAsia="ro-RO"/>
        </w:rPr>
      </w:pPr>
      <w:r w:rsidRPr="36D89F1B">
        <w:rPr>
          <w:rFonts w:ascii="Times New Roman" w:eastAsia="Times New Roman" w:hAnsi="Times New Roman" w:cs="Times New Roman"/>
          <w:sz w:val="24"/>
          <w:szCs w:val="24"/>
          <w:lang w:val="ro-RO" w:eastAsia="ro-RO"/>
        </w:rPr>
        <w:t xml:space="preserve">(5) În cazul în care sunt adoptate legi noi care modifică cota </w:t>
      </w:r>
      <w:proofErr w:type="spellStart"/>
      <w:r w:rsidRPr="36D89F1B">
        <w:rPr>
          <w:rFonts w:ascii="Times New Roman" w:eastAsia="Times New Roman" w:hAnsi="Times New Roman" w:cs="Times New Roman"/>
          <w:sz w:val="24"/>
          <w:szCs w:val="24"/>
          <w:lang w:val="ro-RO" w:eastAsia="ro-RO"/>
        </w:rPr>
        <w:t>şi</w:t>
      </w:r>
      <w:proofErr w:type="spellEnd"/>
      <w:r w:rsidRPr="36D89F1B">
        <w:rPr>
          <w:rFonts w:ascii="Times New Roman" w:eastAsia="Times New Roman" w:hAnsi="Times New Roman" w:cs="Times New Roman"/>
          <w:sz w:val="24"/>
          <w:szCs w:val="24"/>
          <w:lang w:val="ro-RO" w:eastAsia="ro-RO"/>
        </w:rPr>
        <w:t xml:space="preserve">/sau componența impozitului unic perceput de la rezidenții parcului pentru servicii de afaceri internaționale prevăzut la alin.(1) </w:t>
      </w:r>
      <w:proofErr w:type="spellStart"/>
      <w:r w:rsidRPr="36D89F1B">
        <w:rPr>
          <w:rFonts w:ascii="Times New Roman" w:eastAsia="Times New Roman" w:hAnsi="Times New Roman" w:cs="Times New Roman"/>
          <w:sz w:val="24"/>
          <w:szCs w:val="24"/>
          <w:lang w:val="ro-RO" w:eastAsia="ro-RO"/>
        </w:rPr>
        <w:t>lit.a</w:t>
      </w:r>
      <w:proofErr w:type="spellEnd"/>
      <w:r w:rsidRPr="36D89F1B">
        <w:rPr>
          <w:rFonts w:ascii="Times New Roman" w:eastAsia="Times New Roman" w:hAnsi="Times New Roman" w:cs="Times New Roman"/>
          <w:sz w:val="24"/>
          <w:szCs w:val="24"/>
          <w:lang w:val="ro-RO" w:eastAsia="ro-RO"/>
        </w:rPr>
        <w:t xml:space="preserve">) </w:t>
      </w:r>
      <w:proofErr w:type="spellStart"/>
      <w:r w:rsidRPr="36D89F1B">
        <w:rPr>
          <w:rFonts w:ascii="Times New Roman" w:eastAsia="Times New Roman" w:hAnsi="Times New Roman" w:cs="Times New Roman"/>
          <w:sz w:val="24"/>
          <w:szCs w:val="24"/>
          <w:lang w:val="ro-RO" w:eastAsia="ro-RO"/>
        </w:rPr>
        <w:t>şi</w:t>
      </w:r>
      <w:proofErr w:type="spellEnd"/>
      <w:r w:rsidRPr="36D89F1B">
        <w:rPr>
          <w:rFonts w:ascii="Times New Roman" w:eastAsia="Times New Roman" w:hAnsi="Times New Roman" w:cs="Times New Roman"/>
          <w:sz w:val="24"/>
          <w:szCs w:val="24"/>
          <w:lang w:val="ro-RO" w:eastAsia="ro-RO"/>
        </w:rPr>
        <w:t xml:space="preserve">/sau îl anulează, rezidenții parcului </w:t>
      </w:r>
      <w:r>
        <w:rPr>
          <w:rFonts w:ascii="Times New Roman" w:eastAsia="Times New Roman" w:hAnsi="Times New Roman" w:cs="Times New Roman"/>
          <w:sz w:val="24"/>
          <w:szCs w:val="24"/>
          <w:lang w:val="ro-RO" w:eastAsia="ro-RO"/>
        </w:rPr>
        <w:t xml:space="preserve">sunt în </w:t>
      </w:r>
      <w:r w:rsidRPr="36D89F1B">
        <w:rPr>
          <w:rFonts w:ascii="Times New Roman" w:eastAsia="Times New Roman" w:hAnsi="Times New Roman" w:cs="Times New Roman"/>
          <w:sz w:val="24"/>
          <w:szCs w:val="24"/>
          <w:lang w:val="ro-RO" w:eastAsia="ro-RO"/>
        </w:rPr>
        <w:t xml:space="preserve">drept, </w:t>
      </w:r>
      <w:r>
        <w:rPr>
          <w:rFonts w:ascii="Times New Roman" w:eastAsia="Times New Roman" w:hAnsi="Times New Roman" w:cs="Times New Roman"/>
          <w:sz w:val="24"/>
          <w:szCs w:val="24"/>
          <w:lang w:val="ro-RO" w:eastAsia="ro-RO"/>
        </w:rPr>
        <w:t>pe parcursul</w:t>
      </w:r>
      <w:r w:rsidRPr="36D89F1B">
        <w:rPr>
          <w:rFonts w:ascii="Times New Roman" w:eastAsia="Times New Roman" w:hAnsi="Times New Roman" w:cs="Times New Roman"/>
          <w:sz w:val="24"/>
          <w:szCs w:val="24"/>
          <w:lang w:val="ro-RO" w:eastAsia="ro-RO"/>
        </w:rPr>
        <w:t xml:space="preserve"> unei perioade de 10 ani</w:t>
      </w:r>
      <w:r>
        <w:rPr>
          <w:rFonts w:ascii="Times New Roman" w:eastAsia="Times New Roman" w:hAnsi="Times New Roman" w:cs="Times New Roman"/>
          <w:sz w:val="24"/>
          <w:szCs w:val="24"/>
          <w:lang w:val="ro-RO" w:eastAsia="ro-RO"/>
        </w:rPr>
        <w:t xml:space="preserve">, </w:t>
      </w:r>
      <w:r w:rsidRPr="00C14637">
        <w:rPr>
          <w:rFonts w:ascii="Times New Roman" w:eastAsia="Times New Roman" w:hAnsi="Times New Roman" w:cs="Times New Roman"/>
          <w:sz w:val="24"/>
          <w:szCs w:val="24"/>
          <w:lang w:val="ro-RO" w:eastAsia="ro-RO"/>
        </w:rPr>
        <w:t xml:space="preserve">dar care nu va depăși termenul de funcționare a </w:t>
      </w:r>
      <w:r>
        <w:rPr>
          <w:rFonts w:ascii="Times New Roman" w:eastAsia="Times New Roman" w:hAnsi="Times New Roman" w:cs="Times New Roman"/>
          <w:sz w:val="24"/>
          <w:szCs w:val="24"/>
          <w:lang w:val="ro-RO" w:eastAsia="ro-RO"/>
        </w:rPr>
        <w:t>parcului</w:t>
      </w:r>
      <w:r w:rsidRPr="00C14637">
        <w:rPr>
          <w:rFonts w:ascii="Times New Roman" w:eastAsia="Times New Roman" w:hAnsi="Times New Roman" w:cs="Times New Roman"/>
          <w:sz w:val="24"/>
          <w:szCs w:val="24"/>
          <w:lang w:val="ro-RO" w:eastAsia="ro-RO"/>
        </w:rPr>
        <w:t>, să activeze conform prevederilor legi</w:t>
      </w:r>
      <w:r>
        <w:rPr>
          <w:rFonts w:ascii="Times New Roman" w:eastAsia="Times New Roman" w:hAnsi="Times New Roman" w:cs="Times New Roman"/>
          <w:sz w:val="24"/>
          <w:szCs w:val="24"/>
          <w:lang w:val="ro-RO" w:eastAsia="ro-RO"/>
        </w:rPr>
        <w:t>i</w:t>
      </w:r>
      <w:r w:rsidRPr="00C14637">
        <w:rPr>
          <w:rFonts w:ascii="Times New Roman" w:eastAsia="Times New Roman" w:hAnsi="Times New Roman" w:cs="Times New Roman"/>
          <w:sz w:val="24"/>
          <w:szCs w:val="24"/>
          <w:lang w:val="ro-RO" w:eastAsia="ro-RO"/>
        </w:rPr>
        <w:t xml:space="preserve"> în vigoare </w:t>
      </w:r>
      <w:proofErr w:type="spellStart"/>
      <w:r w:rsidRPr="00C14637">
        <w:rPr>
          <w:rFonts w:ascii="Times New Roman" w:eastAsia="Times New Roman" w:hAnsi="Times New Roman" w:cs="Times New Roman"/>
          <w:sz w:val="24"/>
          <w:szCs w:val="24"/>
          <w:lang w:val="ro-RO" w:eastAsia="ro-RO"/>
        </w:rPr>
        <w:t>pînă</w:t>
      </w:r>
      <w:proofErr w:type="spellEnd"/>
      <w:r w:rsidRPr="00C14637">
        <w:rPr>
          <w:rFonts w:ascii="Times New Roman" w:eastAsia="Times New Roman" w:hAnsi="Times New Roman" w:cs="Times New Roman"/>
          <w:sz w:val="24"/>
          <w:szCs w:val="24"/>
          <w:lang w:val="ro-RO" w:eastAsia="ro-RO"/>
        </w:rPr>
        <w:t xml:space="preserve"> la data punerii în aplicare a noilor legi</w:t>
      </w:r>
      <w:r>
        <w:rPr>
          <w:rFonts w:ascii="Times New Roman" w:eastAsia="Times New Roman" w:hAnsi="Times New Roman" w:cs="Times New Roman"/>
          <w:sz w:val="24"/>
          <w:szCs w:val="24"/>
          <w:lang w:val="ro-RO" w:eastAsia="ro-RO"/>
        </w:rPr>
        <w:t xml:space="preserve">. </w:t>
      </w:r>
      <w:r w:rsidRPr="36D89F1B">
        <w:rPr>
          <w:rFonts w:ascii="Times New Roman" w:eastAsia="Times New Roman" w:hAnsi="Times New Roman" w:cs="Times New Roman"/>
          <w:sz w:val="24"/>
          <w:szCs w:val="24"/>
          <w:lang w:val="ro-RO" w:eastAsia="ro-RO"/>
        </w:rPr>
        <w:t xml:space="preserve">Dacă anumite impozite </w:t>
      </w:r>
      <w:proofErr w:type="spellStart"/>
      <w:r w:rsidRPr="36D89F1B">
        <w:rPr>
          <w:rFonts w:ascii="Times New Roman" w:eastAsia="Times New Roman" w:hAnsi="Times New Roman" w:cs="Times New Roman"/>
          <w:sz w:val="24"/>
          <w:szCs w:val="24"/>
          <w:lang w:val="ro-RO" w:eastAsia="ro-RO"/>
        </w:rPr>
        <w:t>şi</w:t>
      </w:r>
      <w:proofErr w:type="spellEnd"/>
      <w:r w:rsidRPr="36D89F1B">
        <w:rPr>
          <w:rFonts w:ascii="Times New Roman" w:eastAsia="Times New Roman" w:hAnsi="Times New Roman" w:cs="Times New Roman"/>
          <w:sz w:val="24"/>
          <w:szCs w:val="24"/>
          <w:lang w:val="ro-RO" w:eastAsia="ro-RO"/>
        </w:rPr>
        <w:t xml:space="preserve">/sau taxe incluse în impozitul unic perceput de la rezidenții parcului pentru servicii de afaceri internaționale prevăzut la alin.(1) </w:t>
      </w:r>
      <w:proofErr w:type="spellStart"/>
      <w:r w:rsidRPr="36D89F1B">
        <w:rPr>
          <w:rFonts w:ascii="Times New Roman" w:eastAsia="Times New Roman" w:hAnsi="Times New Roman" w:cs="Times New Roman"/>
          <w:sz w:val="24"/>
          <w:szCs w:val="24"/>
          <w:lang w:val="ro-RO" w:eastAsia="ro-RO"/>
        </w:rPr>
        <w:t>lit.a</w:t>
      </w:r>
      <w:proofErr w:type="spellEnd"/>
      <w:r w:rsidRPr="36D89F1B">
        <w:rPr>
          <w:rFonts w:ascii="Times New Roman" w:eastAsia="Times New Roman" w:hAnsi="Times New Roman" w:cs="Times New Roman"/>
          <w:sz w:val="24"/>
          <w:szCs w:val="24"/>
          <w:lang w:val="ro-RO" w:eastAsia="ro-RO"/>
        </w:rPr>
        <w:t xml:space="preserve">) </w:t>
      </w:r>
      <w:proofErr w:type="spellStart"/>
      <w:r w:rsidRPr="36D89F1B">
        <w:rPr>
          <w:rFonts w:ascii="Times New Roman" w:eastAsia="Times New Roman" w:hAnsi="Times New Roman" w:cs="Times New Roman"/>
          <w:sz w:val="24"/>
          <w:szCs w:val="24"/>
          <w:lang w:val="ro-RO" w:eastAsia="ro-RO"/>
        </w:rPr>
        <w:t>sînt</w:t>
      </w:r>
      <w:proofErr w:type="spellEnd"/>
      <w:r w:rsidRPr="36D89F1B">
        <w:rPr>
          <w:rFonts w:ascii="Times New Roman" w:eastAsia="Times New Roman" w:hAnsi="Times New Roman" w:cs="Times New Roman"/>
          <w:sz w:val="24"/>
          <w:szCs w:val="24"/>
          <w:lang w:val="ro-RO" w:eastAsia="ro-RO"/>
        </w:rPr>
        <w:t xml:space="preserve"> înlocuite, potrivit legislației, cu alte impozite </w:t>
      </w:r>
      <w:proofErr w:type="spellStart"/>
      <w:r w:rsidRPr="36D89F1B">
        <w:rPr>
          <w:rFonts w:ascii="Times New Roman" w:eastAsia="Times New Roman" w:hAnsi="Times New Roman" w:cs="Times New Roman"/>
          <w:sz w:val="24"/>
          <w:szCs w:val="24"/>
          <w:lang w:val="ro-RO" w:eastAsia="ro-RO"/>
        </w:rPr>
        <w:t>şi</w:t>
      </w:r>
      <w:proofErr w:type="spellEnd"/>
      <w:r w:rsidRPr="36D89F1B">
        <w:rPr>
          <w:rFonts w:ascii="Times New Roman" w:eastAsia="Times New Roman" w:hAnsi="Times New Roman" w:cs="Times New Roman"/>
          <w:sz w:val="24"/>
          <w:szCs w:val="24"/>
          <w:lang w:val="ro-RO" w:eastAsia="ro-RO"/>
        </w:rPr>
        <w:t>/sau taxe, componența impozitului unic se va ajusta corespunzător, fără modificarea cotei acestuia.</w:t>
      </w:r>
    </w:p>
    <w:p w14:paraId="66A7E053" w14:textId="77777777" w:rsidR="00C52737"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 xml:space="preserve">(6) În cazul în care rezidenții parcului nu respectă condițiile de aplicare a facilităților prevăzute de prezenta lege, obligațiile acestora față de bugetul public național se recalculează în modul general stabilit, </w:t>
      </w:r>
      <w:proofErr w:type="spellStart"/>
      <w:r w:rsidRPr="00DE2756">
        <w:rPr>
          <w:rFonts w:ascii="Times New Roman" w:eastAsia="Times New Roman" w:hAnsi="Times New Roman" w:cs="Times New Roman"/>
          <w:sz w:val="24"/>
          <w:szCs w:val="24"/>
          <w:lang w:val="ro-RO" w:eastAsia="ro-RO"/>
        </w:rPr>
        <w:t>începînd</w:t>
      </w:r>
      <w:proofErr w:type="spellEnd"/>
      <w:r w:rsidRPr="00DE2756">
        <w:rPr>
          <w:rFonts w:ascii="Times New Roman" w:eastAsia="Times New Roman" w:hAnsi="Times New Roman" w:cs="Times New Roman"/>
          <w:sz w:val="24"/>
          <w:szCs w:val="24"/>
          <w:lang w:val="ro-RO" w:eastAsia="ro-RO"/>
        </w:rPr>
        <w:t xml:space="preserve"> cu perioada fiscală în care a fost comisă încălcarea, în conformitate cu legislația în vigoare.</w:t>
      </w:r>
    </w:p>
    <w:p w14:paraId="5155BCB9"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p>
    <w:p w14:paraId="6135E69D"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bookmarkStart w:id="15" w:name="A16"/>
      <w:r w:rsidRPr="00DE2756">
        <w:rPr>
          <w:rFonts w:ascii="Times New Roman" w:eastAsia="Times New Roman" w:hAnsi="Times New Roman" w:cs="Times New Roman"/>
          <w:b/>
          <w:bCs/>
          <w:sz w:val="24"/>
          <w:szCs w:val="24"/>
          <w:lang w:val="ro-RO" w:eastAsia="ro-RO"/>
        </w:rPr>
        <w:t>Articolul 13</w:t>
      </w:r>
      <w:bookmarkEnd w:id="15"/>
      <w:r w:rsidRPr="00DE2756">
        <w:rPr>
          <w:rFonts w:ascii="Times New Roman" w:eastAsia="Times New Roman" w:hAnsi="Times New Roman" w:cs="Times New Roman"/>
          <w:sz w:val="24"/>
          <w:szCs w:val="24"/>
          <w:lang w:val="ro-RO" w:eastAsia="ro-RO"/>
        </w:rPr>
        <w:t xml:space="preserve">. Asigurarea socială </w:t>
      </w:r>
      <w:proofErr w:type="spellStart"/>
      <w:r w:rsidRPr="00DE2756">
        <w:rPr>
          <w:rFonts w:ascii="Times New Roman" w:eastAsia="Times New Roman" w:hAnsi="Times New Roman" w:cs="Times New Roman"/>
          <w:sz w:val="24"/>
          <w:szCs w:val="24"/>
          <w:lang w:val="ro-RO" w:eastAsia="ro-RO"/>
        </w:rPr>
        <w:t>şi</w:t>
      </w:r>
      <w:proofErr w:type="spellEnd"/>
      <w:r w:rsidRPr="00DE2756">
        <w:rPr>
          <w:rFonts w:ascii="Times New Roman" w:eastAsia="Times New Roman" w:hAnsi="Times New Roman" w:cs="Times New Roman"/>
          <w:sz w:val="24"/>
          <w:szCs w:val="24"/>
          <w:lang w:val="ro-RO" w:eastAsia="ro-RO"/>
        </w:rPr>
        <w:t xml:space="preserve"> medicală a salariaților angajați de rezidenții parcului</w:t>
      </w:r>
    </w:p>
    <w:p w14:paraId="6BDCF3F8"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 xml:space="preserve">(1) Salariații rezidenților parcului beneficiază de toate tipurile de prestații de asigurări sociale de stat din bugetul asigurărilor sociale de stat, conform legislației în vigoare. Venitul lunar asigurat al acestor salariați va </w:t>
      </w:r>
      <w:r w:rsidRPr="00301158">
        <w:rPr>
          <w:rFonts w:ascii="Times New Roman" w:eastAsia="Times New Roman" w:hAnsi="Times New Roman" w:cs="Times New Roman"/>
          <w:sz w:val="24"/>
          <w:szCs w:val="24"/>
          <w:lang w:val="ro-RO" w:eastAsia="ro-RO"/>
        </w:rPr>
        <w:t>constitui 68%</w:t>
      </w:r>
      <w:r w:rsidRPr="00DE2756">
        <w:rPr>
          <w:rFonts w:ascii="Times New Roman" w:eastAsia="Times New Roman" w:hAnsi="Times New Roman" w:cs="Times New Roman"/>
          <w:sz w:val="24"/>
          <w:szCs w:val="24"/>
          <w:lang w:val="ro-RO" w:eastAsia="ro-RO"/>
        </w:rPr>
        <w:t xml:space="preserve"> din cuantumul salariului mediu lunar pe economie, prognozat pentru anul respectiv.</w:t>
      </w:r>
    </w:p>
    <w:p w14:paraId="16885041"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 xml:space="preserve">(2) Salariații rezidenților parcului obțin statutul de persoană asigurată în sistemul de asigurări obligatorii de asistență medicală în baza informației actualizate </w:t>
      </w:r>
      <w:proofErr w:type="spellStart"/>
      <w:r w:rsidRPr="00DE2756">
        <w:rPr>
          <w:rFonts w:ascii="Times New Roman" w:eastAsia="Times New Roman" w:hAnsi="Times New Roman" w:cs="Times New Roman"/>
          <w:sz w:val="24"/>
          <w:szCs w:val="24"/>
          <w:lang w:val="ro-RO" w:eastAsia="ro-RO"/>
        </w:rPr>
        <w:t>şi</w:t>
      </w:r>
      <w:proofErr w:type="spellEnd"/>
      <w:r w:rsidRPr="00DE2756">
        <w:rPr>
          <w:rFonts w:ascii="Times New Roman" w:eastAsia="Times New Roman" w:hAnsi="Times New Roman" w:cs="Times New Roman"/>
          <w:sz w:val="24"/>
          <w:szCs w:val="24"/>
          <w:lang w:val="ro-RO" w:eastAsia="ro-RO"/>
        </w:rPr>
        <w:t xml:space="preserve"> prezentate în darea de seamă privind reținerea impozitului pe venit, a primelor de asigurare obligatorie de asistență medicală </w:t>
      </w:r>
      <w:proofErr w:type="spellStart"/>
      <w:r w:rsidRPr="00DE2756">
        <w:rPr>
          <w:rFonts w:ascii="Times New Roman" w:eastAsia="Times New Roman" w:hAnsi="Times New Roman" w:cs="Times New Roman"/>
          <w:sz w:val="24"/>
          <w:szCs w:val="24"/>
          <w:lang w:val="ro-RO" w:eastAsia="ro-RO"/>
        </w:rPr>
        <w:t>şi</w:t>
      </w:r>
      <w:proofErr w:type="spellEnd"/>
      <w:r w:rsidRPr="00DE2756">
        <w:rPr>
          <w:rFonts w:ascii="Times New Roman" w:eastAsia="Times New Roman" w:hAnsi="Times New Roman" w:cs="Times New Roman"/>
          <w:sz w:val="24"/>
          <w:szCs w:val="24"/>
          <w:lang w:val="ro-RO" w:eastAsia="ro-RO"/>
        </w:rPr>
        <w:t xml:space="preserve"> a contribuțiilor de asigurări sociale de stat obligatorii calculate, conform legislației în vigoare.</w:t>
      </w:r>
    </w:p>
    <w:p w14:paraId="067B9B78" w14:textId="77777777" w:rsidR="00C52737"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 xml:space="preserve">(3) Rezidentul parcului este obligat să-i informeze în scris pe salariații săi despre particularitățile asigurării sociale </w:t>
      </w:r>
      <w:proofErr w:type="spellStart"/>
      <w:r w:rsidRPr="00DE2756">
        <w:rPr>
          <w:rFonts w:ascii="Times New Roman" w:eastAsia="Times New Roman" w:hAnsi="Times New Roman" w:cs="Times New Roman"/>
          <w:sz w:val="24"/>
          <w:szCs w:val="24"/>
          <w:lang w:val="ro-RO" w:eastAsia="ro-RO"/>
        </w:rPr>
        <w:t>şi</w:t>
      </w:r>
      <w:proofErr w:type="spellEnd"/>
      <w:r w:rsidRPr="00DE2756">
        <w:rPr>
          <w:rFonts w:ascii="Times New Roman" w:eastAsia="Times New Roman" w:hAnsi="Times New Roman" w:cs="Times New Roman"/>
          <w:sz w:val="24"/>
          <w:szCs w:val="24"/>
          <w:lang w:val="ro-RO" w:eastAsia="ro-RO"/>
        </w:rPr>
        <w:t xml:space="preserve"> medicale stabilite prin prezentul articol, precum </w:t>
      </w:r>
      <w:proofErr w:type="spellStart"/>
      <w:r w:rsidRPr="00DE2756">
        <w:rPr>
          <w:rFonts w:ascii="Times New Roman" w:eastAsia="Times New Roman" w:hAnsi="Times New Roman" w:cs="Times New Roman"/>
          <w:sz w:val="24"/>
          <w:szCs w:val="24"/>
          <w:lang w:val="ro-RO" w:eastAsia="ro-RO"/>
        </w:rPr>
        <w:t>şi</w:t>
      </w:r>
      <w:proofErr w:type="spellEnd"/>
      <w:r w:rsidRPr="00DE2756">
        <w:rPr>
          <w:rFonts w:ascii="Times New Roman" w:eastAsia="Times New Roman" w:hAnsi="Times New Roman" w:cs="Times New Roman"/>
          <w:sz w:val="24"/>
          <w:szCs w:val="24"/>
          <w:lang w:val="ro-RO" w:eastAsia="ro-RO"/>
        </w:rPr>
        <w:t xml:space="preserve"> despre particularitățile impozitului pe venit din salariu, </w:t>
      </w:r>
      <w:proofErr w:type="spellStart"/>
      <w:r w:rsidRPr="00DE2756">
        <w:rPr>
          <w:rFonts w:ascii="Times New Roman" w:eastAsia="Times New Roman" w:hAnsi="Times New Roman" w:cs="Times New Roman"/>
          <w:sz w:val="24"/>
          <w:szCs w:val="24"/>
          <w:lang w:val="ro-RO" w:eastAsia="ro-RO"/>
        </w:rPr>
        <w:t>pînă</w:t>
      </w:r>
      <w:proofErr w:type="spellEnd"/>
      <w:r w:rsidRPr="00DE2756">
        <w:rPr>
          <w:rFonts w:ascii="Times New Roman" w:eastAsia="Times New Roman" w:hAnsi="Times New Roman" w:cs="Times New Roman"/>
          <w:sz w:val="24"/>
          <w:szCs w:val="24"/>
          <w:lang w:val="ro-RO" w:eastAsia="ro-RO"/>
        </w:rPr>
        <w:t xml:space="preserve"> la data obținerii titlului de rezident al parcului, iar în cazul salariaților noi – </w:t>
      </w:r>
      <w:proofErr w:type="spellStart"/>
      <w:r w:rsidRPr="00DE2756">
        <w:rPr>
          <w:rFonts w:ascii="Times New Roman" w:eastAsia="Times New Roman" w:hAnsi="Times New Roman" w:cs="Times New Roman"/>
          <w:sz w:val="24"/>
          <w:szCs w:val="24"/>
          <w:lang w:val="ro-RO" w:eastAsia="ro-RO"/>
        </w:rPr>
        <w:t>pînă</w:t>
      </w:r>
      <w:proofErr w:type="spellEnd"/>
      <w:r w:rsidRPr="00DE2756">
        <w:rPr>
          <w:rFonts w:ascii="Times New Roman" w:eastAsia="Times New Roman" w:hAnsi="Times New Roman" w:cs="Times New Roman"/>
          <w:sz w:val="24"/>
          <w:szCs w:val="24"/>
          <w:lang w:val="ro-RO" w:eastAsia="ro-RO"/>
        </w:rPr>
        <w:t xml:space="preserve"> la angajare. </w:t>
      </w:r>
    </w:p>
    <w:p w14:paraId="4F07F381"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p>
    <w:p w14:paraId="7F157C71" w14:textId="77777777" w:rsidR="00C52737" w:rsidRPr="00DE2756" w:rsidRDefault="00C52737" w:rsidP="00C52737">
      <w:pPr>
        <w:shd w:val="clear" w:color="auto" w:fill="FFFFFF"/>
        <w:spacing w:after="0" w:line="240" w:lineRule="auto"/>
        <w:jc w:val="center"/>
        <w:rPr>
          <w:rFonts w:ascii="Times New Roman" w:eastAsia="Times New Roman" w:hAnsi="Times New Roman" w:cs="Times New Roman"/>
          <w:b/>
          <w:bCs/>
          <w:sz w:val="24"/>
          <w:szCs w:val="24"/>
          <w:lang w:val="ro-RO" w:eastAsia="ro-RO"/>
        </w:rPr>
      </w:pPr>
      <w:r w:rsidRPr="00DE2756">
        <w:rPr>
          <w:rFonts w:ascii="Times New Roman" w:eastAsia="Times New Roman" w:hAnsi="Times New Roman" w:cs="Times New Roman"/>
          <w:b/>
          <w:bCs/>
          <w:sz w:val="24"/>
          <w:szCs w:val="24"/>
          <w:lang w:val="ro-RO" w:eastAsia="ro-RO"/>
        </w:rPr>
        <w:t>Capitolul VI</w:t>
      </w:r>
    </w:p>
    <w:p w14:paraId="7654006C" w14:textId="77777777" w:rsidR="00C52737" w:rsidRPr="00DE2756" w:rsidRDefault="00C52737" w:rsidP="00C52737">
      <w:pPr>
        <w:shd w:val="clear" w:color="auto" w:fill="FFFFFF"/>
        <w:spacing w:after="0" w:line="240" w:lineRule="auto"/>
        <w:jc w:val="center"/>
        <w:rPr>
          <w:rFonts w:ascii="Times New Roman" w:eastAsia="Times New Roman" w:hAnsi="Times New Roman" w:cs="Times New Roman"/>
          <w:b/>
          <w:bCs/>
          <w:sz w:val="24"/>
          <w:szCs w:val="24"/>
          <w:lang w:val="ro-RO" w:eastAsia="ro-RO"/>
        </w:rPr>
      </w:pPr>
      <w:r w:rsidRPr="00DE2756">
        <w:rPr>
          <w:rFonts w:ascii="Times New Roman" w:eastAsia="Times New Roman" w:hAnsi="Times New Roman" w:cs="Times New Roman"/>
          <w:b/>
          <w:bCs/>
          <w:sz w:val="24"/>
          <w:szCs w:val="24"/>
          <w:lang w:val="ro-RO" w:eastAsia="ro-RO"/>
        </w:rPr>
        <w:t>EVALUAREA ŞI CONTROLUL ACTIVITĂŢII PARCULUI</w:t>
      </w:r>
    </w:p>
    <w:p w14:paraId="0FA1155D"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b/>
          <w:bCs/>
          <w:sz w:val="24"/>
          <w:szCs w:val="24"/>
          <w:lang w:val="ro-RO" w:eastAsia="ro-RO"/>
        </w:rPr>
      </w:pPr>
      <w:bookmarkStart w:id="16" w:name="A17"/>
    </w:p>
    <w:p w14:paraId="31BD5A71" w14:textId="77777777" w:rsidR="00C52737" w:rsidRPr="00301158"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b/>
          <w:bCs/>
          <w:sz w:val="24"/>
          <w:szCs w:val="24"/>
          <w:lang w:val="ro-RO" w:eastAsia="ro-RO"/>
        </w:rPr>
        <w:t>Articolul 14</w:t>
      </w:r>
      <w:bookmarkEnd w:id="16"/>
      <w:r w:rsidRPr="00301158">
        <w:rPr>
          <w:rFonts w:ascii="Times New Roman" w:eastAsia="Times New Roman" w:hAnsi="Times New Roman" w:cs="Times New Roman"/>
          <w:sz w:val="24"/>
          <w:szCs w:val="24"/>
          <w:lang w:val="ro-RO" w:eastAsia="ro-RO"/>
        </w:rPr>
        <w:t xml:space="preserve">. Evaluarea activității parcului pentru servicii de afaceri internaționale </w:t>
      </w:r>
      <w:proofErr w:type="spellStart"/>
      <w:r w:rsidRPr="00301158">
        <w:rPr>
          <w:rFonts w:ascii="Times New Roman" w:eastAsia="Times New Roman" w:hAnsi="Times New Roman" w:cs="Times New Roman"/>
          <w:sz w:val="24"/>
          <w:szCs w:val="24"/>
          <w:lang w:val="ro-RO" w:eastAsia="ro-RO"/>
        </w:rPr>
        <w:t>şi</w:t>
      </w:r>
      <w:proofErr w:type="spellEnd"/>
      <w:r w:rsidRPr="00301158">
        <w:rPr>
          <w:rFonts w:ascii="Times New Roman" w:eastAsia="Times New Roman" w:hAnsi="Times New Roman" w:cs="Times New Roman"/>
          <w:sz w:val="24"/>
          <w:szCs w:val="24"/>
          <w:lang w:val="ro-RO" w:eastAsia="ro-RO"/>
        </w:rPr>
        <w:t xml:space="preserve"> a rezidenților acestuia</w:t>
      </w:r>
    </w:p>
    <w:p w14:paraId="484369BB"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 xml:space="preserve">Rezultatele activității parcului </w:t>
      </w:r>
      <w:proofErr w:type="spellStart"/>
      <w:r w:rsidRPr="00DE2756">
        <w:rPr>
          <w:rFonts w:ascii="Times New Roman" w:eastAsia="Times New Roman" w:hAnsi="Times New Roman" w:cs="Times New Roman"/>
          <w:sz w:val="24"/>
          <w:szCs w:val="24"/>
          <w:lang w:val="ro-RO" w:eastAsia="ro-RO"/>
        </w:rPr>
        <w:t>şi</w:t>
      </w:r>
      <w:proofErr w:type="spellEnd"/>
      <w:r w:rsidRPr="00DE2756">
        <w:rPr>
          <w:rFonts w:ascii="Times New Roman" w:eastAsia="Times New Roman" w:hAnsi="Times New Roman" w:cs="Times New Roman"/>
          <w:sz w:val="24"/>
          <w:szCs w:val="24"/>
          <w:lang w:val="ro-RO" w:eastAsia="ro-RO"/>
        </w:rPr>
        <w:t xml:space="preserve"> a rezidenților acestuia se evaluează de Ministerul Economiei.</w:t>
      </w:r>
    </w:p>
    <w:p w14:paraId="5D3C0C1D"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 </w:t>
      </w:r>
      <w:bookmarkStart w:id="17" w:name="A18"/>
    </w:p>
    <w:p w14:paraId="63A9A4ED"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b/>
          <w:bCs/>
          <w:sz w:val="24"/>
          <w:szCs w:val="24"/>
          <w:lang w:val="ro-RO" w:eastAsia="ro-RO"/>
        </w:rPr>
        <w:t>Articolul 15</w:t>
      </w:r>
      <w:bookmarkEnd w:id="17"/>
      <w:r w:rsidRPr="00DE2756">
        <w:rPr>
          <w:rFonts w:ascii="Times New Roman" w:eastAsia="Times New Roman" w:hAnsi="Times New Roman" w:cs="Times New Roman"/>
          <w:b/>
          <w:bCs/>
          <w:sz w:val="24"/>
          <w:szCs w:val="24"/>
          <w:lang w:val="ro-RO" w:eastAsia="ro-RO"/>
        </w:rPr>
        <w:t>.</w:t>
      </w:r>
      <w:r w:rsidRPr="00DE2756">
        <w:rPr>
          <w:rFonts w:ascii="Times New Roman" w:eastAsia="Times New Roman" w:hAnsi="Times New Roman" w:cs="Times New Roman"/>
          <w:sz w:val="24"/>
          <w:szCs w:val="24"/>
          <w:lang w:val="ro-RO" w:eastAsia="ro-RO"/>
        </w:rPr>
        <w:t> Verificarea activităților principale</w:t>
      </w:r>
    </w:p>
    <w:p w14:paraId="7E29039E"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 xml:space="preserve">(1) Activitatea rezidenților parcului este supusă anual, în mod obligatoriu, verificării îndeplinirii indicatorilor necesari pentru </w:t>
      </w:r>
      <w:proofErr w:type="spellStart"/>
      <w:r w:rsidRPr="00DE2756">
        <w:rPr>
          <w:rFonts w:ascii="Times New Roman" w:eastAsia="Times New Roman" w:hAnsi="Times New Roman" w:cs="Times New Roman"/>
          <w:sz w:val="24"/>
          <w:szCs w:val="24"/>
          <w:lang w:val="ro-RO" w:eastAsia="ro-RO"/>
        </w:rPr>
        <w:t>dobîndirea</w:t>
      </w:r>
      <w:proofErr w:type="spellEnd"/>
      <w:r w:rsidRPr="00DE2756">
        <w:rPr>
          <w:rFonts w:ascii="Times New Roman" w:eastAsia="Times New Roman" w:hAnsi="Times New Roman" w:cs="Times New Roman"/>
          <w:sz w:val="24"/>
          <w:szCs w:val="24"/>
          <w:lang w:val="ro-RO" w:eastAsia="ro-RO"/>
        </w:rPr>
        <w:t xml:space="preserve"> </w:t>
      </w:r>
      <w:proofErr w:type="spellStart"/>
      <w:r w:rsidRPr="00DE2756">
        <w:rPr>
          <w:rFonts w:ascii="Times New Roman" w:eastAsia="Times New Roman" w:hAnsi="Times New Roman" w:cs="Times New Roman"/>
          <w:sz w:val="24"/>
          <w:szCs w:val="24"/>
          <w:lang w:val="ro-RO" w:eastAsia="ro-RO"/>
        </w:rPr>
        <w:t>şi</w:t>
      </w:r>
      <w:proofErr w:type="spellEnd"/>
      <w:r w:rsidRPr="00DE2756">
        <w:rPr>
          <w:rFonts w:ascii="Times New Roman" w:eastAsia="Times New Roman" w:hAnsi="Times New Roman" w:cs="Times New Roman"/>
          <w:sz w:val="24"/>
          <w:szCs w:val="24"/>
          <w:lang w:val="ro-RO" w:eastAsia="ro-RO"/>
        </w:rPr>
        <w:t xml:space="preserve"> menținerea statutului rezidentului parcului pentru servicii de afaceri internaționale.</w:t>
      </w:r>
    </w:p>
    <w:p w14:paraId="067CB758"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lastRenderedPageBreak/>
        <w:t xml:space="preserve">(2) Indicatorii supuși verificării </w:t>
      </w:r>
      <w:proofErr w:type="spellStart"/>
      <w:r w:rsidRPr="00DE2756">
        <w:rPr>
          <w:rFonts w:ascii="Times New Roman" w:eastAsia="Times New Roman" w:hAnsi="Times New Roman" w:cs="Times New Roman"/>
          <w:sz w:val="24"/>
          <w:szCs w:val="24"/>
          <w:lang w:val="ro-RO" w:eastAsia="ro-RO"/>
        </w:rPr>
        <w:t>sînt</w:t>
      </w:r>
      <w:proofErr w:type="spellEnd"/>
      <w:r w:rsidRPr="00DE2756">
        <w:rPr>
          <w:rFonts w:ascii="Times New Roman" w:eastAsia="Times New Roman" w:hAnsi="Times New Roman" w:cs="Times New Roman"/>
          <w:sz w:val="24"/>
          <w:szCs w:val="24"/>
          <w:lang w:val="ro-RO" w:eastAsia="ro-RO"/>
        </w:rPr>
        <w:t xml:space="preserve"> stabiliți de către Administrația parcului, iar verificarea este efectuată de către entitățile de audit.</w:t>
      </w:r>
    </w:p>
    <w:p w14:paraId="799250A8"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(3) Rezultatele verificării se publică pe pagina web oficială a parcului pentru servicii de afaceri internaționale.</w:t>
      </w:r>
    </w:p>
    <w:p w14:paraId="7D2D24E1"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 </w:t>
      </w:r>
    </w:p>
    <w:p w14:paraId="47ECC2A6"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bookmarkStart w:id="18" w:name="A19"/>
      <w:r w:rsidRPr="00DE2756">
        <w:rPr>
          <w:rFonts w:ascii="Times New Roman" w:eastAsia="Times New Roman" w:hAnsi="Times New Roman" w:cs="Times New Roman"/>
          <w:b/>
          <w:bCs/>
          <w:sz w:val="24"/>
          <w:szCs w:val="24"/>
          <w:lang w:val="ro-RO" w:eastAsia="ro-RO"/>
        </w:rPr>
        <w:t>Articolul 16</w:t>
      </w:r>
      <w:bookmarkEnd w:id="18"/>
      <w:r w:rsidRPr="00DE2756">
        <w:rPr>
          <w:rFonts w:ascii="Times New Roman" w:eastAsia="Times New Roman" w:hAnsi="Times New Roman" w:cs="Times New Roman"/>
          <w:b/>
          <w:bCs/>
          <w:sz w:val="24"/>
          <w:szCs w:val="24"/>
          <w:lang w:val="ro-RO" w:eastAsia="ro-RO"/>
        </w:rPr>
        <w:t>.</w:t>
      </w:r>
      <w:r w:rsidRPr="00DE2756">
        <w:rPr>
          <w:rFonts w:ascii="Times New Roman" w:eastAsia="Times New Roman" w:hAnsi="Times New Roman" w:cs="Times New Roman"/>
          <w:sz w:val="24"/>
          <w:szCs w:val="24"/>
          <w:lang w:val="ro-RO" w:eastAsia="ro-RO"/>
        </w:rPr>
        <w:t> Retragerea titlului de rezident al parcului</w:t>
      </w:r>
    </w:p>
    <w:p w14:paraId="60F43E55"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(1) Titlul de rezident al parcului se retrage prin rezoluțiunea contractului încheiat cu Administrația parcului în următoarele situații:</w:t>
      </w:r>
    </w:p>
    <w:p w14:paraId="15082F87"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 xml:space="preserve">a) la inițiativa rezidentului parcului, în cazul în care Administrația parcului nu respectă prevederile contractului privind desfășurarea activității în parc </w:t>
      </w:r>
      <w:proofErr w:type="spellStart"/>
      <w:r w:rsidRPr="00DE2756">
        <w:rPr>
          <w:rFonts w:ascii="Times New Roman" w:eastAsia="Times New Roman" w:hAnsi="Times New Roman" w:cs="Times New Roman"/>
          <w:sz w:val="24"/>
          <w:szCs w:val="24"/>
          <w:lang w:val="ro-RO" w:eastAsia="ro-RO"/>
        </w:rPr>
        <w:t>şi</w:t>
      </w:r>
      <w:proofErr w:type="spellEnd"/>
      <w:r w:rsidRPr="00DE2756">
        <w:rPr>
          <w:rFonts w:ascii="Times New Roman" w:eastAsia="Times New Roman" w:hAnsi="Times New Roman" w:cs="Times New Roman"/>
          <w:sz w:val="24"/>
          <w:szCs w:val="24"/>
          <w:lang w:val="ro-RO" w:eastAsia="ro-RO"/>
        </w:rPr>
        <w:t xml:space="preserve"> nu înlătură încălcările în termen de 30 de zile de la primirea notificării scrise din partea rezidentului;</w:t>
      </w:r>
    </w:p>
    <w:p w14:paraId="7614100D"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 xml:space="preserve">b) la inițiativa Administrației parcului, în cazul în care rezidentul parcului nu respectă prevederile contractului privind desfășurarea activității în parc </w:t>
      </w:r>
      <w:proofErr w:type="spellStart"/>
      <w:r w:rsidRPr="00DE2756">
        <w:rPr>
          <w:rFonts w:ascii="Times New Roman" w:eastAsia="Times New Roman" w:hAnsi="Times New Roman" w:cs="Times New Roman"/>
          <w:sz w:val="24"/>
          <w:szCs w:val="24"/>
          <w:lang w:val="ro-RO" w:eastAsia="ro-RO"/>
        </w:rPr>
        <w:t>şi</w:t>
      </w:r>
      <w:proofErr w:type="spellEnd"/>
      <w:r w:rsidRPr="00DE2756">
        <w:rPr>
          <w:rFonts w:ascii="Times New Roman" w:eastAsia="Times New Roman" w:hAnsi="Times New Roman" w:cs="Times New Roman"/>
          <w:sz w:val="24"/>
          <w:szCs w:val="24"/>
          <w:lang w:val="ro-RO" w:eastAsia="ro-RO"/>
        </w:rPr>
        <w:t xml:space="preserve"> nu înlătură încălcările în termen de 30 de zile de la primirea notificării scrise din partea Administrației;</w:t>
      </w:r>
    </w:p>
    <w:p w14:paraId="7AB8C3E5"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 xml:space="preserve">c) în cazul încălcării prevederilor prezentei legi, ale legislației cu privire la prevenirea </w:t>
      </w:r>
      <w:proofErr w:type="spellStart"/>
      <w:r w:rsidRPr="00DE2756">
        <w:rPr>
          <w:rFonts w:ascii="Times New Roman" w:eastAsia="Times New Roman" w:hAnsi="Times New Roman" w:cs="Times New Roman"/>
          <w:sz w:val="24"/>
          <w:szCs w:val="24"/>
          <w:lang w:val="ro-RO" w:eastAsia="ro-RO"/>
        </w:rPr>
        <w:t>şi</w:t>
      </w:r>
      <w:proofErr w:type="spellEnd"/>
      <w:r w:rsidRPr="00DE2756">
        <w:rPr>
          <w:rFonts w:ascii="Times New Roman" w:eastAsia="Times New Roman" w:hAnsi="Times New Roman" w:cs="Times New Roman"/>
          <w:sz w:val="24"/>
          <w:szCs w:val="24"/>
          <w:lang w:val="ro-RO" w:eastAsia="ro-RO"/>
        </w:rPr>
        <w:t xml:space="preserve"> combaterea spălării banilor, ale altor acte normative, în baza unei </w:t>
      </w:r>
      <w:proofErr w:type="spellStart"/>
      <w:r w:rsidRPr="00DE2756">
        <w:rPr>
          <w:rFonts w:ascii="Times New Roman" w:eastAsia="Times New Roman" w:hAnsi="Times New Roman" w:cs="Times New Roman"/>
          <w:sz w:val="24"/>
          <w:szCs w:val="24"/>
          <w:lang w:val="ro-RO" w:eastAsia="ro-RO"/>
        </w:rPr>
        <w:t>hotărîri</w:t>
      </w:r>
      <w:proofErr w:type="spellEnd"/>
      <w:r w:rsidRPr="00DE2756">
        <w:rPr>
          <w:rFonts w:ascii="Times New Roman" w:eastAsia="Times New Roman" w:hAnsi="Times New Roman" w:cs="Times New Roman"/>
          <w:sz w:val="24"/>
          <w:szCs w:val="24"/>
          <w:lang w:val="ro-RO" w:eastAsia="ro-RO"/>
        </w:rPr>
        <w:t xml:space="preserve"> judecătorești irevocabile în acest sens;</w:t>
      </w:r>
    </w:p>
    <w:p w14:paraId="1D402E17"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d) în alte cazuri prevăzute de contractul privind desfășurarea activității în parc;</w:t>
      </w:r>
    </w:p>
    <w:p w14:paraId="4234F29C"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e) la inițiativa Administrației parcului, în cazul în care, în urma verificării efectuate anual de către entitatea de audit, se constată că rezidentul nu mai întrunește condițiile de calificare în calitate de rezident al parcului pentru servicii de afaceri internaționale, prevăzute de prezenta lege.</w:t>
      </w:r>
    </w:p>
    <w:p w14:paraId="044C24BD"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 xml:space="preserve">(2) În cazurile prevăzute la alin.(1) lit. a), b) </w:t>
      </w:r>
      <w:proofErr w:type="spellStart"/>
      <w:r w:rsidRPr="00DE2756">
        <w:rPr>
          <w:rFonts w:ascii="Times New Roman" w:eastAsia="Times New Roman" w:hAnsi="Times New Roman" w:cs="Times New Roman"/>
          <w:sz w:val="24"/>
          <w:szCs w:val="24"/>
          <w:lang w:val="ro-RO" w:eastAsia="ro-RO"/>
        </w:rPr>
        <w:t>şi</w:t>
      </w:r>
      <w:proofErr w:type="spellEnd"/>
      <w:r w:rsidRPr="00DE2756">
        <w:rPr>
          <w:rFonts w:ascii="Times New Roman" w:eastAsia="Times New Roman" w:hAnsi="Times New Roman" w:cs="Times New Roman"/>
          <w:sz w:val="24"/>
          <w:szCs w:val="24"/>
          <w:lang w:val="ro-RO" w:eastAsia="ro-RO"/>
        </w:rPr>
        <w:t xml:space="preserve"> e), titlul de rezident al parcului se retrage prin decizia Administrației parcului.</w:t>
      </w:r>
    </w:p>
    <w:p w14:paraId="782A26DF" w14:textId="77777777" w:rsidR="00C52737" w:rsidRPr="00DE2756" w:rsidRDefault="00C52737" w:rsidP="00C52737">
      <w:pPr>
        <w:shd w:val="clear" w:color="auto" w:fill="FFFFFF" w:themeFill="background1"/>
        <w:spacing w:after="0" w:line="240" w:lineRule="auto"/>
        <w:ind w:firstLine="567"/>
        <w:jc w:val="both"/>
        <w:rPr>
          <w:rFonts w:ascii="Times New Roman" w:eastAsia="Times New Roman" w:hAnsi="Times New Roman" w:cs="Times New Roman"/>
          <w:sz w:val="24"/>
          <w:szCs w:val="24"/>
          <w:lang w:val="ro-RO" w:eastAsia="ro-RO"/>
        </w:rPr>
      </w:pPr>
      <w:r w:rsidRPr="353F6A03">
        <w:rPr>
          <w:rFonts w:ascii="Times New Roman" w:eastAsia="Times New Roman" w:hAnsi="Times New Roman" w:cs="Times New Roman"/>
          <w:sz w:val="24"/>
          <w:szCs w:val="24"/>
          <w:lang w:val="ro-RO" w:eastAsia="ro-RO"/>
        </w:rPr>
        <w:t>(3) Retragerea titlului de rezident al parcului atrage după sine privarea rezidentului de facilitățile acordate conform prezentei legi.</w:t>
      </w:r>
    </w:p>
    <w:p w14:paraId="04222C68" w14:textId="77777777" w:rsidR="00C52737" w:rsidRPr="00DE2756" w:rsidRDefault="00C52737" w:rsidP="00C52737">
      <w:pPr>
        <w:shd w:val="clear" w:color="auto" w:fill="FFFFFF" w:themeFill="background1"/>
        <w:spacing w:after="0" w:line="240" w:lineRule="auto"/>
        <w:ind w:firstLine="567"/>
        <w:jc w:val="both"/>
        <w:rPr>
          <w:rFonts w:ascii="Times New Roman" w:eastAsia="Times New Roman" w:hAnsi="Times New Roman" w:cs="Times New Roman"/>
          <w:sz w:val="24"/>
          <w:szCs w:val="24"/>
          <w:lang w:val="ro-RO" w:eastAsia="ro-RO"/>
        </w:rPr>
      </w:pPr>
      <w:r w:rsidRPr="353F6A03">
        <w:rPr>
          <w:rFonts w:ascii="Times New Roman" w:eastAsia="Times New Roman" w:hAnsi="Times New Roman" w:cs="Times New Roman"/>
          <w:sz w:val="24"/>
          <w:szCs w:val="24"/>
          <w:lang w:val="ro-RO" w:eastAsia="ro-RO"/>
        </w:rPr>
        <w:t>(4) Rezidenții parcului pot contesta în instanță de judecată deciziile de retragere a titlului de rezident.</w:t>
      </w:r>
    </w:p>
    <w:p w14:paraId="2E0E3AC5"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 </w:t>
      </w:r>
    </w:p>
    <w:p w14:paraId="72F158C0"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bookmarkStart w:id="19" w:name="A20"/>
      <w:r w:rsidRPr="00DE2756">
        <w:rPr>
          <w:rFonts w:ascii="Times New Roman" w:eastAsia="Times New Roman" w:hAnsi="Times New Roman" w:cs="Times New Roman"/>
          <w:b/>
          <w:bCs/>
          <w:sz w:val="24"/>
          <w:szCs w:val="24"/>
          <w:lang w:val="ro-RO" w:eastAsia="ro-RO"/>
        </w:rPr>
        <w:t>Articolul 17</w:t>
      </w:r>
      <w:bookmarkEnd w:id="19"/>
      <w:r w:rsidRPr="00DE2756">
        <w:rPr>
          <w:rFonts w:ascii="Times New Roman" w:eastAsia="Times New Roman" w:hAnsi="Times New Roman" w:cs="Times New Roman"/>
          <w:sz w:val="24"/>
          <w:szCs w:val="24"/>
          <w:lang w:val="ro-RO" w:eastAsia="ro-RO"/>
        </w:rPr>
        <w:t>. Desființarea parcului pentru servicii de afaceri internaționale</w:t>
      </w:r>
    </w:p>
    <w:p w14:paraId="2FE6BF01"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 xml:space="preserve">(1) Parcul poate fi desființat printr-o </w:t>
      </w:r>
      <w:proofErr w:type="spellStart"/>
      <w:r w:rsidRPr="00DE2756">
        <w:rPr>
          <w:rFonts w:ascii="Times New Roman" w:eastAsia="Times New Roman" w:hAnsi="Times New Roman" w:cs="Times New Roman"/>
          <w:sz w:val="24"/>
          <w:szCs w:val="24"/>
          <w:lang w:val="ro-RO" w:eastAsia="ro-RO"/>
        </w:rPr>
        <w:t>hotărîre</w:t>
      </w:r>
      <w:proofErr w:type="spellEnd"/>
      <w:r w:rsidRPr="00DE2756">
        <w:rPr>
          <w:rFonts w:ascii="Times New Roman" w:eastAsia="Times New Roman" w:hAnsi="Times New Roman" w:cs="Times New Roman"/>
          <w:sz w:val="24"/>
          <w:szCs w:val="24"/>
          <w:lang w:val="ro-RO" w:eastAsia="ro-RO"/>
        </w:rPr>
        <w:t xml:space="preserve"> de Guvern, la propunerea Ministerului Economiei, în cazul în care parcul nu realizează obiectivele stipulate de prezenta lege </w:t>
      </w:r>
      <w:proofErr w:type="spellStart"/>
      <w:r w:rsidRPr="00DE2756">
        <w:rPr>
          <w:rFonts w:ascii="Times New Roman" w:eastAsia="Times New Roman" w:hAnsi="Times New Roman" w:cs="Times New Roman"/>
          <w:sz w:val="24"/>
          <w:szCs w:val="24"/>
          <w:lang w:val="ro-RO" w:eastAsia="ro-RO"/>
        </w:rPr>
        <w:t>şi</w:t>
      </w:r>
      <w:proofErr w:type="spellEnd"/>
      <w:r w:rsidRPr="00DE2756">
        <w:rPr>
          <w:rFonts w:ascii="Times New Roman" w:eastAsia="Times New Roman" w:hAnsi="Times New Roman" w:cs="Times New Roman"/>
          <w:sz w:val="24"/>
          <w:szCs w:val="24"/>
          <w:lang w:val="ro-RO" w:eastAsia="ro-RO"/>
        </w:rPr>
        <w:t xml:space="preserve"> de propriul regulament de organizare </w:t>
      </w:r>
      <w:proofErr w:type="spellStart"/>
      <w:r w:rsidRPr="00DE2756">
        <w:rPr>
          <w:rFonts w:ascii="Times New Roman" w:eastAsia="Times New Roman" w:hAnsi="Times New Roman" w:cs="Times New Roman"/>
          <w:sz w:val="24"/>
          <w:szCs w:val="24"/>
          <w:lang w:val="ro-RO" w:eastAsia="ro-RO"/>
        </w:rPr>
        <w:t>şi</w:t>
      </w:r>
      <w:proofErr w:type="spellEnd"/>
      <w:r w:rsidRPr="00DE2756">
        <w:rPr>
          <w:rFonts w:ascii="Times New Roman" w:eastAsia="Times New Roman" w:hAnsi="Times New Roman" w:cs="Times New Roman"/>
          <w:sz w:val="24"/>
          <w:szCs w:val="24"/>
          <w:lang w:val="ro-RO" w:eastAsia="ro-RO"/>
        </w:rPr>
        <w:t xml:space="preserve"> funcționare. </w:t>
      </w:r>
      <w:proofErr w:type="spellStart"/>
      <w:r w:rsidRPr="00DE2756">
        <w:rPr>
          <w:rFonts w:ascii="Times New Roman" w:eastAsia="Times New Roman" w:hAnsi="Times New Roman" w:cs="Times New Roman"/>
          <w:sz w:val="24"/>
          <w:szCs w:val="24"/>
          <w:lang w:val="ro-RO" w:eastAsia="ro-RO"/>
        </w:rPr>
        <w:t>Hotărîrea</w:t>
      </w:r>
      <w:proofErr w:type="spellEnd"/>
      <w:r w:rsidRPr="00DE2756">
        <w:rPr>
          <w:rFonts w:ascii="Times New Roman" w:eastAsia="Times New Roman" w:hAnsi="Times New Roman" w:cs="Times New Roman"/>
          <w:sz w:val="24"/>
          <w:szCs w:val="24"/>
          <w:lang w:val="ro-RO" w:eastAsia="ro-RO"/>
        </w:rPr>
        <w:t xml:space="preserve"> de Guvern privind desființarea parcului intră în vigoare după 6 luni de la data publicării acesteia.</w:t>
      </w:r>
    </w:p>
    <w:p w14:paraId="423A4994"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 xml:space="preserve">(2) Desființarea parcului atrage după sine pierderea titlului de rezident al parcului respectiv, precum </w:t>
      </w:r>
      <w:proofErr w:type="spellStart"/>
      <w:r w:rsidRPr="00DE2756">
        <w:rPr>
          <w:rFonts w:ascii="Times New Roman" w:eastAsia="Times New Roman" w:hAnsi="Times New Roman" w:cs="Times New Roman"/>
          <w:sz w:val="24"/>
          <w:szCs w:val="24"/>
          <w:lang w:val="ro-RO" w:eastAsia="ro-RO"/>
        </w:rPr>
        <w:t>şi</w:t>
      </w:r>
      <w:proofErr w:type="spellEnd"/>
      <w:r w:rsidRPr="00DE2756">
        <w:rPr>
          <w:rFonts w:ascii="Times New Roman" w:eastAsia="Times New Roman" w:hAnsi="Times New Roman" w:cs="Times New Roman"/>
          <w:sz w:val="24"/>
          <w:szCs w:val="24"/>
          <w:lang w:val="ro-RO" w:eastAsia="ro-RO"/>
        </w:rPr>
        <w:t xml:space="preserve"> încetarea regimului de facilități acordate rezidenților parcului conform prezentei legi.</w:t>
      </w:r>
    </w:p>
    <w:p w14:paraId="51257FCB"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 </w:t>
      </w:r>
    </w:p>
    <w:p w14:paraId="26A45E19" w14:textId="77777777" w:rsidR="00C52737" w:rsidRPr="00DE2756" w:rsidRDefault="00C52737" w:rsidP="00C52737">
      <w:pPr>
        <w:shd w:val="clear" w:color="auto" w:fill="FFFFFF"/>
        <w:spacing w:after="0" w:line="240" w:lineRule="auto"/>
        <w:jc w:val="center"/>
        <w:rPr>
          <w:rFonts w:ascii="Times New Roman" w:eastAsia="Times New Roman" w:hAnsi="Times New Roman" w:cs="Times New Roman"/>
          <w:b/>
          <w:bCs/>
          <w:sz w:val="24"/>
          <w:szCs w:val="24"/>
          <w:lang w:val="ro-RO" w:eastAsia="ro-RO"/>
        </w:rPr>
      </w:pPr>
      <w:r w:rsidRPr="00DE2756">
        <w:rPr>
          <w:rFonts w:ascii="Times New Roman" w:eastAsia="Times New Roman" w:hAnsi="Times New Roman" w:cs="Times New Roman"/>
          <w:b/>
          <w:bCs/>
          <w:sz w:val="24"/>
          <w:szCs w:val="24"/>
          <w:lang w:val="ro-RO" w:eastAsia="ro-RO"/>
        </w:rPr>
        <w:t>Capitolul VII</w:t>
      </w:r>
    </w:p>
    <w:p w14:paraId="0ABAA646" w14:textId="77777777" w:rsidR="00C52737" w:rsidRPr="00DE2756" w:rsidRDefault="00C52737" w:rsidP="00C52737">
      <w:pPr>
        <w:shd w:val="clear" w:color="auto" w:fill="FFFFFF"/>
        <w:spacing w:after="0" w:line="240" w:lineRule="auto"/>
        <w:jc w:val="center"/>
        <w:rPr>
          <w:rFonts w:ascii="Times New Roman" w:eastAsia="Times New Roman" w:hAnsi="Times New Roman" w:cs="Times New Roman"/>
          <w:b/>
          <w:bCs/>
          <w:sz w:val="24"/>
          <w:szCs w:val="24"/>
          <w:lang w:val="ro-RO" w:eastAsia="ro-RO"/>
        </w:rPr>
      </w:pPr>
      <w:r w:rsidRPr="00DE2756">
        <w:rPr>
          <w:rFonts w:ascii="Times New Roman" w:eastAsia="Times New Roman" w:hAnsi="Times New Roman" w:cs="Times New Roman"/>
          <w:b/>
          <w:bCs/>
          <w:sz w:val="24"/>
          <w:szCs w:val="24"/>
          <w:lang w:val="ro-RO" w:eastAsia="ro-RO"/>
        </w:rPr>
        <w:t>DISPOZIŢII FINALE ŞI TRANZITORII</w:t>
      </w:r>
    </w:p>
    <w:p w14:paraId="35897FF5"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b/>
          <w:bCs/>
          <w:sz w:val="24"/>
          <w:szCs w:val="24"/>
          <w:lang w:val="ro-RO" w:eastAsia="ro-RO"/>
        </w:rPr>
      </w:pPr>
      <w:bookmarkStart w:id="20" w:name="A21"/>
    </w:p>
    <w:p w14:paraId="76FE9A24"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b/>
          <w:bCs/>
          <w:sz w:val="24"/>
          <w:szCs w:val="24"/>
          <w:lang w:val="ro-RO" w:eastAsia="ro-RO"/>
        </w:rPr>
        <w:t>Articolul 18</w:t>
      </w:r>
      <w:bookmarkEnd w:id="20"/>
    </w:p>
    <w:p w14:paraId="206C4380"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 xml:space="preserve">(1) Prezenta lege intră în vigoare la data publicării în Monitorul Oficial al Republicii Moldova. </w:t>
      </w:r>
    </w:p>
    <w:p w14:paraId="7466590B"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(2) Guvernul, în termen de 6 luni de la data publicării prezentei legi:</w:t>
      </w:r>
    </w:p>
    <w:p w14:paraId="1572E925"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a) va aduce în concordanță actele sale normative cu prezenta lege;</w:t>
      </w:r>
    </w:p>
    <w:p w14:paraId="7466E484" w14:textId="77777777" w:rsidR="00C52737" w:rsidRPr="00DE2756" w:rsidRDefault="00C52737" w:rsidP="00C52737">
      <w:pPr>
        <w:shd w:val="clear" w:color="auto" w:fill="FFFFFF"/>
        <w:spacing w:after="0" w:line="240" w:lineRule="auto"/>
        <w:ind w:firstLine="567"/>
        <w:jc w:val="both"/>
        <w:rPr>
          <w:rFonts w:ascii="Times New Roman" w:eastAsia="Times New Roman" w:hAnsi="Times New Roman" w:cs="Times New Roman"/>
          <w:sz w:val="24"/>
          <w:szCs w:val="24"/>
          <w:lang w:val="ro-RO" w:eastAsia="ro-RO"/>
        </w:rPr>
      </w:pPr>
      <w:r w:rsidRPr="00DE2756">
        <w:rPr>
          <w:rFonts w:ascii="Times New Roman" w:eastAsia="Times New Roman" w:hAnsi="Times New Roman" w:cs="Times New Roman"/>
          <w:sz w:val="24"/>
          <w:szCs w:val="24"/>
          <w:lang w:val="ro-RO" w:eastAsia="ro-RO"/>
        </w:rPr>
        <w:t xml:space="preserve">b) va elabora </w:t>
      </w:r>
      <w:proofErr w:type="spellStart"/>
      <w:r w:rsidRPr="00DE2756">
        <w:rPr>
          <w:rFonts w:ascii="Times New Roman" w:eastAsia="Times New Roman" w:hAnsi="Times New Roman" w:cs="Times New Roman"/>
          <w:sz w:val="24"/>
          <w:szCs w:val="24"/>
          <w:lang w:val="ro-RO" w:eastAsia="ro-RO"/>
        </w:rPr>
        <w:t>şi</w:t>
      </w:r>
      <w:proofErr w:type="spellEnd"/>
      <w:r w:rsidRPr="00DE2756">
        <w:rPr>
          <w:rFonts w:ascii="Times New Roman" w:eastAsia="Times New Roman" w:hAnsi="Times New Roman" w:cs="Times New Roman"/>
          <w:sz w:val="24"/>
          <w:szCs w:val="24"/>
          <w:lang w:val="ro-RO" w:eastAsia="ro-RO"/>
        </w:rPr>
        <w:t xml:space="preserve"> adopta actele normative necesare pentru executarea prezentei legi </w:t>
      </w:r>
      <w:proofErr w:type="spellStart"/>
      <w:r w:rsidRPr="00DE2756">
        <w:rPr>
          <w:rFonts w:ascii="Times New Roman" w:eastAsia="Times New Roman" w:hAnsi="Times New Roman" w:cs="Times New Roman"/>
          <w:sz w:val="24"/>
          <w:szCs w:val="24"/>
          <w:lang w:val="ro-RO" w:eastAsia="ro-RO"/>
        </w:rPr>
        <w:t>şi</w:t>
      </w:r>
      <w:proofErr w:type="spellEnd"/>
      <w:r w:rsidRPr="00DE2756">
        <w:rPr>
          <w:rFonts w:ascii="Times New Roman" w:eastAsia="Times New Roman" w:hAnsi="Times New Roman" w:cs="Times New Roman"/>
          <w:sz w:val="24"/>
          <w:szCs w:val="24"/>
          <w:lang w:val="ro-RO" w:eastAsia="ro-RO"/>
        </w:rPr>
        <w:t xml:space="preserve"> va prezenta Parlamentului propuneri privind punerea în concordanță a legislației în vigoare cu prezenta lege.</w:t>
      </w:r>
    </w:p>
    <w:p w14:paraId="2A597F03" w14:textId="77777777" w:rsidR="00C52737" w:rsidRPr="0067637C" w:rsidRDefault="00C52737" w:rsidP="00C52737">
      <w:pPr>
        <w:rPr>
          <w:lang w:val="ro-RO"/>
        </w:rPr>
      </w:pPr>
    </w:p>
    <w:p w14:paraId="466A4EA9" w14:textId="77777777" w:rsidR="00C52737" w:rsidRPr="007508B3" w:rsidRDefault="00C52737" w:rsidP="00C52737">
      <w:pPr>
        <w:ind w:firstLine="567"/>
        <w:rPr>
          <w:rFonts w:ascii="Times New Roman" w:eastAsia="Calibri" w:hAnsi="Times New Roman" w:cs="Times New Roman"/>
          <w:bCs/>
          <w:sz w:val="16"/>
          <w:szCs w:val="16"/>
        </w:rPr>
      </w:pPr>
      <w:r w:rsidRPr="00DE2756">
        <w:rPr>
          <w:rFonts w:ascii="Times New Roman,Bold" w:hAnsi="Times New Roman,Bold" w:cs="Times New Roman,Bold"/>
          <w:b/>
          <w:bCs/>
          <w:sz w:val="24"/>
          <w:szCs w:val="24"/>
          <w:lang w:val="ro-RO"/>
        </w:rPr>
        <w:t xml:space="preserve">PREŞEDINTELE PARLAMENTULUI </w:t>
      </w:r>
      <w:r w:rsidRPr="00DE2756">
        <w:rPr>
          <w:rFonts w:ascii="Times New Roman,Bold" w:hAnsi="Times New Roman,Bold" w:cs="Times New Roman,Bold"/>
          <w:b/>
          <w:bCs/>
          <w:sz w:val="24"/>
          <w:szCs w:val="24"/>
          <w:lang w:val="ro-RO"/>
        </w:rPr>
        <w:tab/>
      </w:r>
      <w:r w:rsidRPr="00DE2756">
        <w:rPr>
          <w:rFonts w:ascii="Times New Roman,Bold" w:hAnsi="Times New Roman,Bold" w:cs="Times New Roman,Bold"/>
          <w:b/>
          <w:bCs/>
          <w:sz w:val="24"/>
          <w:szCs w:val="24"/>
          <w:lang w:val="ro-RO"/>
        </w:rPr>
        <w:tab/>
      </w:r>
      <w:r w:rsidRPr="00DE2756">
        <w:rPr>
          <w:rFonts w:ascii="Times New Roman,Bold" w:hAnsi="Times New Roman,Bold" w:cs="Times New Roman,Bold"/>
          <w:b/>
          <w:bCs/>
          <w:sz w:val="24"/>
          <w:szCs w:val="24"/>
          <w:lang w:val="ro-RO"/>
        </w:rPr>
        <w:tab/>
        <w:t xml:space="preserve"> </w:t>
      </w:r>
      <w:r w:rsidRPr="00DE2756">
        <w:rPr>
          <w:rFonts w:ascii="Times New Roman" w:hAnsi="Times New Roman" w:cs="Times New Roman"/>
          <w:b/>
          <w:bCs/>
          <w:sz w:val="24"/>
          <w:szCs w:val="24"/>
          <w:lang w:val="ro-RO"/>
        </w:rPr>
        <w:t>IGOR GROSU</w:t>
      </w:r>
    </w:p>
    <w:p w14:paraId="4294545D" w14:textId="77777777" w:rsidR="00D42F60" w:rsidRDefault="00D42F60" w:rsidP="00C52737">
      <w:pPr>
        <w:tabs>
          <w:tab w:val="left" w:pos="884"/>
          <w:tab w:val="left" w:pos="1196"/>
        </w:tabs>
        <w:spacing w:after="0" w:line="240" w:lineRule="auto"/>
        <w:jc w:val="center"/>
        <w:rPr>
          <w:rFonts w:ascii="Times New Roman" w:hAnsi="Times New Roman"/>
          <w:b/>
          <w:lang w:val="ro-RO"/>
        </w:rPr>
      </w:pPr>
    </w:p>
    <w:p w14:paraId="6215E5F6" w14:textId="77777777" w:rsidR="00D42F60" w:rsidRDefault="00D42F60" w:rsidP="00C52737">
      <w:pPr>
        <w:tabs>
          <w:tab w:val="left" w:pos="884"/>
          <w:tab w:val="left" w:pos="1196"/>
        </w:tabs>
        <w:spacing w:after="0" w:line="240" w:lineRule="auto"/>
        <w:jc w:val="center"/>
        <w:rPr>
          <w:rFonts w:ascii="Times New Roman" w:hAnsi="Times New Roman"/>
          <w:b/>
          <w:lang w:val="ro-RO"/>
        </w:rPr>
      </w:pPr>
    </w:p>
    <w:p w14:paraId="178CCD02" w14:textId="4F754CF3" w:rsidR="00C52737" w:rsidRPr="00AC3398" w:rsidRDefault="00C52737" w:rsidP="00C52737">
      <w:pPr>
        <w:tabs>
          <w:tab w:val="left" w:pos="884"/>
          <w:tab w:val="left" w:pos="1196"/>
        </w:tabs>
        <w:spacing w:after="0" w:line="240" w:lineRule="auto"/>
        <w:jc w:val="center"/>
        <w:rPr>
          <w:rFonts w:ascii="Times New Roman" w:hAnsi="Times New Roman"/>
          <w:b/>
          <w:lang w:val="ro-RO"/>
        </w:rPr>
      </w:pPr>
      <w:r w:rsidRPr="00AC3398">
        <w:rPr>
          <w:rFonts w:ascii="Times New Roman" w:hAnsi="Times New Roman"/>
          <w:b/>
          <w:lang w:val="ro-RO"/>
        </w:rPr>
        <w:lastRenderedPageBreak/>
        <w:t>Notă informativă</w:t>
      </w:r>
    </w:p>
    <w:p w14:paraId="0FA17B4E" w14:textId="77777777" w:rsidR="00C52737" w:rsidRPr="00AC3398" w:rsidRDefault="00C52737" w:rsidP="00C52737">
      <w:pPr>
        <w:jc w:val="center"/>
        <w:rPr>
          <w:rFonts w:ascii="Times New Roman" w:hAnsi="Times New Roman"/>
          <w:b/>
          <w:vertAlign w:val="superscript"/>
          <w:lang w:val="ro-RO"/>
        </w:rPr>
      </w:pPr>
      <w:r>
        <w:rPr>
          <w:rFonts w:ascii="Times New Roman" w:hAnsi="Times New Roman"/>
          <w:b/>
          <w:lang w:val="ro-RO"/>
        </w:rPr>
        <w:t>la p</w:t>
      </w:r>
      <w:r w:rsidRPr="00AC3398">
        <w:rPr>
          <w:rFonts w:ascii="Times New Roman" w:hAnsi="Times New Roman"/>
          <w:b/>
          <w:lang w:val="ro-RO"/>
        </w:rPr>
        <w:t>roiectul legii cu privire la parcul pentru servicii de afaceri internaționale</w:t>
      </w:r>
    </w:p>
    <w:tbl>
      <w:tblPr>
        <w:tblW w:w="5490"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28"/>
      </w:tblGrid>
      <w:tr w:rsidR="00C52737" w:rsidRPr="00AC3398" w14:paraId="5397AFA4" w14:textId="77777777" w:rsidTr="0088466A">
        <w:tc>
          <w:tcPr>
            <w:tcW w:w="5000" w:type="pct"/>
          </w:tcPr>
          <w:p w14:paraId="41040DF1" w14:textId="77777777" w:rsidR="00C52737" w:rsidRPr="00AC3398" w:rsidRDefault="00C52737" w:rsidP="00B10C0A">
            <w:pPr>
              <w:numPr>
                <w:ilvl w:val="3"/>
                <w:numId w:val="7"/>
              </w:numPr>
              <w:tabs>
                <w:tab w:val="clear" w:pos="2880"/>
                <w:tab w:val="left" w:pos="284"/>
                <w:tab w:val="left" w:pos="1196"/>
              </w:tabs>
              <w:spacing w:after="0" w:line="240" w:lineRule="auto"/>
              <w:ind w:left="0" w:firstLine="0"/>
              <w:jc w:val="both"/>
              <w:rPr>
                <w:rFonts w:ascii="Times New Roman" w:hAnsi="Times New Roman"/>
                <w:b/>
                <w:lang w:val="ro-RO"/>
              </w:rPr>
            </w:pPr>
            <w:r w:rsidRPr="00AC3398">
              <w:rPr>
                <w:rFonts w:ascii="Times New Roman" w:hAnsi="Times New Roman"/>
                <w:b/>
                <w:lang w:val="ro-RO"/>
              </w:rPr>
              <w:t xml:space="preserve"> Denumirea autorului </w:t>
            </w:r>
            <w:proofErr w:type="spellStart"/>
            <w:r w:rsidRPr="00AC3398">
              <w:rPr>
                <w:rFonts w:ascii="Times New Roman" w:hAnsi="Times New Roman"/>
                <w:b/>
                <w:lang w:val="ro-RO"/>
              </w:rPr>
              <w:t>şi</w:t>
            </w:r>
            <w:proofErr w:type="spellEnd"/>
            <w:r w:rsidRPr="00AC3398">
              <w:rPr>
                <w:rFonts w:ascii="Times New Roman" w:hAnsi="Times New Roman"/>
                <w:b/>
                <w:lang w:val="ro-RO"/>
              </w:rPr>
              <w:t>, după caz, a participanților la elaborarea proiectului</w:t>
            </w:r>
          </w:p>
        </w:tc>
      </w:tr>
      <w:tr w:rsidR="00C52737" w:rsidRPr="00AC3398" w14:paraId="6B62AB99" w14:textId="77777777" w:rsidTr="0088466A">
        <w:tc>
          <w:tcPr>
            <w:tcW w:w="5000" w:type="pct"/>
          </w:tcPr>
          <w:p w14:paraId="7D39FF4A" w14:textId="77777777" w:rsidR="00C52737" w:rsidRPr="00AC3398" w:rsidRDefault="00C52737" w:rsidP="0088466A">
            <w:pPr>
              <w:tabs>
                <w:tab w:val="left" w:pos="884"/>
                <w:tab w:val="left" w:pos="1196"/>
              </w:tabs>
              <w:spacing w:after="0" w:line="240" w:lineRule="auto"/>
              <w:jc w:val="both"/>
              <w:rPr>
                <w:rFonts w:ascii="Times New Roman" w:hAnsi="Times New Roman"/>
                <w:lang w:val="ro-RO"/>
              </w:rPr>
            </w:pPr>
            <w:r w:rsidRPr="00AC3398">
              <w:rPr>
                <w:rFonts w:ascii="Times New Roman" w:hAnsi="Times New Roman"/>
                <w:lang w:val="ro-RO"/>
              </w:rPr>
              <w:t xml:space="preserve">Proiectul de lege a fost elaborat de către Ministerul Economiei, cu asistența partenerilor de dezvoltare. </w:t>
            </w:r>
          </w:p>
          <w:p w14:paraId="3503BC7C" w14:textId="77777777" w:rsidR="00C52737" w:rsidRPr="00AC3398" w:rsidRDefault="00C52737" w:rsidP="0088466A">
            <w:pPr>
              <w:tabs>
                <w:tab w:val="left" w:pos="884"/>
                <w:tab w:val="left" w:pos="1196"/>
              </w:tabs>
              <w:spacing w:after="0" w:line="240" w:lineRule="auto"/>
              <w:jc w:val="both"/>
              <w:rPr>
                <w:rFonts w:ascii="Times New Roman" w:hAnsi="Times New Roman"/>
                <w:lang w:val="ro-RO"/>
              </w:rPr>
            </w:pPr>
          </w:p>
        </w:tc>
      </w:tr>
      <w:tr w:rsidR="00C52737" w:rsidRPr="00AC3398" w14:paraId="08937E90" w14:textId="77777777" w:rsidTr="0088466A">
        <w:tc>
          <w:tcPr>
            <w:tcW w:w="5000" w:type="pct"/>
          </w:tcPr>
          <w:p w14:paraId="435E0285" w14:textId="77777777" w:rsidR="00C52737" w:rsidRPr="00AC3398" w:rsidRDefault="00C52737" w:rsidP="0088466A">
            <w:pPr>
              <w:tabs>
                <w:tab w:val="left" w:pos="884"/>
                <w:tab w:val="left" w:pos="1196"/>
              </w:tabs>
              <w:spacing w:after="0" w:line="240" w:lineRule="auto"/>
              <w:jc w:val="both"/>
              <w:rPr>
                <w:rFonts w:ascii="Times New Roman" w:hAnsi="Times New Roman"/>
                <w:b/>
                <w:lang w:val="ro-RO"/>
              </w:rPr>
            </w:pPr>
            <w:r w:rsidRPr="00AC3398">
              <w:rPr>
                <w:rFonts w:ascii="Times New Roman" w:hAnsi="Times New Roman"/>
                <w:b/>
                <w:lang w:val="ro-RO"/>
              </w:rPr>
              <w:t xml:space="preserve">2. Condițiile ce au impus elaborarea proiectului de act normativ </w:t>
            </w:r>
            <w:proofErr w:type="spellStart"/>
            <w:r w:rsidRPr="00AC3398">
              <w:rPr>
                <w:rFonts w:ascii="Times New Roman" w:hAnsi="Times New Roman"/>
                <w:b/>
                <w:lang w:val="ro-RO"/>
              </w:rPr>
              <w:t>şi</w:t>
            </w:r>
            <w:proofErr w:type="spellEnd"/>
            <w:r w:rsidRPr="00AC3398">
              <w:rPr>
                <w:rFonts w:ascii="Times New Roman" w:hAnsi="Times New Roman"/>
                <w:b/>
                <w:lang w:val="ro-RO"/>
              </w:rPr>
              <w:t xml:space="preserve"> finalitățile urmărite</w:t>
            </w:r>
          </w:p>
        </w:tc>
      </w:tr>
      <w:tr w:rsidR="00C52737" w:rsidRPr="00AC3398" w14:paraId="49285DEE" w14:textId="77777777" w:rsidTr="0088466A">
        <w:tc>
          <w:tcPr>
            <w:tcW w:w="5000" w:type="pct"/>
          </w:tcPr>
          <w:p w14:paraId="2F616B88" w14:textId="56E3C15D" w:rsidR="00C52737" w:rsidRPr="00A602D9" w:rsidRDefault="00C52737" w:rsidP="00E860ED">
            <w:pPr>
              <w:pStyle w:val="Default"/>
              <w:spacing w:before="120" w:after="120"/>
              <w:jc w:val="both"/>
              <w:rPr>
                <w:rFonts w:ascii="Times New Roman" w:hAnsi="Times New Roman" w:cs="Times New Roman"/>
                <w:color w:val="auto"/>
                <w:sz w:val="22"/>
                <w:szCs w:val="22"/>
              </w:rPr>
            </w:pPr>
            <w:r w:rsidRPr="00A602D9">
              <w:rPr>
                <w:rFonts w:ascii="Times New Roman" w:hAnsi="Times New Roman" w:cs="Times New Roman"/>
                <w:color w:val="auto"/>
                <w:sz w:val="22"/>
                <w:szCs w:val="22"/>
              </w:rPr>
              <w:t xml:space="preserve">Ecosistemul antreprenorial în sectorul serviciilor de afaceri internaționale este încă unul în curs de dezvoltare, dar cu un potențial destul de mare. </w:t>
            </w:r>
            <w:proofErr w:type="spellStart"/>
            <w:r w:rsidRPr="00A602D9">
              <w:rPr>
                <w:rFonts w:ascii="Times New Roman" w:hAnsi="Times New Roman" w:cs="Times New Roman"/>
                <w:color w:val="auto"/>
                <w:sz w:val="22"/>
                <w:szCs w:val="22"/>
              </w:rPr>
              <w:t>Pînă</w:t>
            </w:r>
            <w:proofErr w:type="spellEnd"/>
            <w:r w:rsidRPr="00A602D9">
              <w:rPr>
                <w:rFonts w:ascii="Times New Roman" w:hAnsi="Times New Roman" w:cs="Times New Roman"/>
                <w:color w:val="auto"/>
                <w:sz w:val="22"/>
                <w:szCs w:val="22"/>
              </w:rPr>
              <w:t xml:space="preserve"> în prezent nu au fost elaborate și implementate anumite politici în vederea susținerii și dezvoltării acestui sector. În context, merită menționat faptul că politicile statelor din regiune adresate impulsionării dezvoltării sectorului serviciilor de afaceri internaționale creează dezechilibre semnificative în termeni de competitivitate și atractivitate pentru acest sector în Republica Moldova.</w:t>
            </w:r>
          </w:p>
          <w:p w14:paraId="54F747A4" w14:textId="7A7DEFE9" w:rsidR="00C52737" w:rsidRPr="00A602D9" w:rsidRDefault="00C52737" w:rsidP="0088466A">
            <w:pPr>
              <w:pStyle w:val="Default"/>
              <w:jc w:val="both"/>
              <w:rPr>
                <w:rFonts w:ascii="Times New Roman" w:hAnsi="Times New Roman" w:cs="Times New Roman"/>
                <w:color w:val="auto"/>
                <w:sz w:val="22"/>
                <w:szCs w:val="22"/>
              </w:rPr>
            </w:pPr>
            <w:r w:rsidRPr="00A602D9">
              <w:rPr>
                <w:rFonts w:ascii="Times New Roman" w:hAnsi="Times New Roman" w:cs="Times New Roman"/>
                <w:color w:val="auto"/>
                <w:sz w:val="22"/>
                <w:szCs w:val="22"/>
              </w:rPr>
              <w:t xml:space="preserve">Lipsa unei intervenții prompte și bine </w:t>
            </w:r>
            <w:proofErr w:type="spellStart"/>
            <w:r w:rsidRPr="00A602D9">
              <w:rPr>
                <w:rFonts w:ascii="Times New Roman" w:hAnsi="Times New Roman" w:cs="Times New Roman"/>
                <w:color w:val="auto"/>
                <w:sz w:val="22"/>
                <w:szCs w:val="22"/>
              </w:rPr>
              <w:t>targhetate</w:t>
            </w:r>
            <w:proofErr w:type="spellEnd"/>
            <w:r w:rsidRPr="00A602D9">
              <w:rPr>
                <w:rFonts w:ascii="Times New Roman" w:hAnsi="Times New Roman" w:cs="Times New Roman"/>
                <w:color w:val="auto"/>
                <w:sz w:val="22"/>
                <w:szCs w:val="22"/>
              </w:rPr>
              <w:t xml:space="preserve"> din partea statului ar putea fi tradusă în următoarele efecte sau consecințe nefavorabile: </w:t>
            </w:r>
          </w:p>
          <w:p w14:paraId="2D844887" w14:textId="77777777" w:rsidR="00C52737" w:rsidRPr="00A602D9" w:rsidRDefault="00C52737" w:rsidP="00B10C0A">
            <w:pPr>
              <w:pStyle w:val="Default"/>
              <w:numPr>
                <w:ilvl w:val="0"/>
                <w:numId w:val="4"/>
              </w:numPr>
              <w:jc w:val="both"/>
              <w:rPr>
                <w:rFonts w:ascii="Times New Roman" w:hAnsi="Times New Roman" w:cs="Times New Roman"/>
                <w:color w:val="auto"/>
                <w:sz w:val="22"/>
                <w:szCs w:val="22"/>
              </w:rPr>
            </w:pPr>
            <w:r w:rsidRPr="00A602D9">
              <w:rPr>
                <w:rFonts w:ascii="Times New Roman" w:hAnsi="Times New Roman" w:cs="Times New Roman"/>
                <w:sz w:val="22"/>
                <w:szCs w:val="22"/>
              </w:rPr>
              <w:t xml:space="preserve">Piața serviciilor de afaceri internaționale locale va </w:t>
            </w:r>
            <w:proofErr w:type="spellStart"/>
            <w:r w:rsidRPr="00A602D9">
              <w:rPr>
                <w:rFonts w:ascii="Times New Roman" w:hAnsi="Times New Roman" w:cs="Times New Roman"/>
                <w:sz w:val="22"/>
                <w:szCs w:val="22"/>
              </w:rPr>
              <w:t>rămîne</w:t>
            </w:r>
            <w:proofErr w:type="spellEnd"/>
            <w:r w:rsidRPr="00A602D9">
              <w:rPr>
                <w:rFonts w:ascii="Times New Roman" w:hAnsi="Times New Roman" w:cs="Times New Roman"/>
                <w:sz w:val="22"/>
                <w:szCs w:val="22"/>
              </w:rPr>
              <w:t xml:space="preserve"> subdezvoltată și va fi limitată la oferirea unor servicii simpliste cu valoare adăugată redusă, iar potențialul acesteia nu va fi valorificat pe deplin;</w:t>
            </w:r>
          </w:p>
          <w:p w14:paraId="46DF36BD" w14:textId="77777777" w:rsidR="00C52737" w:rsidRPr="00A602D9" w:rsidRDefault="00C52737" w:rsidP="00B10C0A">
            <w:pPr>
              <w:pStyle w:val="Default"/>
              <w:numPr>
                <w:ilvl w:val="0"/>
                <w:numId w:val="4"/>
              </w:numPr>
              <w:jc w:val="both"/>
              <w:rPr>
                <w:rFonts w:ascii="Times New Roman" w:hAnsi="Times New Roman" w:cs="Times New Roman"/>
                <w:color w:val="auto"/>
                <w:sz w:val="22"/>
                <w:szCs w:val="22"/>
              </w:rPr>
            </w:pPr>
            <w:r w:rsidRPr="00A602D9">
              <w:rPr>
                <w:rFonts w:ascii="Times New Roman" w:hAnsi="Times New Roman" w:cs="Times New Roman"/>
                <w:color w:val="auto"/>
                <w:sz w:val="22"/>
                <w:szCs w:val="22"/>
              </w:rPr>
              <w:t>Nivelului e</w:t>
            </w:r>
            <w:r w:rsidRPr="00A602D9">
              <w:rPr>
                <w:rFonts w:ascii="Times New Roman" w:eastAsia="Times New Roman" w:hAnsi="Times New Roman" w:cs="Times New Roman"/>
                <w:sz w:val="22"/>
                <w:szCs w:val="22"/>
                <w:lang w:eastAsia="ro-RO"/>
              </w:rPr>
              <w:t xml:space="preserve">conomiei informale </w:t>
            </w:r>
            <w:proofErr w:type="spellStart"/>
            <w:r w:rsidRPr="00A602D9">
              <w:rPr>
                <w:rFonts w:ascii="Times New Roman" w:eastAsia="Times New Roman" w:hAnsi="Times New Roman" w:cs="Times New Roman"/>
                <w:sz w:val="22"/>
                <w:szCs w:val="22"/>
                <w:lang w:eastAsia="ro-RO"/>
              </w:rPr>
              <w:t>şi</w:t>
            </w:r>
            <w:proofErr w:type="spellEnd"/>
            <w:r w:rsidRPr="00A602D9">
              <w:rPr>
                <w:rFonts w:ascii="Times New Roman" w:eastAsia="Times New Roman" w:hAnsi="Times New Roman" w:cs="Times New Roman"/>
                <w:sz w:val="22"/>
                <w:szCs w:val="22"/>
                <w:lang w:eastAsia="ro-RO"/>
              </w:rPr>
              <w:t xml:space="preserve"> a muncii ne(sub)declarată </w:t>
            </w:r>
            <w:r w:rsidRPr="00A602D9">
              <w:rPr>
                <w:rFonts w:ascii="Times New Roman" w:hAnsi="Times New Roman" w:cs="Times New Roman"/>
                <w:color w:val="auto"/>
                <w:sz w:val="22"/>
                <w:szCs w:val="22"/>
              </w:rPr>
              <w:t xml:space="preserve">în acest sector ar putea atinge valori și mai mari, creând astfel presiuni din punct de vedere concurențial, dar și sub aspect de conformare fiscală precară; </w:t>
            </w:r>
          </w:p>
          <w:p w14:paraId="7C43C660" w14:textId="77777777" w:rsidR="00C52737" w:rsidRPr="00A602D9" w:rsidRDefault="00C52737" w:rsidP="00B10C0A">
            <w:pPr>
              <w:pStyle w:val="Default"/>
              <w:numPr>
                <w:ilvl w:val="0"/>
                <w:numId w:val="4"/>
              </w:numPr>
              <w:jc w:val="both"/>
              <w:rPr>
                <w:rFonts w:ascii="Times New Roman" w:hAnsi="Times New Roman" w:cs="Times New Roman"/>
                <w:color w:val="auto"/>
                <w:sz w:val="22"/>
                <w:szCs w:val="22"/>
              </w:rPr>
            </w:pPr>
            <w:r w:rsidRPr="00A602D9">
              <w:rPr>
                <w:rFonts w:ascii="Times New Roman" w:hAnsi="Times New Roman" w:cs="Times New Roman"/>
                <w:color w:val="auto"/>
                <w:sz w:val="22"/>
                <w:szCs w:val="22"/>
              </w:rPr>
              <w:t xml:space="preserve">Nivelului actual al ISD, dar și a potențialului flux de ISD în sectorul ar putea fi redus considerabil, </w:t>
            </w:r>
            <w:proofErr w:type="spellStart"/>
            <w:r w:rsidRPr="00A602D9">
              <w:rPr>
                <w:rFonts w:ascii="Times New Roman" w:hAnsi="Times New Roman" w:cs="Times New Roman"/>
                <w:color w:val="auto"/>
                <w:sz w:val="22"/>
                <w:szCs w:val="22"/>
              </w:rPr>
              <w:t>avînd</w:t>
            </w:r>
            <w:proofErr w:type="spellEnd"/>
            <w:r w:rsidRPr="00A602D9">
              <w:rPr>
                <w:rFonts w:ascii="Times New Roman" w:hAnsi="Times New Roman" w:cs="Times New Roman"/>
                <w:color w:val="auto"/>
                <w:sz w:val="22"/>
                <w:szCs w:val="22"/>
              </w:rPr>
              <w:t xml:space="preserve"> în vedere riscul  relocării/direcționării afacerilor către alte jurisdicții mai atractive </w:t>
            </w:r>
            <w:proofErr w:type="spellStart"/>
            <w:r w:rsidRPr="00A602D9">
              <w:rPr>
                <w:rFonts w:ascii="Times New Roman" w:hAnsi="Times New Roman" w:cs="Times New Roman"/>
                <w:color w:val="auto"/>
                <w:sz w:val="22"/>
                <w:szCs w:val="22"/>
              </w:rPr>
              <w:t>atît</w:t>
            </w:r>
            <w:proofErr w:type="spellEnd"/>
            <w:r w:rsidRPr="00A602D9">
              <w:rPr>
                <w:rFonts w:ascii="Times New Roman" w:hAnsi="Times New Roman" w:cs="Times New Roman"/>
                <w:color w:val="auto"/>
                <w:sz w:val="22"/>
                <w:szCs w:val="22"/>
              </w:rPr>
              <w:t xml:space="preserve"> de către investitorii străini deja prezenți pe piață, dar și potențialii investitori;</w:t>
            </w:r>
          </w:p>
          <w:p w14:paraId="4F1E4949" w14:textId="77777777" w:rsidR="00C52737" w:rsidRPr="00A602D9" w:rsidRDefault="00C52737" w:rsidP="00B10C0A">
            <w:pPr>
              <w:pStyle w:val="Default"/>
              <w:numPr>
                <w:ilvl w:val="0"/>
                <w:numId w:val="4"/>
              </w:numPr>
              <w:jc w:val="both"/>
              <w:rPr>
                <w:rFonts w:ascii="Times New Roman" w:hAnsi="Times New Roman" w:cs="Times New Roman"/>
                <w:color w:val="auto"/>
                <w:sz w:val="22"/>
                <w:szCs w:val="22"/>
              </w:rPr>
            </w:pPr>
            <w:r w:rsidRPr="00A602D9">
              <w:rPr>
                <w:rFonts w:ascii="Times New Roman" w:hAnsi="Times New Roman" w:cs="Times New Roman"/>
                <w:color w:val="auto"/>
                <w:sz w:val="22"/>
                <w:szCs w:val="22"/>
              </w:rPr>
              <w:t xml:space="preserve">Va fi diminuat transferul de know-how în </w:t>
            </w:r>
            <w:proofErr w:type="spellStart"/>
            <w:r w:rsidRPr="00A602D9">
              <w:rPr>
                <w:rFonts w:ascii="Times New Roman" w:hAnsi="Times New Roman" w:cs="Times New Roman"/>
                <w:color w:val="auto"/>
                <w:sz w:val="22"/>
                <w:szCs w:val="22"/>
              </w:rPr>
              <w:t>ţară</w:t>
            </w:r>
            <w:proofErr w:type="spellEnd"/>
            <w:r w:rsidRPr="00A602D9">
              <w:rPr>
                <w:rFonts w:ascii="Times New Roman" w:hAnsi="Times New Roman" w:cs="Times New Roman"/>
                <w:color w:val="auto"/>
                <w:sz w:val="22"/>
                <w:szCs w:val="22"/>
              </w:rPr>
              <w:t>, fapt ce va genera implicit stagnarea evoluției acestui sector;</w:t>
            </w:r>
          </w:p>
          <w:p w14:paraId="57EE4B76" w14:textId="77777777" w:rsidR="00C52737" w:rsidRPr="00A602D9" w:rsidRDefault="00C52737" w:rsidP="00B10C0A">
            <w:pPr>
              <w:pStyle w:val="Default"/>
              <w:numPr>
                <w:ilvl w:val="0"/>
                <w:numId w:val="4"/>
              </w:numPr>
              <w:jc w:val="both"/>
              <w:rPr>
                <w:rFonts w:ascii="Times New Roman" w:hAnsi="Times New Roman" w:cs="Times New Roman"/>
                <w:color w:val="auto"/>
                <w:sz w:val="22"/>
                <w:szCs w:val="22"/>
              </w:rPr>
            </w:pPr>
            <w:r w:rsidRPr="00A602D9">
              <w:rPr>
                <w:rFonts w:ascii="Times New Roman" w:hAnsi="Times New Roman" w:cs="Times New Roman"/>
                <w:color w:val="auto"/>
                <w:sz w:val="22"/>
                <w:szCs w:val="22"/>
              </w:rPr>
              <w:t>Gradul redus de colectări bugetare, fapt care va influența realizarea politicilor statului în diverse ramuri, inclusiv cel al protecției sociale ale populației;</w:t>
            </w:r>
          </w:p>
          <w:p w14:paraId="6BD1D4D1" w14:textId="77777777" w:rsidR="00C52737" w:rsidRPr="00A602D9" w:rsidRDefault="00C52737" w:rsidP="00B10C0A">
            <w:pPr>
              <w:pStyle w:val="Default"/>
              <w:numPr>
                <w:ilvl w:val="0"/>
                <w:numId w:val="4"/>
              </w:numPr>
              <w:jc w:val="both"/>
              <w:rPr>
                <w:rFonts w:ascii="Times New Roman" w:hAnsi="Times New Roman" w:cs="Times New Roman"/>
                <w:color w:val="auto"/>
                <w:sz w:val="22"/>
                <w:szCs w:val="22"/>
              </w:rPr>
            </w:pPr>
            <w:r w:rsidRPr="00A602D9">
              <w:rPr>
                <w:rFonts w:ascii="Times New Roman" w:hAnsi="Times New Roman" w:cs="Times New Roman"/>
                <w:color w:val="auto"/>
                <w:sz w:val="22"/>
                <w:szCs w:val="22"/>
              </w:rPr>
              <w:t>Aspecte de ordin social precum (i) gradul redus al ocupării forței de muncă, (ii) migrarea profesioniștilor în căutarea oportunităților de angajare mai avantajoase peste hotare, (iii) reconversie profesională;</w:t>
            </w:r>
          </w:p>
          <w:p w14:paraId="6BDE45CB" w14:textId="77777777" w:rsidR="00C52737" w:rsidRPr="00A602D9" w:rsidRDefault="00C52737" w:rsidP="00B10C0A">
            <w:pPr>
              <w:pStyle w:val="a4"/>
              <w:numPr>
                <w:ilvl w:val="0"/>
                <w:numId w:val="4"/>
              </w:numPr>
              <w:shd w:val="clear" w:color="auto" w:fill="FFFFFF"/>
              <w:spacing w:after="0" w:line="240" w:lineRule="auto"/>
              <w:jc w:val="both"/>
              <w:rPr>
                <w:rFonts w:ascii="Times New Roman" w:hAnsi="Times New Roman" w:cs="Times New Roman"/>
                <w:lang w:val="ro-RO"/>
              </w:rPr>
            </w:pPr>
            <w:r w:rsidRPr="00A602D9">
              <w:rPr>
                <w:rFonts w:ascii="Times New Roman" w:hAnsi="Times New Roman" w:cs="Times New Roman"/>
                <w:lang w:val="ro-RO"/>
              </w:rPr>
              <w:t xml:space="preserve">Majorarea costurilor Guvernului în atingerea obiectivelor propuse în documentele sale de planificare strategică. </w:t>
            </w:r>
          </w:p>
        </w:tc>
      </w:tr>
      <w:tr w:rsidR="00C52737" w:rsidRPr="00AC3398" w14:paraId="4D4EAFCD" w14:textId="77777777" w:rsidTr="0088466A">
        <w:tc>
          <w:tcPr>
            <w:tcW w:w="5000" w:type="pct"/>
          </w:tcPr>
          <w:p w14:paraId="2CA83D91" w14:textId="77777777" w:rsidR="00C52737" w:rsidRPr="00AC3398" w:rsidRDefault="00C52737" w:rsidP="0088466A">
            <w:pPr>
              <w:tabs>
                <w:tab w:val="left" w:pos="884"/>
                <w:tab w:val="left" w:pos="1196"/>
              </w:tabs>
              <w:spacing w:after="0" w:line="240" w:lineRule="auto"/>
              <w:jc w:val="both"/>
              <w:rPr>
                <w:rFonts w:ascii="Times New Roman" w:hAnsi="Times New Roman"/>
                <w:b/>
                <w:lang w:val="ro-RO"/>
              </w:rPr>
            </w:pPr>
            <w:r w:rsidRPr="00AC3398">
              <w:rPr>
                <w:rFonts w:ascii="Times New Roman" w:hAnsi="Times New Roman"/>
                <w:b/>
                <w:lang w:val="ro-RO"/>
              </w:rPr>
              <w:t>3. Descrierea gradului de compatibilitate pentru proiectele care au ca scop armonizarea legislației naționale cu legislația Uniunii Europene</w:t>
            </w:r>
          </w:p>
        </w:tc>
      </w:tr>
      <w:tr w:rsidR="00C52737" w:rsidRPr="00393699" w14:paraId="6504BA12" w14:textId="77777777" w:rsidTr="0088466A">
        <w:tc>
          <w:tcPr>
            <w:tcW w:w="5000" w:type="pct"/>
          </w:tcPr>
          <w:p w14:paraId="5EBB3A4A" w14:textId="77777777" w:rsidR="00C52737" w:rsidRPr="00AC3398" w:rsidRDefault="00C52737" w:rsidP="0088466A">
            <w:pPr>
              <w:tabs>
                <w:tab w:val="left" w:pos="884"/>
                <w:tab w:val="left" w:pos="1196"/>
              </w:tabs>
              <w:spacing w:after="0" w:line="240" w:lineRule="auto"/>
              <w:jc w:val="both"/>
              <w:rPr>
                <w:rFonts w:ascii="Times New Roman" w:hAnsi="Times New Roman"/>
                <w:lang w:val="ro-RO"/>
              </w:rPr>
            </w:pPr>
            <w:r w:rsidRPr="00AC3398">
              <w:rPr>
                <w:rFonts w:ascii="Times New Roman" w:hAnsi="Times New Roman"/>
                <w:lang w:val="ro-RO"/>
              </w:rPr>
              <w:t xml:space="preserve">Proiectul nu are </w:t>
            </w:r>
            <w:r>
              <w:rPr>
                <w:rFonts w:ascii="Times New Roman" w:hAnsi="Times New Roman"/>
                <w:lang w:val="ro-RO"/>
              </w:rPr>
              <w:t xml:space="preserve">drept </w:t>
            </w:r>
            <w:r w:rsidRPr="00AC3398">
              <w:rPr>
                <w:rFonts w:ascii="Times New Roman" w:hAnsi="Times New Roman"/>
                <w:lang w:val="ro-RO"/>
              </w:rPr>
              <w:t>scop armonizarea legislației naționale cu legislația Uniunii Europene.</w:t>
            </w:r>
          </w:p>
          <w:p w14:paraId="4FB81B86" w14:textId="77777777" w:rsidR="00C52737" w:rsidRPr="00AC3398" w:rsidRDefault="00C52737" w:rsidP="0088466A">
            <w:pPr>
              <w:tabs>
                <w:tab w:val="left" w:pos="884"/>
                <w:tab w:val="left" w:pos="1196"/>
              </w:tabs>
              <w:spacing w:after="0" w:line="240" w:lineRule="auto"/>
              <w:jc w:val="both"/>
              <w:rPr>
                <w:rFonts w:ascii="Times New Roman" w:hAnsi="Times New Roman"/>
                <w:lang w:val="ro-RO"/>
              </w:rPr>
            </w:pPr>
          </w:p>
        </w:tc>
      </w:tr>
      <w:tr w:rsidR="00C52737" w:rsidRPr="00AC3398" w14:paraId="550C8454" w14:textId="77777777" w:rsidTr="0088466A">
        <w:tc>
          <w:tcPr>
            <w:tcW w:w="5000" w:type="pct"/>
          </w:tcPr>
          <w:p w14:paraId="01632EF1" w14:textId="77777777" w:rsidR="00C52737" w:rsidRPr="00AC3398" w:rsidRDefault="00C52737" w:rsidP="0088466A">
            <w:pPr>
              <w:tabs>
                <w:tab w:val="left" w:pos="884"/>
                <w:tab w:val="left" w:pos="1196"/>
              </w:tabs>
              <w:spacing w:after="0" w:line="240" w:lineRule="auto"/>
              <w:jc w:val="both"/>
              <w:rPr>
                <w:rFonts w:ascii="Times New Roman" w:hAnsi="Times New Roman"/>
                <w:b/>
                <w:lang w:val="ro-RO"/>
              </w:rPr>
            </w:pPr>
            <w:r w:rsidRPr="00AC3398">
              <w:rPr>
                <w:rFonts w:ascii="Times New Roman" w:hAnsi="Times New Roman"/>
                <w:b/>
                <w:lang w:val="ro-RO"/>
              </w:rPr>
              <w:t xml:space="preserve">4. Principalele prevederi ale proiectului </w:t>
            </w:r>
            <w:proofErr w:type="spellStart"/>
            <w:r w:rsidRPr="00AC3398">
              <w:rPr>
                <w:rFonts w:ascii="Times New Roman" w:hAnsi="Times New Roman"/>
                <w:b/>
                <w:lang w:val="ro-RO"/>
              </w:rPr>
              <w:t>şi</w:t>
            </w:r>
            <w:proofErr w:type="spellEnd"/>
            <w:r w:rsidRPr="00AC3398">
              <w:rPr>
                <w:rFonts w:ascii="Times New Roman" w:hAnsi="Times New Roman"/>
                <w:b/>
                <w:lang w:val="ro-RO"/>
              </w:rPr>
              <w:t xml:space="preserve"> evidențierea elementelor noi</w:t>
            </w:r>
          </w:p>
        </w:tc>
      </w:tr>
      <w:tr w:rsidR="00C52737" w:rsidRPr="00AC3398" w14:paraId="3A9A767D" w14:textId="77777777" w:rsidTr="0088466A">
        <w:tc>
          <w:tcPr>
            <w:tcW w:w="5000" w:type="pct"/>
          </w:tcPr>
          <w:p w14:paraId="3BACE3C5" w14:textId="08E8BD0A" w:rsidR="00C52737" w:rsidRPr="00AC3398" w:rsidRDefault="00C52737" w:rsidP="0088466A">
            <w:pPr>
              <w:spacing w:after="0" w:line="240" w:lineRule="auto"/>
              <w:jc w:val="both"/>
              <w:rPr>
                <w:rFonts w:ascii="Times New Roman" w:eastAsia="Times New Roman" w:hAnsi="Times New Roman"/>
                <w:lang w:val="ro-RO" w:eastAsia="ro-RO"/>
              </w:rPr>
            </w:pPr>
            <w:r w:rsidRPr="00AC3398">
              <w:rPr>
                <w:rFonts w:ascii="Times New Roman" w:eastAsia="Times New Roman" w:hAnsi="Times New Roman"/>
                <w:lang w:val="ro-RO" w:eastAsia="ro-RO"/>
              </w:rPr>
              <w:t>Proiectul de lege propune implementarea unui model fiscal axat în mare parte pe două dimensiuni principale:</w:t>
            </w:r>
          </w:p>
          <w:p w14:paraId="72AADBA6" w14:textId="77777777" w:rsidR="00C52737" w:rsidRPr="00AC3398" w:rsidRDefault="00C52737" w:rsidP="00B10C0A">
            <w:pPr>
              <w:pStyle w:val="a4"/>
              <w:numPr>
                <w:ilvl w:val="0"/>
                <w:numId w:val="5"/>
              </w:numPr>
              <w:spacing w:after="0" w:line="240" w:lineRule="auto"/>
              <w:jc w:val="both"/>
              <w:rPr>
                <w:rFonts w:ascii="Times New Roman" w:eastAsia="Times New Roman" w:hAnsi="Times New Roman"/>
                <w:lang w:val="ro-RO" w:eastAsia="ro-RO"/>
              </w:rPr>
            </w:pPr>
            <w:r w:rsidRPr="00AC3398">
              <w:rPr>
                <w:rFonts w:ascii="Times New Roman" w:eastAsia="Times New Roman" w:hAnsi="Times New Roman"/>
                <w:lang w:val="ro-RO" w:eastAsia="ro-RO"/>
              </w:rPr>
              <w:t>Reducerea poverii fiscale, în mare parte fiind transpusă în reducerea costurilor cu impozitele salariale. Or, anume costurile salariale reprezintă componenta esențială a cheltuielilor înregistrate de companiile ce oferă servicii de afaceri internaționale.</w:t>
            </w:r>
          </w:p>
          <w:p w14:paraId="251AA0E1" w14:textId="30A32E37" w:rsidR="00C52737" w:rsidRPr="0028531B" w:rsidRDefault="00C52737" w:rsidP="00B10C0A">
            <w:pPr>
              <w:pStyle w:val="a4"/>
              <w:numPr>
                <w:ilvl w:val="0"/>
                <w:numId w:val="5"/>
              </w:numPr>
              <w:spacing w:after="0" w:line="240" w:lineRule="auto"/>
              <w:jc w:val="both"/>
              <w:rPr>
                <w:rFonts w:ascii="Times New Roman" w:eastAsia="Times New Roman" w:hAnsi="Times New Roman"/>
                <w:lang w:val="ro-RO" w:eastAsia="ro-RO"/>
              </w:rPr>
            </w:pPr>
            <w:r w:rsidRPr="00AC3398">
              <w:rPr>
                <w:rFonts w:ascii="Times New Roman" w:eastAsia="Times New Roman" w:hAnsi="Times New Roman"/>
                <w:lang w:val="ro-RO" w:eastAsia="ro-RO"/>
              </w:rPr>
              <w:t>Simplificarea administrării fiscale prin instituirea unui mecanism simplu de raportare și plată a impozitelor și taxelor datorate la buget.</w:t>
            </w:r>
          </w:p>
          <w:p w14:paraId="0B0C1570" w14:textId="7F30B10B" w:rsidR="00C52737" w:rsidRPr="00AC3398" w:rsidRDefault="00C52737" w:rsidP="0088466A">
            <w:pPr>
              <w:spacing w:after="0" w:line="240" w:lineRule="auto"/>
              <w:jc w:val="both"/>
              <w:rPr>
                <w:rFonts w:ascii="Times New Roman" w:eastAsia="Times New Roman" w:hAnsi="Times New Roman"/>
                <w:lang w:val="ro-RO" w:eastAsia="ro-RO"/>
              </w:rPr>
            </w:pPr>
            <w:r w:rsidRPr="00AC3398">
              <w:rPr>
                <w:rFonts w:ascii="Times New Roman" w:eastAsia="Times New Roman" w:hAnsi="Times New Roman"/>
                <w:lang w:val="ro-RO" w:eastAsia="ro-RO"/>
              </w:rPr>
              <w:t>Proiectul își propune să replice facilitățile fiscale acordate rezidenților parcurilor pentru tehnologia informațiilor, adaptat, însă, la specificul sectorului serviciilor de afaceri internaționale</w:t>
            </w:r>
            <w:r>
              <w:rPr>
                <w:rFonts w:ascii="Times New Roman" w:eastAsia="Times New Roman" w:hAnsi="Times New Roman"/>
                <w:lang w:val="ro-RO" w:eastAsia="ro-RO"/>
              </w:rPr>
              <w:t>, dar și la un nivel optim de impozitare</w:t>
            </w:r>
            <w:r w:rsidRPr="00AC3398">
              <w:rPr>
                <w:rFonts w:ascii="Times New Roman" w:eastAsia="Times New Roman" w:hAnsi="Times New Roman"/>
                <w:lang w:val="ro-RO" w:eastAsia="ro-RO"/>
              </w:rPr>
              <w:t>. În particular, proiectul vizează următoarele abordări:</w:t>
            </w:r>
          </w:p>
          <w:p w14:paraId="699F1EBC" w14:textId="77777777" w:rsidR="00C52737" w:rsidRPr="00AC3398" w:rsidRDefault="00C52737" w:rsidP="00B10C0A">
            <w:pPr>
              <w:pStyle w:val="a4"/>
              <w:numPr>
                <w:ilvl w:val="0"/>
                <w:numId w:val="6"/>
              </w:numPr>
              <w:spacing w:after="0" w:line="240" w:lineRule="auto"/>
              <w:jc w:val="both"/>
              <w:rPr>
                <w:rFonts w:ascii="Times New Roman" w:eastAsia="Times New Roman" w:hAnsi="Times New Roman"/>
                <w:lang w:val="ro-RO" w:eastAsia="ro-RO"/>
              </w:rPr>
            </w:pPr>
            <w:r w:rsidRPr="00AC3398">
              <w:rPr>
                <w:rFonts w:ascii="Times New Roman" w:eastAsia="Times New Roman" w:hAnsi="Times New Roman"/>
                <w:lang w:val="ro-RO" w:eastAsia="ro-RO"/>
              </w:rPr>
              <w:t xml:space="preserve">Oferirea regimului fiscal </w:t>
            </w:r>
            <w:proofErr w:type="spellStart"/>
            <w:r w:rsidRPr="00AC3398">
              <w:rPr>
                <w:rFonts w:ascii="Times New Roman" w:eastAsia="Times New Roman" w:hAnsi="Times New Roman"/>
                <w:lang w:val="ro-RO" w:eastAsia="ro-RO"/>
              </w:rPr>
              <w:t>facilitar</w:t>
            </w:r>
            <w:proofErr w:type="spellEnd"/>
            <w:r w:rsidRPr="00AC3398">
              <w:rPr>
                <w:rFonts w:ascii="Times New Roman" w:eastAsia="Times New Roman" w:hAnsi="Times New Roman"/>
                <w:lang w:val="ro-RO" w:eastAsia="ro-RO"/>
              </w:rPr>
              <w:t xml:space="preserve"> și simplificat pentru companiile din sectorul serviciilor de afaceri internaționale, care vor deveni rezidenți ai unui parc instituit de Guvern.</w:t>
            </w:r>
          </w:p>
          <w:p w14:paraId="186B0337" w14:textId="77777777" w:rsidR="00C52737" w:rsidRPr="00AC3398" w:rsidRDefault="00C52737" w:rsidP="00B10C0A">
            <w:pPr>
              <w:pStyle w:val="a4"/>
              <w:numPr>
                <w:ilvl w:val="0"/>
                <w:numId w:val="6"/>
              </w:numPr>
              <w:spacing w:after="0" w:line="240" w:lineRule="auto"/>
              <w:jc w:val="both"/>
              <w:rPr>
                <w:rFonts w:ascii="Times New Roman" w:eastAsia="Times New Roman" w:hAnsi="Times New Roman"/>
                <w:lang w:val="ro-RO" w:eastAsia="ro-RO"/>
              </w:rPr>
            </w:pPr>
            <w:r w:rsidRPr="00AC3398">
              <w:rPr>
                <w:rFonts w:ascii="Times New Roman" w:eastAsia="Times New Roman" w:hAnsi="Times New Roman"/>
                <w:lang w:val="ro-RO" w:eastAsia="ro-RO"/>
              </w:rPr>
              <w:t xml:space="preserve">Un aspect important prevăzut de prezentul proiect de lege este virtualitatea parcului, care va permite rezidenților să își desfășoare activitatea economica pe tot teritoriul Republicii Moldova. </w:t>
            </w:r>
          </w:p>
          <w:p w14:paraId="5C67248E" w14:textId="77777777" w:rsidR="00C52737" w:rsidRPr="00AC3398" w:rsidRDefault="00C52737" w:rsidP="00B10C0A">
            <w:pPr>
              <w:pStyle w:val="a4"/>
              <w:numPr>
                <w:ilvl w:val="0"/>
                <w:numId w:val="6"/>
              </w:numPr>
              <w:spacing w:after="0" w:line="240" w:lineRule="auto"/>
              <w:jc w:val="both"/>
              <w:rPr>
                <w:rFonts w:ascii="Times New Roman" w:eastAsia="Times New Roman" w:hAnsi="Times New Roman"/>
                <w:lang w:val="ro-RO" w:eastAsia="ro-RO"/>
              </w:rPr>
            </w:pPr>
            <w:r w:rsidRPr="00AC3398">
              <w:rPr>
                <w:rFonts w:ascii="Times New Roman" w:eastAsia="Times New Roman" w:hAnsi="Times New Roman"/>
                <w:lang w:val="ro-RO" w:eastAsia="ro-RO"/>
              </w:rPr>
              <w:t xml:space="preserve">Parcul va fi administrat de către Administrația parcului - instituție publică creată de Guvern, </w:t>
            </w:r>
            <w:proofErr w:type="spellStart"/>
            <w:r w:rsidRPr="00AC3398">
              <w:rPr>
                <w:rFonts w:ascii="Times New Roman" w:eastAsia="Times New Roman" w:hAnsi="Times New Roman"/>
                <w:lang w:val="ro-RO" w:eastAsia="ro-RO"/>
              </w:rPr>
              <w:t>avînd</w:t>
            </w:r>
            <w:proofErr w:type="spellEnd"/>
            <w:r w:rsidRPr="00AC3398">
              <w:rPr>
                <w:rFonts w:ascii="Times New Roman" w:eastAsia="Times New Roman" w:hAnsi="Times New Roman"/>
                <w:lang w:val="ro-RO" w:eastAsia="ro-RO"/>
              </w:rPr>
              <w:t xml:space="preserve"> atribuții clare și răspundere stabilite prin lege. Remunerarea activității administrației parcului va fi efectuată din contul cotizațiilor plătite de rezidenții parcului. </w:t>
            </w:r>
          </w:p>
          <w:p w14:paraId="7BF231AD" w14:textId="77777777" w:rsidR="00C52737" w:rsidRPr="00AC3398" w:rsidRDefault="00C52737" w:rsidP="00B10C0A">
            <w:pPr>
              <w:pStyle w:val="a4"/>
              <w:numPr>
                <w:ilvl w:val="0"/>
                <w:numId w:val="6"/>
              </w:numPr>
              <w:spacing w:after="0" w:line="240" w:lineRule="auto"/>
              <w:jc w:val="both"/>
              <w:rPr>
                <w:rFonts w:ascii="Times New Roman" w:eastAsia="Times New Roman" w:hAnsi="Times New Roman"/>
                <w:lang w:val="ro-RO" w:eastAsia="ro-RO"/>
              </w:rPr>
            </w:pPr>
            <w:r w:rsidRPr="00AC3398">
              <w:rPr>
                <w:rFonts w:ascii="Times New Roman" w:eastAsia="Times New Roman" w:hAnsi="Times New Roman"/>
                <w:lang w:val="ro-RO" w:eastAsia="ro-RO"/>
              </w:rPr>
              <w:t xml:space="preserve">Impozitarea lunară a rezidenților parcului </w:t>
            </w:r>
            <w:r>
              <w:rPr>
                <w:rFonts w:ascii="Times New Roman" w:eastAsia="Times New Roman" w:hAnsi="Times New Roman"/>
                <w:lang w:val="ro-RO" w:eastAsia="ro-RO"/>
              </w:rPr>
              <w:t xml:space="preserve">se va produce </w:t>
            </w:r>
            <w:r w:rsidRPr="00AC3398">
              <w:rPr>
                <w:rFonts w:ascii="Times New Roman" w:eastAsia="Times New Roman" w:hAnsi="Times New Roman"/>
                <w:lang w:val="ro-RO" w:eastAsia="ro-RO"/>
              </w:rPr>
              <w:t xml:space="preserve">prin aplicarea unui impozit unic de 10% din venitul din vânzări înregistrat de rezidenți, dar care nu poate fi mai mic </w:t>
            </w:r>
            <w:proofErr w:type="spellStart"/>
            <w:r w:rsidRPr="00AC3398">
              <w:rPr>
                <w:rFonts w:ascii="Times New Roman" w:eastAsia="Times New Roman" w:hAnsi="Times New Roman"/>
                <w:lang w:val="ro-RO" w:eastAsia="ro-RO"/>
              </w:rPr>
              <w:t>decît</w:t>
            </w:r>
            <w:proofErr w:type="spellEnd"/>
            <w:r w:rsidRPr="00AC3398">
              <w:rPr>
                <w:rFonts w:ascii="Times New Roman" w:eastAsia="Times New Roman" w:hAnsi="Times New Roman"/>
                <w:lang w:val="ro-RO" w:eastAsia="ro-RO"/>
              </w:rPr>
              <w:t xml:space="preserve"> suma minimă a impozitului unic ce se va determina lunar per angajat </w:t>
            </w:r>
            <w:proofErr w:type="spellStart"/>
            <w:r w:rsidRPr="00AC3398">
              <w:rPr>
                <w:rFonts w:ascii="Times New Roman" w:eastAsia="Times New Roman" w:hAnsi="Times New Roman"/>
                <w:lang w:val="ro-RO" w:eastAsia="ro-RO"/>
              </w:rPr>
              <w:t>şi</w:t>
            </w:r>
            <w:proofErr w:type="spellEnd"/>
            <w:r w:rsidRPr="00AC3398">
              <w:rPr>
                <w:rFonts w:ascii="Times New Roman" w:eastAsia="Times New Roman" w:hAnsi="Times New Roman"/>
                <w:lang w:val="ro-RO" w:eastAsia="ro-RO"/>
              </w:rPr>
              <w:t xml:space="preserve"> va constitui 30% din cuantumul salariului mediu lunar pe economie, prognozat pentru anul aferent perioadei fiscale a impozitului respectiv.</w:t>
            </w:r>
          </w:p>
          <w:p w14:paraId="1568AEBD" w14:textId="77777777" w:rsidR="00C52737" w:rsidRPr="00AC3398" w:rsidRDefault="00C52737" w:rsidP="00B10C0A">
            <w:pPr>
              <w:pStyle w:val="a4"/>
              <w:numPr>
                <w:ilvl w:val="0"/>
                <w:numId w:val="6"/>
              </w:numPr>
              <w:spacing w:after="0" w:line="240" w:lineRule="auto"/>
              <w:jc w:val="both"/>
              <w:rPr>
                <w:rFonts w:ascii="Times New Roman" w:eastAsia="Times New Roman" w:hAnsi="Times New Roman"/>
                <w:lang w:val="ro-RO" w:eastAsia="ro-RO"/>
              </w:rPr>
            </w:pPr>
            <w:r w:rsidRPr="00AC3398">
              <w:rPr>
                <w:rFonts w:ascii="Times New Roman" w:eastAsia="Times New Roman" w:hAnsi="Times New Roman"/>
                <w:lang w:val="ro-RO" w:eastAsia="ro-RO"/>
              </w:rPr>
              <w:lastRenderedPageBreak/>
              <w:t xml:space="preserve">Impozitul unic datorat de rezidenții parcului presupune înglobarea mai multe impozite </w:t>
            </w:r>
            <w:proofErr w:type="spellStart"/>
            <w:r w:rsidRPr="00AC3398">
              <w:rPr>
                <w:rFonts w:ascii="Times New Roman" w:eastAsia="Times New Roman" w:hAnsi="Times New Roman"/>
                <w:lang w:val="ro-RO" w:eastAsia="ro-RO"/>
              </w:rPr>
              <w:t>şi</w:t>
            </w:r>
            <w:proofErr w:type="spellEnd"/>
            <w:r w:rsidRPr="00AC3398">
              <w:rPr>
                <w:rFonts w:ascii="Times New Roman" w:eastAsia="Times New Roman" w:hAnsi="Times New Roman"/>
                <w:lang w:val="ro-RO" w:eastAsia="ro-RO"/>
              </w:rPr>
              <w:t xml:space="preserve"> taxe datorate la moment de companiile din sector și anume: impozitul pe venit din activitatea de întreprinzător, impozitul pe venit din salariu, contribuțiile de asigurări sociale de stat obligatorii datorate de angajatori, primele de asigurare obligatorie de asistență medicală datorate de angajați, taxele locale, impozitul pe bunurile imobiliare </w:t>
            </w:r>
            <w:proofErr w:type="spellStart"/>
            <w:r w:rsidRPr="00AC3398">
              <w:rPr>
                <w:rFonts w:ascii="Times New Roman" w:eastAsia="Times New Roman" w:hAnsi="Times New Roman"/>
                <w:lang w:val="ro-RO" w:eastAsia="ro-RO"/>
              </w:rPr>
              <w:t>şi</w:t>
            </w:r>
            <w:proofErr w:type="spellEnd"/>
            <w:r w:rsidRPr="00AC3398">
              <w:rPr>
                <w:rFonts w:ascii="Times New Roman" w:eastAsia="Times New Roman" w:hAnsi="Times New Roman"/>
                <w:lang w:val="ro-RO" w:eastAsia="ro-RO"/>
              </w:rPr>
              <w:t xml:space="preserve"> taxele rutiere.</w:t>
            </w:r>
          </w:p>
          <w:p w14:paraId="6C0449EC" w14:textId="77777777" w:rsidR="00C52737" w:rsidRPr="00AC3398" w:rsidRDefault="00C52737" w:rsidP="00B10C0A">
            <w:pPr>
              <w:pStyle w:val="a4"/>
              <w:numPr>
                <w:ilvl w:val="0"/>
                <w:numId w:val="6"/>
              </w:numPr>
              <w:spacing w:after="0" w:line="240" w:lineRule="auto"/>
              <w:jc w:val="both"/>
              <w:rPr>
                <w:rFonts w:ascii="Times New Roman" w:eastAsia="Times New Roman" w:hAnsi="Times New Roman"/>
                <w:lang w:val="ro-RO" w:eastAsia="ro-RO"/>
              </w:rPr>
            </w:pPr>
            <w:r w:rsidRPr="00AC3398">
              <w:rPr>
                <w:rFonts w:ascii="Times New Roman" w:eastAsia="Times New Roman" w:hAnsi="Times New Roman"/>
                <w:lang w:val="ro-RO" w:eastAsia="ro-RO"/>
              </w:rPr>
              <w:t>Angajații rezidenților parcului vor continua să fie înrolați în sistemul public de asigurări sociale, venitul asigurat al acestora fiind stabilit în cuantum de 68% din salariul mediu pe economie.</w:t>
            </w:r>
          </w:p>
          <w:p w14:paraId="7B94C496" w14:textId="77777777" w:rsidR="00C52737" w:rsidRPr="00AC3398" w:rsidRDefault="00C52737" w:rsidP="00B10C0A">
            <w:pPr>
              <w:pStyle w:val="a4"/>
              <w:numPr>
                <w:ilvl w:val="0"/>
                <w:numId w:val="6"/>
              </w:numPr>
              <w:spacing w:after="0" w:line="240" w:lineRule="auto"/>
              <w:jc w:val="both"/>
              <w:rPr>
                <w:rFonts w:ascii="Times New Roman" w:eastAsia="Times New Roman" w:hAnsi="Times New Roman"/>
                <w:lang w:val="ro-RO" w:eastAsia="ro-RO"/>
              </w:rPr>
            </w:pPr>
            <w:r w:rsidRPr="00AC3398">
              <w:rPr>
                <w:rFonts w:ascii="Times New Roman" w:eastAsia="Times New Roman" w:hAnsi="Times New Roman"/>
                <w:lang w:val="ro-RO" w:eastAsia="ro-RO"/>
              </w:rPr>
              <w:t xml:space="preserve">Proiectul conține și anumite condiționalități aplicabile în raport cu viitorii rezidenți ai parcului. Astfel, rezidenții parcului urmează să întrunească următoarelor criterii: (a) </w:t>
            </w:r>
            <w:r w:rsidRPr="00AC3398">
              <w:rPr>
                <w:rFonts w:ascii="Times New Roman" w:eastAsia="Times New Roman" w:hAnsi="Times New Roman"/>
                <w:color w:val="000000"/>
                <w:lang w:val="ro-RO" w:eastAsia="ro-RO"/>
              </w:rPr>
              <w:t xml:space="preserve">Venitul înregistrat din prestarea serviciilor permise în parc în conformitate cu art.8 al legii reprezintă </w:t>
            </w:r>
            <w:r>
              <w:rPr>
                <w:rFonts w:ascii="Times New Roman" w:eastAsia="Times New Roman" w:hAnsi="Times New Roman"/>
                <w:color w:val="000000"/>
                <w:lang w:val="ro-RO" w:eastAsia="ro-RO"/>
              </w:rPr>
              <w:t>85</w:t>
            </w:r>
            <w:r w:rsidRPr="00AC3398">
              <w:rPr>
                <w:rFonts w:ascii="Times New Roman" w:eastAsia="Times New Roman" w:hAnsi="Times New Roman"/>
                <w:color w:val="000000"/>
                <w:lang w:val="ro-RO" w:eastAsia="ro-RO"/>
              </w:rPr>
              <w:t xml:space="preserve">% sau mai mult din suma totală a venitului din </w:t>
            </w:r>
            <w:proofErr w:type="spellStart"/>
            <w:r w:rsidRPr="00AC3398">
              <w:rPr>
                <w:rFonts w:ascii="Times New Roman" w:eastAsia="Times New Roman" w:hAnsi="Times New Roman"/>
                <w:color w:val="000000"/>
                <w:lang w:val="ro-RO" w:eastAsia="ro-RO"/>
              </w:rPr>
              <w:t>vînzarea</w:t>
            </w:r>
            <w:proofErr w:type="spellEnd"/>
            <w:r w:rsidRPr="00AC3398">
              <w:rPr>
                <w:rFonts w:ascii="Times New Roman" w:eastAsia="Times New Roman" w:hAnsi="Times New Roman"/>
                <w:color w:val="000000"/>
                <w:lang w:val="ro-RO" w:eastAsia="ro-RO"/>
              </w:rPr>
              <w:t xml:space="preserve"> produselor (mărfurilor), prestarea serviciilor, executarea lucrărilor înregistrată în evidența contabilă, precum și (b) Venitul înregistrat din activitatea comercială externă reprezintă </w:t>
            </w:r>
            <w:r>
              <w:rPr>
                <w:rFonts w:ascii="Times New Roman" w:eastAsia="Times New Roman" w:hAnsi="Times New Roman"/>
                <w:color w:val="000000"/>
                <w:lang w:val="ro-RO" w:eastAsia="ro-RO"/>
              </w:rPr>
              <w:t>85</w:t>
            </w:r>
            <w:r w:rsidRPr="00AC3398">
              <w:rPr>
                <w:rFonts w:ascii="Times New Roman" w:eastAsia="Times New Roman" w:hAnsi="Times New Roman"/>
                <w:color w:val="000000"/>
                <w:lang w:val="ro-RO" w:eastAsia="ro-RO"/>
              </w:rPr>
              <w:t xml:space="preserve">% sau mai mult din suma totală a venitului din </w:t>
            </w:r>
            <w:proofErr w:type="spellStart"/>
            <w:r w:rsidRPr="00AC3398">
              <w:rPr>
                <w:rFonts w:ascii="Times New Roman" w:eastAsia="Times New Roman" w:hAnsi="Times New Roman"/>
                <w:color w:val="000000"/>
                <w:lang w:val="ro-RO" w:eastAsia="ro-RO"/>
              </w:rPr>
              <w:t>vînzarea</w:t>
            </w:r>
            <w:proofErr w:type="spellEnd"/>
            <w:r w:rsidRPr="00AC3398">
              <w:rPr>
                <w:rFonts w:ascii="Times New Roman" w:eastAsia="Times New Roman" w:hAnsi="Times New Roman"/>
                <w:color w:val="000000"/>
                <w:lang w:val="ro-RO" w:eastAsia="ro-RO"/>
              </w:rPr>
              <w:t xml:space="preserve"> produselor (mărfurilor), prestarea serviciilor, executarea lucrărilor înregistrată în evidența contabilă.</w:t>
            </w:r>
          </w:p>
          <w:p w14:paraId="1546B764" w14:textId="433B07E6" w:rsidR="00C52737" w:rsidRPr="00AC3398" w:rsidRDefault="00C52737" w:rsidP="00B10C0A">
            <w:pPr>
              <w:pStyle w:val="a4"/>
              <w:numPr>
                <w:ilvl w:val="0"/>
                <w:numId w:val="6"/>
              </w:numPr>
              <w:shd w:val="clear" w:color="auto" w:fill="FFFFFF"/>
              <w:spacing w:after="0" w:line="240" w:lineRule="auto"/>
              <w:jc w:val="both"/>
              <w:rPr>
                <w:rFonts w:ascii="Times New Roman" w:eastAsia="Times New Roman" w:hAnsi="Times New Roman"/>
                <w:color w:val="000000"/>
                <w:lang w:val="ro-RO" w:eastAsia="ro-RO"/>
              </w:rPr>
            </w:pPr>
            <w:r w:rsidRPr="00AC3398">
              <w:rPr>
                <w:rFonts w:ascii="Times New Roman" w:eastAsia="Times New Roman" w:hAnsi="Times New Roman"/>
                <w:color w:val="000000"/>
                <w:lang w:val="ro-RO" w:eastAsia="ro-RO"/>
              </w:rPr>
              <w:t>Proiectul de lege oferă</w:t>
            </w:r>
            <w:r>
              <w:rPr>
                <w:rFonts w:ascii="Times New Roman" w:eastAsia="Times New Roman" w:hAnsi="Times New Roman"/>
                <w:color w:val="000000"/>
                <w:lang w:val="ro-RO" w:eastAsia="ro-RO"/>
              </w:rPr>
              <w:t>,</w:t>
            </w:r>
            <w:r w:rsidRPr="00AC3398">
              <w:rPr>
                <w:rFonts w:ascii="Times New Roman" w:eastAsia="Times New Roman" w:hAnsi="Times New Roman"/>
                <w:color w:val="000000"/>
                <w:lang w:val="ro-RO" w:eastAsia="ro-RO"/>
              </w:rPr>
              <w:t xml:space="preserve"> de asemenea</w:t>
            </w:r>
            <w:r>
              <w:rPr>
                <w:rFonts w:ascii="Times New Roman" w:eastAsia="Times New Roman" w:hAnsi="Times New Roman"/>
                <w:color w:val="000000"/>
                <w:lang w:val="ro-RO" w:eastAsia="ro-RO"/>
              </w:rPr>
              <w:t>,</w:t>
            </w:r>
            <w:r w:rsidRPr="00AC3398">
              <w:rPr>
                <w:rFonts w:ascii="Times New Roman" w:eastAsia="Times New Roman" w:hAnsi="Times New Roman"/>
                <w:color w:val="000000"/>
                <w:lang w:val="ro-RO" w:eastAsia="ro-RO"/>
              </w:rPr>
              <w:t xml:space="preserve"> și anumite garanții rezidenților parcului pentru servicii de afaceri internaționale. Astfel, </w:t>
            </w:r>
            <w:r>
              <w:rPr>
                <w:rFonts w:ascii="Times New Roman" w:eastAsia="Times New Roman" w:hAnsi="Times New Roman"/>
                <w:color w:val="000000"/>
                <w:lang w:val="ro-RO" w:eastAsia="ro-RO"/>
              </w:rPr>
              <w:t>î</w:t>
            </w:r>
            <w:r w:rsidRPr="0004758F">
              <w:rPr>
                <w:rFonts w:ascii="Times New Roman" w:eastAsia="Times New Roman" w:hAnsi="Times New Roman"/>
                <w:color w:val="000000"/>
                <w:lang w:val="ro-RO" w:eastAsia="ro-RO"/>
              </w:rPr>
              <w:t xml:space="preserve">n cazul în care sunt adoptate legi noi care modifică cota </w:t>
            </w:r>
            <w:proofErr w:type="spellStart"/>
            <w:r w:rsidRPr="0004758F">
              <w:rPr>
                <w:rFonts w:ascii="Times New Roman" w:eastAsia="Times New Roman" w:hAnsi="Times New Roman"/>
                <w:color w:val="000000"/>
                <w:lang w:val="ro-RO" w:eastAsia="ro-RO"/>
              </w:rPr>
              <w:t>şi</w:t>
            </w:r>
            <w:proofErr w:type="spellEnd"/>
            <w:r w:rsidRPr="0004758F">
              <w:rPr>
                <w:rFonts w:ascii="Times New Roman" w:eastAsia="Times New Roman" w:hAnsi="Times New Roman"/>
                <w:color w:val="000000"/>
                <w:lang w:val="ro-RO" w:eastAsia="ro-RO"/>
              </w:rPr>
              <w:t xml:space="preserve">/sau componența impozitului unic perceput de la rezidenții parcului pentru servicii de afaceri internaționale </w:t>
            </w:r>
            <w:proofErr w:type="spellStart"/>
            <w:r w:rsidRPr="0004758F">
              <w:rPr>
                <w:rFonts w:ascii="Times New Roman" w:eastAsia="Times New Roman" w:hAnsi="Times New Roman"/>
                <w:color w:val="000000"/>
                <w:lang w:val="ro-RO" w:eastAsia="ro-RO"/>
              </w:rPr>
              <w:t>şi</w:t>
            </w:r>
            <w:proofErr w:type="spellEnd"/>
            <w:r w:rsidRPr="0004758F">
              <w:rPr>
                <w:rFonts w:ascii="Times New Roman" w:eastAsia="Times New Roman" w:hAnsi="Times New Roman"/>
                <w:color w:val="000000"/>
                <w:lang w:val="ro-RO" w:eastAsia="ro-RO"/>
              </w:rPr>
              <w:t>/sau îl anulează, rezidenții parcului sunt în drept, pe parcursul</w:t>
            </w:r>
            <w:r>
              <w:rPr>
                <w:rFonts w:ascii="Times New Roman" w:eastAsia="Times New Roman" w:hAnsi="Times New Roman"/>
                <w:color w:val="000000"/>
                <w:lang w:val="ro-RO" w:eastAsia="ro-RO"/>
              </w:rPr>
              <w:t xml:space="preserve"> </w:t>
            </w:r>
            <w:r w:rsidRPr="0004758F">
              <w:rPr>
                <w:rFonts w:ascii="Times New Roman" w:eastAsia="Times New Roman" w:hAnsi="Times New Roman"/>
                <w:color w:val="000000"/>
                <w:lang w:val="ro-RO" w:eastAsia="ro-RO"/>
              </w:rPr>
              <w:t xml:space="preserve">unei perioade de 10 ani,  dar care nu va depăși termenul de funcționare a parcului, să activeze conform prevederilor legii în vigoare </w:t>
            </w:r>
            <w:proofErr w:type="spellStart"/>
            <w:r w:rsidRPr="0004758F">
              <w:rPr>
                <w:rFonts w:ascii="Times New Roman" w:eastAsia="Times New Roman" w:hAnsi="Times New Roman"/>
                <w:color w:val="000000"/>
                <w:lang w:val="ro-RO" w:eastAsia="ro-RO"/>
              </w:rPr>
              <w:t>pînă</w:t>
            </w:r>
            <w:proofErr w:type="spellEnd"/>
            <w:r w:rsidRPr="0004758F">
              <w:rPr>
                <w:rFonts w:ascii="Times New Roman" w:eastAsia="Times New Roman" w:hAnsi="Times New Roman"/>
                <w:color w:val="000000"/>
                <w:lang w:val="ro-RO" w:eastAsia="ro-RO"/>
              </w:rPr>
              <w:t xml:space="preserve"> la data punerii în aplicare a noilor legi</w:t>
            </w:r>
            <w:r>
              <w:rPr>
                <w:rFonts w:ascii="Times New Roman" w:eastAsia="Times New Roman" w:hAnsi="Times New Roman"/>
                <w:color w:val="000000"/>
                <w:lang w:val="ro-RO" w:eastAsia="ro-RO"/>
              </w:rPr>
              <w:t xml:space="preserve">. </w:t>
            </w:r>
          </w:p>
          <w:p w14:paraId="0205FBD3" w14:textId="69EF4FC2" w:rsidR="00C52737" w:rsidRPr="00E860ED" w:rsidRDefault="00C52737" w:rsidP="00B10C0A">
            <w:pPr>
              <w:pStyle w:val="a4"/>
              <w:numPr>
                <w:ilvl w:val="0"/>
                <w:numId w:val="6"/>
              </w:numPr>
              <w:shd w:val="clear" w:color="auto" w:fill="FFFFFF"/>
              <w:spacing w:after="0" w:line="240" w:lineRule="auto"/>
              <w:jc w:val="both"/>
              <w:rPr>
                <w:rFonts w:ascii="Times New Roman" w:eastAsia="Times New Roman" w:hAnsi="Times New Roman"/>
                <w:color w:val="000000"/>
                <w:lang w:val="ro-RO" w:eastAsia="ro-RO"/>
              </w:rPr>
            </w:pPr>
            <w:r w:rsidRPr="00AC3398">
              <w:rPr>
                <w:rFonts w:ascii="Times New Roman" w:eastAsia="Times New Roman" w:hAnsi="Times New Roman"/>
                <w:color w:val="000000"/>
                <w:lang w:val="ro-RO" w:eastAsia="ro-RO"/>
              </w:rPr>
              <w:t xml:space="preserve">În vederea asigurării unui mecanism transparent de verificare a conformității și performanțelor înregistrate, proiectul </w:t>
            </w:r>
            <w:r w:rsidRPr="00AC3398">
              <w:rPr>
                <w:rFonts w:ascii="Times New Roman" w:hAnsi="Times New Roman"/>
                <w:lang w:val="ro-RO"/>
              </w:rPr>
              <w:t>instituie obligativitatea evaluării activității parcului si a rezidenților acestuia, cerințe privind verificare activității principale de către companiile de audit, procedura de retragere a titlului de rezident al parcului, precum și  mecanismul de desființare a parcului pentru servicii de afaceri internaționale.</w:t>
            </w:r>
          </w:p>
        </w:tc>
      </w:tr>
      <w:tr w:rsidR="00C52737" w:rsidRPr="00AC3398" w14:paraId="3C09A750" w14:textId="77777777" w:rsidTr="0088466A">
        <w:tc>
          <w:tcPr>
            <w:tcW w:w="5000" w:type="pct"/>
          </w:tcPr>
          <w:p w14:paraId="52C07307" w14:textId="77777777" w:rsidR="00C52737" w:rsidRPr="00AC3398" w:rsidRDefault="00C52737" w:rsidP="0088466A">
            <w:pPr>
              <w:tabs>
                <w:tab w:val="left" w:pos="884"/>
                <w:tab w:val="left" w:pos="1196"/>
              </w:tabs>
              <w:spacing w:after="0" w:line="240" w:lineRule="auto"/>
              <w:jc w:val="both"/>
              <w:rPr>
                <w:rFonts w:ascii="Times New Roman" w:hAnsi="Times New Roman"/>
                <w:b/>
                <w:lang w:val="ro-RO"/>
              </w:rPr>
            </w:pPr>
            <w:r w:rsidRPr="00AC3398">
              <w:rPr>
                <w:rFonts w:ascii="Times New Roman" w:hAnsi="Times New Roman"/>
                <w:b/>
                <w:lang w:val="ro-RO"/>
              </w:rPr>
              <w:lastRenderedPageBreak/>
              <w:t xml:space="preserve">5. Fundamentarea </w:t>
            </w:r>
            <w:proofErr w:type="spellStart"/>
            <w:r w:rsidRPr="00AC3398">
              <w:rPr>
                <w:rFonts w:ascii="Times New Roman" w:hAnsi="Times New Roman"/>
                <w:b/>
                <w:lang w:val="ro-RO"/>
              </w:rPr>
              <w:t>economico</w:t>
            </w:r>
            <w:proofErr w:type="spellEnd"/>
            <w:r w:rsidRPr="00AC3398">
              <w:rPr>
                <w:rFonts w:ascii="Times New Roman" w:hAnsi="Times New Roman"/>
                <w:b/>
                <w:lang w:val="ro-RO"/>
              </w:rPr>
              <w:t>-financiară</w:t>
            </w:r>
          </w:p>
        </w:tc>
      </w:tr>
      <w:tr w:rsidR="00C52737" w:rsidRPr="00393699" w14:paraId="0672CE18" w14:textId="77777777" w:rsidTr="0088466A">
        <w:tc>
          <w:tcPr>
            <w:tcW w:w="5000" w:type="pct"/>
          </w:tcPr>
          <w:p w14:paraId="004587AE" w14:textId="1CD3C0D0" w:rsidR="00C52737" w:rsidRPr="00AC3398" w:rsidRDefault="00C52737" w:rsidP="0088466A">
            <w:pPr>
              <w:tabs>
                <w:tab w:val="left" w:pos="884"/>
                <w:tab w:val="left" w:pos="1196"/>
              </w:tabs>
              <w:spacing w:after="0" w:line="240" w:lineRule="auto"/>
              <w:jc w:val="both"/>
              <w:rPr>
                <w:rFonts w:ascii="Times New Roman" w:hAnsi="Times New Roman"/>
                <w:lang w:val="ro-RO"/>
              </w:rPr>
            </w:pPr>
            <w:r w:rsidRPr="00AC3398">
              <w:rPr>
                <w:rFonts w:ascii="Times New Roman" w:hAnsi="Times New Roman"/>
                <w:lang w:val="ro-RO"/>
              </w:rPr>
              <w:t>Conform analizei efectuate, implementarea prezentului proiect de lege la etapa incipientă nu se estimează să genereze pierderi bugetare din încasări fiscale, diferența diminuării poverii fiscale fiind  atenuată prin creșterea numărului de rezidenți a</w:t>
            </w:r>
            <w:r>
              <w:rPr>
                <w:rFonts w:ascii="Times New Roman" w:hAnsi="Times New Roman"/>
                <w:lang w:val="ro-RO"/>
              </w:rPr>
              <w:t>i</w:t>
            </w:r>
            <w:r w:rsidRPr="00AC3398">
              <w:rPr>
                <w:rFonts w:ascii="Times New Roman" w:hAnsi="Times New Roman"/>
                <w:lang w:val="ro-RO"/>
              </w:rPr>
              <w:t xml:space="preserve"> parcului pentru servicii de afaceri internaționale.</w:t>
            </w:r>
          </w:p>
        </w:tc>
      </w:tr>
      <w:tr w:rsidR="00C52737" w:rsidRPr="00AC3398" w14:paraId="5FE653AE" w14:textId="77777777" w:rsidTr="0088466A">
        <w:tc>
          <w:tcPr>
            <w:tcW w:w="5000" w:type="pct"/>
          </w:tcPr>
          <w:p w14:paraId="7D5924D1" w14:textId="77777777" w:rsidR="00C52737" w:rsidRPr="00AC3398" w:rsidRDefault="00C52737" w:rsidP="0088466A">
            <w:pPr>
              <w:tabs>
                <w:tab w:val="left" w:pos="884"/>
                <w:tab w:val="left" w:pos="1196"/>
              </w:tabs>
              <w:spacing w:after="0" w:line="240" w:lineRule="auto"/>
              <w:jc w:val="both"/>
              <w:rPr>
                <w:rFonts w:ascii="Times New Roman" w:hAnsi="Times New Roman"/>
                <w:b/>
                <w:lang w:val="ro-RO"/>
              </w:rPr>
            </w:pPr>
            <w:r w:rsidRPr="00AC3398">
              <w:rPr>
                <w:rFonts w:ascii="Times New Roman" w:hAnsi="Times New Roman"/>
                <w:b/>
                <w:lang w:val="ro-RO"/>
              </w:rPr>
              <w:t>6. Modul de încorporare a actului în cadrul normativ în vigoare</w:t>
            </w:r>
          </w:p>
        </w:tc>
      </w:tr>
      <w:tr w:rsidR="00C52737" w:rsidRPr="00AC3398" w14:paraId="066A66C6" w14:textId="77777777" w:rsidTr="0088466A">
        <w:tc>
          <w:tcPr>
            <w:tcW w:w="5000" w:type="pct"/>
          </w:tcPr>
          <w:p w14:paraId="22252789" w14:textId="77777777" w:rsidR="00C52737" w:rsidRPr="00AC3398" w:rsidRDefault="00C52737" w:rsidP="0028531B">
            <w:pPr>
              <w:tabs>
                <w:tab w:val="left" w:pos="630"/>
                <w:tab w:val="left" w:pos="1196"/>
              </w:tabs>
              <w:spacing w:after="120" w:line="240" w:lineRule="auto"/>
              <w:jc w:val="both"/>
              <w:rPr>
                <w:rFonts w:ascii="Times New Roman" w:hAnsi="Times New Roman"/>
                <w:lang w:val="ro-RO"/>
              </w:rPr>
            </w:pPr>
            <w:r w:rsidRPr="00AC3398">
              <w:rPr>
                <w:rFonts w:ascii="Times New Roman" w:hAnsi="Times New Roman"/>
                <w:lang w:val="ro-RO"/>
              </w:rPr>
              <w:t>Proiectul de lege prevede modificarea altor acte normative</w:t>
            </w:r>
            <w:r>
              <w:rPr>
                <w:rFonts w:ascii="Times New Roman" w:hAnsi="Times New Roman"/>
                <w:lang w:val="ro-RO"/>
              </w:rPr>
              <w:t xml:space="preserve"> în vederea asigurării </w:t>
            </w:r>
            <w:r w:rsidRPr="00AC3398">
              <w:rPr>
                <w:rFonts w:ascii="Times New Roman" w:hAnsi="Times New Roman"/>
                <w:lang w:val="ro-RO"/>
              </w:rPr>
              <w:t>funcționa</w:t>
            </w:r>
            <w:r>
              <w:rPr>
                <w:rFonts w:ascii="Times New Roman" w:hAnsi="Times New Roman"/>
                <w:lang w:val="ro-RO"/>
              </w:rPr>
              <w:t>lității</w:t>
            </w:r>
            <w:r w:rsidRPr="00AC3398">
              <w:rPr>
                <w:rFonts w:ascii="Times New Roman" w:hAnsi="Times New Roman"/>
                <w:lang w:val="ro-RO"/>
              </w:rPr>
              <w:t xml:space="preserve"> parcului pentru servicii de afaceri internaționale, </w:t>
            </w:r>
            <w:r>
              <w:rPr>
                <w:rFonts w:ascii="Times New Roman" w:hAnsi="Times New Roman"/>
                <w:lang w:val="ro-RO"/>
              </w:rPr>
              <w:t xml:space="preserve">dar și pentru </w:t>
            </w:r>
            <w:r w:rsidRPr="00AC3398">
              <w:rPr>
                <w:rFonts w:ascii="Times New Roman" w:hAnsi="Times New Roman"/>
                <w:lang w:val="ro-RO"/>
              </w:rPr>
              <w:t>aducer</w:t>
            </w:r>
            <w:r>
              <w:rPr>
                <w:rFonts w:ascii="Times New Roman" w:hAnsi="Times New Roman"/>
                <w:lang w:val="ro-RO"/>
              </w:rPr>
              <w:t>ea</w:t>
            </w:r>
            <w:r w:rsidRPr="00AC3398">
              <w:rPr>
                <w:rFonts w:ascii="Times New Roman" w:hAnsi="Times New Roman"/>
                <w:lang w:val="ro-RO"/>
              </w:rPr>
              <w:t xml:space="preserve"> </w:t>
            </w:r>
            <w:r>
              <w:rPr>
                <w:rFonts w:ascii="Times New Roman" w:hAnsi="Times New Roman"/>
                <w:lang w:val="ro-RO"/>
              </w:rPr>
              <w:t>î</w:t>
            </w:r>
            <w:r w:rsidRPr="00AC3398">
              <w:rPr>
                <w:rFonts w:ascii="Times New Roman" w:hAnsi="Times New Roman"/>
                <w:lang w:val="ro-RO"/>
              </w:rPr>
              <w:t>n corespundere cu prevederil</w:t>
            </w:r>
            <w:r>
              <w:rPr>
                <w:rFonts w:ascii="Times New Roman" w:hAnsi="Times New Roman"/>
                <w:lang w:val="ro-RO"/>
              </w:rPr>
              <w:t>e</w:t>
            </w:r>
            <w:r w:rsidRPr="00AC3398">
              <w:rPr>
                <w:rFonts w:ascii="Times New Roman" w:hAnsi="Times New Roman"/>
                <w:lang w:val="ro-RO"/>
              </w:rPr>
              <w:t xml:space="preserve"> prezentului proiect de lege.</w:t>
            </w:r>
          </w:p>
        </w:tc>
      </w:tr>
      <w:tr w:rsidR="00C52737" w:rsidRPr="00AC3398" w14:paraId="74C93C92" w14:textId="77777777" w:rsidTr="0088466A">
        <w:tc>
          <w:tcPr>
            <w:tcW w:w="5000" w:type="pct"/>
          </w:tcPr>
          <w:p w14:paraId="3AF56FA7" w14:textId="77777777" w:rsidR="00C52737" w:rsidRPr="00AC3398" w:rsidRDefault="00C52737" w:rsidP="0088466A">
            <w:pPr>
              <w:tabs>
                <w:tab w:val="left" w:pos="884"/>
                <w:tab w:val="left" w:pos="1196"/>
              </w:tabs>
              <w:spacing w:after="0" w:line="240" w:lineRule="auto"/>
              <w:jc w:val="both"/>
              <w:rPr>
                <w:rFonts w:ascii="Times New Roman" w:hAnsi="Times New Roman"/>
                <w:b/>
                <w:lang w:val="ro-RO"/>
              </w:rPr>
            </w:pPr>
            <w:r w:rsidRPr="00AC3398">
              <w:rPr>
                <w:rFonts w:ascii="Times New Roman" w:hAnsi="Times New Roman"/>
                <w:b/>
                <w:lang w:val="ro-RO"/>
              </w:rPr>
              <w:t xml:space="preserve">7. Avizarea </w:t>
            </w:r>
            <w:proofErr w:type="spellStart"/>
            <w:r w:rsidRPr="00AC3398">
              <w:rPr>
                <w:rFonts w:ascii="Times New Roman" w:hAnsi="Times New Roman"/>
                <w:b/>
                <w:lang w:val="ro-RO"/>
              </w:rPr>
              <w:t>şi</w:t>
            </w:r>
            <w:proofErr w:type="spellEnd"/>
            <w:r w:rsidRPr="00AC3398">
              <w:rPr>
                <w:rFonts w:ascii="Times New Roman" w:hAnsi="Times New Roman"/>
                <w:b/>
                <w:lang w:val="ro-RO"/>
              </w:rPr>
              <w:t xml:space="preserve"> consultarea publică a proiectului</w:t>
            </w:r>
          </w:p>
        </w:tc>
      </w:tr>
      <w:tr w:rsidR="00C52737" w:rsidRPr="00AC3398" w14:paraId="6993958B" w14:textId="77777777" w:rsidTr="0088466A">
        <w:tc>
          <w:tcPr>
            <w:tcW w:w="5000" w:type="pct"/>
          </w:tcPr>
          <w:p w14:paraId="2A1B04CA" w14:textId="02989E4B" w:rsidR="00C52737" w:rsidRPr="00AC3398" w:rsidRDefault="00C52737" w:rsidP="0088466A">
            <w:pPr>
              <w:tabs>
                <w:tab w:val="left" w:pos="884"/>
                <w:tab w:val="left" w:pos="1196"/>
              </w:tabs>
              <w:spacing w:after="0" w:line="240" w:lineRule="auto"/>
              <w:jc w:val="both"/>
              <w:rPr>
                <w:rFonts w:ascii="Times New Roman" w:hAnsi="Times New Roman"/>
                <w:lang w:val="ro-RO"/>
              </w:rPr>
            </w:pPr>
            <w:r w:rsidRPr="00AC3398">
              <w:rPr>
                <w:rFonts w:ascii="Times New Roman" w:hAnsi="Times New Roman"/>
                <w:lang w:val="ro-RO"/>
              </w:rPr>
              <w:t xml:space="preserve">Proiectul urmează a fi supus avizării și consultării publice prin expediere părților interesate și prin publicare pe pagina web oficială a Ministerului Economiei, </w:t>
            </w:r>
            <w:hyperlink r:id="rId7" w:history="1">
              <w:r w:rsidRPr="0028531B">
                <w:rPr>
                  <w:rStyle w:val="a3"/>
                  <w:rFonts w:ascii="Times New Roman" w:hAnsi="Times New Roman" w:cs="Times New Roman"/>
                  <w:lang w:val="ro-RO"/>
                </w:rPr>
                <w:t>http://www.me.gov.md/ro/advanced-page-type/anunturi-privind-consultari-publice</w:t>
              </w:r>
            </w:hyperlink>
            <w:r w:rsidR="0028531B">
              <w:rPr>
                <w:rFonts w:ascii="Times New Roman" w:hAnsi="Times New Roman"/>
                <w:lang w:val="ro-RO"/>
              </w:rPr>
              <w:t>,</w:t>
            </w:r>
            <w:r w:rsidRPr="00AC3398">
              <w:rPr>
                <w:rFonts w:ascii="Times New Roman" w:hAnsi="Times New Roman"/>
                <w:lang w:val="ro-RO"/>
              </w:rPr>
              <w:t xml:space="preserve">  la compartimentul Transparența-decizională /Anunțuri privind consultările publice</w:t>
            </w:r>
            <w:r w:rsidR="0028531B">
              <w:rPr>
                <w:rFonts w:ascii="Times New Roman" w:hAnsi="Times New Roman"/>
                <w:lang w:val="ro-RO"/>
              </w:rPr>
              <w:t>.</w:t>
            </w:r>
            <w:r w:rsidRPr="00AC3398">
              <w:rPr>
                <w:rFonts w:ascii="Times New Roman" w:hAnsi="Times New Roman"/>
                <w:lang w:val="ro-RO"/>
              </w:rPr>
              <w:t xml:space="preserve"> </w:t>
            </w:r>
          </w:p>
        </w:tc>
      </w:tr>
      <w:tr w:rsidR="00C52737" w:rsidRPr="00AC3398" w14:paraId="7D720C3C" w14:textId="77777777" w:rsidTr="0088466A">
        <w:tc>
          <w:tcPr>
            <w:tcW w:w="5000" w:type="pct"/>
          </w:tcPr>
          <w:p w14:paraId="5DDCDF5E" w14:textId="77777777" w:rsidR="00C52737" w:rsidRPr="00AC3398" w:rsidRDefault="00C52737" w:rsidP="0088466A">
            <w:pPr>
              <w:tabs>
                <w:tab w:val="left" w:pos="884"/>
                <w:tab w:val="left" w:pos="1196"/>
              </w:tabs>
              <w:spacing w:after="0" w:line="240" w:lineRule="auto"/>
              <w:jc w:val="both"/>
              <w:rPr>
                <w:rFonts w:ascii="Times New Roman" w:hAnsi="Times New Roman"/>
                <w:b/>
                <w:lang w:val="ro-RO"/>
              </w:rPr>
            </w:pPr>
            <w:r w:rsidRPr="00AC3398">
              <w:rPr>
                <w:rFonts w:ascii="Times New Roman" w:hAnsi="Times New Roman"/>
                <w:b/>
                <w:lang w:val="ro-RO"/>
              </w:rPr>
              <w:t>8. Constatările expertizei anticorupție</w:t>
            </w:r>
          </w:p>
        </w:tc>
      </w:tr>
      <w:tr w:rsidR="00C52737" w:rsidRPr="00AC3398" w14:paraId="493C16BF" w14:textId="77777777" w:rsidTr="0088466A">
        <w:tc>
          <w:tcPr>
            <w:tcW w:w="5000" w:type="pct"/>
          </w:tcPr>
          <w:p w14:paraId="5B2583BF" w14:textId="33FD5599" w:rsidR="00C52737" w:rsidRPr="00AC3398" w:rsidRDefault="00C52737" w:rsidP="0088466A">
            <w:pPr>
              <w:tabs>
                <w:tab w:val="left" w:pos="884"/>
                <w:tab w:val="left" w:pos="1196"/>
              </w:tabs>
              <w:spacing w:after="0" w:line="240" w:lineRule="auto"/>
              <w:jc w:val="both"/>
              <w:rPr>
                <w:rFonts w:ascii="Times New Roman" w:hAnsi="Times New Roman"/>
                <w:lang w:val="ro-RO"/>
              </w:rPr>
            </w:pPr>
            <w:r w:rsidRPr="00AC3398">
              <w:rPr>
                <w:rFonts w:ascii="Times New Roman" w:hAnsi="Times New Roman"/>
                <w:lang w:val="ro-RO"/>
              </w:rPr>
              <w:t>Proiectul urmează va fi expediat pentru expertizare Centrul Național Anticorupție.</w:t>
            </w:r>
          </w:p>
        </w:tc>
      </w:tr>
      <w:tr w:rsidR="00C52737" w:rsidRPr="00AC3398" w14:paraId="652C18E6" w14:textId="77777777" w:rsidTr="0088466A">
        <w:tc>
          <w:tcPr>
            <w:tcW w:w="5000" w:type="pct"/>
          </w:tcPr>
          <w:p w14:paraId="2141677E" w14:textId="77777777" w:rsidR="00C52737" w:rsidRPr="00AC3398" w:rsidRDefault="00C52737" w:rsidP="0088466A">
            <w:pPr>
              <w:tabs>
                <w:tab w:val="left" w:pos="884"/>
                <w:tab w:val="left" w:pos="1196"/>
              </w:tabs>
              <w:spacing w:after="0" w:line="240" w:lineRule="auto"/>
              <w:jc w:val="both"/>
              <w:rPr>
                <w:rFonts w:ascii="Times New Roman" w:hAnsi="Times New Roman"/>
                <w:b/>
                <w:lang w:val="ro-RO"/>
              </w:rPr>
            </w:pPr>
            <w:r w:rsidRPr="00AC3398">
              <w:rPr>
                <w:rFonts w:ascii="Times New Roman" w:hAnsi="Times New Roman"/>
                <w:b/>
                <w:lang w:val="ro-RO"/>
              </w:rPr>
              <w:t>9. Constatările expertizei de compatibilitate</w:t>
            </w:r>
          </w:p>
        </w:tc>
      </w:tr>
      <w:tr w:rsidR="00C52737" w:rsidRPr="00AC3398" w14:paraId="220E4F90" w14:textId="77777777" w:rsidTr="0088466A">
        <w:tc>
          <w:tcPr>
            <w:tcW w:w="5000" w:type="pct"/>
          </w:tcPr>
          <w:p w14:paraId="69CE1526" w14:textId="18C9AAD3" w:rsidR="00C52737" w:rsidRPr="00AC3398" w:rsidRDefault="00C52737" w:rsidP="0088466A">
            <w:pPr>
              <w:tabs>
                <w:tab w:val="left" w:pos="884"/>
                <w:tab w:val="left" w:pos="1196"/>
              </w:tabs>
              <w:spacing w:after="0" w:line="240" w:lineRule="auto"/>
              <w:jc w:val="both"/>
              <w:rPr>
                <w:rFonts w:ascii="Times New Roman" w:hAnsi="Times New Roman"/>
                <w:lang w:val="ro-RO"/>
              </w:rPr>
            </w:pPr>
            <w:r w:rsidRPr="00AC3398">
              <w:rPr>
                <w:rFonts w:ascii="Times New Roman" w:hAnsi="Times New Roman"/>
                <w:lang w:val="ro-RO"/>
              </w:rPr>
              <w:t>Proiectul nu are drept scop armonizarea legislației naționale cu legislația Uniunii Europene și nu urmează a fi supus expertizei de compatibilitate.</w:t>
            </w:r>
            <w:r w:rsidRPr="00AC3398">
              <w:rPr>
                <w:rFonts w:ascii="Times New Roman" w:hAnsi="Times New Roman"/>
                <w:highlight w:val="yellow"/>
                <w:lang w:val="ro-RO"/>
              </w:rPr>
              <w:t xml:space="preserve"> </w:t>
            </w:r>
          </w:p>
        </w:tc>
      </w:tr>
      <w:tr w:rsidR="00C52737" w:rsidRPr="00AC3398" w14:paraId="4E332C79" w14:textId="77777777" w:rsidTr="0088466A">
        <w:tc>
          <w:tcPr>
            <w:tcW w:w="5000" w:type="pct"/>
          </w:tcPr>
          <w:p w14:paraId="1A0F0B5A" w14:textId="77777777" w:rsidR="00C52737" w:rsidRPr="00AC3398" w:rsidRDefault="00C52737" w:rsidP="0088466A">
            <w:pPr>
              <w:tabs>
                <w:tab w:val="left" w:pos="884"/>
                <w:tab w:val="left" w:pos="1196"/>
              </w:tabs>
              <w:spacing w:after="0" w:line="240" w:lineRule="auto"/>
              <w:jc w:val="both"/>
              <w:rPr>
                <w:rFonts w:ascii="Times New Roman" w:hAnsi="Times New Roman"/>
                <w:b/>
                <w:lang w:val="ro-RO"/>
              </w:rPr>
            </w:pPr>
            <w:r w:rsidRPr="00AC3398">
              <w:rPr>
                <w:rFonts w:ascii="Times New Roman" w:hAnsi="Times New Roman"/>
                <w:b/>
                <w:lang w:val="ro-RO"/>
              </w:rPr>
              <w:t>10. Constatările expertizei juridice</w:t>
            </w:r>
          </w:p>
        </w:tc>
      </w:tr>
      <w:tr w:rsidR="00C52737" w:rsidRPr="00AC3398" w14:paraId="54904029" w14:textId="77777777" w:rsidTr="0088466A">
        <w:tc>
          <w:tcPr>
            <w:tcW w:w="5000" w:type="pct"/>
          </w:tcPr>
          <w:p w14:paraId="11C52E5C" w14:textId="0BAB1BC6" w:rsidR="00C52737" w:rsidRPr="00AC3398" w:rsidRDefault="00C52737" w:rsidP="0088466A">
            <w:pPr>
              <w:tabs>
                <w:tab w:val="left" w:pos="884"/>
                <w:tab w:val="left" w:pos="1196"/>
              </w:tabs>
              <w:spacing w:after="0" w:line="240" w:lineRule="auto"/>
              <w:jc w:val="both"/>
              <w:rPr>
                <w:rFonts w:ascii="Times New Roman" w:hAnsi="Times New Roman"/>
                <w:lang w:val="ro-RO"/>
              </w:rPr>
            </w:pPr>
            <w:r w:rsidRPr="00AC3398">
              <w:rPr>
                <w:rFonts w:ascii="Times New Roman" w:hAnsi="Times New Roman"/>
                <w:lang w:val="ro-RO"/>
              </w:rPr>
              <w:t>Proiectul va fi supus expertizei juridice de către Ministerul Justiției.</w:t>
            </w:r>
          </w:p>
        </w:tc>
      </w:tr>
      <w:tr w:rsidR="00C52737" w:rsidRPr="00AC3398" w14:paraId="66E9881B" w14:textId="77777777" w:rsidTr="0088466A">
        <w:tc>
          <w:tcPr>
            <w:tcW w:w="5000" w:type="pct"/>
          </w:tcPr>
          <w:p w14:paraId="10C63262" w14:textId="77777777" w:rsidR="00C52737" w:rsidRDefault="00C52737" w:rsidP="0088466A">
            <w:pPr>
              <w:tabs>
                <w:tab w:val="left" w:pos="884"/>
                <w:tab w:val="left" w:pos="1196"/>
              </w:tabs>
              <w:spacing w:after="0" w:line="240" w:lineRule="auto"/>
              <w:jc w:val="both"/>
              <w:rPr>
                <w:rFonts w:ascii="Times New Roman" w:hAnsi="Times New Roman"/>
                <w:b/>
                <w:lang w:val="ro-RO"/>
              </w:rPr>
            </w:pPr>
            <w:r w:rsidRPr="00AC3398">
              <w:rPr>
                <w:rFonts w:ascii="Times New Roman" w:hAnsi="Times New Roman"/>
                <w:b/>
                <w:lang w:val="ro-RO"/>
              </w:rPr>
              <w:t>11. Constatările altor expertize</w:t>
            </w:r>
          </w:p>
          <w:p w14:paraId="75E7651E" w14:textId="593A6647" w:rsidR="0028531B" w:rsidRDefault="0028531B" w:rsidP="0028531B">
            <w:pPr>
              <w:tabs>
                <w:tab w:val="left" w:pos="884"/>
                <w:tab w:val="left" w:pos="1196"/>
              </w:tabs>
              <w:spacing w:before="120" w:line="240" w:lineRule="auto"/>
              <w:jc w:val="both"/>
              <w:rPr>
                <w:rFonts w:ascii="Times New Roman" w:hAnsi="Times New Roman"/>
                <w:lang w:val="ro-RO"/>
              </w:rPr>
            </w:pPr>
            <w:r w:rsidRPr="0028531B">
              <w:rPr>
                <w:rFonts w:ascii="Times New Roman" w:hAnsi="Times New Roman"/>
                <w:lang w:val="ro-RO"/>
              </w:rPr>
              <w:t>Conform procedurii, proiectul a fost consultat prealabil cu Ministerul Finanțelor</w:t>
            </w:r>
            <w:r>
              <w:rPr>
                <w:rFonts w:ascii="Times New Roman" w:hAnsi="Times New Roman"/>
                <w:lang w:val="ro-RO"/>
              </w:rPr>
              <w:t xml:space="preserve"> (</w:t>
            </w:r>
            <w:r w:rsidR="00E860ED">
              <w:rPr>
                <w:rFonts w:ascii="Times New Roman" w:hAnsi="Times New Roman"/>
                <w:lang w:val="ro-RO"/>
              </w:rPr>
              <w:t>avizul</w:t>
            </w:r>
            <w:r w:rsidRPr="0028531B">
              <w:rPr>
                <w:rFonts w:ascii="Times New Roman" w:hAnsi="Times New Roman"/>
                <w:lang w:val="ro-RO"/>
              </w:rPr>
              <w:t xml:space="preserve"> </w:t>
            </w:r>
            <w:r>
              <w:rPr>
                <w:rFonts w:ascii="Times New Roman" w:hAnsi="Times New Roman"/>
                <w:lang w:val="ro-RO"/>
              </w:rPr>
              <w:t xml:space="preserve">MF nr. </w:t>
            </w:r>
            <w:r w:rsidRPr="0028531B">
              <w:rPr>
                <w:rFonts w:ascii="Times New Roman" w:hAnsi="Times New Roman"/>
                <w:lang w:val="ro-RO"/>
              </w:rPr>
              <w:t>15/2-06/236</w:t>
            </w:r>
            <w:r>
              <w:rPr>
                <w:rFonts w:ascii="Times New Roman" w:hAnsi="Times New Roman"/>
                <w:lang w:val="ro-RO"/>
              </w:rPr>
              <w:t xml:space="preserve"> din 08.06.2022)</w:t>
            </w:r>
            <w:r w:rsidRPr="0028531B">
              <w:rPr>
                <w:rFonts w:ascii="Times New Roman" w:hAnsi="Times New Roman"/>
                <w:lang w:val="ro-RO"/>
              </w:rPr>
              <w:t xml:space="preserve">. </w:t>
            </w:r>
          </w:p>
          <w:p w14:paraId="3CFA3C56" w14:textId="3A7C8AC0" w:rsidR="0028531B" w:rsidRPr="00AC3398" w:rsidRDefault="0028531B" w:rsidP="0028531B">
            <w:pPr>
              <w:tabs>
                <w:tab w:val="left" w:pos="884"/>
                <w:tab w:val="left" w:pos="1196"/>
              </w:tabs>
              <w:spacing w:before="120" w:line="240" w:lineRule="auto"/>
              <w:jc w:val="both"/>
              <w:rPr>
                <w:rFonts w:ascii="Times New Roman" w:hAnsi="Times New Roman"/>
                <w:b/>
                <w:lang w:val="ro-RO"/>
              </w:rPr>
            </w:pPr>
            <w:r w:rsidRPr="0028531B">
              <w:rPr>
                <w:rFonts w:ascii="Times New Roman" w:hAnsi="Times New Roman"/>
                <w:lang w:val="ro-RO"/>
              </w:rPr>
              <w:t xml:space="preserve">Analiza impactului la proiectul de lege fost examinată în cadrul ședinței Grupului de lucru </w:t>
            </w:r>
            <w:r w:rsidR="00E860ED">
              <w:rPr>
                <w:rFonts w:ascii="Times New Roman" w:hAnsi="Times New Roman"/>
                <w:lang w:val="ro-RO"/>
              </w:rPr>
              <w:t>(proces-verbal nr.</w:t>
            </w:r>
            <w:r w:rsidR="00E860ED" w:rsidRPr="00E860ED">
              <w:rPr>
                <w:rFonts w:ascii="Times New Roman" w:hAnsi="Times New Roman"/>
                <w:lang w:val="ro-RO"/>
              </w:rPr>
              <w:t>38-78-5438</w:t>
            </w:r>
            <w:r w:rsidR="00E860ED">
              <w:rPr>
                <w:rFonts w:ascii="Times New Roman" w:hAnsi="Times New Roman"/>
                <w:lang w:val="ro-RO"/>
              </w:rPr>
              <w:t xml:space="preserve"> din 01.06.2022). Analiza de impact a fost ajustată și completată conform recomandărilor Comisiei.</w:t>
            </w:r>
          </w:p>
        </w:tc>
      </w:tr>
    </w:tbl>
    <w:p w14:paraId="28175DFC" w14:textId="77777777" w:rsidR="00C52737" w:rsidRPr="00AC3398" w:rsidRDefault="00C52737" w:rsidP="00C52737">
      <w:pPr>
        <w:tabs>
          <w:tab w:val="left" w:pos="884"/>
          <w:tab w:val="left" w:pos="1196"/>
        </w:tabs>
        <w:spacing w:after="0" w:line="240" w:lineRule="auto"/>
        <w:jc w:val="both"/>
        <w:rPr>
          <w:rFonts w:ascii="Times New Roman" w:hAnsi="Times New Roman"/>
          <w:bCs/>
          <w:vertAlign w:val="superscript"/>
          <w:lang w:val="ro-RO"/>
        </w:rPr>
      </w:pPr>
    </w:p>
    <w:p w14:paraId="66B0E8A1" w14:textId="77777777" w:rsidR="00E860ED" w:rsidRDefault="00E860ED" w:rsidP="00C52737">
      <w:pPr>
        <w:spacing w:after="0" w:line="240" w:lineRule="auto"/>
        <w:ind w:firstLine="720"/>
        <w:rPr>
          <w:rFonts w:ascii="Times New Roman" w:hAnsi="Times New Roman"/>
          <w:b/>
          <w:bCs/>
          <w:lang w:val="ro-RO"/>
        </w:rPr>
      </w:pPr>
    </w:p>
    <w:p w14:paraId="237D4EC9" w14:textId="2BD95CEE" w:rsidR="00C52737" w:rsidRPr="00236778" w:rsidRDefault="00C52737" w:rsidP="00C52737">
      <w:pPr>
        <w:spacing w:after="0" w:line="240" w:lineRule="auto"/>
        <w:ind w:firstLine="720"/>
        <w:rPr>
          <w:rFonts w:ascii="Times New Roman" w:hAnsi="Times New Roman"/>
          <w:b/>
          <w:bCs/>
          <w:lang w:val="ro-RO"/>
        </w:rPr>
      </w:pPr>
      <w:r w:rsidRPr="00AC3398">
        <w:rPr>
          <w:rFonts w:ascii="Times New Roman" w:hAnsi="Times New Roman"/>
          <w:b/>
          <w:bCs/>
          <w:lang w:val="ro-RO"/>
        </w:rPr>
        <w:t>Ministru</w:t>
      </w:r>
      <w:r w:rsidRPr="00AC3398">
        <w:rPr>
          <w:rFonts w:ascii="Times New Roman" w:hAnsi="Times New Roman"/>
          <w:b/>
          <w:bCs/>
          <w:lang w:val="ro-RO"/>
        </w:rPr>
        <w:tab/>
      </w:r>
      <w:r w:rsidRPr="00AC3398">
        <w:rPr>
          <w:rFonts w:ascii="Times New Roman" w:hAnsi="Times New Roman"/>
          <w:b/>
          <w:bCs/>
          <w:lang w:val="ro-RO"/>
        </w:rPr>
        <w:tab/>
      </w:r>
      <w:r w:rsidRPr="00AC3398">
        <w:rPr>
          <w:rFonts w:ascii="Times New Roman" w:hAnsi="Times New Roman"/>
          <w:b/>
          <w:bCs/>
          <w:lang w:val="ro-RO"/>
        </w:rPr>
        <w:tab/>
      </w:r>
      <w:r w:rsidRPr="00AC3398">
        <w:rPr>
          <w:rFonts w:ascii="Times New Roman" w:hAnsi="Times New Roman"/>
          <w:b/>
          <w:bCs/>
          <w:lang w:val="ro-RO"/>
        </w:rPr>
        <w:tab/>
      </w:r>
      <w:r w:rsidRPr="00AC3398">
        <w:rPr>
          <w:rFonts w:ascii="Times New Roman" w:hAnsi="Times New Roman"/>
          <w:b/>
          <w:bCs/>
          <w:lang w:val="ro-RO"/>
        </w:rPr>
        <w:tab/>
      </w:r>
      <w:r w:rsidRPr="00AC3398">
        <w:rPr>
          <w:rFonts w:ascii="Times New Roman" w:hAnsi="Times New Roman"/>
          <w:b/>
          <w:bCs/>
          <w:lang w:val="ro-RO"/>
        </w:rPr>
        <w:tab/>
      </w:r>
      <w:r w:rsidR="00E860ED">
        <w:rPr>
          <w:rFonts w:ascii="Times New Roman" w:hAnsi="Times New Roman"/>
          <w:b/>
          <w:bCs/>
          <w:lang w:val="ro-RO"/>
        </w:rPr>
        <w:tab/>
      </w:r>
      <w:r w:rsidRPr="00AC3398">
        <w:rPr>
          <w:rFonts w:ascii="Times New Roman" w:hAnsi="Times New Roman"/>
          <w:b/>
          <w:bCs/>
          <w:lang w:val="ro-RO"/>
        </w:rPr>
        <w:t xml:space="preserve">Sergiu </w:t>
      </w:r>
      <w:proofErr w:type="spellStart"/>
      <w:r w:rsidRPr="00AC3398">
        <w:rPr>
          <w:rFonts w:ascii="Times New Roman" w:hAnsi="Times New Roman"/>
          <w:b/>
          <w:bCs/>
          <w:lang w:val="ro-RO"/>
        </w:rPr>
        <w:t>Gaib</w:t>
      </w:r>
      <w:r>
        <w:rPr>
          <w:rFonts w:ascii="Times New Roman" w:hAnsi="Times New Roman"/>
          <w:b/>
          <w:bCs/>
          <w:lang w:val="ro-RO"/>
        </w:rPr>
        <w:t>u</w:t>
      </w:r>
      <w:proofErr w:type="spellEnd"/>
    </w:p>
    <w:p w14:paraId="01BE6CBD" w14:textId="6211E057" w:rsidR="004D4B42" w:rsidRDefault="004D4B42" w:rsidP="001F6E6F">
      <w:pPr>
        <w:spacing w:line="276" w:lineRule="auto"/>
        <w:rPr>
          <w:rFonts w:ascii="Times New Roman" w:eastAsia="Calibri" w:hAnsi="Times New Roman" w:cs="Times New Roman"/>
          <w:bCs/>
          <w:sz w:val="16"/>
          <w:szCs w:val="16"/>
        </w:rPr>
      </w:pPr>
    </w:p>
    <w:p w14:paraId="60D1B427" w14:textId="77777777" w:rsidR="00527CD3" w:rsidRPr="00C52737" w:rsidRDefault="00527CD3" w:rsidP="001F6E6F">
      <w:pPr>
        <w:spacing w:line="276" w:lineRule="auto"/>
        <w:rPr>
          <w:rFonts w:ascii="Times New Roman" w:eastAsia="Calibri" w:hAnsi="Times New Roman" w:cs="Times New Roman"/>
          <w:bCs/>
          <w:sz w:val="16"/>
          <w:szCs w:val="16"/>
        </w:rPr>
      </w:pPr>
    </w:p>
    <w:sectPr w:rsidR="00527CD3" w:rsidRPr="00C52737" w:rsidSect="00B366C8">
      <w:footerReference w:type="default" r:id="rId8"/>
      <w:pgSz w:w="12240" w:h="15840"/>
      <w:pgMar w:top="630" w:right="850" w:bottom="720" w:left="1701" w:header="708" w:footer="8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A46CD" w14:textId="77777777" w:rsidR="00E0045A" w:rsidRDefault="00E0045A" w:rsidP="007A73F5">
      <w:pPr>
        <w:spacing w:after="0" w:line="240" w:lineRule="auto"/>
      </w:pPr>
      <w:r>
        <w:separator/>
      </w:r>
    </w:p>
  </w:endnote>
  <w:endnote w:type="continuationSeparator" w:id="0">
    <w:p w14:paraId="37FB2095" w14:textId="77777777" w:rsidR="00E0045A" w:rsidRDefault="00E0045A" w:rsidP="007A7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Times New Roman,Italic">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2419" w14:textId="5A8AFE35" w:rsidR="007A73F5" w:rsidRPr="0020152F" w:rsidRDefault="007A73F5" w:rsidP="0020152F">
    <w:pPr>
      <w:pStyle w:val="a9"/>
    </w:pPr>
    <w:r w:rsidRPr="0020152F">
      <w:rPr>
        <w:rStyle w:val="10"/>
        <w:rFonts w:asciiTheme="minorHAnsi" w:eastAsiaTheme="minorHAnsi" w:hAnsiTheme="minorHAnsi" w:cstheme="minorBidi"/>
        <w:color w:val="auto"/>
        <w:sz w:val="22"/>
        <w:szCs w:val="22"/>
        <w:lang w:val="en-US" w:eastAsia="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A0346" w14:textId="77777777" w:rsidR="00E0045A" w:rsidRDefault="00E0045A" w:rsidP="007A73F5">
      <w:pPr>
        <w:spacing w:after="0" w:line="240" w:lineRule="auto"/>
      </w:pPr>
      <w:r>
        <w:separator/>
      </w:r>
    </w:p>
  </w:footnote>
  <w:footnote w:type="continuationSeparator" w:id="0">
    <w:p w14:paraId="47463469" w14:textId="77777777" w:rsidR="00E0045A" w:rsidRDefault="00E0045A" w:rsidP="007A73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6FA9"/>
    <w:multiLevelType w:val="hybridMultilevel"/>
    <w:tmpl w:val="D0001F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31038BD"/>
    <w:multiLevelType w:val="hybridMultilevel"/>
    <w:tmpl w:val="E214A0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5CB64C3"/>
    <w:multiLevelType w:val="hybridMultilevel"/>
    <w:tmpl w:val="B7E2FDDC"/>
    <w:lvl w:ilvl="0" w:tplc="84E26468">
      <w:start w:val="4"/>
      <w:numFmt w:val="bullet"/>
      <w:lvlText w:val="-"/>
      <w:lvlJc w:val="left"/>
      <w:pPr>
        <w:ind w:left="1733"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592797"/>
    <w:multiLevelType w:val="hybridMultilevel"/>
    <w:tmpl w:val="E34C9C94"/>
    <w:lvl w:ilvl="0" w:tplc="184C91B8">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 w15:restartNumberingAfterBreak="0">
    <w:nsid w:val="0D0D5F96"/>
    <w:multiLevelType w:val="hybridMultilevel"/>
    <w:tmpl w:val="84A640F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2F87178"/>
    <w:multiLevelType w:val="hybridMultilevel"/>
    <w:tmpl w:val="C2F0FE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7517D06"/>
    <w:multiLevelType w:val="hybridMultilevel"/>
    <w:tmpl w:val="68CCB820"/>
    <w:lvl w:ilvl="0" w:tplc="04180001">
      <w:start w:val="1"/>
      <w:numFmt w:val="bullet"/>
      <w:lvlText w:val=""/>
      <w:lvlJc w:val="left"/>
      <w:pPr>
        <w:ind w:left="1733"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AC345CF"/>
    <w:multiLevelType w:val="hybridMultilevel"/>
    <w:tmpl w:val="B55C30D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E070796"/>
    <w:multiLevelType w:val="hybridMultilevel"/>
    <w:tmpl w:val="8B06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CA4687"/>
    <w:multiLevelType w:val="hybridMultilevel"/>
    <w:tmpl w:val="B7A23B3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21E538F"/>
    <w:multiLevelType w:val="hybridMultilevel"/>
    <w:tmpl w:val="1DA47F00"/>
    <w:lvl w:ilvl="0" w:tplc="CA8AC21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535427"/>
    <w:multiLevelType w:val="hybridMultilevel"/>
    <w:tmpl w:val="87F8D7B4"/>
    <w:lvl w:ilvl="0" w:tplc="84E26468">
      <w:start w:val="4"/>
      <w:numFmt w:val="bullet"/>
      <w:lvlText w:val="-"/>
      <w:lvlJc w:val="left"/>
      <w:pPr>
        <w:ind w:left="1733" w:hanging="360"/>
      </w:pPr>
      <w:rPr>
        <w:rFonts w:ascii="Times New Roman" w:eastAsia="Times New Roman" w:hAnsi="Times New Roman" w:cs="Times New Roman" w:hint="default"/>
      </w:rPr>
    </w:lvl>
    <w:lvl w:ilvl="1" w:tplc="04180003" w:tentative="1">
      <w:start w:val="1"/>
      <w:numFmt w:val="bullet"/>
      <w:lvlText w:val="o"/>
      <w:lvlJc w:val="left"/>
      <w:pPr>
        <w:ind w:left="2453" w:hanging="360"/>
      </w:pPr>
      <w:rPr>
        <w:rFonts w:ascii="Courier New" w:hAnsi="Courier New" w:cs="Courier New" w:hint="default"/>
      </w:rPr>
    </w:lvl>
    <w:lvl w:ilvl="2" w:tplc="04180005" w:tentative="1">
      <w:start w:val="1"/>
      <w:numFmt w:val="bullet"/>
      <w:lvlText w:val=""/>
      <w:lvlJc w:val="left"/>
      <w:pPr>
        <w:ind w:left="3173" w:hanging="360"/>
      </w:pPr>
      <w:rPr>
        <w:rFonts w:ascii="Wingdings" w:hAnsi="Wingdings" w:hint="default"/>
      </w:rPr>
    </w:lvl>
    <w:lvl w:ilvl="3" w:tplc="04180001" w:tentative="1">
      <w:start w:val="1"/>
      <w:numFmt w:val="bullet"/>
      <w:lvlText w:val=""/>
      <w:lvlJc w:val="left"/>
      <w:pPr>
        <w:ind w:left="3893" w:hanging="360"/>
      </w:pPr>
      <w:rPr>
        <w:rFonts w:ascii="Symbol" w:hAnsi="Symbol" w:hint="default"/>
      </w:rPr>
    </w:lvl>
    <w:lvl w:ilvl="4" w:tplc="04180003" w:tentative="1">
      <w:start w:val="1"/>
      <w:numFmt w:val="bullet"/>
      <w:lvlText w:val="o"/>
      <w:lvlJc w:val="left"/>
      <w:pPr>
        <w:ind w:left="4613" w:hanging="360"/>
      </w:pPr>
      <w:rPr>
        <w:rFonts w:ascii="Courier New" w:hAnsi="Courier New" w:cs="Courier New" w:hint="default"/>
      </w:rPr>
    </w:lvl>
    <w:lvl w:ilvl="5" w:tplc="04180005" w:tentative="1">
      <w:start w:val="1"/>
      <w:numFmt w:val="bullet"/>
      <w:lvlText w:val=""/>
      <w:lvlJc w:val="left"/>
      <w:pPr>
        <w:ind w:left="5333" w:hanging="360"/>
      </w:pPr>
      <w:rPr>
        <w:rFonts w:ascii="Wingdings" w:hAnsi="Wingdings" w:hint="default"/>
      </w:rPr>
    </w:lvl>
    <w:lvl w:ilvl="6" w:tplc="04180001" w:tentative="1">
      <w:start w:val="1"/>
      <w:numFmt w:val="bullet"/>
      <w:lvlText w:val=""/>
      <w:lvlJc w:val="left"/>
      <w:pPr>
        <w:ind w:left="6053" w:hanging="360"/>
      </w:pPr>
      <w:rPr>
        <w:rFonts w:ascii="Symbol" w:hAnsi="Symbol" w:hint="default"/>
      </w:rPr>
    </w:lvl>
    <w:lvl w:ilvl="7" w:tplc="04180003" w:tentative="1">
      <w:start w:val="1"/>
      <w:numFmt w:val="bullet"/>
      <w:lvlText w:val="o"/>
      <w:lvlJc w:val="left"/>
      <w:pPr>
        <w:ind w:left="6773" w:hanging="360"/>
      </w:pPr>
      <w:rPr>
        <w:rFonts w:ascii="Courier New" w:hAnsi="Courier New" w:cs="Courier New" w:hint="default"/>
      </w:rPr>
    </w:lvl>
    <w:lvl w:ilvl="8" w:tplc="04180005" w:tentative="1">
      <w:start w:val="1"/>
      <w:numFmt w:val="bullet"/>
      <w:lvlText w:val=""/>
      <w:lvlJc w:val="left"/>
      <w:pPr>
        <w:ind w:left="7493" w:hanging="360"/>
      </w:pPr>
      <w:rPr>
        <w:rFonts w:ascii="Wingdings" w:hAnsi="Wingdings" w:hint="default"/>
      </w:rPr>
    </w:lvl>
  </w:abstractNum>
  <w:abstractNum w:abstractNumId="12" w15:restartNumberingAfterBreak="0">
    <w:nsid w:val="38E74610"/>
    <w:multiLevelType w:val="hybridMultilevel"/>
    <w:tmpl w:val="45728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044DA5"/>
    <w:multiLevelType w:val="hybridMultilevel"/>
    <w:tmpl w:val="F9F6D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8552A8"/>
    <w:multiLevelType w:val="hybridMultilevel"/>
    <w:tmpl w:val="93E643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03C0549"/>
    <w:multiLevelType w:val="hybridMultilevel"/>
    <w:tmpl w:val="CDCC8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81552F"/>
    <w:multiLevelType w:val="hybridMultilevel"/>
    <w:tmpl w:val="6EAA0D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1080446"/>
    <w:multiLevelType w:val="hybridMultilevel"/>
    <w:tmpl w:val="60AAA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882CC6"/>
    <w:multiLevelType w:val="hybridMultilevel"/>
    <w:tmpl w:val="578CF0D2"/>
    <w:lvl w:ilvl="0" w:tplc="2CF2A406">
      <w:start w:val="1"/>
      <w:numFmt w:val="lowerLetter"/>
      <w:lvlText w:val="%1."/>
      <w:lvlJc w:val="left"/>
      <w:pPr>
        <w:ind w:left="720" w:hanging="360"/>
      </w:pPr>
      <w:rPr>
        <w:rFonts w:hint="default"/>
        <w:b w:val="0"/>
        <w:bCs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3D461A6"/>
    <w:multiLevelType w:val="hybridMultilevel"/>
    <w:tmpl w:val="C4BE3B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B460BE8"/>
    <w:multiLevelType w:val="hybridMultilevel"/>
    <w:tmpl w:val="D0E0B388"/>
    <w:lvl w:ilvl="0" w:tplc="F61E8ED4">
      <w:start w:val="1"/>
      <w:numFmt w:val="decimal"/>
      <w:lvlText w:val="%1."/>
      <w:lvlJc w:val="left"/>
      <w:pPr>
        <w:tabs>
          <w:tab w:val="num" w:pos="720"/>
        </w:tabs>
        <w:ind w:left="720" w:hanging="360"/>
      </w:pPr>
    </w:lvl>
    <w:lvl w:ilvl="1" w:tplc="DF0A025C" w:tentative="1">
      <w:start w:val="1"/>
      <w:numFmt w:val="decimal"/>
      <w:lvlText w:val="%2."/>
      <w:lvlJc w:val="left"/>
      <w:pPr>
        <w:tabs>
          <w:tab w:val="num" w:pos="1440"/>
        </w:tabs>
        <w:ind w:left="1440" w:hanging="360"/>
      </w:pPr>
    </w:lvl>
    <w:lvl w:ilvl="2" w:tplc="FCF8811E" w:tentative="1">
      <w:start w:val="1"/>
      <w:numFmt w:val="decimal"/>
      <w:lvlText w:val="%3."/>
      <w:lvlJc w:val="left"/>
      <w:pPr>
        <w:tabs>
          <w:tab w:val="num" w:pos="2160"/>
        </w:tabs>
        <w:ind w:left="2160" w:hanging="360"/>
      </w:pPr>
    </w:lvl>
    <w:lvl w:ilvl="3" w:tplc="F1840E5A" w:tentative="1">
      <w:start w:val="1"/>
      <w:numFmt w:val="decimal"/>
      <w:lvlText w:val="%4."/>
      <w:lvlJc w:val="left"/>
      <w:pPr>
        <w:tabs>
          <w:tab w:val="num" w:pos="2880"/>
        </w:tabs>
        <w:ind w:left="2880" w:hanging="360"/>
      </w:pPr>
    </w:lvl>
    <w:lvl w:ilvl="4" w:tplc="F9EEA68E" w:tentative="1">
      <w:start w:val="1"/>
      <w:numFmt w:val="decimal"/>
      <w:lvlText w:val="%5."/>
      <w:lvlJc w:val="left"/>
      <w:pPr>
        <w:tabs>
          <w:tab w:val="num" w:pos="3600"/>
        </w:tabs>
        <w:ind w:left="3600" w:hanging="360"/>
      </w:pPr>
    </w:lvl>
    <w:lvl w:ilvl="5" w:tplc="3F3E9CD0" w:tentative="1">
      <w:start w:val="1"/>
      <w:numFmt w:val="decimal"/>
      <w:lvlText w:val="%6."/>
      <w:lvlJc w:val="left"/>
      <w:pPr>
        <w:tabs>
          <w:tab w:val="num" w:pos="4320"/>
        </w:tabs>
        <w:ind w:left="4320" w:hanging="360"/>
      </w:pPr>
    </w:lvl>
    <w:lvl w:ilvl="6" w:tplc="645220D0" w:tentative="1">
      <w:start w:val="1"/>
      <w:numFmt w:val="decimal"/>
      <w:lvlText w:val="%7."/>
      <w:lvlJc w:val="left"/>
      <w:pPr>
        <w:tabs>
          <w:tab w:val="num" w:pos="5040"/>
        </w:tabs>
        <w:ind w:left="5040" w:hanging="360"/>
      </w:pPr>
    </w:lvl>
    <w:lvl w:ilvl="7" w:tplc="46208694" w:tentative="1">
      <w:start w:val="1"/>
      <w:numFmt w:val="decimal"/>
      <w:lvlText w:val="%8."/>
      <w:lvlJc w:val="left"/>
      <w:pPr>
        <w:tabs>
          <w:tab w:val="num" w:pos="5760"/>
        </w:tabs>
        <w:ind w:left="5760" w:hanging="360"/>
      </w:pPr>
    </w:lvl>
    <w:lvl w:ilvl="8" w:tplc="47B4467A" w:tentative="1">
      <w:start w:val="1"/>
      <w:numFmt w:val="decimal"/>
      <w:lvlText w:val="%9."/>
      <w:lvlJc w:val="left"/>
      <w:pPr>
        <w:tabs>
          <w:tab w:val="num" w:pos="6480"/>
        </w:tabs>
        <w:ind w:left="6480" w:hanging="360"/>
      </w:pPr>
    </w:lvl>
  </w:abstractNum>
  <w:abstractNum w:abstractNumId="21" w15:restartNumberingAfterBreak="0">
    <w:nsid w:val="4D5D3579"/>
    <w:multiLevelType w:val="hybridMultilevel"/>
    <w:tmpl w:val="94B69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FC7D0D"/>
    <w:multiLevelType w:val="multilevel"/>
    <w:tmpl w:val="3BA2434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3" w15:restartNumberingAfterBreak="0">
    <w:nsid w:val="4E805CFA"/>
    <w:multiLevelType w:val="hybridMultilevel"/>
    <w:tmpl w:val="7BF85838"/>
    <w:lvl w:ilvl="0" w:tplc="0418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3646B3A"/>
    <w:multiLevelType w:val="hybridMultilevel"/>
    <w:tmpl w:val="D8549D8C"/>
    <w:lvl w:ilvl="0" w:tplc="787252F8">
      <w:start w:val="1"/>
      <w:numFmt w:val="decimal"/>
      <w:lvlText w:val="%1."/>
      <w:lvlJc w:val="left"/>
      <w:pPr>
        <w:tabs>
          <w:tab w:val="num" w:pos="720"/>
        </w:tabs>
        <w:ind w:left="720" w:hanging="360"/>
      </w:pPr>
    </w:lvl>
    <w:lvl w:ilvl="1" w:tplc="44ACCAE6" w:tentative="1">
      <w:start w:val="1"/>
      <w:numFmt w:val="decimal"/>
      <w:lvlText w:val="%2."/>
      <w:lvlJc w:val="left"/>
      <w:pPr>
        <w:tabs>
          <w:tab w:val="num" w:pos="1440"/>
        </w:tabs>
        <w:ind w:left="1440" w:hanging="360"/>
      </w:pPr>
    </w:lvl>
    <w:lvl w:ilvl="2" w:tplc="65CA5E32" w:tentative="1">
      <w:start w:val="1"/>
      <w:numFmt w:val="decimal"/>
      <w:lvlText w:val="%3."/>
      <w:lvlJc w:val="left"/>
      <w:pPr>
        <w:tabs>
          <w:tab w:val="num" w:pos="2160"/>
        </w:tabs>
        <w:ind w:left="2160" w:hanging="360"/>
      </w:pPr>
    </w:lvl>
    <w:lvl w:ilvl="3" w:tplc="0BD6892A" w:tentative="1">
      <w:start w:val="1"/>
      <w:numFmt w:val="decimal"/>
      <w:lvlText w:val="%4."/>
      <w:lvlJc w:val="left"/>
      <w:pPr>
        <w:tabs>
          <w:tab w:val="num" w:pos="2880"/>
        </w:tabs>
        <w:ind w:left="2880" w:hanging="360"/>
      </w:pPr>
    </w:lvl>
    <w:lvl w:ilvl="4" w:tplc="7A92BCAE" w:tentative="1">
      <w:start w:val="1"/>
      <w:numFmt w:val="decimal"/>
      <w:lvlText w:val="%5."/>
      <w:lvlJc w:val="left"/>
      <w:pPr>
        <w:tabs>
          <w:tab w:val="num" w:pos="3600"/>
        </w:tabs>
        <w:ind w:left="3600" w:hanging="360"/>
      </w:pPr>
    </w:lvl>
    <w:lvl w:ilvl="5" w:tplc="146AADFA" w:tentative="1">
      <w:start w:val="1"/>
      <w:numFmt w:val="decimal"/>
      <w:lvlText w:val="%6."/>
      <w:lvlJc w:val="left"/>
      <w:pPr>
        <w:tabs>
          <w:tab w:val="num" w:pos="4320"/>
        </w:tabs>
        <w:ind w:left="4320" w:hanging="360"/>
      </w:pPr>
    </w:lvl>
    <w:lvl w:ilvl="6" w:tplc="D7964AE6" w:tentative="1">
      <w:start w:val="1"/>
      <w:numFmt w:val="decimal"/>
      <w:lvlText w:val="%7."/>
      <w:lvlJc w:val="left"/>
      <w:pPr>
        <w:tabs>
          <w:tab w:val="num" w:pos="5040"/>
        </w:tabs>
        <w:ind w:left="5040" w:hanging="360"/>
      </w:pPr>
    </w:lvl>
    <w:lvl w:ilvl="7" w:tplc="E968DA60" w:tentative="1">
      <w:start w:val="1"/>
      <w:numFmt w:val="decimal"/>
      <w:lvlText w:val="%8."/>
      <w:lvlJc w:val="left"/>
      <w:pPr>
        <w:tabs>
          <w:tab w:val="num" w:pos="5760"/>
        </w:tabs>
        <w:ind w:left="5760" w:hanging="360"/>
      </w:pPr>
    </w:lvl>
    <w:lvl w:ilvl="8" w:tplc="181E8ACA" w:tentative="1">
      <w:start w:val="1"/>
      <w:numFmt w:val="decimal"/>
      <w:lvlText w:val="%9."/>
      <w:lvlJc w:val="left"/>
      <w:pPr>
        <w:tabs>
          <w:tab w:val="num" w:pos="6480"/>
        </w:tabs>
        <w:ind w:left="6480" w:hanging="360"/>
      </w:pPr>
    </w:lvl>
  </w:abstractNum>
  <w:abstractNum w:abstractNumId="25" w15:restartNumberingAfterBreak="0">
    <w:nsid w:val="57D6661D"/>
    <w:multiLevelType w:val="hybridMultilevel"/>
    <w:tmpl w:val="88EAECC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5B051C7B"/>
    <w:multiLevelType w:val="hybridMultilevel"/>
    <w:tmpl w:val="82F80C56"/>
    <w:lvl w:ilvl="0" w:tplc="04180001">
      <w:start w:val="1"/>
      <w:numFmt w:val="bullet"/>
      <w:lvlText w:val=""/>
      <w:lvlJc w:val="left"/>
      <w:pPr>
        <w:ind w:left="3000" w:hanging="360"/>
      </w:pPr>
      <w:rPr>
        <w:rFonts w:ascii="Symbol" w:hAnsi="Symbol" w:hint="default"/>
      </w:rPr>
    </w:lvl>
    <w:lvl w:ilvl="1" w:tplc="04180003" w:tentative="1">
      <w:start w:val="1"/>
      <w:numFmt w:val="bullet"/>
      <w:lvlText w:val="o"/>
      <w:lvlJc w:val="left"/>
      <w:pPr>
        <w:ind w:left="3720" w:hanging="360"/>
      </w:pPr>
      <w:rPr>
        <w:rFonts w:ascii="Courier New" w:hAnsi="Courier New" w:cs="Courier New" w:hint="default"/>
      </w:rPr>
    </w:lvl>
    <w:lvl w:ilvl="2" w:tplc="04180005" w:tentative="1">
      <w:start w:val="1"/>
      <w:numFmt w:val="bullet"/>
      <w:lvlText w:val=""/>
      <w:lvlJc w:val="left"/>
      <w:pPr>
        <w:ind w:left="4440" w:hanging="360"/>
      </w:pPr>
      <w:rPr>
        <w:rFonts w:ascii="Wingdings" w:hAnsi="Wingdings" w:hint="default"/>
      </w:rPr>
    </w:lvl>
    <w:lvl w:ilvl="3" w:tplc="04180001" w:tentative="1">
      <w:start w:val="1"/>
      <w:numFmt w:val="bullet"/>
      <w:lvlText w:val=""/>
      <w:lvlJc w:val="left"/>
      <w:pPr>
        <w:ind w:left="5160" w:hanging="360"/>
      </w:pPr>
      <w:rPr>
        <w:rFonts w:ascii="Symbol" w:hAnsi="Symbol" w:hint="default"/>
      </w:rPr>
    </w:lvl>
    <w:lvl w:ilvl="4" w:tplc="04180003" w:tentative="1">
      <w:start w:val="1"/>
      <w:numFmt w:val="bullet"/>
      <w:lvlText w:val="o"/>
      <w:lvlJc w:val="left"/>
      <w:pPr>
        <w:ind w:left="5880" w:hanging="360"/>
      </w:pPr>
      <w:rPr>
        <w:rFonts w:ascii="Courier New" w:hAnsi="Courier New" w:cs="Courier New" w:hint="default"/>
      </w:rPr>
    </w:lvl>
    <w:lvl w:ilvl="5" w:tplc="04180005" w:tentative="1">
      <w:start w:val="1"/>
      <w:numFmt w:val="bullet"/>
      <w:lvlText w:val=""/>
      <w:lvlJc w:val="left"/>
      <w:pPr>
        <w:ind w:left="6600" w:hanging="360"/>
      </w:pPr>
      <w:rPr>
        <w:rFonts w:ascii="Wingdings" w:hAnsi="Wingdings" w:hint="default"/>
      </w:rPr>
    </w:lvl>
    <w:lvl w:ilvl="6" w:tplc="04180001" w:tentative="1">
      <w:start w:val="1"/>
      <w:numFmt w:val="bullet"/>
      <w:lvlText w:val=""/>
      <w:lvlJc w:val="left"/>
      <w:pPr>
        <w:ind w:left="7320" w:hanging="360"/>
      </w:pPr>
      <w:rPr>
        <w:rFonts w:ascii="Symbol" w:hAnsi="Symbol" w:hint="default"/>
      </w:rPr>
    </w:lvl>
    <w:lvl w:ilvl="7" w:tplc="04180003" w:tentative="1">
      <w:start w:val="1"/>
      <w:numFmt w:val="bullet"/>
      <w:lvlText w:val="o"/>
      <w:lvlJc w:val="left"/>
      <w:pPr>
        <w:ind w:left="8040" w:hanging="360"/>
      </w:pPr>
      <w:rPr>
        <w:rFonts w:ascii="Courier New" w:hAnsi="Courier New" w:cs="Courier New" w:hint="default"/>
      </w:rPr>
    </w:lvl>
    <w:lvl w:ilvl="8" w:tplc="04180005" w:tentative="1">
      <w:start w:val="1"/>
      <w:numFmt w:val="bullet"/>
      <w:lvlText w:val=""/>
      <w:lvlJc w:val="left"/>
      <w:pPr>
        <w:ind w:left="8760" w:hanging="360"/>
      </w:pPr>
      <w:rPr>
        <w:rFonts w:ascii="Wingdings" w:hAnsi="Wingdings" w:hint="default"/>
      </w:rPr>
    </w:lvl>
  </w:abstractNum>
  <w:abstractNum w:abstractNumId="27" w15:restartNumberingAfterBreak="0">
    <w:nsid w:val="5B1C176C"/>
    <w:multiLevelType w:val="hybridMultilevel"/>
    <w:tmpl w:val="7D64F28A"/>
    <w:lvl w:ilvl="0" w:tplc="32401548">
      <w:start w:val="1"/>
      <w:numFmt w:val="bullet"/>
      <w:lvlText w:val="•"/>
      <w:lvlJc w:val="left"/>
      <w:pPr>
        <w:tabs>
          <w:tab w:val="num" w:pos="720"/>
        </w:tabs>
        <w:ind w:left="720" w:hanging="360"/>
      </w:pPr>
      <w:rPr>
        <w:rFonts w:ascii="Arial" w:hAnsi="Arial" w:hint="default"/>
      </w:rPr>
    </w:lvl>
    <w:lvl w:ilvl="1" w:tplc="DA9E8B36" w:tentative="1">
      <w:start w:val="1"/>
      <w:numFmt w:val="bullet"/>
      <w:lvlText w:val="•"/>
      <w:lvlJc w:val="left"/>
      <w:pPr>
        <w:tabs>
          <w:tab w:val="num" w:pos="1440"/>
        </w:tabs>
        <w:ind w:left="1440" w:hanging="360"/>
      </w:pPr>
      <w:rPr>
        <w:rFonts w:ascii="Arial" w:hAnsi="Arial" w:hint="default"/>
      </w:rPr>
    </w:lvl>
    <w:lvl w:ilvl="2" w:tplc="0C90680A" w:tentative="1">
      <w:start w:val="1"/>
      <w:numFmt w:val="bullet"/>
      <w:lvlText w:val="•"/>
      <w:lvlJc w:val="left"/>
      <w:pPr>
        <w:tabs>
          <w:tab w:val="num" w:pos="2160"/>
        </w:tabs>
        <w:ind w:left="2160" w:hanging="360"/>
      </w:pPr>
      <w:rPr>
        <w:rFonts w:ascii="Arial" w:hAnsi="Arial" w:hint="default"/>
      </w:rPr>
    </w:lvl>
    <w:lvl w:ilvl="3" w:tplc="CE8078C2" w:tentative="1">
      <w:start w:val="1"/>
      <w:numFmt w:val="bullet"/>
      <w:lvlText w:val="•"/>
      <w:lvlJc w:val="left"/>
      <w:pPr>
        <w:tabs>
          <w:tab w:val="num" w:pos="2880"/>
        </w:tabs>
        <w:ind w:left="2880" w:hanging="360"/>
      </w:pPr>
      <w:rPr>
        <w:rFonts w:ascii="Arial" w:hAnsi="Arial" w:hint="default"/>
      </w:rPr>
    </w:lvl>
    <w:lvl w:ilvl="4" w:tplc="4A109878" w:tentative="1">
      <w:start w:val="1"/>
      <w:numFmt w:val="bullet"/>
      <w:lvlText w:val="•"/>
      <w:lvlJc w:val="left"/>
      <w:pPr>
        <w:tabs>
          <w:tab w:val="num" w:pos="3600"/>
        </w:tabs>
        <w:ind w:left="3600" w:hanging="360"/>
      </w:pPr>
      <w:rPr>
        <w:rFonts w:ascii="Arial" w:hAnsi="Arial" w:hint="default"/>
      </w:rPr>
    </w:lvl>
    <w:lvl w:ilvl="5" w:tplc="ACF25B0A" w:tentative="1">
      <w:start w:val="1"/>
      <w:numFmt w:val="bullet"/>
      <w:lvlText w:val="•"/>
      <w:lvlJc w:val="left"/>
      <w:pPr>
        <w:tabs>
          <w:tab w:val="num" w:pos="4320"/>
        </w:tabs>
        <w:ind w:left="4320" w:hanging="360"/>
      </w:pPr>
      <w:rPr>
        <w:rFonts w:ascii="Arial" w:hAnsi="Arial" w:hint="default"/>
      </w:rPr>
    </w:lvl>
    <w:lvl w:ilvl="6" w:tplc="0F580FD8" w:tentative="1">
      <w:start w:val="1"/>
      <w:numFmt w:val="bullet"/>
      <w:lvlText w:val="•"/>
      <w:lvlJc w:val="left"/>
      <w:pPr>
        <w:tabs>
          <w:tab w:val="num" w:pos="5040"/>
        </w:tabs>
        <w:ind w:left="5040" w:hanging="360"/>
      </w:pPr>
      <w:rPr>
        <w:rFonts w:ascii="Arial" w:hAnsi="Arial" w:hint="default"/>
      </w:rPr>
    </w:lvl>
    <w:lvl w:ilvl="7" w:tplc="4ABA1FDE" w:tentative="1">
      <w:start w:val="1"/>
      <w:numFmt w:val="bullet"/>
      <w:lvlText w:val="•"/>
      <w:lvlJc w:val="left"/>
      <w:pPr>
        <w:tabs>
          <w:tab w:val="num" w:pos="5760"/>
        </w:tabs>
        <w:ind w:left="5760" w:hanging="360"/>
      </w:pPr>
      <w:rPr>
        <w:rFonts w:ascii="Arial" w:hAnsi="Arial" w:hint="default"/>
      </w:rPr>
    </w:lvl>
    <w:lvl w:ilvl="8" w:tplc="E828F29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BAD38C0"/>
    <w:multiLevelType w:val="hybridMultilevel"/>
    <w:tmpl w:val="CE808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D72F6C"/>
    <w:multiLevelType w:val="hybridMultilevel"/>
    <w:tmpl w:val="DB502E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FE93379"/>
    <w:multiLevelType w:val="hybridMultilevel"/>
    <w:tmpl w:val="B02AD7C4"/>
    <w:lvl w:ilvl="0" w:tplc="006A290A">
      <w:start w:val="1"/>
      <w:numFmt w:val="bullet"/>
      <w:lvlText w:val="•"/>
      <w:lvlJc w:val="left"/>
      <w:pPr>
        <w:tabs>
          <w:tab w:val="num" w:pos="720"/>
        </w:tabs>
        <w:ind w:left="720" w:hanging="360"/>
      </w:pPr>
      <w:rPr>
        <w:rFonts w:ascii="Arial" w:hAnsi="Arial" w:hint="default"/>
      </w:rPr>
    </w:lvl>
    <w:lvl w:ilvl="1" w:tplc="AEDA5BBC" w:tentative="1">
      <w:start w:val="1"/>
      <w:numFmt w:val="bullet"/>
      <w:lvlText w:val="•"/>
      <w:lvlJc w:val="left"/>
      <w:pPr>
        <w:tabs>
          <w:tab w:val="num" w:pos="1440"/>
        </w:tabs>
        <w:ind w:left="1440" w:hanging="360"/>
      </w:pPr>
      <w:rPr>
        <w:rFonts w:ascii="Arial" w:hAnsi="Arial" w:hint="default"/>
      </w:rPr>
    </w:lvl>
    <w:lvl w:ilvl="2" w:tplc="B008A6F6" w:tentative="1">
      <w:start w:val="1"/>
      <w:numFmt w:val="bullet"/>
      <w:lvlText w:val="•"/>
      <w:lvlJc w:val="left"/>
      <w:pPr>
        <w:tabs>
          <w:tab w:val="num" w:pos="2160"/>
        </w:tabs>
        <w:ind w:left="2160" w:hanging="360"/>
      </w:pPr>
      <w:rPr>
        <w:rFonts w:ascii="Arial" w:hAnsi="Arial" w:hint="default"/>
      </w:rPr>
    </w:lvl>
    <w:lvl w:ilvl="3" w:tplc="C58E9552" w:tentative="1">
      <w:start w:val="1"/>
      <w:numFmt w:val="bullet"/>
      <w:lvlText w:val="•"/>
      <w:lvlJc w:val="left"/>
      <w:pPr>
        <w:tabs>
          <w:tab w:val="num" w:pos="2880"/>
        </w:tabs>
        <w:ind w:left="2880" w:hanging="360"/>
      </w:pPr>
      <w:rPr>
        <w:rFonts w:ascii="Arial" w:hAnsi="Arial" w:hint="default"/>
      </w:rPr>
    </w:lvl>
    <w:lvl w:ilvl="4" w:tplc="0916DF60" w:tentative="1">
      <w:start w:val="1"/>
      <w:numFmt w:val="bullet"/>
      <w:lvlText w:val="•"/>
      <w:lvlJc w:val="left"/>
      <w:pPr>
        <w:tabs>
          <w:tab w:val="num" w:pos="3600"/>
        </w:tabs>
        <w:ind w:left="3600" w:hanging="360"/>
      </w:pPr>
      <w:rPr>
        <w:rFonts w:ascii="Arial" w:hAnsi="Arial" w:hint="default"/>
      </w:rPr>
    </w:lvl>
    <w:lvl w:ilvl="5" w:tplc="1FB47C8C" w:tentative="1">
      <w:start w:val="1"/>
      <w:numFmt w:val="bullet"/>
      <w:lvlText w:val="•"/>
      <w:lvlJc w:val="left"/>
      <w:pPr>
        <w:tabs>
          <w:tab w:val="num" w:pos="4320"/>
        </w:tabs>
        <w:ind w:left="4320" w:hanging="360"/>
      </w:pPr>
      <w:rPr>
        <w:rFonts w:ascii="Arial" w:hAnsi="Arial" w:hint="default"/>
      </w:rPr>
    </w:lvl>
    <w:lvl w:ilvl="6" w:tplc="A6D01932" w:tentative="1">
      <w:start w:val="1"/>
      <w:numFmt w:val="bullet"/>
      <w:lvlText w:val="•"/>
      <w:lvlJc w:val="left"/>
      <w:pPr>
        <w:tabs>
          <w:tab w:val="num" w:pos="5040"/>
        </w:tabs>
        <w:ind w:left="5040" w:hanging="360"/>
      </w:pPr>
      <w:rPr>
        <w:rFonts w:ascii="Arial" w:hAnsi="Arial" w:hint="default"/>
      </w:rPr>
    </w:lvl>
    <w:lvl w:ilvl="7" w:tplc="0ABAE930" w:tentative="1">
      <w:start w:val="1"/>
      <w:numFmt w:val="bullet"/>
      <w:lvlText w:val="•"/>
      <w:lvlJc w:val="left"/>
      <w:pPr>
        <w:tabs>
          <w:tab w:val="num" w:pos="5760"/>
        </w:tabs>
        <w:ind w:left="5760" w:hanging="360"/>
      </w:pPr>
      <w:rPr>
        <w:rFonts w:ascii="Arial" w:hAnsi="Arial" w:hint="default"/>
      </w:rPr>
    </w:lvl>
    <w:lvl w:ilvl="8" w:tplc="6D223A6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1292660"/>
    <w:multiLevelType w:val="hybridMultilevel"/>
    <w:tmpl w:val="B13A94E2"/>
    <w:lvl w:ilvl="0" w:tplc="0A6ACEBA">
      <w:start w:val="1"/>
      <w:numFmt w:val="bullet"/>
      <w:lvlText w:val="•"/>
      <w:lvlJc w:val="left"/>
      <w:pPr>
        <w:tabs>
          <w:tab w:val="num" w:pos="720"/>
        </w:tabs>
        <w:ind w:left="720" w:hanging="360"/>
      </w:pPr>
      <w:rPr>
        <w:rFonts w:ascii="Arial" w:hAnsi="Arial" w:hint="default"/>
      </w:rPr>
    </w:lvl>
    <w:lvl w:ilvl="1" w:tplc="46D6EF4E" w:tentative="1">
      <w:start w:val="1"/>
      <w:numFmt w:val="bullet"/>
      <w:lvlText w:val="•"/>
      <w:lvlJc w:val="left"/>
      <w:pPr>
        <w:tabs>
          <w:tab w:val="num" w:pos="1440"/>
        </w:tabs>
        <w:ind w:left="1440" w:hanging="360"/>
      </w:pPr>
      <w:rPr>
        <w:rFonts w:ascii="Arial" w:hAnsi="Arial" w:hint="default"/>
      </w:rPr>
    </w:lvl>
    <w:lvl w:ilvl="2" w:tplc="27346B22" w:tentative="1">
      <w:start w:val="1"/>
      <w:numFmt w:val="bullet"/>
      <w:lvlText w:val="•"/>
      <w:lvlJc w:val="left"/>
      <w:pPr>
        <w:tabs>
          <w:tab w:val="num" w:pos="2160"/>
        </w:tabs>
        <w:ind w:left="2160" w:hanging="360"/>
      </w:pPr>
      <w:rPr>
        <w:rFonts w:ascii="Arial" w:hAnsi="Arial" w:hint="default"/>
      </w:rPr>
    </w:lvl>
    <w:lvl w:ilvl="3" w:tplc="50A2A60E" w:tentative="1">
      <w:start w:val="1"/>
      <w:numFmt w:val="bullet"/>
      <w:lvlText w:val="•"/>
      <w:lvlJc w:val="left"/>
      <w:pPr>
        <w:tabs>
          <w:tab w:val="num" w:pos="2880"/>
        </w:tabs>
        <w:ind w:left="2880" w:hanging="360"/>
      </w:pPr>
      <w:rPr>
        <w:rFonts w:ascii="Arial" w:hAnsi="Arial" w:hint="default"/>
      </w:rPr>
    </w:lvl>
    <w:lvl w:ilvl="4" w:tplc="1182E7C6" w:tentative="1">
      <w:start w:val="1"/>
      <w:numFmt w:val="bullet"/>
      <w:lvlText w:val="•"/>
      <w:lvlJc w:val="left"/>
      <w:pPr>
        <w:tabs>
          <w:tab w:val="num" w:pos="3600"/>
        </w:tabs>
        <w:ind w:left="3600" w:hanging="360"/>
      </w:pPr>
      <w:rPr>
        <w:rFonts w:ascii="Arial" w:hAnsi="Arial" w:hint="default"/>
      </w:rPr>
    </w:lvl>
    <w:lvl w:ilvl="5" w:tplc="3AD0B9D8" w:tentative="1">
      <w:start w:val="1"/>
      <w:numFmt w:val="bullet"/>
      <w:lvlText w:val="•"/>
      <w:lvlJc w:val="left"/>
      <w:pPr>
        <w:tabs>
          <w:tab w:val="num" w:pos="4320"/>
        </w:tabs>
        <w:ind w:left="4320" w:hanging="360"/>
      </w:pPr>
      <w:rPr>
        <w:rFonts w:ascii="Arial" w:hAnsi="Arial" w:hint="default"/>
      </w:rPr>
    </w:lvl>
    <w:lvl w:ilvl="6" w:tplc="3A9CCB9A" w:tentative="1">
      <w:start w:val="1"/>
      <w:numFmt w:val="bullet"/>
      <w:lvlText w:val="•"/>
      <w:lvlJc w:val="left"/>
      <w:pPr>
        <w:tabs>
          <w:tab w:val="num" w:pos="5040"/>
        </w:tabs>
        <w:ind w:left="5040" w:hanging="360"/>
      </w:pPr>
      <w:rPr>
        <w:rFonts w:ascii="Arial" w:hAnsi="Arial" w:hint="default"/>
      </w:rPr>
    </w:lvl>
    <w:lvl w:ilvl="7" w:tplc="57EA369C" w:tentative="1">
      <w:start w:val="1"/>
      <w:numFmt w:val="bullet"/>
      <w:lvlText w:val="•"/>
      <w:lvlJc w:val="left"/>
      <w:pPr>
        <w:tabs>
          <w:tab w:val="num" w:pos="5760"/>
        </w:tabs>
        <w:ind w:left="5760" w:hanging="360"/>
      </w:pPr>
      <w:rPr>
        <w:rFonts w:ascii="Arial" w:hAnsi="Arial" w:hint="default"/>
      </w:rPr>
    </w:lvl>
    <w:lvl w:ilvl="8" w:tplc="8E1650B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4E90DE4"/>
    <w:multiLevelType w:val="hybridMultilevel"/>
    <w:tmpl w:val="30EE7EE4"/>
    <w:lvl w:ilvl="0" w:tplc="04180001">
      <w:start w:val="1"/>
      <w:numFmt w:val="bullet"/>
      <w:lvlText w:val=""/>
      <w:lvlJc w:val="left"/>
      <w:pPr>
        <w:ind w:left="720" w:hanging="360"/>
      </w:pPr>
      <w:rPr>
        <w:rFonts w:ascii="Symbol" w:hAnsi="Symbol"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4" w15:restartNumberingAfterBreak="0">
    <w:nsid w:val="68F957DB"/>
    <w:multiLevelType w:val="hybridMultilevel"/>
    <w:tmpl w:val="6730FB04"/>
    <w:lvl w:ilvl="0" w:tplc="6498AC0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6AB97DEA"/>
    <w:multiLevelType w:val="hybridMultilevel"/>
    <w:tmpl w:val="91BA01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AEF328C"/>
    <w:multiLevelType w:val="hybridMultilevel"/>
    <w:tmpl w:val="B128C26A"/>
    <w:lvl w:ilvl="0" w:tplc="EA7C202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FE347B"/>
    <w:multiLevelType w:val="hybridMultilevel"/>
    <w:tmpl w:val="0156AB14"/>
    <w:lvl w:ilvl="0" w:tplc="84E26468">
      <w:start w:val="4"/>
      <w:numFmt w:val="bullet"/>
      <w:lvlText w:val="-"/>
      <w:lvlJc w:val="left"/>
      <w:pPr>
        <w:ind w:left="1733"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71EA0099"/>
    <w:multiLevelType w:val="hybridMultilevel"/>
    <w:tmpl w:val="4BEACC5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72A57413"/>
    <w:multiLevelType w:val="hybridMultilevel"/>
    <w:tmpl w:val="66C28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0B76A0"/>
    <w:multiLevelType w:val="hybridMultilevel"/>
    <w:tmpl w:val="4DA0641E"/>
    <w:lvl w:ilvl="0" w:tplc="04180001">
      <w:start w:val="1"/>
      <w:numFmt w:val="bullet"/>
      <w:lvlText w:val=""/>
      <w:lvlJc w:val="left"/>
      <w:pPr>
        <w:ind w:left="2280" w:hanging="360"/>
      </w:pPr>
      <w:rPr>
        <w:rFonts w:ascii="Symbol" w:hAnsi="Symbol" w:hint="default"/>
      </w:rPr>
    </w:lvl>
    <w:lvl w:ilvl="1" w:tplc="04180003" w:tentative="1">
      <w:start w:val="1"/>
      <w:numFmt w:val="bullet"/>
      <w:lvlText w:val="o"/>
      <w:lvlJc w:val="left"/>
      <w:pPr>
        <w:ind w:left="3000" w:hanging="360"/>
      </w:pPr>
      <w:rPr>
        <w:rFonts w:ascii="Courier New" w:hAnsi="Courier New" w:cs="Courier New" w:hint="default"/>
      </w:rPr>
    </w:lvl>
    <w:lvl w:ilvl="2" w:tplc="04180005" w:tentative="1">
      <w:start w:val="1"/>
      <w:numFmt w:val="bullet"/>
      <w:lvlText w:val=""/>
      <w:lvlJc w:val="left"/>
      <w:pPr>
        <w:ind w:left="3720" w:hanging="360"/>
      </w:pPr>
      <w:rPr>
        <w:rFonts w:ascii="Wingdings" w:hAnsi="Wingdings" w:hint="default"/>
      </w:rPr>
    </w:lvl>
    <w:lvl w:ilvl="3" w:tplc="04180001" w:tentative="1">
      <w:start w:val="1"/>
      <w:numFmt w:val="bullet"/>
      <w:lvlText w:val=""/>
      <w:lvlJc w:val="left"/>
      <w:pPr>
        <w:ind w:left="4440" w:hanging="360"/>
      </w:pPr>
      <w:rPr>
        <w:rFonts w:ascii="Symbol" w:hAnsi="Symbol" w:hint="default"/>
      </w:rPr>
    </w:lvl>
    <w:lvl w:ilvl="4" w:tplc="04180003" w:tentative="1">
      <w:start w:val="1"/>
      <w:numFmt w:val="bullet"/>
      <w:lvlText w:val="o"/>
      <w:lvlJc w:val="left"/>
      <w:pPr>
        <w:ind w:left="5160" w:hanging="360"/>
      </w:pPr>
      <w:rPr>
        <w:rFonts w:ascii="Courier New" w:hAnsi="Courier New" w:cs="Courier New" w:hint="default"/>
      </w:rPr>
    </w:lvl>
    <w:lvl w:ilvl="5" w:tplc="04180005" w:tentative="1">
      <w:start w:val="1"/>
      <w:numFmt w:val="bullet"/>
      <w:lvlText w:val=""/>
      <w:lvlJc w:val="left"/>
      <w:pPr>
        <w:ind w:left="5880" w:hanging="360"/>
      </w:pPr>
      <w:rPr>
        <w:rFonts w:ascii="Wingdings" w:hAnsi="Wingdings" w:hint="default"/>
      </w:rPr>
    </w:lvl>
    <w:lvl w:ilvl="6" w:tplc="04180001" w:tentative="1">
      <w:start w:val="1"/>
      <w:numFmt w:val="bullet"/>
      <w:lvlText w:val=""/>
      <w:lvlJc w:val="left"/>
      <w:pPr>
        <w:ind w:left="6600" w:hanging="360"/>
      </w:pPr>
      <w:rPr>
        <w:rFonts w:ascii="Symbol" w:hAnsi="Symbol" w:hint="default"/>
      </w:rPr>
    </w:lvl>
    <w:lvl w:ilvl="7" w:tplc="04180003" w:tentative="1">
      <w:start w:val="1"/>
      <w:numFmt w:val="bullet"/>
      <w:lvlText w:val="o"/>
      <w:lvlJc w:val="left"/>
      <w:pPr>
        <w:ind w:left="7320" w:hanging="360"/>
      </w:pPr>
      <w:rPr>
        <w:rFonts w:ascii="Courier New" w:hAnsi="Courier New" w:cs="Courier New" w:hint="default"/>
      </w:rPr>
    </w:lvl>
    <w:lvl w:ilvl="8" w:tplc="04180005" w:tentative="1">
      <w:start w:val="1"/>
      <w:numFmt w:val="bullet"/>
      <w:lvlText w:val=""/>
      <w:lvlJc w:val="left"/>
      <w:pPr>
        <w:ind w:left="8040" w:hanging="360"/>
      </w:pPr>
      <w:rPr>
        <w:rFonts w:ascii="Wingdings" w:hAnsi="Wingdings" w:hint="default"/>
      </w:rPr>
    </w:lvl>
  </w:abstractNum>
  <w:abstractNum w:abstractNumId="41" w15:restartNumberingAfterBreak="0">
    <w:nsid w:val="755631A7"/>
    <w:multiLevelType w:val="hybridMultilevel"/>
    <w:tmpl w:val="01B85972"/>
    <w:lvl w:ilvl="0" w:tplc="0032E774">
      <w:numFmt w:val="bullet"/>
      <w:lvlText w:val="-"/>
      <w:lvlJc w:val="left"/>
      <w:pPr>
        <w:ind w:left="720" w:hanging="360"/>
      </w:pPr>
      <w:rPr>
        <w:rFonts w:ascii="Times New Roman" w:eastAsia="Times New Roman"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7AEB5563"/>
    <w:multiLevelType w:val="hybridMultilevel"/>
    <w:tmpl w:val="081A345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515683548">
    <w:abstractNumId w:val="10"/>
  </w:num>
  <w:num w:numId="2" w16cid:durableId="707532088">
    <w:abstractNumId w:val="34"/>
  </w:num>
  <w:num w:numId="3" w16cid:durableId="1269119794">
    <w:abstractNumId w:val="3"/>
  </w:num>
  <w:num w:numId="4" w16cid:durableId="992680342">
    <w:abstractNumId w:val="16"/>
  </w:num>
  <w:num w:numId="5" w16cid:durableId="11347680">
    <w:abstractNumId w:val="42"/>
  </w:num>
  <w:num w:numId="6" w16cid:durableId="1886209626">
    <w:abstractNumId w:val="1"/>
  </w:num>
  <w:num w:numId="7" w16cid:durableId="334500500">
    <w:abstractNumId w:val="33"/>
  </w:num>
  <w:num w:numId="8" w16cid:durableId="1806660010">
    <w:abstractNumId w:val="14"/>
  </w:num>
  <w:num w:numId="9" w16cid:durableId="948506592">
    <w:abstractNumId w:val="31"/>
  </w:num>
  <w:num w:numId="10" w16cid:durableId="1984044561">
    <w:abstractNumId w:val="27"/>
  </w:num>
  <w:num w:numId="11" w16cid:durableId="276180548">
    <w:abstractNumId w:val="5"/>
  </w:num>
  <w:num w:numId="12" w16cid:durableId="862939834">
    <w:abstractNumId w:val="29"/>
  </w:num>
  <w:num w:numId="13" w16cid:durableId="474567841">
    <w:abstractNumId w:val="23"/>
  </w:num>
  <w:num w:numId="14" w16cid:durableId="1941183327">
    <w:abstractNumId w:val="4"/>
  </w:num>
  <w:num w:numId="15" w16cid:durableId="2101295742">
    <w:abstractNumId w:val="7"/>
  </w:num>
  <w:num w:numId="16" w16cid:durableId="56363837">
    <w:abstractNumId w:val="0"/>
  </w:num>
  <w:num w:numId="17" w16cid:durableId="506871433">
    <w:abstractNumId w:val="15"/>
  </w:num>
  <w:num w:numId="18" w16cid:durableId="791630508">
    <w:abstractNumId w:val="8"/>
  </w:num>
  <w:num w:numId="19" w16cid:durableId="2091003005">
    <w:abstractNumId w:val="28"/>
  </w:num>
  <w:num w:numId="20" w16cid:durableId="59864149">
    <w:abstractNumId w:val="39"/>
  </w:num>
  <w:num w:numId="21" w16cid:durableId="959337211">
    <w:abstractNumId w:val="13"/>
  </w:num>
  <w:num w:numId="22" w16cid:durableId="491069904">
    <w:abstractNumId w:val="17"/>
  </w:num>
  <w:num w:numId="23" w16cid:durableId="1338732941">
    <w:abstractNumId w:val="21"/>
  </w:num>
  <w:num w:numId="24" w16cid:durableId="1179584758">
    <w:abstractNumId w:val="11"/>
  </w:num>
  <w:num w:numId="25" w16cid:durableId="648557489">
    <w:abstractNumId w:val="6"/>
  </w:num>
  <w:num w:numId="26" w16cid:durableId="1706322001">
    <w:abstractNumId w:val="19"/>
  </w:num>
  <w:num w:numId="27" w16cid:durableId="1006438434">
    <w:abstractNumId w:val="32"/>
  </w:num>
  <w:num w:numId="28" w16cid:durableId="1052385283">
    <w:abstractNumId w:val="30"/>
  </w:num>
  <w:num w:numId="29" w16cid:durableId="994644535">
    <w:abstractNumId w:val="24"/>
  </w:num>
  <w:num w:numId="30" w16cid:durableId="1713992631">
    <w:abstractNumId w:val="20"/>
  </w:num>
  <w:num w:numId="31" w16cid:durableId="1814173238">
    <w:abstractNumId w:val="38"/>
  </w:num>
  <w:num w:numId="32" w16cid:durableId="180433262">
    <w:abstractNumId w:val="9"/>
  </w:num>
  <w:num w:numId="33" w16cid:durableId="2034916287">
    <w:abstractNumId w:val="36"/>
  </w:num>
  <w:num w:numId="34" w16cid:durableId="1904481599">
    <w:abstractNumId w:val="35"/>
  </w:num>
  <w:num w:numId="35" w16cid:durableId="1663503266">
    <w:abstractNumId w:val="41"/>
  </w:num>
  <w:num w:numId="36" w16cid:durableId="805699715">
    <w:abstractNumId w:val="22"/>
  </w:num>
  <w:num w:numId="37" w16cid:durableId="1377310950">
    <w:abstractNumId w:val="18"/>
  </w:num>
  <w:num w:numId="38" w16cid:durableId="1346325502">
    <w:abstractNumId w:val="12"/>
  </w:num>
  <w:num w:numId="39" w16cid:durableId="824204469">
    <w:abstractNumId w:val="25"/>
  </w:num>
  <w:num w:numId="40" w16cid:durableId="1773432466">
    <w:abstractNumId w:val="40"/>
  </w:num>
  <w:num w:numId="41" w16cid:durableId="724909033">
    <w:abstractNumId w:val="26"/>
  </w:num>
  <w:num w:numId="42" w16cid:durableId="1338728489">
    <w:abstractNumId w:val="2"/>
  </w:num>
  <w:num w:numId="43" w16cid:durableId="945817394">
    <w:abstractNumId w:val="3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ED2"/>
    <w:rsid w:val="0000517F"/>
    <w:rsid w:val="000114F9"/>
    <w:rsid w:val="0001692B"/>
    <w:rsid w:val="00021A7F"/>
    <w:rsid w:val="00033757"/>
    <w:rsid w:val="00034BA6"/>
    <w:rsid w:val="00087423"/>
    <w:rsid w:val="000A0E44"/>
    <w:rsid w:val="000A295E"/>
    <w:rsid w:val="000A5FFE"/>
    <w:rsid w:val="000A682E"/>
    <w:rsid w:val="000B0196"/>
    <w:rsid w:val="000B1A5C"/>
    <w:rsid w:val="000B1B5B"/>
    <w:rsid w:val="000B2FB8"/>
    <w:rsid w:val="000F6672"/>
    <w:rsid w:val="001215C1"/>
    <w:rsid w:val="00125E26"/>
    <w:rsid w:val="00144DED"/>
    <w:rsid w:val="00153F14"/>
    <w:rsid w:val="001579A5"/>
    <w:rsid w:val="00176078"/>
    <w:rsid w:val="00192A91"/>
    <w:rsid w:val="00192CAC"/>
    <w:rsid w:val="001B7226"/>
    <w:rsid w:val="001C472F"/>
    <w:rsid w:val="001C48AB"/>
    <w:rsid w:val="001C6246"/>
    <w:rsid w:val="001D1EFF"/>
    <w:rsid w:val="001D273A"/>
    <w:rsid w:val="001E4494"/>
    <w:rsid w:val="001F3C91"/>
    <w:rsid w:val="001F6E6F"/>
    <w:rsid w:val="0020152F"/>
    <w:rsid w:val="0021043C"/>
    <w:rsid w:val="00211377"/>
    <w:rsid w:val="00211670"/>
    <w:rsid w:val="00220341"/>
    <w:rsid w:val="00223BBD"/>
    <w:rsid w:val="00230C88"/>
    <w:rsid w:val="00231C3E"/>
    <w:rsid w:val="00252050"/>
    <w:rsid w:val="00271D21"/>
    <w:rsid w:val="0028531B"/>
    <w:rsid w:val="002C04A7"/>
    <w:rsid w:val="002C3F53"/>
    <w:rsid w:val="002C482F"/>
    <w:rsid w:val="002D39CD"/>
    <w:rsid w:val="002D3DFE"/>
    <w:rsid w:val="002E261D"/>
    <w:rsid w:val="002E37BA"/>
    <w:rsid w:val="002F38CF"/>
    <w:rsid w:val="00300B1F"/>
    <w:rsid w:val="00301158"/>
    <w:rsid w:val="00302E05"/>
    <w:rsid w:val="00304886"/>
    <w:rsid w:val="003127E9"/>
    <w:rsid w:val="00316E0D"/>
    <w:rsid w:val="003237CB"/>
    <w:rsid w:val="003311BD"/>
    <w:rsid w:val="0033377D"/>
    <w:rsid w:val="0033672D"/>
    <w:rsid w:val="00342293"/>
    <w:rsid w:val="00347B4C"/>
    <w:rsid w:val="00376A0E"/>
    <w:rsid w:val="00377C28"/>
    <w:rsid w:val="003844D4"/>
    <w:rsid w:val="003867AD"/>
    <w:rsid w:val="003B361D"/>
    <w:rsid w:val="003B5454"/>
    <w:rsid w:val="00402921"/>
    <w:rsid w:val="00403A9C"/>
    <w:rsid w:val="00427049"/>
    <w:rsid w:val="00433B72"/>
    <w:rsid w:val="00434693"/>
    <w:rsid w:val="004373B8"/>
    <w:rsid w:val="00446721"/>
    <w:rsid w:val="00464D7E"/>
    <w:rsid w:val="00477924"/>
    <w:rsid w:val="00492847"/>
    <w:rsid w:val="00494AED"/>
    <w:rsid w:val="004A1F2C"/>
    <w:rsid w:val="004A4233"/>
    <w:rsid w:val="004D4B42"/>
    <w:rsid w:val="004E5858"/>
    <w:rsid w:val="004F039D"/>
    <w:rsid w:val="004F126E"/>
    <w:rsid w:val="00517E08"/>
    <w:rsid w:val="0052360B"/>
    <w:rsid w:val="00527CD3"/>
    <w:rsid w:val="0053534B"/>
    <w:rsid w:val="00536D0B"/>
    <w:rsid w:val="00541D47"/>
    <w:rsid w:val="0058289B"/>
    <w:rsid w:val="005874F9"/>
    <w:rsid w:val="005A066E"/>
    <w:rsid w:val="005B2C2C"/>
    <w:rsid w:val="005B2E08"/>
    <w:rsid w:val="005B385A"/>
    <w:rsid w:val="005B7A6A"/>
    <w:rsid w:val="005C0516"/>
    <w:rsid w:val="005C58DC"/>
    <w:rsid w:val="005E7EE6"/>
    <w:rsid w:val="005F5B0C"/>
    <w:rsid w:val="006278CB"/>
    <w:rsid w:val="0064439A"/>
    <w:rsid w:val="006731F4"/>
    <w:rsid w:val="00691F7F"/>
    <w:rsid w:val="006B025F"/>
    <w:rsid w:val="006C49CB"/>
    <w:rsid w:val="006F36A8"/>
    <w:rsid w:val="00701C7E"/>
    <w:rsid w:val="007115E4"/>
    <w:rsid w:val="007146ED"/>
    <w:rsid w:val="00715017"/>
    <w:rsid w:val="00725128"/>
    <w:rsid w:val="0074785E"/>
    <w:rsid w:val="0077123A"/>
    <w:rsid w:val="00776959"/>
    <w:rsid w:val="00786633"/>
    <w:rsid w:val="00794A66"/>
    <w:rsid w:val="00795051"/>
    <w:rsid w:val="007A0270"/>
    <w:rsid w:val="007A73F5"/>
    <w:rsid w:val="007B3F4F"/>
    <w:rsid w:val="007C3B95"/>
    <w:rsid w:val="007D543D"/>
    <w:rsid w:val="007E1000"/>
    <w:rsid w:val="007E15C5"/>
    <w:rsid w:val="007F1084"/>
    <w:rsid w:val="007F3605"/>
    <w:rsid w:val="0080274E"/>
    <w:rsid w:val="00805D13"/>
    <w:rsid w:val="0080708F"/>
    <w:rsid w:val="0081046F"/>
    <w:rsid w:val="00840422"/>
    <w:rsid w:val="0084199F"/>
    <w:rsid w:val="0085004C"/>
    <w:rsid w:val="008572D6"/>
    <w:rsid w:val="00870D55"/>
    <w:rsid w:val="008735CF"/>
    <w:rsid w:val="0089430B"/>
    <w:rsid w:val="008B79FA"/>
    <w:rsid w:val="008D1C97"/>
    <w:rsid w:val="008D61BF"/>
    <w:rsid w:val="008E34E2"/>
    <w:rsid w:val="008F0B89"/>
    <w:rsid w:val="008F4463"/>
    <w:rsid w:val="00900AA6"/>
    <w:rsid w:val="0090290B"/>
    <w:rsid w:val="0090589B"/>
    <w:rsid w:val="009102E2"/>
    <w:rsid w:val="00935248"/>
    <w:rsid w:val="00940478"/>
    <w:rsid w:val="009413DD"/>
    <w:rsid w:val="00962F35"/>
    <w:rsid w:val="00965F5C"/>
    <w:rsid w:val="0097606A"/>
    <w:rsid w:val="00984191"/>
    <w:rsid w:val="009931A9"/>
    <w:rsid w:val="009965A7"/>
    <w:rsid w:val="009A3B88"/>
    <w:rsid w:val="009C21C7"/>
    <w:rsid w:val="009E6047"/>
    <w:rsid w:val="009E7ABC"/>
    <w:rsid w:val="009F47E7"/>
    <w:rsid w:val="00A050AB"/>
    <w:rsid w:val="00A212F2"/>
    <w:rsid w:val="00A233D8"/>
    <w:rsid w:val="00A6601D"/>
    <w:rsid w:val="00A672F0"/>
    <w:rsid w:val="00AA093A"/>
    <w:rsid w:val="00AB6070"/>
    <w:rsid w:val="00AC03CF"/>
    <w:rsid w:val="00AD0B6B"/>
    <w:rsid w:val="00AD1B42"/>
    <w:rsid w:val="00AE7492"/>
    <w:rsid w:val="00B10C0A"/>
    <w:rsid w:val="00B210CA"/>
    <w:rsid w:val="00B21E55"/>
    <w:rsid w:val="00B26352"/>
    <w:rsid w:val="00B30457"/>
    <w:rsid w:val="00B32231"/>
    <w:rsid w:val="00B32D9E"/>
    <w:rsid w:val="00B34325"/>
    <w:rsid w:val="00B366C8"/>
    <w:rsid w:val="00B3786C"/>
    <w:rsid w:val="00B37BE9"/>
    <w:rsid w:val="00B44310"/>
    <w:rsid w:val="00B613F8"/>
    <w:rsid w:val="00B67C64"/>
    <w:rsid w:val="00B73E1F"/>
    <w:rsid w:val="00B76A83"/>
    <w:rsid w:val="00B76CCB"/>
    <w:rsid w:val="00B8099B"/>
    <w:rsid w:val="00B93BC0"/>
    <w:rsid w:val="00B95C56"/>
    <w:rsid w:val="00BA453E"/>
    <w:rsid w:val="00BB4069"/>
    <w:rsid w:val="00BF0D55"/>
    <w:rsid w:val="00C05547"/>
    <w:rsid w:val="00C13A28"/>
    <w:rsid w:val="00C208D6"/>
    <w:rsid w:val="00C52737"/>
    <w:rsid w:val="00C53EDA"/>
    <w:rsid w:val="00C6315C"/>
    <w:rsid w:val="00C8535F"/>
    <w:rsid w:val="00C905E4"/>
    <w:rsid w:val="00C96193"/>
    <w:rsid w:val="00CA3443"/>
    <w:rsid w:val="00CB5CF9"/>
    <w:rsid w:val="00CD3238"/>
    <w:rsid w:val="00CD3360"/>
    <w:rsid w:val="00CE6710"/>
    <w:rsid w:val="00CF7482"/>
    <w:rsid w:val="00D00BF4"/>
    <w:rsid w:val="00D10408"/>
    <w:rsid w:val="00D32C98"/>
    <w:rsid w:val="00D36EC4"/>
    <w:rsid w:val="00D41980"/>
    <w:rsid w:val="00D42F60"/>
    <w:rsid w:val="00D43ED2"/>
    <w:rsid w:val="00D57AE3"/>
    <w:rsid w:val="00D6484B"/>
    <w:rsid w:val="00DB4F5D"/>
    <w:rsid w:val="00DD0E31"/>
    <w:rsid w:val="00DD3939"/>
    <w:rsid w:val="00DE79CA"/>
    <w:rsid w:val="00DF07D6"/>
    <w:rsid w:val="00E0045A"/>
    <w:rsid w:val="00E01A9D"/>
    <w:rsid w:val="00E3087C"/>
    <w:rsid w:val="00E37CE9"/>
    <w:rsid w:val="00E61090"/>
    <w:rsid w:val="00E62D10"/>
    <w:rsid w:val="00E66F05"/>
    <w:rsid w:val="00E75875"/>
    <w:rsid w:val="00E860ED"/>
    <w:rsid w:val="00E86B92"/>
    <w:rsid w:val="00E90467"/>
    <w:rsid w:val="00EA7397"/>
    <w:rsid w:val="00F11B9A"/>
    <w:rsid w:val="00F426FD"/>
    <w:rsid w:val="00F52A3B"/>
    <w:rsid w:val="00F57F8B"/>
    <w:rsid w:val="00F71CA2"/>
    <w:rsid w:val="00F751EB"/>
    <w:rsid w:val="00F77276"/>
    <w:rsid w:val="00F803E8"/>
    <w:rsid w:val="00F85859"/>
    <w:rsid w:val="00F90A50"/>
    <w:rsid w:val="00FB6C91"/>
    <w:rsid w:val="00FD5136"/>
    <w:rsid w:val="00FD6C9E"/>
    <w:rsid w:val="00FE3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99D5C"/>
  <w15:chartTrackingRefBased/>
  <w15:docId w15:val="{EDD6DC1D-0BCD-41C6-9347-4AF8CD20C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5454"/>
    <w:pPr>
      <w:spacing w:line="252" w:lineRule="auto"/>
    </w:pPr>
  </w:style>
  <w:style w:type="paragraph" w:styleId="1">
    <w:name w:val="heading 1"/>
    <w:basedOn w:val="a"/>
    <w:next w:val="a"/>
    <w:link w:val="10"/>
    <w:uiPriority w:val="9"/>
    <w:qFormat/>
    <w:rsid w:val="00033757"/>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ru-MD" w:eastAsia="ru-MD"/>
    </w:rPr>
  </w:style>
  <w:style w:type="paragraph" w:styleId="2">
    <w:name w:val="heading 2"/>
    <w:basedOn w:val="a"/>
    <w:next w:val="a"/>
    <w:link w:val="20"/>
    <w:uiPriority w:val="9"/>
    <w:unhideWhenUsed/>
    <w:qFormat/>
    <w:rsid w:val="009029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next w:val="a"/>
    <w:link w:val="30"/>
    <w:uiPriority w:val="9"/>
    <w:unhideWhenUsed/>
    <w:qFormat/>
    <w:rsid w:val="00E90467"/>
    <w:pPr>
      <w:keepNext/>
      <w:keepLines/>
      <w:spacing w:after="117" w:line="249" w:lineRule="auto"/>
      <w:ind w:left="728" w:hanging="10"/>
      <w:jc w:val="both"/>
      <w:outlineLvl w:val="2"/>
    </w:pPr>
    <w:rPr>
      <w:rFonts w:ascii="Times New Roman" w:eastAsia="Times New Roman" w:hAnsi="Times New Roman" w:cs="Times New Roman"/>
      <w:b/>
      <w:color w:val="000000"/>
      <w:sz w:val="23"/>
      <w:lang w:val="ro-MD" w:eastAsia="ro-M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3757"/>
    <w:rPr>
      <w:rFonts w:asciiTheme="majorHAnsi" w:eastAsiaTheme="majorEastAsia" w:hAnsiTheme="majorHAnsi" w:cstheme="majorBidi"/>
      <w:color w:val="2E74B5" w:themeColor="accent1" w:themeShade="BF"/>
      <w:sz w:val="32"/>
      <w:szCs w:val="32"/>
      <w:lang w:val="ru-MD" w:eastAsia="ru-MD"/>
    </w:rPr>
  </w:style>
  <w:style w:type="character" w:customStyle="1" w:styleId="20">
    <w:name w:val="Заголовок 2 Знак"/>
    <w:basedOn w:val="a0"/>
    <w:link w:val="2"/>
    <w:uiPriority w:val="9"/>
    <w:rsid w:val="0090290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E90467"/>
    <w:rPr>
      <w:rFonts w:ascii="Times New Roman" w:eastAsia="Times New Roman" w:hAnsi="Times New Roman" w:cs="Times New Roman"/>
      <w:b/>
      <w:color w:val="000000"/>
      <w:sz w:val="23"/>
      <w:lang w:val="ro-MD" w:eastAsia="ro-MD"/>
    </w:rPr>
  </w:style>
  <w:style w:type="character" w:styleId="a3">
    <w:name w:val="Hyperlink"/>
    <w:uiPriority w:val="99"/>
    <w:unhideWhenUsed/>
    <w:rsid w:val="003B5454"/>
    <w:rPr>
      <w:color w:val="0000FF"/>
      <w:u w:val="single"/>
    </w:rPr>
  </w:style>
  <w:style w:type="paragraph" w:styleId="a4">
    <w:name w:val="List Paragraph"/>
    <w:aliases w:val="References,NUMBERED PARAGRAPH,List Paragraph 1,Bullets,List_Paragraph,Multilevel para_II,List Paragraph1,Table of contents numbered,List Paragraph in table,PDP DOCUMENT SUBTITLE,List Paragraph (numbered (a)),Bullet Points,Liste Paragraf"/>
    <w:basedOn w:val="a"/>
    <w:link w:val="a5"/>
    <w:uiPriority w:val="34"/>
    <w:qFormat/>
    <w:rsid w:val="003B5454"/>
    <w:pPr>
      <w:ind w:left="720"/>
      <w:contextualSpacing/>
    </w:pPr>
  </w:style>
  <w:style w:type="character" w:customStyle="1" w:styleId="a5">
    <w:name w:val="Абзац списка Знак"/>
    <w:aliases w:val="References Знак,NUMBERED PARAGRAPH Знак,List Paragraph 1 Знак,Bullets Знак,List_Paragraph Знак,Multilevel para_II Знак,List Paragraph1 Знак,Table of contents numbered Знак,List Paragraph in table Знак,PDP DOCUMENT SUBTITLE Знак"/>
    <w:link w:val="a4"/>
    <w:uiPriority w:val="34"/>
    <w:qFormat/>
    <w:locked/>
    <w:rsid w:val="00725128"/>
  </w:style>
  <w:style w:type="table" w:styleId="a6">
    <w:name w:val="Table Grid"/>
    <w:basedOn w:val="a1"/>
    <w:uiPriority w:val="59"/>
    <w:rsid w:val="003B545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A73F5"/>
    <w:pPr>
      <w:tabs>
        <w:tab w:val="center" w:pos="4844"/>
        <w:tab w:val="right" w:pos="9689"/>
      </w:tabs>
      <w:spacing w:after="0" w:line="240" w:lineRule="auto"/>
    </w:pPr>
  </w:style>
  <w:style w:type="character" w:customStyle="1" w:styleId="a8">
    <w:name w:val="Верхний колонтитул Знак"/>
    <w:basedOn w:val="a0"/>
    <w:link w:val="a7"/>
    <w:uiPriority w:val="99"/>
    <w:rsid w:val="007A73F5"/>
  </w:style>
  <w:style w:type="paragraph" w:styleId="a9">
    <w:name w:val="footer"/>
    <w:basedOn w:val="a"/>
    <w:link w:val="aa"/>
    <w:uiPriority w:val="99"/>
    <w:unhideWhenUsed/>
    <w:rsid w:val="007A73F5"/>
    <w:pPr>
      <w:tabs>
        <w:tab w:val="center" w:pos="4844"/>
        <w:tab w:val="right" w:pos="9689"/>
      </w:tabs>
      <w:spacing w:after="0" w:line="240" w:lineRule="auto"/>
    </w:pPr>
  </w:style>
  <w:style w:type="character" w:customStyle="1" w:styleId="aa">
    <w:name w:val="Нижний колонтитул Знак"/>
    <w:basedOn w:val="a0"/>
    <w:link w:val="a9"/>
    <w:uiPriority w:val="99"/>
    <w:rsid w:val="007A73F5"/>
  </w:style>
  <w:style w:type="character" w:styleId="ab">
    <w:name w:val="Strong"/>
    <w:basedOn w:val="a0"/>
    <w:uiPriority w:val="22"/>
    <w:qFormat/>
    <w:rsid w:val="001D273A"/>
    <w:rPr>
      <w:b/>
      <w:bCs/>
    </w:rPr>
  </w:style>
  <w:style w:type="paragraph" w:styleId="ac">
    <w:name w:val="Normal (Web)"/>
    <w:basedOn w:val="a"/>
    <w:uiPriority w:val="99"/>
    <w:unhideWhenUsed/>
    <w:rsid w:val="00F85859"/>
    <w:pPr>
      <w:spacing w:before="100" w:beforeAutospacing="1" w:after="100" w:afterAutospacing="1" w:line="240" w:lineRule="auto"/>
    </w:pPr>
    <w:rPr>
      <w:rFonts w:ascii="Times New Roman" w:eastAsia="Times New Roman" w:hAnsi="Times New Roman" w:cs="Times New Roman"/>
      <w:sz w:val="24"/>
      <w:szCs w:val="24"/>
      <w:lang w:val="ru-MD" w:eastAsia="ru-MD"/>
    </w:rPr>
  </w:style>
  <w:style w:type="character" w:styleId="ad">
    <w:name w:val="Unresolved Mention"/>
    <w:basedOn w:val="a0"/>
    <w:uiPriority w:val="99"/>
    <w:semiHidden/>
    <w:unhideWhenUsed/>
    <w:rsid w:val="00E90467"/>
    <w:rPr>
      <w:color w:val="605E5C"/>
      <w:shd w:val="clear" w:color="auto" w:fill="E1DFDD"/>
    </w:rPr>
  </w:style>
  <w:style w:type="paragraph" w:customStyle="1" w:styleId="tt">
    <w:name w:val="tt"/>
    <w:basedOn w:val="a"/>
    <w:rsid w:val="00033757"/>
    <w:pPr>
      <w:spacing w:after="0" w:line="240" w:lineRule="auto"/>
      <w:jc w:val="center"/>
    </w:pPr>
    <w:rPr>
      <w:rFonts w:ascii="Times New Roman" w:eastAsia="Times New Roman" w:hAnsi="Times New Roman" w:cs="Times New Roman"/>
      <w:b/>
      <w:bCs/>
      <w:sz w:val="24"/>
      <w:szCs w:val="24"/>
      <w:lang w:val="ro-RO"/>
    </w:rPr>
  </w:style>
  <w:style w:type="paragraph" w:styleId="ae">
    <w:name w:val="annotation text"/>
    <w:basedOn w:val="a"/>
    <w:link w:val="af"/>
    <w:uiPriority w:val="99"/>
    <w:unhideWhenUsed/>
    <w:rsid w:val="00033757"/>
    <w:pPr>
      <w:spacing w:after="120" w:line="240" w:lineRule="auto"/>
      <w:ind w:left="851"/>
    </w:pPr>
    <w:rPr>
      <w:rFonts w:ascii="Georgia" w:eastAsia="Calibri" w:hAnsi="Georgia" w:cs="Times New Roman"/>
      <w:sz w:val="20"/>
      <w:szCs w:val="20"/>
      <w:lang w:val="ro-RO"/>
    </w:rPr>
  </w:style>
  <w:style w:type="character" w:customStyle="1" w:styleId="af">
    <w:name w:val="Текст примечания Знак"/>
    <w:basedOn w:val="a0"/>
    <w:link w:val="ae"/>
    <w:uiPriority w:val="99"/>
    <w:rsid w:val="00033757"/>
    <w:rPr>
      <w:rFonts w:ascii="Georgia" w:eastAsia="Calibri" w:hAnsi="Georgia" w:cs="Times New Roman"/>
      <w:sz w:val="20"/>
      <w:szCs w:val="20"/>
      <w:lang w:val="ro-RO"/>
    </w:rPr>
  </w:style>
  <w:style w:type="character" w:customStyle="1" w:styleId="af0">
    <w:name w:val="Тема примечания Знак"/>
    <w:basedOn w:val="af"/>
    <w:link w:val="af1"/>
    <w:uiPriority w:val="99"/>
    <w:semiHidden/>
    <w:rsid w:val="00033757"/>
    <w:rPr>
      <w:rFonts w:ascii="Georgia" w:eastAsia="Calibri" w:hAnsi="Georgia" w:cs="Times New Roman"/>
      <w:b/>
      <w:bCs/>
      <w:sz w:val="20"/>
      <w:szCs w:val="20"/>
      <w:lang w:val="ro-RO"/>
    </w:rPr>
  </w:style>
  <w:style w:type="paragraph" w:styleId="af1">
    <w:name w:val="annotation subject"/>
    <w:basedOn w:val="ae"/>
    <w:next w:val="ae"/>
    <w:link w:val="af0"/>
    <w:uiPriority w:val="99"/>
    <w:semiHidden/>
    <w:unhideWhenUsed/>
    <w:rsid w:val="00033757"/>
    <w:rPr>
      <w:b/>
      <w:bCs/>
    </w:rPr>
  </w:style>
  <w:style w:type="character" w:styleId="af2">
    <w:name w:val="footnote reference"/>
    <w:basedOn w:val="a0"/>
    <w:uiPriority w:val="99"/>
    <w:semiHidden/>
    <w:unhideWhenUsed/>
    <w:rsid w:val="00033757"/>
    <w:rPr>
      <w:vertAlign w:val="superscript"/>
    </w:rPr>
  </w:style>
  <w:style w:type="character" w:customStyle="1" w:styleId="cf01">
    <w:name w:val="cf01"/>
    <w:basedOn w:val="a0"/>
    <w:rsid w:val="00033757"/>
    <w:rPr>
      <w:rFonts w:ascii="Segoe UI" w:hAnsi="Segoe UI" w:cs="Segoe UI" w:hint="default"/>
      <w:sz w:val="18"/>
      <w:szCs w:val="18"/>
    </w:rPr>
  </w:style>
  <w:style w:type="paragraph" w:customStyle="1" w:styleId="Default">
    <w:name w:val="Default"/>
    <w:rsid w:val="00C52737"/>
    <w:pPr>
      <w:autoSpaceDE w:val="0"/>
      <w:autoSpaceDN w:val="0"/>
      <w:adjustRightInd w:val="0"/>
      <w:spacing w:after="0" w:line="240" w:lineRule="auto"/>
    </w:pPr>
    <w:rPr>
      <w:rFonts w:ascii="Georgia" w:hAnsi="Georgia" w:cs="Georgia"/>
      <w:color w:val="000000"/>
      <w:sz w:val="24"/>
      <w:szCs w:val="24"/>
      <w:lang w:val="ro-RO"/>
    </w:rPr>
  </w:style>
  <w:style w:type="paragraph" w:customStyle="1" w:styleId="cb">
    <w:name w:val="cb"/>
    <w:basedOn w:val="a"/>
    <w:rsid w:val="00C52737"/>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lf">
    <w:name w:val="lf"/>
    <w:basedOn w:val="a"/>
    <w:rsid w:val="00C52737"/>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rg">
    <w:name w:val="rg"/>
    <w:basedOn w:val="a"/>
    <w:rsid w:val="00C52737"/>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n">
    <w:name w:val="cn"/>
    <w:basedOn w:val="a"/>
    <w:rsid w:val="00C52737"/>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UnresolvedMention1">
    <w:name w:val="Unresolved Mention1"/>
    <w:basedOn w:val="a0"/>
    <w:uiPriority w:val="99"/>
    <w:semiHidden/>
    <w:unhideWhenUsed/>
    <w:rsid w:val="00C52737"/>
    <w:rPr>
      <w:color w:val="605E5C"/>
      <w:shd w:val="clear" w:color="auto" w:fill="E1DFDD"/>
    </w:rPr>
  </w:style>
  <w:style w:type="character" w:styleId="af3">
    <w:name w:val="annotation reference"/>
    <w:basedOn w:val="a0"/>
    <w:uiPriority w:val="99"/>
    <w:semiHidden/>
    <w:unhideWhenUsed/>
    <w:rsid w:val="00C52737"/>
    <w:rPr>
      <w:sz w:val="16"/>
      <w:szCs w:val="16"/>
    </w:rPr>
  </w:style>
  <w:style w:type="paragraph" w:styleId="af4">
    <w:name w:val="footnote text"/>
    <w:basedOn w:val="a"/>
    <w:link w:val="af5"/>
    <w:uiPriority w:val="99"/>
    <w:semiHidden/>
    <w:unhideWhenUsed/>
    <w:rsid w:val="00C52737"/>
    <w:pPr>
      <w:spacing w:after="0" w:line="240" w:lineRule="auto"/>
    </w:pPr>
    <w:rPr>
      <w:sz w:val="20"/>
      <w:szCs w:val="20"/>
      <w:lang w:val="en-GB"/>
    </w:rPr>
  </w:style>
  <w:style w:type="character" w:customStyle="1" w:styleId="af5">
    <w:name w:val="Текст сноски Знак"/>
    <w:basedOn w:val="a0"/>
    <w:link w:val="af4"/>
    <w:uiPriority w:val="99"/>
    <w:semiHidden/>
    <w:rsid w:val="00C52737"/>
    <w:rPr>
      <w:sz w:val="20"/>
      <w:szCs w:val="20"/>
      <w:lang w:val="en-GB"/>
    </w:rPr>
  </w:style>
  <w:style w:type="paragraph" w:styleId="af6">
    <w:name w:val="Balloon Text"/>
    <w:basedOn w:val="a"/>
    <w:link w:val="af7"/>
    <w:uiPriority w:val="99"/>
    <w:semiHidden/>
    <w:unhideWhenUsed/>
    <w:rsid w:val="00C52737"/>
    <w:pPr>
      <w:spacing w:after="0" w:line="240" w:lineRule="auto"/>
    </w:pPr>
    <w:rPr>
      <w:rFonts w:ascii="Segoe UI" w:hAnsi="Segoe UI" w:cs="Segoe UI"/>
      <w:sz w:val="18"/>
      <w:szCs w:val="18"/>
      <w:lang w:val="en-GB"/>
    </w:rPr>
  </w:style>
  <w:style w:type="character" w:customStyle="1" w:styleId="af7">
    <w:name w:val="Текст выноски Знак"/>
    <w:basedOn w:val="a0"/>
    <w:link w:val="af6"/>
    <w:uiPriority w:val="99"/>
    <w:semiHidden/>
    <w:rsid w:val="00C52737"/>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15860">
      <w:bodyDiv w:val="1"/>
      <w:marLeft w:val="0"/>
      <w:marRight w:val="0"/>
      <w:marTop w:val="0"/>
      <w:marBottom w:val="0"/>
      <w:divBdr>
        <w:top w:val="none" w:sz="0" w:space="0" w:color="auto"/>
        <w:left w:val="none" w:sz="0" w:space="0" w:color="auto"/>
        <w:bottom w:val="none" w:sz="0" w:space="0" w:color="auto"/>
        <w:right w:val="none" w:sz="0" w:space="0" w:color="auto"/>
      </w:divBdr>
    </w:div>
    <w:div w:id="535435992">
      <w:bodyDiv w:val="1"/>
      <w:marLeft w:val="0"/>
      <w:marRight w:val="0"/>
      <w:marTop w:val="0"/>
      <w:marBottom w:val="0"/>
      <w:divBdr>
        <w:top w:val="none" w:sz="0" w:space="0" w:color="auto"/>
        <w:left w:val="none" w:sz="0" w:space="0" w:color="auto"/>
        <w:bottom w:val="none" w:sz="0" w:space="0" w:color="auto"/>
        <w:right w:val="none" w:sz="0" w:space="0" w:color="auto"/>
      </w:divBdr>
    </w:div>
    <w:div w:id="688482721">
      <w:bodyDiv w:val="1"/>
      <w:marLeft w:val="0"/>
      <w:marRight w:val="0"/>
      <w:marTop w:val="0"/>
      <w:marBottom w:val="0"/>
      <w:divBdr>
        <w:top w:val="none" w:sz="0" w:space="0" w:color="auto"/>
        <w:left w:val="none" w:sz="0" w:space="0" w:color="auto"/>
        <w:bottom w:val="none" w:sz="0" w:space="0" w:color="auto"/>
        <w:right w:val="none" w:sz="0" w:space="0" w:color="auto"/>
      </w:divBdr>
    </w:div>
    <w:div w:id="964039783">
      <w:bodyDiv w:val="1"/>
      <w:marLeft w:val="0"/>
      <w:marRight w:val="0"/>
      <w:marTop w:val="0"/>
      <w:marBottom w:val="0"/>
      <w:divBdr>
        <w:top w:val="none" w:sz="0" w:space="0" w:color="auto"/>
        <w:left w:val="none" w:sz="0" w:space="0" w:color="auto"/>
        <w:bottom w:val="none" w:sz="0" w:space="0" w:color="auto"/>
        <w:right w:val="none" w:sz="0" w:space="0" w:color="auto"/>
      </w:divBdr>
    </w:div>
    <w:div w:id="1114903039">
      <w:bodyDiv w:val="1"/>
      <w:marLeft w:val="0"/>
      <w:marRight w:val="0"/>
      <w:marTop w:val="0"/>
      <w:marBottom w:val="0"/>
      <w:divBdr>
        <w:top w:val="none" w:sz="0" w:space="0" w:color="auto"/>
        <w:left w:val="none" w:sz="0" w:space="0" w:color="auto"/>
        <w:bottom w:val="none" w:sz="0" w:space="0" w:color="auto"/>
        <w:right w:val="none" w:sz="0" w:space="0" w:color="auto"/>
      </w:divBdr>
      <w:divsChild>
        <w:div w:id="1634601636">
          <w:marLeft w:val="0"/>
          <w:marRight w:val="0"/>
          <w:marTop w:val="60"/>
          <w:marBottom w:val="0"/>
          <w:divBdr>
            <w:top w:val="single" w:sz="6" w:space="2" w:color="DBDBDB"/>
            <w:left w:val="single" w:sz="6" w:space="2" w:color="DBDBDB"/>
            <w:bottom w:val="single" w:sz="2" w:space="2" w:color="DBDBDB"/>
            <w:right w:val="single" w:sz="6" w:space="2" w:color="DBDBDB"/>
          </w:divBdr>
        </w:div>
        <w:div w:id="851407941">
          <w:marLeft w:val="0"/>
          <w:marRight w:val="0"/>
          <w:marTop w:val="0"/>
          <w:marBottom w:val="0"/>
          <w:divBdr>
            <w:top w:val="single" w:sz="6" w:space="3" w:color="DBDBDB"/>
            <w:left w:val="single" w:sz="6" w:space="3" w:color="DBDBDB"/>
            <w:bottom w:val="single" w:sz="6" w:space="23" w:color="DBDBDB"/>
            <w:right w:val="single" w:sz="6" w:space="3" w:color="DBDBDB"/>
          </w:divBdr>
        </w:div>
        <w:div w:id="943611619">
          <w:marLeft w:val="0"/>
          <w:marRight w:val="0"/>
          <w:marTop w:val="60"/>
          <w:marBottom w:val="0"/>
          <w:divBdr>
            <w:top w:val="single" w:sz="6" w:space="2" w:color="DBDBDB"/>
            <w:left w:val="single" w:sz="6" w:space="2" w:color="DBDBDB"/>
            <w:bottom w:val="single" w:sz="2" w:space="2" w:color="DBDBDB"/>
            <w:right w:val="single" w:sz="6" w:space="2" w:color="DBDBDB"/>
          </w:divBdr>
        </w:div>
        <w:div w:id="1612856996">
          <w:marLeft w:val="0"/>
          <w:marRight w:val="0"/>
          <w:marTop w:val="0"/>
          <w:marBottom w:val="0"/>
          <w:divBdr>
            <w:top w:val="single" w:sz="6" w:space="3" w:color="DBDBDB"/>
            <w:left w:val="single" w:sz="6" w:space="3" w:color="DBDBDB"/>
            <w:bottom w:val="single" w:sz="6" w:space="23" w:color="DBDBDB"/>
            <w:right w:val="single" w:sz="6" w:space="3" w:color="DBDBDB"/>
          </w:divBdr>
        </w:div>
      </w:divsChild>
    </w:div>
    <w:div w:id="1735545778">
      <w:bodyDiv w:val="1"/>
      <w:marLeft w:val="0"/>
      <w:marRight w:val="0"/>
      <w:marTop w:val="0"/>
      <w:marBottom w:val="0"/>
      <w:divBdr>
        <w:top w:val="none" w:sz="0" w:space="0" w:color="auto"/>
        <w:left w:val="none" w:sz="0" w:space="0" w:color="auto"/>
        <w:bottom w:val="none" w:sz="0" w:space="0" w:color="auto"/>
        <w:right w:val="none" w:sz="0" w:space="0" w:color="auto"/>
      </w:divBdr>
    </w:div>
    <w:div w:id="1942059749">
      <w:bodyDiv w:val="1"/>
      <w:marLeft w:val="0"/>
      <w:marRight w:val="0"/>
      <w:marTop w:val="0"/>
      <w:marBottom w:val="0"/>
      <w:divBdr>
        <w:top w:val="none" w:sz="0" w:space="0" w:color="auto"/>
        <w:left w:val="none" w:sz="0" w:space="0" w:color="auto"/>
        <w:bottom w:val="none" w:sz="0" w:space="0" w:color="auto"/>
        <w:right w:val="none" w:sz="0" w:space="0" w:color="auto"/>
      </w:divBdr>
    </w:div>
    <w:div w:id="209527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e.gov.md/ro/advanced-page-type/anunturi-privind-consultari-publ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4243</Words>
  <Characters>24190</Characters>
  <Application>Microsoft Office Word</Application>
  <DocSecurity>0</DocSecurity>
  <Lines>201</Lines>
  <Paragraphs>56</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Hewlett-Packard Company</Company>
  <LinksUpToDate>false</LinksUpToDate>
  <CharactersWithSpaces>28377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Viorica Stroici</dc:creator>
  <cp:keywords/>
  <dc:description/>
  <cp:lastModifiedBy>Diana Tutu</cp:lastModifiedBy>
  <cp:revision>2</cp:revision>
  <cp:lastPrinted>2022-06-07T07:29:00Z</cp:lastPrinted>
  <dcterms:created xsi:type="dcterms:W3CDTF">2022-06-28T11:44:00Z</dcterms:created>
  <dcterms:modified xsi:type="dcterms:W3CDTF">2022-06-28T11:44:00Z</dcterms:modified>
</cp:coreProperties>
</file>