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45F97" w14:textId="77777777" w:rsidR="0048524E" w:rsidRPr="0067721A" w:rsidRDefault="0048524E" w:rsidP="0048524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67721A">
        <w:rPr>
          <w:b/>
          <w:bCs/>
          <w:sz w:val="28"/>
          <w:szCs w:val="28"/>
          <w:lang w:val="ro-RO"/>
        </w:rPr>
        <w:t>NOTĂ INFORMATIVĂ</w:t>
      </w:r>
    </w:p>
    <w:p w14:paraId="38A8868B" w14:textId="2CD6B317" w:rsidR="0048524E" w:rsidRPr="0067721A" w:rsidRDefault="0048524E" w:rsidP="001F168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ro-RO"/>
        </w:rPr>
      </w:pPr>
      <w:r w:rsidRPr="0067721A">
        <w:rPr>
          <w:sz w:val="28"/>
          <w:szCs w:val="28"/>
          <w:lang w:val="ro-RO"/>
        </w:rPr>
        <w:t>la proiectul hotărârii Guvernului cu privire la transmiterea unor bunuri imobile</w:t>
      </w:r>
      <w:r w:rsidR="00B45549">
        <w:rPr>
          <w:sz w:val="28"/>
          <w:szCs w:val="28"/>
          <w:lang w:val="ro-RO"/>
        </w:rPr>
        <w:t xml:space="preserve"> </w:t>
      </w:r>
      <w:proofErr w:type="spellStart"/>
      <w:r w:rsidR="00B45549" w:rsidRPr="004204E0">
        <w:rPr>
          <w:sz w:val="28"/>
          <w:szCs w:val="28"/>
          <w:lang w:val="en-US"/>
        </w:rPr>
        <w:t>și</w:t>
      </w:r>
      <w:proofErr w:type="spellEnd"/>
      <w:r w:rsidR="00B45549" w:rsidRPr="004204E0">
        <w:rPr>
          <w:sz w:val="28"/>
          <w:szCs w:val="28"/>
          <w:lang w:val="en-US"/>
        </w:rPr>
        <w:t xml:space="preserve"> </w:t>
      </w:r>
      <w:proofErr w:type="spellStart"/>
      <w:r w:rsidR="00B45549" w:rsidRPr="004204E0">
        <w:rPr>
          <w:sz w:val="28"/>
          <w:szCs w:val="28"/>
          <w:lang w:val="en-US"/>
        </w:rPr>
        <w:t>modificarea</w:t>
      </w:r>
      <w:proofErr w:type="spellEnd"/>
      <w:r w:rsidR="00B45549" w:rsidRPr="004204E0">
        <w:rPr>
          <w:sz w:val="28"/>
          <w:szCs w:val="28"/>
          <w:lang w:val="en-US"/>
        </w:rPr>
        <w:t xml:space="preserve"> </w:t>
      </w:r>
      <w:proofErr w:type="spellStart"/>
      <w:r w:rsidR="00B45549" w:rsidRPr="004204E0">
        <w:rPr>
          <w:sz w:val="28"/>
          <w:szCs w:val="28"/>
          <w:lang w:val="en-US"/>
        </w:rPr>
        <w:t>unor</w:t>
      </w:r>
      <w:proofErr w:type="spellEnd"/>
      <w:r w:rsidR="00B45549" w:rsidRPr="004204E0">
        <w:rPr>
          <w:sz w:val="28"/>
          <w:szCs w:val="28"/>
          <w:lang w:val="en-US"/>
        </w:rPr>
        <w:t xml:space="preserve"> </w:t>
      </w:r>
      <w:proofErr w:type="spellStart"/>
      <w:r w:rsidR="00B45549" w:rsidRPr="004204E0">
        <w:rPr>
          <w:sz w:val="28"/>
          <w:szCs w:val="28"/>
          <w:lang w:val="en-US"/>
        </w:rPr>
        <w:t>hotărâri</w:t>
      </w:r>
      <w:proofErr w:type="spellEnd"/>
      <w:r w:rsidR="00B45549" w:rsidRPr="004204E0">
        <w:rPr>
          <w:sz w:val="28"/>
          <w:szCs w:val="28"/>
          <w:lang w:val="en-US"/>
        </w:rPr>
        <w:t xml:space="preserve"> ale </w:t>
      </w:r>
      <w:proofErr w:type="spellStart"/>
      <w:r w:rsidR="00B45549" w:rsidRPr="004204E0">
        <w:rPr>
          <w:sz w:val="28"/>
          <w:szCs w:val="28"/>
          <w:lang w:val="en-US"/>
        </w:rPr>
        <w:t>Guvernului</w:t>
      </w:r>
      <w:proofErr w:type="spellEnd"/>
    </w:p>
    <w:p w14:paraId="4FD5E907" w14:textId="77777777" w:rsidR="00AA3963" w:rsidRPr="0067721A" w:rsidRDefault="00AA3963" w:rsidP="001F168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ro-RO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5"/>
      </w:tblGrid>
      <w:tr w:rsidR="0067721A" w:rsidRPr="00462998" w14:paraId="710E86E2" w14:textId="77777777" w:rsidTr="00766FBF">
        <w:tc>
          <w:tcPr>
            <w:tcW w:w="5000" w:type="pct"/>
            <w:shd w:val="clear" w:color="auto" w:fill="D9D9D9" w:themeFill="background1" w:themeFillShade="D9"/>
          </w:tcPr>
          <w:p w14:paraId="586335A9" w14:textId="77777777" w:rsidR="0048524E" w:rsidRPr="0067721A" w:rsidRDefault="0048524E" w:rsidP="00766FBF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Denumirea autorului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, după caz, a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participanţilor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la elaborarea proiectului</w:t>
            </w:r>
          </w:p>
        </w:tc>
      </w:tr>
      <w:tr w:rsidR="0067721A" w:rsidRPr="00462998" w14:paraId="33F1A3F9" w14:textId="77777777" w:rsidTr="00766FBF">
        <w:tc>
          <w:tcPr>
            <w:tcW w:w="5000" w:type="pct"/>
          </w:tcPr>
          <w:p w14:paraId="12A71A1E" w14:textId="77777777" w:rsidR="005C71E6" w:rsidRPr="0067721A" w:rsidRDefault="00CC5AB2" w:rsidP="00766FBF">
            <w:pPr>
              <w:tabs>
                <w:tab w:val="left" w:pos="884"/>
                <w:tab w:val="left" w:pos="1196"/>
              </w:tabs>
              <w:jc w:val="both"/>
              <w:rPr>
                <w:sz w:val="16"/>
                <w:szCs w:val="16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</w:t>
            </w:r>
          </w:p>
          <w:p w14:paraId="64CD7C16" w14:textId="69CF4A27" w:rsidR="0048524E" w:rsidRPr="0067721A" w:rsidRDefault="005C71E6" w:rsidP="00766FBF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</w:t>
            </w:r>
            <w:r w:rsidR="00A03FB8" w:rsidRPr="0067721A">
              <w:rPr>
                <w:sz w:val="28"/>
                <w:szCs w:val="28"/>
                <w:lang w:val="ro-RO"/>
              </w:rPr>
              <w:t xml:space="preserve">Autor al proiectului </w:t>
            </w:r>
            <w:r w:rsidR="0081117E" w:rsidRPr="0067721A">
              <w:rPr>
                <w:sz w:val="28"/>
                <w:szCs w:val="28"/>
                <w:lang w:val="ro-RO"/>
              </w:rPr>
              <w:t xml:space="preserve">actului normativ </w:t>
            </w:r>
            <w:r w:rsidR="00A03FB8" w:rsidRPr="0067721A">
              <w:rPr>
                <w:sz w:val="28"/>
                <w:szCs w:val="28"/>
                <w:lang w:val="ro-RO"/>
              </w:rPr>
              <w:t xml:space="preserve">este </w:t>
            </w:r>
            <w:r w:rsidR="0048524E" w:rsidRPr="0067721A">
              <w:rPr>
                <w:sz w:val="28"/>
                <w:szCs w:val="28"/>
                <w:lang w:val="ro-RO"/>
              </w:rPr>
              <w:t>Ministerul Afacerilor Interne</w:t>
            </w:r>
            <w:r w:rsidR="00485311" w:rsidRPr="0067721A">
              <w:rPr>
                <w:sz w:val="28"/>
                <w:szCs w:val="28"/>
                <w:lang w:val="ro-RO"/>
              </w:rPr>
              <w:t>.</w:t>
            </w:r>
          </w:p>
          <w:p w14:paraId="3A1E355B" w14:textId="77777777" w:rsidR="0048524E" w:rsidRPr="0067721A" w:rsidRDefault="0048524E" w:rsidP="00766FBF">
            <w:pPr>
              <w:tabs>
                <w:tab w:val="left" w:pos="884"/>
                <w:tab w:val="left" w:pos="1196"/>
              </w:tabs>
              <w:jc w:val="both"/>
              <w:rPr>
                <w:sz w:val="16"/>
                <w:szCs w:val="16"/>
                <w:lang w:val="ro-RO"/>
              </w:rPr>
            </w:pPr>
          </w:p>
        </w:tc>
      </w:tr>
      <w:tr w:rsidR="0067721A" w:rsidRPr="00462998" w14:paraId="3944564B" w14:textId="77777777" w:rsidTr="00766FBF">
        <w:tc>
          <w:tcPr>
            <w:tcW w:w="5000" w:type="pct"/>
            <w:shd w:val="clear" w:color="auto" w:fill="D9D9D9" w:themeFill="background1" w:themeFillShade="D9"/>
          </w:tcPr>
          <w:p w14:paraId="582C5EF9" w14:textId="77777777" w:rsidR="0048524E" w:rsidRPr="0067721A" w:rsidRDefault="0048524E" w:rsidP="00766FBF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2.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Condiţiile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ce au impus elaborarea proiectului de act normativ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finalităţile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urmărite</w:t>
            </w:r>
          </w:p>
        </w:tc>
      </w:tr>
      <w:tr w:rsidR="0067721A" w:rsidRPr="00462998" w14:paraId="4F927FAB" w14:textId="77777777" w:rsidTr="00766FBF">
        <w:tc>
          <w:tcPr>
            <w:tcW w:w="5000" w:type="pct"/>
          </w:tcPr>
          <w:p w14:paraId="5E13D4C9" w14:textId="6F651F7C" w:rsidR="005C71E6" w:rsidRPr="0067721A" w:rsidRDefault="00CC5AB2" w:rsidP="00190AC1">
            <w:pPr>
              <w:pStyle w:val="cp"/>
              <w:jc w:val="both"/>
              <w:outlineLvl w:val="0"/>
              <w:rPr>
                <w:b w:val="0"/>
                <w:sz w:val="16"/>
                <w:szCs w:val="16"/>
                <w:lang w:val="ro-RO"/>
              </w:rPr>
            </w:pPr>
            <w:r w:rsidRPr="0067721A">
              <w:rPr>
                <w:b w:val="0"/>
                <w:sz w:val="28"/>
                <w:szCs w:val="28"/>
                <w:lang w:val="ro-RO"/>
              </w:rPr>
              <w:t xml:space="preserve">  </w:t>
            </w:r>
          </w:p>
          <w:p w14:paraId="73EDC233" w14:textId="379ABDAF" w:rsidR="001070A5" w:rsidRPr="0067721A" w:rsidRDefault="005C71E6" w:rsidP="00311646">
            <w:pPr>
              <w:pStyle w:val="cp"/>
              <w:tabs>
                <w:tab w:val="left" w:pos="517"/>
                <w:tab w:val="left" w:pos="682"/>
              </w:tabs>
              <w:jc w:val="both"/>
              <w:outlineLvl w:val="0"/>
              <w:rPr>
                <w:b w:val="0"/>
                <w:sz w:val="28"/>
                <w:szCs w:val="28"/>
                <w:lang w:val="ro-RO"/>
              </w:rPr>
            </w:pPr>
            <w:r w:rsidRPr="0067721A">
              <w:rPr>
                <w:b w:val="0"/>
                <w:sz w:val="28"/>
                <w:szCs w:val="28"/>
                <w:lang w:val="ro-RO"/>
              </w:rPr>
              <w:t xml:space="preserve">  </w:t>
            </w:r>
            <w:r w:rsidR="00311646">
              <w:rPr>
                <w:b w:val="0"/>
                <w:sz w:val="28"/>
                <w:szCs w:val="28"/>
                <w:lang w:val="ro-RO"/>
              </w:rPr>
              <w:t xml:space="preserve">    </w:t>
            </w:r>
            <w:r w:rsidR="00A03FB8" w:rsidRPr="0067721A">
              <w:rPr>
                <w:b w:val="0"/>
                <w:sz w:val="28"/>
                <w:szCs w:val="28"/>
                <w:lang w:val="ro-RO"/>
              </w:rPr>
              <w:t xml:space="preserve">Elaborarea proiectului </w:t>
            </w:r>
            <w:r w:rsidR="00997469" w:rsidRPr="0067721A">
              <w:rPr>
                <w:b w:val="0"/>
                <w:sz w:val="28"/>
                <w:szCs w:val="28"/>
                <w:lang w:val="ro-RO"/>
              </w:rPr>
              <w:t xml:space="preserve">de act normativ </w:t>
            </w:r>
            <w:r w:rsidR="00A03FB8" w:rsidRPr="0067721A">
              <w:rPr>
                <w:b w:val="0"/>
                <w:sz w:val="28"/>
                <w:szCs w:val="28"/>
                <w:lang w:val="ro-RO"/>
              </w:rPr>
              <w:t xml:space="preserve">rezultă din prevederile </w:t>
            </w:r>
            <w:r w:rsidR="0044060D" w:rsidRPr="0067721A">
              <w:rPr>
                <w:b w:val="0"/>
                <w:sz w:val="28"/>
                <w:szCs w:val="28"/>
                <w:lang w:val="ro-RO"/>
              </w:rPr>
              <w:t>art. 6 alin. (1) lit.</w:t>
            </w:r>
            <w:r w:rsidR="00190AC1" w:rsidRPr="0067721A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a) </w:t>
            </w:r>
            <w:proofErr w:type="spellStart"/>
            <w:r w:rsidR="0048524E" w:rsidRPr="0067721A">
              <w:rPr>
                <w:b w:val="0"/>
                <w:sz w:val="28"/>
                <w:szCs w:val="28"/>
                <w:lang w:val="ro-RO"/>
              </w:rPr>
              <w:t>şi</w:t>
            </w:r>
            <w:proofErr w:type="spellEnd"/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 art. 14 alin. (1) lit.</w:t>
            </w:r>
            <w:r w:rsidR="0044060D" w:rsidRPr="0067721A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b) </w:t>
            </w:r>
            <w:r w:rsidR="00190AC1" w:rsidRPr="0067721A">
              <w:rPr>
                <w:b w:val="0"/>
                <w:sz w:val="28"/>
                <w:szCs w:val="28"/>
                <w:lang w:val="ro-RO"/>
              </w:rPr>
              <w:t>din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 Leg</w:t>
            </w:r>
            <w:r w:rsidR="00190AC1" w:rsidRPr="0067721A">
              <w:rPr>
                <w:b w:val="0"/>
                <w:sz w:val="28"/>
                <w:szCs w:val="28"/>
                <w:lang w:val="ro-RO"/>
              </w:rPr>
              <w:t>ea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 nr. 121/2007 privind administrarea </w:t>
            </w:r>
            <w:proofErr w:type="spellStart"/>
            <w:r w:rsidR="0048524E" w:rsidRPr="0067721A">
              <w:rPr>
                <w:b w:val="0"/>
                <w:sz w:val="28"/>
                <w:szCs w:val="28"/>
                <w:lang w:val="ro-RO"/>
              </w:rPr>
              <w:t>şi</w:t>
            </w:r>
            <w:proofErr w:type="spellEnd"/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48524E" w:rsidRPr="0067721A">
              <w:rPr>
                <w:b w:val="0"/>
                <w:sz w:val="28"/>
                <w:szCs w:val="28"/>
                <w:lang w:val="ro-RO"/>
              </w:rPr>
              <w:t>deetatizarea</w:t>
            </w:r>
            <w:proofErr w:type="spellEnd"/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 proprietății publice, art.</w:t>
            </w:r>
            <w:r w:rsidR="00EC0433" w:rsidRPr="0067721A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8 alin. (2) </w:t>
            </w:r>
            <w:r w:rsidR="00190AC1" w:rsidRPr="0067721A">
              <w:rPr>
                <w:b w:val="0"/>
                <w:sz w:val="28"/>
                <w:szCs w:val="28"/>
                <w:lang w:val="ro-RO"/>
              </w:rPr>
              <w:t>din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 Leg</w:t>
            </w:r>
            <w:r w:rsidR="00190AC1" w:rsidRPr="0067721A">
              <w:rPr>
                <w:b w:val="0"/>
                <w:sz w:val="28"/>
                <w:szCs w:val="28"/>
                <w:lang w:val="ro-RO"/>
              </w:rPr>
              <w:t>ea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 nr. 523/1999 cu privire la proprietatea publică a unităților administrativ-teritoriale</w:t>
            </w:r>
            <w:r w:rsidR="009114BB" w:rsidRPr="0067721A">
              <w:rPr>
                <w:b w:val="0"/>
                <w:sz w:val="28"/>
                <w:szCs w:val="28"/>
                <w:lang w:val="ro-RO"/>
              </w:rPr>
              <w:t xml:space="preserve"> și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 Hotă</w:t>
            </w:r>
            <w:r w:rsidR="0044060D" w:rsidRPr="0067721A">
              <w:rPr>
                <w:b w:val="0"/>
                <w:sz w:val="28"/>
                <w:szCs w:val="28"/>
                <w:lang w:val="ro-RO"/>
              </w:rPr>
              <w:t>rârii Guvernului nr.901/2015 p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entru aprobarea Regulamentului cu privire la modul de transmitere </w:t>
            </w:r>
            <w:r w:rsidR="0044060D" w:rsidRPr="0067721A">
              <w:rPr>
                <w:b w:val="0"/>
                <w:sz w:val="28"/>
                <w:szCs w:val="28"/>
                <w:lang w:val="ro-RO"/>
              </w:rPr>
              <w:t>a bunurilor proprietate publică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>.</w:t>
            </w:r>
          </w:p>
          <w:p w14:paraId="69591EA6" w14:textId="1188617F" w:rsidR="00E50F54" w:rsidRPr="00462998" w:rsidRDefault="001070A5" w:rsidP="001070A5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ro-MD"/>
              </w:rPr>
            </w:pPr>
            <w:r w:rsidRPr="0067721A">
              <w:rPr>
                <w:b w:val="0"/>
                <w:sz w:val="28"/>
                <w:szCs w:val="28"/>
                <w:lang w:val="ro-RO"/>
              </w:rPr>
              <w:t xml:space="preserve">      </w:t>
            </w:r>
            <w:r w:rsidR="00894961" w:rsidRPr="0067721A">
              <w:rPr>
                <w:b w:val="0"/>
                <w:sz w:val="28"/>
                <w:szCs w:val="28"/>
                <w:lang w:val="ro-RO"/>
              </w:rPr>
              <w:t>Actualmente, î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n gestiunea </w:t>
            </w:r>
            <w:r w:rsidR="006F03E2" w:rsidRPr="0067721A">
              <w:rPr>
                <w:b w:val="0"/>
                <w:sz w:val="28"/>
                <w:szCs w:val="28"/>
                <w:lang w:val="ro-RO"/>
              </w:rPr>
              <w:t xml:space="preserve">economică a </w:t>
            </w:r>
            <w:r w:rsidR="00155AEF" w:rsidRPr="0067721A">
              <w:rPr>
                <w:b w:val="0"/>
                <w:sz w:val="28"/>
                <w:szCs w:val="28"/>
                <w:lang w:val="ro-RO"/>
              </w:rPr>
              <w:t xml:space="preserve">Direcției situații excepționale mun. </w:t>
            </w:r>
            <w:proofErr w:type="spellStart"/>
            <w:r w:rsidR="00155AEF" w:rsidRPr="0067721A">
              <w:rPr>
                <w:b w:val="0"/>
                <w:sz w:val="28"/>
                <w:szCs w:val="28"/>
                <w:lang w:val="ro-RO"/>
              </w:rPr>
              <w:t>Hîncești</w:t>
            </w:r>
            <w:proofErr w:type="spellEnd"/>
            <w:r w:rsidR="00155AEF" w:rsidRPr="0067721A">
              <w:rPr>
                <w:b w:val="0"/>
                <w:sz w:val="28"/>
                <w:szCs w:val="28"/>
                <w:lang w:val="ro-RO"/>
              </w:rPr>
              <w:t xml:space="preserve"> a</w:t>
            </w:r>
            <w:r w:rsidR="006F03E2" w:rsidRPr="0067721A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48524E" w:rsidRPr="0067721A">
              <w:rPr>
                <w:b w:val="0"/>
                <w:sz w:val="28"/>
                <w:szCs w:val="28"/>
                <w:lang w:val="ro-RO"/>
              </w:rPr>
              <w:t xml:space="preserve">Inspectoratului General pentru Situații de Urgență (IGSU), se află </w:t>
            </w:r>
            <w:r w:rsidR="00D13C98">
              <w:rPr>
                <w:b w:val="0"/>
                <w:sz w:val="28"/>
                <w:szCs w:val="28"/>
                <w:lang w:val="ro-RO"/>
              </w:rPr>
              <w:t xml:space="preserve">următoarele </w:t>
            </w:r>
            <w:r w:rsidR="00D13C98">
              <w:rPr>
                <w:b w:val="0"/>
                <w:sz w:val="28"/>
                <w:szCs w:val="28"/>
                <w:lang w:val="ro-MD"/>
              </w:rPr>
              <w:t>bunuri</w:t>
            </w:r>
            <w:r w:rsidRPr="0067721A">
              <w:rPr>
                <w:b w:val="0"/>
                <w:sz w:val="28"/>
                <w:szCs w:val="28"/>
                <w:lang w:val="ro-MD"/>
              </w:rPr>
              <w:t xml:space="preserve"> imobile</w:t>
            </w:r>
            <w:r w:rsidR="00E50F54" w:rsidRPr="0067721A">
              <w:rPr>
                <w:b w:val="0"/>
                <w:sz w:val="28"/>
                <w:szCs w:val="28"/>
                <w:lang w:val="ro-MD"/>
              </w:rPr>
              <w:t>, proprietate publică a statului</w:t>
            </w:r>
            <w:r w:rsidR="00C60A23">
              <w:rPr>
                <w:b w:val="0"/>
                <w:sz w:val="28"/>
                <w:szCs w:val="28"/>
                <w:lang w:val="ro-MD"/>
              </w:rPr>
              <w:t>,</w:t>
            </w:r>
            <w:r w:rsidR="00462998">
              <w:rPr>
                <w:b w:val="0"/>
                <w:sz w:val="28"/>
                <w:szCs w:val="28"/>
                <w:lang w:val="ro-MD"/>
              </w:rPr>
              <w:t xml:space="preserve"> </w:t>
            </w:r>
            <w:r w:rsidR="00D13C98">
              <w:rPr>
                <w:b w:val="0"/>
                <w:sz w:val="28"/>
                <w:szCs w:val="28"/>
                <w:lang w:val="ro-MD"/>
              </w:rPr>
              <w:t>situate</w:t>
            </w:r>
            <w:r w:rsidR="00E50F54" w:rsidRPr="0067721A">
              <w:rPr>
                <w:b w:val="0"/>
                <w:sz w:val="28"/>
                <w:szCs w:val="28"/>
                <w:lang w:val="ro-MD"/>
              </w:rPr>
              <w:t xml:space="preserve"> în mun. </w:t>
            </w:r>
            <w:proofErr w:type="spellStart"/>
            <w:r w:rsidR="00E50F54" w:rsidRPr="0067721A">
              <w:rPr>
                <w:b w:val="0"/>
                <w:sz w:val="28"/>
                <w:szCs w:val="28"/>
                <w:lang w:val="ro-MD"/>
              </w:rPr>
              <w:t>Hîncești</w:t>
            </w:r>
            <w:proofErr w:type="spellEnd"/>
            <w:r w:rsidR="00E50F54" w:rsidRPr="0067721A">
              <w:rPr>
                <w:b w:val="0"/>
                <w:sz w:val="28"/>
                <w:szCs w:val="28"/>
                <w:lang w:val="ro-MD"/>
              </w:rPr>
              <w:t>, str. Mihalcea Hîncu, 200</w:t>
            </w:r>
            <w:r w:rsidR="00C60A23">
              <w:rPr>
                <w:b w:val="0"/>
                <w:sz w:val="28"/>
                <w:szCs w:val="28"/>
                <w:lang w:val="ro-MD"/>
              </w:rPr>
              <w:t xml:space="preserve">:  </w:t>
            </w:r>
          </w:p>
          <w:p w14:paraId="4FCBB6C3" w14:textId="0D87A4A6" w:rsidR="00E50F54" w:rsidRPr="0067721A" w:rsidRDefault="000E1BE7" w:rsidP="00797F06">
            <w:pPr>
              <w:pStyle w:val="cp"/>
              <w:numPr>
                <w:ilvl w:val="0"/>
                <w:numId w:val="4"/>
              </w:numPr>
              <w:ind w:firstLine="451"/>
              <w:jc w:val="both"/>
              <w:outlineLvl w:val="0"/>
              <w:rPr>
                <w:b w:val="0"/>
                <w:sz w:val="28"/>
                <w:szCs w:val="28"/>
                <w:lang w:val="ro-MD"/>
              </w:rPr>
            </w:pPr>
            <w:r w:rsidRPr="0067721A">
              <w:rPr>
                <w:b w:val="0"/>
                <w:sz w:val="28"/>
                <w:szCs w:val="28"/>
                <w:lang w:val="ro-MD"/>
              </w:rPr>
              <w:t>construcții, cu suprafețele de 313,1 m</w:t>
            </w:r>
            <w:r w:rsidRPr="0067721A">
              <w:rPr>
                <w:b w:val="0"/>
                <w:sz w:val="28"/>
                <w:szCs w:val="28"/>
                <w:vertAlign w:val="superscript"/>
                <w:lang w:val="ro-MD"/>
              </w:rPr>
              <w:t>2</w:t>
            </w:r>
            <w:r w:rsidRPr="0067721A">
              <w:rPr>
                <w:b w:val="0"/>
                <w:sz w:val="28"/>
                <w:szCs w:val="28"/>
                <w:lang w:val="ro-MD"/>
              </w:rPr>
              <w:t xml:space="preserve"> și 63,1 m</w:t>
            </w:r>
            <w:r w:rsidRPr="0067721A">
              <w:rPr>
                <w:b w:val="0"/>
                <w:sz w:val="28"/>
                <w:szCs w:val="28"/>
                <w:vertAlign w:val="superscript"/>
                <w:lang w:val="ro-MD"/>
              </w:rPr>
              <w:t>2</w:t>
            </w:r>
            <w:r w:rsidRPr="0067721A">
              <w:rPr>
                <w:b w:val="0"/>
                <w:sz w:val="28"/>
                <w:szCs w:val="28"/>
                <w:lang w:val="ro-MD"/>
              </w:rPr>
              <w:t xml:space="preserve"> (numerele cadastrale 5301204.678.01 și 5301204.678.02), administrarea Ministerului Afacerilor Interne (MAI);</w:t>
            </w:r>
          </w:p>
          <w:p w14:paraId="62FD3B2E" w14:textId="00E190E6" w:rsidR="008E3722" w:rsidRPr="008E3722" w:rsidRDefault="006131D8" w:rsidP="008E3722">
            <w:pPr>
              <w:pStyle w:val="cp"/>
              <w:numPr>
                <w:ilvl w:val="0"/>
                <w:numId w:val="4"/>
              </w:numPr>
              <w:ind w:firstLine="451"/>
              <w:jc w:val="both"/>
              <w:outlineLvl w:val="0"/>
              <w:rPr>
                <w:b w:val="0"/>
                <w:bCs w:val="0"/>
                <w:sz w:val="28"/>
                <w:szCs w:val="28"/>
                <w:lang w:val="ro-MD"/>
              </w:rPr>
            </w:pPr>
            <w:r w:rsidRPr="0067721A">
              <w:rPr>
                <w:b w:val="0"/>
                <w:sz w:val="28"/>
                <w:szCs w:val="28"/>
                <w:lang w:val="ro-MD"/>
              </w:rPr>
              <w:t>teren</w:t>
            </w:r>
            <w:r w:rsidR="000E1BE7" w:rsidRPr="0067721A">
              <w:rPr>
                <w:b w:val="0"/>
                <w:sz w:val="28"/>
                <w:szCs w:val="28"/>
                <w:lang w:val="ro-MD"/>
              </w:rPr>
              <w:t xml:space="preserve"> pentru construcții, </w:t>
            </w:r>
            <w:r w:rsidR="000E1BE7" w:rsidRPr="0067721A">
              <w:rPr>
                <w:b w:val="0"/>
                <w:bCs w:val="0"/>
                <w:sz w:val="28"/>
                <w:szCs w:val="28"/>
                <w:lang w:val="ro-MD"/>
              </w:rPr>
              <w:t>cu suprafața de 0,1329 ha (număr cadastral 5301204.678), administrarea Agenției Proprietății Publice (APP)</w:t>
            </w:r>
            <w:r w:rsidR="00D13C98">
              <w:rPr>
                <w:b w:val="0"/>
                <w:sz w:val="28"/>
                <w:szCs w:val="28"/>
                <w:lang w:val="ro-MD"/>
              </w:rPr>
              <w:t>.</w:t>
            </w:r>
          </w:p>
          <w:p w14:paraId="12759F2B" w14:textId="537620E2" w:rsidR="00894961" w:rsidRPr="0067721A" w:rsidRDefault="00894961" w:rsidP="0067721A">
            <w:pPr>
              <w:pStyle w:val="cp"/>
              <w:tabs>
                <w:tab w:val="left" w:pos="742"/>
              </w:tabs>
              <w:jc w:val="both"/>
              <w:outlineLvl w:val="0"/>
              <w:rPr>
                <w:b w:val="0"/>
                <w:bCs w:val="0"/>
                <w:sz w:val="28"/>
                <w:szCs w:val="28"/>
                <w:lang w:val="ro-MD"/>
              </w:rPr>
            </w:pP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    </w:t>
            </w:r>
            <w:r w:rsidR="0067721A" w:rsidRPr="0067721A">
              <w:rPr>
                <w:b w:val="0"/>
                <w:bCs w:val="0"/>
                <w:sz w:val="28"/>
                <w:szCs w:val="28"/>
                <w:lang w:val="en-US"/>
              </w:rPr>
              <w:t xml:space="preserve">  </w:t>
            </w:r>
            <w:r w:rsidR="00D13C98">
              <w:rPr>
                <w:b w:val="0"/>
                <w:bCs w:val="0"/>
                <w:sz w:val="28"/>
                <w:szCs w:val="28"/>
                <w:lang w:val="ro-MD"/>
              </w:rPr>
              <w:t>Bunurile imobile sunt fosta</w:t>
            </w: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r w:rsidR="00D13C98">
              <w:rPr>
                <w:b w:val="0"/>
                <w:bCs w:val="0"/>
                <w:sz w:val="28"/>
                <w:szCs w:val="28"/>
                <w:lang w:val="ro-MD"/>
              </w:rPr>
              <w:t>Remiză</w:t>
            </w: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de pompieri</w:t>
            </w:r>
            <w:r w:rsidR="00D13C98">
              <w:rPr>
                <w:b w:val="0"/>
                <w:bCs w:val="0"/>
                <w:sz w:val="28"/>
                <w:szCs w:val="28"/>
                <w:lang w:val="ro-MD"/>
              </w:rPr>
              <w:t>, edificată</w:t>
            </w: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în perioada sovietică, care sunt într-o stare </w:t>
            </w:r>
            <w:r w:rsidR="003D01C3" w:rsidRPr="0067721A">
              <w:rPr>
                <w:b w:val="0"/>
                <w:bCs w:val="0"/>
                <w:sz w:val="28"/>
                <w:szCs w:val="28"/>
                <w:lang w:val="ro-MD"/>
              </w:rPr>
              <w:t>deplorabilă</w:t>
            </w: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și necesită investirea mijloacelor financiare, din contul investițiilor capitale, pentru a fi readuse în stare funcțională.</w:t>
            </w:r>
          </w:p>
          <w:p w14:paraId="01CF56DC" w14:textId="50331603" w:rsidR="00894961" w:rsidRPr="0067721A" w:rsidRDefault="00894961" w:rsidP="00894961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ro-RO"/>
              </w:rPr>
            </w:pP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     </w:t>
            </w:r>
            <w:r w:rsidR="0067721A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 w:rsidR="00EF025D" w:rsidRPr="0067721A">
              <w:rPr>
                <w:b w:val="0"/>
                <w:bCs w:val="0"/>
                <w:sz w:val="28"/>
                <w:szCs w:val="28"/>
                <w:lang w:val="ro-MD"/>
              </w:rPr>
              <w:t>Tot</w:t>
            </w: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odată, prin intermediul </w:t>
            </w:r>
            <w:r w:rsidRPr="0067721A">
              <w:rPr>
                <w:b w:val="0"/>
                <w:sz w:val="28"/>
                <w:szCs w:val="28"/>
                <w:lang w:val="ro-RO"/>
              </w:rPr>
              <w:t>Programului de asistență tehnică lansat de către Guvernul SUA în Republica Moldova,</w:t>
            </w:r>
            <w:r w:rsidR="00462998">
              <w:rPr>
                <w:b w:val="0"/>
                <w:sz w:val="28"/>
                <w:szCs w:val="28"/>
                <w:lang w:val="ro-RO"/>
              </w:rPr>
              <w:t xml:space="preserve"> a fost edificată</w:t>
            </w:r>
            <w:r w:rsidR="00804DF8" w:rsidRPr="0067721A">
              <w:rPr>
                <w:b w:val="0"/>
                <w:sz w:val="28"/>
                <w:szCs w:val="28"/>
                <w:lang w:val="ro-RO"/>
              </w:rPr>
              <w:t xml:space="preserve"> unit</w:t>
            </w:r>
            <w:r w:rsidR="00462998">
              <w:rPr>
                <w:b w:val="0"/>
                <w:sz w:val="28"/>
                <w:szCs w:val="28"/>
                <w:lang w:val="ro-RO"/>
              </w:rPr>
              <w:t>ate</w:t>
            </w:r>
            <w:r w:rsidR="00D13C98">
              <w:rPr>
                <w:b w:val="0"/>
                <w:sz w:val="28"/>
                <w:szCs w:val="28"/>
                <w:lang w:val="ro-RO"/>
              </w:rPr>
              <w:t>a</w:t>
            </w:r>
            <w:r w:rsidR="00804DF8" w:rsidRPr="0067721A">
              <w:rPr>
                <w:b w:val="0"/>
                <w:sz w:val="28"/>
                <w:szCs w:val="28"/>
                <w:lang w:val="ro-RO"/>
              </w:rPr>
              <w:t xml:space="preserve"> de pompieri și salvatori la standarde europene,</w:t>
            </w:r>
            <w:r w:rsidR="00D2566D" w:rsidRPr="0067721A">
              <w:rPr>
                <w:b w:val="0"/>
                <w:sz w:val="28"/>
                <w:szCs w:val="28"/>
                <w:lang w:val="ro-RO"/>
              </w:rPr>
              <w:t xml:space="preserve"> în mun. </w:t>
            </w:r>
            <w:proofErr w:type="spellStart"/>
            <w:r w:rsidR="00D2566D" w:rsidRPr="0067721A">
              <w:rPr>
                <w:b w:val="0"/>
                <w:sz w:val="28"/>
                <w:szCs w:val="28"/>
                <w:lang w:val="ro-RO"/>
              </w:rPr>
              <w:t>Hîncești</w:t>
            </w:r>
            <w:proofErr w:type="spellEnd"/>
            <w:r w:rsidR="00D2566D" w:rsidRPr="0067721A">
              <w:rPr>
                <w:b w:val="0"/>
                <w:sz w:val="28"/>
                <w:szCs w:val="28"/>
                <w:lang w:val="ro-RO"/>
              </w:rPr>
              <w:t xml:space="preserve"> (</w:t>
            </w:r>
            <w:r w:rsidR="006131D8" w:rsidRPr="0067721A">
              <w:rPr>
                <w:b w:val="0"/>
                <w:sz w:val="28"/>
                <w:szCs w:val="28"/>
                <w:lang w:val="ro-RO"/>
              </w:rPr>
              <w:t>se află</w:t>
            </w:r>
            <w:r w:rsidR="00D2566D" w:rsidRPr="0067721A">
              <w:rPr>
                <w:b w:val="0"/>
                <w:sz w:val="28"/>
                <w:szCs w:val="28"/>
                <w:lang w:val="ro-RO"/>
              </w:rPr>
              <w:t xml:space="preserve"> la etapa semnării act</w:t>
            </w:r>
            <w:r w:rsidR="00D13C98">
              <w:rPr>
                <w:b w:val="0"/>
                <w:sz w:val="28"/>
                <w:szCs w:val="28"/>
                <w:lang w:val="ro-RO"/>
              </w:rPr>
              <w:t>ului</w:t>
            </w:r>
            <w:r w:rsidR="00D2566D" w:rsidRPr="0067721A">
              <w:rPr>
                <w:b w:val="0"/>
                <w:sz w:val="28"/>
                <w:szCs w:val="28"/>
                <w:lang w:val="ro-RO"/>
              </w:rPr>
              <w:t xml:space="preserve"> de recepție finală),</w:t>
            </w:r>
            <w:r w:rsidR="00804DF8" w:rsidRPr="0067721A">
              <w:rPr>
                <w:b w:val="0"/>
                <w:sz w:val="28"/>
                <w:szCs w:val="28"/>
                <w:lang w:val="ro-RO"/>
              </w:rPr>
              <w:t xml:space="preserve"> creându-se astfel condiții optime de muncă a angajaților</w:t>
            </w:r>
            <w:r w:rsidR="00EA15F8">
              <w:rPr>
                <w:b w:val="0"/>
                <w:sz w:val="28"/>
                <w:szCs w:val="28"/>
                <w:lang w:val="ro-RO"/>
              </w:rPr>
              <w:t>,</w:t>
            </w:r>
            <w:r w:rsidR="00D2566D" w:rsidRPr="0067721A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FD4565" w:rsidRPr="0067721A">
              <w:rPr>
                <w:b w:val="0"/>
                <w:sz w:val="28"/>
                <w:szCs w:val="28"/>
                <w:lang w:val="ro-RO"/>
              </w:rPr>
              <w:t>fapt ce a dus nemijlocit la creșterea operativității și calității intervențiilor la lichidarea situațiilor excepționale din regiun</w:t>
            </w:r>
            <w:r w:rsidR="00D13C98">
              <w:rPr>
                <w:b w:val="0"/>
                <w:sz w:val="28"/>
                <w:szCs w:val="28"/>
                <w:lang w:val="ro-RO"/>
              </w:rPr>
              <w:t>ea respectivă</w:t>
            </w:r>
            <w:r w:rsidR="00FD4565" w:rsidRPr="0067721A">
              <w:rPr>
                <w:b w:val="0"/>
                <w:sz w:val="28"/>
                <w:szCs w:val="28"/>
                <w:lang w:val="ro-RO"/>
              </w:rPr>
              <w:t>.</w:t>
            </w:r>
          </w:p>
          <w:p w14:paraId="6468BBA6" w14:textId="011CA9D3" w:rsidR="00E43730" w:rsidRPr="0067721A" w:rsidRDefault="00FD4565" w:rsidP="00894961">
            <w:pPr>
              <w:pStyle w:val="cp"/>
              <w:jc w:val="both"/>
              <w:outlineLvl w:val="0"/>
              <w:rPr>
                <w:b w:val="0"/>
                <w:bCs w:val="0"/>
                <w:sz w:val="28"/>
                <w:szCs w:val="28"/>
                <w:lang w:val="ro-MD"/>
              </w:rPr>
            </w:pP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     </w:t>
            </w:r>
            <w:r w:rsidR="005357A8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r w:rsidR="00893352" w:rsidRPr="0067721A">
              <w:rPr>
                <w:b w:val="0"/>
                <w:bCs w:val="0"/>
                <w:sz w:val="28"/>
                <w:szCs w:val="28"/>
                <w:lang w:val="ro-MD"/>
              </w:rPr>
              <w:t>Terenu</w:t>
            </w:r>
            <w:r w:rsidR="00462998">
              <w:rPr>
                <w:b w:val="0"/>
                <w:bCs w:val="0"/>
                <w:sz w:val="28"/>
                <w:szCs w:val="28"/>
                <w:lang w:val="ro-MD"/>
              </w:rPr>
              <w:t>l pe care a fost edificată</w:t>
            </w:r>
            <w:r w:rsidR="00893352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r w:rsidR="00462998">
              <w:rPr>
                <w:b w:val="0"/>
                <w:bCs w:val="0"/>
                <w:sz w:val="28"/>
                <w:szCs w:val="28"/>
                <w:lang w:val="ro-MD"/>
              </w:rPr>
              <w:t>noua construcție</w:t>
            </w:r>
            <w:r w:rsidR="00893352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, </w:t>
            </w:r>
            <w:r w:rsidR="00D13C98">
              <w:rPr>
                <w:b w:val="0"/>
                <w:bCs w:val="0"/>
                <w:sz w:val="28"/>
                <w:szCs w:val="28"/>
                <w:lang w:val="ro-MD"/>
              </w:rPr>
              <w:t>a fost transmis</w:t>
            </w:r>
            <w:r w:rsidR="00FD1349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de către administrați</w:t>
            </w:r>
            <w:r w:rsidR="00462998">
              <w:rPr>
                <w:b w:val="0"/>
                <w:bCs w:val="0"/>
                <w:sz w:val="28"/>
                <w:szCs w:val="28"/>
                <w:lang w:val="ro-MD"/>
              </w:rPr>
              <w:t>a publică locală</w:t>
            </w:r>
            <w:r w:rsidR="00E43730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în proprietatea statului</w:t>
            </w:r>
            <w:r w:rsidR="00893352" w:rsidRPr="0067721A">
              <w:rPr>
                <w:b w:val="0"/>
                <w:bCs w:val="0"/>
                <w:sz w:val="28"/>
                <w:szCs w:val="28"/>
                <w:lang w:val="ro-MD"/>
              </w:rPr>
              <w:t>, în schimbul bunurilor imobile sedi</w:t>
            </w:r>
            <w:r w:rsidR="00D13C98">
              <w:rPr>
                <w:b w:val="0"/>
                <w:bCs w:val="0"/>
                <w:sz w:val="28"/>
                <w:szCs w:val="28"/>
                <w:lang w:val="ro-MD"/>
              </w:rPr>
              <w:t>ului</w:t>
            </w:r>
            <w:r w:rsidR="00893352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vechi</w:t>
            </w:r>
            <w:r w:rsidR="00F53AAD">
              <w:rPr>
                <w:b w:val="0"/>
                <w:bCs w:val="0"/>
                <w:sz w:val="28"/>
                <w:szCs w:val="28"/>
                <w:lang w:val="ro-MD"/>
              </w:rPr>
              <w:t xml:space="preserve"> a</w:t>
            </w:r>
            <w:r w:rsidR="00893352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Unități</w:t>
            </w:r>
            <w:r w:rsidR="00D13C98">
              <w:rPr>
                <w:b w:val="0"/>
                <w:bCs w:val="0"/>
                <w:sz w:val="28"/>
                <w:szCs w:val="28"/>
                <w:lang w:val="ro-MD"/>
              </w:rPr>
              <w:t>i</w:t>
            </w:r>
            <w:r w:rsidR="00893352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de pompieri și salvatori</w:t>
            </w:r>
            <w:r w:rsidR="00D13C98">
              <w:rPr>
                <w:b w:val="0"/>
                <w:bCs w:val="0"/>
                <w:sz w:val="28"/>
                <w:szCs w:val="28"/>
                <w:lang w:val="ro-MD"/>
              </w:rPr>
              <w:t xml:space="preserve"> amplasată</w:t>
            </w:r>
            <w:r w:rsidR="00F020ED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în </w:t>
            </w:r>
            <w:r w:rsidR="00C27B50">
              <w:rPr>
                <w:b w:val="0"/>
                <w:bCs w:val="0"/>
                <w:sz w:val="28"/>
                <w:szCs w:val="28"/>
                <w:lang w:val="ro-MD"/>
              </w:rPr>
              <w:t>mun.</w:t>
            </w:r>
            <w:r w:rsidR="00F020ED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proofErr w:type="spellStart"/>
            <w:r w:rsidR="00F020ED" w:rsidRPr="0067721A">
              <w:rPr>
                <w:b w:val="0"/>
                <w:bCs w:val="0"/>
                <w:sz w:val="28"/>
                <w:szCs w:val="28"/>
                <w:lang w:val="ro-MD"/>
              </w:rPr>
              <w:t>Hîncești</w:t>
            </w:r>
            <w:proofErr w:type="spellEnd"/>
            <w:r w:rsidR="00F020ED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, str. </w:t>
            </w:r>
            <w:r w:rsidR="00F53AAD">
              <w:rPr>
                <w:b w:val="0"/>
                <w:sz w:val="28"/>
                <w:szCs w:val="28"/>
                <w:lang w:val="ro-MD"/>
              </w:rPr>
              <w:t>Mihalcea</w:t>
            </w:r>
            <w:r w:rsidR="00A35201">
              <w:rPr>
                <w:b w:val="0"/>
                <w:bCs w:val="0"/>
                <w:sz w:val="28"/>
                <w:szCs w:val="28"/>
                <w:lang w:val="ro-MD"/>
              </w:rPr>
              <w:t xml:space="preserve"> Hîncu</w:t>
            </w:r>
            <w:r w:rsidR="00F020ED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200, iar</w:t>
            </w:r>
            <w:r w:rsidR="00E43730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r w:rsidR="00EF025D" w:rsidRPr="0067721A">
              <w:rPr>
                <w:b w:val="0"/>
                <w:bCs w:val="0"/>
                <w:sz w:val="28"/>
                <w:szCs w:val="28"/>
                <w:lang w:val="ro-MD"/>
              </w:rPr>
              <w:t>IGSU</w:t>
            </w:r>
            <w:r w:rsidR="00F020ED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în scopul implementării cu succes a proiect</w:t>
            </w:r>
            <w:r w:rsidR="00D13C98">
              <w:rPr>
                <w:b w:val="0"/>
                <w:bCs w:val="0"/>
                <w:sz w:val="28"/>
                <w:szCs w:val="28"/>
                <w:lang w:val="ro-MD"/>
              </w:rPr>
              <w:t>ului</w:t>
            </w:r>
            <w:r w:rsidR="00F020ED" w:rsidRPr="0067721A">
              <w:rPr>
                <w:b w:val="0"/>
                <w:bCs w:val="0"/>
                <w:sz w:val="28"/>
                <w:szCs w:val="28"/>
                <w:lang w:val="ro-MD"/>
              </w:rPr>
              <w:t>,</w:t>
            </w:r>
            <w:r w:rsidR="00E43730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r w:rsidR="00A35201">
              <w:rPr>
                <w:b w:val="0"/>
                <w:bCs w:val="0"/>
                <w:sz w:val="28"/>
                <w:szCs w:val="28"/>
                <w:lang w:val="ro-MD"/>
              </w:rPr>
              <w:t>urma</w:t>
            </w:r>
            <w:r w:rsidR="006131D8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să </w:t>
            </w:r>
            <w:r w:rsidR="00EA15F8">
              <w:rPr>
                <w:b w:val="0"/>
                <w:bCs w:val="0"/>
                <w:sz w:val="28"/>
                <w:szCs w:val="28"/>
                <w:lang w:val="ro-MD"/>
              </w:rPr>
              <w:t>asigure transmiterea bunurilor</w:t>
            </w:r>
            <w:r w:rsidR="00E43730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imobile </w:t>
            </w:r>
            <w:r w:rsidR="00F53AAD" w:rsidRPr="0067721A">
              <w:rPr>
                <w:b w:val="0"/>
                <w:bCs w:val="0"/>
                <w:sz w:val="28"/>
                <w:szCs w:val="28"/>
                <w:lang w:val="ro-MD"/>
              </w:rPr>
              <w:t>solicitate</w:t>
            </w:r>
            <w:r w:rsidR="00F53AAD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r w:rsidR="00F53AAD">
              <w:rPr>
                <w:b w:val="0"/>
                <w:bCs w:val="0"/>
                <w:sz w:val="28"/>
                <w:szCs w:val="28"/>
                <w:lang w:val="ro-MD"/>
              </w:rPr>
              <w:t>(construcții și terenu</w:t>
            </w:r>
            <w:r w:rsidR="003B64EB">
              <w:rPr>
                <w:b w:val="0"/>
                <w:bCs w:val="0"/>
                <w:sz w:val="28"/>
                <w:szCs w:val="28"/>
                <w:lang w:val="ro-MD"/>
              </w:rPr>
              <w:t>l</w:t>
            </w:r>
            <w:r w:rsidR="00F53AAD">
              <w:rPr>
                <w:b w:val="0"/>
                <w:bCs w:val="0"/>
                <w:sz w:val="28"/>
                <w:szCs w:val="28"/>
                <w:lang w:val="ro-MD"/>
              </w:rPr>
              <w:t xml:space="preserve"> aferent</w:t>
            </w:r>
            <w:r w:rsidR="00E43730" w:rsidRPr="0067721A">
              <w:rPr>
                <w:b w:val="0"/>
                <w:bCs w:val="0"/>
                <w:sz w:val="28"/>
                <w:szCs w:val="28"/>
                <w:lang w:val="ro-MD"/>
              </w:rPr>
              <w:t>)</w:t>
            </w:r>
            <w:r w:rsidR="00F020ED" w:rsidRPr="0067721A">
              <w:rPr>
                <w:b w:val="0"/>
                <w:bCs w:val="0"/>
                <w:sz w:val="28"/>
                <w:szCs w:val="28"/>
                <w:lang w:val="ro-MD"/>
              </w:rPr>
              <w:t>,</w:t>
            </w:r>
            <w:r w:rsidR="00F53AAD">
              <w:rPr>
                <w:b w:val="0"/>
                <w:bCs w:val="0"/>
                <w:sz w:val="28"/>
                <w:szCs w:val="28"/>
                <w:lang w:val="ro-MD"/>
              </w:rPr>
              <w:t xml:space="preserve"> în proprietatea a</w:t>
            </w:r>
            <w:r w:rsidR="00D13C98">
              <w:rPr>
                <w:b w:val="0"/>
                <w:bCs w:val="0"/>
                <w:sz w:val="28"/>
                <w:szCs w:val="28"/>
                <w:lang w:val="ro-MD"/>
              </w:rPr>
              <w:t>dministrației</w:t>
            </w:r>
            <w:r w:rsidR="00F53AAD">
              <w:rPr>
                <w:b w:val="0"/>
                <w:bCs w:val="0"/>
                <w:sz w:val="28"/>
                <w:szCs w:val="28"/>
                <w:lang w:val="ro-MD"/>
              </w:rPr>
              <w:t xml:space="preserve"> publice l</w:t>
            </w:r>
            <w:r w:rsidR="00E43730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ocale, odată cu darea în exploatare a </w:t>
            </w:r>
            <w:r w:rsidR="00D13C98">
              <w:rPr>
                <w:b w:val="0"/>
                <w:bCs w:val="0"/>
                <w:sz w:val="28"/>
                <w:szCs w:val="28"/>
                <w:lang w:val="ro-MD"/>
              </w:rPr>
              <w:t>noii clădiri</w:t>
            </w:r>
            <w:r w:rsidR="00E43730" w:rsidRPr="0067721A">
              <w:rPr>
                <w:b w:val="0"/>
                <w:bCs w:val="0"/>
                <w:sz w:val="28"/>
                <w:szCs w:val="28"/>
                <w:lang w:val="ro-MD"/>
              </w:rPr>
              <w:t>.</w:t>
            </w:r>
          </w:p>
          <w:p w14:paraId="339CF30B" w14:textId="58FEC5F3" w:rsidR="00FD4565" w:rsidRPr="0067721A" w:rsidRDefault="00E43730" w:rsidP="00894961">
            <w:pPr>
              <w:pStyle w:val="cp"/>
              <w:jc w:val="both"/>
              <w:outlineLvl w:val="0"/>
              <w:rPr>
                <w:b w:val="0"/>
                <w:bCs w:val="0"/>
                <w:sz w:val="28"/>
                <w:szCs w:val="28"/>
                <w:lang w:val="ro-MD"/>
              </w:rPr>
            </w:pP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    </w:t>
            </w:r>
            <w:r w:rsidR="005357A8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r w:rsidR="00F53AAD">
              <w:rPr>
                <w:b w:val="0"/>
                <w:bCs w:val="0"/>
                <w:sz w:val="28"/>
                <w:szCs w:val="28"/>
                <w:lang w:val="ro-MD"/>
              </w:rPr>
              <w:t>Este de menționat faptul că, a</w:t>
            </w: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>dministrați</w:t>
            </w:r>
            <w:r w:rsidR="00F53AAD">
              <w:rPr>
                <w:b w:val="0"/>
                <w:bCs w:val="0"/>
                <w:sz w:val="28"/>
                <w:szCs w:val="28"/>
                <w:lang w:val="ro-MD"/>
              </w:rPr>
              <w:t>a publică l</w:t>
            </w:r>
            <w:r w:rsidR="00462998">
              <w:rPr>
                <w:b w:val="0"/>
                <w:bCs w:val="0"/>
                <w:sz w:val="28"/>
                <w:szCs w:val="28"/>
                <w:lang w:val="ro-MD"/>
              </w:rPr>
              <w:t>ocală</w:t>
            </w: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>Hîncești</w:t>
            </w:r>
            <w:proofErr w:type="spellEnd"/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r w:rsidR="00462998">
              <w:rPr>
                <w:b w:val="0"/>
                <w:bCs w:val="0"/>
                <w:sz w:val="28"/>
                <w:szCs w:val="28"/>
                <w:lang w:val="ro-MD"/>
              </w:rPr>
              <w:t>este</w:t>
            </w: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în permanență alături de echipele de pompieri și salvatori din regiune, prin acordarea </w:t>
            </w:r>
            <w:r w:rsidR="00153BE2" w:rsidRPr="0067721A">
              <w:rPr>
                <w:b w:val="0"/>
                <w:bCs w:val="0"/>
                <w:sz w:val="28"/>
                <w:szCs w:val="28"/>
                <w:lang w:val="ro-MD"/>
              </w:rPr>
              <w:t>sprijinului</w:t>
            </w: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>, care se valorifică</w:t>
            </w:r>
            <w:r w:rsidR="00F020ED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atât</w:t>
            </w: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în mijloace financiare</w:t>
            </w:r>
            <w:r w:rsidR="006131D8" w:rsidRPr="0067721A">
              <w:rPr>
                <w:b w:val="0"/>
                <w:bCs w:val="0"/>
                <w:sz w:val="28"/>
                <w:szCs w:val="28"/>
                <w:lang w:val="ro-MD"/>
              </w:rPr>
              <w:t>,</w:t>
            </w:r>
            <w:r w:rsidR="00F020ED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cât</w:t>
            </w: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și/sau bunuri materiale, necesare pentru soluționarea problemelor administrativ-gospodărești.</w:t>
            </w:r>
          </w:p>
          <w:p w14:paraId="7255EFF3" w14:textId="43ABB062" w:rsidR="006131D8" w:rsidRDefault="003F7C96" w:rsidP="006131D8">
            <w:pPr>
              <w:pStyle w:val="cp"/>
              <w:jc w:val="both"/>
              <w:outlineLvl w:val="0"/>
              <w:rPr>
                <w:b w:val="0"/>
                <w:bCs w:val="0"/>
                <w:sz w:val="28"/>
                <w:szCs w:val="28"/>
                <w:lang w:val="ro-MD"/>
              </w:rPr>
            </w:pP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lastRenderedPageBreak/>
              <w:t xml:space="preserve">      </w:t>
            </w:r>
            <w:r w:rsidR="005357A8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r w:rsidR="001A5407" w:rsidRPr="0067721A">
              <w:rPr>
                <w:b w:val="0"/>
                <w:bCs w:val="0"/>
                <w:sz w:val="28"/>
                <w:szCs w:val="28"/>
                <w:lang w:val="ro-MD"/>
              </w:rPr>
              <w:t>IGSU</w:t>
            </w:r>
            <w:r w:rsidR="000514CB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a recepționat </w:t>
            </w:r>
            <w:r w:rsidR="00CB6070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de la </w:t>
            </w:r>
            <w:r w:rsidR="006131D8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Președintele </w:t>
            </w:r>
            <w:r w:rsidR="00CB6070" w:rsidRPr="0067721A">
              <w:rPr>
                <w:b w:val="0"/>
                <w:bCs w:val="0"/>
                <w:sz w:val="28"/>
                <w:szCs w:val="28"/>
                <w:lang w:val="ro-MD"/>
              </w:rPr>
              <w:t>raion</w:t>
            </w:r>
            <w:r w:rsidR="006131D8" w:rsidRPr="0067721A">
              <w:rPr>
                <w:b w:val="0"/>
                <w:bCs w:val="0"/>
                <w:sz w:val="28"/>
                <w:szCs w:val="28"/>
                <w:lang w:val="ro-MD"/>
              </w:rPr>
              <w:t>ului</w:t>
            </w:r>
            <w:r w:rsidR="00CB6070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proofErr w:type="spellStart"/>
            <w:r w:rsidR="00CB6070" w:rsidRPr="0067721A">
              <w:rPr>
                <w:b w:val="0"/>
                <w:bCs w:val="0"/>
                <w:sz w:val="28"/>
                <w:szCs w:val="28"/>
                <w:lang w:val="ro-MD"/>
              </w:rPr>
              <w:t>Hîncești</w:t>
            </w:r>
            <w:proofErr w:type="spellEnd"/>
            <w:r w:rsidR="00CB6070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demersul cu</w:t>
            </w:r>
            <w:r w:rsidR="001A5407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r w:rsidR="008E3722">
              <w:rPr>
                <w:b w:val="0"/>
                <w:bCs w:val="0"/>
                <w:sz w:val="28"/>
                <w:szCs w:val="28"/>
                <w:lang w:val="ro-MD"/>
              </w:rPr>
              <w:t xml:space="preserve">                         </w:t>
            </w:r>
            <w:r w:rsidR="00F020ED" w:rsidRPr="0067721A">
              <w:rPr>
                <w:b w:val="0"/>
                <w:bCs w:val="0"/>
                <w:sz w:val="28"/>
                <w:szCs w:val="28"/>
                <w:lang w:val="ro-MD"/>
              </w:rPr>
              <w:t>nr. 02/1-20/1-38 din 28.01.2022</w:t>
            </w:r>
            <w:r w:rsidR="006131D8" w:rsidRPr="0067721A">
              <w:rPr>
                <w:b w:val="0"/>
                <w:bCs w:val="0"/>
                <w:sz w:val="28"/>
                <w:szCs w:val="28"/>
                <w:lang w:val="ro-MD"/>
              </w:rPr>
              <w:t>, prin care</w:t>
            </w:r>
            <w:r w:rsidR="00F020ED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r w:rsidR="00153BE2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se solicită </w:t>
            </w:r>
            <w:r w:rsidR="00EA15F8">
              <w:rPr>
                <w:b w:val="0"/>
                <w:bCs w:val="0"/>
                <w:sz w:val="28"/>
                <w:szCs w:val="28"/>
                <w:lang w:val="ro-MD"/>
              </w:rPr>
              <w:t>transmiterea bunurilor</w:t>
            </w:r>
            <w:r w:rsidR="00153BE2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imobile (construcții și terenuri) amplasate în </w:t>
            </w:r>
            <w:r w:rsidR="00D61080">
              <w:rPr>
                <w:b w:val="0"/>
                <w:bCs w:val="0"/>
                <w:sz w:val="28"/>
                <w:szCs w:val="28"/>
                <w:lang w:val="ro-MD"/>
              </w:rPr>
              <w:t>mun.</w:t>
            </w:r>
            <w:r w:rsidR="00153BE2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proofErr w:type="spellStart"/>
            <w:r w:rsidR="00153BE2" w:rsidRPr="0067721A">
              <w:rPr>
                <w:b w:val="0"/>
                <w:bCs w:val="0"/>
                <w:sz w:val="28"/>
                <w:szCs w:val="28"/>
                <w:lang w:val="ro-MD"/>
              </w:rPr>
              <w:t>Hîncești</w:t>
            </w:r>
            <w:proofErr w:type="spellEnd"/>
            <w:r w:rsidR="00153BE2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, str. </w:t>
            </w:r>
            <w:r w:rsidR="000E4068">
              <w:rPr>
                <w:b w:val="0"/>
                <w:sz w:val="28"/>
                <w:szCs w:val="28"/>
                <w:lang w:val="ro-MD"/>
              </w:rPr>
              <w:t>Mihalcea</w:t>
            </w:r>
            <w:r w:rsidR="00153BE2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Hîncu, 200, din propriet</w:t>
            </w:r>
            <w:r w:rsidR="00F53AAD">
              <w:rPr>
                <w:b w:val="0"/>
                <w:bCs w:val="0"/>
                <w:sz w:val="28"/>
                <w:szCs w:val="28"/>
                <w:lang w:val="ro-MD"/>
              </w:rPr>
              <w:t>atea statului, în proprietatea a</w:t>
            </w:r>
            <w:r w:rsidR="00153BE2" w:rsidRPr="0067721A">
              <w:rPr>
                <w:b w:val="0"/>
                <w:bCs w:val="0"/>
                <w:sz w:val="28"/>
                <w:szCs w:val="28"/>
                <w:lang w:val="ro-MD"/>
              </w:rPr>
              <w:t>dministra</w:t>
            </w:r>
            <w:r w:rsidR="00CB6070" w:rsidRPr="0067721A">
              <w:rPr>
                <w:b w:val="0"/>
                <w:bCs w:val="0"/>
                <w:sz w:val="28"/>
                <w:szCs w:val="28"/>
                <w:lang w:val="ro-MD"/>
              </w:rPr>
              <w:t>ți</w:t>
            </w:r>
            <w:r w:rsidR="000E4068">
              <w:rPr>
                <w:b w:val="0"/>
                <w:bCs w:val="0"/>
                <w:sz w:val="28"/>
                <w:szCs w:val="28"/>
                <w:lang w:val="ro-MD"/>
              </w:rPr>
              <w:t>ei</w:t>
            </w:r>
            <w:r w:rsidR="00F53AAD">
              <w:rPr>
                <w:b w:val="0"/>
                <w:bCs w:val="0"/>
                <w:sz w:val="28"/>
                <w:szCs w:val="28"/>
                <w:lang w:val="ro-MD"/>
              </w:rPr>
              <w:t xml:space="preserve"> publice l</w:t>
            </w:r>
            <w:r w:rsidR="00CB6070" w:rsidRPr="0067721A">
              <w:rPr>
                <w:b w:val="0"/>
                <w:bCs w:val="0"/>
                <w:sz w:val="28"/>
                <w:szCs w:val="28"/>
                <w:lang w:val="ro-MD"/>
              </w:rPr>
              <w:t>ocale</w:t>
            </w:r>
            <w:r w:rsidR="006131D8" w:rsidRPr="0067721A">
              <w:rPr>
                <w:b w:val="0"/>
                <w:bCs w:val="0"/>
                <w:sz w:val="28"/>
                <w:szCs w:val="28"/>
                <w:lang w:val="ro-MD"/>
              </w:rPr>
              <w:t>.</w:t>
            </w:r>
          </w:p>
          <w:p w14:paraId="2BFD0341" w14:textId="77777777" w:rsidR="000E4068" w:rsidRDefault="00A342E6" w:rsidP="000E4068">
            <w:pPr>
              <w:pStyle w:val="cp"/>
              <w:jc w:val="both"/>
              <w:outlineLvl w:val="0"/>
              <w:rPr>
                <w:b w:val="0"/>
                <w:bCs w:val="0"/>
                <w:sz w:val="28"/>
                <w:szCs w:val="28"/>
                <w:lang w:val="ro-MD"/>
              </w:rPr>
            </w:pP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   </w:t>
            </w:r>
            <w:r w:rsidR="005357A8">
              <w:rPr>
                <w:b w:val="0"/>
                <w:bCs w:val="0"/>
                <w:sz w:val="28"/>
                <w:szCs w:val="28"/>
                <w:lang w:val="ro-MD"/>
              </w:rPr>
              <w:t xml:space="preserve">  </w:t>
            </w:r>
            <w:r w:rsidR="005E1339" w:rsidRPr="0067721A">
              <w:rPr>
                <w:b w:val="0"/>
                <w:bCs w:val="0"/>
                <w:sz w:val="28"/>
                <w:szCs w:val="28"/>
                <w:lang w:val="ro-MD"/>
              </w:rPr>
              <w:t>Având în vedere starea deplorabilă a bunurilor imobile,</w:t>
            </w:r>
            <w:r w:rsidR="00485CB3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precum și</w:t>
            </w:r>
            <w:r w:rsidR="005E1339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>lipsa mijloacelor financiare și a personalului necesar pentru întreținere</w:t>
            </w:r>
            <w:r w:rsidR="005E1339" w:rsidRPr="0067721A">
              <w:rPr>
                <w:b w:val="0"/>
                <w:bCs w:val="0"/>
                <w:sz w:val="28"/>
                <w:szCs w:val="28"/>
                <w:lang w:val="ro-MD"/>
              </w:rPr>
              <w:t>,</w:t>
            </w:r>
            <w:r w:rsidR="00895F73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r w:rsidR="00227811" w:rsidRPr="002F2B14">
              <w:rPr>
                <w:b w:val="0"/>
                <w:bCs w:val="0"/>
                <w:sz w:val="28"/>
                <w:szCs w:val="28"/>
                <w:lang w:val="ro-MD"/>
              </w:rPr>
              <w:t>denotă</w:t>
            </w:r>
            <w:r w:rsidR="00EA15F8">
              <w:rPr>
                <w:b w:val="0"/>
                <w:bCs w:val="0"/>
                <w:sz w:val="28"/>
                <w:szCs w:val="28"/>
                <w:lang w:val="ro-MD"/>
              </w:rPr>
              <w:t xml:space="preserve"> necesitatea</w:t>
            </w:r>
            <w:r w:rsidR="00BB52B7" w:rsidRPr="002F2B14">
              <w:rPr>
                <w:b w:val="0"/>
                <w:bCs w:val="0"/>
                <w:sz w:val="28"/>
                <w:szCs w:val="28"/>
                <w:lang w:val="ro-MD"/>
              </w:rPr>
              <w:t xml:space="preserve"> transmiter</w:t>
            </w:r>
            <w:r w:rsidR="00EA15F8">
              <w:rPr>
                <w:b w:val="0"/>
                <w:bCs w:val="0"/>
                <w:sz w:val="28"/>
                <w:szCs w:val="28"/>
                <w:lang w:val="ro-MD"/>
              </w:rPr>
              <w:t>ii</w:t>
            </w:r>
            <w:r w:rsidR="00227811" w:rsidRPr="002F2B14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r w:rsidR="00BB52B7" w:rsidRPr="002F2B14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r w:rsidR="000E4068">
              <w:rPr>
                <w:b w:val="0"/>
                <w:bCs w:val="0"/>
                <w:sz w:val="28"/>
                <w:szCs w:val="28"/>
                <w:lang w:val="ro-MD"/>
              </w:rPr>
              <w:t>acestora</w:t>
            </w:r>
            <w:r w:rsidR="00BB52B7" w:rsidRPr="002F2B14">
              <w:rPr>
                <w:b w:val="0"/>
                <w:bCs w:val="0"/>
                <w:sz w:val="28"/>
                <w:szCs w:val="28"/>
                <w:lang w:val="ro-MD"/>
              </w:rPr>
              <w:t xml:space="preserve"> în proprietatea autorități</w:t>
            </w:r>
            <w:r w:rsidR="000E4068">
              <w:rPr>
                <w:b w:val="0"/>
                <w:bCs w:val="0"/>
                <w:sz w:val="28"/>
                <w:szCs w:val="28"/>
                <w:lang w:val="ro-MD"/>
              </w:rPr>
              <w:t>i</w:t>
            </w:r>
            <w:r w:rsidR="00BB52B7" w:rsidRPr="002F2B14">
              <w:rPr>
                <w:b w:val="0"/>
                <w:bCs w:val="0"/>
                <w:sz w:val="28"/>
                <w:szCs w:val="28"/>
                <w:lang w:val="ro-MD"/>
              </w:rPr>
              <w:t xml:space="preserve"> administrați</w:t>
            </w:r>
            <w:r w:rsidR="000E4068">
              <w:rPr>
                <w:b w:val="0"/>
                <w:bCs w:val="0"/>
                <w:sz w:val="28"/>
                <w:szCs w:val="28"/>
                <w:lang w:val="ro-MD"/>
              </w:rPr>
              <w:t>ei</w:t>
            </w:r>
            <w:r w:rsidR="00BB52B7" w:rsidRPr="002F2B14">
              <w:rPr>
                <w:b w:val="0"/>
                <w:bCs w:val="0"/>
                <w:sz w:val="28"/>
                <w:szCs w:val="28"/>
                <w:lang w:val="ro-MD"/>
              </w:rPr>
              <w:t xml:space="preserve"> publice locale</w:t>
            </w:r>
            <w:r w:rsidR="00227811" w:rsidRPr="002F2B14">
              <w:rPr>
                <w:b w:val="0"/>
                <w:bCs w:val="0"/>
                <w:sz w:val="28"/>
                <w:szCs w:val="28"/>
                <w:lang w:val="ro-MD"/>
              </w:rPr>
              <w:t xml:space="preserve">. </w:t>
            </w:r>
          </w:p>
          <w:p w14:paraId="73D1B826" w14:textId="7BE723FF" w:rsidR="00A02C6D" w:rsidRPr="0067721A" w:rsidRDefault="000E4068" w:rsidP="00A35201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ro-RO"/>
              </w:rPr>
            </w:pPr>
            <w:r>
              <w:rPr>
                <w:b w:val="0"/>
                <w:bCs w:val="0"/>
                <w:sz w:val="28"/>
                <w:szCs w:val="28"/>
                <w:lang w:val="ro-MD"/>
              </w:rPr>
              <w:t xml:space="preserve">     </w:t>
            </w:r>
            <w:r w:rsidR="00227811" w:rsidRPr="002F2B14">
              <w:rPr>
                <w:b w:val="0"/>
                <w:bCs w:val="0"/>
                <w:sz w:val="28"/>
                <w:szCs w:val="28"/>
                <w:lang w:val="ro-MD"/>
              </w:rPr>
              <w:t xml:space="preserve">Urmare celor </w:t>
            </w:r>
            <w:r w:rsidR="003C36E3" w:rsidRPr="002F2B14">
              <w:rPr>
                <w:b w:val="0"/>
                <w:bCs w:val="0"/>
                <w:sz w:val="28"/>
                <w:szCs w:val="28"/>
                <w:lang w:val="ro-MD"/>
              </w:rPr>
              <w:t xml:space="preserve">menționate, </w:t>
            </w:r>
            <w:r w:rsidR="00A35201">
              <w:rPr>
                <w:b w:val="0"/>
                <w:bCs w:val="0"/>
                <w:sz w:val="28"/>
                <w:szCs w:val="28"/>
                <w:lang w:val="ro-MD"/>
              </w:rPr>
              <w:t>considerăm oportun</w:t>
            </w:r>
            <w:r w:rsidR="00BB52B7" w:rsidRPr="002F2B14">
              <w:rPr>
                <w:b w:val="0"/>
                <w:bCs w:val="0"/>
                <w:sz w:val="28"/>
                <w:szCs w:val="28"/>
                <w:lang w:val="ro-MD"/>
              </w:rPr>
              <w:t xml:space="preserve"> </w:t>
            </w:r>
            <w:r w:rsidR="00227811" w:rsidRPr="002F2B14">
              <w:rPr>
                <w:b w:val="0"/>
                <w:bCs w:val="0"/>
                <w:sz w:val="28"/>
                <w:szCs w:val="28"/>
                <w:lang w:val="ro-MD"/>
              </w:rPr>
              <w:t>intr</w:t>
            </w:r>
            <w:r w:rsidR="00A35201">
              <w:rPr>
                <w:b w:val="0"/>
                <w:bCs w:val="0"/>
                <w:sz w:val="28"/>
                <w:szCs w:val="28"/>
                <w:lang w:val="ro-MD"/>
              </w:rPr>
              <w:t>area</w:t>
            </w:r>
            <w:r w:rsidR="00895F73" w:rsidRPr="002F2B14">
              <w:rPr>
                <w:b w:val="0"/>
                <w:bCs w:val="0"/>
                <w:sz w:val="28"/>
                <w:szCs w:val="28"/>
                <w:lang w:val="ro-MD"/>
              </w:rPr>
              <w:t xml:space="preserve"> în vigoare a prezentei hotărâri la data publicării în Monitorul Oficial al Republicii Moldova. </w:t>
            </w:r>
          </w:p>
        </w:tc>
      </w:tr>
      <w:tr w:rsidR="0067721A" w:rsidRPr="00462998" w14:paraId="0F522D68" w14:textId="77777777" w:rsidTr="00766FBF">
        <w:tc>
          <w:tcPr>
            <w:tcW w:w="5000" w:type="pct"/>
            <w:shd w:val="clear" w:color="auto" w:fill="D9D9D9" w:themeFill="background1" w:themeFillShade="D9"/>
          </w:tcPr>
          <w:p w14:paraId="42389252" w14:textId="77777777" w:rsidR="0048524E" w:rsidRPr="0067721A" w:rsidRDefault="0048524E" w:rsidP="00766FBF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lastRenderedPageBreak/>
              <w:t xml:space="preserve"> 3. Principalele prevederi ale proiectului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evidenţierea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elementelor noi</w:t>
            </w:r>
          </w:p>
        </w:tc>
      </w:tr>
      <w:tr w:rsidR="0067721A" w:rsidRPr="00462998" w14:paraId="21A64DF0" w14:textId="77777777" w:rsidTr="00766FBF">
        <w:tc>
          <w:tcPr>
            <w:tcW w:w="5000" w:type="pct"/>
          </w:tcPr>
          <w:p w14:paraId="5EA4AB8C" w14:textId="3F4A6D99" w:rsidR="0048524E" w:rsidRPr="0067721A" w:rsidRDefault="0048524E" w:rsidP="00766FBF">
            <w:pPr>
              <w:jc w:val="both"/>
              <w:rPr>
                <w:sz w:val="16"/>
                <w:szCs w:val="16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 </w:t>
            </w:r>
          </w:p>
          <w:p w14:paraId="576D561A" w14:textId="074F45BD" w:rsidR="002C2607" w:rsidRPr="0067721A" w:rsidRDefault="005357A8" w:rsidP="00ED74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</w:t>
            </w:r>
            <w:r w:rsidR="0048524E" w:rsidRPr="0067721A">
              <w:rPr>
                <w:sz w:val="28"/>
                <w:szCs w:val="28"/>
                <w:lang w:val="ro-RO"/>
              </w:rPr>
              <w:t>Proiectul hotărârii Guvernului prevede transmiterea următoarelor bunuri</w:t>
            </w:r>
            <w:r w:rsidR="00407EA8" w:rsidRPr="0067721A">
              <w:rPr>
                <w:sz w:val="28"/>
                <w:szCs w:val="28"/>
                <w:lang w:val="ro-RO"/>
              </w:rPr>
              <w:t xml:space="preserve"> imobile</w:t>
            </w:r>
            <w:r w:rsidR="0048524E" w:rsidRPr="0067721A">
              <w:rPr>
                <w:sz w:val="28"/>
                <w:szCs w:val="28"/>
                <w:lang w:val="ro-RO"/>
              </w:rPr>
              <w:t>:</w:t>
            </w:r>
          </w:p>
          <w:p w14:paraId="5CE94DBA" w14:textId="1816B296" w:rsidR="002C2607" w:rsidRPr="00146125" w:rsidRDefault="002C2607" w:rsidP="00146125">
            <w:pPr>
              <w:pStyle w:val="a6"/>
              <w:numPr>
                <w:ilvl w:val="0"/>
                <w:numId w:val="7"/>
              </w:numPr>
              <w:ind w:left="29" w:firstLine="331"/>
              <w:jc w:val="both"/>
              <w:rPr>
                <w:bCs/>
                <w:sz w:val="28"/>
                <w:szCs w:val="28"/>
                <w:lang w:val="ro-RO"/>
              </w:rPr>
            </w:pPr>
            <w:r w:rsidRPr="0067721A">
              <w:rPr>
                <w:bCs/>
                <w:sz w:val="28"/>
                <w:szCs w:val="28"/>
                <w:lang w:val="ro-MD"/>
              </w:rPr>
              <w:t>construcții</w:t>
            </w:r>
            <w:r w:rsidRPr="0067721A">
              <w:rPr>
                <w:sz w:val="28"/>
                <w:szCs w:val="28"/>
                <w:lang w:val="ro-MD"/>
              </w:rPr>
              <w:t>,</w:t>
            </w:r>
            <w:r w:rsidRPr="0067721A">
              <w:rPr>
                <w:b/>
                <w:sz w:val="28"/>
                <w:szCs w:val="28"/>
                <w:lang w:val="ro-MD"/>
              </w:rPr>
              <w:t xml:space="preserve"> </w:t>
            </w:r>
            <w:r w:rsidRPr="0067721A">
              <w:rPr>
                <w:bCs/>
                <w:sz w:val="28"/>
                <w:szCs w:val="28"/>
                <w:lang w:val="ro-MD"/>
              </w:rPr>
              <w:t>cu suprafețele de 313,1 m</w:t>
            </w:r>
            <w:r w:rsidRPr="0067721A">
              <w:rPr>
                <w:bCs/>
                <w:sz w:val="28"/>
                <w:szCs w:val="28"/>
                <w:vertAlign w:val="superscript"/>
                <w:lang w:val="ro-MD"/>
              </w:rPr>
              <w:t>2</w:t>
            </w:r>
            <w:r w:rsidRPr="0067721A">
              <w:rPr>
                <w:bCs/>
                <w:sz w:val="28"/>
                <w:szCs w:val="28"/>
                <w:lang w:val="ro-MD"/>
              </w:rPr>
              <w:t xml:space="preserve"> și 63,1 m</w:t>
            </w:r>
            <w:r w:rsidRPr="0067721A">
              <w:rPr>
                <w:bCs/>
                <w:sz w:val="28"/>
                <w:szCs w:val="28"/>
                <w:vertAlign w:val="superscript"/>
                <w:lang w:val="ro-MD"/>
              </w:rPr>
              <w:t>2</w:t>
            </w:r>
            <w:r w:rsidRPr="0067721A">
              <w:rPr>
                <w:bCs/>
                <w:sz w:val="28"/>
                <w:szCs w:val="28"/>
                <w:lang w:val="ro-MD"/>
              </w:rPr>
              <w:t xml:space="preserve"> (numerele cadastrale </w:t>
            </w:r>
            <w:r w:rsidRPr="00146125">
              <w:rPr>
                <w:bCs/>
                <w:sz w:val="28"/>
                <w:szCs w:val="28"/>
                <w:lang w:val="ro-MD"/>
              </w:rPr>
              <w:t>5301204.678.01 și 5301204.678.02)</w:t>
            </w:r>
            <w:r w:rsidRPr="00146125">
              <w:rPr>
                <w:sz w:val="28"/>
                <w:szCs w:val="28"/>
                <w:lang w:val="ro-MD"/>
              </w:rPr>
              <w:t xml:space="preserve">, </w:t>
            </w:r>
            <w:r w:rsidRPr="00146125">
              <w:rPr>
                <w:bCs/>
                <w:sz w:val="28"/>
                <w:szCs w:val="28"/>
                <w:lang w:val="ro-MD"/>
              </w:rPr>
              <w:t xml:space="preserve">administrarea </w:t>
            </w:r>
            <w:r w:rsidR="006131D8" w:rsidRPr="00146125">
              <w:rPr>
                <w:bCs/>
                <w:sz w:val="28"/>
                <w:szCs w:val="28"/>
                <w:lang w:val="ro-MD"/>
              </w:rPr>
              <w:t>MAI</w:t>
            </w:r>
            <w:r w:rsidRPr="00146125">
              <w:rPr>
                <w:bCs/>
                <w:sz w:val="28"/>
                <w:szCs w:val="28"/>
                <w:lang w:val="ro-MD"/>
              </w:rPr>
              <w:t xml:space="preserve">, </w:t>
            </w:r>
            <w:r w:rsidRPr="00146125">
              <w:rPr>
                <w:sz w:val="28"/>
                <w:szCs w:val="28"/>
                <w:lang w:val="ro-MD"/>
              </w:rPr>
              <w:t xml:space="preserve">situate </w:t>
            </w:r>
            <w:r w:rsidR="00841863" w:rsidRPr="00146125">
              <w:rPr>
                <w:sz w:val="28"/>
                <w:szCs w:val="28"/>
                <w:lang w:val="ro-MD"/>
              </w:rPr>
              <w:t xml:space="preserve">în </w:t>
            </w:r>
            <w:r w:rsidR="00D61080">
              <w:rPr>
                <w:bCs/>
                <w:sz w:val="28"/>
                <w:szCs w:val="28"/>
                <w:lang w:val="ro-MD"/>
              </w:rPr>
              <w:t>mun.</w:t>
            </w:r>
            <w:r w:rsidR="00841863" w:rsidRPr="00146125">
              <w:rPr>
                <w:bCs/>
                <w:sz w:val="28"/>
                <w:szCs w:val="28"/>
                <w:lang w:val="ro-MD"/>
              </w:rPr>
              <w:t xml:space="preserve"> </w:t>
            </w:r>
            <w:proofErr w:type="spellStart"/>
            <w:r w:rsidR="00841863" w:rsidRPr="00146125">
              <w:rPr>
                <w:bCs/>
                <w:sz w:val="28"/>
                <w:szCs w:val="28"/>
                <w:lang w:val="ro-MD"/>
              </w:rPr>
              <w:t>Hîncești</w:t>
            </w:r>
            <w:proofErr w:type="spellEnd"/>
            <w:r w:rsidR="00841863" w:rsidRPr="00146125">
              <w:rPr>
                <w:bCs/>
                <w:sz w:val="28"/>
                <w:szCs w:val="28"/>
                <w:lang w:val="ro-MD"/>
              </w:rPr>
              <w:t xml:space="preserve">, </w:t>
            </w:r>
            <w:r w:rsidR="00D61080">
              <w:rPr>
                <w:bCs/>
                <w:sz w:val="28"/>
                <w:szCs w:val="28"/>
                <w:lang w:val="ro-MD"/>
              </w:rPr>
              <w:t xml:space="preserve">   </w:t>
            </w:r>
            <w:r w:rsidR="00841863" w:rsidRPr="00146125">
              <w:rPr>
                <w:bCs/>
                <w:sz w:val="28"/>
                <w:szCs w:val="28"/>
                <w:lang w:val="ro-MD"/>
              </w:rPr>
              <w:t>str. Mihalcea Hîncu, 200;</w:t>
            </w:r>
          </w:p>
          <w:p w14:paraId="464D8BA6" w14:textId="7F4761C9" w:rsidR="00841863" w:rsidRPr="0067721A" w:rsidRDefault="006131D8" w:rsidP="00841863">
            <w:pPr>
              <w:pStyle w:val="cp"/>
              <w:numPr>
                <w:ilvl w:val="0"/>
                <w:numId w:val="4"/>
              </w:numPr>
              <w:ind w:firstLine="310"/>
              <w:jc w:val="both"/>
              <w:outlineLvl w:val="0"/>
              <w:rPr>
                <w:b w:val="0"/>
                <w:bCs w:val="0"/>
                <w:sz w:val="28"/>
                <w:szCs w:val="28"/>
                <w:lang w:val="ro-MD"/>
              </w:rPr>
            </w:pPr>
            <w:r w:rsidRPr="0067721A">
              <w:rPr>
                <w:b w:val="0"/>
                <w:sz w:val="28"/>
                <w:szCs w:val="28"/>
                <w:lang w:val="ro-MD"/>
              </w:rPr>
              <w:t>teren</w:t>
            </w:r>
            <w:r w:rsidR="002C2607" w:rsidRPr="0067721A">
              <w:rPr>
                <w:b w:val="0"/>
                <w:sz w:val="28"/>
                <w:szCs w:val="28"/>
                <w:lang w:val="ro-MD"/>
              </w:rPr>
              <w:t xml:space="preserve"> pentru construcții, </w:t>
            </w:r>
            <w:r w:rsidR="002C2607" w:rsidRPr="0067721A">
              <w:rPr>
                <w:b w:val="0"/>
                <w:bCs w:val="0"/>
                <w:sz w:val="28"/>
                <w:szCs w:val="28"/>
                <w:lang w:val="ro-MD"/>
              </w:rPr>
              <w:t>cu suprafața de 0,1329 ha (număr cadastral 5301204.678), administrarea Agenției Proprietății Publice (APP)</w:t>
            </w:r>
            <w:r w:rsidR="00841863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, </w:t>
            </w:r>
            <w:r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situat </w:t>
            </w:r>
            <w:r w:rsidR="00841863" w:rsidRPr="0067721A">
              <w:rPr>
                <w:b w:val="0"/>
                <w:bCs w:val="0"/>
                <w:sz w:val="28"/>
                <w:szCs w:val="28"/>
                <w:lang w:val="ro-MD"/>
              </w:rPr>
              <w:t xml:space="preserve">în </w:t>
            </w:r>
            <w:r w:rsidR="00D61080">
              <w:rPr>
                <w:b w:val="0"/>
                <w:bCs w:val="0"/>
                <w:sz w:val="28"/>
                <w:szCs w:val="28"/>
                <w:lang w:val="ro-MD"/>
              </w:rPr>
              <w:t xml:space="preserve">                </w:t>
            </w:r>
            <w:r w:rsidR="00D61080">
              <w:rPr>
                <w:b w:val="0"/>
                <w:sz w:val="28"/>
                <w:szCs w:val="28"/>
                <w:lang w:val="ro-MD"/>
              </w:rPr>
              <w:t xml:space="preserve">mun. </w:t>
            </w:r>
            <w:proofErr w:type="spellStart"/>
            <w:r w:rsidR="00841863" w:rsidRPr="0067721A">
              <w:rPr>
                <w:b w:val="0"/>
                <w:sz w:val="28"/>
                <w:szCs w:val="28"/>
                <w:lang w:val="ro-MD"/>
              </w:rPr>
              <w:t>Hîn</w:t>
            </w:r>
            <w:r w:rsidR="00462998">
              <w:rPr>
                <w:b w:val="0"/>
                <w:sz w:val="28"/>
                <w:szCs w:val="28"/>
                <w:lang w:val="ro-MD"/>
              </w:rPr>
              <w:t>cești</w:t>
            </w:r>
            <w:proofErr w:type="spellEnd"/>
            <w:r w:rsidR="00462998">
              <w:rPr>
                <w:b w:val="0"/>
                <w:sz w:val="28"/>
                <w:szCs w:val="28"/>
                <w:lang w:val="ro-MD"/>
              </w:rPr>
              <w:t>, str. Mihalcea Hîncu, 200.</w:t>
            </w:r>
          </w:p>
          <w:p w14:paraId="65CE5BBE" w14:textId="07C3D616" w:rsidR="00065CCB" w:rsidRPr="00363C74" w:rsidRDefault="00363C74" w:rsidP="00065CCB">
            <w:pPr>
              <w:pStyle w:val="a3"/>
              <w:tabs>
                <w:tab w:val="left" w:pos="851"/>
                <w:tab w:val="left" w:pos="993"/>
              </w:tabs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  <w:r w:rsidR="005357A8">
              <w:rPr>
                <w:sz w:val="28"/>
                <w:szCs w:val="28"/>
                <w:lang w:val="en-US"/>
              </w:rPr>
              <w:t xml:space="preserve"> </w:t>
            </w:r>
            <w:r w:rsidR="00A35201">
              <w:rPr>
                <w:sz w:val="28"/>
                <w:szCs w:val="28"/>
                <w:lang w:val="en-US"/>
              </w:rPr>
              <w:t xml:space="preserve">De </w:t>
            </w:r>
            <w:proofErr w:type="spellStart"/>
            <w:r w:rsidR="00A35201">
              <w:rPr>
                <w:sz w:val="28"/>
                <w:szCs w:val="28"/>
                <w:lang w:val="en-US"/>
              </w:rPr>
              <w:t>asemenea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prevede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modificarea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anexei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nr. 18 la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Hotărârea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Guvernului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nr. 351/2005 cu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privire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aprobarea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listelor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bunurilor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imobile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proprietate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publică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statului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transmiterea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unor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bunuri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r w:rsidR="00065CCB" w:rsidRPr="00363C74">
              <w:rPr>
                <w:sz w:val="28"/>
                <w:szCs w:val="28"/>
                <w:lang w:val="en-US"/>
              </w:rPr>
              <w:t>mobile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F53AAD">
              <w:rPr>
                <w:sz w:val="28"/>
                <w:szCs w:val="28"/>
                <w:lang w:val="en-US"/>
              </w:rPr>
              <w:t>respectiv</w:t>
            </w:r>
            <w:proofErr w:type="spellEnd"/>
            <w:r w:rsidR="000E4068">
              <w:rPr>
                <w:sz w:val="28"/>
                <w:szCs w:val="28"/>
                <w:lang w:val="en-US"/>
              </w:rPr>
              <w:t>,</w:t>
            </w:r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anexei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nr. 1 la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Hotărârea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Guvernului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nr. 161/2019 cu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privire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aprobarea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listei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terenurilor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proprietate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publică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statului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administrarea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Agenției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Proprietății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5CCB" w:rsidRPr="00363C74">
              <w:rPr>
                <w:sz w:val="28"/>
                <w:szCs w:val="28"/>
                <w:lang w:val="en-US"/>
              </w:rPr>
              <w:t>Publice</w:t>
            </w:r>
            <w:proofErr w:type="spellEnd"/>
            <w:r w:rsidR="00065CCB" w:rsidRPr="00363C74">
              <w:rPr>
                <w:sz w:val="28"/>
                <w:szCs w:val="28"/>
                <w:lang w:val="en-US"/>
              </w:rPr>
              <w:t>.</w:t>
            </w:r>
          </w:p>
          <w:p w14:paraId="04F91132" w14:textId="5DC0397B" w:rsidR="004C39F1" w:rsidRPr="0067721A" w:rsidRDefault="001F1680" w:rsidP="00797F06">
            <w:pPr>
              <w:pStyle w:val="a3"/>
              <w:tabs>
                <w:tab w:val="left" w:pos="851"/>
                <w:tab w:val="left" w:pos="993"/>
              </w:tabs>
              <w:ind w:firstLine="0"/>
              <w:rPr>
                <w:sz w:val="28"/>
                <w:szCs w:val="28"/>
                <w:lang w:val="ro-MD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</w:t>
            </w:r>
            <w:r w:rsidR="002B388F" w:rsidRPr="0067721A">
              <w:rPr>
                <w:sz w:val="28"/>
                <w:szCs w:val="28"/>
                <w:lang w:val="ro-RO"/>
              </w:rPr>
              <w:t xml:space="preserve">     </w:t>
            </w:r>
            <w:r w:rsidR="005357A8">
              <w:rPr>
                <w:sz w:val="28"/>
                <w:szCs w:val="28"/>
                <w:lang w:val="ro-RO"/>
              </w:rPr>
              <w:t xml:space="preserve"> </w:t>
            </w:r>
            <w:r w:rsidR="00A83F35">
              <w:rPr>
                <w:sz w:val="28"/>
                <w:szCs w:val="28"/>
                <w:lang w:val="ro-RO"/>
              </w:rPr>
              <w:t>Concomitent</w:t>
            </w:r>
            <w:r w:rsidR="004C39F1" w:rsidRPr="0067721A">
              <w:rPr>
                <w:sz w:val="28"/>
                <w:szCs w:val="28"/>
                <w:lang w:val="ro-RO"/>
              </w:rPr>
              <w:t>, proiectul stabilește că</w:t>
            </w:r>
            <w:r w:rsidR="002B388F" w:rsidRPr="0067721A">
              <w:rPr>
                <w:sz w:val="28"/>
                <w:szCs w:val="28"/>
                <w:lang w:val="ro-RO"/>
              </w:rPr>
              <w:t>,</w:t>
            </w:r>
            <w:r w:rsidR="004C39F1" w:rsidRPr="0067721A">
              <w:rPr>
                <w:sz w:val="28"/>
                <w:szCs w:val="28"/>
                <w:lang w:val="ro-RO"/>
              </w:rPr>
              <w:t xml:space="preserve"> </w:t>
            </w:r>
            <w:r w:rsidR="00D859D8" w:rsidRPr="0067721A">
              <w:rPr>
                <w:sz w:val="28"/>
                <w:szCs w:val="28"/>
                <w:lang w:val="ro-MD"/>
              </w:rPr>
              <w:t>Agenția Proprietății Publice</w:t>
            </w:r>
            <w:r w:rsidR="00A02480" w:rsidRPr="0067721A">
              <w:rPr>
                <w:sz w:val="28"/>
                <w:szCs w:val="28"/>
                <w:lang w:val="ro-MD"/>
              </w:rPr>
              <w:t xml:space="preserve"> </w:t>
            </w:r>
            <w:r w:rsidR="00A35201">
              <w:rPr>
                <w:sz w:val="28"/>
                <w:szCs w:val="28"/>
                <w:lang w:val="ro-MD"/>
              </w:rPr>
              <w:t>și</w:t>
            </w:r>
            <w:r w:rsidR="00A02480" w:rsidRPr="0067721A">
              <w:rPr>
                <w:sz w:val="28"/>
                <w:szCs w:val="28"/>
                <w:lang w:val="ro-MD"/>
              </w:rPr>
              <w:t xml:space="preserve"> Ministerul Afacerilor Interne </w:t>
            </w:r>
            <w:r w:rsidR="00A35201">
              <w:rPr>
                <w:sz w:val="28"/>
                <w:szCs w:val="28"/>
                <w:lang w:val="ro-MD"/>
              </w:rPr>
              <w:t>în comun cu</w:t>
            </w:r>
            <w:r w:rsidR="00A02480" w:rsidRPr="0067721A">
              <w:rPr>
                <w:sz w:val="28"/>
                <w:szCs w:val="28"/>
                <w:lang w:val="ro-MD"/>
              </w:rPr>
              <w:t xml:space="preserve"> </w:t>
            </w:r>
            <w:r w:rsidR="00F53AAD">
              <w:rPr>
                <w:sz w:val="28"/>
                <w:szCs w:val="28"/>
                <w:lang w:val="ro-MD"/>
              </w:rPr>
              <w:t>Consiliul</w:t>
            </w:r>
            <w:r w:rsidR="000E4068">
              <w:rPr>
                <w:sz w:val="28"/>
                <w:szCs w:val="28"/>
                <w:lang w:val="ro-MD"/>
              </w:rPr>
              <w:t xml:space="preserve"> raional Hâncești</w:t>
            </w:r>
            <w:r w:rsidR="00A02480" w:rsidRPr="0067721A">
              <w:rPr>
                <w:sz w:val="28"/>
                <w:szCs w:val="28"/>
                <w:lang w:val="ro-MD"/>
              </w:rPr>
              <w:t>, vor institui comisiile de transmitere și vor asigura, în termen de 30 zile, transmiterea bunurilor</w:t>
            </w:r>
            <w:bookmarkStart w:id="0" w:name="_GoBack"/>
            <w:bookmarkEnd w:id="0"/>
            <w:r w:rsidR="00A02480" w:rsidRPr="0067721A">
              <w:rPr>
                <w:sz w:val="28"/>
                <w:szCs w:val="28"/>
                <w:lang w:val="ro-MD"/>
              </w:rPr>
              <w:t xml:space="preserve"> în conformitate cu prevederile Regulamentului cu privire la modul de transmitere a bunurilor proprietate publică, aprobat prin Hotărârea Guvernului nr.</w:t>
            </w:r>
            <w:r w:rsidR="00D859D8" w:rsidRPr="0067721A">
              <w:rPr>
                <w:sz w:val="28"/>
                <w:szCs w:val="28"/>
                <w:lang w:val="ro-MD"/>
              </w:rPr>
              <w:t xml:space="preserve"> </w:t>
            </w:r>
            <w:r w:rsidR="00A02480" w:rsidRPr="0067721A">
              <w:rPr>
                <w:sz w:val="28"/>
                <w:szCs w:val="28"/>
                <w:lang w:val="ro-MD"/>
              </w:rPr>
              <w:t>901/2015.</w:t>
            </w:r>
          </w:p>
          <w:p w14:paraId="6D9C5644" w14:textId="3226C298" w:rsidR="0048524E" w:rsidRPr="0067721A" w:rsidRDefault="005C71E6" w:rsidP="00065CCB">
            <w:pPr>
              <w:pStyle w:val="a3"/>
              <w:tabs>
                <w:tab w:val="left" w:pos="851"/>
                <w:tab w:val="left" w:pos="993"/>
                <w:tab w:val="left" w:pos="1276"/>
                <w:tab w:val="left" w:pos="1418"/>
              </w:tabs>
              <w:ind w:firstLine="0"/>
              <w:rPr>
                <w:sz w:val="16"/>
                <w:szCs w:val="16"/>
                <w:lang w:val="ro-RO"/>
              </w:rPr>
            </w:pPr>
            <w:r w:rsidRPr="0067721A">
              <w:rPr>
                <w:sz w:val="28"/>
                <w:szCs w:val="28"/>
                <w:lang w:val="ro-MD"/>
              </w:rPr>
              <w:t xml:space="preserve">    </w:t>
            </w:r>
            <w:r w:rsidR="002B388F" w:rsidRPr="0067721A">
              <w:rPr>
                <w:sz w:val="28"/>
                <w:szCs w:val="28"/>
                <w:lang w:val="ro-RO"/>
              </w:rPr>
              <w:t xml:space="preserve">    </w:t>
            </w:r>
          </w:p>
        </w:tc>
      </w:tr>
      <w:tr w:rsidR="0067721A" w:rsidRPr="0067721A" w14:paraId="5F77C902" w14:textId="77777777" w:rsidTr="00766FBF">
        <w:tc>
          <w:tcPr>
            <w:tcW w:w="5000" w:type="pct"/>
            <w:shd w:val="clear" w:color="auto" w:fill="D9D9D9" w:themeFill="background1" w:themeFillShade="D9"/>
          </w:tcPr>
          <w:p w14:paraId="0408C4EF" w14:textId="77777777" w:rsidR="0048524E" w:rsidRPr="0067721A" w:rsidRDefault="0048524E" w:rsidP="00766FBF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4. Fundamentarea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economico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>-financiară</w:t>
            </w:r>
          </w:p>
        </w:tc>
      </w:tr>
      <w:tr w:rsidR="0067721A" w:rsidRPr="00462998" w14:paraId="6A745BD8" w14:textId="77777777" w:rsidTr="00766FBF">
        <w:tc>
          <w:tcPr>
            <w:tcW w:w="5000" w:type="pct"/>
          </w:tcPr>
          <w:p w14:paraId="116736CF" w14:textId="77777777" w:rsidR="0048524E" w:rsidRPr="0067721A" w:rsidRDefault="0048524E" w:rsidP="00766FBF">
            <w:pPr>
              <w:jc w:val="both"/>
              <w:rPr>
                <w:sz w:val="16"/>
                <w:szCs w:val="16"/>
                <w:lang w:val="ro-RO"/>
              </w:rPr>
            </w:pPr>
          </w:p>
          <w:p w14:paraId="3FAE57F3" w14:textId="034AB5DC" w:rsidR="0048524E" w:rsidRPr="0067721A" w:rsidRDefault="002B388F" w:rsidP="002B388F">
            <w:pPr>
              <w:jc w:val="both"/>
              <w:rPr>
                <w:sz w:val="28"/>
                <w:szCs w:val="28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</w:t>
            </w:r>
            <w:r w:rsidR="005357A8">
              <w:rPr>
                <w:sz w:val="28"/>
                <w:szCs w:val="28"/>
                <w:lang w:val="ro-RO"/>
              </w:rPr>
              <w:t xml:space="preserve">   </w:t>
            </w:r>
            <w:r w:rsidR="004D050E" w:rsidRPr="0067721A">
              <w:rPr>
                <w:sz w:val="28"/>
                <w:szCs w:val="28"/>
                <w:lang w:val="ro-RO"/>
              </w:rPr>
              <w:t>Reieșind</w:t>
            </w:r>
            <w:r w:rsidR="000C77AF" w:rsidRPr="0067721A">
              <w:rPr>
                <w:sz w:val="28"/>
                <w:szCs w:val="28"/>
                <w:lang w:val="ro-RO"/>
              </w:rPr>
              <w:t xml:space="preserve"> din scopul proiectului actului normativ, i</w:t>
            </w:r>
            <w:r w:rsidR="0048524E" w:rsidRPr="0067721A">
              <w:rPr>
                <w:sz w:val="28"/>
                <w:szCs w:val="28"/>
                <w:lang w:val="ro-RO"/>
              </w:rPr>
              <w:t xml:space="preserve">mplementarea prezentei hotărâri nu va implica cheltuieli financiare suplimentare din </w:t>
            </w:r>
            <w:r w:rsidR="000C77AF" w:rsidRPr="0067721A">
              <w:rPr>
                <w:sz w:val="28"/>
                <w:szCs w:val="28"/>
                <w:lang w:val="ro-RO"/>
              </w:rPr>
              <w:t xml:space="preserve">contul </w:t>
            </w:r>
            <w:r w:rsidR="0048524E" w:rsidRPr="0067721A">
              <w:rPr>
                <w:sz w:val="28"/>
                <w:szCs w:val="28"/>
                <w:lang w:val="ro-RO"/>
              </w:rPr>
              <w:t>bugetul</w:t>
            </w:r>
            <w:r w:rsidR="000C77AF" w:rsidRPr="0067721A">
              <w:rPr>
                <w:sz w:val="28"/>
                <w:szCs w:val="28"/>
                <w:lang w:val="ro-RO"/>
              </w:rPr>
              <w:t>ui</w:t>
            </w:r>
            <w:r w:rsidR="0048524E" w:rsidRPr="0067721A">
              <w:rPr>
                <w:sz w:val="28"/>
                <w:szCs w:val="28"/>
                <w:lang w:val="ro-RO"/>
              </w:rPr>
              <w:t xml:space="preserve"> de stat.</w:t>
            </w:r>
          </w:p>
          <w:p w14:paraId="1E70DA53" w14:textId="77777777" w:rsidR="0048524E" w:rsidRPr="0067721A" w:rsidRDefault="0048524E" w:rsidP="00766FBF">
            <w:pPr>
              <w:tabs>
                <w:tab w:val="left" w:pos="884"/>
                <w:tab w:val="left" w:pos="1196"/>
              </w:tabs>
              <w:jc w:val="both"/>
              <w:rPr>
                <w:sz w:val="16"/>
                <w:szCs w:val="16"/>
                <w:lang w:val="ro-RO"/>
              </w:rPr>
            </w:pPr>
          </w:p>
        </w:tc>
      </w:tr>
      <w:tr w:rsidR="0067721A" w:rsidRPr="00462998" w14:paraId="1756FA36" w14:textId="77777777" w:rsidTr="00766FBF">
        <w:tc>
          <w:tcPr>
            <w:tcW w:w="5000" w:type="pct"/>
            <w:shd w:val="clear" w:color="auto" w:fill="D9D9D9" w:themeFill="background1" w:themeFillShade="D9"/>
          </w:tcPr>
          <w:p w14:paraId="0CF4686E" w14:textId="77777777" w:rsidR="0048524E" w:rsidRPr="0067721A" w:rsidRDefault="0048524E" w:rsidP="00766FBF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5. Avizarea </w:t>
            </w:r>
            <w:proofErr w:type="spellStart"/>
            <w:r w:rsidRPr="0067721A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67721A">
              <w:rPr>
                <w:b/>
                <w:sz w:val="28"/>
                <w:szCs w:val="28"/>
                <w:lang w:val="ro-RO"/>
              </w:rPr>
              <w:t xml:space="preserve"> consultarea publică a proiectului</w:t>
            </w:r>
          </w:p>
        </w:tc>
      </w:tr>
      <w:tr w:rsidR="0067721A" w:rsidRPr="00462998" w14:paraId="4809C703" w14:textId="77777777" w:rsidTr="00766FBF">
        <w:tc>
          <w:tcPr>
            <w:tcW w:w="5000" w:type="pct"/>
            <w:shd w:val="clear" w:color="auto" w:fill="FFFFFF" w:themeFill="background1"/>
          </w:tcPr>
          <w:p w14:paraId="7EC9B092" w14:textId="77777777" w:rsidR="0048524E" w:rsidRPr="0067721A" w:rsidRDefault="0048524E" w:rsidP="00766FBF">
            <w:pPr>
              <w:tabs>
                <w:tab w:val="left" w:pos="884"/>
                <w:tab w:val="left" w:pos="1196"/>
              </w:tabs>
              <w:jc w:val="both"/>
              <w:rPr>
                <w:sz w:val="16"/>
                <w:szCs w:val="16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 </w:t>
            </w:r>
          </w:p>
          <w:p w14:paraId="1A87D1C5" w14:textId="34CB7DD1" w:rsidR="0048524E" w:rsidRPr="0067721A" w:rsidRDefault="0048524E" w:rsidP="00EC050F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  </w:t>
            </w:r>
            <w:r w:rsidR="005357A8">
              <w:rPr>
                <w:sz w:val="28"/>
                <w:szCs w:val="28"/>
                <w:lang w:val="ro-RO"/>
              </w:rPr>
              <w:t xml:space="preserve"> </w:t>
            </w:r>
            <w:r w:rsidRPr="0067721A">
              <w:rPr>
                <w:sz w:val="28"/>
                <w:szCs w:val="28"/>
                <w:lang w:val="ro-RO"/>
              </w:rPr>
              <w:t xml:space="preserve">În scopul respectării prevederilor </w:t>
            </w:r>
            <w:r w:rsidR="000C77AF" w:rsidRPr="0067721A">
              <w:rPr>
                <w:sz w:val="28"/>
                <w:szCs w:val="28"/>
                <w:lang w:val="ro-RO"/>
              </w:rPr>
              <w:t xml:space="preserve">Legii nr.100/2017 cu privire la actele normative și </w:t>
            </w:r>
            <w:r w:rsidRPr="0067721A">
              <w:rPr>
                <w:sz w:val="28"/>
                <w:szCs w:val="28"/>
                <w:lang w:val="ro-RO"/>
              </w:rPr>
              <w:t xml:space="preserve">Legii nr. 239/2008 privind </w:t>
            </w:r>
            <w:proofErr w:type="spellStart"/>
            <w:r w:rsidRPr="0067721A">
              <w:rPr>
                <w:sz w:val="28"/>
                <w:szCs w:val="28"/>
                <w:lang w:val="ro-RO"/>
              </w:rPr>
              <w:t>transparenţa</w:t>
            </w:r>
            <w:proofErr w:type="spellEnd"/>
            <w:r w:rsidRPr="0067721A">
              <w:rPr>
                <w:sz w:val="28"/>
                <w:szCs w:val="28"/>
                <w:lang w:val="ro-RO"/>
              </w:rPr>
              <w:t xml:space="preserve"> în procesul decizional, </w:t>
            </w:r>
            <w:proofErr w:type="spellStart"/>
            <w:r w:rsidRPr="0067721A">
              <w:rPr>
                <w:sz w:val="28"/>
                <w:szCs w:val="28"/>
                <w:lang w:val="ro-RO"/>
              </w:rPr>
              <w:t>anunţul</w:t>
            </w:r>
            <w:proofErr w:type="spellEnd"/>
            <w:r w:rsidRPr="0067721A">
              <w:rPr>
                <w:sz w:val="28"/>
                <w:szCs w:val="28"/>
                <w:lang w:val="ro-RO"/>
              </w:rPr>
              <w:t xml:space="preserve"> privind </w:t>
            </w:r>
            <w:proofErr w:type="spellStart"/>
            <w:r w:rsidRPr="0067721A">
              <w:rPr>
                <w:sz w:val="28"/>
                <w:szCs w:val="28"/>
                <w:lang w:val="ro-RO"/>
              </w:rPr>
              <w:t>iniţierea</w:t>
            </w:r>
            <w:proofErr w:type="spellEnd"/>
            <w:r w:rsidRPr="0067721A">
              <w:rPr>
                <w:sz w:val="28"/>
                <w:szCs w:val="28"/>
                <w:lang w:val="ro-RO"/>
              </w:rPr>
              <w:t xml:space="preserve"> procesului de elaborare a proiectului hotărârii Guvernului cu privire la transmiterea unor bunuri imobile</w:t>
            </w:r>
            <w:r w:rsidR="00D70ECF">
              <w:rPr>
                <w:sz w:val="28"/>
                <w:szCs w:val="28"/>
                <w:lang w:val="ro-RO"/>
              </w:rPr>
              <w:t xml:space="preserve"> și </w:t>
            </w:r>
            <w:proofErr w:type="spellStart"/>
            <w:r w:rsidR="00D70ECF" w:rsidRPr="004204E0">
              <w:rPr>
                <w:sz w:val="28"/>
                <w:szCs w:val="28"/>
                <w:lang w:val="en-US"/>
              </w:rPr>
              <w:t>modificarea</w:t>
            </w:r>
            <w:proofErr w:type="spellEnd"/>
            <w:r w:rsidR="00D70ECF" w:rsidRPr="004204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0ECF" w:rsidRPr="004204E0">
              <w:rPr>
                <w:sz w:val="28"/>
                <w:szCs w:val="28"/>
                <w:lang w:val="en-US"/>
              </w:rPr>
              <w:t>unor</w:t>
            </w:r>
            <w:proofErr w:type="spellEnd"/>
            <w:r w:rsidR="00D70ECF" w:rsidRPr="004204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0ECF" w:rsidRPr="004204E0">
              <w:rPr>
                <w:sz w:val="28"/>
                <w:szCs w:val="28"/>
                <w:lang w:val="en-US"/>
              </w:rPr>
              <w:t>hotărâri</w:t>
            </w:r>
            <w:proofErr w:type="spellEnd"/>
            <w:r w:rsidR="00D70ECF" w:rsidRPr="004204E0">
              <w:rPr>
                <w:sz w:val="28"/>
                <w:szCs w:val="28"/>
                <w:lang w:val="en-US"/>
              </w:rPr>
              <w:t xml:space="preserve"> ale </w:t>
            </w:r>
            <w:proofErr w:type="spellStart"/>
            <w:r w:rsidR="00D70ECF" w:rsidRPr="004204E0">
              <w:rPr>
                <w:sz w:val="28"/>
                <w:szCs w:val="28"/>
                <w:lang w:val="en-US"/>
              </w:rPr>
              <w:t>Guvernului</w:t>
            </w:r>
            <w:proofErr w:type="spellEnd"/>
            <w:r w:rsidRPr="0067721A">
              <w:rPr>
                <w:sz w:val="28"/>
                <w:szCs w:val="28"/>
                <w:lang w:val="ro-RO"/>
              </w:rPr>
              <w:t xml:space="preserve"> </w:t>
            </w:r>
            <w:r w:rsidR="00705E51" w:rsidRPr="0067721A">
              <w:rPr>
                <w:sz w:val="28"/>
                <w:szCs w:val="28"/>
                <w:lang w:val="ro-RO"/>
              </w:rPr>
              <w:t>este</w:t>
            </w:r>
            <w:r w:rsidR="00211AB2" w:rsidRPr="0067721A">
              <w:rPr>
                <w:sz w:val="28"/>
                <w:szCs w:val="28"/>
                <w:lang w:val="ro-RO"/>
              </w:rPr>
              <w:t xml:space="preserve"> plasat</w:t>
            </w:r>
            <w:r w:rsidRPr="0067721A">
              <w:rPr>
                <w:sz w:val="28"/>
                <w:szCs w:val="28"/>
                <w:lang w:val="ro-RO"/>
              </w:rPr>
              <w:t xml:space="preserve"> pe pagina-web oficială a Ministerului Afacerilor Interne, în directoriul </w:t>
            </w:r>
            <w:proofErr w:type="spellStart"/>
            <w:r w:rsidRPr="0067721A">
              <w:rPr>
                <w:sz w:val="28"/>
                <w:szCs w:val="28"/>
                <w:lang w:val="ro-RO"/>
              </w:rPr>
              <w:t>Transparenţa</w:t>
            </w:r>
            <w:proofErr w:type="spellEnd"/>
            <w:r w:rsidRPr="0067721A">
              <w:rPr>
                <w:sz w:val="28"/>
                <w:szCs w:val="28"/>
                <w:lang w:val="ro-RO"/>
              </w:rPr>
              <w:t>/Consultări publice/</w:t>
            </w:r>
            <w:proofErr w:type="spellStart"/>
            <w:r w:rsidRPr="0067721A">
              <w:rPr>
                <w:sz w:val="28"/>
                <w:szCs w:val="28"/>
                <w:lang w:val="ro-RO"/>
              </w:rPr>
              <w:t>Iniţierea</w:t>
            </w:r>
            <w:proofErr w:type="spellEnd"/>
            <w:r w:rsidRPr="0067721A">
              <w:rPr>
                <w:sz w:val="28"/>
                <w:szCs w:val="28"/>
                <w:lang w:val="ro-RO"/>
              </w:rPr>
              <w:t xml:space="preserve"> elaborării actelor normative. </w:t>
            </w:r>
          </w:p>
          <w:p w14:paraId="47274188" w14:textId="11F767D4" w:rsidR="0048524E" w:rsidRPr="0067721A" w:rsidRDefault="0048524E" w:rsidP="00705E51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16"/>
                <w:szCs w:val="16"/>
                <w:lang w:val="ro-RO"/>
              </w:rPr>
            </w:pPr>
            <w:r w:rsidRPr="0067721A">
              <w:rPr>
                <w:sz w:val="28"/>
                <w:szCs w:val="28"/>
                <w:lang w:val="ro-RO"/>
              </w:rPr>
              <w:t xml:space="preserve">    </w:t>
            </w:r>
          </w:p>
        </w:tc>
      </w:tr>
      <w:tr w:rsidR="0067721A" w:rsidRPr="0067721A" w14:paraId="28F3B67D" w14:textId="77777777" w:rsidTr="00766FBF">
        <w:tc>
          <w:tcPr>
            <w:tcW w:w="5000" w:type="pct"/>
            <w:shd w:val="clear" w:color="auto" w:fill="D9D9D9" w:themeFill="background1" w:themeFillShade="D9"/>
          </w:tcPr>
          <w:p w14:paraId="3A24984E" w14:textId="77777777" w:rsidR="0048524E" w:rsidRPr="0067721A" w:rsidRDefault="0048524E" w:rsidP="00766FBF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6. Constatările expertizei juridice</w:t>
            </w:r>
          </w:p>
        </w:tc>
      </w:tr>
      <w:tr w:rsidR="0067721A" w:rsidRPr="00462998" w14:paraId="2C92B2E0" w14:textId="77777777" w:rsidTr="00766FBF">
        <w:tc>
          <w:tcPr>
            <w:tcW w:w="5000" w:type="pct"/>
          </w:tcPr>
          <w:p w14:paraId="28AC9E32" w14:textId="77777777" w:rsidR="0048524E" w:rsidRPr="0067721A" w:rsidRDefault="0048524E" w:rsidP="00766FBF">
            <w:pPr>
              <w:ind w:firstLine="708"/>
              <w:jc w:val="both"/>
              <w:rPr>
                <w:sz w:val="16"/>
                <w:szCs w:val="16"/>
                <w:lang w:val="ro-RO"/>
              </w:rPr>
            </w:pPr>
          </w:p>
          <w:p w14:paraId="013DB444" w14:textId="792A85F1" w:rsidR="0048524E" w:rsidRPr="00146125" w:rsidRDefault="0048524E" w:rsidP="00EC050F">
            <w:pPr>
              <w:jc w:val="both"/>
              <w:rPr>
                <w:sz w:val="28"/>
                <w:szCs w:val="28"/>
                <w:lang w:val="ro-RO"/>
              </w:rPr>
            </w:pPr>
            <w:r w:rsidRPr="00146125">
              <w:rPr>
                <w:sz w:val="28"/>
                <w:szCs w:val="28"/>
                <w:lang w:val="ro-RO"/>
              </w:rPr>
              <w:t xml:space="preserve">    </w:t>
            </w:r>
            <w:r w:rsidR="005357A8">
              <w:rPr>
                <w:sz w:val="28"/>
                <w:szCs w:val="28"/>
                <w:lang w:val="ro-RO"/>
              </w:rPr>
              <w:t xml:space="preserve"> </w:t>
            </w:r>
            <w:r w:rsidRPr="00146125">
              <w:rPr>
                <w:sz w:val="28"/>
                <w:szCs w:val="28"/>
                <w:lang w:val="ro-RO"/>
              </w:rPr>
              <w:t xml:space="preserve">Proiectul </w:t>
            </w:r>
            <w:r w:rsidR="00407EA8" w:rsidRPr="00146125">
              <w:rPr>
                <w:sz w:val="28"/>
                <w:szCs w:val="28"/>
                <w:lang w:val="ro-RO"/>
              </w:rPr>
              <w:t>va fi</w:t>
            </w:r>
            <w:r w:rsidRPr="00146125">
              <w:rPr>
                <w:sz w:val="28"/>
                <w:szCs w:val="28"/>
                <w:lang w:val="ro-RO"/>
              </w:rPr>
              <w:t xml:space="preserve"> supus expertizei juridice. Recomandările </w:t>
            </w:r>
            <w:r w:rsidR="00407EA8" w:rsidRPr="00146125">
              <w:rPr>
                <w:sz w:val="28"/>
                <w:szCs w:val="28"/>
                <w:lang w:val="ro-RO"/>
              </w:rPr>
              <w:t>vor fi</w:t>
            </w:r>
            <w:r w:rsidRPr="00146125">
              <w:rPr>
                <w:sz w:val="28"/>
                <w:szCs w:val="28"/>
                <w:lang w:val="ro-RO"/>
              </w:rPr>
              <w:t xml:space="preserve"> incluse în sinteza obiecțiilor </w:t>
            </w:r>
            <w:proofErr w:type="spellStart"/>
            <w:r w:rsidRPr="00146125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146125">
              <w:rPr>
                <w:sz w:val="28"/>
                <w:szCs w:val="28"/>
                <w:lang w:val="ro-RO"/>
              </w:rPr>
              <w:t xml:space="preserve"> propunerilor (recomandărilor).   </w:t>
            </w:r>
          </w:p>
          <w:p w14:paraId="37394ED9" w14:textId="77777777" w:rsidR="0048524E" w:rsidRPr="0067721A" w:rsidRDefault="0048524E" w:rsidP="00766FBF">
            <w:pPr>
              <w:jc w:val="both"/>
              <w:rPr>
                <w:sz w:val="16"/>
                <w:szCs w:val="16"/>
                <w:lang w:val="ro-RO"/>
              </w:rPr>
            </w:pPr>
          </w:p>
        </w:tc>
      </w:tr>
      <w:tr w:rsidR="0067721A" w:rsidRPr="0067721A" w14:paraId="77D942C1" w14:textId="77777777" w:rsidTr="00766FBF">
        <w:tc>
          <w:tcPr>
            <w:tcW w:w="5000" w:type="pct"/>
            <w:shd w:val="clear" w:color="auto" w:fill="D9D9D9" w:themeFill="background1" w:themeFillShade="D9"/>
          </w:tcPr>
          <w:p w14:paraId="12E50ABA" w14:textId="77777777" w:rsidR="0048524E" w:rsidRPr="0067721A" w:rsidRDefault="0048524E" w:rsidP="00766FBF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67721A">
              <w:rPr>
                <w:b/>
                <w:sz w:val="28"/>
                <w:szCs w:val="28"/>
                <w:lang w:val="ro-RO"/>
              </w:rPr>
              <w:t xml:space="preserve"> 7. Constatările expertizei anticorupție</w:t>
            </w:r>
          </w:p>
        </w:tc>
      </w:tr>
      <w:tr w:rsidR="0067721A" w:rsidRPr="00462998" w14:paraId="4FC0CFE9" w14:textId="77777777" w:rsidTr="00766FBF">
        <w:tc>
          <w:tcPr>
            <w:tcW w:w="5000" w:type="pct"/>
          </w:tcPr>
          <w:p w14:paraId="64E2E75D" w14:textId="77777777" w:rsidR="0048524E" w:rsidRPr="0067721A" w:rsidRDefault="0048524E" w:rsidP="00766FBF">
            <w:pPr>
              <w:ind w:firstLine="708"/>
              <w:jc w:val="both"/>
              <w:rPr>
                <w:sz w:val="16"/>
                <w:szCs w:val="16"/>
                <w:lang w:val="ro-RO"/>
              </w:rPr>
            </w:pPr>
          </w:p>
          <w:p w14:paraId="6FD2C15C" w14:textId="6F617558" w:rsidR="0048524E" w:rsidRPr="00146125" w:rsidRDefault="0048524E" w:rsidP="00EC050F">
            <w:pPr>
              <w:jc w:val="both"/>
              <w:rPr>
                <w:sz w:val="28"/>
                <w:szCs w:val="28"/>
                <w:lang w:val="ro-RO"/>
              </w:rPr>
            </w:pPr>
            <w:r w:rsidRPr="0067721A">
              <w:rPr>
                <w:sz w:val="26"/>
                <w:szCs w:val="26"/>
                <w:lang w:val="ro-RO"/>
              </w:rPr>
              <w:t xml:space="preserve">   </w:t>
            </w:r>
            <w:r w:rsidR="005357A8">
              <w:rPr>
                <w:sz w:val="26"/>
                <w:szCs w:val="26"/>
                <w:lang w:val="ro-RO"/>
              </w:rPr>
              <w:t xml:space="preserve">   </w:t>
            </w:r>
            <w:r w:rsidRPr="00146125">
              <w:rPr>
                <w:sz w:val="28"/>
                <w:szCs w:val="28"/>
                <w:lang w:val="ro-RO"/>
              </w:rPr>
              <w:t xml:space="preserve">Proiectul </w:t>
            </w:r>
            <w:r w:rsidR="00407EA8" w:rsidRPr="00146125">
              <w:rPr>
                <w:sz w:val="28"/>
                <w:szCs w:val="28"/>
                <w:lang w:val="ro-RO"/>
              </w:rPr>
              <w:t>va fi</w:t>
            </w:r>
            <w:r w:rsidRPr="00146125">
              <w:rPr>
                <w:sz w:val="28"/>
                <w:szCs w:val="28"/>
                <w:lang w:val="ro-RO"/>
              </w:rPr>
              <w:t xml:space="preserve"> supus expertizei anticorupție. Recomandările </w:t>
            </w:r>
            <w:r w:rsidR="00407EA8" w:rsidRPr="00146125">
              <w:rPr>
                <w:sz w:val="28"/>
                <w:szCs w:val="28"/>
                <w:lang w:val="ro-RO"/>
              </w:rPr>
              <w:t xml:space="preserve">vor fi </w:t>
            </w:r>
            <w:r w:rsidRPr="00146125">
              <w:rPr>
                <w:sz w:val="28"/>
                <w:szCs w:val="28"/>
                <w:lang w:val="ro-RO"/>
              </w:rPr>
              <w:t xml:space="preserve">incluse în sinteza obiecțiilor </w:t>
            </w:r>
            <w:proofErr w:type="spellStart"/>
            <w:r w:rsidRPr="00146125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146125">
              <w:rPr>
                <w:sz w:val="28"/>
                <w:szCs w:val="28"/>
                <w:lang w:val="ro-RO"/>
              </w:rPr>
              <w:t xml:space="preserve"> propunerilor (recomandărilor).   </w:t>
            </w:r>
          </w:p>
          <w:p w14:paraId="0350D9D1" w14:textId="77777777" w:rsidR="0048524E" w:rsidRPr="0067721A" w:rsidRDefault="0048524E" w:rsidP="00766FBF">
            <w:pPr>
              <w:jc w:val="both"/>
              <w:rPr>
                <w:sz w:val="16"/>
                <w:szCs w:val="16"/>
                <w:lang w:val="ro-RO"/>
              </w:rPr>
            </w:pPr>
          </w:p>
        </w:tc>
      </w:tr>
    </w:tbl>
    <w:p w14:paraId="32F50533" w14:textId="77777777" w:rsidR="0048524E" w:rsidRPr="0067721A" w:rsidRDefault="0048524E" w:rsidP="0048524E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14:paraId="7CD5410D" w14:textId="77777777" w:rsidR="0048524E" w:rsidRPr="0067721A" w:rsidRDefault="0048524E" w:rsidP="0048524E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</w:p>
    <w:p w14:paraId="1B8142A4" w14:textId="51ED4AC2" w:rsidR="0035139F" w:rsidRPr="0067721A" w:rsidRDefault="00476813" w:rsidP="00476813">
      <w:pPr>
        <w:rPr>
          <w:lang w:val="ro-RO"/>
        </w:rPr>
      </w:pPr>
      <w:r w:rsidRPr="0067721A">
        <w:rPr>
          <w:b/>
          <w:sz w:val="28"/>
          <w:szCs w:val="28"/>
          <w:lang w:val="fr-FR"/>
        </w:rPr>
        <w:t>Secretar general al ministerului</w:t>
      </w:r>
      <w:r w:rsidRPr="0067721A">
        <w:rPr>
          <w:b/>
          <w:sz w:val="28"/>
          <w:szCs w:val="28"/>
          <w:lang w:val="fr-FR"/>
        </w:rPr>
        <w:tab/>
        <w:t xml:space="preserve">                                           Serghei DIACONU</w:t>
      </w:r>
    </w:p>
    <w:sectPr w:rsidR="0035139F" w:rsidRPr="0067721A" w:rsidSect="00B20231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C6F0F"/>
    <w:multiLevelType w:val="hybridMultilevel"/>
    <w:tmpl w:val="DA546F42"/>
    <w:lvl w:ilvl="0" w:tplc="D2546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7454F"/>
    <w:multiLevelType w:val="hybridMultilevel"/>
    <w:tmpl w:val="8DD81E3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50359"/>
    <w:multiLevelType w:val="hybridMultilevel"/>
    <w:tmpl w:val="1EE0CEF6"/>
    <w:lvl w:ilvl="0" w:tplc="D2546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11875"/>
    <w:multiLevelType w:val="hybridMultilevel"/>
    <w:tmpl w:val="A5482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A1CE2"/>
    <w:multiLevelType w:val="hybridMultilevel"/>
    <w:tmpl w:val="62AA6A8E"/>
    <w:lvl w:ilvl="0" w:tplc="D2546A14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A6E7B"/>
    <w:multiLevelType w:val="hybridMultilevel"/>
    <w:tmpl w:val="53986738"/>
    <w:lvl w:ilvl="0" w:tplc="04190011">
      <w:start w:val="1"/>
      <w:numFmt w:val="decimal"/>
      <w:lvlText w:val="%1)"/>
      <w:lvlJc w:val="left"/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D6"/>
    <w:rsid w:val="000029D8"/>
    <w:rsid w:val="000030AE"/>
    <w:rsid w:val="000419B9"/>
    <w:rsid w:val="000514CB"/>
    <w:rsid w:val="00065CCB"/>
    <w:rsid w:val="0008616B"/>
    <w:rsid w:val="000913F0"/>
    <w:rsid w:val="000C77AF"/>
    <w:rsid w:val="000E1BE7"/>
    <w:rsid w:val="000E4068"/>
    <w:rsid w:val="001070A5"/>
    <w:rsid w:val="00146125"/>
    <w:rsid w:val="00153BE2"/>
    <w:rsid w:val="00155AEF"/>
    <w:rsid w:val="00174E04"/>
    <w:rsid w:val="00190AC1"/>
    <w:rsid w:val="001A5407"/>
    <w:rsid w:val="001A7315"/>
    <w:rsid w:val="001C2242"/>
    <w:rsid w:val="001F1680"/>
    <w:rsid w:val="00211AB2"/>
    <w:rsid w:val="00227811"/>
    <w:rsid w:val="002A3C94"/>
    <w:rsid w:val="002A4C8B"/>
    <w:rsid w:val="002B388F"/>
    <w:rsid w:val="002C2607"/>
    <w:rsid w:val="002F2B14"/>
    <w:rsid w:val="00306CC3"/>
    <w:rsid w:val="00311646"/>
    <w:rsid w:val="00341556"/>
    <w:rsid w:val="0035139F"/>
    <w:rsid w:val="00363C74"/>
    <w:rsid w:val="00393CB9"/>
    <w:rsid w:val="003B64EB"/>
    <w:rsid w:val="003C36E3"/>
    <w:rsid w:val="003C53EB"/>
    <w:rsid w:val="003D01C3"/>
    <w:rsid w:val="003E2C24"/>
    <w:rsid w:val="003F6049"/>
    <w:rsid w:val="003F7C96"/>
    <w:rsid w:val="00407EA8"/>
    <w:rsid w:val="004313BB"/>
    <w:rsid w:val="0044060D"/>
    <w:rsid w:val="00445FC1"/>
    <w:rsid w:val="00462998"/>
    <w:rsid w:val="00476813"/>
    <w:rsid w:val="0048524E"/>
    <w:rsid w:val="00485311"/>
    <w:rsid w:val="00485CB3"/>
    <w:rsid w:val="004C39F1"/>
    <w:rsid w:val="004D050E"/>
    <w:rsid w:val="005261D4"/>
    <w:rsid w:val="0052738B"/>
    <w:rsid w:val="005357A8"/>
    <w:rsid w:val="00566A97"/>
    <w:rsid w:val="005711F6"/>
    <w:rsid w:val="005845E7"/>
    <w:rsid w:val="005A003B"/>
    <w:rsid w:val="005A6972"/>
    <w:rsid w:val="005A7E85"/>
    <w:rsid w:val="005C53BC"/>
    <w:rsid w:val="005C71E6"/>
    <w:rsid w:val="005D7C6D"/>
    <w:rsid w:val="005E1339"/>
    <w:rsid w:val="00607DC8"/>
    <w:rsid w:val="006131D8"/>
    <w:rsid w:val="006538BC"/>
    <w:rsid w:val="00671735"/>
    <w:rsid w:val="0067721A"/>
    <w:rsid w:val="006A2D86"/>
    <w:rsid w:val="006E2404"/>
    <w:rsid w:val="006F03E2"/>
    <w:rsid w:val="00705E51"/>
    <w:rsid w:val="00774C9E"/>
    <w:rsid w:val="00797F06"/>
    <w:rsid w:val="007A0A9B"/>
    <w:rsid w:val="007C2FF6"/>
    <w:rsid w:val="00804DF8"/>
    <w:rsid w:val="0081117E"/>
    <w:rsid w:val="008138C8"/>
    <w:rsid w:val="00841863"/>
    <w:rsid w:val="00845594"/>
    <w:rsid w:val="00853C6E"/>
    <w:rsid w:val="00862B30"/>
    <w:rsid w:val="00893352"/>
    <w:rsid w:val="00894961"/>
    <w:rsid w:val="00895F73"/>
    <w:rsid w:val="008C285C"/>
    <w:rsid w:val="008C5F6A"/>
    <w:rsid w:val="008D26A5"/>
    <w:rsid w:val="008E3722"/>
    <w:rsid w:val="00900332"/>
    <w:rsid w:val="009114BB"/>
    <w:rsid w:val="00920086"/>
    <w:rsid w:val="0094138F"/>
    <w:rsid w:val="00997469"/>
    <w:rsid w:val="009F5718"/>
    <w:rsid w:val="00A02480"/>
    <w:rsid w:val="00A02C6D"/>
    <w:rsid w:val="00A03FB8"/>
    <w:rsid w:val="00A271CC"/>
    <w:rsid w:val="00A329B2"/>
    <w:rsid w:val="00A342E6"/>
    <w:rsid w:val="00A35201"/>
    <w:rsid w:val="00A46485"/>
    <w:rsid w:val="00A61FCD"/>
    <w:rsid w:val="00A751E0"/>
    <w:rsid w:val="00A83F35"/>
    <w:rsid w:val="00A8744A"/>
    <w:rsid w:val="00A9364A"/>
    <w:rsid w:val="00AA3963"/>
    <w:rsid w:val="00B14345"/>
    <w:rsid w:val="00B14977"/>
    <w:rsid w:val="00B15C46"/>
    <w:rsid w:val="00B20231"/>
    <w:rsid w:val="00B353EE"/>
    <w:rsid w:val="00B4156F"/>
    <w:rsid w:val="00B45549"/>
    <w:rsid w:val="00B51FF3"/>
    <w:rsid w:val="00B717DB"/>
    <w:rsid w:val="00B80293"/>
    <w:rsid w:val="00BA212C"/>
    <w:rsid w:val="00BB52B7"/>
    <w:rsid w:val="00BC6B6C"/>
    <w:rsid w:val="00BE6D3C"/>
    <w:rsid w:val="00C12043"/>
    <w:rsid w:val="00C27B50"/>
    <w:rsid w:val="00C60A23"/>
    <w:rsid w:val="00C90B77"/>
    <w:rsid w:val="00CB6070"/>
    <w:rsid w:val="00CC5AB2"/>
    <w:rsid w:val="00D13C98"/>
    <w:rsid w:val="00D2566D"/>
    <w:rsid w:val="00D431CE"/>
    <w:rsid w:val="00D61080"/>
    <w:rsid w:val="00D70ECF"/>
    <w:rsid w:val="00D859D8"/>
    <w:rsid w:val="00DF1E8E"/>
    <w:rsid w:val="00E15F1F"/>
    <w:rsid w:val="00E16A50"/>
    <w:rsid w:val="00E2175B"/>
    <w:rsid w:val="00E43730"/>
    <w:rsid w:val="00E473C4"/>
    <w:rsid w:val="00E477E7"/>
    <w:rsid w:val="00E50F54"/>
    <w:rsid w:val="00E777B8"/>
    <w:rsid w:val="00EA15F8"/>
    <w:rsid w:val="00EA261F"/>
    <w:rsid w:val="00EC0433"/>
    <w:rsid w:val="00EC050F"/>
    <w:rsid w:val="00ED5AF6"/>
    <w:rsid w:val="00ED74EA"/>
    <w:rsid w:val="00EE48D6"/>
    <w:rsid w:val="00EF025D"/>
    <w:rsid w:val="00F020ED"/>
    <w:rsid w:val="00F355C4"/>
    <w:rsid w:val="00F53AAD"/>
    <w:rsid w:val="00F81889"/>
    <w:rsid w:val="00FA5C60"/>
    <w:rsid w:val="00FB7F9C"/>
    <w:rsid w:val="00FD1349"/>
    <w:rsid w:val="00FD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A6DA"/>
  <w15:chartTrackingRefBased/>
  <w15:docId w15:val="{FC618D86-4024-4A9F-89A7-11929B46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524E"/>
    <w:pPr>
      <w:ind w:firstLine="567"/>
      <w:jc w:val="both"/>
    </w:pPr>
  </w:style>
  <w:style w:type="paragraph" w:customStyle="1" w:styleId="cp">
    <w:name w:val="cp"/>
    <w:basedOn w:val="a"/>
    <w:rsid w:val="0048524E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114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4B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C2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PC</cp:lastModifiedBy>
  <cp:revision>10</cp:revision>
  <cp:lastPrinted>2022-03-23T10:42:00Z</cp:lastPrinted>
  <dcterms:created xsi:type="dcterms:W3CDTF">2022-03-23T09:49:00Z</dcterms:created>
  <dcterms:modified xsi:type="dcterms:W3CDTF">2022-03-23T11:14:00Z</dcterms:modified>
</cp:coreProperties>
</file>