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jc w:val="center"/>
        <w:tblLayout w:type="fixed"/>
        <w:tblLook w:val="0000" w:firstRow="0" w:lastRow="0" w:firstColumn="0" w:lastColumn="0" w:noHBand="0" w:noVBand="0"/>
      </w:tblPr>
      <w:tblGrid>
        <w:gridCol w:w="4134"/>
        <w:gridCol w:w="1618"/>
        <w:gridCol w:w="4299"/>
      </w:tblGrid>
      <w:tr w:rsidR="009644A4" w:rsidRPr="00440052" w:rsidTr="00F17222">
        <w:trPr>
          <w:trHeight w:val="1506"/>
          <w:jc w:val="center"/>
        </w:trPr>
        <w:tc>
          <w:tcPr>
            <w:tcW w:w="4134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0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MINISTERUL FINANŢELOR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AL REPUBLICII MOLDOVA</w:t>
            </w:r>
          </w:p>
        </w:tc>
        <w:tc>
          <w:tcPr>
            <w:tcW w:w="1618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4005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2212948" wp14:editId="5D39A145">
                  <wp:extent cx="701801" cy="836763"/>
                  <wp:effectExtent l="0" t="0" r="3175" b="1905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34" cy="84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4" w:rsidRPr="00B66D07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99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МОЛДОВА</w:t>
            </w:r>
          </w:p>
        </w:tc>
      </w:tr>
    </w:tbl>
    <w:p w:rsidR="009644A4" w:rsidRPr="00F17222" w:rsidRDefault="00472DF4" w:rsidP="000F6D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5"/>
          <w:szCs w:val="25"/>
          <w:lang w:val="ro-RO" w:eastAsia="ru-RU"/>
        </w:rPr>
      </w:pPr>
      <w:r w:rsidRPr="00F17222">
        <w:rPr>
          <w:rFonts w:ascii="Times New Roman" w:eastAsia="Times New Roman" w:hAnsi="Times New Roman" w:cs="Times New Roman"/>
          <w:b/>
          <w:spacing w:val="60"/>
          <w:sz w:val="25"/>
          <w:szCs w:val="25"/>
          <w:lang w:val="ro-RO" w:eastAsia="ru-RU"/>
        </w:rPr>
        <w:t>ORDIN</w:t>
      </w:r>
    </w:p>
    <w:p w:rsidR="009644A4" w:rsidRPr="00F17222" w:rsidRDefault="00472DF4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</w:pPr>
      <w:r w:rsidRPr="00F17222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mun. Chișinău</w:t>
      </w:r>
    </w:p>
    <w:p w:rsidR="003008D8" w:rsidRPr="00B66D07" w:rsidRDefault="003008D8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44A4" w:rsidRPr="00A33D1E" w:rsidRDefault="00B32D63" w:rsidP="00236F4E">
      <w:pPr>
        <w:tabs>
          <w:tab w:val="left" w:pos="0"/>
          <w:tab w:val="right" w:pos="9639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33D1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F7285" w:rsidRPr="00A33D1E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AB25B6" w:rsidRPr="00A33D1E">
        <w:rPr>
          <w:rFonts w:ascii="Times New Roman" w:eastAsia="Calibri" w:hAnsi="Times New Roman"/>
          <w:b/>
          <w:sz w:val="24"/>
          <w:szCs w:val="24"/>
        </w:rPr>
        <w:t>___   ____________</w:t>
      </w:r>
      <w:r w:rsidR="003C07F4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442473">
        <w:rPr>
          <w:rFonts w:ascii="Times New Roman" w:eastAsia="Calibri" w:hAnsi="Times New Roman"/>
          <w:b/>
          <w:sz w:val="24"/>
          <w:szCs w:val="24"/>
        </w:rPr>
        <w:t>2</w:t>
      </w:r>
      <w:r w:rsidR="006D3E0B" w:rsidRPr="00A33D1E"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="002F7285" w:rsidRPr="00A33D1E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="002F7285" w:rsidRPr="00A33D1E">
        <w:rPr>
          <w:rFonts w:ascii="Times New Roman" w:eastAsia="Calibri" w:hAnsi="Times New Roman"/>
          <w:b/>
          <w:sz w:val="24"/>
          <w:szCs w:val="24"/>
        </w:rPr>
        <w:t>Nr</w:t>
      </w:r>
      <w:proofErr w:type="spellEnd"/>
      <w:r w:rsidR="002F7285" w:rsidRPr="00A33D1E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AB25B6" w:rsidRPr="00A33D1E">
        <w:rPr>
          <w:rFonts w:ascii="Times New Roman" w:eastAsia="Calibri" w:hAnsi="Times New Roman"/>
          <w:b/>
          <w:sz w:val="24"/>
          <w:szCs w:val="24"/>
        </w:rPr>
        <w:t>_______</w:t>
      </w:r>
      <w:r w:rsidR="009644A4" w:rsidRPr="00A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66D07" w:rsidRDefault="00B66D07" w:rsidP="000F6DD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68BA" w:rsidRPr="00B66D07" w:rsidRDefault="003768BA" w:rsidP="000F6DD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Cu </w:t>
      </w:r>
      <w:proofErr w:type="spellStart"/>
      <w:r w:rsidRPr="00B66D07">
        <w:rPr>
          <w:rFonts w:ascii="Times New Roman" w:eastAsia="Calibri" w:hAnsi="Times New Roman" w:cs="Times New Roman"/>
          <w:i/>
          <w:sz w:val="24"/>
          <w:szCs w:val="24"/>
        </w:rPr>
        <w:t>privire</w:t>
      </w:r>
      <w:proofErr w:type="spellEnd"/>
      <w:r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 la </w:t>
      </w:r>
      <w:proofErr w:type="spellStart"/>
      <w:r w:rsidRPr="00B66D07">
        <w:rPr>
          <w:rFonts w:ascii="Times New Roman" w:eastAsia="Calibri" w:hAnsi="Times New Roman" w:cs="Times New Roman"/>
          <w:i/>
          <w:sz w:val="24"/>
          <w:szCs w:val="24"/>
        </w:rPr>
        <w:t>modificarea</w:t>
      </w:r>
      <w:proofErr w:type="spellEnd"/>
      <w:r w:rsidR="00975F1C"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75F1C" w:rsidRPr="00B66D07">
        <w:rPr>
          <w:rFonts w:ascii="Times New Roman" w:eastAsia="Calibri" w:hAnsi="Times New Roman" w:cs="Times New Roman"/>
          <w:i/>
          <w:sz w:val="24"/>
          <w:szCs w:val="24"/>
        </w:rPr>
        <w:t>unor</w:t>
      </w:r>
      <w:proofErr w:type="spellEnd"/>
      <w:r w:rsidR="00975F1C"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75F1C" w:rsidRPr="00B66D07">
        <w:rPr>
          <w:rFonts w:ascii="Times New Roman" w:eastAsia="Calibri" w:hAnsi="Times New Roman" w:cs="Times New Roman"/>
          <w:i/>
          <w:sz w:val="24"/>
          <w:szCs w:val="24"/>
        </w:rPr>
        <w:t>ordine</w:t>
      </w:r>
      <w:proofErr w:type="spellEnd"/>
    </w:p>
    <w:p w:rsidR="00CB02B1" w:rsidRPr="00B66D07" w:rsidRDefault="00CB02B1" w:rsidP="000F6DD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B66D07">
        <w:rPr>
          <w:rFonts w:ascii="Times New Roman" w:eastAsia="Calibri" w:hAnsi="Times New Roman" w:cs="Times New Roman"/>
          <w:i/>
          <w:sz w:val="24"/>
          <w:szCs w:val="24"/>
        </w:rPr>
        <w:t xml:space="preserve">ale </w:t>
      </w:r>
      <w:r w:rsidRPr="00B66D07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Ministrului </w:t>
      </w:r>
      <w:r w:rsidR="00442473">
        <w:rPr>
          <w:rFonts w:ascii="Times New Roman" w:eastAsia="Calibri" w:hAnsi="Times New Roman" w:cs="Times New Roman"/>
          <w:i/>
          <w:sz w:val="24"/>
          <w:szCs w:val="24"/>
          <w:lang w:val="ro-RO"/>
        </w:rPr>
        <w:t>f</w:t>
      </w:r>
      <w:r w:rsidRPr="00B66D07">
        <w:rPr>
          <w:rFonts w:ascii="Times New Roman" w:eastAsia="Calibri" w:hAnsi="Times New Roman" w:cs="Times New Roman"/>
          <w:i/>
          <w:sz w:val="24"/>
          <w:szCs w:val="24"/>
          <w:lang w:val="ro-RO"/>
        </w:rPr>
        <w:t>inanțelor</w:t>
      </w:r>
    </w:p>
    <w:p w:rsidR="008553A6" w:rsidRDefault="008553A6" w:rsidP="000F6DD4">
      <w:pPr>
        <w:spacing w:after="0" w:line="276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3E4804" w:rsidRPr="00B66D07" w:rsidRDefault="003E4804" w:rsidP="001F2DC2">
      <w:pPr>
        <w:spacing w:after="0"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3E4804" w:rsidRDefault="00116765" w:rsidP="00116765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  <w:r w:rsidRPr="0011676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În </w:t>
      </w:r>
      <w:r w:rsidR="00442473" w:rsidRPr="00442473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conformitate cu art.133 alin.(1) pct.8 din Codul fiscal nr.1163-XIII din 24 aprilie 1997 (republicat în Monitorul Oficial al Republicii Moldova din 8 februarie 2007, </w:t>
      </w:r>
      <w:proofErr w:type="spellStart"/>
      <w:r w:rsidR="00442473" w:rsidRPr="00442473">
        <w:rPr>
          <w:rFonts w:ascii="Times New Roman" w:hAnsi="Times New Roman" w:cs="Times New Roman"/>
          <w:sz w:val="26"/>
          <w:szCs w:val="26"/>
          <w:lang w:val="ro-RO" w:eastAsia="ru-RU"/>
        </w:rPr>
        <w:t>ediţie</w:t>
      </w:r>
      <w:proofErr w:type="spellEnd"/>
      <w:r w:rsidR="00442473" w:rsidRPr="00442473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specială),</w:t>
      </w:r>
    </w:p>
    <w:p w:rsidR="00F87074" w:rsidRDefault="00303F32" w:rsidP="00AB7902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4804">
        <w:rPr>
          <w:rFonts w:ascii="Times New Roman" w:eastAsia="Times New Roman" w:hAnsi="Times New Roman" w:cs="Times New Roman"/>
          <w:b/>
          <w:bCs/>
          <w:sz w:val="26"/>
          <w:szCs w:val="26"/>
        </w:rPr>
        <w:t>ORDON:</w:t>
      </w:r>
    </w:p>
    <w:p w:rsidR="00BB1753" w:rsidRPr="00437E1D" w:rsidRDefault="00AB25B6" w:rsidP="00BB175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3E4804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 </w:t>
      </w:r>
      <w:r w:rsidR="00BB1753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Ordinul Ministerului Finanțelor nr.0</w:t>
      </w:r>
      <w:r w:rsidR="00BB1753">
        <w:rPr>
          <w:rFonts w:ascii="Times New Roman" w:hAnsi="Times New Roman" w:cs="Times New Roman"/>
          <w:color w:val="000000"/>
          <w:sz w:val="26"/>
          <w:szCs w:val="26"/>
          <w:lang w:val="ro-RO"/>
        </w:rPr>
        <w:t>8</w:t>
      </w:r>
      <w:r w:rsidR="00BB1753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din 15 ianuarie 2018 „Privind aprobarea formularului tipizat al </w:t>
      </w:r>
      <w:proofErr w:type="spellStart"/>
      <w:r w:rsidR="00BB1753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Declaraţiei</w:t>
      </w:r>
      <w:proofErr w:type="spellEnd"/>
      <w:r w:rsidR="00BB1753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cu privire la impozitul pe venit pentru </w:t>
      </w:r>
      <w:r w:rsidR="00BB1753">
        <w:rPr>
          <w:rFonts w:ascii="Times New Roman" w:hAnsi="Times New Roman" w:cs="Times New Roman"/>
          <w:color w:val="000000"/>
          <w:sz w:val="26"/>
          <w:szCs w:val="26"/>
          <w:lang w:val="ro-RO"/>
        </w:rPr>
        <w:t>organizațiile necomerciale</w:t>
      </w:r>
      <w:r w:rsidR="00BB1753" w:rsidRPr="00437E1D">
        <w:rPr>
          <w:rFonts w:ascii="Times New Roman" w:hAnsi="Times New Roman" w:cs="Times New Roman"/>
          <w:sz w:val="26"/>
          <w:szCs w:val="26"/>
          <w:lang w:val="ro-RO" w:eastAsia="ru-RU"/>
        </w:rPr>
        <w:t>”</w:t>
      </w:r>
      <w:r w:rsidR="00BB1753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(Monitorul Oficial al Republicii Moldova, 2018, nr.27-32, art.9</w:t>
      </w:r>
      <w:r w:rsidR="00BB1753">
        <w:rPr>
          <w:rFonts w:ascii="Times New Roman" w:hAnsi="Times New Roman" w:cs="Times New Roman"/>
          <w:color w:val="000000"/>
          <w:sz w:val="26"/>
          <w:szCs w:val="26"/>
          <w:lang w:val="ro-RO"/>
        </w:rPr>
        <w:t>4</w:t>
      </w:r>
      <w:r w:rsidR="00BB1753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) se modifică după cum </w:t>
      </w:r>
      <w:r w:rsidR="00BB1753" w:rsidRPr="00437E1D">
        <w:rPr>
          <w:rFonts w:ascii="Times New Roman" w:hAnsi="Times New Roman" w:cs="Times New Roman"/>
          <w:sz w:val="26"/>
          <w:szCs w:val="26"/>
          <w:lang w:val="ro-RO" w:eastAsia="ru-RU"/>
        </w:rPr>
        <w:t>urmează:</w:t>
      </w:r>
    </w:p>
    <w:p w:rsidR="00A22ACC" w:rsidRPr="00A22ACC" w:rsidRDefault="00BB1753" w:rsidP="00A22ACC">
      <w:pPr>
        <w:pStyle w:val="a5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La Anexa nr.1</w:t>
      </w:r>
      <w:r w:rsidR="00A22ACC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, </w:t>
      </w:r>
      <w:r w:rsidR="00A22ACC"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rubrica ”Categoria contribuabilului”</w:t>
      </w:r>
      <w:r w:rsidR="00A22ACC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:</w:t>
      </w:r>
    </w:p>
    <w:p w:rsidR="00A22ACC" w:rsidRPr="00A22ACC" w:rsidRDefault="00BB1753" w:rsidP="00A22ACC">
      <w:pPr>
        <w:pStyle w:val="a5"/>
        <w:numPr>
          <w:ilvl w:val="0"/>
          <w:numId w:val="3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după categoria </w:t>
      </w:r>
      <w:r w:rsidR="00A22ACC"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A ”Asociația Obștească” se completează cu categoria A</w:t>
      </w:r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1 </w:t>
      </w:r>
      <w:r w:rsidR="00A22ACC"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”Asociația de coproprietari în condominiu”</w:t>
      </w:r>
      <w:r w:rsid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;</w:t>
      </w:r>
    </w:p>
    <w:p w:rsidR="00A22ACC" w:rsidRPr="00A22ACC" w:rsidRDefault="00A22ACC" w:rsidP="00A22ACC">
      <w:pPr>
        <w:pStyle w:val="a5"/>
        <w:numPr>
          <w:ilvl w:val="0"/>
          <w:numId w:val="3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după categoria F ”</w:t>
      </w:r>
      <w:proofErr w:type="spellStart"/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Publicaţiile</w:t>
      </w:r>
      <w:proofErr w:type="spellEnd"/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periodice </w:t>
      </w:r>
      <w:proofErr w:type="spellStart"/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proofErr w:type="spellStart"/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agenţiile</w:t>
      </w:r>
      <w:proofErr w:type="spellEnd"/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 presă” 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se completează cu categoria F1</w:t>
      </w:r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”Asociația utilizatorilor de apă pentru </w:t>
      </w:r>
      <w:proofErr w:type="spellStart"/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>irigaţii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”;</w:t>
      </w:r>
    </w:p>
    <w:p w:rsidR="00BB1753" w:rsidRPr="00A22ACC" w:rsidRDefault="00BB1753" w:rsidP="00A22ACC">
      <w:pPr>
        <w:pStyle w:val="a5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A22ACC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La Anexa nr.2 punctul 26 se expune în redacția următoare: </w:t>
      </w:r>
    </w:p>
    <w:p w:rsidR="00BB1753" w:rsidRPr="00A22ACC" w:rsidRDefault="00BB1753" w:rsidP="00A22AC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”</w:t>
      </w:r>
      <w:r w:rsidRPr="00437E1D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26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  <w:r w:rsidRPr="00437E1D">
        <w:rPr>
          <w:sz w:val="26"/>
          <w:szCs w:val="26"/>
        </w:rPr>
        <w:t xml:space="preserve"> 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În anexa 1D se arată utilizarea sumelor primite în urma desemnării procentuale conform destinației pe tipuri de cheltuieli conform pct</w:t>
      </w:r>
      <w:r w:rsidR="007135C5"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27 din Hotărârea Guvernului nr. 1286 din 30 noiembrie 2016 pentru aprobarea Regulamentului cu privire la mecanismul desemnării procentuale. Se completează după expirarea perioadei de utilizare a sumelor primite în urma desemnării procentuale (2 ani), și se reflectă </w:t>
      </w:r>
      <w:proofErr w:type="spellStart"/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situaţia</w:t>
      </w:r>
      <w:proofErr w:type="spellEnd"/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la data de 31 decembrie a anului în care a expirat perioada de utilizare a sumelor</w:t>
      </w:r>
      <w:r w:rsidR="007135C5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pentru întreaga perioadă, cu indicarea sumei utilizată în fiecare an</w:t>
      </w:r>
      <w:r w:rsidR="007135C5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separat.”.</w:t>
      </w:r>
      <w:r w:rsidRPr="00437E1D">
        <w:rPr>
          <w:sz w:val="26"/>
          <w:szCs w:val="26"/>
        </w:rPr>
        <w:t xml:space="preserve"> </w:t>
      </w:r>
    </w:p>
    <w:p w:rsidR="00571A86" w:rsidRPr="00437E1D" w:rsidRDefault="00571A86" w:rsidP="00571A8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Ordinul Ministerului Finanțelor nr.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40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din 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9 martie 2020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„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cu privire la aprobarea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formularului tipizat al D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ării de seamă privind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impozitul pe venit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ul agenților economici subiecți ai sectorului întreprinderilor mici și mijlocii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”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(Monitorul Oficial al Republicii Moldova, 20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20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, nr.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87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93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, art.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300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) se modifică după cum 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urmează:</w:t>
      </w:r>
    </w:p>
    <w:p w:rsidR="00FC2326" w:rsidRPr="008B6B9A" w:rsidRDefault="007135C5" w:rsidP="008B6B9A">
      <w:pPr>
        <w:pStyle w:val="a5"/>
        <w:numPr>
          <w:ilvl w:val="0"/>
          <w:numId w:val="3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o-RO" w:eastAsia="ru-RU"/>
        </w:rPr>
      </w:pPr>
      <w:r w:rsidRPr="008B6B9A">
        <w:rPr>
          <w:rFonts w:ascii="Times New Roman" w:hAnsi="Times New Roman" w:cs="Times New Roman"/>
          <w:sz w:val="26"/>
          <w:szCs w:val="26"/>
          <w:lang w:val="ro-RO" w:eastAsia="ru-RU"/>
        </w:rPr>
        <w:t>În</w:t>
      </w:r>
      <w:r w:rsidR="00571A86" w:rsidRPr="008B6B9A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Anexa nr.1</w:t>
      </w:r>
      <w:r w:rsidR="008B6B9A" w:rsidRPr="008B6B9A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="00FC2326" w:rsidRPr="008B6B9A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denumirea </w:t>
      </w:r>
      <w:proofErr w:type="spellStart"/>
      <w:r w:rsidR="00FC2326" w:rsidRPr="008B6B9A">
        <w:rPr>
          <w:rFonts w:ascii="Times New Roman" w:hAnsi="Times New Roman" w:cs="Times New Roman"/>
          <w:sz w:val="26"/>
          <w:szCs w:val="26"/>
          <w:lang w:val="ro-RO" w:eastAsia="ru-RU"/>
        </w:rPr>
        <w:t>indicatorulului</w:t>
      </w:r>
      <w:proofErr w:type="spellEnd"/>
      <w:r w:rsidR="00FC2326" w:rsidRPr="008B6B9A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proofErr w:type="spellStart"/>
      <w:r w:rsidR="00FC2326" w:rsidRPr="008B6B9A">
        <w:rPr>
          <w:rFonts w:ascii="Times New Roman" w:hAnsi="Times New Roman" w:cs="Times New Roman"/>
          <w:sz w:val="26"/>
          <w:szCs w:val="26"/>
          <w:lang w:val="ro-RO" w:eastAsia="ru-RU"/>
        </w:rPr>
        <w:t>rîndului</w:t>
      </w:r>
      <w:proofErr w:type="spellEnd"/>
      <w:r w:rsidR="00FC2326" w:rsidRPr="008B6B9A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2 se expune în redacția următoare ”</w:t>
      </w:r>
      <w:r w:rsidR="00FC2326"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>Venituri neimpozabile”;</w:t>
      </w:r>
    </w:p>
    <w:p w:rsidR="00490DAD" w:rsidRDefault="007A3C65" w:rsidP="008B6B9A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>La Anexa nr.2</w:t>
      </w:r>
      <w:r w:rsidR="00490DAD">
        <w:rPr>
          <w:rFonts w:ascii="Times New Roman" w:hAnsi="Times New Roman" w:cs="Times New Roman"/>
          <w:color w:val="000000"/>
          <w:sz w:val="26"/>
          <w:szCs w:val="26"/>
          <w:lang w:val="ro-RO"/>
        </w:rPr>
        <w:t>:</w:t>
      </w:r>
    </w:p>
    <w:p w:rsidR="008B6B9A" w:rsidRPr="00490DAD" w:rsidRDefault="00C45113" w:rsidP="00490DAD">
      <w:pPr>
        <w:pStyle w:val="a5"/>
        <w:numPr>
          <w:ilvl w:val="0"/>
          <w:numId w:val="39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90DAD">
        <w:rPr>
          <w:rFonts w:ascii="Times New Roman" w:hAnsi="Times New Roman" w:cs="Times New Roman"/>
          <w:color w:val="000000"/>
          <w:sz w:val="26"/>
          <w:szCs w:val="26"/>
          <w:lang w:val="ro-RO"/>
        </w:rPr>
        <w:t>punctul 10</w:t>
      </w:r>
      <w:r w:rsidR="008B6B9A" w:rsidRPr="00490DA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se expune în redacția următoare:</w:t>
      </w:r>
    </w:p>
    <w:p w:rsidR="00571A86" w:rsidRDefault="008B6B9A" w:rsidP="008B6B9A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”</w:t>
      </w:r>
      <w:r w:rsidRPr="008B6B9A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10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  <w:r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În </w:t>
      </w:r>
      <w:proofErr w:type="spellStart"/>
      <w:r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>rîndul</w:t>
      </w:r>
      <w:proofErr w:type="spellEnd"/>
      <w:r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2 se indică suma veniturilor neimpozabile care nu se includ în componența obiectului impunerii</w:t>
      </w:r>
      <w:r w:rsidR="0061239D"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  <w:r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>”</w:t>
      </w:r>
      <w:r w:rsidR="00C45113"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>;</w:t>
      </w:r>
    </w:p>
    <w:p w:rsidR="00490DAD" w:rsidRDefault="00490DAD" w:rsidP="00490DAD">
      <w:pPr>
        <w:pStyle w:val="a5"/>
        <w:numPr>
          <w:ilvl w:val="0"/>
          <w:numId w:val="39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se completează cu un nou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rînd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10</w:t>
      </w:r>
      <w:r w:rsidRPr="00490DAD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cu următorul conținut:</w:t>
      </w:r>
    </w:p>
    <w:p w:rsidR="00490DAD" w:rsidRPr="00490DAD" w:rsidRDefault="00490DAD" w:rsidP="00490DA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it-IT" w:eastAsia="ru-RU"/>
        </w:rPr>
      </w:pPr>
      <w:r w:rsidRPr="00490DAD">
        <w:rPr>
          <w:rFonts w:ascii="Times New Roman" w:hAnsi="Times New Roman"/>
          <w:b/>
          <w:sz w:val="26"/>
          <w:szCs w:val="26"/>
          <w:lang w:val="it-IT" w:eastAsia="ru-RU"/>
        </w:rPr>
        <w:lastRenderedPageBreak/>
        <w:t>”10</w:t>
      </w:r>
      <w:r w:rsidRPr="00490DAD">
        <w:rPr>
          <w:rFonts w:ascii="Times New Roman" w:hAnsi="Times New Roman"/>
          <w:b/>
          <w:sz w:val="26"/>
          <w:szCs w:val="26"/>
          <w:vertAlign w:val="superscript"/>
          <w:lang w:val="it-IT" w:eastAsia="ru-RU"/>
        </w:rPr>
        <w:t>1</w:t>
      </w:r>
      <w:r w:rsidRPr="00490DAD">
        <w:rPr>
          <w:rFonts w:ascii="Times New Roman" w:hAnsi="Times New Roman"/>
          <w:b/>
          <w:sz w:val="26"/>
          <w:szCs w:val="26"/>
          <w:lang w:val="it-IT" w:eastAsia="ru-RU"/>
        </w:rPr>
        <w:t xml:space="preserve">. </w:t>
      </w:r>
      <w:proofErr w:type="spellStart"/>
      <w:r w:rsidRPr="00490DAD">
        <w:rPr>
          <w:rFonts w:ascii="Times New Roman" w:hAnsi="Times New Roman"/>
          <w:sz w:val="26"/>
          <w:szCs w:val="26"/>
          <w:lang w:val="it-IT" w:eastAsia="ru-RU"/>
        </w:rPr>
        <w:t>Rîndurile</w:t>
      </w:r>
      <w:proofErr w:type="spellEnd"/>
      <w:r w:rsidRPr="00490DAD">
        <w:rPr>
          <w:rFonts w:ascii="Times New Roman" w:hAnsi="Times New Roman"/>
          <w:sz w:val="26"/>
          <w:szCs w:val="26"/>
          <w:lang w:val="it-IT" w:eastAsia="ru-RU"/>
        </w:rPr>
        <w:t xml:space="preserve"> 2.1 – 2.8</w:t>
      </w:r>
      <w:r w:rsidRPr="00490DAD">
        <w:t xml:space="preserve">, </w:t>
      </w:r>
      <w:proofErr w:type="spellStart"/>
      <w:r w:rsidRPr="00490DAD">
        <w:rPr>
          <w:rFonts w:ascii="Times New Roman" w:hAnsi="Times New Roman"/>
          <w:sz w:val="26"/>
          <w:szCs w:val="26"/>
          <w:lang w:val="it-IT" w:eastAsia="ru-RU"/>
        </w:rPr>
        <w:t>începînd</w:t>
      </w:r>
      <w:proofErr w:type="spellEnd"/>
      <w:r w:rsidRPr="00490DAD">
        <w:rPr>
          <w:rFonts w:ascii="Times New Roman" w:hAnsi="Times New Roman"/>
          <w:sz w:val="26"/>
          <w:szCs w:val="26"/>
          <w:lang w:val="it-IT" w:eastAsia="ru-RU"/>
        </w:rPr>
        <w:t xml:space="preserve"> cu </w:t>
      </w:r>
      <w:proofErr w:type="spellStart"/>
      <w:r w:rsidRPr="00490DAD">
        <w:rPr>
          <w:rFonts w:ascii="Times New Roman" w:hAnsi="Times New Roman"/>
          <w:sz w:val="26"/>
          <w:szCs w:val="26"/>
          <w:lang w:val="it-IT" w:eastAsia="ru-RU"/>
        </w:rPr>
        <w:t>perioada</w:t>
      </w:r>
      <w:proofErr w:type="spellEnd"/>
      <w:r w:rsidRPr="00490DAD">
        <w:rPr>
          <w:rFonts w:ascii="Times New Roman" w:hAnsi="Times New Roman"/>
          <w:sz w:val="26"/>
          <w:szCs w:val="26"/>
          <w:lang w:val="it-IT" w:eastAsia="ru-RU"/>
        </w:rPr>
        <w:t xml:space="preserve"> </w:t>
      </w:r>
      <w:proofErr w:type="spellStart"/>
      <w:r w:rsidRPr="00490DAD">
        <w:rPr>
          <w:rFonts w:ascii="Times New Roman" w:hAnsi="Times New Roman"/>
          <w:sz w:val="26"/>
          <w:szCs w:val="26"/>
          <w:lang w:val="it-IT" w:eastAsia="ru-RU"/>
        </w:rPr>
        <w:t>fiscală</w:t>
      </w:r>
      <w:proofErr w:type="spellEnd"/>
      <w:r w:rsidRPr="00490DAD">
        <w:rPr>
          <w:rFonts w:ascii="Times New Roman" w:hAnsi="Times New Roman"/>
          <w:sz w:val="26"/>
          <w:szCs w:val="26"/>
          <w:lang w:val="it-IT" w:eastAsia="ru-RU"/>
        </w:rPr>
        <w:t xml:space="preserve"> de </w:t>
      </w:r>
      <w:proofErr w:type="spellStart"/>
      <w:r w:rsidRPr="00490DAD">
        <w:rPr>
          <w:rFonts w:ascii="Times New Roman" w:hAnsi="Times New Roman"/>
          <w:sz w:val="26"/>
          <w:szCs w:val="26"/>
          <w:lang w:val="it-IT" w:eastAsia="ru-RU"/>
        </w:rPr>
        <w:t>raportare</w:t>
      </w:r>
      <w:proofErr w:type="spellEnd"/>
      <w:r w:rsidRPr="00490DAD">
        <w:rPr>
          <w:rFonts w:ascii="Times New Roman" w:hAnsi="Times New Roman"/>
          <w:sz w:val="26"/>
          <w:szCs w:val="26"/>
          <w:lang w:val="it-IT" w:eastAsia="ru-RU"/>
        </w:rPr>
        <w:t xml:space="preserve"> 2022, nu se </w:t>
      </w:r>
      <w:proofErr w:type="spellStart"/>
      <w:r w:rsidRPr="00490DAD">
        <w:rPr>
          <w:rFonts w:ascii="Times New Roman" w:hAnsi="Times New Roman"/>
          <w:sz w:val="26"/>
          <w:szCs w:val="26"/>
          <w:lang w:val="it-IT" w:eastAsia="ru-RU"/>
        </w:rPr>
        <w:t>completează</w:t>
      </w:r>
      <w:proofErr w:type="spellEnd"/>
      <w:r w:rsidRPr="00490DAD">
        <w:rPr>
          <w:rFonts w:ascii="Times New Roman" w:hAnsi="Times New Roman"/>
          <w:sz w:val="26"/>
          <w:szCs w:val="26"/>
          <w:lang w:val="it-IT" w:eastAsia="ru-RU"/>
        </w:rPr>
        <w:t>.</w:t>
      </w:r>
      <w:r w:rsidRPr="00490DAD">
        <w:rPr>
          <w:rFonts w:ascii="Times New Roman" w:hAnsi="Times New Roman"/>
          <w:b/>
          <w:sz w:val="26"/>
          <w:szCs w:val="26"/>
          <w:lang w:val="it-IT" w:eastAsia="ru-RU"/>
        </w:rPr>
        <w:t>”</w:t>
      </w:r>
    </w:p>
    <w:p w:rsidR="00051B69" w:rsidRPr="008B6B9A" w:rsidRDefault="00051B69" w:rsidP="008B6B9A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>Ordinul Ministerului Finanțelor nr.09 din 15 ianuarie 2018 „Privind aprobarea formularului tipizat al Declaraţiei cu privire la impozitul pe venit pentru persoanele care desfăşoară activitate profesională în sectorul justiţiei</w:t>
      </w:r>
      <w:r w:rsidRPr="008B6B9A">
        <w:rPr>
          <w:rFonts w:ascii="Times New Roman" w:hAnsi="Times New Roman" w:cs="Times New Roman"/>
          <w:sz w:val="26"/>
          <w:szCs w:val="26"/>
          <w:lang w:val="ro-RO" w:eastAsia="ru-RU"/>
        </w:rPr>
        <w:t>”</w:t>
      </w:r>
      <w:r w:rsidRPr="008B6B9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(Monitorul Oficial al Republicii Moldova, 2018, nr.27-32, art.95) se modifică după cum </w:t>
      </w:r>
      <w:r w:rsidRPr="008B6B9A">
        <w:rPr>
          <w:rFonts w:ascii="Times New Roman" w:hAnsi="Times New Roman" w:cs="Times New Roman"/>
          <w:sz w:val="26"/>
          <w:szCs w:val="26"/>
          <w:lang w:val="ro-RO" w:eastAsia="ru-RU"/>
        </w:rPr>
        <w:t>urmează:</w:t>
      </w:r>
    </w:p>
    <w:p w:rsidR="00051B69" w:rsidRPr="007135C5" w:rsidRDefault="00051B69" w:rsidP="007135C5">
      <w:pPr>
        <w:pStyle w:val="a5"/>
        <w:numPr>
          <w:ilvl w:val="0"/>
          <w:numId w:val="3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7135C5">
        <w:rPr>
          <w:rFonts w:ascii="Times New Roman" w:hAnsi="Times New Roman" w:cs="Times New Roman"/>
          <w:sz w:val="26"/>
          <w:szCs w:val="26"/>
          <w:lang w:val="ro-RO" w:eastAsia="ru-RU"/>
        </w:rPr>
        <w:t>La Anexa nr.1:</w:t>
      </w:r>
    </w:p>
    <w:p w:rsidR="00116765" w:rsidRPr="00437E1D" w:rsidRDefault="00116765" w:rsidP="00085C23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în denumirea indicatorulului rîndului 120 textul „art.69</w:t>
      </w:r>
      <w:r w:rsidRPr="00437E1D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4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” se substituie cu textul ”art.15 lit.a)”;</w:t>
      </w:r>
    </w:p>
    <w:p w:rsidR="00116765" w:rsidRPr="00437E1D" w:rsidRDefault="00116765" w:rsidP="00085C23">
      <w:pPr>
        <w:pStyle w:val="a5"/>
        <w:numPr>
          <w:ilvl w:val="0"/>
          <w:numId w:val="2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în</w:t>
      </w:r>
      <w:r w:rsidRPr="00437E1D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rîndul 0304 din Anexa 1D</w:t>
      </w:r>
      <w:r w:rsidRPr="00437E1D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textul „art.27 alin.(8)” se substituie cu textul „art.26</w:t>
      </w:r>
      <w:r w:rsidRPr="00437E1D">
        <w:rPr>
          <w:rFonts w:ascii="Times New Roman" w:hAnsi="Times New Roman" w:cs="Times New Roman"/>
          <w:sz w:val="26"/>
          <w:szCs w:val="26"/>
          <w:vertAlign w:val="superscript"/>
          <w:lang w:val="ro-RO" w:eastAsia="ru-RU"/>
        </w:rPr>
        <w:t>1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alin.(10)”;</w:t>
      </w:r>
    </w:p>
    <w:p w:rsidR="00116765" w:rsidRPr="00437E1D" w:rsidRDefault="00116765" w:rsidP="00085C23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rîndul 0305 din Anexa 1D</w:t>
      </w:r>
      <w:r w:rsidRPr="00437E1D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se expune în următoarea redacţie „Cheltuieli aferente reparaţiei mijloacelor fixe ut</w:t>
      </w:r>
      <w:r w:rsidR="008046D0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ilizate conform contractului de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F01615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locaţiune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, </w:t>
      </w:r>
      <w:r w:rsidR="00692A31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arendă,</w:t>
      </w:r>
      <w:r w:rsidR="00692A31" w:rsidRPr="00437E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leasing operaţional, concesiune (art.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26</w:t>
      </w:r>
      <w:r w:rsidRPr="00437E1D">
        <w:rPr>
          <w:rFonts w:ascii="Times New Roman" w:hAnsi="Times New Roman" w:cs="Times New Roman"/>
          <w:sz w:val="26"/>
          <w:szCs w:val="26"/>
          <w:vertAlign w:val="superscript"/>
          <w:lang w:val="ro-RO" w:eastAsia="ru-RU"/>
        </w:rPr>
        <w:t>1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alin.(11) din Codul fiscal)”;</w:t>
      </w:r>
    </w:p>
    <w:p w:rsidR="00116765" w:rsidRPr="00437E1D" w:rsidRDefault="00116765" w:rsidP="00085C23">
      <w:pPr>
        <w:pStyle w:val="a5"/>
        <w:numPr>
          <w:ilvl w:val="0"/>
          <w:numId w:val="2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rîndul 0306 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din Anexa 1D</w:t>
      </w:r>
      <w:r w:rsidRPr="00437E1D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se expune în următoarea redacţie „Suma amortizării mijloacelor fixe 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(art.26</w:t>
      </w:r>
      <w:r w:rsidRPr="00437E1D">
        <w:rPr>
          <w:rFonts w:ascii="Times New Roman" w:hAnsi="Times New Roman" w:cs="Times New Roman"/>
          <w:sz w:val="26"/>
          <w:szCs w:val="26"/>
          <w:vertAlign w:val="superscript"/>
          <w:lang w:val="ro-RO" w:eastAsia="ru-RU"/>
        </w:rPr>
        <w:t>1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din Codul fiscal)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”.</w:t>
      </w:r>
    </w:p>
    <w:p w:rsidR="00116765" w:rsidRPr="007135C5" w:rsidRDefault="00116765" w:rsidP="007135C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7135C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La Anexa nr.2:</w:t>
      </w:r>
    </w:p>
    <w:p w:rsidR="00116765" w:rsidRPr="00437E1D" w:rsidRDefault="007135C5" w:rsidP="00085C23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la </w:t>
      </w:r>
      <w:r w:rsidR="00116765" w:rsidRPr="00437E1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punctul 22 </w:t>
      </w:r>
      <w:r w:rsidR="00116765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textul „art.69</w:t>
      </w:r>
      <w:r w:rsidR="00116765" w:rsidRPr="00437E1D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4</w:t>
      </w:r>
      <w:r w:rsidR="00116765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” se substituie cu textul „art.15 lit.a)”;</w:t>
      </w:r>
    </w:p>
    <w:p w:rsidR="00051B69" w:rsidRPr="00437E1D" w:rsidRDefault="00051B69" w:rsidP="00085C23">
      <w:pPr>
        <w:pStyle w:val="a5"/>
        <w:numPr>
          <w:ilvl w:val="0"/>
          <w:numId w:val="2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o-RO" w:eastAsia="ru-RU"/>
        </w:rPr>
      </w:pP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în punctul 32:</w:t>
      </w:r>
    </w:p>
    <w:p w:rsidR="00051B69" w:rsidRPr="00437E1D" w:rsidRDefault="00051B69" w:rsidP="00085C23">
      <w:pPr>
        <w:pStyle w:val="a5"/>
        <w:numPr>
          <w:ilvl w:val="0"/>
          <w:numId w:val="24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ro-RO" w:eastAsia="ru-RU"/>
        </w:rPr>
      </w:pP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textul „în baza contractului de locațiune operațională” se substituie cu textul „în baza contractului de </w:t>
      </w:r>
      <w:r w:rsidR="00F01615" w:rsidRPr="00437E1D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locaţiune, </w:t>
      </w:r>
      <w:r w:rsidR="00692A31" w:rsidRPr="00437E1D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arendă, 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leasing operaţional, concesiune”;</w:t>
      </w:r>
    </w:p>
    <w:p w:rsidR="00051B69" w:rsidRPr="00437E1D" w:rsidRDefault="00051B69" w:rsidP="00085C23">
      <w:pPr>
        <w:pStyle w:val="a5"/>
        <w:numPr>
          <w:ilvl w:val="0"/>
          <w:numId w:val="24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  <w:lang w:val="ro-RO" w:eastAsia="ru-RU"/>
        </w:rPr>
      </w:pP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textul „art.27 alin.(9) lit.b)” se substituie cu textul „art.26</w:t>
      </w:r>
      <w:r w:rsidRPr="00437E1D">
        <w:rPr>
          <w:rFonts w:ascii="Times New Roman" w:hAnsi="Times New Roman" w:cs="Times New Roman"/>
          <w:sz w:val="26"/>
          <w:szCs w:val="26"/>
          <w:vertAlign w:val="superscript"/>
          <w:lang w:val="ro-RO" w:eastAsia="ru-RU"/>
        </w:rPr>
        <w:t>1</w:t>
      </w: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alin.(11)”;</w:t>
      </w:r>
    </w:p>
    <w:p w:rsidR="00051B69" w:rsidRPr="00437E1D" w:rsidRDefault="00051B69" w:rsidP="00085C23">
      <w:pPr>
        <w:pStyle w:val="a5"/>
        <w:numPr>
          <w:ilvl w:val="0"/>
          <w:numId w:val="24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6"/>
          <w:szCs w:val="26"/>
          <w:lang w:val="ro-RO" w:eastAsia="ru-RU"/>
        </w:rPr>
      </w:pPr>
      <w:r w:rsidRPr="00437E1D">
        <w:rPr>
          <w:rFonts w:ascii="Times New Roman" w:hAnsi="Times New Roman" w:cs="Times New Roman"/>
          <w:sz w:val="26"/>
          <w:szCs w:val="26"/>
          <w:lang w:val="ro-RO" w:eastAsia="ru-RU"/>
        </w:rPr>
        <w:t>textul „nr.289 din 14 martie 2007” se substituie cu textul „nr.704 din 27 decembrie 2019”;</w:t>
      </w:r>
    </w:p>
    <w:p w:rsidR="00F01615" w:rsidRPr="00437E1D" w:rsidRDefault="00051B69" w:rsidP="00085C23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în punctul 33 cuvîntul „uzurii” se substituie cu cuvîntul „amortizării”</w:t>
      </w:r>
      <w:r w:rsidR="00F01615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;</w:t>
      </w:r>
    </w:p>
    <w:p w:rsidR="00F01615" w:rsidRPr="00437E1D" w:rsidRDefault="00F01615" w:rsidP="00F01615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punctul 48 se expune în redacția următoare:</w:t>
      </w:r>
    </w:p>
    <w:p w:rsidR="00051B69" w:rsidRPr="00437E1D" w:rsidRDefault="00B61367" w:rsidP="00F01615">
      <w:pPr>
        <w:tabs>
          <w:tab w:val="left" w:pos="851"/>
          <w:tab w:val="left" w:pos="993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”</w:t>
      </w:r>
      <w:r w:rsidR="00F01615" w:rsidRPr="008B6B9A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48</w:t>
      </w:r>
      <w:r w:rsidR="00F01615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. Începînd cu perioada fiscală </w:t>
      </w:r>
      <w:r w:rsidR="00564843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de raportare </w:t>
      </w:r>
      <w:r w:rsidR="00F01615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2021 coloana 8 nu se completează</w:t>
      </w:r>
      <w:r w:rsidR="00051B69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”.</w:t>
      </w:r>
    </w:p>
    <w:p w:rsidR="00051B69" w:rsidRPr="007135C5" w:rsidRDefault="00051B69" w:rsidP="008B6B9A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7135C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Ordinul Ministerului </w:t>
      </w:r>
      <w:proofErr w:type="spellStart"/>
      <w:r w:rsidRPr="007135C5">
        <w:rPr>
          <w:rFonts w:ascii="Times New Roman" w:hAnsi="Times New Roman" w:cs="Times New Roman"/>
          <w:color w:val="000000"/>
          <w:sz w:val="26"/>
          <w:szCs w:val="26"/>
          <w:lang w:val="ro-RO"/>
        </w:rPr>
        <w:t>Finanţelor</w:t>
      </w:r>
      <w:proofErr w:type="spellEnd"/>
      <w:r w:rsidRPr="007135C5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nr. 146 din 4 noiembrie 2019 „Privind aprobarea formularului DASS19 - Declarația cu privire la impozitul pe venit pentru persoanele care desfăşoară activitate profesională în domeniul sănătății” (Monitorul Oficial al Republicii Moldova, 2019, nr.329-336, art.1852) se modifică după cum urmează:</w:t>
      </w:r>
    </w:p>
    <w:p w:rsidR="00085C23" w:rsidRPr="00437E1D" w:rsidRDefault="00085C23" w:rsidP="00ED18BE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La Anexa nr.1 </w:t>
      </w:r>
      <w:proofErr w:type="spellStart"/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rîndul</w:t>
      </w:r>
      <w:proofErr w:type="spellEnd"/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0305 din Anexa 1D se expune în următoarea redacţie „Cheltuieli aferente reparaţiei mijloacelor fixe utilizate conform contractului de </w:t>
      </w:r>
      <w:r w:rsidR="00ED18BE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locaţiune, </w:t>
      </w:r>
      <w:r w:rsidR="00692A31"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arendă, 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>leasing operaţional, concesiune (art.26</w:t>
      </w:r>
      <w:r w:rsidRPr="00437E1D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1</w:t>
      </w:r>
      <w:r w:rsidRPr="00437E1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alin.(11) din Codul fiscal)”;</w:t>
      </w:r>
    </w:p>
    <w:p w:rsidR="00ED18BE" w:rsidRPr="00FB53CA" w:rsidRDefault="00ED18BE" w:rsidP="0032057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FB53CA">
        <w:rPr>
          <w:rFonts w:ascii="Times New Roman" w:hAnsi="Times New Roman" w:cs="Times New Roman"/>
          <w:color w:val="000000"/>
          <w:sz w:val="26"/>
          <w:szCs w:val="26"/>
          <w:lang w:val="ro-RO"/>
        </w:rPr>
        <w:t>La Anexa nr.2</w:t>
      </w:r>
      <w:r w:rsidR="00FB53CA" w:rsidRPr="00FB53C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FB53C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în punctul 33 textul „contractului de locaţiune operaţională (arendă)” se substituie cu textul „în baza contractului de locaţiune, </w:t>
      </w:r>
      <w:r w:rsidR="00692A31" w:rsidRPr="00FB53C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arendă, </w:t>
      </w:r>
      <w:r w:rsidRPr="00FB53CA">
        <w:rPr>
          <w:rFonts w:ascii="Times New Roman" w:hAnsi="Times New Roman" w:cs="Times New Roman"/>
          <w:color w:val="000000"/>
          <w:sz w:val="26"/>
          <w:szCs w:val="26"/>
          <w:lang w:val="ro-RO"/>
        </w:rPr>
        <w:t>leasing operaţional, con</w:t>
      </w:r>
      <w:r w:rsidR="00FB53CA" w:rsidRPr="00FB53CA">
        <w:rPr>
          <w:rFonts w:ascii="Times New Roman" w:hAnsi="Times New Roman" w:cs="Times New Roman"/>
          <w:color w:val="000000"/>
          <w:sz w:val="26"/>
          <w:szCs w:val="26"/>
          <w:lang w:val="ro-RO"/>
        </w:rPr>
        <w:t>cesiune”.</w:t>
      </w:r>
    </w:p>
    <w:p w:rsidR="00051B69" w:rsidRPr="00437E1D" w:rsidRDefault="00051B69" w:rsidP="008B6B9A">
      <w:pPr>
        <w:pStyle w:val="cp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6"/>
          <w:szCs w:val="26"/>
          <w:lang w:val="ro-RO"/>
        </w:rPr>
      </w:pPr>
      <w:r w:rsidRPr="00437E1D">
        <w:rPr>
          <w:b w:val="0"/>
          <w:sz w:val="26"/>
          <w:szCs w:val="26"/>
          <w:lang w:val="ro-RO"/>
        </w:rPr>
        <w:t xml:space="preserve">Prevederile prezentului </w:t>
      </w:r>
      <w:r w:rsidRPr="00437E1D">
        <w:rPr>
          <w:b w:val="0"/>
          <w:color w:val="000000"/>
          <w:sz w:val="26"/>
          <w:szCs w:val="26"/>
          <w:lang w:val="ro-RO"/>
        </w:rPr>
        <w:t xml:space="preserve">ordin se pun în aplicare începînd cu perioada </w:t>
      </w:r>
      <w:r w:rsidR="00A057D6" w:rsidRPr="00437E1D">
        <w:rPr>
          <w:b w:val="0"/>
          <w:sz w:val="26"/>
          <w:szCs w:val="26"/>
          <w:lang w:val="ro-RO"/>
        </w:rPr>
        <w:t>fiscală de raportare 2021</w:t>
      </w:r>
      <w:r w:rsidR="0032057F">
        <w:rPr>
          <w:b w:val="0"/>
          <w:sz w:val="26"/>
          <w:szCs w:val="26"/>
          <w:lang w:val="ro-RO"/>
        </w:rPr>
        <w:t xml:space="preserve">, cu excepția pct.1 sbpct.1) </w:t>
      </w:r>
      <w:proofErr w:type="spellStart"/>
      <w:r w:rsidR="0032057F">
        <w:rPr>
          <w:b w:val="0"/>
          <w:sz w:val="26"/>
          <w:szCs w:val="26"/>
          <w:lang w:val="ro-RO"/>
        </w:rPr>
        <w:t>lit.b</w:t>
      </w:r>
      <w:proofErr w:type="spellEnd"/>
      <w:r w:rsidR="0032057F">
        <w:rPr>
          <w:b w:val="0"/>
          <w:sz w:val="26"/>
          <w:szCs w:val="26"/>
          <w:lang w:val="ro-RO"/>
        </w:rPr>
        <w:t>) și pct. 2 care se pun</w:t>
      </w:r>
      <w:r w:rsidR="0032057F" w:rsidRPr="0032057F">
        <w:rPr>
          <w:lang w:val="ro-RO"/>
        </w:rPr>
        <w:t xml:space="preserve"> </w:t>
      </w:r>
      <w:r w:rsidR="0032057F" w:rsidRPr="0032057F">
        <w:rPr>
          <w:b w:val="0"/>
          <w:sz w:val="26"/>
          <w:szCs w:val="26"/>
          <w:lang w:val="ro-RO"/>
        </w:rPr>
        <w:t xml:space="preserve">în aplicare </w:t>
      </w:r>
      <w:proofErr w:type="spellStart"/>
      <w:r w:rsidR="0032057F" w:rsidRPr="0032057F">
        <w:rPr>
          <w:b w:val="0"/>
          <w:sz w:val="26"/>
          <w:szCs w:val="26"/>
          <w:lang w:val="ro-RO"/>
        </w:rPr>
        <w:t>începînd</w:t>
      </w:r>
      <w:proofErr w:type="spellEnd"/>
      <w:r w:rsidR="0032057F" w:rsidRPr="0032057F">
        <w:rPr>
          <w:b w:val="0"/>
          <w:sz w:val="26"/>
          <w:szCs w:val="26"/>
          <w:lang w:val="ro-RO"/>
        </w:rPr>
        <w:t xml:space="preserve"> cu perioada fiscală de raportare 202</w:t>
      </w:r>
      <w:r w:rsidR="0032057F">
        <w:rPr>
          <w:b w:val="0"/>
          <w:sz w:val="26"/>
          <w:szCs w:val="26"/>
          <w:lang w:val="ro-RO"/>
        </w:rPr>
        <w:t xml:space="preserve">2 </w:t>
      </w:r>
      <w:r w:rsidRPr="00437E1D">
        <w:rPr>
          <w:b w:val="0"/>
          <w:sz w:val="26"/>
          <w:szCs w:val="26"/>
          <w:lang w:val="ro-RO"/>
        </w:rPr>
        <w:t>.</w:t>
      </w:r>
    </w:p>
    <w:p w:rsidR="0010007A" w:rsidRPr="00EB6D99" w:rsidRDefault="0010007A" w:rsidP="00051B69">
      <w:pPr>
        <w:pStyle w:val="a5"/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ro-RO"/>
        </w:rPr>
      </w:pPr>
    </w:p>
    <w:p w:rsidR="00764858" w:rsidRDefault="00764858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3E4804" w:rsidRDefault="00417EB3" w:rsidP="00654A78">
      <w:pPr>
        <w:pStyle w:val="a5"/>
        <w:tabs>
          <w:tab w:val="left" w:pos="99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MINISTRUL FINANȚELOR                             Dumitru BUDIANSCHI</w:t>
      </w:r>
    </w:p>
    <w:p w:rsidR="00420A91" w:rsidRDefault="00420A91" w:rsidP="00A057D6">
      <w:pPr>
        <w:tabs>
          <w:tab w:val="left" w:pos="990"/>
        </w:tabs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764858" w:rsidRPr="0032057F" w:rsidRDefault="00764858" w:rsidP="0032057F">
      <w:pPr>
        <w:spacing w:after="0" w:line="240" w:lineRule="auto"/>
        <w:rPr>
          <w:rFonts w:ascii="Times New Roman" w:eastAsia="Calibri" w:hAnsi="Times New Roman" w:cs="Times New Roman"/>
          <w:i/>
          <w:sz w:val="14"/>
          <w:szCs w:val="14"/>
        </w:rPr>
      </w:pPr>
      <w:bookmarkStart w:id="0" w:name="_GoBack"/>
      <w:bookmarkEnd w:id="0"/>
    </w:p>
    <w:sectPr w:rsidR="00764858" w:rsidRPr="0032057F" w:rsidSect="0032057F">
      <w:pgSz w:w="12240" w:h="15840"/>
      <w:pgMar w:top="567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C81"/>
    <w:multiLevelType w:val="hybridMultilevel"/>
    <w:tmpl w:val="71343E60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A91"/>
    <w:multiLevelType w:val="hybridMultilevel"/>
    <w:tmpl w:val="C15C8EE2"/>
    <w:lvl w:ilvl="0" w:tplc="32F2FEE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944B46"/>
    <w:multiLevelType w:val="hybridMultilevel"/>
    <w:tmpl w:val="69F68DC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759"/>
    <w:multiLevelType w:val="hybridMultilevel"/>
    <w:tmpl w:val="1BA8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1FE6"/>
    <w:multiLevelType w:val="hybridMultilevel"/>
    <w:tmpl w:val="E220842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F96"/>
    <w:multiLevelType w:val="hybridMultilevel"/>
    <w:tmpl w:val="F29AB74A"/>
    <w:lvl w:ilvl="0" w:tplc="25049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1C6C7F"/>
    <w:multiLevelType w:val="hybridMultilevel"/>
    <w:tmpl w:val="2DA688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95C84"/>
    <w:multiLevelType w:val="hybridMultilevel"/>
    <w:tmpl w:val="30606246"/>
    <w:lvl w:ilvl="0" w:tplc="A0847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7664"/>
    <w:multiLevelType w:val="hybridMultilevel"/>
    <w:tmpl w:val="4F9432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100C"/>
    <w:multiLevelType w:val="hybridMultilevel"/>
    <w:tmpl w:val="458451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78F"/>
    <w:multiLevelType w:val="hybridMultilevel"/>
    <w:tmpl w:val="D4F2C37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6564"/>
    <w:multiLevelType w:val="hybridMultilevel"/>
    <w:tmpl w:val="A5E4C4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6524"/>
    <w:multiLevelType w:val="hybridMultilevel"/>
    <w:tmpl w:val="87845726"/>
    <w:lvl w:ilvl="0" w:tplc="B8D8CF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E398F"/>
    <w:multiLevelType w:val="hybridMultilevel"/>
    <w:tmpl w:val="1C509A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5AD8"/>
    <w:multiLevelType w:val="hybridMultilevel"/>
    <w:tmpl w:val="E9226A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905"/>
    <w:multiLevelType w:val="hybridMultilevel"/>
    <w:tmpl w:val="2402D8CC"/>
    <w:lvl w:ilvl="0" w:tplc="221CDC6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6C5CEF"/>
    <w:multiLevelType w:val="hybridMultilevel"/>
    <w:tmpl w:val="0636C5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94E18"/>
    <w:multiLevelType w:val="hybridMultilevel"/>
    <w:tmpl w:val="007AB6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D1409"/>
    <w:multiLevelType w:val="hybridMultilevel"/>
    <w:tmpl w:val="5C768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4344"/>
    <w:multiLevelType w:val="hybridMultilevel"/>
    <w:tmpl w:val="A380E5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14F0"/>
    <w:multiLevelType w:val="hybridMultilevel"/>
    <w:tmpl w:val="9AB48A48"/>
    <w:lvl w:ilvl="0" w:tplc="83ACEB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377B2"/>
    <w:multiLevelType w:val="hybridMultilevel"/>
    <w:tmpl w:val="D2605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B22A4"/>
    <w:multiLevelType w:val="hybridMultilevel"/>
    <w:tmpl w:val="0ED21530"/>
    <w:lvl w:ilvl="0" w:tplc="2E7CA8B4">
      <w:start w:val="1"/>
      <w:numFmt w:val="decimal"/>
      <w:lvlText w:val="%1."/>
      <w:lvlJc w:val="left"/>
      <w:pPr>
        <w:ind w:left="9575" w:hanging="360"/>
      </w:pPr>
      <w:rPr>
        <w:rFonts w:eastAsia="Times New Roman" w:hint="default"/>
        <w:b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112A5"/>
    <w:multiLevelType w:val="hybridMultilevel"/>
    <w:tmpl w:val="0E02B678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55E2C"/>
    <w:multiLevelType w:val="hybridMultilevel"/>
    <w:tmpl w:val="FB2C5220"/>
    <w:lvl w:ilvl="0" w:tplc="E3F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318EE"/>
    <w:multiLevelType w:val="hybridMultilevel"/>
    <w:tmpl w:val="10D063AA"/>
    <w:lvl w:ilvl="0" w:tplc="0418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E2A82"/>
    <w:multiLevelType w:val="hybridMultilevel"/>
    <w:tmpl w:val="CF98851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B7D33"/>
    <w:multiLevelType w:val="hybridMultilevel"/>
    <w:tmpl w:val="2744CC0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71F2B"/>
    <w:multiLevelType w:val="hybridMultilevel"/>
    <w:tmpl w:val="90467542"/>
    <w:lvl w:ilvl="0" w:tplc="7480E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724DC6"/>
    <w:multiLevelType w:val="hybridMultilevel"/>
    <w:tmpl w:val="1D0467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008CF"/>
    <w:multiLevelType w:val="hybridMultilevel"/>
    <w:tmpl w:val="9D6254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71B51"/>
    <w:multiLevelType w:val="hybridMultilevel"/>
    <w:tmpl w:val="379E0F6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25C97"/>
    <w:multiLevelType w:val="hybridMultilevel"/>
    <w:tmpl w:val="CC5C7DC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40A9E"/>
    <w:multiLevelType w:val="hybridMultilevel"/>
    <w:tmpl w:val="E5FE0526"/>
    <w:lvl w:ilvl="0" w:tplc="DD1AB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37C6E"/>
    <w:multiLevelType w:val="hybridMultilevel"/>
    <w:tmpl w:val="EAB48A3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C3CE0"/>
    <w:multiLevelType w:val="hybridMultilevel"/>
    <w:tmpl w:val="96A250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3713C2"/>
    <w:multiLevelType w:val="hybridMultilevel"/>
    <w:tmpl w:val="47088EC0"/>
    <w:lvl w:ilvl="0" w:tplc="A5702A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</w:num>
  <w:num w:numId="5">
    <w:abstractNumId w:val="16"/>
  </w:num>
  <w:num w:numId="6">
    <w:abstractNumId w:val="27"/>
  </w:num>
  <w:num w:numId="7">
    <w:abstractNumId w:val="11"/>
  </w:num>
  <w:num w:numId="8">
    <w:abstractNumId w:val="34"/>
  </w:num>
  <w:num w:numId="9">
    <w:abstractNumId w:val="17"/>
  </w:num>
  <w:num w:numId="10">
    <w:abstractNumId w:val="32"/>
  </w:num>
  <w:num w:numId="11">
    <w:abstractNumId w:val="6"/>
  </w:num>
  <w:num w:numId="12">
    <w:abstractNumId w:val="12"/>
  </w:num>
  <w:num w:numId="13">
    <w:abstractNumId w:val="33"/>
  </w:num>
  <w:num w:numId="14">
    <w:abstractNumId w:val="1"/>
  </w:num>
  <w:num w:numId="15">
    <w:abstractNumId w:val="10"/>
  </w:num>
  <w:num w:numId="16">
    <w:abstractNumId w:val="31"/>
  </w:num>
  <w:num w:numId="17">
    <w:abstractNumId w:val="7"/>
  </w:num>
  <w:num w:numId="18">
    <w:abstractNumId w:val="29"/>
  </w:num>
  <w:num w:numId="19">
    <w:abstractNumId w:val="4"/>
  </w:num>
  <w:num w:numId="20">
    <w:abstractNumId w:val="26"/>
  </w:num>
  <w:num w:numId="21">
    <w:abstractNumId w:val="9"/>
  </w:num>
  <w:num w:numId="22">
    <w:abstractNumId w:val="19"/>
  </w:num>
  <w:num w:numId="23">
    <w:abstractNumId w:val="15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5"/>
  </w:num>
  <w:num w:numId="31">
    <w:abstractNumId w:val="28"/>
  </w:num>
  <w:num w:numId="32">
    <w:abstractNumId w:val="5"/>
  </w:num>
  <w:num w:numId="33">
    <w:abstractNumId w:val="37"/>
  </w:num>
  <w:num w:numId="34">
    <w:abstractNumId w:val="21"/>
  </w:num>
  <w:num w:numId="35">
    <w:abstractNumId w:val="14"/>
  </w:num>
  <w:num w:numId="36">
    <w:abstractNumId w:val="18"/>
  </w:num>
  <w:num w:numId="37">
    <w:abstractNumId w:val="3"/>
  </w:num>
  <w:num w:numId="38">
    <w:abstractNumId w:val="8"/>
  </w:num>
  <w:num w:numId="3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0"/>
    <w:rsid w:val="00000BC7"/>
    <w:rsid w:val="00005178"/>
    <w:rsid w:val="000051BD"/>
    <w:rsid w:val="0000749A"/>
    <w:rsid w:val="000176EA"/>
    <w:rsid w:val="00021129"/>
    <w:rsid w:val="00022128"/>
    <w:rsid w:val="00024D27"/>
    <w:rsid w:val="000251D6"/>
    <w:rsid w:val="000310E9"/>
    <w:rsid w:val="00031438"/>
    <w:rsid w:val="00035D8A"/>
    <w:rsid w:val="00036CAA"/>
    <w:rsid w:val="00042DC6"/>
    <w:rsid w:val="00051B69"/>
    <w:rsid w:val="00061A41"/>
    <w:rsid w:val="00062591"/>
    <w:rsid w:val="00062C0C"/>
    <w:rsid w:val="00064B20"/>
    <w:rsid w:val="0006703F"/>
    <w:rsid w:val="0006750E"/>
    <w:rsid w:val="000676F7"/>
    <w:rsid w:val="000714B1"/>
    <w:rsid w:val="00074644"/>
    <w:rsid w:val="0007796D"/>
    <w:rsid w:val="00080D2D"/>
    <w:rsid w:val="00082030"/>
    <w:rsid w:val="00085C23"/>
    <w:rsid w:val="000862AA"/>
    <w:rsid w:val="00086886"/>
    <w:rsid w:val="000917B8"/>
    <w:rsid w:val="000921B2"/>
    <w:rsid w:val="000A07E6"/>
    <w:rsid w:val="000A0B57"/>
    <w:rsid w:val="000A2E69"/>
    <w:rsid w:val="000B1D23"/>
    <w:rsid w:val="000B2FB5"/>
    <w:rsid w:val="000B51F9"/>
    <w:rsid w:val="000C0F05"/>
    <w:rsid w:val="000C6300"/>
    <w:rsid w:val="000C631A"/>
    <w:rsid w:val="000C73CB"/>
    <w:rsid w:val="000D2670"/>
    <w:rsid w:val="000D4779"/>
    <w:rsid w:val="000E2AF5"/>
    <w:rsid w:val="000E6502"/>
    <w:rsid w:val="000F0ABC"/>
    <w:rsid w:val="000F38FC"/>
    <w:rsid w:val="000F4B8B"/>
    <w:rsid w:val="000F6DD4"/>
    <w:rsid w:val="0010007A"/>
    <w:rsid w:val="00100425"/>
    <w:rsid w:val="00101A90"/>
    <w:rsid w:val="00102F38"/>
    <w:rsid w:val="00104165"/>
    <w:rsid w:val="00104826"/>
    <w:rsid w:val="001103C6"/>
    <w:rsid w:val="00110F94"/>
    <w:rsid w:val="00112C23"/>
    <w:rsid w:val="00116765"/>
    <w:rsid w:val="0011734B"/>
    <w:rsid w:val="001173C5"/>
    <w:rsid w:val="00117FA7"/>
    <w:rsid w:val="001218D0"/>
    <w:rsid w:val="00123D0C"/>
    <w:rsid w:val="00125CB3"/>
    <w:rsid w:val="001266C1"/>
    <w:rsid w:val="00134142"/>
    <w:rsid w:val="00134741"/>
    <w:rsid w:val="00134E0E"/>
    <w:rsid w:val="001446FF"/>
    <w:rsid w:val="00151F20"/>
    <w:rsid w:val="0015264D"/>
    <w:rsid w:val="00154489"/>
    <w:rsid w:val="00162835"/>
    <w:rsid w:val="00165306"/>
    <w:rsid w:val="00171693"/>
    <w:rsid w:val="0017206A"/>
    <w:rsid w:val="00186F3C"/>
    <w:rsid w:val="00192AF7"/>
    <w:rsid w:val="00193E71"/>
    <w:rsid w:val="0019547E"/>
    <w:rsid w:val="001A0B52"/>
    <w:rsid w:val="001A53D6"/>
    <w:rsid w:val="001C1FAD"/>
    <w:rsid w:val="001C5340"/>
    <w:rsid w:val="001D5E02"/>
    <w:rsid w:val="001E4315"/>
    <w:rsid w:val="001E6479"/>
    <w:rsid w:val="001F1F4F"/>
    <w:rsid w:val="001F27C6"/>
    <w:rsid w:val="001F2DC2"/>
    <w:rsid w:val="001F2DC9"/>
    <w:rsid w:val="001F5577"/>
    <w:rsid w:val="001F62CE"/>
    <w:rsid w:val="001F7DFB"/>
    <w:rsid w:val="00201FFA"/>
    <w:rsid w:val="002026B7"/>
    <w:rsid w:val="0020667E"/>
    <w:rsid w:val="00213F5F"/>
    <w:rsid w:val="00217936"/>
    <w:rsid w:val="00220B31"/>
    <w:rsid w:val="002228E3"/>
    <w:rsid w:val="00222F25"/>
    <w:rsid w:val="00231D84"/>
    <w:rsid w:val="00232F1A"/>
    <w:rsid w:val="00236F4E"/>
    <w:rsid w:val="002447DE"/>
    <w:rsid w:val="002449A3"/>
    <w:rsid w:val="00245883"/>
    <w:rsid w:val="00260D6D"/>
    <w:rsid w:val="002635FC"/>
    <w:rsid w:val="002649A1"/>
    <w:rsid w:val="00267753"/>
    <w:rsid w:val="002731E0"/>
    <w:rsid w:val="00280BDF"/>
    <w:rsid w:val="0028237A"/>
    <w:rsid w:val="00293A52"/>
    <w:rsid w:val="002949A8"/>
    <w:rsid w:val="00297DA6"/>
    <w:rsid w:val="002B1A8E"/>
    <w:rsid w:val="002B5018"/>
    <w:rsid w:val="002C7493"/>
    <w:rsid w:val="002D0AAC"/>
    <w:rsid w:val="002D142A"/>
    <w:rsid w:val="002D2D41"/>
    <w:rsid w:val="002F7285"/>
    <w:rsid w:val="002F7361"/>
    <w:rsid w:val="003008D8"/>
    <w:rsid w:val="003010A1"/>
    <w:rsid w:val="003035F6"/>
    <w:rsid w:val="00303F32"/>
    <w:rsid w:val="003048E4"/>
    <w:rsid w:val="00305331"/>
    <w:rsid w:val="00306130"/>
    <w:rsid w:val="00315D97"/>
    <w:rsid w:val="0032057F"/>
    <w:rsid w:val="00321E16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53E11"/>
    <w:rsid w:val="00354616"/>
    <w:rsid w:val="003613A2"/>
    <w:rsid w:val="003630B2"/>
    <w:rsid w:val="00366C04"/>
    <w:rsid w:val="003739FA"/>
    <w:rsid w:val="003768BA"/>
    <w:rsid w:val="00381F59"/>
    <w:rsid w:val="00385919"/>
    <w:rsid w:val="003A04CE"/>
    <w:rsid w:val="003A4FEC"/>
    <w:rsid w:val="003B453D"/>
    <w:rsid w:val="003B68AC"/>
    <w:rsid w:val="003C07F4"/>
    <w:rsid w:val="003C2FC1"/>
    <w:rsid w:val="003C5E49"/>
    <w:rsid w:val="003D07B8"/>
    <w:rsid w:val="003D1263"/>
    <w:rsid w:val="003D13BB"/>
    <w:rsid w:val="003D1827"/>
    <w:rsid w:val="003D4A52"/>
    <w:rsid w:val="003D5EDC"/>
    <w:rsid w:val="003E23A4"/>
    <w:rsid w:val="003E4804"/>
    <w:rsid w:val="003E61C9"/>
    <w:rsid w:val="003E7DBA"/>
    <w:rsid w:val="003F56B0"/>
    <w:rsid w:val="003F796D"/>
    <w:rsid w:val="003F7D05"/>
    <w:rsid w:val="0040160A"/>
    <w:rsid w:val="004032DF"/>
    <w:rsid w:val="00406C57"/>
    <w:rsid w:val="00414CE4"/>
    <w:rsid w:val="00415B2E"/>
    <w:rsid w:val="00417EB3"/>
    <w:rsid w:val="00420A91"/>
    <w:rsid w:val="004220D4"/>
    <w:rsid w:val="004257FE"/>
    <w:rsid w:val="00426D0C"/>
    <w:rsid w:val="00435CF9"/>
    <w:rsid w:val="00437E1D"/>
    <w:rsid w:val="00442473"/>
    <w:rsid w:val="00445109"/>
    <w:rsid w:val="0045791E"/>
    <w:rsid w:val="00465DC0"/>
    <w:rsid w:val="00466C2A"/>
    <w:rsid w:val="00472DF4"/>
    <w:rsid w:val="00476AB4"/>
    <w:rsid w:val="004802B9"/>
    <w:rsid w:val="0048235A"/>
    <w:rsid w:val="00484EAD"/>
    <w:rsid w:val="00487352"/>
    <w:rsid w:val="00487FB0"/>
    <w:rsid w:val="00490DAD"/>
    <w:rsid w:val="00495401"/>
    <w:rsid w:val="004A45E9"/>
    <w:rsid w:val="004A6097"/>
    <w:rsid w:val="004B38F9"/>
    <w:rsid w:val="004C6029"/>
    <w:rsid w:val="004D193D"/>
    <w:rsid w:val="004D7689"/>
    <w:rsid w:val="004F00B5"/>
    <w:rsid w:val="004F237F"/>
    <w:rsid w:val="004F238D"/>
    <w:rsid w:val="004F36AE"/>
    <w:rsid w:val="004F6BB4"/>
    <w:rsid w:val="004F742D"/>
    <w:rsid w:val="004F75EF"/>
    <w:rsid w:val="005032B6"/>
    <w:rsid w:val="0051026A"/>
    <w:rsid w:val="00512156"/>
    <w:rsid w:val="0053042D"/>
    <w:rsid w:val="00530DF9"/>
    <w:rsid w:val="00533769"/>
    <w:rsid w:val="005355E1"/>
    <w:rsid w:val="0053716A"/>
    <w:rsid w:val="00540F04"/>
    <w:rsid w:val="0055531A"/>
    <w:rsid w:val="00561104"/>
    <w:rsid w:val="00564843"/>
    <w:rsid w:val="00571793"/>
    <w:rsid w:val="00571A86"/>
    <w:rsid w:val="005722F2"/>
    <w:rsid w:val="005765AC"/>
    <w:rsid w:val="005774AB"/>
    <w:rsid w:val="005818BD"/>
    <w:rsid w:val="00583AC5"/>
    <w:rsid w:val="00590BBC"/>
    <w:rsid w:val="00591BE9"/>
    <w:rsid w:val="005935AC"/>
    <w:rsid w:val="005A06BC"/>
    <w:rsid w:val="005A1C15"/>
    <w:rsid w:val="005A25DD"/>
    <w:rsid w:val="005A33D0"/>
    <w:rsid w:val="005A440A"/>
    <w:rsid w:val="005A4AE8"/>
    <w:rsid w:val="005A5A83"/>
    <w:rsid w:val="005B219C"/>
    <w:rsid w:val="005C27FA"/>
    <w:rsid w:val="005C2E0B"/>
    <w:rsid w:val="005C3A42"/>
    <w:rsid w:val="005F4298"/>
    <w:rsid w:val="006010DB"/>
    <w:rsid w:val="00601D5E"/>
    <w:rsid w:val="00607E97"/>
    <w:rsid w:val="00610E8D"/>
    <w:rsid w:val="0061239D"/>
    <w:rsid w:val="0061580C"/>
    <w:rsid w:val="006319D3"/>
    <w:rsid w:val="00631B45"/>
    <w:rsid w:val="006325DD"/>
    <w:rsid w:val="00637E23"/>
    <w:rsid w:val="0064474D"/>
    <w:rsid w:val="006447AC"/>
    <w:rsid w:val="00650A2F"/>
    <w:rsid w:val="006510BD"/>
    <w:rsid w:val="00653A11"/>
    <w:rsid w:val="00654A78"/>
    <w:rsid w:val="006615AD"/>
    <w:rsid w:val="00662018"/>
    <w:rsid w:val="00665F7A"/>
    <w:rsid w:val="00666758"/>
    <w:rsid w:val="006719C7"/>
    <w:rsid w:val="00672993"/>
    <w:rsid w:val="006776FF"/>
    <w:rsid w:val="006857EE"/>
    <w:rsid w:val="006857F0"/>
    <w:rsid w:val="00692A31"/>
    <w:rsid w:val="00694911"/>
    <w:rsid w:val="006A6076"/>
    <w:rsid w:val="006B0BD6"/>
    <w:rsid w:val="006B0EF0"/>
    <w:rsid w:val="006B4368"/>
    <w:rsid w:val="006C5F78"/>
    <w:rsid w:val="006C7B11"/>
    <w:rsid w:val="006D0D9D"/>
    <w:rsid w:val="006D2ED8"/>
    <w:rsid w:val="006D3E0B"/>
    <w:rsid w:val="006D433D"/>
    <w:rsid w:val="006D6263"/>
    <w:rsid w:val="006E25A4"/>
    <w:rsid w:val="006E4F0A"/>
    <w:rsid w:val="006E55FA"/>
    <w:rsid w:val="006F37FA"/>
    <w:rsid w:val="006F456A"/>
    <w:rsid w:val="007135C5"/>
    <w:rsid w:val="0071732A"/>
    <w:rsid w:val="007266A3"/>
    <w:rsid w:val="007342E0"/>
    <w:rsid w:val="00734E9C"/>
    <w:rsid w:val="007359E4"/>
    <w:rsid w:val="00741D4C"/>
    <w:rsid w:val="007541B2"/>
    <w:rsid w:val="00764858"/>
    <w:rsid w:val="00773028"/>
    <w:rsid w:val="007766EE"/>
    <w:rsid w:val="00785C50"/>
    <w:rsid w:val="007937B2"/>
    <w:rsid w:val="00795741"/>
    <w:rsid w:val="007A290F"/>
    <w:rsid w:val="007A3C65"/>
    <w:rsid w:val="007A6BEF"/>
    <w:rsid w:val="007B25E0"/>
    <w:rsid w:val="007B2CCA"/>
    <w:rsid w:val="007B6F70"/>
    <w:rsid w:val="007B7747"/>
    <w:rsid w:val="007C1CC1"/>
    <w:rsid w:val="007C25DC"/>
    <w:rsid w:val="007C4682"/>
    <w:rsid w:val="007C58A3"/>
    <w:rsid w:val="007D37C3"/>
    <w:rsid w:val="007D5D23"/>
    <w:rsid w:val="007F223B"/>
    <w:rsid w:val="007F61EA"/>
    <w:rsid w:val="00801312"/>
    <w:rsid w:val="008046D0"/>
    <w:rsid w:val="00804A4F"/>
    <w:rsid w:val="008103D4"/>
    <w:rsid w:val="00812545"/>
    <w:rsid w:val="00812714"/>
    <w:rsid w:val="00817ABF"/>
    <w:rsid w:val="008257AB"/>
    <w:rsid w:val="0083363D"/>
    <w:rsid w:val="008369A0"/>
    <w:rsid w:val="0084246B"/>
    <w:rsid w:val="00844EE4"/>
    <w:rsid w:val="0085024B"/>
    <w:rsid w:val="008553A6"/>
    <w:rsid w:val="00862B2E"/>
    <w:rsid w:val="00864868"/>
    <w:rsid w:val="00865244"/>
    <w:rsid w:val="008740E1"/>
    <w:rsid w:val="008753C0"/>
    <w:rsid w:val="008847A3"/>
    <w:rsid w:val="008856BF"/>
    <w:rsid w:val="0089034E"/>
    <w:rsid w:val="00890AB5"/>
    <w:rsid w:val="00892E6C"/>
    <w:rsid w:val="008A0D07"/>
    <w:rsid w:val="008A76F1"/>
    <w:rsid w:val="008A7F9E"/>
    <w:rsid w:val="008B020C"/>
    <w:rsid w:val="008B6B9A"/>
    <w:rsid w:val="008B757F"/>
    <w:rsid w:val="008C0F70"/>
    <w:rsid w:val="008C5406"/>
    <w:rsid w:val="008C6D37"/>
    <w:rsid w:val="008D12FC"/>
    <w:rsid w:val="008D60A4"/>
    <w:rsid w:val="008E21B6"/>
    <w:rsid w:val="008E37FF"/>
    <w:rsid w:val="008E4AA0"/>
    <w:rsid w:val="008E6FB6"/>
    <w:rsid w:val="008F1199"/>
    <w:rsid w:val="008F3352"/>
    <w:rsid w:val="009002F0"/>
    <w:rsid w:val="00911726"/>
    <w:rsid w:val="00917717"/>
    <w:rsid w:val="00920816"/>
    <w:rsid w:val="00924A6F"/>
    <w:rsid w:val="009260C6"/>
    <w:rsid w:val="00930AB7"/>
    <w:rsid w:val="00930B30"/>
    <w:rsid w:val="00931C32"/>
    <w:rsid w:val="00934F5F"/>
    <w:rsid w:val="009422F3"/>
    <w:rsid w:val="009447C9"/>
    <w:rsid w:val="00952175"/>
    <w:rsid w:val="009560FF"/>
    <w:rsid w:val="0095669A"/>
    <w:rsid w:val="009644A4"/>
    <w:rsid w:val="0097060F"/>
    <w:rsid w:val="00975F1C"/>
    <w:rsid w:val="0098230C"/>
    <w:rsid w:val="009837DD"/>
    <w:rsid w:val="00983881"/>
    <w:rsid w:val="00985827"/>
    <w:rsid w:val="00985FE1"/>
    <w:rsid w:val="009871C3"/>
    <w:rsid w:val="00994CA2"/>
    <w:rsid w:val="0099546C"/>
    <w:rsid w:val="009A1529"/>
    <w:rsid w:val="009A3193"/>
    <w:rsid w:val="009B2799"/>
    <w:rsid w:val="009C1D48"/>
    <w:rsid w:val="009C53AE"/>
    <w:rsid w:val="009C65C0"/>
    <w:rsid w:val="009C74AE"/>
    <w:rsid w:val="009D1DA4"/>
    <w:rsid w:val="009D3BE6"/>
    <w:rsid w:val="009D624E"/>
    <w:rsid w:val="009D6430"/>
    <w:rsid w:val="009E2AD9"/>
    <w:rsid w:val="009E65A8"/>
    <w:rsid w:val="009E69DD"/>
    <w:rsid w:val="009F6469"/>
    <w:rsid w:val="00A016A5"/>
    <w:rsid w:val="00A02A57"/>
    <w:rsid w:val="00A057D6"/>
    <w:rsid w:val="00A102F1"/>
    <w:rsid w:val="00A203C0"/>
    <w:rsid w:val="00A22ACC"/>
    <w:rsid w:val="00A22EAB"/>
    <w:rsid w:val="00A25933"/>
    <w:rsid w:val="00A27455"/>
    <w:rsid w:val="00A33D1E"/>
    <w:rsid w:val="00A37A3E"/>
    <w:rsid w:val="00A43389"/>
    <w:rsid w:val="00A43F61"/>
    <w:rsid w:val="00A450AA"/>
    <w:rsid w:val="00A45E3E"/>
    <w:rsid w:val="00A51F58"/>
    <w:rsid w:val="00A56392"/>
    <w:rsid w:val="00A60E67"/>
    <w:rsid w:val="00A63189"/>
    <w:rsid w:val="00A657D3"/>
    <w:rsid w:val="00A668A1"/>
    <w:rsid w:val="00A76E10"/>
    <w:rsid w:val="00A919B5"/>
    <w:rsid w:val="00A923E2"/>
    <w:rsid w:val="00A924E4"/>
    <w:rsid w:val="00A92727"/>
    <w:rsid w:val="00A92B2C"/>
    <w:rsid w:val="00A93577"/>
    <w:rsid w:val="00A9519D"/>
    <w:rsid w:val="00AA5E7C"/>
    <w:rsid w:val="00AA629C"/>
    <w:rsid w:val="00AB0EB8"/>
    <w:rsid w:val="00AB25B6"/>
    <w:rsid w:val="00AB4BE6"/>
    <w:rsid w:val="00AB53A2"/>
    <w:rsid w:val="00AB5667"/>
    <w:rsid w:val="00AB681C"/>
    <w:rsid w:val="00AB7400"/>
    <w:rsid w:val="00AB7902"/>
    <w:rsid w:val="00AC0461"/>
    <w:rsid w:val="00AC0D9F"/>
    <w:rsid w:val="00AC4BEB"/>
    <w:rsid w:val="00AC5A13"/>
    <w:rsid w:val="00AE2541"/>
    <w:rsid w:val="00AF1053"/>
    <w:rsid w:val="00AF1434"/>
    <w:rsid w:val="00AF4DC7"/>
    <w:rsid w:val="00B03E06"/>
    <w:rsid w:val="00B03F03"/>
    <w:rsid w:val="00B06B88"/>
    <w:rsid w:val="00B1180A"/>
    <w:rsid w:val="00B14A85"/>
    <w:rsid w:val="00B17307"/>
    <w:rsid w:val="00B2131F"/>
    <w:rsid w:val="00B25EF2"/>
    <w:rsid w:val="00B27B6B"/>
    <w:rsid w:val="00B32D63"/>
    <w:rsid w:val="00B37067"/>
    <w:rsid w:val="00B53D1F"/>
    <w:rsid w:val="00B54216"/>
    <w:rsid w:val="00B608C5"/>
    <w:rsid w:val="00B61367"/>
    <w:rsid w:val="00B629B4"/>
    <w:rsid w:val="00B64262"/>
    <w:rsid w:val="00B648B6"/>
    <w:rsid w:val="00B66D07"/>
    <w:rsid w:val="00B671E0"/>
    <w:rsid w:val="00B76262"/>
    <w:rsid w:val="00B82F2D"/>
    <w:rsid w:val="00B8346F"/>
    <w:rsid w:val="00B905DC"/>
    <w:rsid w:val="00B91B2A"/>
    <w:rsid w:val="00BA2650"/>
    <w:rsid w:val="00BA5F01"/>
    <w:rsid w:val="00BA5FA0"/>
    <w:rsid w:val="00BB0583"/>
    <w:rsid w:val="00BB1753"/>
    <w:rsid w:val="00BB36F8"/>
    <w:rsid w:val="00BB5FE0"/>
    <w:rsid w:val="00BC2070"/>
    <w:rsid w:val="00BC2E65"/>
    <w:rsid w:val="00BC7101"/>
    <w:rsid w:val="00BD1275"/>
    <w:rsid w:val="00BD2F3D"/>
    <w:rsid w:val="00BD3827"/>
    <w:rsid w:val="00BD51C7"/>
    <w:rsid w:val="00BD58C7"/>
    <w:rsid w:val="00BD61FC"/>
    <w:rsid w:val="00BD78EE"/>
    <w:rsid w:val="00BE02D8"/>
    <w:rsid w:val="00BE1E88"/>
    <w:rsid w:val="00BE510E"/>
    <w:rsid w:val="00BE76D3"/>
    <w:rsid w:val="00BF1A1D"/>
    <w:rsid w:val="00BF29C2"/>
    <w:rsid w:val="00BF3A83"/>
    <w:rsid w:val="00BF626A"/>
    <w:rsid w:val="00BF712D"/>
    <w:rsid w:val="00BF7414"/>
    <w:rsid w:val="00BF78EC"/>
    <w:rsid w:val="00C15C54"/>
    <w:rsid w:val="00C2056D"/>
    <w:rsid w:val="00C209D9"/>
    <w:rsid w:val="00C22D54"/>
    <w:rsid w:val="00C264D7"/>
    <w:rsid w:val="00C416AA"/>
    <w:rsid w:val="00C45113"/>
    <w:rsid w:val="00C46D5E"/>
    <w:rsid w:val="00C538A5"/>
    <w:rsid w:val="00C566D5"/>
    <w:rsid w:val="00C63C2C"/>
    <w:rsid w:val="00C6441F"/>
    <w:rsid w:val="00C64D75"/>
    <w:rsid w:val="00C717DB"/>
    <w:rsid w:val="00C72B09"/>
    <w:rsid w:val="00C72E20"/>
    <w:rsid w:val="00C8095F"/>
    <w:rsid w:val="00C83CD5"/>
    <w:rsid w:val="00C85CEB"/>
    <w:rsid w:val="00C86B02"/>
    <w:rsid w:val="00C93B9B"/>
    <w:rsid w:val="00C94872"/>
    <w:rsid w:val="00C94EEC"/>
    <w:rsid w:val="00C9764B"/>
    <w:rsid w:val="00CA093C"/>
    <w:rsid w:val="00CA0DD5"/>
    <w:rsid w:val="00CA10A2"/>
    <w:rsid w:val="00CA3057"/>
    <w:rsid w:val="00CB02B1"/>
    <w:rsid w:val="00CB0644"/>
    <w:rsid w:val="00CB1550"/>
    <w:rsid w:val="00CB46AD"/>
    <w:rsid w:val="00CC08C2"/>
    <w:rsid w:val="00CC21E9"/>
    <w:rsid w:val="00CC3543"/>
    <w:rsid w:val="00CC3866"/>
    <w:rsid w:val="00CC52D2"/>
    <w:rsid w:val="00CD223F"/>
    <w:rsid w:val="00CE1AEE"/>
    <w:rsid w:val="00CE2955"/>
    <w:rsid w:val="00CE5033"/>
    <w:rsid w:val="00CE59C9"/>
    <w:rsid w:val="00CF7BD1"/>
    <w:rsid w:val="00D039B2"/>
    <w:rsid w:val="00D0510B"/>
    <w:rsid w:val="00D079AE"/>
    <w:rsid w:val="00D10746"/>
    <w:rsid w:val="00D15A92"/>
    <w:rsid w:val="00D168E9"/>
    <w:rsid w:val="00D221F5"/>
    <w:rsid w:val="00D2737B"/>
    <w:rsid w:val="00D311B5"/>
    <w:rsid w:val="00D32AD8"/>
    <w:rsid w:val="00D33531"/>
    <w:rsid w:val="00D34944"/>
    <w:rsid w:val="00D34D59"/>
    <w:rsid w:val="00D360BC"/>
    <w:rsid w:val="00D36867"/>
    <w:rsid w:val="00D40CE1"/>
    <w:rsid w:val="00D425E9"/>
    <w:rsid w:val="00D441D0"/>
    <w:rsid w:val="00D57D00"/>
    <w:rsid w:val="00D62F61"/>
    <w:rsid w:val="00D66D3F"/>
    <w:rsid w:val="00D67870"/>
    <w:rsid w:val="00D7641F"/>
    <w:rsid w:val="00D81D06"/>
    <w:rsid w:val="00D8554C"/>
    <w:rsid w:val="00D878D7"/>
    <w:rsid w:val="00D92597"/>
    <w:rsid w:val="00D9414B"/>
    <w:rsid w:val="00D9485F"/>
    <w:rsid w:val="00D963CB"/>
    <w:rsid w:val="00DC2DAD"/>
    <w:rsid w:val="00DD1E44"/>
    <w:rsid w:val="00DE2DE6"/>
    <w:rsid w:val="00DF08A2"/>
    <w:rsid w:val="00DF1F5B"/>
    <w:rsid w:val="00DF5435"/>
    <w:rsid w:val="00DF7644"/>
    <w:rsid w:val="00E02B6E"/>
    <w:rsid w:val="00E06AA8"/>
    <w:rsid w:val="00E0740C"/>
    <w:rsid w:val="00E07A85"/>
    <w:rsid w:val="00E1443E"/>
    <w:rsid w:val="00E21645"/>
    <w:rsid w:val="00E229C7"/>
    <w:rsid w:val="00E24458"/>
    <w:rsid w:val="00E26261"/>
    <w:rsid w:val="00E30251"/>
    <w:rsid w:val="00E31C6D"/>
    <w:rsid w:val="00E530C1"/>
    <w:rsid w:val="00E53793"/>
    <w:rsid w:val="00E55ABE"/>
    <w:rsid w:val="00E66970"/>
    <w:rsid w:val="00E66E3C"/>
    <w:rsid w:val="00E676B3"/>
    <w:rsid w:val="00E77103"/>
    <w:rsid w:val="00E83B2C"/>
    <w:rsid w:val="00E86606"/>
    <w:rsid w:val="00E9212A"/>
    <w:rsid w:val="00E93389"/>
    <w:rsid w:val="00E94C50"/>
    <w:rsid w:val="00E95B7D"/>
    <w:rsid w:val="00EA1175"/>
    <w:rsid w:val="00EA3CCE"/>
    <w:rsid w:val="00EA461D"/>
    <w:rsid w:val="00EA58A0"/>
    <w:rsid w:val="00EB3313"/>
    <w:rsid w:val="00EB338E"/>
    <w:rsid w:val="00EB6D99"/>
    <w:rsid w:val="00EC40E2"/>
    <w:rsid w:val="00ED18BE"/>
    <w:rsid w:val="00EE0835"/>
    <w:rsid w:val="00EE5C4D"/>
    <w:rsid w:val="00EE7D67"/>
    <w:rsid w:val="00EF3121"/>
    <w:rsid w:val="00EF6745"/>
    <w:rsid w:val="00F01615"/>
    <w:rsid w:val="00F05888"/>
    <w:rsid w:val="00F13855"/>
    <w:rsid w:val="00F16D05"/>
    <w:rsid w:val="00F17222"/>
    <w:rsid w:val="00F253EC"/>
    <w:rsid w:val="00F26EEA"/>
    <w:rsid w:val="00F3318D"/>
    <w:rsid w:val="00F4266F"/>
    <w:rsid w:val="00F42A21"/>
    <w:rsid w:val="00F44C4A"/>
    <w:rsid w:val="00F5620A"/>
    <w:rsid w:val="00F62233"/>
    <w:rsid w:val="00F63DFC"/>
    <w:rsid w:val="00F64B90"/>
    <w:rsid w:val="00F71211"/>
    <w:rsid w:val="00F813A8"/>
    <w:rsid w:val="00F82456"/>
    <w:rsid w:val="00F87074"/>
    <w:rsid w:val="00FA3DB1"/>
    <w:rsid w:val="00FA403A"/>
    <w:rsid w:val="00FB53CA"/>
    <w:rsid w:val="00FC100D"/>
    <w:rsid w:val="00FC2326"/>
    <w:rsid w:val="00FC4D72"/>
    <w:rsid w:val="00FC79E0"/>
    <w:rsid w:val="00FD31EA"/>
    <w:rsid w:val="00FD69B0"/>
    <w:rsid w:val="00FE0ACE"/>
    <w:rsid w:val="00FE3A54"/>
    <w:rsid w:val="00FE6CA1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72A6"/>
  <w15:docId w15:val="{5C8ABCF6-83A7-4535-BEF7-44E7423D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Заголовок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A8DF-C9DF-4DF6-9586-847E33EE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 Ana</dc:creator>
  <cp:lastModifiedBy>Rusu Diana</cp:lastModifiedBy>
  <cp:revision>59</cp:revision>
  <cp:lastPrinted>2022-01-25T06:26:00Z</cp:lastPrinted>
  <dcterms:created xsi:type="dcterms:W3CDTF">2020-10-09T09:23:00Z</dcterms:created>
  <dcterms:modified xsi:type="dcterms:W3CDTF">2022-01-27T15:28:00Z</dcterms:modified>
</cp:coreProperties>
</file>