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B8" w:rsidRDefault="00766EC6" w:rsidP="003304B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Nota informativă la proiectul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o-RO"/>
        </w:rPr>
        <w:t>h</w:t>
      </w:r>
      <w:r w:rsidR="003304B8">
        <w:rPr>
          <w:rFonts w:ascii="Times New Roman" w:hAnsi="Times New Roman" w:cs="Times New Roman"/>
          <w:b/>
          <w:sz w:val="26"/>
          <w:szCs w:val="26"/>
          <w:lang w:val="ro-RO"/>
        </w:rPr>
        <w:t>otărîrii</w:t>
      </w:r>
      <w:proofErr w:type="spellEnd"/>
      <w:r w:rsidR="003304B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Guvernului pentru modificarea Hotărârii Guvernului nr. 1232/2016 cu privire la unele aspecte de introducere a produselor pe</w:t>
      </w:r>
      <w:r w:rsidR="000B5B62">
        <w:rPr>
          <w:rFonts w:ascii="Times New Roman" w:hAnsi="Times New Roman" w:cs="Times New Roman"/>
          <w:b/>
          <w:sz w:val="26"/>
          <w:szCs w:val="26"/>
          <w:lang w:val="ro-RO"/>
        </w:rPr>
        <w:t>troliere prin frontiera de est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3304B8" w:rsidRPr="002347E7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 Denumirea autorului și, după caz, a participanților la elaborarea proiectului</w:t>
            </w:r>
          </w:p>
        </w:tc>
      </w:tr>
      <w:tr w:rsidR="003304B8" w:rsidRPr="002347E7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A96818">
            <w:pPr>
              <w:spacing w:line="240" w:lineRule="auto"/>
              <w:ind w:firstLine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Infrastructurii</w:t>
            </w:r>
            <w:r w:rsidR="00A96818" w:rsidRPr="00A968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968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Dezvoltării Regionale.</w:t>
            </w:r>
          </w:p>
        </w:tc>
      </w:tr>
      <w:tr w:rsidR="003304B8" w:rsidRPr="002347E7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 Condițiile ce au impus elaborarea proiectului de act normativ și finalitățile urmărite</w:t>
            </w:r>
          </w:p>
        </w:tc>
      </w:tr>
      <w:tr w:rsidR="003304B8" w:rsidRPr="002347E7" w:rsidTr="00236500">
        <w:trPr>
          <w:trHeight w:val="51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spacing w:line="24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Începând cu luna august 2016, autoritățile din Ucraina au sistat importul produselor petroliere pentru regiunea transnistreană prin intermediul căilor ferate, prin punctele de trecere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Slobodca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și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Cuciurgan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”. Astfel, traficul produselor petroliere a fost redirecționat prin punctul de trecere „Ocnița", ulterior fiind transportate la stațiile de cale ferată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Rîbnița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și „Bender 2".</w:t>
            </w:r>
          </w:p>
          <w:p w:rsidR="003304B8" w:rsidRDefault="003304B8" w:rsidP="00236500">
            <w:pPr>
              <w:spacing w:line="24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aceste considerente, de către Biroul Politici de Reintegrare a fost promovată Hotărârea de Guvern nr. 1232/2016 „Cu privire la unele aspecte de introducere a produselor petroliere prin frontiera de est", care prevedea vămuirea la postul vamal „Bender - 2” a produselor petroliere introduse prin punctul de trecere a frontierei de stat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Novosavițkaia-Cuciurgan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pînă la data de 31 decembrie 2016.</w:t>
            </w:r>
          </w:p>
          <w:p w:rsidR="003304B8" w:rsidRDefault="003304B8" w:rsidP="00236500">
            <w:pPr>
              <w:spacing w:line="24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Astfel a fost soluționată parțial problema introducerii produselor petroliere în regiunea transnistreană.</w:t>
            </w:r>
          </w:p>
          <w:p w:rsidR="003304B8" w:rsidRDefault="003304B8" w:rsidP="00236500">
            <w:pPr>
              <w:spacing w:line="24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30 decembrie 2016 pârțile au prelungit termenul de valabilitate a Deciziei protocolare „Privind principiile reluării plenare a circulației trenurilor marfare prin regiunea transnistreană” până la data de 31 decembrie 2017.</w:t>
            </w:r>
          </w:p>
          <w:p w:rsidR="003304B8" w:rsidRDefault="003304B8" w:rsidP="00236500">
            <w:pPr>
              <w:spacing w:line="24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Ținând cont de faptul că Hotărârea de Guvern nr. 1232/ 2016 era în vigoare până la 31 decembrie 2016, termenul a fost modificat prin hotărâre de Guvern până la data de 01 iulie 2017, iar prin hotărârea nr. 480 din 28 iunie 2017 termenul a fost prelungit până la 31 decembrie 2017.</w:t>
            </w:r>
          </w:p>
          <w:p w:rsidR="003304B8" w:rsidRDefault="003304B8" w:rsidP="00236500">
            <w:pPr>
              <w:spacing w:line="24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Aceiași procedură a</w:t>
            </w:r>
            <w:r w:rsidR="00A968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fost desfășurată și pentru anii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2018</w:t>
            </w:r>
            <w:r w:rsidR="00A968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termenul de acțiune a Hotărârii de Guvern nr. 1232/2016 a fost prelungit prin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Guvernului nr. </w:t>
            </w:r>
            <w:r w:rsidR="00A968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99/2021,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968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31 decembrie 2021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0728E7" w:rsidRPr="000B5B62" w:rsidRDefault="003304B8" w:rsidP="00A96818">
            <w:pPr>
              <w:spacing w:line="24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Ținând cont de faptul că în perioada respectivă nu a fost introdus controlul în comun la acest post vamal, s-a propus de a prelungi termenul de acțiune a Hotărârii Guvernului nr. 1232/2016 până la data de </w:t>
            </w:r>
            <w:r w:rsidR="00A968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968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iunie 2022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fiind specificat faptul că procedurile stabilite vor fi sistate în cazul în care, la expirarea celor 6 luni, va fi instituit controlul în comun la punctul de trecere a frontierei de stat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Novosavițkaia-Cuciurgan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”. </w:t>
            </w:r>
          </w:p>
        </w:tc>
      </w:tr>
      <w:tr w:rsidR="003304B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3. Descrierea gradului de compatibilitate pentru proiectele care au ca scop armonizarea legislației naționale cu legislația Uniunii Europene</w:t>
            </w:r>
          </w:p>
        </w:tc>
      </w:tr>
      <w:tr w:rsidR="003304B8" w:rsidRPr="002347E7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spacing w:line="240" w:lineRule="auto"/>
              <w:ind w:firstLine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nu transpune acquis-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comunității europene.</w:t>
            </w:r>
          </w:p>
        </w:tc>
      </w:tr>
      <w:tr w:rsidR="003304B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4. Principalele prevederi ale proiectului şi evidențierea elementelor noi</w:t>
            </w:r>
          </w:p>
        </w:tc>
      </w:tr>
      <w:tr w:rsidR="003304B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A96818">
            <w:pPr>
              <w:spacing w:line="240" w:lineRule="auto"/>
              <w:ind w:firstLine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prevede substituirea sintagmei 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până la </w:t>
            </w:r>
            <w:r w:rsidR="00A96818" w:rsidRPr="00A9681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31 decembrie 2021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Guvernului nr. 1232/2016, cu sintagma “</w:t>
            </w:r>
            <w:r w:rsidR="00A9681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până la 30</w:t>
            </w:r>
            <w:r w:rsidR="005A43D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A9681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iunie 2022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”.</w:t>
            </w:r>
          </w:p>
        </w:tc>
      </w:tr>
      <w:tr w:rsidR="003304B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5. Fundamentarea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economico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-financiară</w:t>
            </w:r>
          </w:p>
        </w:tc>
      </w:tr>
      <w:tr w:rsidR="003304B8" w:rsidRPr="002347E7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spacing w:line="240" w:lineRule="auto"/>
              <w:ind w:firstLine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Implementarea proiectului nu are nici un impact asupra bugetului de stat și nu necesită cheltuieli suplimentare din bugetul de stat. </w:t>
            </w:r>
          </w:p>
        </w:tc>
      </w:tr>
      <w:tr w:rsidR="003304B8" w:rsidRPr="002347E7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tabs>
                <w:tab w:val="left" w:pos="884"/>
                <w:tab w:val="left" w:pos="119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6. Modul de încorporare a actului în cadrul normativ în vigoare</w:t>
            </w:r>
          </w:p>
        </w:tc>
      </w:tr>
      <w:tr w:rsidR="003304B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62" w:rsidRDefault="003304B8" w:rsidP="000B5B62">
            <w:pPr>
              <w:tabs>
                <w:tab w:val="left" w:pos="884"/>
                <w:tab w:val="left" w:pos="1196"/>
              </w:tabs>
              <w:spacing w:line="240" w:lineRule="auto"/>
              <w:ind w:firstLine="73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Proiectul prevede modificarea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MD"/>
              </w:rPr>
              <w:t>Hotărîrii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Guvernului nr. 1232/2016. </w:t>
            </w:r>
          </w:p>
        </w:tc>
      </w:tr>
      <w:tr w:rsidR="003304B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tabs>
                <w:tab w:val="left" w:pos="884"/>
                <w:tab w:val="left" w:pos="119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7. Avizarea şi consultarea publică a proiectului</w:t>
            </w:r>
          </w:p>
        </w:tc>
      </w:tr>
      <w:tr w:rsidR="003304B8" w:rsidRPr="002347E7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4" w:rsidRDefault="003304B8" w:rsidP="002C7674">
            <w:pPr>
              <w:tabs>
                <w:tab w:val="left" w:pos="884"/>
                <w:tab w:val="left" w:pos="1196"/>
              </w:tabs>
              <w:spacing w:line="240" w:lineRule="auto"/>
              <w:ind w:firstLine="73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</w:t>
            </w:r>
            <w:proofErr w:type="spellStart"/>
            <w:r w:rsidR="00A96818">
              <w:rPr>
                <w:rFonts w:ascii="Times New Roman" w:hAnsi="Times New Roman"/>
                <w:sz w:val="24"/>
                <w:szCs w:val="24"/>
                <w:lang w:val="fr-FR"/>
              </w:rPr>
              <w:t>urmează</w:t>
            </w:r>
            <w:proofErr w:type="spellEnd"/>
            <w:r w:rsidR="00A9681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fi</w:t>
            </w:r>
            <w:r w:rsidR="002C76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avizat de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următoarele instituții:</w:t>
            </w:r>
            <w:r w:rsidR="00F322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C72CF4" w:rsidRDefault="00F32297" w:rsidP="00A96818">
            <w:pPr>
              <w:tabs>
                <w:tab w:val="left" w:pos="884"/>
                <w:tab w:val="left" w:pos="1196"/>
              </w:tabs>
              <w:spacing w:line="240" w:lineRule="auto"/>
              <w:ind w:firstLine="73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Ministerul Finanțelor</w:t>
            </w:r>
            <w:r w:rsidR="00A9681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Ministerul Afacerilor Interne, Ministerul Justiției, </w:t>
            </w:r>
            <w:r w:rsidR="003304B8">
              <w:rPr>
                <w:rFonts w:ascii="Times New Roman" w:hAnsi="Times New Roman"/>
                <w:sz w:val="24"/>
                <w:szCs w:val="24"/>
                <w:lang w:val="ro-RO"/>
              </w:rPr>
              <w:t>Î.S. “Calea Ferată din Moldova”</w:t>
            </w:r>
            <w:r w:rsidR="00C72CF4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A9681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Biroul Politici de Reintegrare, </w:t>
            </w:r>
            <w:r w:rsidR="002347E7" w:rsidRPr="002347E7">
              <w:rPr>
                <w:rFonts w:ascii="Times New Roman" w:hAnsi="Times New Roman"/>
                <w:sz w:val="24"/>
                <w:szCs w:val="24"/>
                <w:lang w:val="ro-RO"/>
              </w:rPr>
              <w:t>Serviciul de Informații și Securitate</w:t>
            </w:r>
            <w:r w:rsidR="002347E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Centrul Național Anticorupție.</w:t>
            </w:r>
          </w:p>
        </w:tc>
      </w:tr>
      <w:tr w:rsidR="003304B8" w:rsidRPr="002C7674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tabs>
                <w:tab w:val="left" w:pos="884"/>
                <w:tab w:val="left" w:pos="119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onstatările expertizei anticorupție</w:t>
            </w:r>
          </w:p>
        </w:tc>
      </w:tr>
      <w:tr w:rsidR="003304B8" w:rsidRPr="00A9681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A96818" w:rsidP="00236500">
            <w:pPr>
              <w:tabs>
                <w:tab w:val="left" w:pos="884"/>
                <w:tab w:val="left" w:pos="1196"/>
              </w:tabs>
              <w:spacing w:line="240" w:lineRule="auto"/>
              <w:ind w:firstLine="73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 fi completat urmare a expertizei anticorupție.</w:t>
            </w:r>
          </w:p>
        </w:tc>
      </w:tr>
      <w:tr w:rsidR="003304B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tabs>
                <w:tab w:val="left" w:pos="884"/>
                <w:tab w:val="left" w:pos="119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9. Constatările expertizei de compatibilitate</w:t>
            </w:r>
          </w:p>
        </w:tc>
      </w:tr>
      <w:tr w:rsidR="003304B8" w:rsidRPr="00A9681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Pr="00A96818" w:rsidRDefault="003304B8" w:rsidP="00236500">
            <w:pPr>
              <w:tabs>
                <w:tab w:val="left" w:pos="884"/>
                <w:tab w:val="left" w:pos="1196"/>
              </w:tabs>
              <w:spacing w:line="240" w:lineRule="auto"/>
              <w:ind w:firstLine="73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Proiectul nu transpune legislația Uniunii Europene și nu necesită a fi avizat de Centrul de Armonizare a Legislației.</w:t>
            </w:r>
          </w:p>
        </w:tc>
      </w:tr>
      <w:tr w:rsidR="003304B8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tabs>
                <w:tab w:val="left" w:pos="884"/>
                <w:tab w:val="left" w:pos="119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10. Constatările expertizei juridice</w:t>
            </w:r>
          </w:p>
        </w:tc>
      </w:tr>
      <w:tr w:rsidR="003304B8" w:rsidRPr="002347E7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4" w:rsidRPr="002C7674" w:rsidRDefault="00A96818" w:rsidP="00236500">
            <w:pPr>
              <w:tabs>
                <w:tab w:val="left" w:pos="884"/>
                <w:tab w:val="left" w:pos="1196"/>
              </w:tabs>
              <w:spacing w:line="240" w:lineRule="auto"/>
              <w:ind w:firstLine="73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Va fi completat urmare a expertizei juridice.</w:t>
            </w:r>
          </w:p>
        </w:tc>
      </w:tr>
      <w:tr w:rsidR="003304B8" w:rsidRPr="002C7674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tabs>
                <w:tab w:val="left" w:pos="884"/>
                <w:tab w:val="left" w:pos="119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11. Constatările altor expertize</w:t>
            </w:r>
          </w:p>
        </w:tc>
      </w:tr>
      <w:tr w:rsidR="003304B8" w:rsidRPr="002347E7" w:rsidTr="002365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8" w:rsidRDefault="003304B8" w:rsidP="00236500">
            <w:pPr>
              <w:tabs>
                <w:tab w:val="left" w:pos="884"/>
                <w:tab w:val="left" w:pos="1196"/>
              </w:tabs>
              <w:spacing w:line="240" w:lineRule="auto"/>
              <w:ind w:firstLine="73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Proiectul nu se referă la reglementarea activității de </w:t>
            </w:r>
            <w:r w:rsidR="00766EC6">
              <w:rPr>
                <w:rFonts w:ascii="Times New Roman" w:hAnsi="Times New Roman"/>
                <w:sz w:val="24"/>
                <w:szCs w:val="24"/>
                <w:lang w:val="ro-MD"/>
              </w:rPr>
              <w:t>întreprinzător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. Astfel, acesta nu trebuie examinat de Grupul de lucru pentru reglementarea activității de întreprinzător.</w:t>
            </w:r>
          </w:p>
        </w:tc>
      </w:tr>
    </w:tbl>
    <w:p w:rsidR="00F32297" w:rsidRDefault="00F32297" w:rsidP="003304B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F4E99" w:rsidRDefault="00FF4E99" w:rsidP="003304B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304B8" w:rsidRDefault="00A96818" w:rsidP="003304B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Viceprim-ministru,</w:t>
      </w:r>
    </w:p>
    <w:p w:rsidR="00A96818" w:rsidRPr="002C7674" w:rsidRDefault="00A96818" w:rsidP="003304B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Ministru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>Andrei SPÎNU</w:t>
      </w:r>
      <w:bookmarkEnd w:id="0"/>
    </w:p>
    <w:sectPr w:rsidR="00A96818" w:rsidRPr="002C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3E"/>
    <w:rsid w:val="000728E7"/>
    <w:rsid w:val="00086022"/>
    <w:rsid w:val="000B5B62"/>
    <w:rsid w:val="001B28EE"/>
    <w:rsid w:val="002347E7"/>
    <w:rsid w:val="002379A5"/>
    <w:rsid w:val="002C7674"/>
    <w:rsid w:val="003304B8"/>
    <w:rsid w:val="005A43D7"/>
    <w:rsid w:val="006C1252"/>
    <w:rsid w:val="00731425"/>
    <w:rsid w:val="00732B3E"/>
    <w:rsid w:val="00766EC6"/>
    <w:rsid w:val="0096399C"/>
    <w:rsid w:val="00A96818"/>
    <w:rsid w:val="00C72CF4"/>
    <w:rsid w:val="00EE5F37"/>
    <w:rsid w:val="00F32297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4B6E1-4E28-44A6-98B5-32D04475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4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10</cp:revision>
  <dcterms:created xsi:type="dcterms:W3CDTF">2021-06-07T08:12:00Z</dcterms:created>
  <dcterms:modified xsi:type="dcterms:W3CDTF">2021-11-23T08:24:00Z</dcterms:modified>
</cp:coreProperties>
</file>