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D63" w:rsidRPr="00732DE5" w:rsidRDefault="007A1D63" w:rsidP="007A1D63">
      <w:pPr>
        <w:pStyle w:val="doc-ti"/>
        <w:shd w:val="clear" w:color="auto" w:fill="FFFFFF"/>
        <w:spacing w:before="240" w:beforeAutospacing="0" w:after="120" w:afterAutospacing="0" w:line="312" w:lineRule="atLeast"/>
        <w:jc w:val="center"/>
        <w:rPr>
          <w:b/>
          <w:bCs/>
          <w:color w:val="444444"/>
          <w:lang w:val="ro-RO"/>
        </w:rPr>
      </w:pPr>
    </w:p>
    <w:tbl>
      <w:tblPr>
        <w:tblStyle w:val="TableGrid"/>
        <w:tblW w:w="0" w:type="auto"/>
        <w:tblLook w:val="04A0" w:firstRow="1" w:lastRow="0" w:firstColumn="1" w:lastColumn="0" w:noHBand="0" w:noVBand="1"/>
      </w:tblPr>
      <w:tblGrid>
        <w:gridCol w:w="1644"/>
        <w:gridCol w:w="5975"/>
        <w:gridCol w:w="925"/>
        <w:gridCol w:w="6016"/>
      </w:tblGrid>
      <w:tr w:rsidR="005311A8" w:rsidRPr="003E139C" w:rsidTr="005311A8">
        <w:tc>
          <w:tcPr>
            <w:tcW w:w="1644" w:type="dxa"/>
            <w:shd w:val="clear" w:color="auto" w:fill="D0CECE" w:themeFill="background2" w:themeFillShade="E6"/>
          </w:tcPr>
          <w:p w:rsidR="005311A8" w:rsidRPr="003E139C" w:rsidRDefault="005311A8" w:rsidP="005311A8">
            <w:pPr>
              <w:jc w:val="center"/>
              <w:rPr>
                <w:rFonts w:ascii="Times New Roman" w:hAnsi="Times New Roman" w:cs="Times New Roman"/>
                <w:b/>
                <w:sz w:val="24"/>
                <w:szCs w:val="24"/>
              </w:rPr>
            </w:pPr>
            <w:proofErr w:type="spellStart"/>
            <w:r w:rsidRPr="003E139C">
              <w:rPr>
                <w:rFonts w:ascii="Times New Roman" w:hAnsi="Times New Roman" w:cs="Times New Roman"/>
                <w:b/>
                <w:sz w:val="24"/>
                <w:szCs w:val="24"/>
              </w:rPr>
              <w:t>Art</w:t>
            </w:r>
            <w:proofErr w:type="spellEnd"/>
            <w:r w:rsidRPr="003E139C">
              <w:rPr>
                <w:rFonts w:ascii="Times New Roman" w:hAnsi="Times New Roman" w:cs="Times New Roman"/>
                <w:b/>
                <w:sz w:val="24"/>
                <w:szCs w:val="24"/>
              </w:rPr>
              <w:t>.</w:t>
            </w:r>
          </w:p>
        </w:tc>
        <w:tc>
          <w:tcPr>
            <w:tcW w:w="6074" w:type="dxa"/>
            <w:shd w:val="clear" w:color="auto" w:fill="D0CECE" w:themeFill="background2" w:themeFillShade="E6"/>
          </w:tcPr>
          <w:p w:rsidR="005311A8" w:rsidRPr="003E139C" w:rsidRDefault="005311A8" w:rsidP="005311A8">
            <w:pPr>
              <w:jc w:val="center"/>
              <w:rPr>
                <w:rFonts w:ascii="Times New Roman" w:hAnsi="Times New Roman" w:cs="Times New Roman"/>
                <w:b/>
                <w:sz w:val="24"/>
                <w:szCs w:val="24"/>
              </w:rPr>
            </w:pPr>
            <w:proofErr w:type="spellStart"/>
            <w:r w:rsidRPr="003E139C">
              <w:rPr>
                <w:rFonts w:ascii="Times New Roman" w:hAnsi="Times New Roman" w:cs="Times New Roman"/>
                <w:b/>
                <w:sz w:val="24"/>
                <w:szCs w:val="24"/>
              </w:rPr>
              <w:t>Prevederi</w:t>
            </w:r>
            <w:proofErr w:type="spellEnd"/>
            <w:r w:rsidRPr="003E139C">
              <w:rPr>
                <w:rFonts w:ascii="Times New Roman" w:hAnsi="Times New Roman" w:cs="Times New Roman"/>
                <w:b/>
                <w:sz w:val="24"/>
                <w:szCs w:val="24"/>
              </w:rPr>
              <w:t xml:space="preserve"> (</w:t>
            </w:r>
            <w:proofErr w:type="spellStart"/>
            <w:r w:rsidRPr="003E139C">
              <w:rPr>
                <w:rFonts w:ascii="Times New Roman" w:hAnsi="Times New Roman" w:cs="Times New Roman"/>
                <w:b/>
                <w:sz w:val="24"/>
                <w:szCs w:val="24"/>
              </w:rPr>
              <w:t>Directivă</w:t>
            </w:r>
            <w:proofErr w:type="spellEnd"/>
            <w:r w:rsidRPr="003E139C">
              <w:rPr>
                <w:rFonts w:ascii="Times New Roman" w:hAnsi="Times New Roman" w:cs="Times New Roman"/>
                <w:b/>
                <w:sz w:val="24"/>
                <w:szCs w:val="24"/>
              </w:rPr>
              <w:t>)</w:t>
            </w:r>
          </w:p>
        </w:tc>
        <w:tc>
          <w:tcPr>
            <w:tcW w:w="933" w:type="dxa"/>
            <w:shd w:val="clear" w:color="auto" w:fill="D0CECE" w:themeFill="background2" w:themeFillShade="E6"/>
          </w:tcPr>
          <w:p w:rsidR="005311A8" w:rsidRPr="003E139C" w:rsidRDefault="005311A8" w:rsidP="005311A8">
            <w:pPr>
              <w:jc w:val="center"/>
              <w:rPr>
                <w:rFonts w:ascii="Times New Roman" w:hAnsi="Times New Roman" w:cs="Times New Roman"/>
                <w:b/>
                <w:sz w:val="24"/>
                <w:szCs w:val="24"/>
              </w:rPr>
            </w:pPr>
            <w:proofErr w:type="spellStart"/>
            <w:r w:rsidRPr="003E139C">
              <w:rPr>
                <w:rFonts w:ascii="Times New Roman" w:hAnsi="Times New Roman" w:cs="Times New Roman"/>
                <w:b/>
                <w:sz w:val="24"/>
                <w:szCs w:val="24"/>
              </w:rPr>
              <w:t>Art</w:t>
            </w:r>
            <w:proofErr w:type="spellEnd"/>
            <w:r w:rsidRPr="003E139C">
              <w:rPr>
                <w:rFonts w:ascii="Times New Roman" w:hAnsi="Times New Roman" w:cs="Times New Roman"/>
                <w:b/>
                <w:sz w:val="24"/>
                <w:szCs w:val="24"/>
              </w:rPr>
              <w:t>.</w:t>
            </w:r>
          </w:p>
        </w:tc>
        <w:tc>
          <w:tcPr>
            <w:tcW w:w="6135" w:type="dxa"/>
            <w:shd w:val="clear" w:color="auto" w:fill="D0CECE" w:themeFill="background2" w:themeFillShade="E6"/>
          </w:tcPr>
          <w:p w:rsidR="005311A8" w:rsidRPr="003E139C" w:rsidRDefault="005311A8" w:rsidP="005311A8">
            <w:pPr>
              <w:jc w:val="center"/>
              <w:rPr>
                <w:rFonts w:ascii="Times New Roman" w:hAnsi="Times New Roman" w:cs="Times New Roman"/>
                <w:b/>
                <w:sz w:val="24"/>
                <w:szCs w:val="24"/>
              </w:rPr>
            </w:pPr>
            <w:proofErr w:type="spellStart"/>
            <w:r w:rsidRPr="003E139C">
              <w:rPr>
                <w:rFonts w:ascii="Times New Roman" w:hAnsi="Times New Roman" w:cs="Times New Roman"/>
                <w:b/>
                <w:sz w:val="24"/>
                <w:szCs w:val="24"/>
              </w:rPr>
              <w:t>Proiect</w:t>
            </w:r>
            <w:proofErr w:type="spellEnd"/>
            <w:r w:rsidRPr="003E139C">
              <w:rPr>
                <w:rFonts w:ascii="Times New Roman" w:hAnsi="Times New Roman" w:cs="Times New Roman"/>
                <w:b/>
                <w:sz w:val="24"/>
                <w:szCs w:val="24"/>
              </w:rPr>
              <w:t xml:space="preserve"> AGEPI</w:t>
            </w:r>
          </w:p>
        </w:tc>
      </w:tr>
      <w:tr w:rsidR="005311A8" w:rsidRPr="003E139C" w:rsidTr="005311A8">
        <w:tc>
          <w:tcPr>
            <w:tcW w:w="1644" w:type="dxa"/>
          </w:tcPr>
          <w:p w:rsidR="005311A8" w:rsidRPr="003E139C" w:rsidRDefault="005311A8" w:rsidP="005311A8">
            <w:pPr>
              <w:jc w:val="center"/>
              <w:rPr>
                <w:rFonts w:ascii="Times New Roman" w:hAnsi="Times New Roman" w:cs="Times New Roman"/>
                <w:b/>
                <w:sz w:val="24"/>
                <w:szCs w:val="24"/>
              </w:rPr>
            </w:pPr>
          </w:p>
        </w:tc>
        <w:tc>
          <w:tcPr>
            <w:tcW w:w="6074" w:type="dxa"/>
          </w:tcPr>
          <w:p w:rsidR="005311A8" w:rsidRPr="003E139C" w:rsidRDefault="005311A8" w:rsidP="005311A8">
            <w:pPr>
              <w:jc w:val="center"/>
              <w:rPr>
                <w:rFonts w:ascii="Times New Roman" w:hAnsi="Times New Roman" w:cs="Times New Roman"/>
                <w:b/>
                <w:sz w:val="24"/>
                <w:szCs w:val="24"/>
                <w:lang w:val="en-US"/>
              </w:rPr>
            </w:pPr>
            <w:r w:rsidRPr="003E139C">
              <w:rPr>
                <w:rFonts w:ascii="Times New Roman" w:hAnsi="Times New Roman" w:cs="Times New Roman"/>
                <w:b/>
                <w:sz w:val="24"/>
                <w:szCs w:val="24"/>
                <w:lang w:val="en-US"/>
              </w:rPr>
              <w:t xml:space="preserve">DIRECTIVA 2009/24/CE A PARLAMENTULUI EUROPEAN ȘI A CONSILIULUI din 23 </w:t>
            </w:r>
            <w:proofErr w:type="spellStart"/>
            <w:r w:rsidRPr="003E139C">
              <w:rPr>
                <w:rFonts w:ascii="Times New Roman" w:hAnsi="Times New Roman" w:cs="Times New Roman"/>
                <w:b/>
                <w:sz w:val="24"/>
                <w:szCs w:val="24"/>
                <w:lang w:val="en-US"/>
              </w:rPr>
              <w:t>aprilie</w:t>
            </w:r>
            <w:proofErr w:type="spellEnd"/>
            <w:r w:rsidRPr="003E139C">
              <w:rPr>
                <w:rFonts w:ascii="Times New Roman" w:hAnsi="Times New Roman" w:cs="Times New Roman"/>
                <w:b/>
                <w:sz w:val="24"/>
                <w:szCs w:val="24"/>
                <w:lang w:val="en-US"/>
              </w:rPr>
              <w:t xml:space="preserve"> 2009 </w:t>
            </w:r>
            <w:proofErr w:type="spellStart"/>
            <w:r w:rsidRPr="003E139C">
              <w:rPr>
                <w:rFonts w:ascii="Times New Roman" w:hAnsi="Times New Roman" w:cs="Times New Roman"/>
                <w:b/>
                <w:sz w:val="24"/>
                <w:szCs w:val="24"/>
                <w:lang w:val="en-US"/>
              </w:rPr>
              <w:t>privind</w:t>
            </w:r>
            <w:proofErr w:type="spellEnd"/>
            <w:r w:rsidRPr="003E139C">
              <w:rPr>
                <w:rFonts w:ascii="Times New Roman" w:hAnsi="Times New Roman" w:cs="Times New Roman"/>
                <w:b/>
                <w:sz w:val="24"/>
                <w:szCs w:val="24"/>
                <w:lang w:val="en-US"/>
              </w:rPr>
              <w:t xml:space="preserve"> </w:t>
            </w:r>
            <w:proofErr w:type="spellStart"/>
            <w:r w:rsidRPr="003E139C">
              <w:rPr>
                <w:rFonts w:ascii="Times New Roman" w:hAnsi="Times New Roman" w:cs="Times New Roman"/>
                <w:b/>
                <w:sz w:val="24"/>
                <w:szCs w:val="24"/>
                <w:lang w:val="en-US"/>
              </w:rPr>
              <w:t>protecția</w:t>
            </w:r>
            <w:proofErr w:type="spellEnd"/>
            <w:r w:rsidRPr="003E139C">
              <w:rPr>
                <w:rFonts w:ascii="Times New Roman" w:hAnsi="Times New Roman" w:cs="Times New Roman"/>
                <w:b/>
                <w:sz w:val="24"/>
                <w:szCs w:val="24"/>
                <w:lang w:val="en-US"/>
              </w:rPr>
              <w:t xml:space="preserve"> </w:t>
            </w:r>
            <w:proofErr w:type="spellStart"/>
            <w:r w:rsidRPr="003E139C">
              <w:rPr>
                <w:rFonts w:ascii="Times New Roman" w:hAnsi="Times New Roman" w:cs="Times New Roman"/>
                <w:b/>
                <w:sz w:val="24"/>
                <w:szCs w:val="24"/>
                <w:lang w:val="en-US"/>
              </w:rPr>
              <w:t>juridică</w:t>
            </w:r>
            <w:proofErr w:type="spellEnd"/>
            <w:r w:rsidRPr="003E139C">
              <w:rPr>
                <w:rFonts w:ascii="Times New Roman" w:hAnsi="Times New Roman" w:cs="Times New Roman"/>
                <w:b/>
                <w:sz w:val="24"/>
                <w:szCs w:val="24"/>
                <w:lang w:val="en-US"/>
              </w:rPr>
              <w:t xml:space="preserve"> a </w:t>
            </w:r>
            <w:proofErr w:type="spellStart"/>
            <w:r w:rsidRPr="003E139C">
              <w:rPr>
                <w:rFonts w:ascii="Times New Roman" w:hAnsi="Times New Roman" w:cs="Times New Roman"/>
                <w:b/>
                <w:sz w:val="24"/>
                <w:szCs w:val="24"/>
                <w:lang w:val="en-US"/>
              </w:rPr>
              <w:t>programelor</w:t>
            </w:r>
            <w:proofErr w:type="spellEnd"/>
            <w:r w:rsidRPr="003E139C">
              <w:rPr>
                <w:rFonts w:ascii="Times New Roman" w:hAnsi="Times New Roman" w:cs="Times New Roman"/>
                <w:b/>
                <w:sz w:val="24"/>
                <w:szCs w:val="24"/>
                <w:lang w:val="en-US"/>
              </w:rPr>
              <w:t xml:space="preserve"> </w:t>
            </w:r>
            <w:proofErr w:type="spellStart"/>
            <w:r w:rsidRPr="003E139C">
              <w:rPr>
                <w:rFonts w:ascii="Times New Roman" w:hAnsi="Times New Roman" w:cs="Times New Roman"/>
                <w:b/>
                <w:sz w:val="24"/>
                <w:szCs w:val="24"/>
                <w:lang w:val="en-US"/>
              </w:rPr>
              <w:t>pentru</w:t>
            </w:r>
            <w:proofErr w:type="spellEnd"/>
            <w:r w:rsidRPr="003E139C">
              <w:rPr>
                <w:rFonts w:ascii="Times New Roman" w:hAnsi="Times New Roman" w:cs="Times New Roman"/>
                <w:b/>
                <w:sz w:val="24"/>
                <w:szCs w:val="24"/>
                <w:lang w:val="en-US"/>
              </w:rPr>
              <w:t xml:space="preserve"> calculator (</w:t>
            </w:r>
            <w:proofErr w:type="spellStart"/>
            <w:r w:rsidRPr="003E139C">
              <w:rPr>
                <w:rFonts w:ascii="Times New Roman" w:hAnsi="Times New Roman" w:cs="Times New Roman"/>
                <w:b/>
                <w:sz w:val="24"/>
                <w:szCs w:val="24"/>
                <w:lang w:val="en-US"/>
              </w:rPr>
              <w:t>versiune</w:t>
            </w:r>
            <w:proofErr w:type="spellEnd"/>
            <w:r w:rsidRPr="003E139C">
              <w:rPr>
                <w:rFonts w:ascii="Times New Roman" w:hAnsi="Times New Roman" w:cs="Times New Roman"/>
                <w:b/>
                <w:sz w:val="24"/>
                <w:szCs w:val="24"/>
                <w:lang w:val="en-US"/>
              </w:rPr>
              <w:t xml:space="preserve"> </w:t>
            </w:r>
            <w:proofErr w:type="spellStart"/>
            <w:r w:rsidRPr="003E139C">
              <w:rPr>
                <w:rFonts w:ascii="Times New Roman" w:hAnsi="Times New Roman" w:cs="Times New Roman"/>
                <w:b/>
                <w:sz w:val="24"/>
                <w:szCs w:val="24"/>
                <w:lang w:val="en-US"/>
              </w:rPr>
              <w:t>codificată</w:t>
            </w:r>
            <w:proofErr w:type="spellEnd"/>
            <w:r w:rsidRPr="003E139C">
              <w:rPr>
                <w:rFonts w:ascii="Times New Roman" w:hAnsi="Times New Roman" w:cs="Times New Roman"/>
                <w:b/>
                <w:sz w:val="24"/>
                <w:szCs w:val="24"/>
                <w:lang w:val="en-US"/>
              </w:rPr>
              <w:t>)</w:t>
            </w:r>
          </w:p>
        </w:tc>
        <w:tc>
          <w:tcPr>
            <w:tcW w:w="933" w:type="dxa"/>
          </w:tcPr>
          <w:p w:rsidR="005311A8" w:rsidRPr="003E139C" w:rsidRDefault="005311A8" w:rsidP="005311A8">
            <w:pPr>
              <w:jc w:val="center"/>
              <w:rPr>
                <w:rFonts w:ascii="Times New Roman" w:hAnsi="Times New Roman" w:cs="Times New Roman"/>
                <w:b/>
                <w:sz w:val="24"/>
                <w:szCs w:val="24"/>
                <w:lang w:val="en-US"/>
              </w:rPr>
            </w:pPr>
          </w:p>
        </w:tc>
        <w:tc>
          <w:tcPr>
            <w:tcW w:w="6135" w:type="dxa"/>
          </w:tcPr>
          <w:p w:rsidR="005311A8" w:rsidRPr="003E139C" w:rsidRDefault="005311A8" w:rsidP="005311A8">
            <w:pPr>
              <w:jc w:val="center"/>
              <w:rPr>
                <w:rFonts w:ascii="Times New Roman" w:hAnsi="Times New Roman" w:cs="Times New Roman"/>
                <w:b/>
                <w:sz w:val="24"/>
                <w:szCs w:val="24"/>
                <w:lang w:val="en-US"/>
              </w:rPr>
            </w:pPr>
            <w:proofErr w:type="spellStart"/>
            <w:r w:rsidRPr="003E139C">
              <w:rPr>
                <w:rFonts w:ascii="Times New Roman" w:hAnsi="Times New Roman" w:cs="Times New Roman"/>
                <w:b/>
                <w:sz w:val="24"/>
                <w:szCs w:val="24"/>
                <w:lang w:val="en-US"/>
              </w:rPr>
              <w:t>Lege</w:t>
            </w:r>
            <w:proofErr w:type="spellEnd"/>
            <w:r w:rsidRPr="003E139C">
              <w:rPr>
                <w:rFonts w:ascii="Times New Roman" w:hAnsi="Times New Roman" w:cs="Times New Roman"/>
                <w:b/>
                <w:sz w:val="24"/>
                <w:szCs w:val="24"/>
                <w:lang w:val="en-US"/>
              </w:rPr>
              <w:t xml:space="preserve"> </w:t>
            </w:r>
            <w:proofErr w:type="spellStart"/>
            <w:r w:rsidRPr="003E139C">
              <w:rPr>
                <w:rFonts w:ascii="Times New Roman" w:hAnsi="Times New Roman" w:cs="Times New Roman"/>
                <w:b/>
                <w:sz w:val="24"/>
                <w:szCs w:val="24"/>
                <w:lang w:val="en-US"/>
              </w:rPr>
              <w:t>privind</w:t>
            </w:r>
            <w:proofErr w:type="spellEnd"/>
            <w:r w:rsidRPr="003E139C">
              <w:rPr>
                <w:rFonts w:ascii="Times New Roman" w:hAnsi="Times New Roman" w:cs="Times New Roman"/>
                <w:b/>
                <w:sz w:val="24"/>
                <w:szCs w:val="24"/>
                <w:lang w:val="en-US"/>
              </w:rPr>
              <w:t xml:space="preserve"> </w:t>
            </w:r>
            <w:proofErr w:type="spellStart"/>
            <w:r w:rsidRPr="003E139C">
              <w:rPr>
                <w:rFonts w:ascii="Times New Roman" w:hAnsi="Times New Roman" w:cs="Times New Roman"/>
                <w:b/>
                <w:sz w:val="24"/>
                <w:szCs w:val="24"/>
                <w:lang w:val="en-US"/>
              </w:rPr>
              <w:t>dreptul</w:t>
            </w:r>
            <w:proofErr w:type="spellEnd"/>
            <w:r w:rsidRPr="003E139C">
              <w:rPr>
                <w:rFonts w:ascii="Times New Roman" w:hAnsi="Times New Roman" w:cs="Times New Roman"/>
                <w:b/>
                <w:sz w:val="24"/>
                <w:szCs w:val="24"/>
                <w:lang w:val="en-US"/>
              </w:rPr>
              <w:t xml:space="preserve"> de </w:t>
            </w:r>
            <w:proofErr w:type="spellStart"/>
            <w:r w:rsidRPr="003E139C">
              <w:rPr>
                <w:rFonts w:ascii="Times New Roman" w:hAnsi="Times New Roman" w:cs="Times New Roman"/>
                <w:b/>
                <w:sz w:val="24"/>
                <w:szCs w:val="24"/>
                <w:lang w:val="en-US"/>
              </w:rPr>
              <w:t>autor</w:t>
            </w:r>
            <w:proofErr w:type="spellEnd"/>
            <w:r w:rsidRPr="003E139C">
              <w:rPr>
                <w:rFonts w:ascii="Times New Roman" w:hAnsi="Times New Roman" w:cs="Times New Roman"/>
                <w:b/>
                <w:sz w:val="24"/>
                <w:szCs w:val="24"/>
                <w:lang w:val="en-US"/>
              </w:rPr>
              <w:t xml:space="preserve"> </w:t>
            </w:r>
            <w:proofErr w:type="spellStart"/>
            <w:r w:rsidRPr="003E139C">
              <w:rPr>
                <w:rFonts w:ascii="Times New Roman" w:hAnsi="Times New Roman" w:cs="Times New Roman"/>
                <w:b/>
                <w:sz w:val="24"/>
                <w:szCs w:val="24"/>
                <w:lang w:val="en-US"/>
              </w:rPr>
              <w:t>și</w:t>
            </w:r>
            <w:proofErr w:type="spellEnd"/>
            <w:r w:rsidRPr="003E139C">
              <w:rPr>
                <w:rFonts w:ascii="Times New Roman" w:hAnsi="Times New Roman" w:cs="Times New Roman"/>
                <w:b/>
                <w:sz w:val="24"/>
                <w:szCs w:val="24"/>
                <w:lang w:val="en-US"/>
              </w:rPr>
              <w:t xml:space="preserve"> </w:t>
            </w:r>
            <w:proofErr w:type="spellStart"/>
            <w:r w:rsidRPr="003E139C">
              <w:rPr>
                <w:rFonts w:ascii="Times New Roman" w:hAnsi="Times New Roman" w:cs="Times New Roman"/>
                <w:b/>
                <w:sz w:val="24"/>
                <w:szCs w:val="24"/>
                <w:lang w:val="en-US"/>
              </w:rPr>
              <w:t>drepturile</w:t>
            </w:r>
            <w:proofErr w:type="spellEnd"/>
            <w:r w:rsidRPr="003E139C">
              <w:rPr>
                <w:rFonts w:ascii="Times New Roman" w:hAnsi="Times New Roman" w:cs="Times New Roman"/>
                <w:b/>
                <w:sz w:val="24"/>
                <w:szCs w:val="24"/>
                <w:lang w:val="en-US"/>
              </w:rPr>
              <w:t xml:space="preserve"> </w:t>
            </w:r>
            <w:proofErr w:type="spellStart"/>
            <w:r w:rsidRPr="003E139C">
              <w:rPr>
                <w:rFonts w:ascii="Times New Roman" w:hAnsi="Times New Roman" w:cs="Times New Roman"/>
                <w:b/>
                <w:sz w:val="24"/>
                <w:szCs w:val="24"/>
                <w:lang w:val="en-US"/>
              </w:rPr>
              <w:t>conexe</w:t>
            </w:r>
            <w:proofErr w:type="spellEnd"/>
          </w:p>
        </w:tc>
      </w:tr>
      <w:tr w:rsidR="00546D7F" w:rsidRPr="003E139C" w:rsidTr="005311A8">
        <w:tc>
          <w:tcPr>
            <w:tcW w:w="1644" w:type="dxa"/>
            <w:vMerge w:val="restart"/>
          </w:tcPr>
          <w:p w:rsidR="005311A8" w:rsidRPr="003E139C" w:rsidRDefault="00546D7F" w:rsidP="005311A8">
            <w:pPr>
              <w:jc w:val="both"/>
              <w:rPr>
                <w:rFonts w:ascii="Times New Roman" w:hAnsi="Times New Roman" w:cs="Times New Roman"/>
                <w:b/>
                <w:sz w:val="24"/>
                <w:szCs w:val="24"/>
                <w:lang w:val="ro-RO"/>
              </w:rPr>
            </w:pPr>
            <w:r w:rsidRPr="003E139C">
              <w:rPr>
                <w:rFonts w:ascii="Times New Roman" w:hAnsi="Times New Roman" w:cs="Times New Roman"/>
                <w:b/>
                <w:sz w:val="24"/>
                <w:szCs w:val="24"/>
                <w:lang w:val="ro-RO"/>
              </w:rPr>
              <w:t>Art. 1</w:t>
            </w:r>
            <w:r w:rsidR="005311A8" w:rsidRPr="003E139C">
              <w:rPr>
                <w:rFonts w:ascii="Times New Roman" w:hAnsi="Times New Roman" w:cs="Times New Roman"/>
                <w:b/>
                <w:sz w:val="24"/>
                <w:szCs w:val="24"/>
                <w:lang w:val="ro-RO"/>
              </w:rPr>
              <w:t xml:space="preserve"> Obiectul protecției</w:t>
            </w:r>
          </w:p>
          <w:p w:rsidR="00546D7F" w:rsidRPr="003E139C" w:rsidRDefault="00546D7F" w:rsidP="007A1D63">
            <w:pPr>
              <w:jc w:val="center"/>
              <w:rPr>
                <w:rFonts w:ascii="Times New Roman" w:hAnsi="Times New Roman" w:cs="Times New Roman"/>
                <w:b/>
                <w:sz w:val="24"/>
                <w:szCs w:val="24"/>
                <w:lang w:val="ro-RO"/>
              </w:rPr>
            </w:pPr>
          </w:p>
        </w:tc>
        <w:tc>
          <w:tcPr>
            <w:tcW w:w="6074" w:type="dxa"/>
            <w:vMerge w:val="restart"/>
          </w:tcPr>
          <w:p w:rsidR="00546D7F" w:rsidRPr="003E139C" w:rsidRDefault="005311A8" w:rsidP="009B361B">
            <w:p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 xml:space="preserve"> </w:t>
            </w:r>
            <w:r w:rsidR="00546D7F" w:rsidRPr="003E139C">
              <w:rPr>
                <w:rFonts w:ascii="Times New Roman" w:hAnsi="Times New Roman" w:cs="Times New Roman"/>
                <w:sz w:val="24"/>
                <w:szCs w:val="24"/>
                <w:lang w:val="ro-RO"/>
              </w:rPr>
              <w:t>(1)   În conformitate cu dispozițiile prezentei directive, statele membre protejează programele pentru calculator, prin dreptul de autor, în calitate de opere literare în înțelesul Convenției de la Berna privind protecția operelor literare și artistice. În înțelesul prezentei directive, noțiunea „program pentru calculator” include materialul de concepție pregătitor.</w:t>
            </w:r>
          </w:p>
        </w:tc>
        <w:tc>
          <w:tcPr>
            <w:tcW w:w="933" w:type="dxa"/>
          </w:tcPr>
          <w:p w:rsidR="00546D7F" w:rsidRPr="003E139C" w:rsidRDefault="00546D7F" w:rsidP="007A1D63">
            <w:pPr>
              <w:jc w:val="center"/>
              <w:rPr>
                <w:rFonts w:ascii="Times New Roman" w:hAnsi="Times New Roman" w:cs="Times New Roman"/>
                <w:b/>
                <w:sz w:val="24"/>
                <w:szCs w:val="24"/>
                <w:lang w:val="ro-RO"/>
              </w:rPr>
            </w:pPr>
            <w:r w:rsidRPr="003E139C">
              <w:rPr>
                <w:rFonts w:ascii="Times New Roman" w:hAnsi="Times New Roman" w:cs="Times New Roman"/>
                <w:b/>
                <w:sz w:val="24"/>
                <w:szCs w:val="24"/>
                <w:lang w:val="ro-RO"/>
              </w:rPr>
              <w:t>Art. 23</w:t>
            </w:r>
          </w:p>
        </w:tc>
        <w:tc>
          <w:tcPr>
            <w:tcW w:w="6135" w:type="dxa"/>
          </w:tcPr>
          <w:p w:rsidR="003E139C" w:rsidRPr="003E139C" w:rsidRDefault="003E139C" w:rsidP="003E139C">
            <w:pPr>
              <w:ind w:firstLine="567"/>
              <w:jc w:val="both"/>
              <w:rPr>
                <w:rFonts w:ascii="Times New Roman" w:eastAsia="Times New Roman" w:hAnsi="Times New Roman" w:cs="Times New Roman"/>
                <w:color w:val="000000"/>
                <w:sz w:val="24"/>
                <w:szCs w:val="24"/>
                <w:lang w:val="ro-RO" w:eastAsia="ro-RO"/>
              </w:rPr>
            </w:pPr>
            <w:r w:rsidRPr="003E139C">
              <w:rPr>
                <w:rFonts w:ascii="Times New Roman" w:hAnsi="Times New Roman" w:cs="Times New Roman"/>
                <w:sz w:val="24"/>
                <w:szCs w:val="24"/>
                <w:lang w:val="ro-RO"/>
              </w:rPr>
              <w:t xml:space="preserve">(1) </w:t>
            </w:r>
            <w:r w:rsidRPr="003E139C">
              <w:rPr>
                <w:rFonts w:ascii="Times New Roman" w:eastAsia="Times New Roman" w:hAnsi="Times New Roman" w:cs="Times New Roman"/>
                <w:color w:val="000000"/>
                <w:sz w:val="24"/>
                <w:szCs w:val="24"/>
                <w:lang w:val="ro-RO" w:eastAsia="ro-RO"/>
              </w:rPr>
              <w:t>Programele pentru calculator sunt protejate prin drept de autor în calitate de opere literare.</w:t>
            </w:r>
          </w:p>
          <w:p w:rsidR="00546D7F" w:rsidRPr="003E139C" w:rsidRDefault="00546D7F" w:rsidP="00546D7F">
            <w:pPr>
              <w:jc w:val="both"/>
              <w:rPr>
                <w:rFonts w:ascii="Times New Roman" w:hAnsi="Times New Roman" w:cs="Times New Roman"/>
                <w:sz w:val="24"/>
                <w:szCs w:val="24"/>
                <w:lang w:val="ro-RO"/>
              </w:rPr>
            </w:pPr>
          </w:p>
        </w:tc>
      </w:tr>
      <w:tr w:rsidR="00546D7F" w:rsidRPr="003E139C" w:rsidTr="005311A8">
        <w:tc>
          <w:tcPr>
            <w:tcW w:w="1644" w:type="dxa"/>
            <w:vMerge/>
          </w:tcPr>
          <w:p w:rsidR="00546D7F" w:rsidRPr="003E139C" w:rsidRDefault="00546D7F" w:rsidP="007A1D63">
            <w:pPr>
              <w:jc w:val="center"/>
              <w:rPr>
                <w:rFonts w:ascii="Times New Roman" w:hAnsi="Times New Roman" w:cs="Times New Roman"/>
                <w:b/>
                <w:sz w:val="24"/>
                <w:szCs w:val="24"/>
                <w:lang w:val="ro-RO"/>
              </w:rPr>
            </w:pPr>
          </w:p>
        </w:tc>
        <w:tc>
          <w:tcPr>
            <w:tcW w:w="6074" w:type="dxa"/>
            <w:vMerge/>
          </w:tcPr>
          <w:p w:rsidR="00546D7F" w:rsidRPr="003E139C" w:rsidRDefault="00546D7F" w:rsidP="007A1D63">
            <w:pPr>
              <w:jc w:val="both"/>
              <w:rPr>
                <w:rFonts w:ascii="Times New Roman" w:hAnsi="Times New Roman" w:cs="Times New Roman"/>
                <w:b/>
                <w:sz w:val="24"/>
                <w:szCs w:val="24"/>
                <w:lang w:val="ro-RO"/>
              </w:rPr>
            </w:pPr>
          </w:p>
        </w:tc>
        <w:tc>
          <w:tcPr>
            <w:tcW w:w="933" w:type="dxa"/>
          </w:tcPr>
          <w:p w:rsidR="00546D7F" w:rsidRPr="003E139C" w:rsidRDefault="00546D7F" w:rsidP="007A1D63">
            <w:pPr>
              <w:jc w:val="center"/>
              <w:rPr>
                <w:rFonts w:ascii="Times New Roman" w:hAnsi="Times New Roman" w:cs="Times New Roman"/>
                <w:b/>
                <w:sz w:val="24"/>
                <w:szCs w:val="24"/>
                <w:lang w:val="ro-RO"/>
              </w:rPr>
            </w:pPr>
            <w:r w:rsidRPr="003E139C">
              <w:rPr>
                <w:rFonts w:ascii="Times New Roman" w:hAnsi="Times New Roman" w:cs="Times New Roman"/>
                <w:b/>
                <w:sz w:val="24"/>
                <w:szCs w:val="24"/>
                <w:lang w:val="ro-RO"/>
              </w:rPr>
              <w:t>Art. 3</w:t>
            </w:r>
          </w:p>
        </w:tc>
        <w:tc>
          <w:tcPr>
            <w:tcW w:w="6135" w:type="dxa"/>
          </w:tcPr>
          <w:p w:rsidR="00546D7F" w:rsidRPr="003E139C" w:rsidRDefault="00546D7F" w:rsidP="00546D7F">
            <w:pPr>
              <w:jc w:val="both"/>
              <w:rPr>
                <w:rFonts w:ascii="Times New Roman" w:eastAsia="Times New Roman" w:hAnsi="Times New Roman" w:cs="Times New Roman"/>
                <w:sz w:val="24"/>
                <w:szCs w:val="24"/>
                <w:lang w:val="ro-RO"/>
              </w:rPr>
            </w:pPr>
            <w:r w:rsidRPr="003E139C">
              <w:rPr>
                <w:rFonts w:ascii="Times New Roman" w:eastAsia="Times New Roman" w:hAnsi="Times New Roman" w:cs="Times New Roman"/>
                <w:i/>
                <w:sz w:val="24"/>
                <w:szCs w:val="24"/>
                <w:lang w:val="ro-RO"/>
              </w:rPr>
              <w:t>program pentru calculator</w:t>
            </w:r>
            <w:r w:rsidRPr="003E139C">
              <w:rPr>
                <w:rFonts w:ascii="Times New Roman" w:eastAsia="Times New Roman" w:hAnsi="Times New Roman" w:cs="Times New Roman"/>
                <w:sz w:val="24"/>
                <w:szCs w:val="24"/>
                <w:lang w:val="ro-RO"/>
              </w:rPr>
              <w:t xml:space="preserve"> – orice expresie a unui program, programele de aplicaţie şi sistemele de operare, exprimate în orice fel de limbaj, fie în cod-sursă sau cod-obiect, materialul de concepţie pregătitor, precum şi manualele. Ideile, procedeele, metodele de funcţionare, conceptele matematice şi principiile care stau la baza oricărui element dintr-un program pentru calculator, inclusiv acelea care stau la baza interfeţelor sale, algoritmii și limbajele de programare nu sunt protejate;</w:t>
            </w:r>
          </w:p>
        </w:tc>
      </w:tr>
      <w:tr w:rsidR="00732DE5" w:rsidRPr="003E139C" w:rsidTr="005311A8">
        <w:tc>
          <w:tcPr>
            <w:tcW w:w="1644" w:type="dxa"/>
            <w:vMerge/>
          </w:tcPr>
          <w:p w:rsidR="00732DE5" w:rsidRPr="003E139C" w:rsidRDefault="00732DE5" w:rsidP="007A1D63">
            <w:pPr>
              <w:jc w:val="center"/>
              <w:rPr>
                <w:rFonts w:ascii="Times New Roman" w:hAnsi="Times New Roman" w:cs="Times New Roman"/>
                <w:b/>
                <w:sz w:val="24"/>
                <w:szCs w:val="24"/>
                <w:lang w:val="ro-RO"/>
              </w:rPr>
            </w:pPr>
          </w:p>
        </w:tc>
        <w:tc>
          <w:tcPr>
            <w:tcW w:w="6074" w:type="dxa"/>
          </w:tcPr>
          <w:p w:rsidR="00732DE5" w:rsidRPr="003E139C" w:rsidRDefault="00732DE5" w:rsidP="007A1D63">
            <w:p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(2)   Protecția în conformitate cu prezenta directivă se aplică oricărei forme de exprimare a unui program pentru calculator. Ideile și principiile care se află la baza unui element al oricărui program pentru calculator, inclusiv cele care se află la baza interfețelor sale, nu sunt protejate de dreptul de autor în temeiul prezentei directive.</w:t>
            </w:r>
          </w:p>
        </w:tc>
        <w:tc>
          <w:tcPr>
            <w:tcW w:w="933" w:type="dxa"/>
          </w:tcPr>
          <w:p w:rsidR="00732DE5" w:rsidRPr="003E139C" w:rsidRDefault="00546D7F" w:rsidP="007A1D63">
            <w:pPr>
              <w:jc w:val="center"/>
              <w:rPr>
                <w:rFonts w:ascii="Times New Roman" w:hAnsi="Times New Roman" w:cs="Times New Roman"/>
                <w:b/>
                <w:sz w:val="24"/>
                <w:szCs w:val="24"/>
                <w:lang w:val="ro-RO"/>
              </w:rPr>
            </w:pPr>
            <w:r w:rsidRPr="003E139C">
              <w:rPr>
                <w:rFonts w:ascii="Times New Roman" w:hAnsi="Times New Roman" w:cs="Times New Roman"/>
                <w:b/>
                <w:sz w:val="24"/>
                <w:szCs w:val="24"/>
                <w:lang w:val="ro-RO"/>
              </w:rPr>
              <w:t>Art. 3</w:t>
            </w:r>
          </w:p>
        </w:tc>
        <w:tc>
          <w:tcPr>
            <w:tcW w:w="6135" w:type="dxa"/>
          </w:tcPr>
          <w:p w:rsidR="00732DE5" w:rsidRPr="003E139C" w:rsidRDefault="00546D7F" w:rsidP="007A1D63">
            <w:pPr>
              <w:jc w:val="both"/>
              <w:rPr>
                <w:rFonts w:ascii="Times New Roman" w:hAnsi="Times New Roman" w:cs="Times New Roman"/>
                <w:sz w:val="24"/>
                <w:szCs w:val="24"/>
                <w:lang w:val="ro-RO"/>
              </w:rPr>
            </w:pPr>
            <w:r w:rsidRPr="003E139C">
              <w:rPr>
                <w:rFonts w:ascii="Times New Roman" w:hAnsi="Times New Roman" w:cs="Times New Roman"/>
                <w:i/>
                <w:sz w:val="24"/>
                <w:szCs w:val="24"/>
                <w:lang w:val="ro-RO"/>
              </w:rPr>
              <w:t>program pentru calculator</w:t>
            </w:r>
            <w:r w:rsidRPr="003E139C">
              <w:rPr>
                <w:rFonts w:ascii="Times New Roman" w:hAnsi="Times New Roman" w:cs="Times New Roman"/>
                <w:sz w:val="24"/>
                <w:szCs w:val="24"/>
                <w:lang w:val="ro-RO"/>
              </w:rPr>
              <w:t xml:space="preserve"> – orice expresie a unui program, programele de aplicaţie şi sistemele de operare, exprimate în orice fel de limbaj, fie în cod-sursă sau cod-obiect, materialul de concepţie pregătitor, precum şi manualele. Ideile, procedeele, metodele de funcţionare, conceptele matematice şi principiile care stau la baza oricărui element dintr-un program pentru calculator, inclusiv acelea care stau la baza interfeţelor sale, algoritmii și limbajele de programare nu sunt protejate;</w:t>
            </w:r>
          </w:p>
        </w:tc>
      </w:tr>
      <w:tr w:rsidR="00732DE5" w:rsidRPr="003E139C" w:rsidTr="005311A8">
        <w:tc>
          <w:tcPr>
            <w:tcW w:w="1644" w:type="dxa"/>
            <w:vMerge/>
          </w:tcPr>
          <w:p w:rsidR="00732DE5" w:rsidRPr="003E139C" w:rsidRDefault="00732DE5" w:rsidP="007A1D63">
            <w:pPr>
              <w:jc w:val="center"/>
              <w:rPr>
                <w:rFonts w:ascii="Times New Roman" w:hAnsi="Times New Roman" w:cs="Times New Roman"/>
                <w:b/>
                <w:sz w:val="24"/>
                <w:szCs w:val="24"/>
                <w:lang w:val="ro-RO"/>
              </w:rPr>
            </w:pPr>
          </w:p>
        </w:tc>
        <w:tc>
          <w:tcPr>
            <w:tcW w:w="6074" w:type="dxa"/>
          </w:tcPr>
          <w:p w:rsidR="00732DE5" w:rsidRPr="003E139C" w:rsidRDefault="00732DE5" w:rsidP="007A1D63">
            <w:p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(3)   Un program pentru calculator este protejat dacă este original, în sensul că reprezintă o creație intelectuală proprie autorului. Niciun alt criteriu nu se aplică pentru a stabili dacă acesta poate beneficia de protecție.</w:t>
            </w:r>
          </w:p>
        </w:tc>
        <w:tc>
          <w:tcPr>
            <w:tcW w:w="933" w:type="dxa"/>
          </w:tcPr>
          <w:p w:rsidR="00732DE5" w:rsidRPr="003E139C" w:rsidRDefault="002B3357" w:rsidP="007A1D63">
            <w:pPr>
              <w:jc w:val="center"/>
              <w:rPr>
                <w:rFonts w:ascii="Times New Roman" w:hAnsi="Times New Roman" w:cs="Times New Roman"/>
                <w:b/>
                <w:sz w:val="24"/>
                <w:szCs w:val="24"/>
                <w:lang w:val="ro-RO"/>
              </w:rPr>
            </w:pPr>
            <w:r w:rsidRPr="003E139C">
              <w:rPr>
                <w:rFonts w:ascii="Times New Roman" w:hAnsi="Times New Roman" w:cs="Times New Roman"/>
                <w:b/>
                <w:sz w:val="24"/>
                <w:szCs w:val="24"/>
                <w:lang w:val="ro-RO"/>
              </w:rPr>
              <w:t>Art. 23</w:t>
            </w:r>
          </w:p>
        </w:tc>
        <w:tc>
          <w:tcPr>
            <w:tcW w:w="6135" w:type="dxa"/>
          </w:tcPr>
          <w:p w:rsidR="003E139C" w:rsidRPr="003E139C" w:rsidRDefault="003E139C" w:rsidP="003E139C">
            <w:pPr>
              <w:ind w:firstLine="567"/>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 xml:space="preserve">(2) Un program pentru calculator este protejat dacă este original, în sensul că reprezintă o creație intelectuală proprie autorului. Niciun alt criteriu nu se aplică pentru a stabili dacă acesta poate beneficia de protecție. </w:t>
            </w:r>
          </w:p>
          <w:p w:rsidR="00732DE5" w:rsidRPr="003E139C" w:rsidRDefault="00732DE5" w:rsidP="007A1D63">
            <w:pPr>
              <w:jc w:val="both"/>
              <w:rPr>
                <w:rFonts w:ascii="Times New Roman" w:hAnsi="Times New Roman" w:cs="Times New Roman"/>
                <w:sz w:val="24"/>
                <w:szCs w:val="24"/>
                <w:lang w:val="ro-RO"/>
              </w:rPr>
            </w:pPr>
          </w:p>
        </w:tc>
      </w:tr>
      <w:tr w:rsidR="00732DE5" w:rsidRPr="003E139C" w:rsidTr="005311A8">
        <w:tc>
          <w:tcPr>
            <w:tcW w:w="1644" w:type="dxa"/>
            <w:vMerge/>
          </w:tcPr>
          <w:p w:rsidR="00732DE5" w:rsidRPr="003E139C" w:rsidRDefault="00732DE5" w:rsidP="007A1D63">
            <w:pPr>
              <w:jc w:val="center"/>
              <w:rPr>
                <w:rFonts w:ascii="Times New Roman" w:hAnsi="Times New Roman" w:cs="Times New Roman"/>
                <w:b/>
                <w:sz w:val="24"/>
                <w:szCs w:val="24"/>
                <w:lang w:val="ro-RO"/>
              </w:rPr>
            </w:pPr>
          </w:p>
        </w:tc>
        <w:tc>
          <w:tcPr>
            <w:tcW w:w="6074" w:type="dxa"/>
          </w:tcPr>
          <w:p w:rsidR="00732DE5" w:rsidRPr="003E139C" w:rsidRDefault="00732DE5" w:rsidP="007A1D63">
            <w:p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 xml:space="preserve">(4)   Dispozițiile prezentei directive se aplică în egală măsură programelor pentru calculator create înainte de 1 ianuarie </w:t>
            </w:r>
            <w:r w:rsidRPr="003E139C">
              <w:rPr>
                <w:rFonts w:ascii="Times New Roman" w:hAnsi="Times New Roman" w:cs="Times New Roman"/>
                <w:sz w:val="24"/>
                <w:szCs w:val="24"/>
                <w:lang w:val="ro-RO"/>
              </w:rPr>
              <w:lastRenderedPageBreak/>
              <w:t>1993, fără a aduce atingere contractelor încheiate și drepturilor dobândite înainte de această dată.</w:t>
            </w:r>
          </w:p>
        </w:tc>
        <w:tc>
          <w:tcPr>
            <w:tcW w:w="933" w:type="dxa"/>
          </w:tcPr>
          <w:p w:rsidR="00732DE5" w:rsidRPr="003E139C" w:rsidRDefault="00732DE5" w:rsidP="007A1D63">
            <w:pPr>
              <w:jc w:val="center"/>
              <w:rPr>
                <w:rFonts w:ascii="Times New Roman" w:hAnsi="Times New Roman" w:cs="Times New Roman"/>
                <w:b/>
                <w:sz w:val="24"/>
                <w:szCs w:val="24"/>
                <w:lang w:val="ro-RO"/>
              </w:rPr>
            </w:pPr>
          </w:p>
        </w:tc>
        <w:tc>
          <w:tcPr>
            <w:tcW w:w="6135" w:type="dxa"/>
          </w:tcPr>
          <w:p w:rsidR="003330AF" w:rsidRPr="003E139C" w:rsidRDefault="003330AF" w:rsidP="003330AF">
            <w:pPr>
              <w:jc w:val="both"/>
              <w:rPr>
                <w:rFonts w:ascii="Times New Roman" w:hAnsi="Times New Roman" w:cs="Times New Roman"/>
                <w:sz w:val="24"/>
                <w:szCs w:val="24"/>
                <w:lang w:val="ro-RO"/>
              </w:rPr>
            </w:pPr>
          </w:p>
        </w:tc>
      </w:tr>
      <w:tr w:rsidR="009B361B" w:rsidRPr="003E139C" w:rsidTr="005311A8">
        <w:tc>
          <w:tcPr>
            <w:tcW w:w="1644" w:type="dxa"/>
            <w:vMerge w:val="restart"/>
          </w:tcPr>
          <w:p w:rsidR="005311A8" w:rsidRPr="003E139C" w:rsidRDefault="009B361B" w:rsidP="005311A8">
            <w:pPr>
              <w:jc w:val="both"/>
              <w:rPr>
                <w:rFonts w:ascii="Times New Roman" w:hAnsi="Times New Roman" w:cs="Times New Roman"/>
                <w:b/>
                <w:sz w:val="24"/>
                <w:szCs w:val="24"/>
                <w:lang w:val="ro-RO"/>
              </w:rPr>
            </w:pPr>
            <w:r w:rsidRPr="003E139C">
              <w:rPr>
                <w:rFonts w:ascii="Times New Roman" w:hAnsi="Times New Roman" w:cs="Times New Roman"/>
                <w:b/>
                <w:sz w:val="24"/>
                <w:szCs w:val="24"/>
                <w:lang w:val="ro-RO"/>
              </w:rPr>
              <w:t>Art. 2</w:t>
            </w:r>
          </w:p>
          <w:p w:rsidR="005311A8" w:rsidRPr="003E139C" w:rsidRDefault="005311A8" w:rsidP="005311A8">
            <w:pPr>
              <w:jc w:val="both"/>
              <w:rPr>
                <w:rFonts w:ascii="Times New Roman" w:hAnsi="Times New Roman" w:cs="Times New Roman"/>
                <w:b/>
                <w:sz w:val="24"/>
                <w:szCs w:val="24"/>
                <w:lang w:val="ro-RO"/>
              </w:rPr>
            </w:pPr>
            <w:r w:rsidRPr="003E139C">
              <w:rPr>
                <w:rFonts w:ascii="Times New Roman" w:hAnsi="Times New Roman" w:cs="Times New Roman"/>
                <w:b/>
                <w:sz w:val="24"/>
                <w:szCs w:val="24"/>
                <w:lang w:val="ro-RO"/>
              </w:rPr>
              <w:t>Calitatea de autor al programelor</w:t>
            </w:r>
          </w:p>
          <w:p w:rsidR="009B361B" w:rsidRPr="003E139C" w:rsidRDefault="009B361B" w:rsidP="007A1D63">
            <w:pPr>
              <w:jc w:val="center"/>
              <w:rPr>
                <w:rFonts w:ascii="Times New Roman" w:hAnsi="Times New Roman" w:cs="Times New Roman"/>
                <w:b/>
                <w:sz w:val="24"/>
                <w:szCs w:val="24"/>
                <w:lang w:val="ro-RO"/>
              </w:rPr>
            </w:pPr>
          </w:p>
        </w:tc>
        <w:tc>
          <w:tcPr>
            <w:tcW w:w="6074" w:type="dxa"/>
          </w:tcPr>
          <w:p w:rsidR="009B361B" w:rsidRPr="003E139C" w:rsidRDefault="005311A8" w:rsidP="009B361B">
            <w:p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 xml:space="preserve"> </w:t>
            </w:r>
            <w:r w:rsidR="00546D7F" w:rsidRPr="003E139C">
              <w:rPr>
                <w:rFonts w:ascii="Times New Roman" w:hAnsi="Times New Roman" w:cs="Times New Roman"/>
                <w:sz w:val="24"/>
                <w:szCs w:val="24"/>
                <w:lang w:val="ro-RO"/>
              </w:rPr>
              <w:t xml:space="preserve">(1) </w:t>
            </w:r>
            <w:r w:rsidR="009B361B" w:rsidRPr="003E139C">
              <w:rPr>
                <w:rFonts w:ascii="Times New Roman" w:hAnsi="Times New Roman" w:cs="Times New Roman"/>
                <w:sz w:val="24"/>
                <w:szCs w:val="24"/>
                <w:lang w:val="ro-RO"/>
              </w:rPr>
              <w:t>Autorul unui program pentru calculator reprezintă persoana fizică sau grupul de persoane fizice care au creat programul sau, dacă legislația statului membru în cauză permite acest lucru, perso</w:t>
            </w:r>
            <w:bookmarkStart w:id="0" w:name="_GoBack"/>
            <w:bookmarkEnd w:id="0"/>
            <w:r w:rsidR="009B361B" w:rsidRPr="003E139C">
              <w:rPr>
                <w:rFonts w:ascii="Times New Roman" w:hAnsi="Times New Roman" w:cs="Times New Roman"/>
                <w:sz w:val="24"/>
                <w:szCs w:val="24"/>
                <w:lang w:val="ro-RO"/>
              </w:rPr>
              <w:t>ana juridică desemnată de legislația respectivă ca fiind titularul dreptului.</w:t>
            </w:r>
          </w:p>
          <w:p w:rsidR="009B361B" w:rsidRPr="003E139C" w:rsidRDefault="009B361B" w:rsidP="009B361B">
            <w:pPr>
              <w:jc w:val="both"/>
              <w:rPr>
                <w:rFonts w:ascii="Times New Roman" w:hAnsi="Times New Roman" w:cs="Times New Roman"/>
                <w:sz w:val="24"/>
                <w:szCs w:val="24"/>
                <w:lang w:val="ro-RO"/>
              </w:rPr>
            </w:pPr>
          </w:p>
          <w:p w:rsidR="009B361B" w:rsidRPr="003E139C" w:rsidRDefault="009B361B" w:rsidP="005311A8">
            <w:p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Atunci când operele colective sunt recunoscute de legislația unui stat membru, persoana care, conform legislației statului membru respectiv, a creat opera este considerată a fi autorul.</w:t>
            </w:r>
          </w:p>
        </w:tc>
        <w:tc>
          <w:tcPr>
            <w:tcW w:w="933" w:type="dxa"/>
          </w:tcPr>
          <w:p w:rsidR="009B361B" w:rsidRPr="003E139C" w:rsidRDefault="002B3357" w:rsidP="007A1D63">
            <w:pPr>
              <w:jc w:val="center"/>
              <w:rPr>
                <w:rFonts w:ascii="Times New Roman" w:hAnsi="Times New Roman" w:cs="Times New Roman"/>
                <w:b/>
                <w:sz w:val="24"/>
                <w:szCs w:val="24"/>
                <w:lang w:val="ro-RO"/>
              </w:rPr>
            </w:pPr>
            <w:r w:rsidRPr="003E139C">
              <w:rPr>
                <w:rFonts w:ascii="Times New Roman" w:hAnsi="Times New Roman" w:cs="Times New Roman"/>
                <w:b/>
                <w:sz w:val="24"/>
                <w:szCs w:val="24"/>
                <w:lang w:val="ro-RO"/>
              </w:rPr>
              <w:t>Art. 24</w:t>
            </w:r>
          </w:p>
        </w:tc>
        <w:tc>
          <w:tcPr>
            <w:tcW w:w="6135" w:type="dxa"/>
          </w:tcPr>
          <w:p w:rsidR="003E139C" w:rsidRPr="003E139C" w:rsidRDefault="003E139C" w:rsidP="003E139C">
            <w:pPr>
              <w:ind w:firstLine="567"/>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(1) Autorul unui program pentru calculator este persoana fizică sau grupul de persoane fizice care au creat programul pentru calculator.</w:t>
            </w:r>
          </w:p>
          <w:p w:rsidR="003E139C" w:rsidRPr="003E139C" w:rsidRDefault="003E139C" w:rsidP="003E139C">
            <w:pPr>
              <w:ind w:firstLine="567"/>
              <w:jc w:val="both"/>
              <w:rPr>
                <w:rFonts w:ascii="Times New Roman" w:hAnsi="Times New Roman" w:cs="Times New Roman"/>
                <w:sz w:val="24"/>
                <w:szCs w:val="24"/>
                <w:lang w:val="ro-RO"/>
              </w:rPr>
            </w:pPr>
          </w:p>
          <w:p w:rsidR="003E139C" w:rsidRPr="003E139C" w:rsidRDefault="003E139C" w:rsidP="003E139C">
            <w:pPr>
              <w:ind w:firstLine="567"/>
              <w:jc w:val="both"/>
              <w:rPr>
                <w:rFonts w:ascii="Times New Roman" w:hAnsi="Times New Roman" w:cs="Times New Roman"/>
                <w:sz w:val="24"/>
                <w:szCs w:val="24"/>
                <w:lang w:val="ro-RO"/>
              </w:rPr>
            </w:pPr>
          </w:p>
          <w:p w:rsidR="003E139C" w:rsidRPr="003E139C" w:rsidRDefault="003E139C" w:rsidP="003E139C">
            <w:pPr>
              <w:ind w:firstLine="567"/>
              <w:jc w:val="both"/>
              <w:rPr>
                <w:rFonts w:ascii="Times New Roman" w:hAnsi="Times New Roman" w:cs="Times New Roman"/>
                <w:sz w:val="24"/>
                <w:szCs w:val="24"/>
                <w:lang w:val="ro-RO"/>
              </w:rPr>
            </w:pPr>
          </w:p>
          <w:p w:rsidR="003E139C" w:rsidRPr="003E139C" w:rsidRDefault="003E139C" w:rsidP="003E139C">
            <w:pPr>
              <w:ind w:firstLine="567"/>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(2) În cazul operei comune și a operei colective, autorul se stabilește în conformitate cu prevederile art. 16-17 din prezenta lege.</w:t>
            </w:r>
          </w:p>
          <w:p w:rsidR="002B3357" w:rsidRPr="003E139C" w:rsidRDefault="002B3357" w:rsidP="005311A8">
            <w:pPr>
              <w:jc w:val="both"/>
              <w:rPr>
                <w:rFonts w:ascii="Times New Roman" w:hAnsi="Times New Roman" w:cs="Times New Roman"/>
                <w:sz w:val="24"/>
                <w:szCs w:val="24"/>
                <w:lang w:val="ro-RO"/>
              </w:rPr>
            </w:pPr>
          </w:p>
        </w:tc>
      </w:tr>
      <w:tr w:rsidR="009B361B" w:rsidRPr="003E139C" w:rsidTr="005311A8">
        <w:tc>
          <w:tcPr>
            <w:tcW w:w="1644" w:type="dxa"/>
            <w:vMerge/>
          </w:tcPr>
          <w:p w:rsidR="009B361B" w:rsidRPr="003E139C" w:rsidRDefault="009B361B" w:rsidP="007A1D63">
            <w:pPr>
              <w:jc w:val="center"/>
              <w:rPr>
                <w:rFonts w:ascii="Times New Roman" w:hAnsi="Times New Roman" w:cs="Times New Roman"/>
                <w:b/>
                <w:sz w:val="24"/>
                <w:szCs w:val="24"/>
                <w:lang w:val="ro-RO"/>
              </w:rPr>
            </w:pPr>
          </w:p>
        </w:tc>
        <w:tc>
          <w:tcPr>
            <w:tcW w:w="6074" w:type="dxa"/>
          </w:tcPr>
          <w:p w:rsidR="009B361B" w:rsidRPr="003E139C" w:rsidRDefault="009B361B" w:rsidP="007A1D63">
            <w:p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(2)   În cazul unui program pentru calculator creat în comun de un grup de persoane fizice, drepturile exclusive sunt deținute în comun de aceste perso</w:t>
            </w:r>
            <w:r w:rsidR="002B3357" w:rsidRPr="003E139C">
              <w:rPr>
                <w:rFonts w:ascii="Times New Roman" w:hAnsi="Times New Roman" w:cs="Times New Roman"/>
                <w:sz w:val="24"/>
                <w:szCs w:val="24"/>
                <w:lang w:val="ro-RO"/>
              </w:rPr>
              <w:t>an</w:t>
            </w:r>
            <w:r w:rsidRPr="003E139C">
              <w:rPr>
                <w:rFonts w:ascii="Times New Roman" w:hAnsi="Times New Roman" w:cs="Times New Roman"/>
                <w:sz w:val="24"/>
                <w:szCs w:val="24"/>
                <w:lang w:val="ro-RO"/>
              </w:rPr>
              <w:t>e.</w:t>
            </w:r>
          </w:p>
        </w:tc>
        <w:tc>
          <w:tcPr>
            <w:tcW w:w="933" w:type="dxa"/>
          </w:tcPr>
          <w:p w:rsidR="009B361B" w:rsidRPr="003E139C" w:rsidRDefault="002B3357" w:rsidP="007A1D63">
            <w:pPr>
              <w:jc w:val="center"/>
              <w:rPr>
                <w:rFonts w:ascii="Times New Roman" w:hAnsi="Times New Roman" w:cs="Times New Roman"/>
                <w:b/>
                <w:sz w:val="24"/>
                <w:szCs w:val="24"/>
                <w:lang w:val="ro-RO"/>
              </w:rPr>
            </w:pPr>
            <w:r w:rsidRPr="003E139C">
              <w:rPr>
                <w:rFonts w:ascii="Times New Roman" w:hAnsi="Times New Roman" w:cs="Times New Roman"/>
                <w:b/>
                <w:sz w:val="24"/>
                <w:szCs w:val="24"/>
                <w:lang w:val="ro-RO"/>
              </w:rPr>
              <w:t>Art. 24</w:t>
            </w:r>
          </w:p>
          <w:p w:rsidR="002B3357" w:rsidRPr="003E139C" w:rsidRDefault="002B3357" w:rsidP="007A1D63">
            <w:pPr>
              <w:jc w:val="center"/>
              <w:rPr>
                <w:rFonts w:ascii="Times New Roman" w:hAnsi="Times New Roman" w:cs="Times New Roman"/>
                <w:b/>
                <w:sz w:val="24"/>
                <w:szCs w:val="24"/>
                <w:lang w:val="ro-RO"/>
              </w:rPr>
            </w:pPr>
          </w:p>
          <w:p w:rsidR="002B3357" w:rsidRPr="003E139C" w:rsidRDefault="002B3357" w:rsidP="007A1D63">
            <w:pPr>
              <w:jc w:val="center"/>
              <w:rPr>
                <w:rFonts w:ascii="Times New Roman" w:hAnsi="Times New Roman" w:cs="Times New Roman"/>
                <w:b/>
                <w:sz w:val="24"/>
                <w:szCs w:val="24"/>
                <w:lang w:val="ro-RO"/>
              </w:rPr>
            </w:pPr>
          </w:p>
          <w:p w:rsidR="002B3357" w:rsidRPr="003E139C" w:rsidRDefault="002B3357" w:rsidP="007A1D63">
            <w:pPr>
              <w:jc w:val="center"/>
              <w:rPr>
                <w:rFonts w:ascii="Times New Roman" w:hAnsi="Times New Roman" w:cs="Times New Roman"/>
                <w:b/>
                <w:sz w:val="24"/>
                <w:szCs w:val="24"/>
                <w:lang w:val="ro-RO"/>
              </w:rPr>
            </w:pPr>
            <w:r w:rsidRPr="003E139C">
              <w:rPr>
                <w:rFonts w:ascii="Times New Roman" w:hAnsi="Times New Roman" w:cs="Times New Roman"/>
                <w:b/>
                <w:sz w:val="24"/>
                <w:szCs w:val="24"/>
                <w:lang w:val="ro-RO"/>
              </w:rPr>
              <w:t>Art. 16</w:t>
            </w:r>
          </w:p>
        </w:tc>
        <w:tc>
          <w:tcPr>
            <w:tcW w:w="6135" w:type="dxa"/>
          </w:tcPr>
          <w:p w:rsidR="003E139C" w:rsidRPr="003E139C" w:rsidRDefault="003E139C" w:rsidP="003E139C">
            <w:pPr>
              <w:ind w:firstLine="567"/>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(2) În cazul operei comune și a operei colective, autorul se stabilește în conformitate cu prevederile art. 16-17 din prezenta lege.</w:t>
            </w:r>
          </w:p>
          <w:p w:rsidR="009B361B" w:rsidRPr="003E139C" w:rsidRDefault="009B361B" w:rsidP="007A1D63">
            <w:pPr>
              <w:jc w:val="both"/>
              <w:rPr>
                <w:rFonts w:ascii="Times New Roman" w:hAnsi="Times New Roman" w:cs="Times New Roman"/>
                <w:sz w:val="24"/>
                <w:szCs w:val="24"/>
                <w:lang w:val="ro-RO"/>
              </w:rPr>
            </w:pPr>
          </w:p>
          <w:p w:rsidR="002B3357" w:rsidRPr="003E139C" w:rsidRDefault="002B3357" w:rsidP="007A1D63">
            <w:pPr>
              <w:jc w:val="both"/>
              <w:rPr>
                <w:rFonts w:ascii="Times New Roman" w:eastAsia="Times New Roman" w:hAnsi="Times New Roman" w:cs="Times New Roman"/>
                <w:sz w:val="24"/>
                <w:szCs w:val="24"/>
                <w:lang w:val="ro-RO"/>
              </w:rPr>
            </w:pPr>
            <w:r w:rsidRPr="003E139C">
              <w:rPr>
                <w:rFonts w:ascii="Times New Roman" w:eastAsia="Times New Roman" w:hAnsi="Times New Roman" w:cs="Times New Roman"/>
                <w:sz w:val="24"/>
                <w:szCs w:val="24"/>
                <w:lang w:val="ro-RO"/>
              </w:rPr>
              <w:t xml:space="preserve">(1) Dreptul de autor asupra operei comune aparține coautorilor acesteia. </w:t>
            </w:r>
          </w:p>
        </w:tc>
      </w:tr>
      <w:tr w:rsidR="009B361B" w:rsidRPr="003E139C" w:rsidTr="005311A8">
        <w:tc>
          <w:tcPr>
            <w:tcW w:w="1644" w:type="dxa"/>
            <w:vMerge/>
          </w:tcPr>
          <w:p w:rsidR="009B361B" w:rsidRPr="003E139C" w:rsidRDefault="009B361B" w:rsidP="007A1D63">
            <w:pPr>
              <w:jc w:val="center"/>
              <w:rPr>
                <w:rFonts w:ascii="Times New Roman" w:hAnsi="Times New Roman" w:cs="Times New Roman"/>
                <w:b/>
                <w:sz w:val="24"/>
                <w:szCs w:val="24"/>
                <w:lang w:val="ro-RO"/>
              </w:rPr>
            </w:pPr>
          </w:p>
        </w:tc>
        <w:tc>
          <w:tcPr>
            <w:tcW w:w="6074" w:type="dxa"/>
          </w:tcPr>
          <w:p w:rsidR="009B361B" w:rsidRPr="003E139C" w:rsidRDefault="00546D7F" w:rsidP="007A1D63">
            <w:p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 xml:space="preserve">(3) </w:t>
            </w:r>
            <w:r w:rsidR="009B361B" w:rsidRPr="003E139C">
              <w:rPr>
                <w:rFonts w:ascii="Times New Roman" w:hAnsi="Times New Roman" w:cs="Times New Roman"/>
                <w:sz w:val="24"/>
                <w:szCs w:val="24"/>
                <w:lang w:val="ro-RO"/>
              </w:rPr>
              <w:t xml:space="preserve"> Dacă un program pentru calculator este creat de un angajat în exercițiul atribuțiilor de serviciu sau în conformitate cu instrucțiunile angajatorului său, numai angajatorul este abilitat să-și exercite toate drepturile patrimoniale aferente programului pentru calculator astfel creat, cu excepția unor clauze contractuale contrare.</w:t>
            </w:r>
          </w:p>
        </w:tc>
        <w:tc>
          <w:tcPr>
            <w:tcW w:w="933" w:type="dxa"/>
          </w:tcPr>
          <w:p w:rsidR="009B361B" w:rsidRPr="003E139C" w:rsidRDefault="002B3357" w:rsidP="007A1D63">
            <w:pPr>
              <w:jc w:val="center"/>
              <w:rPr>
                <w:rFonts w:ascii="Times New Roman" w:hAnsi="Times New Roman" w:cs="Times New Roman"/>
                <w:b/>
                <w:sz w:val="24"/>
                <w:szCs w:val="24"/>
                <w:lang w:val="ro-RO"/>
              </w:rPr>
            </w:pPr>
            <w:r w:rsidRPr="003E139C">
              <w:rPr>
                <w:rFonts w:ascii="Times New Roman" w:hAnsi="Times New Roman" w:cs="Times New Roman"/>
                <w:b/>
                <w:sz w:val="24"/>
                <w:szCs w:val="24"/>
                <w:lang w:val="ro-RO"/>
              </w:rPr>
              <w:t>Art. 24</w:t>
            </w:r>
          </w:p>
        </w:tc>
        <w:tc>
          <w:tcPr>
            <w:tcW w:w="6135" w:type="dxa"/>
          </w:tcPr>
          <w:p w:rsidR="003E139C" w:rsidRPr="003E139C" w:rsidRDefault="003E139C" w:rsidP="003E139C">
            <w:pPr>
              <w:ind w:firstLine="567"/>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 xml:space="preserve">(3) În lipsa unei clauze contrare, drepturile patrimoniale de autor asupra programelor pentru calculator, create de unul sau de mai mulți salariați în exercitarea atribuțiilor de serviciu ori după instrucțiunile angajatorului, aparțin acestuia din urmă. </w:t>
            </w:r>
          </w:p>
          <w:p w:rsidR="009B361B" w:rsidRPr="003E139C" w:rsidRDefault="009B361B" w:rsidP="007A1D63">
            <w:pPr>
              <w:jc w:val="both"/>
              <w:rPr>
                <w:rFonts w:ascii="Times New Roman" w:hAnsi="Times New Roman" w:cs="Times New Roman"/>
                <w:sz w:val="24"/>
                <w:szCs w:val="24"/>
                <w:lang w:val="ro-RO"/>
              </w:rPr>
            </w:pPr>
          </w:p>
        </w:tc>
      </w:tr>
      <w:tr w:rsidR="009B361B" w:rsidRPr="003E139C" w:rsidTr="005311A8">
        <w:tc>
          <w:tcPr>
            <w:tcW w:w="1644" w:type="dxa"/>
          </w:tcPr>
          <w:p w:rsidR="005311A8" w:rsidRPr="003E139C" w:rsidRDefault="009B361B" w:rsidP="005311A8">
            <w:pPr>
              <w:jc w:val="both"/>
              <w:rPr>
                <w:rFonts w:ascii="Times New Roman" w:hAnsi="Times New Roman" w:cs="Times New Roman"/>
                <w:b/>
                <w:sz w:val="24"/>
                <w:szCs w:val="24"/>
                <w:lang w:val="ro-RO"/>
              </w:rPr>
            </w:pPr>
            <w:r w:rsidRPr="003E139C">
              <w:rPr>
                <w:rFonts w:ascii="Times New Roman" w:hAnsi="Times New Roman" w:cs="Times New Roman"/>
                <w:b/>
                <w:sz w:val="24"/>
                <w:szCs w:val="24"/>
                <w:lang w:val="ro-RO"/>
              </w:rPr>
              <w:t>Art. 3</w:t>
            </w:r>
          </w:p>
          <w:p w:rsidR="009B361B" w:rsidRPr="003E139C" w:rsidRDefault="005311A8" w:rsidP="005311A8">
            <w:pPr>
              <w:jc w:val="both"/>
              <w:rPr>
                <w:rFonts w:ascii="Times New Roman" w:hAnsi="Times New Roman" w:cs="Times New Roman"/>
                <w:b/>
                <w:sz w:val="24"/>
                <w:szCs w:val="24"/>
                <w:lang w:val="ro-RO"/>
              </w:rPr>
            </w:pPr>
            <w:r w:rsidRPr="003E139C">
              <w:rPr>
                <w:rFonts w:ascii="Times New Roman" w:hAnsi="Times New Roman" w:cs="Times New Roman"/>
                <w:b/>
                <w:sz w:val="24"/>
                <w:szCs w:val="24"/>
                <w:lang w:val="ro-RO"/>
              </w:rPr>
              <w:t>Beneficiarii protecției</w:t>
            </w:r>
          </w:p>
        </w:tc>
        <w:tc>
          <w:tcPr>
            <w:tcW w:w="6074" w:type="dxa"/>
          </w:tcPr>
          <w:p w:rsidR="009B361B" w:rsidRPr="003E139C" w:rsidRDefault="009B361B" w:rsidP="007A1D63">
            <w:p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Protecția este acordată tuturor persoanelor fizice sau juridice care pot beneficia de aceasta în temeiul legislației interne privind drepturile de autor care se aplică operelor literare.</w:t>
            </w:r>
          </w:p>
        </w:tc>
        <w:tc>
          <w:tcPr>
            <w:tcW w:w="933" w:type="dxa"/>
          </w:tcPr>
          <w:p w:rsidR="009B361B" w:rsidRPr="003E139C" w:rsidRDefault="009B361B" w:rsidP="007A1D63">
            <w:pPr>
              <w:jc w:val="center"/>
              <w:rPr>
                <w:rFonts w:ascii="Times New Roman" w:hAnsi="Times New Roman" w:cs="Times New Roman"/>
                <w:b/>
                <w:sz w:val="24"/>
                <w:szCs w:val="24"/>
                <w:lang w:val="ro-RO"/>
              </w:rPr>
            </w:pPr>
          </w:p>
        </w:tc>
        <w:tc>
          <w:tcPr>
            <w:tcW w:w="6135" w:type="dxa"/>
          </w:tcPr>
          <w:p w:rsidR="009B361B" w:rsidRPr="003E139C" w:rsidRDefault="009B361B" w:rsidP="007A1D63">
            <w:pPr>
              <w:jc w:val="both"/>
              <w:rPr>
                <w:rFonts w:ascii="Times New Roman" w:hAnsi="Times New Roman" w:cs="Times New Roman"/>
                <w:sz w:val="24"/>
                <w:szCs w:val="24"/>
                <w:lang w:val="ro-RO"/>
              </w:rPr>
            </w:pPr>
          </w:p>
        </w:tc>
      </w:tr>
      <w:tr w:rsidR="009B361B" w:rsidRPr="003E139C" w:rsidTr="005311A8">
        <w:tc>
          <w:tcPr>
            <w:tcW w:w="1644" w:type="dxa"/>
            <w:vMerge w:val="restart"/>
          </w:tcPr>
          <w:p w:rsidR="005311A8" w:rsidRPr="003E139C" w:rsidRDefault="009B361B" w:rsidP="005311A8">
            <w:pPr>
              <w:jc w:val="both"/>
              <w:rPr>
                <w:rFonts w:ascii="Times New Roman" w:hAnsi="Times New Roman" w:cs="Times New Roman"/>
                <w:b/>
                <w:sz w:val="24"/>
                <w:szCs w:val="24"/>
                <w:lang w:val="ro-RO"/>
              </w:rPr>
            </w:pPr>
            <w:r w:rsidRPr="003E139C">
              <w:rPr>
                <w:rFonts w:ascii="Times New Roman" w:hAnsi="Times New Roman" w:cs="Times New Roman"/>
                <w:b/>
                <w:sz w:val="24"/>
                <w:szCs w:val="24"/>
                <w:lang w:val="ro-RO"/>
              </w:rPr>
              <w:t>Art. 4</w:t>
            </w:r>
            <w:r w:rsidR="005311A8" w:rsidRPr="003E139C">
              <w:rPr>
                <w:rFonts w:ascii="Times New Roman" w:hAnsi="Times New Roman" w:cs="Times New Roman"/>
                <w:b/>
                <w:sz w:val="24"/>
                <w:szCs w:val="24"/>
                <w:lang w:val="ro-RO"/>
              </w:rPr>
              <w:t xml:space="preserve"> </w:t>
            </w:r>
          </w:p>
          <w:p w:rsidR="005311A8" w:rsidRPr="003E139C" w:rsidRDefault="005311A8" w:rsidP="005311A8">
            <w:pPr>
              <w:jc w:val="both"/>
              <w:rPr>
                <w:rFonts w:ascii="Times New Roman" w:hAnsi="Times New Roman" w:cs="Times New Roman"/>
                <w:b/>
                <w:sz w:val="24"/>
                <w:szCs w:val="24"/>
                <w:lang w:val="ro-RO"/>
              </w:rPr>
            </w:pPr>
            <w:r w:rsidRPr="003E139C">
              <w:rPr>
                <w:rFonts w:ascii="Times New Roman" w:hAnsi="Times New Roman" w:cs="Times New Roman"/>
                <w:b/>
                <w:sz w:val="24"/>
                <w:szCs w:val="24"/>
                <w:lang w:val="ro-RO"/>
              </w:rPr>
              <w:t>Acte restricționate</w:t>
            </w:r>
          </w:p>
          <w:p w:rsidR="009B361B" w:rsidRPr="003E139C" w:rsidRDefault="009B361B" w:rsidP="007A1D63">
            <w:pPr>
              <w:jc w:val="center"/>
              <w:rPr>
                <w:rFonts w:ascii="Times New Roman" w:hAnsi="Times New Roman" w:cs="Times New Roman"/>
                <w:b/>
                <w:sz w:val="24"/>
                <w:szCs w:val="24"/>
                <w:lang w:val="ro-RO"/>
              </w:rPr>
            </w:pPr>
          </w:p>
        </w:tc>
        <w:tc>
          <w:tcPr>
            <w:tcW w:w="6074" w:type="dxa"/>
          </w:tcPr>
          <w:p w:rsidR="009B361B" w:rsidRPr="003E139C" w:rsidRDefault="005311A8" w:rsidP="009B361B">
            <w:p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 xml:space="preserve"> </w:t>
            </w:r>
            <w:r w:rsidR="004340AD" w:rsidRPr="003E139C">
              <w:rPr>
                <w:rFonts w:ascii="Times New Roman" w:hAnsi="Times New Roman" w:cs="Times New Roman"/>
                <w:sz w:val="24"/>
                <w:szCs w:val="24"/>
                <w:lang w:val="ro-RO"/>
              </w:rPr>
              <w:t>(1)</w:t>
            </w:r>
            <w:r w:rsidR="009B361B" w:rsidRPr="003E139C">
              <w:rPr>
                <w:rFonts w:ascii="Times New Roman" w:hAnsi="Times New Roman" w:cs="Times New Roman"/>
                <w:sz w:val="24"/>
                <w:szCs w:val="24"/>
                <w:lang w:val="ro-RO"/>
              </w:rPr>
              <w:t xml:space="preserve"> Sub rezerva articolelor 5 și 6, drepturile exclusive ale titularului în înțelesul articolului 2 cuprind dreptul de a efectua sau de a autoriza:</w:t>
            </w:r>
          </w:p>
          <w:p w:rsidR="004340AD" w:rsidRPr="003E139C" w:rsidRDefault="009B361B" w:rsidP="004340AD">
            <w:pPr>
              <w:pStyle w:val="ListParagraph"/>
              <w:numPr>
                <w:ilvl w:val="0"/>
                <w:numId w:val="4"/>
              </w:numPr>
              <w:ind w:left="452" w:hanging="450"/>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reproducerea permanentă sau provizorie a unui program pentru calculator, în totalitate sau parțial, prin orice mijloc și sub orice formă. În măsura în care încărcarea, prezentarea, rularea, transmiterea sau stocarea programului pentru calculator necesită o astfel de reproducere a programului, aceste acte de reproducere sunt supuse autorizării de către titularul dreptului;</w:t>
            </w:r>
          </w:p>
          <w:p w:rsidR="004340AD" w:rsidRPr="003E139C" w:rsidRDefault="009B361B" w:rsidP="004340AD">
            <w:pPr>
              <w:pStyle w:val="ListParagraph"/>
              <w:numPr>
                <w:ilvl w:val="0"/>
                <w:numId w:val="4"/>
              </w:numPr>
              <w:ind w:left="452" w:hanging="450"/>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lastRenderedPageBreak/>
              <w:t>traducerea, adaptarea, dispunerea și orice altă transformare a programului pentru calculator și reproducerea rezultatelor acestor acte, fără a aduce atingere drepturilor persoanei care transformă programul pentru calculator;</w:t>
            </w:r>
          </w:p>
          <w:p w:rsidR="009B361B" w:rsidRPr="003E139C" w:rsidRDefault="009B361B" w:rsidP="004340AD">
            <w:pPr>
              <w:pStyle w:val="ListParagraph"/>
              <w:numPr>
                <w:ilvl w:val="0"/>
                <w:numId w:val="4"/>
              </w:numPr>
              <w:ind w:left="452" w:hanging="450"/>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orice formă de distribuție publică, inclusiv închirierea originalului sau a copiilor unui program pentru calculator.</w:t>
            </w:r>
          </w:p>
        </w:tc>
        <w:tc>
          <w:tcPr>
            <w:tcW w:w="933" w:type="dxa"/>
          </w:tcPr>
          <w:p w:rsidR="009B361B" w:rsidRPr="003E139C" w:rsidRDefault="002B3357" w:rsidP="007A1D63">
            <w:pPr>
              <w:jc w:val="center"/>
              <w:rPr>
                <w:rFonts w:ascii="Times New Roman" w:hAnsi="Times New Roman" w:cs="Times New Roman"/>
                <w:b/>
                <w:sz w:val="24"/>
                <w:szCs w:val="24"/>
                <w:lang w:val="ro-RO"/>
              </w:rPr>
            </w:pPr>
            <w:r w:rsidRPr="003E139C">
              <w:rPr>
                <w:rFonts w:ascii="Times New Roman" w:hAnsi="Times New Roman" w:cs="Times New Roman"/>
                <w:b/>
                <w:sz w:val="24"/>
                <w:szCs w:val="24"/>
                <w:lang w:val="ro-RO"/>
              </w:rPr>
              <w:lastRenderedPageBreak/>
              <w:t xml:space="preserve">Art. 25 </w:t>
            </w:r>
          </w:p>
        </w:tc>
        <w:tc>
          <w:tcPr>
            <w:tcW w:w="6135" w:type="dxa"/>
          </w:tcPr>
          <w:p w:rsidR="003E139C" w:rsidRPr="003E139C" w:rsidRDefault="003E139C" w:rsidP="003E139C">
            <w:pPr>
              <w:ind w:firstLine="567"/>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 xml:space="preserve">(1) Drepturile exclusive ale autorului unui program pentru calculator cuprind dreptul de a efectua sau de a autoriza: </w:t>
            </w:r>
          </w:p>
          <w:p w:rsidR="003E139C" w:rsidRPr="003E139C" w:rsidRDefault="003E139C" w:rsidP="003E139C">
            <w:pPr>
              <w:ind w:firstLine="567"/>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a) reproducerea permanentă sau provizorie a unui program pentru calculator, în totalitate sau parțial, prin orice mijloc și sub orice formă. În măsura în care încărcarea, prezentarea, rularea, transmiterea sau stocarea programului pentru calculator necesită o astfel de reproducere a programului, aceste acte de reproducere sunt supuse autorizării de către titularul dreptului;</w:t>
            </w:r>
          </w:p>
          <w:p w:rsidR="003E139C" w:rsidRPr="003E139C" w:rsidRDefault="003E139C" w:rsidP="003E139C">
            <w:pPr>
              <w:ind w:firstLine="567"/>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lastRenderedPageBreak/>
              <w:t>b) traducerea, adaptarea, dispunerea și orice altă transformare a programului pentru calculator și reproducerea rezultatelor acestor acte, fără a aduce atingere drepturilor persoanei care transformă programul pentru calculator;</w:t>
            </w:r>
          </w:p>
          <w:p w:rsidR="003E139C" w:rsidRPr="003E139C" w:rsidRDefault="003E139C" w:rsidP="003E139C">
            <w:pPr>
              <w:ind w:firstLine="567"/>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c) orice formă de distribuire, inclusiv închirierea originalului sau a copiilor unui program pentru calculator.</w:t>
            </w:r>
          </w:p>
          <w:p w:rsidR="009B361B" w:rsidRPr="003E139C" w:rsidRDefault="009B361B" w:rsidP="007A1D63">
            <w:pPr>
              <w:jc w:val="both"/>
              <w:rPr>
                <w:rFonts w:ascii="Times New Roman" w:hAnsi="Times New Roman" w:cs="Times New Roman"/>
                <w:sz w:val="24"/>
                <w:szCs w:val="24"/>
                <w:lang w:val="ro-RO"/>
              </w:rPr>
            </w:pPr>
          </w:p>
        </w:tc>
      </w:tr>
      <w:tr w:rsidR="009B361B" w:rsidRPr="003E139C" w:rsidTr="005311A8">
        <w:tc>
          <w:tcPr>
            <w:tcW w:w="1644" w:type="dxa"/>
            <w:vMerge/>
          </w:tcPr>
          <w:p w:rsidR="009B361B" w:rsidRPr="003E139C" w:rsidRDefault="009B361B" w:rsidP="007A1D63">
            <w:pPr>
              <w:jc w:val="center"/>
              <w:rPr>
                <w:rFonts w:ascii="Times New Roman" w:hAnsi="Times New Roman" w:cs="Times New Roman"/>
                <w:b/>
                <w:sz w:val="24"/>
                <w:szCs w:val="24"/>
                <w:lang w:val="ro-RO"/>
              </w:rPr>
            </w:pPr>
          </w:p>
        </w:tc>
        <w:tc>
          <w:tcPr>
            <w:tcW w:w="6074" w:type="dxa"/>
          </w:tcPr>
          <w:p w:rsidR="009B361B" w:rsidRPr="003E139C" w:rsidRDefault="009B361B" w:rsidP="007A1D63">
            <w:p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(2)   Prima vânzare a copiei unui program pentru calculator în cadrul Comunității de către titularul dreptului sau cu consimțământul acestuia epuizează dreptul de distribuție a acestei copii în Comunitate, cu excepția dreptului de a controla închirierile ulterioare ale programului pentru calculator sau ale unei copii a acestuia.</w:t>
            </w:r>
          </w:p>
        </w:tc>
        <w:tc>
          <w:tcPr>
            <w:tcW w:w="933" w:type="dxa"/>
          </w:tcPr>
          <w:p w:rsidR="009B361B" w:rsidRPr="003E139C" w:rsidRDefault="002B3357" w:rsidP="007A1D63">
            <w:pPr>
              <w:jc w:val="center"/>
              <w:rPr>
                <w:rFonts w:ascii="Times New Roman" w:hAnsi="Times New Roman" w:cs="Times New Roman"/>
                <w:b/>
                <w:sz w:val="24"/>
                <w:szCs w:val="24"/>
                <w:lang w:val="ro-RO"/>
              </w:rPr>
            </w:pPr>
            <w:r w:rsidRPr="003E139C">
              <w:rPr>
                <w:rFonts w:ascii="Times New Roman" w:hAnsi="Times New Roman" w:cs="Times New Roman"/>
                <w:b/>
                <w:sz w:val="24"/>
                <w:szCs w:val="24"/>
                <w:lang w:val="ro-RO"/>
              </w:rPr>
              <w:t>Art. 25</w:t>
            </w:r>
          </w:p>
        </w:tc>
        <w:tc>
          <w:tcPr>
            <w:tcW w:w="6135" w:type="dxa"/>
          </w:tcPr>
          <w:p w:rsidR="003E139C" w:rsidRPr="003E139C" w:rsidRDefault="003E139C" w:rsidP="003E139C">
            <w:pPr>
              <w:ind w:firstLine="567"/>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(2) Prima vânzare a copiei unui program pentru calculator pe teritoriul Republicii Moldova de către titularul dreptului sau cu consimțământul acestuia epuizează dreptul de distribuire a acestei copii,</w:t>
            </w:r>
            <w:r w:rsidRPr="003E139C">
              <w:rPr>
                <w:lang w:val="en-US"/>
              </w:rPr>
              <w:t xml:space="preserve"> </w:t>
            </w:r>
            <w:r w:rsidRPr="003E139C">
              <w:rPr>
                <w:rFonts w:ascii="Times New Roman" w:hAnsi="Times New Roman" w:cs="Times New Roman"/>
                <w:sz w:val="24"/>
                <w:szCs w:val="24"/>
                <w:lang w:val="ro-RO"/>
              </w:rPr>
              <w:t>cu excepția dreptului de a controla închirierile ulterioare ale programului pentru calculator sau ale unei copii a acestuia.</w:t>
            </w:r>
          </w:p>
          <w:p w:rsidR="009B361B" w:rsidRPr="003E139C" w:rsidRDefault="009B361B" w:rsidP="007A1D63">
            <w:pPr>
              <w:jc w:val="both"/>
              <w:rPr>
                <w:rFonts w:ascii="Times New Roman" w:hAnsi="Times New Roman" w:cs="Times New Roman"/>
                <w:sz w:val="24"/>
                <w:szCs w:val="24"/>
                <w:lang w:val="ro-RO"/>
              </w:rPr>
            </w:pPr>
          </w:p>
        </w:tc>
      </w:tr>
      <w:tr w:rsidR="009B361B" w:rsidRPr="003E139C" w:rsidTr="005311A8">
        <w:tc>
          <w:tcPr>
            <w:tcW w:w="1644" w:type="dxa"/>
            <w:vMerge w:val="restart"/>
          </w:tcPr>
          <w:p w:rsidR="005311A8" w:rsidRPr="003E139C" w:rsidRDefault="009B361B" w:rsidP="005311A8">
            <w:pPr>
              <w:jc w:val="both"/>
              <w:rPr>
                <w:rFonts w:ascii="Times New Roman" w:hAnsi="Times New Roman" w:cs="Times New Roman"/>
                <w:b/>
                <w:sz w:val="24"/>
                <w:szCs w:val="24"/>
                <w:lang w:val="ro-RO"/>
              </w:rPr>
            </w:pPr>
            <w:r w:rsidRPr="003E139C">
              <w:rPr>
                <w:rFonts w:ascii="Times New Roman" w:hAnsi="Times New Roman" w:cs="Times New Roman"/>
                <w:b/>
                <w:sz w:val="24"/>
                <w:szCs w:val="24"/>
                <w:lang w:val="ro-RO"/>
              </w:rPr>
              <w:t>Art. 5</w:t>
            </w:r>
          </w:p>
          <w:p w:rsidR="005311A8" w:rsidRPr="003E139C" w:rsidRDefault="005311A8" w:rsidP="005311A8">
            <w:pPr>
              <w:jc w:val="both"/>
              <w:rPr>
                <w:rFonts w:ascii="Times New Roman" w:hAnsi="Times New Roman" w:cs="Times New Roman"/>
                <w:b/>
                <w:sz w:val="24"/>
                <w:szCs w:val="24"/>
                <w:lang w:val="ro-RO"/>
              </w:rPr>
            </w:pPr>
            <w:r w:rsidRPr="003E139C">
              <w:rPr>
                <w:rFonts w:ascii="Times New Roman" w:hAnsi="Times New Roman" w:cs="Times New Roman"/>
                <w:b/>
                <w:sz w:val="24"/>
                <w:szCs w:val="24"/>
                <w:lang w:val="ro-RO"/>
              </w:rPr>
              <w:t>Excepții de la actele restricționate</w:t>
            </w:r>
          </w:p>
          <w:p w:rsidR="009B361B" w:rsidRPr="003E139C" w:rsidRDefault="009B361B" w:rsidP="007A1D63">
            <w:pPr>
              <w:jc w:val="center"/>
              <w:rPr>
                <w:rFonts w:ascii="Times New Roman" w:hAnsi="Times New Roman" w:cs="Times New Roman"/>
                <w:b/>
                <w:sz w:val="24"/>
                <w:szCs w:val="24"/>
                <w:lang w:val="ro-RO"/>
              </w:rPr>
            </w:pPr>
          </w:p>
        </w:tc>
        <w:tc>
          <w:tcPr>
            <w:tcW w:w="6074" w:type="dxa"/>
          </w:tcPr>
          <w:p w:rsidR="009B361B" w:rsidRPr="003E139C" w:rsidRDefault="005311A8" w:rsidP="007A1D63">
            <w:p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 xml:space="preserve"> </w:t>
            </w:r>
            <w:r w:rsidR="009B361B" w:rsidRPr="003E139C">
              <w:rPr>
                <w:rFonts w:ascii="Times New Roman" w:hAnsi="Times New Roman" w:cs="Times New Roman"/>
                <w:sz w:val="24"/>
                <w:szCs w:val="24"/>
                <w:lang w:val="ro-RO"/>
              </w:rPr>
              <w:t>(1)   În absența unor clauze contractuale speciale, nu necesită autorizarea de către titular actele menționate la articolul 4 alineatul (1) literele (a) și (b), în cazul în care aceste acte sunt necesare pentru a permite dobânditorului legal să utilizeze programul pentru calculator conform destinației sale, inclusiv pentru a corecta erorile.</w:t>
            </w:r>
          </w:p>
        </w:tc>
        <w:tc>
          <w:tcPr>
            <w:tcW w:w="933" w:type="dxa"/>
          </w:tcPr>
          <w:p w:rsidR="009B361B" w:rsidRPr="003E139C" w:rsidRDefault="00725E58" w:rsidP="007A1D63">
            <w:pPr>
              <w:jc w:val="center"/>
              <w:rPr>
                <w:rFonts w:ascii="Times New Roman" w:hAnsi="Times New Roman" w:cs="Times New Roman"/>
                <w:b/>
                <w:sz w:val="24"/>
                <w:szCs w:val="24"/>
                <w:lang w:val="ro-RO"/>
              </w:rPr>
            </w:pPr>
            <w:r w:rsidRPr="003E139C">
              <w:rPr>
                <w:rFonts w:ascii="Times New Roman" w:hAnsi="Times New Roman" w:cs="Times New Roman"/>
                <w:b/>
                <w:sz w:val="24"/>
                <w:szCs w:val="24"/>
                <w:lang w:val="ro-RO"/>
              </w:rPr>
              <w:t>Art. 26</w:t>
            </w:r>
          </w:p>
        </w:tc>
        <w:tc>
          <w:tcPr>
            <w:tcW w:w="6135" w:type="dxa"/>
          </w:tcPr>
          <w:p w:rsidR="003E139C" w:rsidRPr="003E139C" w:rsidRDefault="003E139C" w:rsidP="003E139C">
            <w:pPr>
              <w:ind w:firstLine="567"/>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 xml:space="preserve">(1) În </w:t>
            </w:r>
            <w:proofErr w:type="spellStart"/>
            <w:r w:rsidRPr="003E139C">
              <w:rPr>
                <w:rFonts w:ascii="Times New Roman" w:hAnsi="Times New Roman" w:cs="Times New Roman"/>
                <w:sz w:val="24"/>
                <w:szCs w:val="24"/>
                <w:lang w:val="ro-RO"/>
              </w:rPr>
              <w:t>absenţa</w:t>
            </w:r>
            <w:proofErr w:type="spellEnd"/>
            <w:r w:rsidRPr="003E139C">
              <w:rPr>
                <w:rFonts w:ascii="Times New Roman" w:hAnsi="Times New Roman" w:cs="Times New Roman"/>
                <w:sz w:val="24"/>
                <w:szCs w:val="24"/>
                <w:lang w:val="ro-RO"/>
              </w:rPr>
              <w:t xml:space="preserve"> unor clauze contractuale exprese, nu este necesar consimțământul autorului sau al altui titular al dreptului de autor pentru utilizările menționate la art. 25 alin. (1) lit. a)-b) din prezenta lege, în cazul în care aceste utilizări sunt necesare pentru a permite utilizatorului legal al unui program de calculator să utilizeze programul în conformitate cu </w:t>
            </w:r>
            <w:proofErr w:type="spellStart"/>
            <w:r w:rsidRPr="003E139C">
              <w:rPr>
                <w:rFonts w:ascii="Times New Roman" w:hAnsi="Times New Roman" w:cs="Times New Roman"/>
                <w:sz w:val="24"/>
                <w:szCs w:val="24"/>
                <w:lang w:val="ro-RO"/>
              </w:rPr>
              <w:t>destinaţia</w:t>
            </w:r>
            <w:proofErr w:type="spellEnd"/>
            <w:r w:rsidRPr="003E139C">
              <w:rPr>
                <w:rFonts w:ascii="Times New Roman" w:hAnsi="Times New Roman" w:cs="Times New Roman"/>
                <w:sz w:val="24"/>
                <w:szCs w:val="24"/>
                <w:lang w:val="ro-RO"/>
              </w:rPr>
              <w:t xml:space="preserve"> acestuia, inclusiv pentru a corecta erorile.</w:t>
            </w:r>
          </w:p>
          <w:p w:rsidR="009B361B" w:rsidRPr="003E139C" w:rsidRDefault="009B361B" w:rsidP="007A1D63">
            <w:pPr>
              <w:jc w:val="both"/>
              <w:rPr>
                <w:rFonts w:ascii="Times New Roman" w:hAnsi="Times New Roman" w:cs="Times New Roman"/>
                <w:sz w:val="24"/>
                <w:szCs w:val="24"/>
                <w:lang w:val="ro-RO"/>
              </w:rPr>
            </w:pPr>
          </w:p>
        </w:tc>
      </w:tr>
      <w:tr w:rsidR="009B361B" w:rsidRPr="003E139C" w:rsidTr="005311A8">
        <w:tc>
          <w:tcPr>
            <w:tcW w:w="1644" w:type="dxa"/>
            <w:vMerge/>
          </w:tcPr>
          <w:p w:rsidR="009B361B" w:rsidRPr="003E139C" w:rsidRDefault="009B361B" w:rsidP="007A1D63">
            <w:pPr>
              <w:jc w:val="center"/>
              <w:rPr>
                <w:rFonts w:ascii="Times New Roman" w:hAnsi="Times New Roman" w:cs="Times New Roman"/>
                <w:b/>
                <w:sz w:val="24"/>
                <w:szCs w:val="24"/>
                <w:lang w:val="ro-RO"/>
              </w:rPr>
            </w:pPr>
          </w:p>
        </w:tc>
        <w:tc>
          <w:tcPr>
            <w:tcW w:w="6074" w:type="dxa"/>
          </w:tcPr>
          <w:p w:rsidR="009B361B" w:rsidRPr="003E139C" w:rsidRDefault="009B361B" w:rsidP="007A1D63">
            <w:p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(2)   Realizarea unei copii de rezervă de către o persoană care are dreptul de utilizare a programului pentru calculator nu poate fi împiedicată prin contract, în măsura în care aceasta este necesa</w:t>
            </w:r>
            <w:r w:rsidR="004340AD" w:rsidRPr="003E139C">
              <w:rPr>
                <w:rFonts w:ascii="Times New Roman" w:hAnsi="Times New Roman" w:cs="Times New Roman"/>
                <w:sz w:val="24"/>
                <w:szCs w:val="24"/>
                <w:lang w:val="ro-RO"/>
              </w:rPr>
              <w:t>ră pentru utilizarea respectivă.</w:t>
            </w:r>
          </w:p>
        </w:tc>
        <w:tc>
          <w:tcPr>
            <w:tcW w:w="933" w:type="dxa"/>
          </w:tcPr>
          <w:p w:rsidR="009B361B" w:rsidRPr="003E139C" w:rsidRDefault="00725E58" w:rsidP="007A1D63">
            <w:pPr>
              <w:jc w:val="center"/>
              <w:rPr>
                <w:rFonts w:ascii="Times New Roman" w:hAnsi="Times New Roman" w:cs="Times New Roman"/>
                <w:b/>
                <w:sz w:val="24"/>
                <w:szCs w:val="24"/>
                <w:lang w:val="ro-RO"/>
              </w:rPr>
            </w:pPr>
            <w:r w:rsidRPr="003E139C">
              <w:rPr>
                <w:rFonts w:ascii="Times New Roman" w:hAnsi="Times New Roman" w:cs="Times New Roman"/>
                <w:b/>
                <w:sz w:val="24"/>
                <w:szCs w:val="24"/>
                <w:lang w:val="ro-RO"/>
              </w:rPr>
              <w:t>Art. 26</w:t>
            </w:r>
          </w:p>
        </w:tc>
        <w:tc>
          <w:tcPr>
            <w:tcW w:w="6135" w:type="dxa"/>
          </w:tcPr>
          <w:p w:rsidR="009B361B" w:rsidRPr="003E139C" w:rsidRDefault="00725E58" w:rsidP="007A1D63">
            <w:p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(2) Realizarea, în măsura în care aceasta este necesară pentru utilizarea respectivă, a unei copii de rezervă de către o persoană care are dreptul să utilizeze programul de calculator nu poate fi împiedicată prin contract.</w:t>
            </w:r>
          </w:p>
        </w:tc>
      </w:tr>
      <w:tr w:rsidR="009B361B" w:rsidRPr="003E139C" w:rsidTr="005311A8">
        <w:tc>
          <w:tcPr>
            <w:tcW w:w="1644" w:type="dxa"/>
            <w:vMerge/>
          </w:tcPr>
          <w:p w:rsidR="009B361B" w:rsidRPr="003E139C" w:rsidRDefault="009B361B" w:rsidP="007A1D63">
            <w:pPr>
              <w:jc w:val="center"/>
              <w:rPr>
                <w:rFonts w:ascii="Times New Roman" w:hAnsi="Times New Roman" w:cs="Times New Roman"/>
                <w:b/>
                <w:sz w:val="24"/>
                <w:szCs w:val="24"/>
                <w:lang w:val="ro-RO"/>
              </w:rPr>
            </w:pPr>
          </w:p>
        </w:tc>
        <w:tc>
          <w:tcPr>
            <w:tcW w:w="6074" w:type="dxa"/>
          </w:tcPr>
          <w:p w:rsidR="009B361B" w:rsidRPr="003E139C" w:rsidRDefault="004340AD" w:rsidP="009B361B">
            <w:p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(3)</w:t>
            </w:r>
            <w:r w:rsidR="009B361B" w:rsidRPr="003E139C">
              <w:rPr>
                <w:rFonts w:ascii="Times New Roman" w:hAnsi="Times New Roman" w:cs="Times New Roman"/>
                <w:sz w:val="24"/>
                <w:szCs w:val="24"/>
                <w:lang w:val="ro-RO"/>
              </w:rPr>
              <w:t xml:space="preserve"> Persoana care are dreptul să utilizeze o copie a unui program pentru calculator poate, fără autorizarea titularului dreptului, să analizeze, să studieze sau să testeze funcționarea programului în vederea identificării ideilor și principiilor care stau la baza oricărui element al programului, atunci când efectuează oricare dintre actele de încărcare, prezentare, rulare, transmitere sau stocare a programului pentru calculator pe care aceasta are dreptul să îl realizeze.</w:t>
            </w:r>
          </w:p>
          <w:p w:rsidR="009B361B" w:rsidRPr="003E139C" w:rsidRDefault="009B361B" w:rsidP="007A1D63">
            <w:pPr>
              <w:jc w:val="both"/>
              <w:rPr>
                <w:rFonts w:ascii="Times New Roman" w:hAnsi="Times New Roman" w:cs="Times New Roman"/>
                <w:sz w:val="24"/>
                <w:szCs w:val="24"/>
                <w:lang w:val="ro-RO"/>
              </w:rPr>
            </w:pPr>
          </w:p>
        </w:tc>
        <w:tc>
          <w:tcPr>
            <w:tcW w:w="933" w:type="dxa"/>
          </w:tcPr>
          <w:p w:rsidR="009B361B" w:rsidRPr="003E139C" w:rsidRDefault="00725E58" w:rsidP="007A1D63">
            <w:pPr>
              <w:jc w:val="center"/>
              <w:rPr>
                <w:rFonts w:ascii="Times New Roman" w:hAnsi="Times New Roman" w:cs="Times New Roman"/>
                <w:b/>
                <w:sz w:val="24"/>
                <w:szCs w:val="24"/>
                <w:lang w:val="ro-RO"/>
              </w:rPr>
            </w:pPr>
            <w:r w:rsidRPr="003E139C">
              <w:rPr>
                <w:rFonts w:ascii="Times New Roman" w:hAnsi="Times New Roman" w:cs="Times New Roman"/>
                <w:b/>
                <w:sz w:val="24"/>
                <w:szCs w:val="24"/>
                <w:lang w:val="ro-RO"/>
              </w:rPr>
              <w:t>Art. 26</w:t>
            </w:r>
          </w:p>
        </w:tc>
        <w:tc>
          <w:tcPr>
            <w:tcW w:w="6135" w:type="dxa"/>
          </w:tcPr>
          <w:p w:rsidR="009B361B" w:rsidRPr="003E139C" w:rsidRDefault="00725E58" w:rsidP="007A1D63">
            <w:p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 xml:space="preserve">(3) Persoana care are dreptul să utilizeze o copie a unui program de calculator poate, fără consimțământul autorului sau al altui titular al dreptului de autor, să analizeze, să studieze ori să testeze funcţionarea programului în vederea identificării ideilor şi principiilor care stau la baza oricărui element al programului atunci când efectuează oricare dintre actele de încărcare, prezentare, rulare, transmitere sau stocare a programului pentru calculator pe care are dreptul să le realizeze. </w:t>
            </w:r>
          </w:p>
        </w:tc>
      </w:tr>
      <w:tr w:rsidR="004340AD" w:rsidRPr="003E139C" w:rsidTr="005311A8">
        <w:tc>
          <w:tcPr>
            <w:tcW w:w="1644" w:type="dxa"/>
            <w:vMerge w:val="restart"/>
          </w:tcPr>
          <w:p w:rsidR="005311A8" w:rsidRPr="003E139C" w:rsidRDefault="004340AD" w:rsidP="005311A8">
            <w:pPr>
              <w:jc w:val="both"/>
              <w:rPr>
                <w:rFonts w:ascii="Times New Roman" w:hAnsi="Times New Roman" w:cs="Times New Roman"/>
                <w:b/>
                <w:sz w:val="24"/>
                <w:szCs w:val="24"/>
                <w:lang w:val="ro-RO"/>
              </w:rPr>
            </w:pPr>
            <w:r w:rsidRPr="003E139C">
              <w:rPr>
                <w:rFonts w:ascii="Times New Roman" w:hAnsi="Times New Roman" w:cs="Times New Roman"/>
                <w:b/>
                <w:sz w:val="24"/>
                <w:szCs w:val="24"/>
                <w:lang w:val="ro-RO"/>
              </w:rPr>
              <w:lastRenderedPageBreak/>
              <w:t>Art. 6</w:t>
            </w:r>
          </w:p>
          <w:p w:rsidR="005311A8" w:rsidRPr="003E139C" w:rsidRDefault="005311A8" w:rsidP="005311A8">
            <w:pPr>
              <w:jc w:val="both"/>
              <w:rPr>
                <w:rFonts w:ascii="Times New Roman" w:hAnsi="Times New Roman" w:cs="Times New Roman"/>
                <w:b/>
                <w:sz w:val="24"/>
                <w:szCs w:val="24"/>
                <w:lang w:val="ro-RO"/>
              </w:rPr>
            </w:pPr>
            <w:r w:rsidRPr="003E139C">
              <w:rPr>
                <w:rFonts w:ascii="Times New Roman" w:hAnsi="Times New Roman" w:cs="Times New Roman"/>
                <w:b/>
                <w:sz w:val="24"/>
                <w:szCs w:val="24"/>
                <w:lang w:val="ro-RO"/>
              </w:rPr>
              <w:t>Decompilarea</w:t>
            </w:r>
          </w:p>
          <w:p w:rsidR="004340AD" w:rsidRPr="003E139C" w:rsidRDefault="004340AD" w:rsidP="007A1D63">
            <w:pPr>
              <w:jc w:val="center"/>
              <w:rPr>
                <w:rFonts w:ascii="Times New Roman" w:hAnsi="Times New Roman" w:cs="Times New Roman"/>
                <w:b/>
                <w:sz w:val="24"/>
                <w:szCs w:val="24"/>
                <w:lang w:val="ro-RO"/>
              </w:rPr>
            </w:pPr>
          </w:p>
        </w:tc>
        <w:tc>
          <w:tcPr>
            <w:tcW w:w="6074" w:type="dxa"/>
            <w:vMerge w:val="restart"/>
          </w:tcPr>
          <w:p w:rsidR="004340AD" w:rsidRPr="003E139C" w:rsidRDefault="005311A8" w:rsidP="009B361B">
            <w:p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 xml:space="preserve"> </w:t>
            </w:r>
            <w:r w:rsidR="004340AD" w:rsidRPr="003E139C">
              <w:rPr>
                <w:rFonts w:ascii="Times New Roman" w:hAnsi="Times New Roman" w:cs="Times New Roman"/>
                <w:sz w:val="24"/>
                <w:szCs w:val="24"/>
                <w:lang w:val="ro-RO"/>
              </w:rPr>
              <w:t>(1)   Autorizarea de către titular nu este necesară atunci când reproducerea codului și traducerea formei acestui cod în înțelesul articolului 4 alineatul (1) literele (a) și (b) este indispensabilă pentru obținerea informațiilor necesare interoperabilității unui program pentru calculator creat în mod independent de alte programe și sub rezerva ca următoarele condiții să fie îndeplinite:</w:t>
            </w:r>
          </w:p>
          <w:p w:rsidR="004340AD" w:rsidRPr="003E139C" w:rsidRDefault="004340AD" w:rsidP="009B361B">
            <w:pPr>
              <w:pStyle w:val="ListParagraph"/>
              <w:numPr>
                <w:ilvl w:val="0"/>
                <w:numId w:val="2"/>
              </w:num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aceste acte sunt realizate de beneficiarul licenței sau de o altă persoană care are dreptul de utilizare a copiei unui program sau în numele acestora de către o persoană autorizată în acest scop;</w:t>
            </w:r>
          </w:p>
          <w:p w:rsidR="004340AD" w:rsidRPr="003E139C" w:rsidRDefault="004340AD" w:rsidP="009B361B">
            <w:pPr>
              <w:pStyle w:val="ListParagraph"/>
              <w:numPr>
                <w:ilvl w:val="0"/>
                <w:numId w:val="2"/>
              </w:num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informațiile necesare pentru realizarea interoperabilității nu au fost anterior puse, în mod simplu și rapid, la dispoziția persoanelor menționate la litera (a); și</w:t>
            </w:r>
          </w:p>
          <w:p w:rsidR="004340AD" w:rsidRPr="003E139C" w:rsidRDefault="004340AD" w:rsidP="009B361B">
            <w:pPr>
              <w:pStyle w:val="ListParagraph"/>
              <w:numPr>
                <w:ilvl w:val="0"/>
                <w:numId w:val="2"/>
              </w:num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aceste acte sunt limitate la părți din programul original, necesare pentru realizarea acestei interoperabilități.</w:t>
            </w:r>
          </w:p>
          <w:p w:rsidR="004340AD" w:rsidRPr="003E139C" w:rsidRDefault="004340AD" w:rsidP="007A1D63">
            <w:pPr>
              <w:jc w:val="both"/>
              <w:rPr>
                <w:rFonts w:ascii="Times New Roman" w:hAnsi="Times New Roman" w:cs="Times New Roman"/>
                <w:sz w:val="24"/>
                <w:szCs w:val="24"/>
                <w:lang w:val="ro-RO"/>
              </w:rPr>
            </w:pPr>
          </w:p>
        </w:tc>
        <w:tc>
          <w:tcPr>
            <w:tcW w:w="933" w:type="dxa"/>
          </w:tcPr>
          <w:p w:rsidR="004340AD" w:rsidRPr="003E139C" w:rsidRDefault="004340AD" w:rsidP="007A1D63">
            <w:pPr>
              <w:jc w:val="center"/>
              <w:rPr>
                <w:rFonts w:ascii="Times New Roman" w:hAnsi="Times New Roman" w:cs="Times New Roman"/>
                <w:b/>
                <w:sz w:val="24"/>
                <w:szCs w:val="24"/>
                <w:lang w:val="ro-RO"/>
              </w:rPr>
            </w:pPr>
            <w:r w:rsidRPr="003E139C">
              <w:rPr>
                <w:rFonts w:ascii="Times New Roman" w:hAnsi="Times New Roman" w:cs="Times New Roman"/>
                <w:b/>
                <w:sz w:val="24"/>
                <w:szCs w:val="24"/>
                <w:lang w:val="ro-RO"/>
              </w:rPr>
              <w:t>Art. 28</w:t>
            </w:r>
          </w:p>
        </w:tc>
        <w:tc>
          <w:tcPr>
            <w:tcW w:w="6135" w:type="dxa"/>
          </w:tcPr>
          <w:p w:rsidR="004340AD" w:rsidRPr="003E139C" w:rsidRDefault="004340AD" w:rsidP="004340AD">
            <w:p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 xml:space="preserve">(1) Consimțământul autorului sau al altui titular al dreptului de autor nu este necesar atunci când reproducerea codului şi traducerea formei acestui cod sunt indispensabile pentru obţinerea informaţiei necesare pentru asigurarea interoperabilităţii cu alt program de calculator creat în mod independent de către alţi autori, cu respectarea următoarelor condiţii: </w:t>
            </w:r>
          </w:p>
          <w:p w:rsidR="004340AD" w:rsidRPr="003E139C" w:rsidRDefault="004340AD" w:rsidP="00725E58">
            <w:pPr>
              <w:ind w:firstLine="567"/>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 xml:space="preserve">a) aceste acte sunt efectuate de licenţiat ori de o altă persoană care are dreptul să utilizeze o copie a programului sau, în numele acestora, de către o persoană autorizată în acest scop; </w:t>
            </w:r>
          </w:p>
          <w:p w:rsidR="004340AD" w:rsidRPr="003E139C" w:rsidRDefault="004340AD" w:rsidP="00725E58">
            <w:pPr>
              <w:ind w:firstLine="567"/>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 xml:space="preserve">b) informaţia necesară pentru realizarea interoperabilităţii nu a fost anterior pusă la dispoziţia persoanelor specificate la lit. a); </w:t>
            </w:r>
          </w:p>
          <w:p w:rsidR="004340AD" w:rsidRPr="003E139C" w:rsidRDefault="004340AD" w:rsidP="00725E58">
            <w:pPr>
              <w:ind w:firstLine="567"/>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 xml:space="preserve">c) aceste acte sunt limitate la părţi din programul original care sunt necesare pentru realizarea interoperabilităţii. </w:t>
            </w:r>
          </w:p>
          <w:p w:rsidR="004340AD" w:rsidRPr="003E139C" w:rsidRDefault="004340AD" w:rsidP="007A1D63">
            <w:pPr>
              <w:jc w:val="both"/>
              <w:rPr>
                <w:rFonts w:ascii="Times New Roman" w:hAnsi="Times New Roman" w:cs="Times New Roman"/>
                <w:sz w:val="24"/>
                <w:szCs w:val="24"/>
                <w:lang w:val="ro-RO"/>
              </w:rPr>
            </w:pPr>
          </w:p>
        </w:tc>
      </w:tr>
      <w:tr w:rsidR="004340AD" w:rsidRPr="003E139C" w:rsidTr="005311A8">
        <w:tc>
          <w:tcPr>
            <w:tcW w:w="1644" w:type="dxa"/>
            <w:vMerge/>
          </w:tcPr>
          <w:p w:rsidR="004340AD" w:rsidRPr="003E139C" w:rsidRDefault="004340AD" w:rsidP="007A1D63">
            <w:pPr>
              <w:jc w:val="center"/>
              <w:rPr>
                <w:rFonts w:ascii="Times New Roman" w:hAnsi="Times New Roman" w:cs="Times New Roman"/>
                <w:b/>
                <w:sz w:val="24"/>
                <w:szCs w:val="24"/>
                <w:lang w:val="ro-RO"/>
              </w:rPr>
            </w:pPr>
          </w:p>
        </w:tc>
        <w:tc>
          <w:tcPr>
            <w:tcW w:w="6074" w:type="dxa"/>
            <w:vMerge/>
          </w:tcPr>
          <w:p w:rsidR="004340AD" w:rsidRPr="003E139C" w:rsidRDefault="004340AD" w:rsidP="009B361B">
            <w:pPr>
              <w:jc w:val="both"/>
              <w:rPr>
                <w:rFonts w:ascii="Times New Roman" w:hAnsi="Times New Roman" w:cs="Times New Roman"/>
                <w:b/>
                <w:sz w:val="24"/>
                <w:szCs w:val="24"/>
                <w:lang w:val="ro-RO"/>
              </w:rPr>
            </w:pPr>
          </w:p>
        </w:tc>
        <w:tc>
          <w:tcPr>
            <w:tcW w:w="933" w:type="dxa"/>
          </w:tcPr>
          <w:p w:rsidR="004340AD" w:rsidRPr="003E139C" w:rsidRDefault="004340AD" w:rsidP="007A1D63">
            <w:pPr>
              <w:jc w:val="center"/>
              <w:rPr>
                <w:rFonts w:ascii="Times New Roman" w:hAnsi="Times New Roman" w:cs="Times New Roman"/>
                <w:b/>
                <w:sz w:val="24"/>
                <w:szCs w:val="24"/>
                <w:lang w:val="ro-RO"/>
              </w:rPr>
            </w:pPr>
            <w:r w:rsidRPr="003E139C">
              <w:rPr>
                <w:rFonts w:ascii="Times New Roman" w:hAnsi="Times New Roman" w:cs="Times New Roman"/>
                <w:b/>
                <w:sz w:val="24"/>
                <w:szCs w:val="24"/>
                <w:lang w:val="ro-RO"/>
              </w:rPr>
              <w:t>Art. 3</w:t>
            </w:r>
          </w:p>
        </w:tc>
        <w:tc>
          <w:tcPr>
            <w:tcW w:w="6135" w:type="dxa"/>
          </w:tcPr>
          <w:p w:rsidR="004340AD" w:rsidRPr="003E139C" w:rsidRDefault="004340AD" w:rsidP="004340AD">
            <w:pPr>
              <w:jc w:val="both"/>
              <w:rPr>
                <w:rFonts w:ascii="Times New Roman" w:hAnsi="Times New Roman" w:cs="Times New Roman"/>
                <w:sz w:val="24"/>
                <w:szCs w:val="24"/>
                <w:lang w:val="ro-RO"/>
              </w:rPr>
            </w:pPr>
            <w:r w:rsidRPr="003E139C">
              <w:rPr>
                <w:rFonts w:ascii="Times New Roman" w:hAnsi="Times New Roman" w:cs="Times New Roman"/>
                <w:i/>
                <w:sz w:val="24"/>
                <w:szCs w:val="24"/>
                <w:lang w:val="ro-RO"/>
              </w:rPr>
              <w:t>interoperabilitate</w:t>
            </w:r>
            <w:r w:rsidRPr="003E139C">
              <w:rPr>
                <w:rFonts w:ascii="Times New Roman" w:hAnsi="Times New Roman" w:cs="Times New Roman"/>
                <w:sz w:val="24"/>
                <w:szCs w:val="24"/>
                <w:lang w:val="ro-RO"/>
              </w:rPr>
              <w:t xml:space="preserve"> – capacitatea de a schimba informații și de a utiliza reciproc informațiile schimbate, pentru a permite deplina funcționare a tuturor elementelor software și hardware cu alte componente software și hardware, precum și cu utilizatorii;</w:t>
            </w:r>
          </w:p>
        </w:tc>
      </w:tr>
      <w:tr w:rsidR="009B361B" w:rsidRPr="003E139C" w:rsidTr="005311A8">
        <w:tc>
          <w:tcPr>
            <w:tcW w:w="1644" w:type="dxa"/>
            <w:vMerge/>
          </w:tcPr>
          <w:p w:rsidR="009B361B" w:rsidRPr="003E139C" w:rsidRDefault="009B361B" w:rsidP="007A1D63">
            <w:pPr>
              <w:jc w:val="center"/>
              <w:rPr>
                <w:rFonts w:ascii="Times New Roman" w:hAnsi="Times New Roman" w:cs="Times New Roman"/>
                <w:b/>
                <w:sz w:val="24"/>
                <w:szCs w:val="24"/>
                <w:lang w:val="ro-RO"/>
              </w:rPr>
            </w:pPr>
          </w:p>
        </w:tc>
        <w:tc>
          <w:tcPr>
            <w:tcW w:w="6074" w:type="dxa"/>
          </w:tcPr>
          <w:p w:rsidR="009B361B" w:rsidRPr="003E139C" w:rsidRDefault="009B361B" w:rsidP="009B361B">
            <w:p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(2)   Dispozițiile alineatului (1) nu permit ca informațiile obținute în temeiul aplicării sale:</w:t>
            </w:r>
          </w:p>
          <w:p w:rsidR="009B361B" w:rsidRPr="003E139C" w:rsidRDefault="009B361B" w:rsidP="009B361B">
            <w:pPr>
              <w:pStyle w:val="ListParagraph"/>
              <w:numPr>
                <w:ilvl w:val="0"/>
                <w:numId w:val="3"/>
              </w:num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să fie utilizate în alte scopuri decât realizarea interoperabilității programului pentru calculator creat în mod independent;</w:t>
            </w:r>
          </w:p>
          <w:p w:rsidR="009B361B" w:rsidRPr="003E139C" w:rsidRDefault="009B361B" w:rsidP="009B361B">
            <w:pPr>
              <w:pStyle w:val="ListParagraph"/>
              <w:numPr>
                <w:ilvl w:val="0"/>
                <w:numId w:val="3"/>
              </w:num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să fie comunicate unor terți, cu excepția cazului în care acest lucru se dovedește necesar interoperabilității programului de calculator creat în mod independent; sau</w:t>
            </w:r>
          </w:p>
          <w:p w:rsidR="009B361B" w:rsidRPr="003E139C" w:rsidRDefault="009B361B" w:rsidP="007A1D63">
            <w:pPr>
              <w:pStyle w:val="ListParagraph"/>
              <w:numPr>
                <w:ilvl w:val="0"/>
                <w:numId w:val="3"/>
              </w:num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să fie utilizate pentru dezvoltarea, producerea sau comercializarea unui program pentru calculator a cărui expresie este în mod fundamental similară sau pentru orice alt act care încalcă dreptul de autor.</w:t>
            </w:r>
          </w:p>
        </w:tc>
        <w:tc>
          <w:tcPr>
            <w:tcW w:w="933" w:type="dxa"/>
          </w:tcPr>
          <w:p w:rsidR="009B361B" w:rsidRPr="003E139C" w:rsidRDefault="00725E58" w:rsidP="007A1D63">
            <w:pPr>
              <w:jc w:val="center"/>
              <w:rPr>
                <w:rFonts w:ascii="Times New Roman" w:hAnsi="Times New Roman" w:cs="Times New Roman"/>
                <w:b/>
                <w:sz w:val="24"/>
                <w:szCs w:val="24"/>
                <w:lang w:val="ro-RO"/>
              </w:rPr>
            </w:pPr>
            <w:r w:rsidRPr="003E139C">
              <w:rPr>
                <w:rFonts w:ascii="Times New Roman" w:hAnsi="Times New Roman" w:cs="Times New Roman"/>
                <w:b/>
                <w:sz w:val="24"/>
                <w:szCs w:val="24"/>
                <w:lang w:val="ro-RO"/>
              </w:rPr>
              <w:t>Art. 28</w:t>
            </w:r>
          </w:p>
        </w:tc>
        <w:tc>
          <w:tcPr>
            <w:tcW w:w="6135" w:type="dxa"/>
          </w:tcPr>
          <w:p w:rsidR="00725E58" w:rsidRPr="003E139C" w:rsidRDefault="00725E58" w:rsidP="004340AD">
            <w:pPr>
              <w:contextualSpacing/>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 xml:space="preserve">(2) Prevederile alin. (1) nu permit ca informaţia obţinută prin aplicarea programului pentru calculator: </w:t>
            </w:r>
          </w:p>
          <w:p w:rsidR="00725E58" w:rsidRPr="003E139C" w:rsidRDefault="00725E58" w:rsidP="00725E58">
            <w:pPr>
              <w:ind w:firstLine="567"/>
              <w:contextualSpacing/>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 xml:space="preserve">a) să fie utilizată în alte scopuri decât la realizarea interoperabilităţii programului pentru calculator creat în mod independent; </w:t>
            </w:r>
          </w:p>
          <w:p w:rsidR="00725E58" w:rsidRPr="003E139C" w:rsidRDefault="00725E58" w:rsidP="00725E58">
            <w:pPr>
              <w:ind w:firstLine="567"/>
              <w:contextualSpacing/>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 xml:space="preserve">b) să fie transmisă persoanelor terţe, cu excepţia cazurilor când aceasta este necesară pentru interoperabilitatea programului pentru calculator creat în mod independent; </w:t>
            </w:r>
          </w:p>
          <w:p w:rsidR="00725E58" w:rsidRPr="003E139C" w:rsidRDefault="00725E58" w:rsidP="00725E58">
            <w:pPr>
              <w:ind w:firstLine="567"/>
              <w:contextualSpacing/>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 xml:space="preserve">c) să fie utilizată pentru dezvoltarea, producerea sau comercializarea unui program de calculator similar în exprimarea sa ori pentru orice alt act care încalcă dreptul de autor. </w:t>
            </w:r>
          </w:p>
          <w:p w:rsidR="009B361B" w:rsidRPr="003E139C" w:rsidRDefault="009B361B" w:rsidP="007A1D63">
            <w:pPr>
              <w:jc w:val="both"/>
              <w:rPr>
                <w:rFonts w:ascii="Times New Roman" w:hAnsi="Times New Roman" w:cs="Times New Roman"/>
                <w:sz w:val="24"/>
                <w:szCs w:val="24"/>
                <w:lang w:val="ro-RO"/>
              </w:rPr>
            </w:pPr>
          </w:p>
        </w:tc>
      </w:tr>
      <w:tr w:rsidR="009B361B" w:rsidRPr="003E139C" w:rsidTr="005311A8">
        <w:tc>
          <w:tcPr>
            <w:tcW w:w="1644" w:type="dxa"/>
            <w:vMerge/>
          </w:tcPr>
          <w:p w:rsidR="009B361B" w:rsidRPr="003E139C" w:rsidRDefault="009B361B" w:rsidP="007A1D63">
            <w:pPr>
              <w:jc w:val="center"/>
              <w:rPr>
                <w:rFonts w:ascii="Times New Roman" w:hAnsi="Times New Roman" w:cs="Times New Roman"/>
                <w:b/>
                <w:sz w:val="24"/>
                <w:szCs w:val="24"/>
                <w:lang w:val="ro-RO"/>
              </w:rPr>
            </w:pPr>
          </w:p>
        </w:tc>
        <w:tc>
          <w:tcPr>
            <w:tcW w:w="6074" w:type="dxa"/>
          </w:tcPr>
          <w:p w:rsidR="009B361B" w:rsidRPr="003E139C" w:rsidRDefault="009B361B" w:rsidP="007A1D63">
            <w:p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(3)   În conformitate cu dispozițiile Convenției de la Berna privind protecția operelor literare și artistice, prezentul articol nu poate fi interpretat astfel încât să permită aplicarea sa într-un mod care aduce atingere în mod nejustificat intereselor legitime ale titularului dreptului sau exploatării normale a programului pentru calculator.</w:t>
            </w:r>
          </w:p>
        </w:tc>
        <w:tc>
          <w:tcPr>
            <w:tcW w:w="933" w:type="dxa"/>
          </w:tcPr>
          <w:p w:rsidR="009B361B" w:rsidRPr="003E139C" w:rsidRDefault="004340AD" w:rsidP="007A1D63">
            <w:pPr>
              <w:jc w:val="center"/>
              <w:rPr>
                <w:rFonts w:ascii="Times New Roman" w:hAnsi="Times New Roman" w:cs="Times New Roman"/>
                <w:b/>
                <w:sz w:val="24"/>
                <w:szCs w:val="24"/>
                <w:lang w:val="ro-RO"/>
              </w:rPr>
            </w:pPr>
            <w:r w:rsidRPr="003E139C">
              <w:rPr>
                <w:rFonts w:ascii="Times New Roman" w:hAnsi="Times New Roman" w:cs="Times New Roman"/>
                <w:b/>
                <w:sz w:val="24"/>
                <w:szCs w:val="24"/>
                <w:lang w:val="ro-RO"/>
              </w:rPr>
              <w:t>Art.</w:t>
            </w:r>
            <w:r w:rsidR="005311A8" w:rsidRPr="003E139C">
              <w:rPr>
                <w:rFonts w:ascii="Times New Roman" w:hAnsi="Times New Roman" w:cs="Times New Roman"/>
                <w:b/>
                <w:sz w:val="24"/>
                <w:szCs w:val="24"/>
                <w:lang w:val="ro-RO"/>
              </w:rPr>
              <w:t xml:space="preserve"> </w:t>
            </w:r>
            <w:r w:rsidR="00725E58" w:rsidRPr="003E139C">
              <w:rPr>
                <w:rFonts w:ascii="Times New Roman" w:hAnsi="Times New Roman" w:cs="Times New Roman"/>
                <w:b/>
                <w:sz w:val="24"/>
                <w:szCs w:val="24"/>
                <w:lang w:val="ro-RO"/>
              </w:rPr>
              <w:t>28</w:t>
            </w:r>
          </w:p>
        </w:tc>
        <w:tc>
          <w:tcPr>
            <w:tcW w:w="6135" w:type="dxa"/>
          </w:tcPr>
          <w:p w:rsidR="00725E58" w:rsidRPr="003E139C" w:rsidRDefault="00725E58" w:rsidP="004340AD">
            <w:pPr>
              <w:contextualSpacing/>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(3) Prevederile alin. (1) și (2) din prezentul articol nu se aplică, dacă se cauzează un prejudiciu autorului sau altui titular al dreptului de autor sau utilizării normale a programului pentru calculator.</w:t>
            </w:r>
          </w:p>
          <w:p w:rsidR="009B361B" w:rsidRPr="003E139C" w:rsidRDefault="009B361B" w:rsidP="007A1D63">
            <w:pPr>
              <w:jc w:val="both"/>
              <w:rPr>
                <w:rFonts w:ascii="Times New Roman" w:hAnsi="Times New Roman" w:cs="Times New Roman"/>
                <w:sz w:val="24"/>
                <w:szCs w:val="24"/>
                <w:lang w:val="ro-RO"/>
              </w:rPr>
            </w:pPr>
          </w:p>
        </w:tc>
      </w:tr>
      <w:tr w:rsidR="009B361B" w:rsidRPr="003E139C" w:rsidTr="005311A8">
        <w:tc>
          <w:tcPr>
            <w:tcW w:w="1644" w:type="dxa"/>
            <w:vMerge w:val="restart"/>
          </w:tcPr>
          <w:p w:rsidR="005311A8" w:rsidRPr="003E139C" w:rsidRDefault="009B361B" w:rsidP="007A1D63">
            <w:pPr>
              <w:jc w:val="center"/>
              <w:rPr>
                <w:rFonts w:ascii="Times New Roman" w:hAnsi="Times New Roman" w:cs="Times New Roman"/>
                <w:b/>
                <w:sz w:val="24"/>
                <w:szCs w:val="24"/>
                <w:lang w:val="ro-RO"/>
              </w:rPr>
            </w:pPr>
            <w:r w:rsidRPr="003E139C">
              <w:rPr>
                <w:rFonts w:ascii="Times New Roman" w:hAnsi="Times New Roman" w:cs="Times New Roman"/>
                <w:b/>
                <w:sz w:val="24"/>
                <w:szCs w:val="24"/>
                <w:lang w:val="ro-RO"/>
              </w:rPr>
              <w:t>Art. 7</w:t>
            </w:r>
            <w:r w:rsidR="005311A8" w:rsidRPr="003E139C">
              <w:rPr>
                <w:rFonts w:ascii="Times New Roman" w:hAnsi="Times New Roman" w:cs="Times New Roman"/>
                <w:b/>
                <w:sz w:val="24"/>
                <w:szCs w:val="24"/>
                <w:lang w:val="ro-RO"/>
              </w:rPr>
              <w:t xml:space="preserve"> </w:t>
            </w:r>
          </w:p>
          <w:p w:rsidR="009B361B" w:rsidRPr="003E139C" w:rsidRDefault="005311A8" w:rsidP="007A1D63">
            <w:pPr>
              <w:jc w:val="center"/>
              <w:rPr>
                <w:rFonts w:ascii="Times New Roman" w:hAnsi="Times New Roman" w:cs="Times New Roman"/>
                <w:b/>
                <w:sz w:val="24"/>
                <w:szCs w:val="24"/>
                <w:lang w:val="ro-RO"/>
              </w:rPr>
            </w:pPr>
            <w:r w:rsidRPr="003E139C">
              <w:rPr>
                <w:rFonts w:ascii="Times New Roman" w:hAnsi="Times New Roman" w:cs="Times New Roman"/>
                <w:b/>
                <w:sz w:val="24"/>
                <w:szCs w:val="24"/>
                <w:lang w:val="ro-RO"/>
              </w:rPr>
              <w:t>Măsuri speciale de protecție</w:t>
            </w:r>
          </w:p>
        </w:tc>
        <w:tc>
          <w:tcPr>
            <w:tcW w:w="6074" w:type="dxa"/>
          </w:tcPr>
          <w:p w:rsidR="009B361B" w:rsidRPr="003E139C" w:rsidRDefault="009B361B" w:rsidP="007A1D63">
            <w:p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(1)   Fără a aduce atingere dispozițiilor articolelor 4, 5 și 6, statele membre iau, în conformitate cu legislațiile lor interne, măsuri adecvate împotriva persoanelor care săvârșesc unul dintre următoarele acte:</w:t>
            </w:r>
          </w:p>
          <w:p w:rsidR="009B361B" w:rsidRPr="003E139C" w:rsidRDefault="009B361B" w:rsidP="007A1D63">
            <w:pPr>
              <w:pStyle w:val="ListParagraph"/>
              <w:numPr>
                <w:ilvl w:val="0"/>
                <w:numId w:val="1"/>
              </w:num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punerea în circulație a copiei unui program pentru calculator cunoscând sau având motive întemeiate să cunoască că este contrafăcută;</w:t>
            </w:r>
          </w:p>
          <w:p w:rsidR="009B361B" w:rsidRPr="003E139C" w:rsidRDefault="009B361B" w:rsidP="007A1D63">
            <w:pPr>
              <w:pStyle w:val="ListParagraph"/>
              <w:numPr>
                <w:ilvl w:val="0"/>
                <w:numId w:val="1"/>
              </w:num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deținerea în scopuri comerciale a copiei unui program pentru calculator cunoscând sau având motive întemeiate să cunoască că este contrafăcută;</w:t>
            </w:r>
          </w:p>
          <w:p w:rsidR="009B361B" w:rsidRPr="003E139C" w:rsidRDefault="009B361B" w:rsidP="007A1D63">
            <w:pPr>
              <w:pStyle w:val="ListParagraph"/>
              <w:numPr>
                <w:ilvl w:val="0"/>
                <w:numId w:val="1"/>
              </w:num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punerea în circulație sau deținerea în scopuri comerciale a oricărui mijloc având drept unic scop facilitarea eliminării neautorizate sau neutralizarea oricărui dispozitiv tehnic care poate fi instalat pentru protejarea unui program pentru calculator.</w:t>
            </w:r>
          </w:p>
        </w:tc>
        <w:tc>
          <w:tcPr>
            <w:tcW w:w="933" w:type="dxa"/>
          </w:tcPr>
          <w:p w:rsidR="009B361B" w:rsidRPr="003E139C" w:rsidRDefault="009B361B" w:rsidP="007A1D63">
            <w:pPr>
              <w:jc w:val="center"/>
              <w:rPr>
                <w:rFonts w:ascii="Times New Roman" w:hAnsi="Times New Roman" w:cs="Times New Roman"/>
                <w:b/>
                <w:sz w:val="24"/>
                <w:szCs w:val="24"/>
                <w:lang w:val="ro-RO"/>
              </w:rPr>
            </w:pPr>
          </w:p>
        </w:tc>
        <w:tc>
          <w:tcPr>
            <w:tcW w:w="6135" w:type="dxa"/>
          </w:tcPr>
          <w:p w:rsidR="009B361B" w:rsidRPr="003E139C" w:rsidRDefault="009B361B" w:rsidP="007A1D63">
            <w:pPr>
              <w:jc w:val="both"/>
              <w:rPr>
                <w:rFonts w:ascii="Times New Roman" w:hAnsi="Times New Roman" w:cs="Times New Roman"/>
                <w:b/>
                <w:sz w:val="24"/>
                <w:szCs w:val="24"/>
                <w:lang w:val="ro-RO"/>
              </w:rPr>
            </w:pPr>
          </w:p>
        </w:tc>
      </w:tr>
      <w:tr w:rsidR="009B361B" w:rsidRPr="003E139C" w:rsidTr="005311A8">
        <w:tc>
          <w:tcPr>
            <w:tcW w:w="1644" w:type="dxa"/>
            <w:vMerge/>
          </w:tcPr>
          <w:p w:rsidR="009B361B" w:rsidRPr="003E139C" w:rsidRDefault="009B361B" w:rsidP="007A1D63">
            <w:pPr>
              <w:jc w:val="center"/>
              <w:rPr>
                <w:rFonts w:ascii="Times New Roman" w:hAnsi="Times New Roman" w:cs="Times New Roman"/>
                <w:b/>
                <w:sz w:val="24"/>
                <w:szCs w:val="24"/>
                <w:lang w:val="ro-RO"/>
              </w:rPr>
            </w:pPr>
          </w:p>
        </w:tc>
        <w:tc>
          <w:tcPr>
            <w:tcW w:w="6074" w:type="dxa"/>
          </w:tcPr>
          <w:p w:rsidR="009B361B" w:rsidRPr="003E139C" w:rsidRDefault="009B361B" w:rsidP="007A1D63">
            <w:p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(2)   Orice copie ilegală contrafăcută a unui program pentru calculator poate fi confiscată în conformitate cu legislația statului membru respectiv.</w:t>
            </w:r>
          </w:p>
        </w:tc>
        <w:tc>
          <w:tcPr>
            <w:tcW w:w="933" w:type="dxa"/>
          </w:tcPr>
          <w:p w:rsidR="009B361B" w:rsidRPr="003E139C" w:rsidRDefault="009B361B" w:rsidP="007A1D63">
            <w:pPr>
              <w:jc w:val="center"/>
              <w:rPr>
                <w:rFonts w:ascii="Times New Roman" w:hAnsi="Times New Roman" w:cs="Times New Roman"/>
                <w:b/>
                <w:sz w:val="24"/>
                <w:szCs w:val="24"/>
                <w:lang w:val="ro-RO"/>
              </w:rPr>
            </w:pPr>
          </w:p>
        </w:tc>
        <w:tc>
          <w:tcPr>
            <w:tcW w:w="6135" w:type="dxa"/>
          </w:tcPr>
          <w:p w:rsidR="009B361B" w:rsidRPr="003E139C" w:rsidRDefault="009B361B" w:rsidP="007A1D63">
            <w:pPr>
              <w:jc w:val="both"/>
              <w:rPr>
                <w:rFonts w:ascii="Times New Roman" w:hAnsi="Times New Roman" w:cs="Times New Roman"/>
                <w:sz w:val="24"/>
                <w:szCs w:val="24"/>
                <w:lang w:val="ro-RO"/>
              </w:rPr>
            </w:pPr>
          </w:p>
        </w:tc>
      </w:tr>
      <w:tr w:rsidR="009B361B" w:rsidRPr="003E139C" w:rsidTr="005311A8">
        <w:tc>
          <w:tcPr>
            <w:tcW w:w="1644" w:type="dxa"/>
            <w:vMerge/>
          </w:tcPr>
          <w:p w:rsidR="009B361B" w:rsidRPr="003E139C" w:rsidRDefault="009B361B" w:rsidP="007A1D63">
            <w:pPr>
              <w:jc w:val="center"/>
              <w:rPr>
                <w:rFonts w:ascii="Times New Roman" w:hAnsi="Times New Roman" w:cs="Times New Roman"/>
                <w:b/>
                <w:sz w:val="24"/>
                <w:szCs w:val="24"/>
                <w:lang w:val="ro-RO"/>
              </w:rPr>
            </w:pPr>
          </w:p>
        </w:tc>
        <w:tc>
          <w:tcPr>
            <w:tcW w:w="6074" w:type="dxa"/>
          </w:tcPr>
          <w:p w:rsidR="009B361B" w:rsidRPr="003E139C" w:rsidRDefault="009B361B" w:rsidP="007A1D63">
            <w:p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(3)   Statele membre pot să prevadă sechestrul oricăror mijloace menționate la alineatul (1) litera (c).</w:t>
            </w:r>
          </w:p>
        </w:tc>
        <w:tc>
          <w:tcPr>
            <w:tcW w:w="933" w:type="dxa"/>
          </w:tcPr>
          <w:p w:rsidR="009B361B" w:rsidRPr="003E139C" w:rsidRDefault="009B361B" w:rsidP="007A1D63">
            <w:pPr>
              <w:jc w:val="center"/>
              <w:rPr>
                <w:rFonts w:ascii="Times New Roman" w:hAnsi="Times New Roman" w:cs="Times New Roman"/>
                <w:b/>
                <w:sz w:val="24"/>
                <w:szCs w:val="24"/>
                <w:lang w:val="ro-RO"/>
              </w:rPr>
            </w:pPr>
          </w:p>
        </w:tc>
        <w:tc>
          <w:tcPr>
            <w:tcW w:w="6135" w:type="dxa"/>
          </w:tcPr>
          <w:p w:rsidR="009B361B" w:rsidRPr="003E139C" w:rsidRDefault="009B361B" w:rsidP="007A1D63">
            <w:pPr>
              <w:jc w:val="both"/>
              <w:rPr>
                <w:rFonts w:ascii="Times New Roman" w:hAnsi="Times New Roman" w:cs="Times New Roman"/>
                <w:sz w:val="24"/>
                <w:szCs w:val="24"/>
                <w:lang w:val="ro-RO"/>
              </w:rPr>
            </w:pPr>
          </w:p>
        </w:tc>
      </w:tr>
      <w:tr w:rsidR="004340AD" w:rsidRPr="003E139C" w:rsidTr="005311A8">
        <w:tc>
          <w:tcPr>
            <w:tcW w:w="1644" w:type="dxa"/>
            <w:vMerge w:val="restart"/>
          </w:tcPr>
          <w:p w:rsidR="005311A8" w:rsidRPr="003E139C" w:rsidRDefault="004340AD" w:rsidP="005311A8">
            <w:pPr>
              <w:jc w:val="both"/>
              <w:rPr>
                <w:rFonts w:ascii="Times New Roman" w:hAnsi="Times New Roman" w:cs="Times New Roman"/>
                <w:b/>
                <w:sz w:val="24"/>
                <w:szCs w:val="24"/>
                <w:lang w:val="ro-RO"/>
              </w:rPr>
            </w:pPr>
            <w:r w:rsidRPr="003E139C">
              <w:rPr>
                <w:rFonts w:ascii="Times New Roman" w:hAnsi="Times New Roman" w:cs="Times New Roman"/>
                <w:b/>
                <w:sz w:val="24"/>
                <w:szCs w:val="24"/>
                <w:lang w:val="ro-RO"/>
              </w:rPr>
              <w:t>Art. 8</w:t>
            </w:r>
          </w:p>
          <w:p w:rsidR="005311A8" w:rsidRPr="003E139C" w:rsidRDefault="005311A8" w:rsidP="005311A8">
            <w:pPr>
              <w:jc w:val="both"/>
              <w:rPr>
                <w:rFonts w:ascii="Times New Roman" w:hAnsi="Times New Roman" w:cs="Times New Roman"/>
                <w:b/>
                <w:sz w:val="24"/>
                <w:szCs w:val="24"/>
                <w:lang w:val="ro-RO"/>
              </w:rPr>
            </w:pPr>
            <w:r w:rsidRPr="003E139C">
              <w:rPr>
                <w:rFonts w:ascii="Times New Roman" w:hAnsi="Times New Roman" w:cs="Times New Roman"/>
                <w:b/>
                <w:sz w:val="24"/>
                <w:szCs w:val="24"/>
                <w:lang w:val="ro-RO"/>
              </w:rPr>
              <w:t>Menținerea aplicării altor dispoziții legale</w:t>
            </w:r>
          </w:p>
          <w:p w:rsidR="004340AD" w:rsidRPr="003E139C" w:rsidRDefault="004340AD" w:rsidP="007A1D63">
            <w:pPr>
              <w:jc w:val="center"/>
              <w:rPr>
                <w:rFonts w:ascii="Times New Roman" w:hAnsi="Times New Roman" w:cs="Times New Roman"/>
                <w:b/>
                <w:sz w:val="24"/>
                <w:szCs w:val="24"/>
                <w:lang w:val="ro-RO"/>
              </w:rPr>
            </w:pPr>
          </w:p>
        </w:tc>
        <w:tc>
          <w:tcPr>
            <w:tcW w:w="6074" w:type="dxa"/>
            <w:vMerge w:val="restart"/>
          </w:tcPr>
          <w:p w:rsidR="004340AD" w:rsidRPr="003E139C" w:rsidRDefault="004340AD" w:rsidP="007A1D63">
            <w:p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Dispozițiile prezentei directive nu aduc atingere altor dispoziții legale, cum ar fi, mai ales, cele privind brevetele, mărcile, concurența neloială, secretul comercial, protecția semiconductoarelor sau dreptul care guvernează contractele.</w:t>
            </w:r>
          </w:p>
          <w:p w:rsidR="004340AD" w:rsidRPr="003E139C" w:rsidRDefault="004340AD" w:rsidP="007A1D63">
            <w:pPr>
              <w:jc w:val="both"/>
              <w:rPr>
                <w:rFonts w:ascii="Times New Roman" w:hAnsi="Times New Roman" w:cs="Times New Roman"/>
                <w:sz w:val="24"/>
                <w:szCs w:val="24"/>
                <w:lang w:val="ro-RO"/>
              </w:rPr>
            </w:pPr>
          </w:p>
          <w:p w:rsidR="005311A8" w:rsidRPr="003E139C" w:rsidRDefault="005311A8" w:rsidP="007A1D63">
            <w:pPr>
              <w:jc w:val="both"/>
              <w:rPr>
                <w:rFonts w:ascii="Times New Roman" w:hAnsi="Times New Roman" w:cs="Times New Roman"/>
                <w:sz w:val="24"/>
                <w:szCs w:val="24"/>
                <w:lang w:val="ro-RO"/>
              </w:rPr>
            </w:pPr>
          </w:p>
          <w:p w:rsidR="005311A8" w:rsidRPr="003E139C" w:rsidRDefault="005311A8" w:rsidP="007A1D63">
            <w:pPr>
              <w:jc w:val="both"/>
              <w:rPr>
                <w:rFonts w:ascii="Times New Roman" w:hAnsi="Times New Roman" w:cs="Times New Roman"/>
                <w:sz w:val="24"/>
                <w:szCs w:val="24"/>
                <w:lang w:val="ro-RO"/>
              </w:rPr>
            </w:pPr>
          </w:p>
          <w:p w:rsidR="005311A8" w:rsidRPr="003E139C" w:rsidRDefault="005311A8" w:rsidP="007A1D63">
            <w:pPr>
              <w:jc w:val="both"/>
              <w:rPr>
                <w:rFonts w:ascii="Times New Roman" w:hAnsi="Times New Roman" w:cs="Times New Roman"/>
                <w:sz w:val="24"/>
                <w:szCs w:val="24"/>
                <w:lang w:val="ro-RO"/>
              </w:rPr>
            </w:pPr>
          </w:p>
          <w:p w:rsidR="005311A8" w:rsidRPr="003E139C" w:rsidRDefault="005311A8" w:rsidP="007A1D63">
            <w:pPr>
              <w:jc w:val="both"/>
              <w:rPr>
                <w:rFonts w:ascii="Times New Roman" w:hAnsi="Times New Roman" w:cs="Times New Roman"/>
                <w:sz w:val="24"/>
                <w:szCs w:val="24"/>
                <w:lang w:val="ro-RO"/>
              </w:rPr>
            </w:pPr>
          </w:p>
          <w:p w:rsidR="00A94952" w:rsidRPr="003E139C" w:rsidRDefault="004340AD" w:rsidP="005311A8">
            <w:p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lastRenderedPageBreak/>
              <w:t>Orice clauză contractuală contrară articolului 6 sau contrară excepțiilor prevăzute la articolul 5 alineatele (2) și (3) este nulă și neavenită.</w:t>
            </w:r>
          </w:p>
        </w:tc>
        <w:tc>
          <w:tcPr>
            <w:tcW w:w="933" w:type="dxa"/>
          </w:tcPr>
          <w:p w:rsidR="004340AD" w:rsidRPr="003E139C" w:rsidRDefault="00A94952" w:rsidP="007A1D63">
            <w:pPr>
              <w:jc w:val="center"/>
              <w:rPr>
                <w:rFonts w:ascii="Times New Roman" w:hAnsi="Times New Roman" w:cs="Times New Roman"/>
                <w:b/>
                <w:sz w:val="24"/>
                <w:szCs w:val="24"/>
                <w:lang w:val="ro-RO"/>
              </w:rPr>
            </w:pPr>
            <w:r w:rsidRPr="003E139C">
              <w:rPr>
                <w:rFonts w:ascii="Times New Roman" w:hAnsi="Times New Roman" w:cs="Times New Roman"/>
                <w:b/>
                <w:sz w:val="24"/>
                <w:szCs w:val="24"/>
                <w:lang w:val="ro-RO"/>
              </w:rPr>
              <w:lastRenderedPageBreak/>
              <w:t>Art. 1</w:t>
            </w:r>
          </w:p>
          <w:p w:rsidR="004340AD" w:rsidRPr="003E139C" w:rsidRDefault="004340AD" w:rsidP="007A1D63">
            <w:pPr>
              <w:jc w:val="center"/>
              <w:rPr>
                <w:rFonts w:ascii="Times New Roman" w:hAnsi="Times New Roman" w:cs="Times New Roman"/>
                <w:b/>
                <w:sz w:val="24"/>
                <w:szCs w:val="24"/>
                <w:lang w:val="ro-RO"/>
              </w:rPr>
            </w:pPr>
          </w:p>
          <w:p w:rsidR="004340AD" w:rsidRPr="003E139C" w:rsidRDefault="004340AD" w:rsidP="007A1D63">
            <w:pPr>
              <w:jc w:val="center"/>
              <w:rPr>
                <w:rFonts w:ascii="Times New Roman" w:hAnsi="Times New Roman" w:cs="Times New Roman"/>
                <w:b/>
                <w:sz w:val="24"/>
                <w:szCs w:val="24"/>
                <w:lang w:val="ro-RO"/>
              </w:rPr>
            </w:pPr>
          </w:p>
          <w:p w:rsidR="004340AD" w:rsidRPr="003E139C" w:rsidRDefault="004340AD" w:rsidP="007A1D63">
            <w:pPr>
              <w:jc w:val="center"/>
              <w:rPr>
                <w:rFonts w:ascii="Times New Roman" w:hAnsi="Times New Roman" w:cs="Times New Roman"/>
                <w:b/>
                <w:sz w:val="24"/>
                <w:szCs w:val="24"/>
                <w:lang w:val="ro-RO"/>
              </w:rPr>
            </w:pPr>
          </w:p>
          <w:p w:rsidR="004340AD" w:rsidRPr="003E139C" w:rsidRDefault="004340AD" w:rsidP="007A1D63">
            <w:pPr>
              <w:jc w:val="center"/>
              <w:rPr>
                <w:rFonts w:ascii="Times New Roman" w:hAnsi="Times New Roman" w:cs="Times New Roman"/>
                <w:b/>
                <w:sz w:val="24"/>
                <w:szCs w:val="24"/>
                <w:lang w:val="ro-RO"/>
              </w:rPr>
            </w:pPr>
          </w:p>
          <w:p w:rsidR="004340AD" w:rsidRPr="003E139C" w:rsidRDefault="004340AD" w:rsidP="007A1D63">
            <w:pPr>
              <w:jc w:val="center"/>
              <w:rPr>
                <w:rFonts w:ascii="Times New Roman" w:hAnsi="Times New Roman" w:cs="Times New Roman"/>
                <w:b/>
                <w:sz w:val="24"/>
                <w:szCs w:val="24"/>
                <w:lang w:val="ro-RO"/>
              </w:rPr>
            </w:pPr>
          </w:p>
          <w:p w:rsidR="004340AD" w:rsidRPr="003E139C" w:rsidRDefault="004340AD" w:rsidP="007A1D63">
            <w:pPr>
              <w:jc w:val="center"/>
              <w:rPr>
                <w:rFonts w:ascii="Times New Roman" w:hAnsi="Times New Roman" w:cs="Times New Roman"/>
                <w:b/>
                <w:sz w:val="24"/>
                <w:szCs w:val="24"/>
                <w:lang w:val="ro-RO"/>
              </w:rPr>
            </w:pPr>
          </w:p>
          <w:p w:rsidR="004340AD" w:rsidRPr="003E139C" w:rsidRDefault="004340AD" w:rsidP="007A1D63">
            <w:pPr>
              <w:jc w:val="center"/>
              <w:rPr>
                <w:rFonts w:ascii="Times New Roman" w:hAnsi="Times New Roman" w:cs="Times New Roman"/>
                <w:b/>
                <w:sz w:val="24"/>
                <w:szCs w:val="24"/>
                <w:lang w:val="ro-RO"/>
              </w:rPr>
            </w:pPr>
          </w:p>
        </w:tc>
        <w:tc>
          <w:tcPr>
            <w:tcW w:w="6135" w:type="dxa"/>
          </w:tcPr>
          <w:p w:rsidR="004340AD" w:rsidRPr="003E139C" w:rsidRDefault="005311A8" w:rsidP="003E139C">
            <w:pPr>
              <w:jc w:val="both"/>
              <w:rPr>
                <w:rFonts w:ascii="Times New Roman" w:hAnsi="Times New Roman" w:cs="Times New Roman"/>
                <w:b/>
                <w:sz w:val="24"/>
                <w:szCs w:val="24"/>
                <w:lang w:val="ro-RO"/>
              </w:rPr>
            </w:pPr>
            <w:r w:rsidRPr="003E139C">
              <w:rPr>
                <w:rFonts w:ascii="Times New Roman" w:eastAsia="Times New Roman" w:hAnsi="Times New Roman" w:cs="Times New Roman"/>
                <w:bCs/>
                <w:color w:val="000000"/>
                <w:sz w:val="24"/>
                <w:szCs w:val="24"/>
                <w:lang w:val="ro-RO" w:eastAsia="ro-RO"/>
              </w:rPr>
              <w:t>(4) Nicio dispoziție a prezentei legi, privitoare în special la programele pentru calculator și bazele de date, nu aduce atingere dispozițiilor privind brevetele, mărcile înregistrate, desenele și modelele industriale, modelele de utilitate, topografia circuitelor integrate, protecția patrimoniului național, practicile restrictive și concurența neloială, secretele comerciale, securitatea, confidențialitatea, protecția datelor și respectarea vieții private, accesul la informațiile cu caracter public, dreptul contractual.</w:t>
            </w:r>
          </w:p>
        </w:tc>
      </w:tr>
      <w:tr w:rsidR="004340AD" w:rsidRPr="003E139C" w:rsidTr="005311A8">
        <w:tc>
          <w:tcPr>
            <w:tcW w:w="1644" w:type="dxa"/>
            <w:vMerge/>
          </w:tcPr>
          <w:p w:rsidR="004340AD" w:rsidRPr="003E139C" w:rsidRDefault="004340AD" w:rsidP="007A1D63">
            <w:pPr>
              <w:jc w:val="center"/>
              <w:rPr>
                <w:rFonts w:ascii="Times New Roman" w:hAnsi="Times New Roman" w:cs="Times New Roman"/>
                <w:b/>
                <w:sz w:val="24"/>
                <w:szCs w:val="24"/>
                <w:lang w:val="ro-RO"/>
              </w:rPr>
            </w:pPr>
          </w:p>
        </w:tc>
        <w:tc>
          <w:tcPr>
            <w:tcW w:w="6074" w:type="dxa"/>
            <w:vMerge/>
          </w:tcPr>
          <w:p w:rsidR="004340AD" w:rsidRPr="003E139C" w:rsidRDefault="004340AD" w:rsidP="007A1D63">
            <w:pPr>
              <w:jc w:val="both"/>
              <w:rPr>
                <w:rFonts w:ascii="Times New Roman" w:hAnsi="Times New Roman" w:cs="Times New Roman"/>
                <w:b/>
                <w:sz w:val="24"/>
                <w:szCs w:val="24"/>
                <w:lang w:val="ro-RO"/>
              </w:rPr>
            </w:pPr>
          </w:p>
        </w:tc>
        <w:tc>
          <w:tcPr>
            <w:tcW w:w="933" w:type="dxa"/>
          </w:tcPr>
          <w:p w:rsidR="004340AD" w:rsidRPr="003E139C" w:rsidRDefault="004340AD" w:rsidP="007A1D63">
            <w:pPr>
              <w:jc w:val="center"/>
              <w:rPr>
                <w:rFonts w:ascii="Times New Roman" w:hAnsi="Times New Roman" w:cs="Times New Roman"/>
                <w:b/>
                <w:sz w:val="24"/>
                <w:szCs w:val="24"/>
                <w:lang w:val="ro-RO"/>
              </w:rPr>
            </w:pPr>
            <w:r w:rsidRPr="003E139C">
              <w:rPr>
                <w:rFonts w:ascii="Times New Roman" w:hAnsi="Times New Roman" w:cs="Times New Roman"/>
                <w:b/>
                <w:sz w:val="24"/>
                <w:szCs w:val="24"/>
                <w:lang w:val="ro-RO"/>
              </w:rPr>
              <w:t>Art. 27</w:t>
            </w:r>
          </w:p>
        </w:tc>
        <w:tc>
          <w:tcPr>
            <w:tcW w:w="6135" w:type="dxa"/>
          </w:tcPr>
          <w:p w:rsidR="004340AD" w:rsidRPr="003E139C" w:rsidRDefault="004340AD" w:rsidP="007A1D63">
            <w:p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(3) Orice clauză contrară art. 28 sau contrară excepțiilor prevăzute la art. 26 alin. (2) și (3) din prezenta lege este nulă.</w:t>
            </w:r>
          </w:p>
        </w:tc>
      </w:tr>
      <w:tr w:rsidR="007A1D63" w:rsidRPr="003E139C" w:rsidTr="005311A8">
        <w:tc>
          <w:tcPr>
            <w:tcW w:w="1644" w:type="dxa"/>
          </w:tcPr>
          <w:p w:rsidR="005311A8" w:rsidRPr="003E139C" w:rsidRDefault="007A1D63" w:rsidP="005311A8">
            <w:pPr>
              <w:jc w:val="both"/>
              <w:rPr>
                <w:rFonts w:ascii="Times New Roman" w:hAnsi="Times New Roman" w:cs="Times New Roman"/>
                <w:b/>
                <w:sz w:val="24"/>
                <w:szCs w:val="24"/>
                <w:lang w:val="ro-RO"/>
              </w:rPr>
            </w:pPr>
            <w:r w:rsidRPr="003E139C">
              <w:rPr>
                <w:rFonts w:ascii="Times New Roman" w:hAnsi="Times New Roman" w:cs="Times New Roman"/>
                <w:b/>
                <w:sz w:val="24"/>
                <w:szCs w:val="24"/>
                <w:lang w:val="ro-RO"/>
              </w:rPr>
              <w:t>Art. 9</w:t>
            </w:r>
          </w:p>
          <w:p w:rsidR="005311A8" w:rsidRPr="003E139C" w:rsidRDefault="005311A8" w:rsidP="005311A8">
            <w:pPr>
              <w:jc w:val="both"/>
              <w:rPr>
                <w:rFonts w:ascii="Times New Roman" w:hAnsi="Times New Roman" w:cs="Times New Roman"/>
                <w:b/>
                <w:sz w:val="24"/>
                <w:szCs w:val="24"/>
                <w:lang w:val="ro-RO"/>
              </w:rPr>
            </w:pPr>
            <w:r w:rsidRPr="003E139C">
              <w:rPr>
                <w:rFonts w:ascii="Times New Roman" w:hAnsi="Times New Roman" w:cs="Times New Roman"/>
                <w:b/>
                <w:sz w:val="24"/>
                <w:szCs w:val="24"/>
                <w:lang w:val="ro-RO"/>
              </w:rPr>
              <w:t>Comunicare</w:t>
            </w:r>
          </w:p>
          <w:p w:rsidR="007A1D63" w:rsidRPr="003E139C" w:rsidRDefault="007A1D63" w:rsidP="007A1D63">
            <w:pPr>
              <w:jc w:val="center"/>
              <w:rPr>
                <w:rFonts w:ascii="Times New Roman" w:hAnsi="Times New Roman" w:cs="Times New Roman"/>
                <w:b/>
                <w:sz w:val="24"/>
                <w:szCs w:val="24"/>
                <w:lang w:val="ro-RO"/>
              </w:rPr>
            </w:pPr>
          </w:p>
        </w:tc>
        <w:tc>
          <w:tcPr>
            <w:tcW w:w="6074" w:type="dxa"/>
          </w:tcPr>
          <w:p w:rsidR="007A1D63" w:rsidRPr="003E139C" w:rsidRDefault="007A1D63" w:rsidP="007A1D63">
            <w:p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Comisiei îi sunt comunicate de către statele membre textele dispozițiilor de drept intern adoptate în domeniul reglementat de prezenta directivă.</w:t>
            </w:r>
          </w:p>
        </w:tc>
        <w:tc>
          <w:tcPr>
            <w:tcW w:w="933" w:type="dxa"/>
          </w:tcPr>
          <w:p w:rsidR="007A1D63" w:rsidRPr="003E139C" w:rsidRDefault="007A1D63" w:rsidP="007A1D63">
            <w:pPr>
              <w:jc w:val="center"/>
              <w:rPr>
                <w:rFonts w:ascii="Times New Roman" w:hAnsi="Times New Roman" w:cs="Times New Roman"/>
                <w:b/>
                <w:sz w:val="24"/>
                <w:szCs w:val="24"/>
                <w:lang w:val="ro-RO"/>
              </w:rPr>
            </w:pPr>
          </w:p>
        </w:tc>
        <w:tc>
          <w:tcPr>
            <w:tcW w:w="6135" w:type="dxa"/>
          </w:tcPr>
          <w:p w:rsidR="007A1D63" w:rsidRPr="003E139C" w:rsidRDefault="005311A8" w:rsidP="005311A8">
            <w:pPr>
              <w:jc w:val="center"/>
              <w:rPr>
                <w:rFonts w:ascii="Times New Roman" w:hAnsi="Times New Roman" w:cs="Times New Roman"/>
                <w:sz w:val="24"/>
                <w:szCs w:val="24"/>
                <w:lang w:val="ro-RO"/>
              </w:rPr>
            </w:pPr>
            <w:r w:rsidRPr="003E139C">
              <w:rPr>
                <w:rFonts w:ascii="Times New Roman" w:hAnsi="Times New Roman" w:cs="Times New Roman"/>
                <w:sz w:val="24"/>
                <w:szCs w:val="24"/>
                <w:lang w:val="ro-RO"/>
              </w:rPr>
              <w:t>-</w:t>
            </w:r>
          </w:p>
        </w:tc>
      </w:tr>
      <w:tr w:rsidR="007A1D63" w:rsidRPr="003E139C" w:rsidTr="005311A8">
        <w:tc>
          <w:tcPr>
            <w:tcW w:w="1644" w:type="dxa"/>
          </w:tcPr>
          <w:p w:rsidR="005311A8" w:rsidRPr="003E139C" w:rsidRDefault="007A1D63" w:rsidP="005311A8">
            <w:pPr>
              <w:jc w:val="both"/>
              <w:rPr>
                <w:rFonts w:ascii="Times New Roman" w:hAnsi="Times New Roman" w:cs="Times New Roman"/>
                <w:b/>
                <w:sz w:val="24"/>
                <w:szCs w:val="24"/>
                <w:lang w:val="ro-RO"/>
              </w:rPr>
            </w:pPr>
            <w:r w:rsidRPr="003E139C">
              <w:rPr>
                <w:rFonts w:ascii="Times New Roman" w:hAnsi="Times New Roman" w:cs="Times New Roman"/>
                <w:b/>
                <w:sz w:val="24"/>
                <w:szCs w:val="24"/>
                <w:lang w:val="ro-RO"/>
              </w:rPr>
              <w:t>Art. 10</w:t>
            </w:r>
          </w:p>
          <w:p w:rsidR="005311A8" w:rsidRPr="003E139C" w:rsidRDefault="005311A8" w:rsidP="005311A8">
            <w:pPr>
              <w:jc w:val="both"/>
              <w:rPr>
                <w:rFonts w:ascii="Times New Roman" w:hAnsi="Times New Roman" w:cs="Times New Roman"/>
                <w:b/>
                <w:sz w:val="24"/>
                <w:szCs w:val="24"/>
                <w:lang w:val="ro-RO"/>
              </w:rPr>
            </w:pPr>
            <w:r w:rsidRPr="003E139C">
              <w:rPr>
                <w:rFonts w:ascii="Times New Roman" w:hAnsi="Times New Roman" w:cs="Times New Roman"/>
                <w:b/>
                <w:sz w:val="24"/>
                <w:szCs w:val="24"/>
                <w:lang w:val="ro-RO"/>
              </w:rPr>
              <w:t>Abrogare</w:t>
            </w:r>
          </w:p>
          <w:p w:rsidR="007A1D63" w:rsidRPr="003E139C" w:rsidRDefault="007A1D63" w:rsidP="007A1D63">
            <w:pPr>
              <w:jc w:val="center"/>
              <w:rPr>
                <w:rFonts w:ascii="Times New Roman" w:hAnsi="Times New Roman" w:cs="Times New Roman"/>
                <w:b/>
                <w:sz w:val="24"/>
                <w:szCs w:val="24"/>
                <w:lang w:val="ro-RO"/>
              </w:rPr>
            </w:pPr>
          </w:p>
        </w:tc>
        <w:tc>
          <w:tcPr>
            <w:tcW w:w="6074" w:type="dxa"/>
          </w:tcPr>
          <w:p w:rsidR="007A1D63" w:rsidRPr="003E139C" w:rsidRDefault="007A1D63" w:rsidP="007A1D63">
            <w:p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Directiva 91/250/CEE, astfel cum a fost modificată prin directiva menționată în anexa I partea A, se abrogă, fără a aduce atingere obligațiilor statelor membre în ceea ce privește termenele de transpunere în dreptul intern a directivelor menționate în anexa I partea B.</w:t>
            </w:r>
          </w:p>
          <w:p w:rsidR="007A1D63" w:rsidRPr="003E139C" w:rsidRDefault="007A1D63" w:rsidP="007A1D63">
            <w:pPr>
              <w:jc w:val="both"/>
              <w:rPr>
                <w:rFonts w:ascii="Times New Roman" w:hAnsi="Times New Roman" w:cs="Times New Roman"/>
                <w:sz w:val="24"/>
                <w:szCs w:val="24"/>
                <w:lang w:val="ro-RO"/>
              </w:rPr>
            </w:pPr>
          </w:p>
          <w:p w:rsidR="007A1D63" w:rsidRPr="003E139C" w:rsidRDefault="007A1D63" w:rsidP="007A1D63">
            <w:p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Trimiterile la directiva abrogată se interpretează ca trimiteri la prezenta directivă și se citesc în conformitate cu tabelul de corespondență din anexa II.</w:t>
            </w:r>
          </w:p>
        </w:tc>
        <w:tc>
          <w:tcPr>
            <w:tcW w:w="933" w:type="dxa"/>
          </w:tcPr>
          <w:p w:rsidR="007A1D63" w:rsidRPr="003E139C" w:rsidRDefault="007A1D63" w:rsidP="007A1D63">
            <w:pPr>
              <w:jc w:val="center"/>
              <w:rPr>
                <w:rFonts w:ascii="Times New Roman" w:hAnsi="Times New Roman" w:cs="Times New Roman"/>
                <w:b/>
                <w:sz w:val="24"/>
                <w:szCs w:val="24"/>
                <w:lang w:val="ro-RO"/>
              </w:rPr>
            </w:pPr>
          </w:p>
        </w:tc>
        <w:tc>
          <w:tcPr>
            <w:tcW w:w="6135" w:type="dxa"/>
          </w:tcPr>
          <w:p w:rsidR="007A1D63" w:rsidRPr="003E139C" w:rsidRDefault="005311A8" w:rsidP="005311A8">
            <w:pPr>
              <w:jc w:val="center"/>
              <w:rPr>
                <w:rFonts w:ascii="Times New Roman" w:hAnsi="Times New Roman" w:cs="Times New Roman"/>
                <w:sz w:val="24"/>
                <w:szCs w:val="24"/>
                <w:lang w:val="ro-RO"/>
              </w:rPr>
            </w:pPr>
            <w:r w:rsidRPr="003E139C">
              <w:rPr>
                <w:rFonts w:ascii="Times New Roman" w:hAnsi="Times New Roman" w:cs="Times New Roman"/>
                <w:sz w:val="24"/>
                <w:szCs w:val="24"/>
                <w:lang w:val="ro-RO"/>
              </w:rPr>
              <w:t>-</w:t>
            </w:r>
          </w:p>
        </w:tc>
      </w:tr>
      <w:tr w:rsidR="005311A8" w:rsidRPr="003E139C" w:rsidTr="005311A8">
        <w:tc>
          <w:tcPr>
            <w:tcW w:w="1644" w:type="dxa"/>
          </w:tcPr>
          <w:p w:rsidR="005311A8" w:rsidRPr="003E139C" w:rsidRDefault="005311A8" w:rsidP="005311A8">
            <w:pPr>
              <w:jc w:val="both"/>
              <w:rPr>
                <w:rFonts w:ascii="Times New Roman" w:hAnsi="Times New Roman" w:cs="Times New Roman"/>
                <w:b/>
                <w:sz w:val="24"/>
                <w:szCs w:val="24"/>
                <w:lang w:val="ro-RO"/>
              </w:rPr>
            </w:pPr>
            <w:r w:rsidRPr="003E139C">
              <w:rPr>
                <w:rFonts w:ascii="Times New Roman" w:hAnsi="Times New Roman" w:cs="Times New Roman"/>
                <w:b/>
                <w:sz w:val="24"/>
                <w:szCs w:val="24"/>
                <w:lang w:val="ro-RO"/>
              </w:rPr>
              <w:t>Art. 11</w:t>
            </w:r>
          </w:p>
          <w:p w:rsidR="005311A8" w:rsidRPr="003E139C" w:rsidRDefault="005311A8" w:rsidP="005311A8">
            <w:pPr>
              <w:jc w:val="both"/>
              <w:rPr>
                <w:rFonts w:ascii="Times New Roman" w:hAnsi="Times New Roman" w:cs="Times New Roman"/>
                <w:b/>
                <w:sz w:val="24"/>
                <w:szCs w:val="24"/>
                <w:lang w:val="ro-RO"/>
              </w:rPr>
            </w:pPr>
            <w:r w:rsidRPr="003E139C">
              <w:rPr>
                <w:rFonts w:ascii="Times New Roman" w:hAnsi="Times New Roman" w:cs="Times New Roman"/>
                <w:b/>
                <w:sz w:val="24"/>
                <w:szCs w:val="24"/>
                <w:lang w:val="ro-RO"/>
              </w:rPr>
              <w:t>Intrarea în vigoare</w:t>
            </w:r>
          </w:p>
        </w:tc>
        <w:tc>
          <w:tcPr>
            <w:tcW w:w="6074" w:type="dxa"/>
          </w:tcPr>
          <w:p w:rsidR="005311A8" w:rsidRPr="003E139C" w:rsidRDefault="005311A8" w:rsidP="005311A8">
            <w:pPr>
              <w:jc w:val="both"/>
              <w:rPr>
                <w:rFonts w:ascii="Times New Roman" w:hAnsi="Times New Roman" w:cs="Times New Roman"/>
                <w:sz w:val="24"/>
                <w:szCs w:val="24"/>
                <w:lang w:val="ro-RO"/>
              </w:rPr>
            </w:pPr>
            <w:r w:rsidRPr="003E139C">
              <w:rPr>
                <w:rFonts w:ascii="Times New Roman" w:hAnsi="Times New Roman" w:cs="Times New Roman"/>
                <w:sz w:val="24"/>
                <w:szCs w:val="24"/>
                <w:lang w:val="ro-RO"/>
              </w:rPr>
              <w:t>Prezenta directivă intră în vigoare în a douăzecea zi de la data publicării în Jurnalul Oficial al Uniunii Europene.</w:t>
            </w:r>
          </w:p>
        </w:tc>
        <w:tc>
          <w:tcPr>
            <w:tcW w:w="933" w:type="dxa"/>
          </w:tcPr>
          <w:p w:rsidR="005311A8" w:rsidRPr="003E139C" w:rsidRDefault="005311A8" w:rsidP="005311A8">
            <w:pPr>
              <w:jc w:val="center"/>
              <w:rPr>
                <w:rFonts w:ascii="Times New Roman" w:hAnsi="Times New Roman" w:cs="Times New Roman"/>
                <w:b/>
                <w:sz w:val="24"/>
                <w:szCs w:val="24"/>
                <w:lang w:val="ro-RO"/>
              </w:rPr>
            </w:pPr>
          </w:p>
        </w:tc>
        <w:tc>
          <w:tcPr>
            <w:tcW w:w="6135" w:type="dxa"/>
          </w:tcPr>
          <w:p w:rsidR="005311A8" w:rsidRPr="003E139C" w:rsidRDefault="005311A8" w:rsidP="005311A8">
            <w:pPr>
              <w:jc w:val="center"/>
              <w:rPr>
                <w:rFonts w:ascii="Times New Roman" w:hAnsi="Times New Roman" w:cs="Times New Roman"/>
                <w:sz w:val="24"/>
                <w:szCs w:val="24"/>
                <w:lang w:val="ro-RO"/>
              </w:rPr>
            </w:pPr>
            <w:r w:rsidRPr="003E139C">
              <w:rPr>
                <w:rFonts w:ascii="Times New Roman" w:hAnsi="Times New Roman" w:cs="Times New Roman"/>
                <w:sz w:val="24"/>
                <w:szCs w:val="24"/>
                <w:lang w:val="ro-RO"/>
              </w:rPr>
              <w:t>-</w:t>
            </w:r>
          </w:p>
        </w:tc>
      </w:tr>
      <w:tr w:rsidR="005311A8" w:rsidRPr="005311A8" w:rsidTr="005311A8">
        <w:tc>
          <w:tcPr>
            <w:tcW w:w="1644" w:type="dxa"/>
          </w:tcPr>
          <w:p w:rsidR="005311A8" w:rsidRPr="003E139C" w:rsidRDefault="005311A8" w:rsidP="005311A8">
            <w:pPr>
              <w:jc w:val="both"/>
              <w:rPr>
                <w:rFonts w:ascii="Times New Roman" w:hAnsi="Times New Roman" w:cs="Times New Roman"/>
                <w:b/>
                <w:sz w:val="24"/>
                <w:szCs w:val="24"/>
                <w:lang w:val="ro-RO"/>
              </w:rPr>
            </w:pPr>
            <w:r w:rsidRPr="003E139C">
              <w:rPr>
                <w:rFonts w:ascii="Times New Roman" w:hAnsi="Times New Roman" w:cs="Times New Roman"/>
                <w:b/>
                <w:sz w:val="24"/>
                <w:szCs w:val="24"/>
                <w:lang w:val="ro-RO"/>
              </w:rPr>
              <w:t>Art. 12</w:t>
            </w:r>
          </w:p>
          <w:p w:rsidR="005311A8" w:rsidRPr="003E139C" w:rsidRDefault="005311A8" w:rsidP="005311A8">
            <w:pPr>
              <w:jc w:val="both"/>
              <w:rPr>
                <w:rFonts w:ascii="Times New Roman" w:hAnsi="Times New Roman" w:cs="Times New Roman"/>
                <w:b/>
                <w:sz w:val="24"/>
                <w:szCs w:val="24"/>
                <w:lang w:val="ro-RO"/>
              </w:rPr>
            </w:pPr>
            <w:r w:rsidRPr="003E139C">
              <w:rPr>
                <w:rFonts w:ascii="Times New Roman" w:hAnsi="Times New Roman" w:cs="Times New Roman"/>
                <w:b/>
                <w:sz w:val="24"/>
                <w:szCs w:val="24"/>
                <w:lang w:val="ro-RO"/>
              </w:rPr>
              <w:t>Destinatari</w:t>
            </w:r>
          </w:p>
        </w:tc>
        <w:tc>
          <w:tcPr>
            <w:tcW w:w="6074" w:type="dxa"/>
          </w:tcPr>
          <w:p w:rsidR="005311A8" w:rsidRPr="003E139C" w:rsidRDefault="005311A8" w:rsidP="005311A8">
            <w:pPr>
              <w:rPr>
                <w:rFonts w:ascii="Times New Roman" w:hAnsi="Times New Roman" w:cs="Times New Roman"/>
                <w:sz w:val="24"/>
                <w:szCs w:val="24"/>
                <w:lang w:val="ro-RO"/>
              </w:rPr>
            </w:pPr>
            <w:r w:rsidRPr="003E139C">
              <w:rPr>
                <w:rFonts w:ascii="Times New Roman" w:hAnsi="Times New Roman" w:cs="Times New Roman"/>
                <w:sz w:val="24"/>
                <w:szCs w:val="24"/>
                <w:lang w:val="ro-RO"/>
              </w:rPr>
              <w:t>Prezenta directivă se adresează statelor membre.</w:t>
            </w:r>
          </w:p>
        </w:tc>
        <w:tc>
          <w:tcPr>
            <w:tcW w:w="933" w:type="dxa"/>
          </w:tcPr>
          <w:p w:rsidR="005311A8" w:rsidRPr="003E139C" w:rsidRDefault="005311A8" w:rsidP="005311A8">
            <w:pPr>
              <w:jc w:val="center"/>
              <w:rPr>
                <w:rFonts w:ascii="Times New Roman" w:hAnsi="Times New Roman" w:cs="Times New Roman"/>
                <w:b/>
                <w:sz w:val="24"/>
                <w:szCs w:val="24"/>
                <w:lang w:val="ro-RO"/>
              </w:rPr>
            </w:pPr>
          </w:p>
        </w:tc>
        <w:tc>
          <w:tcPr>
            <w:tcW w:w="6135" w:type="dxa"/>
          </w:tcPr>
          <w:p w:rsidR="005311A8" w:rsidRPr="00732DE5" w:rsidRDefault="005311A8" w:rsidP="005311A8">
            <w:pPr>
              <w:jc w:val="center"/>
              <w:rPr>
                <w:rFonts w:ascii="Times New Roman" w:hAnsi="Times New Roman" w:cs="Times New Roman"/>
                <w:sz w:val="24"/>
                <w:szCs w:val="24"/>
                <w:lang w:val="ro-RO"/>
              </w:rPr>
            </w:pPr>
            <w:r w:rsidRPr="003E139C">
              <w:rPr>
                <w:rFonts w:ascii="Times New Roman" w:hAnsi="Times New Roman" w:cs="Times New Roman"/>
                <w:sz w:val="24"/>
                <w:szCs w:val="24"/>
                <w:lang w:val="ro-RO"/>
              </w:rPr>
              <w:t>-</w:t>
            </w:r>
          </w:p>
        </w:tc>
      </w:tr>
    </w:tbl>
    <w:p w:rsidR="007A1D63" w:rsidRPr="00732DE5" w:rsidRDefault="007A1D63" w:rsidP="007A1D63">
      <w:pPr>
        <w:jc w:val="center"/>
        <w:rPr>
          <w:rFonts w:ascii="Times New Roman" w:hAnsi="Times New Roman" w:cs="Times New Roman"/>
          <w:sz w:val="24"/>
          <w:szCs w:val="24"/>
          <w:lang w:val="ro-RO"/>
        </w:rPr>
      </w:pPr>
    </w:p>
    <w:sectPr w:rsidR="007A1D63" w:rsidRPr="00732DE5" w:rsidSect="007A1D63">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D5C29"/>
    <w:multiLevelType w:val="hybridMultilevel"/>
    <w:tmpl w:val="C17412D4"/>
    <w:lvl w:ilvl="0" w:tplc="E00838F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09505C"/>
    <w:multiLevelType w:val="hybridMultilevel"/>
    <w:tmpl w:val="AEC084C8"/>
    <w:lvl w:ilvl="0" w:tplc="8A623D0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C74805"/>
    <w:multiLevelType w:val="hybridMultilevel"/>
    <w:tmpl w:val="A790BC48"/>
    <w:lvl w:ilvl="0" w:tplc="D5FCE30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5D3D57"/>
    <w:multiLevelType w:val="hybridMultilevel"/>
    <w:tmpl w:val="21AC299A"/>
    <w:lvl w:ilvl="0" w:tplc="FA04226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C8"/>
    <w:rsid w:val="002B3357"/>
    <w:rsid w:val="003330AF"/>
    <w:rsid w:val="003E139C"/>
    <w:rsid w:val="004340AD"/>
    <w:rsid w:val="005311A8"/>
    <w:rsid w:val="00546D7F"/>
    <w:rsid w:val="005931C6"/>
    <w:rsid w:val="00725E58"/>
    <w:rsid w:val="00732DE5"/>
    <w:rsid w:val="007A1D63"/>
    <w:rsid w:val="008C416E"/>
    <w:rsid w:val="00900FC8"/>
    <w:rsid w:val="009512AB"/>
    <w:rsid w:val="009B361B"/>
    <w:rsid w:val="009C4171"/>
    <w:rsid w:val="00A94952"/>
    <w:rsid w:val="00CF7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C250"/>
  <w15:docId w15:val="{F92F600C-F1BD-4473-86A2-99EA71A7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
    <w:name w:val="doc-ti"/>
    <w:basedOn w:val="Normal"/>
    <w:rsid w:val="007A1D6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TableGrid">
    <w:name w:val="Table Grid"/>
    <w:basedOn w:val="TableNormal"/>
    <w:uiPriority w:val="39"/>
    <w:rsid w:val="007A1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1D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963228">
      <w:bodyDiv w:val="1"/>
      <w:marLeft w:val="0"/>
      <w:marRight w:val="0"/>
      <w:marTop w:val="0"/>
      <w:marBottom w:val="0"/>
      <w:divBdr>
        <w:top w:val="none" w:sz="0" w:space="0" w:color="auto"/>
        <w:left w:val="none" w:sz="0" w:space="0" w:color="auto"/>
        <w:bottom w:val="none" w:sz="0" w:space="0" w:color="auto"/>
        <w:right w:val="none" w:sz="0" w:space="0" w:color="auto"/>
      </w:divBdr>
    </w:div>
    <w:div w:id="21385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2424</Words>
  <Characters>13822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Rusu Eugeniu</dc:creator>
  <cp:keywords/>
  <dc:description/>
  <cp:lastModifiedBy>Antoci Dina</cp:lastModifiedBy>
  <cp:revision>2</cp:revision>
  <dcterms:created xsi:type="dcterms:W3CDTF">2021-10-07T07:12:00Z</dcterms:created>
  <dcterms:modified xsi:type="dcterms:W3CDTF">2021-10-07T07:12:00Z</dcterms:modified>
</cp:coreProperties>
</file>