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856"/>
        <w:gridCol w:w="5140"/>
        <w:gridCol w:w="825"/>
        <w:gridCol w:w="5741"/>
      </w:tblGrid>
      <w:tr w:rsidR="00A01C83" w:rsidRPr="000E08D9" w:rsidTr="00A01C83">
        <w:tc>
          <w:tcPr>
            <w:tcW w:w="1856" w:type="dxa"/>
            <w:shd w:val="clear" w:color="auto" w:fill="D0CECE" w:themeFill="background2" w:themeFillShade="E6"/>
            <w:vAlign w:val="center"/>
          </w:tcPr>
          <w:p w:rsidR="00A01C83" w:rsidRPr="000E08D9" w:rsidRDefault="00A01C83" w:rsidP="00A01C83">
            <w:pPr>
              <w:jc w:val="center"/>
              <w:rPr>
                <w:rFonts w:ascii="Times New Roman" w:hAnsi="Times New Roman" w:cs="Times New Roman"/>
                <w:b/>
                <w:sz w:val="24"/>
                <w:szCs w:val="24"/>
                <w:lang w:val="ro-MD"/>
              </w:rPr>
            </w:pPr>
            <w:r w:rsidRPr="000E08D9">
              <w:rPr>
                <w:rFonts w:ascii="Times New Roman" w:hAnsi="Times New Roman" w:cs="Times New Roman"/>
                <w:b/>
                <w:sz w:val="24"/>
                <w:szCs w:val="24"/>
                <w:lang w:val="ro-MD"/>
              </w:rPr>
              <w:t>Art.</w:t>
            </w:r>
          </w:p>
        </w:tc>
        <w:tc>
          <w:tcPr>
            <w:tcW w:w="5140" w:type="dxa"/>
            <w:shd w:val="clear" w:color="auto" w:fill="D0CECE" w:themeFill="background2" w:themeFillShade="E6"/>
            <w:vAlign w:val="center"/>
          </w:tcPr>
          <w:p w:rsidR="00A01C83" w:rsidRPr="000E08D9" w:rsidRDefault="00A01C83" w:rsidP="00A01C83">
            <w:pPr>
              <w:jc w:val="center"/>
              <w:rPr>
                <w:rFonts w:ascii="Times New Roman" w:hAnsi="Times New Roman" w:cs="Times New Roman"/>
                <w:b/>
                <w:sz w:val="24"/>
                <w:szCs w:val="24"/>
                <w:lang w:val="ro-MD"/>
              </w:rPr>
            </w:pPr>
            <w:r w:rsidRPr="000E08D9">
              <w:rPr>
                <w:rFonts w:ascii="Times New Roman" w:hAnsi="Times New Roman" w:cs="Times New Roman"/>
                <w:b/>
                <w:sz w:val="24"/>
                <w:szCs w:val="24"/>
                <w:lang w:val="ro-MD"/>
              </w:rPr>
              <w:t>Prevederi (Directivă)</w:t>
            </w:r>
          </w:p>
        </w:tc>
        <w:tc>
          <w:tcPr>
            <w:tcW w:w="825" w:type="dxa"/>
            <w:shd w:val="clear" w:color="auto" w:fill="D0CECE" w:themeFill="background2" w:themeFillShade="E6"/>
          </w:tcPr>
          <w:p w:rsidR="00A01C83" w:rsidRPr="000E08D9" w:rsidRDefault="00A01C83" w:rsidP="004C74F0">
            <w:pPr>
              <w:jc w:val="center"/>
              <w:rPr>
                <w:rFonts w:ascii="Times New Roman" w:hAnsi="Times New Roman" w:cs="Times New Roman"/>
                <w:b/>
                <w:sz w:val="24"/>
                <w:szCs w:val="24"/>
                <w:lang w:val="ro-MD"/>
              </w:rPr>
            </w:pPr>
            <w:r w:rsidRPr="000E08D9">
              <w:rPr>
                <w:rFonts w:ascii="Times New Roman" w:hAnsi="Times New Roman" w:cs="Times New Roman"/>
                <w:b/>
                <w:sz w:val="24"/>
                <w:szCs w:val="24"/>
                <w:lang w:val="ro-MD"/>
              </w:rPr>
              <w:t>Art.</w:t>
            </w:r>
          </w:p>
        </w:tc>
        <w:tc>
          <w:tcPr>
            <w:tcW w:w="5741" w:type="dxa"/>
            <w:shd w:val="clear" w:color="auto" w:fill="D0CECE" w:themeFill="background2" w:themeFillShade="E6"/>
            <w:vAlign w:val="center"/>
          </w:tcPr>
          <w:p w:rsidR="00A01C83" w:rsidRPr="000E08D9" w:rsidRDefault="00A01C83" w:rsidP="00A01C83">
            <w:pPr>
              <w:jc w:val="center"/>
              <w:rPr>
                <w:rFonts w:ascii="Times New Roman" w:hAnsi="Times New Roman" w:cs="Times New Roman"/>
                <w:b/>
                <w:sz w:val="24"/>
                <w:szCs w:val="24"/>
                <w:lang w:val="ro-MD"/>
              </w:rPr>
            </w:pPr>
            <w:r w:rsidRPr="000E08D9">
              <w:rPr>
                <w:rFonts w:ascii="Times New Roman" w:hAnsi="Times New Roman" w:cs="Times New Roman"/>
                <w:b/>
                <w:sz w:val="24"/>
                <w:szCs w:val="24"/>
                <w:lang w:val="ro-MD"/>
              </w:rPr>
              <w:t>Proiect AGEPI</w:t>
            </w:r>
          </w:p>
        </w:tc>
      </w:tr>
      <w:tr w:rsidR="00A01C83" w:rsidRPr="000E08D9" w:rsidTr="00A01C83">
        <w:tc>
          <w:tcPr>
            <w:tcW w:w="1856" w:type="dxa"/>
            <w:shd w:val="clear" w:color="auto" w:fill="FFFFFF" w:themeFill="background1"/>
          </w:tcPr>
          <w:p w:rsidR="00A01C83" w:rsidRPr="000E08D9" w:rsidRDefault="00A01C83" w:rsidP="00A01C83">
            <w:pPr>
              <w:contextualSpacing/>
              <w:jc w:val="center"/>
              <w:rPr>
                <w:rFonts w:ascii="Times New Roman" w:hAnsi="Times New Roman" w:cs="Times New Roman"/>
                <w:sz w:val="24"/>
                <w:szCs w:val="24"/>
                <w:lang w:val="ro-MD"/>
              </w:rPr>
            </w:pPr>
          </w:p>
        </w:tc>
        <w:tc>
          <w:tcPr>
            <w:tcW w:w="5140" w:type="dxa"/>
            <w:shd w:val="clear" w:color="auto" w:fill="FFFFFF" w:themeFill="background1"/>
          </w:tcPr>
          <w:p w:rsidR="00A01C83" w:rsidRPr="000E08D9" w:rsidRDefault="00A01C83" w:rsidP="00A01C83">
            <w:pPr>
              <w:contextualSpacing/>
              <w:jc w:val="center"/>
              <w:rPr>
                <w:rFonts w:ascii="Times New Roman" w:hAnsi="Times New Roman" w:cs="Times New Roman"/>
                <w:b/>
                <w:sz w:val="24"/>
                <w:szCs w:val="24"/>
                <w:lang w:val="ro-MD"/>
              </w:rPr>
            </w:pPr>
            <w:r w:rsidRPr="000E08D9">
              <w:rPr>
                <w:rFonts w:ascii="Times New Roman" w:hAnsi="Times New Roman" w:cs="Times New Roman"/>
                <w:b/>
                <w:sz w:val="24"/>
                <w:szCs w:val="24"/>
                <w:lang w:val="ro-MD"/>
              </w:rPr>
              <w:t>DIRECTIVA 2006/116/CE A PARLAMENTULUI EUROPEAN ȘI A CONSILIULUI din 12 decembrie 2006</w:t>
            </w:r>
          </w:p>
          <w:p w:rsidR="00A01C83" w:rsidRPr="000E08D9" w:rsidRDefault="00A01C83" w:rsidP="00A01C83">
            <w:pPr>
              <w:contextualSpacing/>
              <w:jc w:val="center"/>
              <w:rPr>
                <w:rFonts w:ascii="Times New Roman" w:hAnsi="Times New Roman" w:cs="Times New Roman"/>
                <w:b/>
                <w:sz w:val="24"/>
                <w:szCs w:val="24"/>
                <w:lang w:val="ro-MD"/>
              </w:rPr>
            </w:pPr>
            <w:r w:rsidRPr="000E08D9">
              <w:rPr>
                <w:rFonts w:ascii="Times New Roman" w:hAnsi="Times New Roman" w:cs="Times New Roman"/>
                <w:b/>
                <w:sz w:val="24"/>
                <w:szCs w:val="24"/>
                <w:lang w:val="ro-MD"/>
              </w:rPr>
              <w:t>privind durata de protecție a dreptului de autor și a anumitor drepturi conexe</w:t>
            </w:r>
          </w:p>
          <w:p w:rsidR="00A01C83" w:rsidRPr="000E08D9" w:rsidRDefault="00A01C83" w:rsidP="00A01C83">
            <w:pPr>
              <w:contextualSpacing/>
              <w:jc w:val="center"/>
              <w:rPr>
                <w:rFonts w:ascii="Times New Roman" w:hAnsi="Times New Roman" w:cs="Times New Roman"/>
                <w:b/>
                <w:sz w:val="24"/>
                <w:szCs w:val="24"/>
                <w:lang w:val="ro-MD"/>
              </w:rPr>
            </w:pPr>
            <w:r w:rsidRPr="000E08D9">
              <w:rPr>
                <w:rFonts w:ascii="Times New Roman" w:hAnsi="Times New Roman" w:cs="Times New Roman"/>
                <w:b/>
                <w:sz w:val="24"/>
                <w:szCs w:val="24"/>
                <w:lang w:val="ro-MD"/>
              </w:rPr>
              <w:t>(versiune codificată)</w:t>
            </w:r>
          </w:p>
          <w:p w:rsidR="00A01C83" w:rsidRPr="000E08D9" w:rsidRDefault="00A01C83" w:rsidP="00A01C83">
            <w:pPr>
              <w:contextualSpacing/>
              <w:jc w:val="center"/>
              <w:rPr>
                <w:rFonts w:ascii="Times New Roman" w:hAnsi="Times New Roman" w:cs="Times New Roman"/>
                <w:b/>
                <w:sz w:val="24"/>
                <w:szCs w:val="24"/>
                <w:lang w:val="ro-MD"/>
              </w:rPr>
            </w:pPr>
          </w:p>
          <w:p w:rsidR="00A01C83" w:rsidRPr="000E08D9" w:rsidRDefault="00A01C83" w:rsidP="00A01C83">
            <w:pPr>
              <w:contextualSpacing/>
              <w:jc w:val="center"/>
              <w:rPr>
                <w:rFonts w:ascii="Times New Roman" w:hAnsi="Times New Roman" w:cs="Times New Roman"/>
                <w:b/>
                <w:sz w:val="24"/>
                <w:szCs w:val="24"/>
                <w:lang w:val="ro-MD"/>
              </w:rPr>
            </w:pPr>
            <w:r w:rsidRPr="000E08D9">
              <w:rPr>
                <w:rFonts w:ascii="Times New Roman" w:hAnsi="Times New Roman" w:cs="Times New Roman"/>
                <w:b/>
                <w:sz w:val="24"/>
                <w:szCs w:val="24"/>
                <w:lang w:val="ro-MD"/>
              </w:rPr>
              <w:t>DIRECTIVA 2011/77/UE A PARLAMENTULUI EUROPEAN ȘI A CONSILIULUI din 27 septembrie 2011</w:t>
            </w:r>
          </w:p>
          <w:p w:rsidR="00A01C83" w:rsidRPr="000E08D9" w:rsidRDefault="00A01C83" w:rsidP="00A01C83">
            <w:pPr>
              <w:contextualSpacing/>
              <w:jc w:val="center"/>
              <w:rPr>
                <w:rFonts w:ascii="Times New Roman" w:hAnsi="Times New Roman" w:cs="Times New Roman"/>
                <w:sz w:val="24"/>
                <w:szCs w:val="24"/>
                <w:lang w:val="ro-MD"/>
              </w:rPr>
            </w:pPr>
            <w:r w:rsidRPr="000E08D9">
              <w:rPr>
                <w:rFonts w:ascii="Times New Roman" w:hAnsi="Times New Roman" w:cs="Times New Roman"/>
                <w:b/>
                <w:sz w:val="24"/>
                <w:szCs w:val="24"/>
                <w:lang w:val="ro-MD"/>
              </w:rPr>
              <w:t>de modificare a Directivei 2006/116/CE privind durata de protecție a dreptului de autor și a anumitor drepturi conexe</w:t>
            </w:r>
          </w:p>
        </w:tc>
        <w:tc>
          <w:tcPr>
            <w:tcW w:w="825" w:type="dxa"/>
            <w:shd w:val="clear" w:color="auto" w:fill="FFFFFF" w:themeFill="background1"/>
          </w:tcPr>
          <w:p w:rsidR="00A01C83" w:rsidRPr="000E08D9" w:rsidRDefault="00A01C83" w:rsidP="004C74F0">
            <w:pPr>
              <w:contextualSpacing/>
              <w:jc w:val="center"/>
              <w:rPr>
                <w:rFonts w:ascii="Times New Roman" w:hAnsi="Times New Roman" w:cs="Times New Roman"/>
                <w:sz w:val="24"/>
                <w:szCs w:val="24"/>
                <w:lang w:val="ro-MD"/>
              </w:rPr>
            </w:pPr>
          </w:p>
        </w:tc>
        <w:tc>
          <w:tcPr>
            <w:tcW w:w="5741" w:type="dxa"/>
            <w:shd w:val="clear" w:color="auto" w:fill="FFFFFF" w:themeFill="background1"/>
          </w:tcPr>
          <w:p w:rsidR="00A01C83" w:rsidRPr="000E08D9" w:rsidRDefault="00A01C83" w:rsidP="00A01C83">
            <w:pPr>
              <w:contextualSpacing/>
              <w:jc w:val="center"/>
              <w:rPr>
                <w:rFonts w:ascii="Times New Roman" w:hAnsi="Times New Roman" w:cs="Times New Roman"/>
                <w:sz w:val="24"/>
                <w:szCs w:val="24"/>
                <w:lang w:val="ro-MD"/>
              </w:rPr>
            </w:pPr>
            <w:r w:rsidRPr="000E08D9">
              <w:rPr>
                <w:rFonts w:ascii="Times New Roman" w:hAnsi="Times New Roman" w:cs="Times New Roman"/>
                <w:b/>
                <w:sz w:val="24"/>
                <w:szCs w:val="24"/>
                <w:lang w:val="ro-MD"/>
              </w:rPr>
              <w:t>Proiectul Legii privind dreptul de autor și drepturile conexe</w:t>
            </w:r>
          </w:p>
        </w:tc>
      </w:tr>
      <w:tr w:rsidR="00A01C83" w:rsidRPr="000E08D9" w:rsidTr="00A01C83">
        <w:tc>
          <w:tcPr>
            <w:tcW w:w="1856" w:type="dxa"/>
          </w:tcPr>
          <w:p w:rsidR="00A01C83" w:rsidRPr="000E08D9" w:rsidRDefault="00A01C83" w:rsidP="00A01C83">
            <w:pPr>
              <w:contextualSpacing/>
              <w:rPr>
                <w:rFonts w:ascii="Times New Roman" w:hAnsi="Times New Roman" w:cs="Times New Roman"/>
                <w:b/>
                <w:sz w:val="24"/>
                <w:szCs w:val="24"/>
                <w:lang w:val="ro-MD"/>
              </w:rPr>
            </w:pPr>
            <w:r w:rsidRPr="000E08D9">
              <w:rPr>
                <w:rFonts w:ascii="Times New Roman" w:hAnsi="Times New Roman" w:cs="Times New Roman"/>
                <w:b/>
                <w:sz w:val="24"/>
                <w:szCs w:val="24"/>
                <w:lang w:val="ro-MD"/>
              </w:rPr>
              <w:t>Articolul 1: Durata drepturilor de autor</w:t>
            </w:r>
          </w:p>
        </w:tc>
        <w:tc>
          <w:tcPr>
            <w:tcW w:w="5140" w:type="dxa"/>
          </w:tcPr>
          <w:p w:rsidR="00A01C83" w:rsidRPr="000E08D9" w:rsidRDefault="00A01C83" w:rsidP="00A01C83">
            <w:pPr>
              <w:pStyle w:val="Normal3"/>
              <w:shd w:val="clear" w:color="auto" w:fill="FFFFFF"/>
              <w:spacing w:before="0" w:beforeAutospacing="0" w:after="0" w:afterAutospacing="0"/>
              <w:contextualSpacing/>
              <w:jc w:val="both"/>
              <w:rPr>
                <w:lang w:val="ro-MD"/>
              </w:rPr>
            </w:pPr>
            <w:r w:rsidRPr="000E08D9">
              <w:rPr>
                <w:lang w:val="ro-MD"/>
              </w:rPr>
              <w:t>(1)   Dreptul de autor asupra unei opere literare sau artistice, în sensul articolului 2 din Convenția de la Berna, se aplică pe întreaga durată de viață a autorului și 70 de ani după decesul său, indiferent de data la care opera a fost pusă în mod legal la dispoziția publicului.</w:t>
            </w:r>
          </w:p>
        </w:tc>
        <w:tc>
          <w:tcPr>
            <w:tcW w:w="825" w:type="dxa"/>
          </w:tcPr>
          <w:p w:rsidR="00A01C83" w:rsidRPr="000E08D9" w:rsidRDefault="00A01C83" w:rsidP="004C74F0">
            <w:pPr>
              <w:contextualSpacing/>
              <w:jc w:val="center"/>
              <w:rPr>
                <w:rFonts w:ascii="Times New Roman" w:hAnsi="Times New Roman" w:cs="Times New Roman"/>
                <w:b/>
                <w:sz w:val="24"/>
                <w:szCs w:val="24"/>
                <w:lang w:val="ro-MD"/>
              </w:rPr>
            </w:pPr>
            <w:r w:rsidRPr="000E08D9">
              <w:rPr>
                <w:rFonts w:ascii="Times New Roman" w:hAnsi="Times New Roman" w:cs="Times New Roman"/>
                <w:b/>
                <w:sz w:val="24"/>
                <w:szCs w:val="24"/>
                <w:lang w:val="ro-MD"/>
              </w:rPr>
              <w:t>Art. 12</w:t>
            </w:r>
          </w:p>
          <w:p w:rsidR="00A01C83" w:rsidRPr="000E08D9" w:rsidRDefault="00A01C83" w:rsidP="004C74F0">
            <w:pPr>
              <w:contextualSpacing/>
              <w:jc w:val="center"/>
              <w:rPr>
                <w:rFonts w:ascii="Times New Roman" w:hAnsi="Times New Roman" w:cs="Times New Roman"/>
                <w:sz w:val="24"/>
                <w:szCs w:val="24"/>
                <w:lang w:val="ro-MD"/>
              </w:rPr>
            </w:pPr>
          </w:p>
        </w:tc>
        <w:tc>
          <w:tcPr>
            <w:tcW w:w="5741" w:type="dxa"/>
          </w:tcPr>
          <w:p w:rsidR="000E08D9" w:rsidRPr="000E08D9" w:rsidRDefault="000E08D9" w:rsidP="000E08D9">
            <w:pPr>
              <w:contextualSpacing/>
              <w:jc w:val="both"/>
              <w:rPr>
                <w:rFonts w:ascii="Times New Roman" w:hAnsi="Times New Roman" w:cs="Times New Roman"/>
                <w:sz w:val="24"/>
                <w:szCs w:val="24"/>
              </w:rPr>
            </w:pPr>
            <w:r w:rsidRPr="000E08D9">
              <w:rPr>
                <w:rFonts w:ascii="Times New Roman" w:hAnsi="Times New Roman" w:cs="Times New Roman"/>
                <w:sz w:val="24"/>
                <w:szCs w:val="24"/>
                <w:lang w:val="ro-RO"/>
              </w:rPr>
              <w:t xml:space="preserve">(1) Drepturile patrimoniale exclusive menționate la art. 11, art. 25, art. 48 și  art. 76 din prezenta lege se protejează pe tot parcursul </w:t>
            </w:r>
            <w:proofErr w:type="spellStart"/>
            <w:r w:rsidRPr="000E08D9">
              <w:rPr>
                <w:rFonts w:ascii="Times New Roman" w:hAnsi="Times New Roman" w:cs="Times New Roman"/>
                <w:sz w:val="24"/>
                <w:szCs w:val="24"/>
                <w:lang w:val="ro-RO"/>
              </w:rPr>
              <w:t>vieţii</w:t>
            </w:r>
            <w:proofErr w:type="spellEnd"/>
            <w:r w:rsidRPr="000E08D9">
              <w:rPr>
                <w:rFonts w:ascii="Times New Roman" w:hAnsi="Times New Roman" w:cs="Times New Roman"/>
                <w:sz w:val="24"/>
                <w:szCs w:val="24"/>
                <w:lang w:val="ro-RO"/>
              </w:rPr>
              <w:t xml:space="preserve"> autorului </w:t>
            </w:r>
            <w:proofErr w:type="spellStart"/>
            <w:r w:rsidRPr="000E08D9">
              <w:rPr>
                <w:rFonts w:ascii="Times New Roman" w:hAnsi="Times New Roman" w:cs="Times New Roman"/>
                <w:sz w:val="24"/>
                <w:szCs w:val="24"/>
                <w:lang w:val="ro-RO"/>
              </w:rPr>
              <w:t>şi</w:t>
            </w:r>
            <w:proofErr w:type="spellEnd"/>
            <w:r w:rsidRPr="000E08D9">
              <w:rPr>
                <w:rFonts w:ascii="Times New Roman" w:hAnsi="Times New Roman" w:cs="Times New Roman"/>
                <w:sz w:val="24"/>
                <w:szCs w:val="24"/>
                <w:lang w:val="ro-RO"/>
              </w:rPr>
              <w:t xml:space="preserve"> timp de 70 de ani după decesul acestuia</w:t>
            </w:r>
            <w:r w:rsidRPr="000E08D9">
              <w:rPr>
                <w:rFonts w:ascii="Times New Roman" w:hAnsi="Times New Roman" w:cs="Times New Roman"/>
                <w:sz w:val="24"/>
                <w:szCs w:val="24"/>
              </w:rPr>
              <w:t xml:space="preserve">, </w:t>
            </w:r>
            <w:proofErr w:type="spellStart"/>
            <w:r w:rsidRPr="000E08D9">
              <w:rPr>
                <w:rFonts w:ascii="Times New Roman" w:hAnsi="Times New Roman" w:cs="Times New Roman"/>
                <w:sz w:val="24"/>
                <w:szCs w:val="24"/>
              </w:rPr>
              <w:t>indiferent</w:t>
            </w:r>
            <w:proofErr w:type="spellEnd"/>
            <w:r w:rsidRPr="000E08D9">
              <w:rPr>
                <w:rFonts w:ascii="Times New Roman" w:hAnsi="Times New Roman" w:cs="Times New Roman"/>
                <w:sz w:val="24"/>
                <w:szCs w:val="24"/>
              </w:rPr>
              <w:t xml:space="preserve"> de data la care opera a </w:t>
            </w:r>
            <w:proofErr w:type="spellStart"/>
            <w:r w:rsidRPr="000E08D9">
              <w:rPr>
                <w:rFonts w:ascii="Times New Roman" w:hAnsi="Times New Roman" w:cs="Times New Roman"/>
                <w:sz w:val="24"/>
                <w:szCs w:val="24"/>
              </w:rPr>
              <w:t>fost</w:t>
            </w:r>
            <w:proofErr w:type="spellEnd"/>
            <w:r w:rsidRPr="000E08D9">
              <w:rPr>
                <w:rFonts w:ascii="Times New Roman" w:hAnsi="Times New Roman" w:cs="Times New Roman"/>
                <w:sz w:val="24"/>
                <w:szCs w:val="24"/>
              </w:rPr>
              <w:t xml:space="preserve"> </w:t>
            </w:r>
            <w:proofErr w:type="spellStart"/>
            <w:r w:rsidRPr="000E08D9">
              <w:rPr>
                <w:rFonts w:ascii="Times New Roman" w:hAnsi="Times New Roman" w:cs="Times New Roman"/>
                <w:sz w:val="24"/>
                <w:szCs w:val="24"/>
              </w:rPr>
              <w:t>pusă</w:t>
            </w:r>
            <w:proofErr w:type="spellEnd"/>
            <w:r w:rsidRPr="000E08D9">
              <w:rPr>
                <w:rFonts w:ascii="Times New Roman" w:hAnsi="Times New Roman" w:cs="Times New Roman"/>
                <w:sz w:val="24"/>
                <w:szCs w:val="24"/>
              </w:rPr>
              <w:t xml:space="preserve"> </w:t>
            </w:r>
            <w:proofErr w:type="spellStart"/>
            <w:r w:rsidRPr="000E08D9">
              <w:rPr>
                <w:rFonts w:ascii="Times New Roman" w:hAnsi="Times New Roman" w:cs="Times New Roman"/>
                <w:sz w:val="24"/>
                <w:szCs w:val="24"/>
              </w:rPr>
              <w:t>în</w:t>
            </w:r>
            <w:proofErr w:type="spellEnd"/>
            <w:r w:rsidRPr="000E08D9">
              <w:rPr>
                <w:rFonts w:ascii="Times New Roman" w:hAnsi="Times New Roman" w:cs="Times New Roman"/>
                <w:sz w:val="24"/>
                <w:szCs w:val="24"/>
              </w:rPr>
              <w:t xml:space="preserve"> mod legal la </w:t>
            </w:r>
            <w:proofErr w:type="spellStart"/>
            <w:r w:rsidRPr="000E08D9">
              <w:rPr>
                <w:rFonts w:ascii="Times New Roman" w:hAnsi="Times New Roman" w:cs="Times New Roman"/>
                <w:sz w:val="24"/>
                <w:szCs w:val="24"/>
              </w:rPr>
              <w:t>dispoziția</w:t>
            </w:r>
            <w:proofErr w:type="spellEnd"/>
            <w:r w:rsidRPr="000E08D9">
              <w:rPr>
                <w:rFonts w:ascii="Times New Roman" w:hAnsi="Times New Roman" w:cs="Times New Roman"/>
                <w:sz w:val="24"/>
                <w:szCs w:val="24"/>
              </w:rPr>
              <w:t xml:space="preserve"> </w:t>
            </w:r>
            <w:proofErr w:type="spellStart"/>
            <w:r w:rsidRPr="000E08D9">
              <w:rPr>
                <w:rFonts w:ascii="Times New Roman" w:hAnsi="Times New Roman" w:cs="Times New Roman"/>
                <w:sz w:val="24"/>
                <w:szCs w:val="24"/>
              </w:rPr>
              <w:t>publicului</w:t>
            </w:r>
            <w:proofErr w:type="spellEnd"/>
            <w:r w:rsidRPr="000E08D9">
              <w:rPr>
                <w:rFonts w:ascii="Times New Roman" w:hAnsi="Times New Roman" w:cs="Times New Roman"/>
                <w:sz w:val="24"/>
                <w:szCs w:val="24"/>
              </w:rPr>
              <w:t>.</w:t>
            </w:r>
          </w:p>
          <w:p w:rsidR="000E08D9" w:rsidRPr="000E08D9" w:rsidRDefault="000E08D9" w:rsidP="00A01C83">
            <w:pPr>
              <w:contextualSpacing/>
              <w:jc w:val="both"/>
              <w:rPr>
                <w:rFonts w:ascii="Times New Roman" w:hAnsi="Times New Roman" w:cs="Times New Roman"/>
                <w:sz w:val="24"/>
                <w:szCs w:val="24"/>
              </w:rPr>
            </w:pPr>
          </w:p>
        </w:tc>
      </w:tr>
      <w:tr w:rsidR="00A01C83" w:rsidRPr="000E08D9" w:rsidTr="00A01C83">
        <w:tc>
          <w:tcPr>
            <w:tcW w:w="1856" w:type="dxa"/>
          </w:tcPr>
          <w:p w:rsidR="00A01C83" w:rsidRPr="000E08D9" w:rsidRDefault="00A01C83" w:rsidP="00A01C83">
            <w:pPr>
              <w:contextualSpacing/>
              <w:rPr>
                <w:rFonts w:ascii="Times New Roman" w:hAnsi="Times New Roman" w:cs="Times New Roman"/>
                <w:sz w:val="24"/>
                <w:szCs w:val="24"/>
                <w:lang w:val="ro-MD"/>
              </w:rPr>
            </w:pPr>
          </w:p>
        </w:tc>
        <w:tc>
          <w:tcPr>
            <w:tcW w:w="5140" w:type="dxa"/>
          </w:tcPr>
          <w:p w:rsidR="00A01C83" w:rsidRPr="000E08D9" w:rsidRDefault="00A01C83" w:rsidP="00A01C83">
            <w:pPr>
              <w:contextualSpacing/>
              <w:rPr>
                <w:rFonts w:ascii="Times New Roman" w:hAnsi="Times New Roman" w:cs="Times New Roman"/>
                <w:sz w:val="24"/>
                <w:szCs w:val="24"/>
                <w:lang w:val="ro-MD"/>
              </w:rPr>
            </w:pPr>
            <w:r w:rsidRPr="000E08D9">
              <w:rPr>
                <w:rFonts w:ascii="Times New Roman" w:hAnsi="Times New Roman" w:cs="Times New Roman"/>
                <w:sz w:val="24"/>
                <w:szCs w:val="24"/>
                <w:lang w:val="ro-MD"/>
              </w:rPr>
              <w:t>(2)   În cazul în care dreptul de autor aparține în comun colaboratorilor la o operă, durata menționată la alineatul (1) se calculează de la data decesului ultimului supraviețuitor dintre colaboratori.</w:t>
            </w:r>
          </w:p>
        </w:tc>
        <w:tc>
          <w:tcPr>
            <w:tcW w:w="825" w:type="dxa"/>
          </w:tcPr>
          <w:p w:rsidR="00A01C83" w:rsidRPr="000E08D9" w:rsidRDefault="00A01C83" w:rsidP="004C74F0">
            <w:pPr>
              <w:contextualSpacing/>
              <w:jc w:val="center"/>
              <w:rPr>
                <w:rFonts w:ascii="Times New Roman" w:hAnsi="Times New Roman" w:cs="Times New Roman"/>
                <w:b/>
                <w:sz w:val="24"/>
                <w:szCs w:val="24"/>
                <w:lang w:val="ro-MD"/>
              </w:rPr>
            </w:pPr>
            <w:r w:rsidRPr="000E08D9">
              <w:rPr>
                <w:rFonts w:ascii="Times New Roman" w:hAnsi="Times New Roman" w:cs="Times New Roman"/>
                <w:b/>
                <w:sz w:val="24"/>
                <w:szCs w:val="24"/>
                <w:lang w:val="ro-MD"/>
              </w:rPr>
              <w:t>Art. 13</w:t>
            </w:r>
          </w:p>
          <w:p w:rsidR="00A01C83" w:rsidRPr="000E08D9" w:rsidRDefault="00A01C83" w:rsidP="004C74F0">
            <w:pPr>
              <w:contextualSpacing/>
              <w:jc w:val="center"/>
              <w:rPr>
                <w:rFonts w:ascii="Times New Roman" w:hAnsi="Times New Roman" w:cs="Times New Roman"/>
                <w:sz w:val="24"/>
                <w:szCs w:val="24"/>
                <w:lang w:val="ro-MD"/>
              </w:rPr>
            </w:pPr>
          </w:p>
        </w:tc>
        <w:tc>
          <w:tcPr>
            <w:tcW w:w="5741" w:type="dxa"/>
          </w:tcPr>
          <w:p w:rsidR="000E08D9" w:rsidRPr="000E08D9" w:rsidRDefault="000E08D9" w:rsidP="000E08D9">
            <w:pPr>
              <w:jc w:val="both"/>
              <w:rPr>
                <w:rFonts w:ascii="Times New Roman" w:eastAsia="Times New Roman" w:hAnsi="Times New Roman" w:cs="Times New Roman"/>
                <w:sz w:val="24"/>
                <w:szCs w:val="24"/>
                <w:lang w:val="ro-RO"/>
              </w:rPr>
            </w:pPr>
            <w:r w:rsidRPr="000E08D9">
              <w:rPr>
                <w:rFonts w:ascii="Times New Roman" w:eastAsia="Times New Roman" w:hAnsi="Times New Roman" w:cs="Times New Roman"/>
                <w:sz w:val="24"/>
                <w:szCs w:val="24"/>
                <w:lang w:val="ro-RO"/>
              </w:rPr>
              <w:t xml:space="preserve">(2) </w:t>
            </w:r>
            <w:r w:rsidRPr="000E08D9">
              <w:rPr>
                <w:rFonts w:ascii="Times New Roman" w:hAnsi="Times New Roman" w:cs="Times New Roman"/>
                <w:sz w:val="24"/>
                <w:szCs w:val="24"/>
                <w:lang w:val="ro-RO"/>
              </w:rPr>
              <w:t xml:space="preserve">În cazul în care dreptul de autor aparține în comun colaboratorilor la o operă, durata menționată la alin. (1) se calculează de la data decesului ultimului supraviețuitor dintre colaboratori.   </w:t>
            </w:r>
          </w:p>
          <w:p w:rsidR="00A01C83" w:rsidRPr="000E08D9" w:rsidRDefault="00A01C83" w:rsidP="00A01C83">
            <w:pPr>
              <w:contextualSpacing/>
              <w:jc w:val="both"/>
              <w:rPr>
                <w:rFonts w:ascii="Times New Roman" w:hAnsi="Times New Roman" w:cs="Times New Roman"/>
                <w:sz w:val="24"/>
                <w:szCs w:val="24"/>
                <w:lang w:val="ro-RO"/>
              </w:rPr>
            </w:pPr>
          </w:p>
        </w:tc>
      </w:tr>
      <w:tr w:rsidR="00A01C83" w:rsidRPr="009A0A9F" w:rsidTr="00A01C83">
        <w:tc>
          <w:tcPr>
            <w:tcW w:w="1856" w:type="dxa"/>
          </w:tcPr>
          <w:p w:rsidR="00A01C83" w:rsidRPr="000E08D9" w:rsidRDefault="00A01C83" w:rsidP="00A01C83">
            <w:pPr>
              <w:contextualSpacing/>
              <w:rPr>
                <w:rFonts w:ascii="Times New Roman" w:hAnsi="Times New Roman" w:cs="Times New Roman"/>
                <w:sz w:val="24"/>
                <w:szCs w:val="24"/>
                <w:lang w:val="ro-MD"/>
              </w:rPr>
            </w:pPr>
          </w:p>
        </w:tc>
        <w:tc>
          <w:tcPr>
            <w:tcW w:w="5140" w:type="dxa"/>
          </w:tcPr>
          <w:p w:rsidR="00A01C83" w:rsidRPr="000E08D9" w:rsidRDefault="00A01C83" w:rsidP="00A01C83">
            <w:pPr>
              <w:pStyle w:val="Normal3"/>
              <w:shd w:val="clear" w:color="auto" w:fill="FFFFFF"/>
              <w:spacing w:before="0" w:beforeAutospacing="0" w:after="0" w:afterAutospacing="0"/>
              <w:contextualSpacing/>
              <w:jc w:val="both"/>
              <w:rPr>
                <w:lang w:val="ro-MD"/>
              </w:rPr>
            </w:pPr>
            <w:r w:rsidRPr="000E08D9">
              <w:rPr>
                <w:lang w:val="ro-MD"/>
              </w:rPr>
              <w:t>(3)   În cazul operelor anonime sau publicate sub pseudonim, durata protecției este de 70 de ani de la data la care opera a fost pusă în mod legal la dispoziția publicului. Cu toate acestea, în cazul în care pseudonimul adoptat de autor nu lasă nici o îndoială asupra identității sale sau în cazul în care autorul își dezvăluie identitatea în perioada menționată în prima teză, atunci durata de protecție care se aplică este cea indicată la alineatul (1).</w:t>
            </w:r>
          </w:p>
        </w:tc>
        <w:tc>
          <w:tcPr>
            <w:tcW w:w="825" w:type="dxa"/>
          </w:tcPr>
          <w:p w:rsidR="00A01C83" w:rsidRPr="000E08D9" w:rsidRDefault="00A01C83" w:rsidP="004C74F0">
            <w:pPr>
              <w:contextualSpacing/>
              <w:jc w:val="center"/>
              <w:rPr>
                <w:rFonts w:ascii="Times New Roman" w:hAnsi="Times New Roman" w:cs="Times New Roman"/>
                <w:b/>
                <w:sz w:val="24"/>
                <w:szCs w:val="24"/>
                <w:lang w:val="ro-MD"/>
              </w:rPr>
            </w:pPr>
            <w:r w:rsidRPr="000E08D9">
              <w:rPr>
                <w:rFonts w:ascii="Times New Roman" w:hAnsi="Times New Roman" w:cs="Times New Roman"/>
                <w:b/>
                <w:sz w:val="24"/>
                <w:szCs w:val="24"/>
                <w:lang w:val="ro-MD"/>
              </w:rPr>
              <w:t>Art. 12</w:t>
            </w:r>
          </w:p>
          <w:p w:rsidR="00A01C83" w:rsidRPr="000E08D9" w:rsidRDefault="00A01C83" w:rsidP="004C74F0">
            <w:pPr>
              <w:contextualSpacing/>
              <w:jc w:val="center"/>
              <w:rPr>
                <w:rFonts w:ascii="Times New Roman" w:hAnsi="Times New Roman" w:cs="Times New Roman"/>
                <w:sz w:val="24"/>
                <w:szCs w:val="24"/>
                <w:lang w:val="ro-MD"/>
              </w:rPr>
            </w:pPr>
          </w:p>
        </w:tc>
        <w:tc>
          <w:tcPr>
            <w:tcW w:w="5741" w:type="dxa"/>
          </w:tcPr>
          <w:p w:rsidR="00A01C83" w:rsidRPr="000E08D9" w:rsidRDefault="00A01C83" w:rsidP="00A01C83">
            <w:pPr>
              <w:contextualSpacing/>
              <w:jc w:val="both"/>
              <w:rPr>
                <w:rFonts w:ascii="Times New Roman" w:hAnsi="Times New Roman" w:cs="Times New Roman"/>
                <w:sz w:val="24"/>
                <w:szCs w:val="24"/>
                <w:lang w:val="ro-MD"/>
              </w:rPr>
            </w:pPr>
            <w:r w:rsidRPr="000E08D9">
              <w:rPr>
                <w:rFonts w:ascii="Times New Roman" w:hAnsi="Times New Roman" w:cs="Times New Roman"/>
                <w:sz w:val="24"/>
                <w:szCs w:val="24"/>
                <w:lang w:val="ro-MD"/>
              </w:rPr>
              <w:t xml:space="preserve"> (6) Drepturile patrimoniale asupra unei opere anonime sau publicate sub pseudonim, cu </w:t>
            </w:r>
            <w:proofErr w:type="spellStart"/>
            <w:r w:rsidRPr="000E08D9">
              <w:rPr>
                <w:rFonts w:ascii="Times New Roman" w:hAnsi="Times New Roman" w:cs="Times New Roman"/>
                <w:sz w:val="24"/>
                <w:szCs w:val="24"/>
                <w:lang w:val="ro-MD"/>
              </w:rPr>
              <w:t>excepţia</w:t>
            </w:r>
            <w:proofErr w:type="spellEnd"/>
            <w:r w:rsidRPr="000E08D9">
              <w:rPr>
                <w:rFonts w:ascii="Times New Roman" w:hAnsi="Times New Roman" w:cs="Times New Roman"/>
                <w:sz w:val="24"/>
                <w:szCs w:val="24"/>
                <w:lang w:val="ro-MD"/>
              </w:rPr>
              <w:t xml:space="preserve"> celei de artă aplicată, se protejează timp de 70 de ani, de la data la care opera a fost pusă în mod legal la dispoziția publicului. Cu toate acestea, în cazul în care pseudonimul adoptat de autor nu lasă nici o îndoială asupra identității sale sau în cazul în care autorul își dezvăluie identitatea în perioada menționată în prima teză, atunci durata de protecție care se aplică este cea indicată la alineatul (1).</w:t>
            </w:r>
          </w:p>
        </w:tc>
      </w:tr>
      <w:tr w:rsidR="00A01C83" w:rsidRPr="000E08D9" w:rsidTr="00A01C83">
        <w:tc>
          <w:tcPr>
            <w:tcW w:w="1856" w:type="dxa"/>
          </w:tcPr>
          <w:p w:rsidR="00A01C83" w:rsidRPr="000E08D9" w:rsidRDefault="00A01C83" w:rsidP="00A01C83">
            <w:pPr>
              <w:contextualSpacing/>
              <w:rPr>
                <w:rFonts w:ascii="Times New Roman" w:hAnsi="Times New Roman" w:cs="Times New Roman"/>
                <w:sz w:val="24"/>
                <w:szCs w:val="24"/>
                <w:lang w:val="ro-MD"/>
              </w:rPr>
            </w:pPr>
          </w:p>
        </w:tc>
        <w:tc>
          <w:tcPr>
            <w:tcW w:w="5140" w:type="dxa"/>
          </w:tcPr>
          <w:p w:rsidR="00A01C83" w:rsidRPr="000E08D9" w:rsidRDefault="00A01C83" w:rsidP="00A01C83">
            <w:pPr>
              <w:pStyle w:val="Normal3"/>
              <w:shd w:val="clear" w:color="auto" w:fill="FFFFFF"/>
              <w:spacing w:before="0" w:beforeAutospacing="0" w:after="0" w:afterAutospacing="0"/>
              <w:contextualSpacing/>
              <w:jc w:val="both"/>
              <w:rPr>
                <w:lang w:val="ro-MD"/>
              </w:rPr>
            </w:pPr>
            <w:r w:rsidRPr="000E08D9">
              <w:rPr>
                <w:lang w:val="ro-MD"/>
              </w:rPr>
              <w:t>(4)   În cazul în care un stat membru prevede dispoziții speciale privind drepturile de autor asupra operelor colective sau privind desemnarea unei persoane juridice ca titular al drepturilor, durata de protecție se calculează în conformitate cu alineatul (3), cu excepția cazului în care persoanele fizice care au creat opera sunt identificate ca atare în versiunile operei aduse la cunoștința publicului. Prezentul alineat nu aduce atingere drepturilor care revin unor autori identificați, ale căror contribuții identificabile sunt incluse în asemenea opere și cărora li se aplică alineatul (1) sau (2).</w:t>
            </w:r>
          </w:p>
        </w:tc>
        <w:tc>
          <w:tcPr>
            <w:tcW w:w="825" w:type="dxa"/>
          </w:tcPr>
          <w:p w:rsidR="00A01C83" w:rsidRPr="000E08D9" w:rsidRDefault="00A01C83" w:rsidP="004C74F0">
            <w:pPr>
              <w:contextualSpacing/>
              <w:jc w:val="center"/>
              <w:rPr>
                <w:rFonts w:ascii="Times New Roman" w:hAnsi="Times New Roman" w:cs="Times New Roman"/>
                <w:b/>
                <w:sz w:val="24"/>
                <w:szCs w:val="24"/>
                <w:lang w:val="ro-MD"/>
              </w:rPr>
            </w:pPr>
            <w:r w:rsidRPr="000E08D9">
              <w:rPr>
                <w:rFonts w:ascii="Times New Roman" w:hAnsi="Times New Roman" w:cs="Times New Roman"/>
                <w:b/>
                <w:sz w:val="24"/>
                <w:szCs w:val="24"/>
                <w:lang w:val="ro-MD"/>
              </w:rPr>
              <w:t>Art. 12</w:t>
            </w:r>
          </w:p>
          <w:p w:rsidR="00A01C83" w:rsidRPr="000E08D9" w:rsidRDefault="00A01C83" w:rsidP="004C74F0">
            <w:pPr>
              <w:contextualSpacing/>
              <w:jc w:val="center"/>
              <w:rPr>
                <w:rFonts w:ascii="Times New Roman" w:hAnsi="Times New Roman" w:cs="Times New Roman"/>
                <w:sz w:val="24"/>
                <w:szCs w:val="24"/>
                <w:lang w:val="ro-MD"/>
              </w:rPr>
            </w:pPr>
          </w:p>
        </w:tc>
        <w:tc>
          <w:tcPr>
            <w:tcW w:w="5741" w:type="dxa"/>
          </w:tcPr>
          <w:p w:rsidR="00A01C83" w:rsidRPr="000E08D9" w:rsidRDefault="00A01C83" w:rsidP="00A01C83">
            <w:pPr>
              <w:contextualSpacing/>
              <w:jc w:val="both"/>
              <w:rPr>
                <w:rFonts w:ascii="Times New Roman" w:hAnsi="Times New Roman" w:cs="Times New Roman"/>
                <w:sz w:val="24"/>
                <w:szCs w:val="24"/>
                <w:lang w:val="ro-MD"/>
              </w:rPr>
            </w:pPr>
            <w:r w:rsidRPr="000E08D9">
              <w:rPr>
                <w:rFonts w:ascii="Times New Roman" w:hAnsi="Times New Roman" w:cs="Times New Roman"/>
                <w:sz w:val="24"/>
                <w:szCs w:val="24"/>
                <w:lang w:val="ro-MD"/>
              </w:rPr>
              <w:t xml:space="preserve"> (7) În cazul operelor colective, precum și în cazul în care persoanele juridice sunt recunoscute titulari ai drepturilor de autor (programe de calculator, baze de date), termenele de protecție a drepturilor patrimoniale durează timp de 70 de ani, de la data la care opera a fost pusă în mod legal la dispoziția publicului, cu excepția cazului în care persoanele fizice care au creat opera sunt identificate ca atare în versiunile operei aduse la cunoștința publicului. Prezentul alineat nu aduce atingere drepturilor care revin unor autori identificați, ale căror contribuții identificabile sunt incluse în asemenea opere și cărora li se aplică alineatul (1) sau (2).</w:t>
            </w:r>
          </w:p>
        </w:tc>
      </w:tr>
      <w:tr w:rsidR="00A01C83" w:rsidRPr="000E08D9" w:rsidTr="00A01C83">
        <w:tc>
          <w:tcPr>
            <w:tcW w:w="1856" w:type="dxa"/>
          </w:tcPr>
          <w:p w:rsidR="00A01C83" w:rsidRPr="000E08D9" w:rsidRDefault="00A01C83" w:rsidP="00A01C83">
            <w:pPr>
              <w:contextualSpacing/>
              <w:rPr>
                <w:rFonts w:ascii="Times New Roman" w:hAnsi="Times New Roman" w:cs="Times New Roman"/>
                <w:sz w:val="24"/>
                <w:szCs w:val="24"/>
                <w:lang w:val="ro-MD"/>
              </w:rPr>
            </w:pPr>
          </w:p>
        </w:tc>
        <w:tc>
          <w:tcPr>
            <w:tcW w:w="5140" w:type="dxa"/>
          </w:tcPr>
          <w:p w:rsidR="00A01C83" w:rsidRPr="000E08D9" w:rsidRDefault="00A01C83" w:rsidP="00A01C83">
            <w:pPr>
              <w:pStyle w:val="Normal3"/>
              <w:shd w:val="clear" w:color="auto" w:fill="FFFFFF"/>
              <w:spacing w:before="0" w:beforeAutospacing="0" w:after="0" w:afterAutospacing="0"/>
              <w:contextualSpacing/>
              <w:jc w:val="both"/>
              <w:rPr>
                <w:lang w:val="ro-MD"/>
              </w:rPr>
            </w:pPr>
            <w:r w:rsidRPr="000E08D9">
              <w:rPr>
                <w:lang w:val="ro-MD"/>
              </w:rPr>
              <w:t>(5)   În cazul în care o operă este publicată în volume, părți, fascicule, numere sau episoade și în cazul în care durata de protecție se aplică din momentul în care opera a fost pusă în mod legal la dispoziția publicului, durata de protecție se aplică separat pentru fiecare element în parte.</w:t>
            </w:r>
          </w:p>
        </w:tc>
        <w:tc>
          <w:tcPr>
            <w:tcW w:w="825" w:type="dxa"/>
          </w:tcPr>
          <w:p w:rsidR="00A01C83" w:rsidRPr="000E08D9" w:rsidRDefault="00A01C83" w:rsidP="004C74F0">
            <w:pPr>
              <w:contextualSpacing/>
              <w:jc w:val="center"/>
              <w:rPr>
                <w:rFonts w:ascii="Times New Roman" w:hAnsi="Times New Roman" w:cs="Times New Roman"/>
                <w:b/>
                <w:sz w:val="24"/>
                <w:szCs w:val="24"/>
                <w:lang w:val="ro-MD"/>
              </w:rPr>
            </w:pPr>
            <w:r w:rsidRPr="000E08D9">
              <w:rPr>
                <w:rFonts w:ascii="Times New Roman" w:hAnsi="Times New Roman" w:cs="Times New Roman"/>
                <w:b/>
                <w:sz w:val="24"/>
                <w:szCs w:val="24"/>
                <w:lang w:val="ro-MD"/>
              </w:rPr>
              <w:t>Art. 12</w:t>
            </w:r>
          </w:p>
          <w:p w:rsidR="00A01C83" w:rsidRPr="000E08D9" w:rsidRDefault="00A01C83" w:rsidP="004C74F0">
            <w:pPr>
              <w:contextualSpacing/>
              <w:jc w:val="center"/>
              <w:rPr>
                <w:rFonts w:ascii="Times New Roman" w:hAnsi="Times New Roman" w:cs="Times New Roman"/>
                <w:sz w:val="24"/>
                <w:szCs w:val="24"/>
                <w:lang w:val="ro-MD"/>
              </w:rPr>
            </w:pPr>
          </w:p>
        </w:tc>
        <w:tc>
          <w:tcPr>
            <w:tcW w:w="5741" w:type="dxa"/>
          </w:tcPr>
          <w:p w:rsidR="00A01C83" w:rsidRPr="000E08D9" w:rsidRDefault="00A01C83" w:rsidP="00A01C83">
            <w:pPr>
              <w:jc w:val="both"/>
              <w:rPr>
                <w:rFonts w:ascii="Times New Roman" w:hAnsi="Times New Roman" w:cs="Times New Roman"/>
                <w:sz w:val="24"/>
                <w:szCs w:val="24"/>
                <w:lang w:val="ro-MD"/>
              </w:rPr>
            </w:pPr>
            <w:r w:rsidRPr="000E08D9">
              <w:rPr>
                <w:rFonts w:ascii="Times New Roman" w:eastAsia="Times New Roman" w:hAnsi="Times New Roman" w:cs="Times New Roman"/>
                <w:sz w:val="24"/>
                <w:szCs w:val="24"/>
                <w:lang w:val="ro-MD"/>
              </w:rPr>
              <w:t xml:space="preserve"> (8) În cazul în care o operă este publicată în volume, părți, fascicule, numere sau episoade și în cazul în care durata de protecție se aplică din momentul în care opera a fost pusă în mod legal la dispoziția publicului, durata de protecție se aplică separat pentru fiecare element în parte.</w:t>
            </w:r>
          </w:p>
        </w:tc>
      </w:tr>
      <w:tr w:rsidR="00A01C83" w:rsidRPr="000E08D9" w:rsidTr="00A01C83">
        <w:tc>
          <w:tcPr>
            <w:tcW w:w="1856" w:type="dxa"/>
          </w:tcPr>
          <w:p w:rsidR="00A01C83" w:rsidRPr="000E08D9" w:rsidRDefault="00A01C83" w:rsidP="00A01C83">
            <w:pPr>
              <w:contextualSpacing/>
              <w:rPr>
                <w:rFonts w:ascii="Times New Roman" w:hAnsi="Times New Roman" w:cs="Times New Roman"/>
                <w:sz w:val="24"/>
                <w:szCs w:val="24"/>
                <w:lang w:val="ro-MD"/>
              </w:rPr>
            </w:pPr>
          </w:p>
        </w:tc>
        <w:tc>
          <w:tcPr>
            <w:tcW w:w="5140" w:type="dxa"/>
          </w:tcPr>
          <w:p w:rsidR="00A01C83" w:rsidRPr="000E08D9" w:rsidRDefault="00A01C83" w:rsidP="00A01C83">
            <w:pPr>
              <w:pStyle w:val="Normal3"/>
              <w:shd w:val="clear" w:color="auto" w:fill="FFFFFF"/>
              <w:spacing w:before="0" w:beforeAutospacing="0" w:after="0" w:afterAutospacing="0"/>
              <w:contextualSpacing/>
              <w:jc w:val="both"/>
              <w:rPr>
                <w:lang w:val="ro-MD"/>
              </w:rPr>
            </w:pPr>
            <w:r w:rsidRPr="000E08D9">
              <w:rPr>
                <w:lang w:val="ro-MD"/>
              </w:rPr>
              <w:t>(6)   În cazul operelor a căror durată de protecție nu se calculează începând de la decesul autorului sau autorilor și care nu au fost în mod legal aduse la cunoștința publicului timp de 70 de ani de la crearea lor, protecția încetează.</w:t>
            </w:r>
          </w:p>
        </w:tc>
        <w:tc>
          <w:tcPr>
            <w:tcW w:w="825" w:type="dxa"/>
          </w:tcPr>
          <w:p w:rsidR="00A01C83" w:rsidRPr="000E08D9" w:rsidRDefault="00A01C83" w:rsidP="004C74F0">
            <w:pPr>
              <w:contextualSpacing/>
              <w:jc w:val="center"/>
              <w:rPr>
                <w:rFonts w:ascii="Times New Roman" w:hAnsi="Times New Roman" w:cs="Times New Roman"/>
                <w:b/>
                <w:sz w:val="24"/>
                <w:szCs w:val="24"/>
                <w:lang w:val="ro-MD"/>
              </w:rPr>
            </w:pPr>
            <w:r w:rsidRPr="000E08D9">
              <w:rPr>
                <w:rFonts w:ascii="Times New Roman" w:hAnsi="Times New Roman" w:cs="Times New Roman"/>
                <w:b/>
                <w:sz w:val="24"/>
                <w:szCs w:val="24"/>
                <w:lang w:val="ro-MD"/>
              </w:rPr>
              <w:t>Art. 13</w:t>
            </w:r>
          </w:p>
          <w:p w:rsidR="00A01C83" w:rsidRPr="000E08D9" w:rsidRDefault="00A01C83" w:rsidP="004C74F0">
            <w:pPr>
              <w:contextualSpacing/>
              <w:jc w:val="center"/>
              <w:rPr>
                <w:rFonts w:ascii="Times New Roman" w:hAnsi="Times New Roman" w:cs="Times New Roman"/>
                <w:sz w:val="24"/>
                <w:szCs w:val="24"/>
                <w:lang w:val="ro-MD"/>
              </w:rPr>
            </w:pPr>
          </w:p>
        </w:tc>
        <w:tc>
          <w:tcPr>
            <w:tcW w:w="5741" w:type="dxa"/>
          </w:tcPr>
          <w:p w:rsidR="00A01C83" w:rsidRPr="000E08D9" w:rsidRDefault="00A01C83" w:rsidP="00A01C83">
            <w:pPr>
              <w:jc w:val="both"/>
              <w:rPr>
                <w:rFonts w:ascii="Times New Roman" w:hAnsi="Times New Roman" w:cs="Times New Roman"/>
                <w:sz w:val="24"/>
                <w:szCs w:val="24"/>
                <w:lang w:val="ro-MD"/>
              </w:rPr>
            </w:pPr>
            <w:r w:rsidRPr="000E08D9">
              <w:rPr>
                <w:rFonts w:ascii="Times New Roman" w:eastAsia="Times New Roman" w:hAnsi="Times New Roman" w:cs="Times New Roman"/>
                <w:sz w:val="24"/>
                <w:szCs w:val="24"/>
                <w:lang w:val="ro-MD"/>
              </w:rPr>
              <w:t xml:space="preserve"> (3) </w:t>
            </w:r>
            <w:r w:rsidRPr="000E08D9">
              <w:rPr>
                <w:rFonts w:ascii="Times New Roman" w:hAnsi="Times New Roman" w:cs="Times New Roman"/>
                <w:sz w:val="24"/>
                <w:szCs w:val="24"/>
                <w:lang w:val="ro-MD"/>
              </w:rPr>
              <w:t xml:space="preserve">În cazul operelor a căror durată de protecție nu se calculează începând de la decesul autorului sau autorilor și care nu au fost în mod legal aduse la cunoștința publicului timp de 70 de ani de la crearea lor, protecția încetează. </w:t>
            </w:r>
          </w:p>
        </w:tc>
      </w:tr>
      <w:tr w:rsidR="00A01C83" w:rsidRPr="000E08D9" w:rsidTr="00A01C83">
        <w:tc>
          <w:tcPr>
            <w:tcW w:w="1856" w:type="dxa"/>
          </w:tcPr>
          <w:p w:rsidR="00A01C83" w:rsidRPr="000E08D9" w:rsidRDefault="00A01C83" w:rsidP="00A01C83">
            <w:pPr>
              <w:contextualSpacing/>
              <w:rPr>
                <w:rFonts w:ascii="Times New Roman" w:hAnsi="Times New Roman" w:cs="Times New Roman"/>
                <w:sz w:val="24"/>
                <w:szCs w:val="24"/>
                <w:lang w:val="ro-MD"/>
              </w:rPr>
            </w:pPr>
          </w:p>
        </w:tc>
        <w:tc>
          <w:tcPr>
            <w:tcW w:w="5140" w:type="dxa"/>
          </w:tcPr>
          <w:p w:rsidR="00A01C83" w:rsidRPr="000E08D9" w:rsidRDefault="00A01C83" w:rsidP="00A01C83">
            <w:pPr>
              <w:pStyle w:val="Normal3"/>
              <w:shd w:val="clear" w:color="auto" w:fill="FFFFFF"/>
              <w:spacing w:before="0" w:beforeAutospacing="0" w:after="0" w:afterAutospacing="0"/>
              <w:contextualSpacing/>
              <w:jc w:val="both"/>
              <w:rPr>
                <w:i/>
                <w:lang w:val="ro-MD"/>
              </w:rPr>
            </w:pPr>
            <w:r w:rsidRPr="000E08D9">
              <w:rPr>
                <w:i/>
                <w:lang w:val="ro-MD"/>
              </w:rPr>
              <w:t>(7)   Termenul de protecție a unei compoziții muzicale cu text încetează după 70 de ani de la decesul ultimului supraviețuitor dintre următoarele persoane, indiferent dacă acestea au fost sau nu desemnate drept coautori: textierul și compozitorul, cu condiția ca ambele contribuții să fi fost create în mod specific pentru respectiva compoziție muzicală cu text.</w:t>
            </w:r>
          </w:p>
          <w:p w:rsidR="00A01C83" w:rsidRPr="000E08D9" w:rsidRDefault="00A01C83" w:rsidP="00A01C83">
            <w:pPr>
              <w:contextualSpacing/>
              <w:rPr>
                <w:rFonts w:ascii="Times New Roman" w:hAnsi="Times New Roman" w:cs="Times New Roman"/>
                <w:sz w:val="24"/>
                <w:szCs w:val="24"/>
                <w:lang w:val="ro-MD"/>
              </w:rPr>
            </w:pPr>
          </w:p>
        </w:tc>
        <w:tc>
          <w:tcPr>
            <w:tcW w:w="825" w:type="dxa"/>
          </w:tcPr>
          <w:p w:rsidR="00A01C83" w:rsidRPr="000E08D9" w:rsidRDefault="00A01C83" w:rsidP="004C74F0">
            <w:pPr>
              <w:contextualSpacing/>
              <w:jc w:val="center"/>
              <w:rPr>
                <w:rFonts w:ascii="Times New Roman" w:hAnsi="Times New Roman" w:cs="Times New Roman"/>
                <w:b/>
                <w:sz w:val="24"/>
                <w:szCs w:val="24"/>
                <w:lang w:val="ro-MD"/>
              </w:rPr>
            </w:pPr>
            <w:r w:rsidRPr="000E08D9">
              <w:rPr>
                <w:rFonts w:ascii="Times New Roman" w:hAnsi="Times New Roman" w:cs="Times New Roman"/>
                <w:b/>
                <w:sz w:val="24"/>
                <w:szCs w:val="24"/>
                <w:lang w:val="ro-MD"/>
              </w:rPr>
              <w:t>Art. 12</w:t>
            </w:r>
          </w:p>
          <w:p w:rsidR="00A01C83" w:rsidRPr="000E08D9" w:rsidRDefault="00A01C83" w:rsidP="004C74F0">
            <w:pPr>
              <w:contextualSpacing/>
              <w:jc w:val="center"/>
              <w:rPr>
                <w:rFonts w:ascii="Times New Roman" w:hAnsi="Times New Roman" w:cs="Times New Roman"/>
                <w:sz w:val="24"/>
                <w:szCs w:val="24"/>
                <w:lang w:val="ro-MD"/>
              </w:rPr>
            </w:pPr>
          </w:p>
        </w:tc>
        <w:tc>
          <w:tcPr>
            <w:tcW w:w="5741" w:type="dxa"/>
          </w:tcPr>
          <w:p w:rsidR="00A01C83" w:rsidRPr="000E08D9" w:rsidRDefault="00A01C83" w:rsidP="00A01C83">
            <w:pPr>
              <w:contextualSpacing/>
              <w:jc w:val="both"/>
              <w:rPr>
                <w:rFonts w:ascii="Times New Roman" w:hAnsi="Times New Roman" w:cs="Times New Roman"/>
                <w:sz w:val="24"/>
                <w:szCs w:val="24"/>
                <w:lang w:val="ro-MD"/>
              </w:rPr>
            </w:pPr>
            <w:r w:rsidRPr="000E08D9">
              <w:rPr>
                <w:rFonts w:ascii="Times New Roman" w:eastAsia="Times New Roman" w:hAnsi="Times New Roman" w:cs="Times New Roman"/>
                <w:sz w:val="24"/>
                <w:szCs w:val="24"/>
                <w:lang w:val="ro-MD"/>
              </w:rPr>
              <w:t xml:space="preserve"> (3) </w:t>
            </w:r>
            <w:r w:rsidRPr="000E08D9">
              <w:rPr>
                <w:rFonts w:ascii="Times New Roman" w:hAnsi="Times New Roman" w:cs="Times New Roman"/>
                <w:sz w:val="24"/>
                <w:szCs w:val="24"/>
                <w:lang w:val="ro-MD"/>
              </w:rPr>
              <w:t xml:space="preserve">Termenul de </w:t>
            </w:r>
            <w:proofErr w:type="spellStart"/>
            <w:r w:rsidRPr="000E08D9">
              <w:rPr>
                <w:rFonts w:ascii="Times New Roman" w:hAnsi="Times New Roman" w:cs="Times New Roman"/>
                <w:sz w:val="24"/>
                <w:szCs w:val="24"/>
                <w:lang w:val="ro-MD"/>
              </w:rPr>
              <w:t>protecţie</w:t>
            </w:r>
            <w:proofErr w:type="spellEnd"/>
            <w:r w:rsidRPr="000E08D9">
              <w:rPr>
                <w:rFonts w:ascii="Times New Roman" w:hAnsi="Times New Roman" w:cs="Times New Roman"/>
                <w:sz w:val="24"/>
                <w:szCs w:val="24"/>
                <w:lang w:val="ro-MD"/>
              </w:rPr>
              <w:t xml:space="preserve"> a unei opere muzicale cu text încetează după 70 de ani de la decesul ultimului </w:t>
            </w:r>
            <w:proofErr w:type="spellStart"/>
            <w:r w:rsidRPr="000E08D9">
              <w:rPr>
                <w:rFonts w:ascii="Times New Roman" w:hAnsi="Times New Roman" w:cs="Times New Roman"/>
                <w:sz w:val="24"/>
                <w:szCs w:val="24"/>
                <w:lang w:val="ro-MD"/>
              </w:rPr>
              <w:t>supravieţuitor</w:t>
            </w:r>
            <w:proofErr w:type="spellEnd"/>
            <w:r w:rsidRPr="000E08D9">
              <w:rPr>
                <w:rFonts w:ascii="Times New Roman" w:hAnsi="Times New Roman" w:cs="Times New Roman"/>
                <w:sz w:val="24"/>
                <w:szCs w:val="24"/>
                <w:lang w:val="ro-MD"/>
              </w:rPr>
              <w:t xml:space="preserve"> dintre următoarele persoane, indiferent dacă acestea au fost sau nu desemnate drept coautori: textierul </w:t>
            </w:r>
            <w:proofErr w:type="spellStart"/>
            <w:r w:rsidRPr="000E08D9">
              <w:rPr>
                <w:rFonts w:ascii="Times New Roman" w:hAnsi="Times New Roman" w:cs="Times New Roman"/>
                <w:sz w:val="24"/>
                <w:szCs w:val="24"/>
                <w:lang w:val="ro-MD"/>
              </w:rPr>
              <w:t>şi</w:t>
            </w:r>
            <w:proofErr w:type="spellEnd"/>
            <w:r w:rsidRPr="000E08D9">
              <w:rPr>
                <w:rFonts w:ascii="Times New Roman" w:hAnsi="Times New Roman" w:cs="Times New Roman"/>
                <w:sz w:val="24"/>
                <w:szCs w:val="24"/>
                <w:lang w:val="ro-MD"/>
              </w:rPr>
              <w:t xml:space="preserve"> compozitorul, cu </w:t>
            </w:r>
            <w:proofErr w:type="spellStart"/>
            <w:r w:rsidRPr="000E08D9">
              <w:rPr>
                <w:rFonts w:ascii="Times New Roman" w:hAnsi="Times New Roman" w:cs="Times New Roman"/>
                <w:sz w:val="24"/>
                <w:szCs w:val="24"/>
                <w:lang w:val="ro-MD"/>
              </w:rPr>
              <w:t>condiţia</w:t>
            </w:r>
            <w:proofErr w:type="spellEnd"/>
            <w:r w:rsidRPr="000E08D9">
              <w:rPr>
                <w:rFonts w:ascii="Times New Roman" w:hAnsi="Times New Roman" w:cs="Times New Roman"/>
                <w:sz w:val="24"/>
                <w:szCs w:val="24"/>
                <w:lang w:val="ro-MD"/>
              </w:rPr>
              <w:t xml:space="preserve"> ca ambele </w:t>
            </w:r>
            <w:proofErr w:type="spellStart"/>
            <w:r w:rsidRPr="000E08D9">
              <w:rPr>
                <w:rFonts w:ascii="Times New Roman" w:hAnsi="Times New Roman" w:cs="Times New Roman"/>
                <w:sz w:val="24"/>
                <w:szCs w:val="24"/>
                <w:lang w:val="ro-MD"/>
              </w:rPr>
              <w:t>contribuţii</w:t>
            </w:r>
            <w:proofErr w:type="spellEnd"/>
            <w:r w:rsidRPr="000E08D9">
              <w:rPr>
                <w:rFonts w:ascii="Times New Roman" w:hAnsi="Times New Roman" w:cs="Times New Roman"/>
                <w:sz w:val="24"/>
                <w:szCs w:val="24"/>
                <w:lang w:val="ro-MD"/>
              </w:rPr>
              <w:t xml:space="preserve"> să fi fost create în mod specific pentru respectiva </w:t>
            </w:r>
            <w:proofErr w:type="spellStart"/>
            <w:r w:rsidRPr="000E08D9">
              <w:rPr>
                <w:rFonts w:ascii="Times New Roman" w:hAnsi="Times New Roman" w:cs="Times New Roman"/>
                <w:sz w:val="24"/>
                <w:szCs w:val="24"/>
                <w:lang w:val="ro-MD"/>
              </w:rPr>
              <w:t>compoziţie</w:t>
            </w:r>
            <w:proofErr w:type="spellEnd"/>
            <w:r w:rsidRPr="000E08D9">
              <w:rPr>
                <w:rFonts w:ascii="Times New Roman" w:hAnsi="Times New Roman" w:cs="Times New Roman"/>
                <w:sz w:val="24"/>
                <w:szCs w:val="24"/>
                <w:lang w:val="ro-MD"/>
              </w:rPr>
              <w:t xml:space="preserve"> muzicală cu text.</w:t>
            </w:r>
          </w:p>
        </w:tc>
      </w:tr>
      <w:tr w:rsidR="00A01C83" w:rsidRPr="000E08D9" w:rsidTr="00A01C83">
        <w:tc>
          <w:tcPr>
            <w:tcW w:w="1856" w:type="dxa"/>
          </w:tcPr>
          <w:p w:rsidR="00A01C83" w:rsidRPr="000E08D9" w:rsidRDefault="00A01C83" w:rsidP="00A01C83">
            <w:pPr>
              <w:contextualSpacing/>
              <w:rPr>
                <w:rFonts w:ascii="Times New Roman" w:hAnsi="Times New Roman" w:cs="Times New Roman"/>
                <w:sz w:val="24"/>
                <w:szCs w:val="24"/>
                <w:lang w:val="ro-MD"/>
              </w:rPr>
            </w:pPr>
            <w:r w:rsidRPr="000E08D9">
              <w:rPr>
                <w:rFonts w:ascii="Times New Roman" w:hAnsi="Times New Roman" w:cs="Times New Roman"/>
                <w:b/>
                <w:sz w:val="24"/>
                <w:szCs w:val="24"/>
                <w:lang w:val="ro-MD"/>
              </w:rPr>
              <w:t xml:space="preserve">Articolul 2: Opere </w:t>
            </w:r>
            <w:r w:rsidRPr="000E08D9">
              <w:rPr>
                <w:rFonts w:ascii="Times New Roman" w:hAnsi="Times New Roman" w:cs="Times New Roman"/>
                <w:b/>
                <w:sz w:val="24"/>
                <w:szCs w:val="24"/>
                <w:lang w:val="ro-MD"/>
              </w:rPr>
              <w:lastRenderedPageBreak/>
              <w:t>cinematografice sau audiovizuale</w:t>
            </w:r>
          </w:p>
        </w:tc>
        <w:tc>
          <w:tcPr>
            <w:tcW w:w="5140" w:type="dxa"/>
          </w:tcPr>
          <w:p w:rsidR="00A01C83" w:rsidRPr="000E08D9" w:rsidRDefault="00A01C83" w:rsidP="00A01C83">
            <w:pPr>
              <w:pStyle w:val="Normal3"/>
              <w:shd w:val="clear" w:color="auto" w:fill="FFFFFF"/>
              <w:spacing w:before="0" w:beforeAutospacing="0" w:after="0" w:afterAutospacing="0"/>
              <w:contextualSpacing/>
              <w:jc w:val="both"/>
              <w:rPr>
                <w:lang w:val="ro-MD"/>
              </w:rPr>
            </w:pPr>
            <w:r w:rsidRPr="000E08D9">
              <w:rPr>
                <w:lang w:val="ro-MD"/>
              </w:rPr>
              <w:lastRenderedPageBreak/>
              <w:t xml:space="preserve">(1)   Este considerat ca autor sau unul dintre autori realizatorul principal al unei opere cinematografice </w:t>
            </w:r>
            <w:r w:rsidRPr="000E08D9">
              <w:rPr>
                <w:lang w:val="ro-MD"/>
              </w:rPr>
              <w:lastRenderedPageBreak/>
              <w:t>sau audiovizuale. Statele membre sunt libere să desemneze și alți coautori.</w:t>
            </w:r>
          </w:p>
        </w:tc>
        <w:tc>
          <w:tcPr>
            <w:tcW w:w="825" w:type="dxa"/>
          </w:tcPr>
          <w:p w:rsidR="00A01C83" w:rsidRPr="000E08D9" w:rsidRDefault="00A01C83" w:rsidP="004C74F0">
            <w:pPr>
              <w:contextualSpacing/>
              <w:jc w:val="center"/>
              <w:rPr>
                <w:rFonts w:ascii="Times New Roman" w:hAnsi="Times New Roman" w:cs="Times New Roman"/>
                <w:b/>
                <w:sz w:val="24"/>
                <w:szCs w:val="24"/>
                <w:lang w:val="ro-MD"/>
              </w:rPr>
            </w:pPr>
            <w:r w:rsidRPr="000E08D9">
              <w:rPr>
                <w:rFonts w:ascii="Times New Roman" w:hAnsi="Times New Roman" w:cs="Times New Roman"/>
                <w:b/>
                <w:sz w:val="24"/>
                <w:szCs w:val="24"/>
                <w:lang w:val="ro-MD"/>
              </w:rPr>
              <w:lastRenderedPageBreak/>
              <w:t>Art. 19</w:t>
            </w:r>
          </w:p>
          <w:p w:rsidR="00A01C83" w:rsidRPr="000E08D9" w:rsidRDefault="00A01C83" w:rsidP="004C74F0">
            <w:pPr>
              <w:contextualSpacing/>
              <w:jc w:val="center"/>
              <w:rPr>
                <w:rFonts w:ascii="Times New Roman" w:hAnsi="Times New Roman" w:cs="Times New Roman"/>
                <w:sz w:val="24"/>
                <w:szCs w:val="24"/>
                <w:lang w:val="ro-MD"/>
              </w:rPr>
            </w:pPr>
          </w:p>
        </w:tc>
        <w:tc>
          <w:tcPr>
            <w:tcW w:w="5741" w:type="dxa"/>
          </w:tcPr>
          <w:p w:rsidR="000E08D9" w:rsidRPr="000E08D9" w:rsidRDefault="00A01C83" w:rsidP="000E08D9">
            <w:pPr>
              <w:jc w:val="both"/>
              <w:rPr>
                <w:rFonts w:ascii="Times New Roman" w:eastAsia="Times New Roman" w:hAnsi="Times New Roman" w:cs="Times New Roman"/>
                <w:sz w:val="24"/>
                <w:szCs w:val="24"/>
                <w:lang w:val="ro-RO"/>
              </w:rPr>
            </w:pPr>
            <w:r w:rsidRPr="000E08D9">
              <w:rPr>
                <w:rFonts w:ascii="Times New Roman" w:hAnsi="Times New Roman" w:cs="Times New Roman"/>
                <w:sz w:val="24"/>
                <w:szCs w:val="24"/>
                <w:lang w:val="ro-MD"/>
              </w:rPr>
              <w:lastRenderedPageBreak/>
              <w:t xml:space="preserve"> </w:t>
            </w:r>
            <w:r w:rsidR="000E08D9" w:rsidRPr="000E08D9">
              <w:rPr>
                <w:rFonts w:ascii="Times New Roman" w:eastAsia="Times New Roman" w:hAnsi="Times New Roman" w:cs="Times New Roman"/>
                <w:sz w:val="24"/>
                <w:szCs w:val="24"/>
                <w:lang w:val="ro-RO"/>
              </w:rPr>
              <w:t xml:space="preserve">(1) Sunt autori (coautori) ai operei audiovizuale, în condițiile art. </w:t>
            </w:r>
            <w:r w:rsidR="009A0A9F">
              <w:rPr>
                <w:rFonts w:ascii="Times New Roman" w:eastAsia="Times New Roman" w:hAnsi="Times New Roman" w:cs="Times New Roman"/>
                <w:sz w:val="24"/>
                <w:szCs w:val="24"/>
                <w:lang w:val="ro-RO"/>
              </w:rPr>
              <w:t>9</w:t>
            </w:r>
            <w:r w:rsidR="000E08D9" w:rsidRPr="000E08D9">
              <w:rPr>
                <w:rFonts w:ascii="Times New Roman" w:eastAsia="Times New Roman" w:hAnsi="Times New Roman" w:cs="Times New Roman"/>
                <w:sz w:val="24"/>
                <w:szCs w:val="24"/>
                <w:lang w:val="ro-RO"/>
              </w:rPr>
              <w:t xml:space="preserve">: </w:t>
            </w:r>
          </w:p>
          <w:p w:rsidR="000E08D9" w:rsidRPr="000E08D9" w:rsidRDefault="000E08D9" w:rsidP="000E08D9">
            <w:pPr>
              <w:ind w:firstLine="567"/>
              <w:jc w:val="both"/>
              <w:rPr>
                <w:rFonts w:ascii="Times New Roman" w:eastAsia="Times New Roman" w:hAnsi="Times New Roman" w:cs="Times New Roman"/>
                <w:sz w:val="24"/>
                <w:szCs w:val="24"/>
                <w:lang w:val="ro-RO"/>
              </w:rPr>
            </w:pPr>
            <w:r w:rsidRPr="000E08D9">
              <w:rPr>
                <w:rFonts w:ascii="Times New Roman" w:eastAsia="Times New Roman" w:hAnsi="Times New Roman" w:cs="Times New Roman"/>
                <w:sz w:val="24"/>
                <w:szCs w:val="24"/>
                <w:lang w:val="ro-RO"/>
              </w:rPr>
              <w:lastRenderedPageBreak/>
              <w:t xml:space="preserve">a) realizatorul principal (regizorul); </w:t>
            </w:r>
          </w:p>
          <w:p w:rsidR="00A01C83" w:rsidRPr="000E08D9" w:rsidRDefault="00A01C83" w:rsidP="00A01C83">
            <w:pPr>
              <w:contextualSpacing/>
              <w:rPr>
                <w:rFonts w:ascii="Times New Roman" w:hAnsi="Times New Roman" w:cs="Times New Roman"/>
                <w:sz w:val="24"/>
                <w:szCs w:val="24"/>
                <w:lang w:val="ro-MD"/>
              </w:rPr>
            </w:pPr>
          </w:p>
        </w:tc>
      </w:tr>
      <w:tr w:rsidR="00A01C83" w:rsidRPr="000E08D9" w:rsidTr="00A01C83">
        <w:tc>
          <w:tcPr>
            <w:tcW w:w="1856" w:type="dxa"/>
          </w:tcPr>
          <w:p w:rsidR="00A01C83" w:rsidRPr="000E08D9" w:rsidRDefault="00A01C83" w:rsidP="00A01C83">
            <w:pPr>
              <w:contextualSpacing/>
              <w:rPr>
                <w:rFonts w:ascii="Times New Roman" w:hAnsi="Times New Roman" w:cs="Times New Roman"/>
                <w:b/>
                <w:sz w:val="24"/>
                <w:szCs w:val="24"/>
                <w:lang w:val="ro-MD"/>
              </w:rPr>
            </w:pPr>
          </w:p>
        </w:tc>
        <w:tc>
          <w:tcPr>
            <w:tcW w:w="5140" w:type="dxa"/>
          </w:tcPr>
          <w:p w:rsidR="00A01C83" w:rsidRPr="000E08D9" w:rsidRDefault="00A01C83" w:rsidP="00A01C83">
            <w:pPr>
              <w:pStyle w:val="Normal3"/>
              <w:shd w:val="clear" w:color="auto" w:fill="FFFFFF"/>
              <w:spacing w:before="0" w:beforeAutospacing="0" w:after="0" w:afterAutospacing="0"/>
              <w:contextualSpacing/>
              <w:jc w:val="both"/>
              <w:rPr>
                <w:lang w:val="ro-MD"/>
              </w:rPr>
            </w:pPr>
            <w:r w:rsidRPr="000E08D9">
              <w:rPr>
                <w:lang w:val="ro-MD"/>
              </w:rPr>
              <w:t>(2)   Durata de protecție a unei opere cinematografice sau audiovizuale încetează după 70 de ani de la decesul ultimului supraviețuitor dintre următoarele persoane, indiferent dacă acestea au fost sau nu desemnate drept coautori: realizatorul principal, autorul scenariului, autorul dialogului și compozitorul muzicii create special pentru a fi utilizată în opera cinematografică sau audiovizuală.</w:t>
            </w:r>
          </w:p>
        </w:tc>
        <w:tc>
          <w:tcPr>
            <w:tcW w:w="825" w:type="dxa"/>
          </w:tcPr>
          <w:p w:rsidR="00A01C83" w:rsidRPr="000E08D9" w:rsidRDefault="00A01C83" w:rsidP="004C74F0">
            <w:pPr>
              <w:contextualSpacing/>
              <w:jc w:val="center"/>
              <w:rPr>
                <w:rFonts w:ascii="Times New Roman" w:hAnsi="Times New Roman" w:cs="Times New Roman"/>
                <w:b/>
                <w:sz w:val="24"/>
                <w:szCs w:val="24"/>
                <w:lang w:val="ro-MD"/>
              </w:rPr>
            </w:pPr>
            <w:r w:rsidRPr="000E08D9">
              <w:rPr>
                <w:rFonts w:ascii="Times New Roman" w:hAnsi="Times New Roman" w:cs="Times New Roman"/>
                <w:b/>
                <w:sz w:val="24"/>
                <w:szCs w:val="24"/>
                <w:lang w:val="ro-MD"/>
              </w:rPr>
              <w:t>Art. 12</w:t>
            </w:r>
          </w:p>
          <w:p w:rsidR="00A01C83" w:rsidRPr="000E08D9" w:rsidRDefault="00A01C83" w:rsidP="004C74F0">
            <w:pPr>
              <w:contextualSpacing/>
              <w:jc w:val="center"/>
              <w:rPr>
                <w:rFonts w:ascii="Times New Roman" w:hAnsi="Times New Roman" w:cs="Times New Roman"/>
                <w:b/>
                <w:sz w:val="24"/>
                <w:szCs w:val="24"/>
                <w:lang w:val="ro-MD"/>
              </w:rPr>
            </w:pPr>
          </w:p>
        </w:tc>
        <w:tc>
          <w:tcPr>
            <w:tcW w:w="5741" w:type="dxa"/>
          </w:tcPr>
          <w:p w:rsidR="00A01C83" w:rsidRPr="000E08D9" w:rsidRDefault="00A01C83" w:rsidP="00A01C83">
            <w:pPr>
              <w:contextualSpacing/>
              <w:jc w:val="both"/>
              <w:rPr>
                <w:rFonts w:ascii="Times New Roman" w:hAnsi="Times New Roman" w:cs="Times New Roman"/>
                <w:sz w:val="24"/>
                <w:szCs w:val="24"/>
                <w:lang w:val="ro-MD"/>
              </w:rPr>
            </w:pPr>
            <w:r w:rsidRPr="000E08D9">
              <w:rPr>
                <w:rFonts w:ascii="Times New Roman" w:hAnsi="Times New Roman" w:cs="Times New Roman"/>
                <w:sz w:val="24"/>
                <w:szCs w:val="24"/>
                <w:lang w:val="ro-MD"/>
              </w:rPr>
              <w:t xml:space="preserve"> (2) Durata de protecție a unei opere audiovizuale încetează după 70 de ani de la decesul ultimului supraviețuitor dintre următoarele persoane, indiferent dacă acestea au fost sau nu desemnate drept coautori: realizatorul principal, autorul scenariului, autorul dialogului și compozitorul muzicii create special pentru a fi utilizată în opera audiovizuală.</w:t>
            </w:r>
          </w:p>
        </w:tc>
      </w:tr>
      <w:tr w:rsidR="00A01C83" w:rsidRPr="000E08D9" w:rsidTr="00A01C83">
        <w:tc>
          <w:tcPr>
            <w:tcW w:w="1856" w:type="dxa"/>
          </w:tcPr>
          <w:p w:rsidR="00A01C83" w:rsidRPr="000E08D9" w:rsidRDefault="00A01C83" w:rsidP="00A01C83">
            <w:pPr>
              <w:contextualSpacing/>
              <w:rPr>
                <w:rFonts w:ascii="Times New Roman" w:hAnsi="Times New Roman" w:cs="Times New Roman"/>
                <w:b/>
                <w:sz w:val="24"/>
                <w:szCs w:val="24"/>
                <w:lang w:val="ro-MD"/>
              </w:rPr>
            </w:pPr>
            <w:r w:rsidRPr="000E08D9">
              <w:rPr>
                <w:rFonts w:ascii="Times New Roman" w:hAnsi="Times New Roman" w:cs="Times New Roman"/>
                <w:b/>
                <w:sz w:val="24"/>
                <w:szCs w:val="24"/>
                <w:lang w:val="ro-MD"/>
              </w:rPr>
              <w:t>Articolul 3: Durata drepturilor conexe</w:t>
            </w:r>
          </w:p>
        </w:tc>
        <w:tc>
          <w:tcPr>
            <w:tcW w:w="5140" w:type="dxa"/>
          </w:tcPr>
          <w:p w:rsidR="00A01C83" w:rsidRPr="000E08D9" w:rsidRDefault="00A01C83" w:rsidP="00A01C83">
            <w:pPr>
              <w:contextualSpacing/>
              <w:jc w:val="both"/>
              <w:rPr>
                <w:rFonts w:ascii="Times New Roman" w:hAnsi="Times New Roman" w:cs="Times New Roman"/>
                <w:sz w:val="24"/>
                <w:szCs w:val="24"/>
                <w:shd w:val="clear" w:color="auto" w:fill="FFFFFF"/>
                <w:lang w:val="ro-MD"/>
              </w:rPr>
            </w:pPr>
            <w:r w:rsidRPr="000E08D9">
              <w:rPr>
                <w:rFonts w:ascii="Times New Roman" w:hAnsi="Times New Roman" w:cs="Times New Roman"/>
                <w:sz w:val="24"/>
                <w:szCs w:val="24"/>
                <w:shd w:val="clear" w:color="auto" w:fill="FFFFFF"/>
                <w:lang w:val="ro-MD"/>
              </w:rPr>
              <w:t xml:space="preserve">(1)   Drepturile artiștilor interpreți sau executanți expiră la 50 ani de la data executării. </w:t>
            </w:r>
          </w:p>
          <w:p w:rsidR="00A01C83" w:rsidRPr="000E08D9" w:rsidRDefault="00A01C83" w:rsidP="00A01C83">
            <w:pPr>
              <w:contextualSpacing/>
              <w:jc w:val="both"/>
              <w:rPr>
                <w:rFonts w:ascii="Times New Roman" w:hAnsi="Times New Roman" w:cs="Times New Roman"/>
                <w:sz w:val="24"/>
                <w:szCs w:val="24"/>
                <w:shd w:val="clear" w:color="auto" w:fill="FFFFFF"/>
                <w:lang w:val="ro-MD"/>
              </w:rPr>
            </w:pPr>
          </w:p>
          <w:p w:rsidR="00A01C83" w:rsidRPr="000E08D9" w:rsidRDefault="00A01C83" w:rsidP="00A01C83">
            <w:pPr>
              <w:contextualSpacing/>
              <w:jc w:val="both"/>
              <w:rPr>
                <w:rFonts w:ascii="Times New Roman" w:hAnsi="Times New Roman" w:cs="Times New Roman"/>
                <w:i/>
                <w:sz w:val="24"/>
                <w:szCs w:val="24"/>
                <w:shd w:val="clear" w:color="auto" w:fill="FFFFFF"/>
                <w:lang w:val="ro-MD"/>
              </w:rPr>
            </w:pPr>
            <w:r w:rsidRPr="000E08D9">
              <w:rPr>
                <w:rFonts w:ascii="Times New Roman" w:hAnsi="Times New Roman" w:cs="Times New Roman"/>
                <w:i/>
                <w:sz w:val="24"/>
                <w:szCs w:val="24"/>
                <w:shd w:val="clear" w:color="auto" w:fill="FFFFFF"/>
                <w:lang w:val="ro-MD"/>
              </w:rPr>
              <w:t>Cu toate acestea,</w:t>
            </w:r>
          </w:p>
          <w:p w:rsidR="00A01C83" w:rsidRPr="000E08D9" w:rsidRDefault="00A01C83" w:rsidP="00A01C83">
            <w:pPr>
              <w:contextualSpacing/>
              <w:jc w:val="both"/>
              <w:rPr>
                <w:rFonts w:ascii="Times New Roman" w:hAnsi="Times New Roman" w:cs="Times New Roman"/>
                <w:i/>
                <w:sz w:val="24"/>
                <w:szCs w:val="24"/>
                <w:shd w:val="clear" w:color="auto" w:fill="FFFFFF"/>
                <w:lang w:val="ro-MD"/>
              </w:rPr>
            </w:pPr>
            <w:r w:rsidRPr="000E08D9">
              <w:rPr>
                <w:rFonts w:ascii="Times New Roman" w:hAnsi="Times New Roman" w:cs="Times New Roman"/>
                <w:i/>
                <w:sz w:val="24"/>
                <w:szCs w:val="24"/>
                <w:shd w:val="clear" w:color="auto" w:fill="FFFFFF"/>
                <w:lang w:val="ro-MD"/>
              </w:rPr>
              <w:t>- în cazul în care fixarea executării, altfel decât pe o fonogramă, face obiectul unei publicări legale sau al unei comunicări legale către public în decursul acestui termen, drepturile încetează la 50 de ani de la prima publicare sau de la prima comunicare către public, în funcție de care dintre aceste date este prima;</w:t>
            </w:r>
          </w:p>
          <w:p w:rsidR="00A01C83" w:rsidRPr="000E08D9" w:rsidRDefault="00A01C83" w:rsidP="00A01C83">
            <w:pPr>
              <w:pStyle w:val="Normal3"/>
              <w:shd w:val="clear" w:color="auto" w:fill="FFFFFF"/>
              <w:spacing w:before="0" w:beforeAutospacing="0" w:after="0" w:afterAutospacing="0"/>
              <w:contextualSpacing/>
              <w:jc w:val="both"/>
              <w:rPr>
                <w:lang w:val="ro-MD"/>
              </w:rPr>
            </w:pPr>
            <w:r w:rsidRPr="000E08D9">
              <w:rPr>
                <w:i/>
                <w:shd w:val="clear" w:color="auto" w:fill="FFFFFF"/>
                <w:lang w:val="ro-MD"/>
              </w:rPr>
              <w:t>- în cazul în care fixarea executării pe o fonogramă face obiectul unei publicări legale sau al unei comunicări legale către public în decursul acestui termen, drepturile încetează la 70 de ani de la prima astfel de publicare sau de la prima astfel de comunicare către public, în funcție de care dintre aceste date este prima.</w:t>
            </w:r>
          </w:p>
        </w:tc>
        <w:tc>
          <w:tcPr>
            <w:tcW w:w="825" w:type="dxa"/>
          </w:tcPr>
          <w:p w:rsidR="00A01C83" w:rsidRPr="000E08D9" w:rsidRDefault="000E08D9" w:rsidP="004C74F0">
            <w:pPr>
              <w:contextualSpacing/>
              <w:jc w:val="center"/>
              <w:rPr>
                <w:rFonts w:ascii="Times New Roman" w:hAnsi="Times New Roman" w:cs="Times New Roman"/>
                <w:b/>
                <w:sz w:val="24"/>
                <w:szCs w:val="24"/>
                <w:lang w:val="ro-MD"/>
              </w:rPr>
            </w:pPr>
            <w:r w:rsidRPr="000E08D9">
              <w:rPr>
                <w:rFonts w:ascii="Times New Roman" w:hAnsi="Times New Roman" w:cs="Times New Roman"/>
                <w:b/>
                <w:sz w:val="24"/>
                <w:szCs w:val="24"/>
                <w:lang w:val="ro-MD"/>
              </w:rPr>
              <w:t>Art. 46</w:t>
            </w:r>
          </w:p>
          <w:p w:rsidR="00A01C83" w:rsidRPr="000E08D9" w:rsidRDefault="00A01C83" w:rsidP="004C74F0">
            <w:pPr>
              <w:contextualSpacing/>
              <w:jc w:val="center"/>
              <w:rPr>
                <w:rFonts w:ascii="Times New Roman" w:hAnsi="Times New Roman" w:cs="Times New Roman"/>
                <w:b/>
                <w:sz w:val="24"/>
                <w:szCs w:val="24"/>
                <w:lang w:val="ro-MD"/>
              </w:rPr>
            </w:pPr>
          </w:p>
        </w:tc>
        <w:tc>
          <w:tcPr>
            <w:tcW w:w="5741" w:type="dxa"/>
          </w:tcPr>
          <w:p w:rsidR="00A01C83" w:rsidRPr="000E08D9" w:rsidRDefault="00A01C83" w:rsidP="00A01C83">
            <w:pPr>
              <w:jc w:val="both"/>
              <w:rPr>
                <w:rFonts w:ascii="Times New Roman" w:hAnsi="Times New Roman" w:cs="Times New Roman"/>
                <w:sz w:val="24"/>
                <w:szCs w:val="24"/>
                <w:shd w:val="clear" w:color="auto" w:fill="FFFFFF"/>
                <w:lang w:val="ro-MD"/>
              </w:rPr>
            </w:pPr>
            <w:r w:rsidRPr="000E08D9">
              <w:rPr>
                <w:rFonts w:ascii="Times New Roman" w:hAnsi="Times New Roman" w:cs="Times New Roman"/>
                <w:sz w:val="24"/>
                <w:szCs w:val="24"/>
                <w:shd w:val="clear" w:color="auto" w:fill="FFFFFF"/>
                <w:lang w:val="ro-MD"/>
              </w:rPr>
              <w:t xml:space="preserve"> (1) Drepturile interpreților se protejează timp de 50 de ani de la data interpretării sau executării. Însă:</w:t>
            </w:r>
          </w:p>
          <w:p w:rsidR="00A01C83" w:rsidRPr="000E08D9" w:rsidRDefault="00A01C83" w:rsidP="00A01C83">
            <w:pPr>
              <w:jc w:val="both"/>
              <w:rPr>
                <w:rFonts w:ascii="Times New Roman" w:eastAsia="Times New Roman" w:hAnsi="Times New Roman" w:cs="Times New Roman"/>
                <w:sz w:val="24"/>
                <w:szCs w:val="24"/>
                <w:lang w:val="ro-MD"/>
              </w:rPr>
            </w:pPr>
            <w:r w:rsidRPr="000E08D9">
              <w:rPr>
                <w:rFonts w:ascii="Times New Roman" w:eastAsia="Times New Roman" w:hAnsi="Times New Roman" w:cs="Times New Roman"/>
                <w:sz w:val="24"/>
                <w:szCs w:val="24"/>
                <w:lang w:val="ro-MD"/>
              </w:rPr>
              <w:t>a) în cazul în care fixarea executării, altfel decât pe o fonogramă, face obiectul unei publicări legale sau al unei comunicări legale către public în decursul acestui termen, drepturile încetează la 50 de ani de la prima publicare sau de la prima comunicare către public, în funcție de care dintre aceste date este prima;</w:t>
            </w:r>
          </w:p>
          <w:p w:rsidR="00A01C83" w:rsidRPr="000E08D9" w:rsidRDefault="00A01C83" w:rsidP="00A01C83">
            <w:pPr>
              <w:jc w:val="both"/>
              <w:rPr>
                <w:rFonts w:ascii="Times New Roman" w:eastAsia="Times New Roman" w:hAnsi="Times New Roman" w:cs="Times New Roman"/>
                <w:sz w:val="24"/>
                <w:szCs w:val="24"/>
                <w:lang w:val="ro-MD"/>
              </w:rPr>
            </w:pPr>
            <w:r w:rsidRPr="000E08D9">
              <w:rPr>
                <w:rFonts w:ascii="Times New Roman" w:eastAsia="Times New Roman" w:hAnsi="Times New Roman" w:cs="Times New Roman"/>
                <w:sz w:val="24"/>
                <w:szCs w:val="24"/>
                <w:lang w:val="ro-MD"/>
              </w:rPr>
              <w:t>b) în cazul în care fixarea executării pe o fonogramă face obiectul unei publicări legale sau al unei comunicări legale către public în decursul acestui termen, drepturile încetează la 70 de ani de la prima astfel de publicare sau de la prima astfel de comunicare către public, în funcție de care dintre aceste date este prima;</w:t>
            </w:r>
          </w:p>
        </w:tc>
      </w:tr>
      <w:tr w:rsidR="00A01C83" w:rsidRPr="000E08D9" w:rsidTr="00A01C83">
        <w:tc>
          <w:tcPr>
            <w:tcW w:w="1856" w:type="dxa"/>
          </w:tcPr>
          <w:p w:rsidR="00A01C83" w:rsidRPr="000E08D9" w:rsidRDefault="00A01C83" w:rsidP="00A01C83">
            <w:pPr>
              <w:contextualSpacing/>
              <w:rPr>
                <w:rFonts w:ascii="Times New Roman" w:hAnsi="Times New Roman" w:cs="Times New Roman"/>
                <w:b/>
                <w:sz w:val="24"/>
                <w:szCs w:val="24"/>
                <w:lang w:val="ro-MD"/>
              </w:rPr>
            </w:pPr>
          </w:p>
        </w:tc>
        <w:tc>
          <w:tcPr>
            <w:tcW w:w="5140" w:type="dxa"/>
          </w:tcPr>
          <w:p w:rsidR="00A01C83" w:rsidRPr="000E08D9" w:rsidRDefault="00A01C83" w:rsidP="00A01C83">
            <w:pPr>
              <w:pStyle w:val="Normal3"/>
              <w:shd w:val="clear" w:color="auto" w:fill="FFFFFF"/>
              <w:spacing w:before="0" w:beforeAutospacing="0" w:after="0" w:afterAutospacing="0"/>
              <w:contextualSpacing/>
              <w:jc w:val="both"/>
              <w:rPr>
                <w:lang w:val="ro-MD"/>
              </w:rPr>
            </w:pPr>
            <w:r w:rsidRPr="000E08D9">
              <w:rPr>
                <w:lang w:val="ro-MD"/>
              </w:rPr>
              <w:t xml:space="preserve">(2)   Drepturile producătorilor de fonograme expiră la 50 ani de la fixare. Cu toate acestea, în cazul în care în această perioadă fonograma face obiectul unei publicări legale, drepturile expiră după </w:t>
            </w:r>
            <w:r w:rsidRPr="000E08D9">
              <w:rPr>
                <w:i/>
                <w:lang w:val="ro-MD"/>
              </w:rPr>
              <w:t>70</w:t>
            </w:r>
            <w:r w:rsidRPr="000E08D9">
              <w:rPr>
                <w:lang w:val="ro-MD"/>
              </w:rPr>
              <w:t xml:space="preserve"> ani de la data primei publicări legale. În cazul în care </w:t>
            </w:r>
            <w:r w:rsidRPr="000E08D9">
              <w:rPr>
                <w:lang w:val="ro-MD"/>
              </w:rPr>
              <w:lastRenderedPageBreak/>
              <w:t xml:space="preserve">nu a avut loc o publicare legală în perioada menționată la prima teză, iar fonograma face obiectul unei comunicări publice legale în această perioadă, aceste drepturi expiră la </w:t>
            </w:r>
            <w:r w:rsidRPr="000E08D9">
              <w:rPr>
                <w:i/>
                <w:lang w:val="ro-MD"/>
              </w:rPr>
              <w:t>70</w:t>
            </w:r>
            <w:r w:rsidRPr="000E08D9">
              <w:rPr>
                <w:lang w:val="ro-MD"/>
              </w:rPr>
              <w:t xml:space="preserve"> de ani de la data primei comunicări publice legale.</w:t>
            </w:r>
          </w:p>
          <w:p w:rsidR="00A01C83" w:rsidRPr="000E08D9" w:rsidRDefault="00A01C83" w:rsidP="00A01C83">
            <w:pPr>
              <w:pStyle w:val="Normal3"/>
              <w:shd w:val="clear" w:color="auto" w:fill="FFFFFF"/>
              <w:spacing w:before="0" w:beforeAutospacing="0" w:after="0" w:afterAutospacing="0"/>
              <w:contextualSpacing/>
              <w:jc w:val="both"/>
              <w:rPr>
                <w:shd w:val="clear" w:color="auto" w:fill="FFFFFF"/>
                <w:lang w:val="ro-MD"/>
              </w:rPr>
            </w:pPr>
            <w:r w:rsidRPr="000E08D9">
              <w:rPr>
                <w:lang w:val="ro-MD"/>
              </w:rPr>
              <w:t>Cu toate acestea, prezentul alineat nu are ca efect reînnoirea protecției drepturilor producătorilor de fonograme în cazul în care, prin expirarea perioadei de protecție acordată acestora în temeiul articolului 3 alineatul (2) din Directiva 93/98/CEE în versiunea anterioară modificării aduse prin Directiva 2001/29/CEE, acestea nu mai beneficiau de protecție la 22 decembrie 2002.</w:t>
            </w:r>
          </w:p>
        </w:tc>
        <w:tc>
          <w:tcPr>
            <w:tcW w:w="825" w:type="dxa"/>
          </w:tcPr>
          <w:p w:rsidR="00A01C83" w:rsidRPr="000E08D9" w:rsidRDefault="000E08D9" w:rsidP="004C74F0">
            <w:pPr>
              <w:contextualSpacing/>
              <w:jc w:val="center"/>
              <w:rPr>
                <w:rFonts w:ascii="Times New Roman" w:eastAsia="Times New Roman" w:hAnsi="Times New Roman" w:cs="Times New Roman"/>
                <w:b/>
                <w:sz w:val="24"/>
                <w:szCs w:val="24"/>
                <w:lang w:val="ro-MD"/>
              </w:rPr>
            </w:pPr>
            <w:r w:rsidRPr="000E08D9">
              <w:rPr>
                <w:rFonts w:ascii="Times New Roman" w:eastAsia="Times New Roman" w:hAnsi="Times New Roman" w:cs="Times New Roman"/>
                <w:b/>
                <w:sz w:val="24"/>
                <w:szCs w:val="24"/>
                <w:lang w:val="ro-MD"/>
              </w:rPr>
              <w:lastRenderedPageBreak/>
              <w:t>Art. 46</w:t>
            </w:r>
          </w:p>
          <w:p w:rsidR="00A01C83" w:rsidRPr="000E08D9" w:rsidRDefault="00A01C83" w:rsidP="004C74F0">
            <w:pPr>
              <w:contextualSpacing/>
              <w:jc w:val="center"/>
              <w:rPr>
                <w:rFonts w:ascii="Times New Roman" w:hAnsi="Times New Roman" w:cs="Times New Roman"/>
                <w:b/>
                <w:sz w:val="24"/>
                <w:szCs w:val="24"/>
                <w:lang w:val="ro-MD"/>
              </w:rPr>
            </w:pPr>
          </w:p>
        </w:tc>
        <w:tc>
          <w:tcPr>
            <w:tcW w:w="5741" w:type="dxa"/>
          </w:tcPr>
          <w:p w:rsidR="00A01C83" w:rsidRPr="000E08D9" w:rsidRDefault="00A01C83" w:rsidP="00A01C83">
            <w:pPr>
              <w:contextualSpacing/>
              <w:jc w:val="both"/>
              <w:rPr>
                <w:rFonts w:ascii="Times New Roman" w:eastAsia="Times New Roman" w:hAnsi="Times New Roman" w:cs="Times New Roman"/>
                <w:sz w:val="24"/>
                <w:szCs w:val="24"/>
                <w:lang w:val="ro-MD"/>
              </w:rPr>
            </w:pPr>
            <w:r w:rsidRPr="000E08D9">
              <w:rPr>
                <w:rFonts w:ascii="Times New Roman" w:eastAsia="Times New Roman" w:hAnsi="Times New Roman" w:cs="Times New Roman"/>
                <w:sz w:val="24"/>
                <w:szCs w:val="24"/>
                <w:lang w:val="ro-MD"/>
              </w:rPr>
              <w:t xml:space="preserve"> (2) Drepturile producătorilor de fonograme se protejează timp de 50 ani de la fixare. Însă:</w:t>
            </w:r>
          </w:p>
          <w:p w:rsidR="00A01C83" w:rsidRPr="000E08D9" w:rsidRDefault="00A01C83" w:rsidP="00A01C83">
            <w:pPr>
              <w:ind w:firstLine="567"/>
              <w:contextualSpacing/>
              <w:jc w:val="both"/>
              <w:rPr>
                <w:rFonts w:ascii="Times New Roman" w:eastAsia="Times New Roman" w:hAnsi="Times New Roman" w:cs="Times New Roman"/>
                <w:sz w:val="24"/>
                <w:szCs w:val="24"/>
                <w:lang w:val="ro-MD"/>
              </w:rPr>
            </w:pPr>
            <w:r w:rsidRPr="000E08D9">
              <w:rPr>
                <w:rFonts w:ascii="Times New Roman" w:eastAsia="Times New Roman" w:hAnsi="Times New Roman" w:cs="Times New Roman"/>
                <w:sz w:val="24"/>
                <w:szCs w:val="24"/>
                <w:lang w:val="ro-MD"/>
              </w:rPr>
              <w:t>a) în cazul în care în această perioadă fonograma face obiectul unei publicări legale, drepturile expiră după 70 ani de la data primei publicări legale;</w:t>
            </w:r>
          </w:p>
          <w:p w:rsidR="00A01C83" w:rsidRPr="000E08D9" w:rsidRDefault="00A01C83" w:rsidP="00A01C83">
            <w:pPr>
              <w:ind w:firstLine="567"/>
              <w:contextualSpacing/>
              <w:jc w:val="both"/>
              <w:rPr>
                <w:rFonts w:ascii="Times New Roman" w:eastAsia="Times New Roman" w:hAnsi="Times New Roman" w:cs="Times New Roman"/>
                <w:sz w:val="24"/>
                <w:szCs w:val="24"/>
                <w:lang w:val="ro-MD"/>
              </w:rPr>
            </w:pPr>
            <w:r w:rsidRPr="000E08D9">
              <w:rPr>
                <w:rFonts w:ascii="Times New Roman" w:eastAsia="Times New Roman" w:hAnsi="Times New Roman" w:cs="Times New Roman"/>
                <w:sz w:val="24"/>
                <w:szCs w:val="24"/>
                <w:lang w:val="ro-MD"/>
              </w:rPr>
              <w:lastRenderedPageBreak/>
              <w:t>b) în cazul în care nu a avut loc o publicare legală în perioada menționată la lit. a), iar fonograma face obiectul unei comunicări publice legale în această perioadă, aceste drepturi expiră la 70 de ani de la data primei comunicări publice legale.</w:t>
            </w:r>
          </w:p>
          <w:p w:rsidR="00A01C83" w:rsidRPr="000E08D9" w:rsidRDefault="00A01C83" w:rsidP="00A01C83">
            <w:pPr>
              <w:contextualSpacing/>
              <w:rPr>
                <w:rFonts w:ascii="Times New Roman" w:hAnsi="Times New Roman" w:cs="Times New Roman"/>
                <w:sz w:val="24"/>
                <w:szCs w:val="24"/>
                <w:lang w:val="ro-MD"/>
              </w:rPr>
            </w:pPr>
          </w:p>
        </w:tc>
      </w:tr>
      <w:tr w:rsidR="00A01C83" w:rsidRPr="000E08D9" w:rsidTr="00A01C83">
        <w:tc>
          <w:tcPr>
            <w:tcW w:w="1856" w:type="dxa"/>
          </w:tcPr>
          <w:p w:rsidR="00A01C83" w:rsidRPr="000E08D9" w:rsidRDefault="00A01C83" w:rsidP="00A01C83">
            <w:pPr>
              <w:contextualSpacing/>
              <w:rPr>
                <w:rFonts w:ascii="Times New Roman" w:hAnsi="Times New Roman" w:cs="Times New Roman"/>
                <w:b/>
                <w:sz w:val="24"/>
                <w:szCs w:val="24"/>
                <w:lang w:val="ro-MD"/>
              </w:rPr>
            </w:pPr>
          </w:p>
        </w:tc>
        <w:tc>
          <w:tcPr>
            <w:tcW w:w="5140" w:type="dxa"/>
          </w:tcPr>
          <w:p w:rsidR="00A01C83" w:rsidRPr="000E08D9" w:rsidRDefault="00A01C83" w:rsidP="00A01C83">
            <w:pPr>
              <w:pStyle w:val="Normal3"/>
              <w:shd w:val="clear" w:color="auto" w:fill="FFFFFF"/>
              <w:spacing w:before="0" w:beforeAutospacing="0" w:after="0" w:afterAutospacing="0"/>
              <w:contextualSpacing/>
              <w:jc w:val="both"/>
              <w:rPr>
                <w:i/>
                <w:lang w:val="ro-MD"/>
              </w:rPr>
            </w:pPr>
            <w:r w:rsidRPr="000E08D9">
              <w:rPr>
                <w:i/>
                <w:lang w:val="ro-MD"/>
              </w:rPr>
              <w:t xml:space="preserve">(2a)   În cazul în care, la 50 de ani de la publicarea legală a fonogramei sau, în lipsa unei astfel de publicări, la 50 de ani de la comunicarea legală a acesteia către public, producătorul fonogramei nu oferă copii ale fonogramei spre vânzare într-o cantitate suficientă sau nu pune fonograma la dispoziția publicului, prin cablu sau fără cablu, în așa fel încât membrii publicului să aibă acces individual la ea când vor și de unde vor, artistul interpret sau executant poate rezilia contractul prin care a transferat sau a cesionat unui producător de fonograme drepturile asupra fixării executării sale (denumit în continuare «contract de transfer sau cesiune»). Dreptul de reziliere a contractului de transfer sau cesiune poate fi exercitat cu condiția ca producătorul, în termen de un an de la notificarea de către artistul interpret sau executant a intenției sale de a rezilia contractul de transfer sau cesiune în temeiul tezei anterioare, să nu desfășoare cele două activități de exploatare menționate în teza respectivă. Acest drept de </w:t>
            </w:r>
            <w:r w:rsidRPr="000E08D9">
              <w:rPr>
                <w:i/>
                <w:lang w:val="ro-MD"/>
              </w:rPr>
              <w:lastRenderedPageBreak/>
              <w:t xml:space="preserve">reziliere nu poate face obiectul unei renunțări din partea artistului interpret sau executant. </w:t>
            </w:r>
          </w:p>
          <w:p w:rsidR="00A01C83" w:rsidRPr="000E08D9" w:rsidRDefault="00A01C83" w:rsidP="00A01C83">
            <w:pPr>
              <w:pStyle w:val="Normal3"/>
              <w:shd w:val="clear" w:color="auto" w:fill="FFFFFF"/>
              <w:spacing w:before="0" w:beforeAutospacing="0" w:after="0" w:afterAutospacing="0"/>
              <w:contextualSpacing/>
              <w:jc w:val="both"/>
              <w:rPr>
                <w:i/>
                <w:lang w:val="ro-MD"/>
              </w:rPr>
            </w:pPr>
            <w:r w:rsidRPr="000E08D9">
              <w:rPr>
                <w:i/>
                <w:lang w:val="ro-MD"/>
              </w:rPr>
              <w:t>În cazul în care pe fonogramă sunt înregistrate interpretările mai multor artiști interpreți sau executanți, aceștia își pot rezilia contractele lor de transfer sau cesiune în conformitate cu legislația națională aplicabilă. În cazul în care contractul de transfer sau de cesiune se reziliază în temeiul prezentului alineat, drepturile producătorului de fonograme asupra fonogramei încetează.</w:t>
            </w:r>
          </w:p>
        </w:tc>
        <w:tc>
          <w:tcPr>
            <w:tcW w:w="825" w:type="dxa"/>
          </w:tcPr>
          <w:p w:rsidR="00A01C83" w:rsidRPr="000E08D9" w:rsidRDefault="00A01C83" w:rsidP="004C74F0">
            <w:pPr>
              <w:contextualSpacing/>
              <w:jc w:val="center"/>
              <w:rPr>
                <w:rFonts w:ascii="Times New Roman" w:hAnsi="Times New Roman" w:cs="Times New Roman"/>
                <w:b/>
                <w:sz w:val="24"/>
                <w:szCs w:val="24"/>
                <w:lang w:val="ro-MD"/>
              </w:rPr>
            </w:pPr>
            <w:r w:rsidRPr="000E08D9">
              <w:rPr>
                <w:rFonts w:ascii="Times New Roman" w:hAnsi="Times New Roman" w:cs="Times New Roman"/>
                <w:b/>
                <w:sz w:val="24"/>
                <w:szCs w:val="24"/>
                <w:lang w:val="ro-MD"/>
              </w:rPr>
              <w:lastRenderedPageBreak/>
              <w:t>A</w:t>
            </w:r>
            <w:r w:rsidR="000E08D9" w:rsidRPr="000E08D9">
              <w:rPr>
                <w:rFonts w:ascii="Times New Roman" w:hAnsi="Times New Roman" w:cs="Times New Roman"/>
                <w:b/>
                <w:sz w:val="24"/>
                <w:szCs w:val="24"/>
                <w:lang w:val="ro-MD"/>
              </w:rPr>
              <w:t>rt. 46</w:t>
            </w:r>
          </w:p>
          <w:p w:rsidR="00A01C83" w:rsidRPr="000E08D9" w:rsidRDefault="00A01C83" w:rsidP="004C74F0">
            <w:pPr>
              <w:contextualSpacing/>
              <w:jc w:val="center"/>
              <w:rPr>
                <w:rFonts w:ascii="Times New Roman" w:hAnsi="Times New Roman" w:cs="Times New Roman"/>
                <w:b/>
                <w:sz w:val="24"/>
                <w:szCs w:val="24"/>
                <w:lang w:val="ro-MD"/>
              </w:rPr>
            </w:pPr>
          </w:p>
        </w:tc>
        <w:tc>
          <w:tcPr>
            <w:tcW w:w="5741" w:type="dxa"/>
          </w:tcPr>
          <w:p w:rsidR="00A01C83" w:rsidRPr="000E08D9" w:rsidRDefault="00A01C83" w:rsidP="00A01C83">
            <w:pPr>
              <w:pStyle w:val="Normal1"/>
              <w:shd w:val="clear" w:color="auto" w:fill="FFFFFF"/>
              <w:spacing w:before="0" w:beforeAutospacing="0" w:after="0" w:afterAutospacing="0"/>
              <w:contextualSpacing/>
              <w:jc w:val="both"/>
              <w:rPr>
                <w:lang w:val="ro-MD"/>
              </w:rPr>
            </w:pPr>
            <w:r w:rsidRPr="000E08D9">
              <w:rPr>
                <w:lang w:val="ro-MD"/>
              </w:rPr>
              <w:t xml:space="preserve"> (3) În cazul în care, la 50 de ani de la publicarea legală a fonogramei sau, în lipsa unei astfel de publicări, la 50 de ani de la comunicarea legală a acesteia către public, producătorul fonogramei nu oferă copii ale fonogramei spre vânzare într-o cantitate suficientă sau nu pune fonograma la dispoziția publicului, prin cablu sau fără cablu, în așa fel încât membrii publicului să aibă acces individual la ea când vor și de unde vor, interpretul poate rezilia contractul de cesiune prin care a transmis unui producător de fonograme drepturile asupra fixării executării sale. Dreptul de reziliere a contractului de cesiune poate fi exercitat cu condiția ca producătorul, în termen de un an de la notificarea de către interpret a intenției sale de a rezilia contractul de cesiune, să nu desfășoare cele două activități de utilizare menționate mai sus. Acest drept de reziliere nu poate face obiectul unei renunțări din partea interpretului.</w:t>
            </w:r>
          </w:p>
          <w:p w:rsidR="00A01C83" w:rsidRPr="000E08D9" w:rsidRDefault="00A01C83" w:rsidP="00A01C83">
            <w:pPr>
              <w:contextualSpacing/>
              <w:rPr>
                <w:rFonts w:ascii="Times New Roman" w:hAnsi="Times New Roman" w:cs="Times New Roman"/>
                <w:sz w:val="24"/>
                <w:szCs w:val="24"/>
                <w:lang w:val="ro-MD"/>
              </w:rPr>
            </w:pPr>
          </w:p>
          <w:p w:rsidR="00A01C83" w:rsidRPr="000E08D9" w:rsidRDefault="00A01C83" w:rsidP="00A01C83">
            <w:pPr>
              <w:contextualSpacing/>
              <w:jc w:val="both"/>
              <w:rPr>
                <w:rFonts w:ascii="Times New Roman" w:eastAsia="Times New Roman" w:hAnsi="Times New Roman" w:cs="Times New Roman"/>
                <w:sz w:val="24"/>
                <w:szCs w:val="24"/>
                <w:lang w:val="ro-MD"/>
              </w:rPr>
            </w:pPr>
          </w:p>
          <w:p w:rsidR="00A01C83" w:rsidRPr="000E08D9" w:rsidRDefault="00A01C83" w:rsidP="00A01C83">
            <w:pPr>
              <w:contextualSpacing/>
              <w:jc w:val="both"/>
              <w:rPr>
                <w:rFonts w:ascii="Times New Roman" w:eastAsia="Times New Roman" w:hAnsi="Times New Roman" w:cs="Times New Roman"/>
                <w:sz w:val="24"/>
                <w:szCs w:val="24"/>
                <w:lang w:val="ro-MD"/>
              </w:rPr>
            </w:pPr>
          </w:p>
          <w:p w:rsidR="00A01C83" w:rsidRPr="000E08D9" w:rsidRDefault="00A01C83" w:rsidP="00A01C83">
            <w:pPr>
              <w:contextualSpacing/>
              <w:jc w:val="both"/>
              <w:rPr>
                <w:rFonts w:ascii="Times New Roman" w:eastAsia="Times New Roman" w:hAnsi="Times New Roman" w:cs="Times New Roman"/>
                <w:sz w:val="24"/>
                <w:szCs w:val="24"/>
                <w:lang w:val="ro-MD"/>
              </w:rPr>
            </w:pPr>
          </w:p>
          <w:p w:rsidR="00A01C83" w:rsidRPr="000E08D9" w:rsidRDefault="00A01C83" w:rsidP="00A01C83">
            <w:pPr>
              <w:contextualSpacing/>
              <w:jc w:val="both"/>
              <w:rPr>
                <w:rFonts w:ascii="Times New Roman" w:eastAsia="Times New Roman" w:hAnsi="Times New Roman" w:cs="Times New Roman"/>
                <w:sz w:val="24"/>
                <w:szCs w:val="24"/>
                <w:lang w:val="ro-MD"/>
              </w:rPr>
            </w:pPr>
          </w:p>
          <w:p w:rsidR="00A01C83" w:rsidRPr="000E08D9" w:rsidRDefault="00A01C83" w:rsidP="00A01C83">
            <w:pPr>
              <w:contextualSpacing/>
              <w:jc w:val="both"/>
              <w:rPr>
                <w:rFonts w:ascii="Times New Roman" w:eastAsia="Times New Roman" w:hAnsi="Times New Roman" w:cs="Times New Roman"/>
                <w:sz w:val="24"/>
                <w:szCs w:val="24"/>
                <w:lang w:val="ro-MD"/>
              </w:rPr>
            </w:pPr>
          </w:p>
          <w:p w:rsidR="00A01C83" w:rsidRPr="000E08D9" w:rsidRDefault="00A01C83" w:rsidP="00A01C83">
            <w:pPr>
              <w:contextualSpacing/>
              <w:jc w:val="both"/>
              <w:rPr>
                <w:rFonts w:ascii="Times New Roman" w:eastAsia="Times New Roman" w:hAnsi="Times New Roman" w:cs="Times New Roman"/>
                <w:sz w:val="24"/>
                <w:szCs w:val="24"/>
                <w:lang w:val="ro-MD"/>
              </w:rPr>
            </w:pPr>
            <w:r w:rsidRPr="000E08D9">
              <w:rPr>
                <w:rFonts w:ascii="Times New Roman" w:eastAsia="Times New Roman" w:hAnsi="Times New Roman" w:cs="Times New Roman"/>
                <w:sz w:val="24"/>
                <w:szCs w:val="24"/>
                <w:lang w:val="ro-MD"/>
              </w:rPr>
              <w:t xml:space="preserve">(4) </w:t>
            </w:r>
            <w:r w:rsidRPr="000E08D9">
              <w:rPr>
                <w:rFonts w:ascii="Times New Roman" w:hAnsi="Times New Roman" w:cs="Times New Roman"/>
                <w:sz w:val="24"/>
                <w:szCs w:val="24"/>
                <w:lang w:val="ro-MD"/>
              </w:rPr>
              <w:t>În cazul în care pe fonogramă sunt înregistrate interpretările mai multor interpreți, aceștia își pot rezilia contractele lor de cesiune în conformitate cu legislația în vigoare. În cazul în care contractul de cesiune se reziliază în temeiul alin. (3), drepturile producătorului de fonograme asupra fonogramei încetează.</w:t>
            </w:r>
          </w:p>
          <w:p w:rsidR="00A01C83" w:rsidRPr="000E08D9" w:rsidRDefault="00A01C83" w:rsidP="00A01C83">
            <w:pPr>
              <w:contextualSpacing/>
              <w:rPr>
                <w:rFonts w:ascii="Times New Roman" w:hAnsi="Times New Roman" w:cs="Times New Roman"/>
                <w:sz w:val="24"/>
                <w:szCs w:val="24"/>
                <w:lang w:val="ro-MD"/>
              </w:rPr>
            </w:pPr>
          </w:p>
        </w:tc>
      </w:tr>
      <w:tr w:rsidR="00A01C83" w:rsidRPr="000E08D9" w:rsidTr="00A01C83">
        <w:tc>
          <w:tcPr>
            <w:tcW w:w="1856" w:type="dxa"/>
          </w:tcPr>
          <w:p w:rsidR="00A01C83" w:rsidRPr="000E08D9" w:rsidRDefault="00A01C83" w:rsidP="00A01C83">
            <w:pPr>
              <w:contextualSpacing/>
              <w:rPr>
                <w:rFonts w:ascii="Times New Roman" w:hAnsi="Times New Roman" w:cs="Times New Roman"/>
                <w:b/>
                <w:sz w:val="24"/>
                <w:szCs w:val="24"/>
                <w:lang w:val="ro-MD"/>
              </w:rPr>
            </w:pPr>
          </w:p>
        </w:tc>
        <w:tc>
          <w:tcPr>
            <w:tcW w:w="5140" w:type="dxa"/>
          </w:tcPr>
          <w:p w:rsidR="00A01C83" w:rsidRPr="000E08D9" w:rsidRDefault="00A01C83" w:rsidP="00A01C83">
            <w:pPr>
              <w:pStyle w:val="Normal3"/>
              <w:shd w:val="clear" w:color="auto" w:fill="FFFFFF"/>
              <w:spacing w:before="0" w:beforeAutospacing="0" w:after="0" w:afterAutospacing="0"/>
              <w:contextualSpacing/>
              <w:jc w:val="both"/>
              <w:rPr>
                <w:i/>
                <w:lang w:val="ro-MD"/>
              </w:rPr>
            </w:pPr>
            <w:r w:rsidRPr="000E08D9">
              <w:rPr>
                <w:i/>
                <w:lang w:val="ro-MD"/>
              </w:rPr>
              <w:t>(2b)   În cazul în care contractul de transfer sau de cesiune prevede dreptul artistului interpret sau executant la o remunerație nerecurentă, acesta are dreptul de a primi de la producătorul de fonograme o remunerație suplimentară anuală pentru fiecare an întreg imediat următor celui de al 50-lea an de la publicarea legală a fonogramei sau, în lipsa unei astfel de publicări, celui de al 50-lea an de la comunicarea legală a acesteia către public. Dreptul de a obține o remunerație anuală suplimentară nu poate face obiectul unei renunțări din partea artistului interpret sau executant.</w:t>
            </w:r>
          </w:p>
        </w:tc>
        <w:tc>
          <w:tcPr>
            <w:tcW w:w="825" w:type="dxa"/>
          </w:tcPr>
          <w:p w:rsidR="00A01C83" w:rsidRPr="000E08D9" w:rsidRDefault="000E08D9" w:rsidP="004C74F0">
            <w:pPr>
              <w:contextualSpacing/>
              <w:jc w:val="center"/>
              <w:rPr>
                <w:rFonts w:ascii="Times New Roman" w:hAnsi="Times New Roman" w:cs="Times New Roman"/>
                <w:b/>
                <w:sz w:val="24"/>
                <w:szCs w:val="24"/>
                <w:lang w:val="ro-MD"/>
              </w:rPr>
            </w:pPr>
            <w:r w:rsidRPr="000E08D9">
              <w:rPr>
                <w:rFonts w:ascii="Times New Roman" w:hAnsi="Times New Roman" w:cs="Times New Roman"/>
                <w:b/>
                <w:sz w:val="24"/>
                <w:szCs w:val="24"/>
                <w:lang w:val="ro-MD"/>
              </w:rPr>
              <w:t>Art. 46</w:t>
            </w:r>
          </w:p>
          <w:p w:rsidR="00A01C83" w:rsidRPr="000E08D9" w:rsidRDefault="00A01C83" w:rsidP="004C74F0">
            <w:pPr>
              <w:contextualSpacing/>
              <w:jc w:val="center"/>
              <w:rPr>
                <w:rFonts w:ascii="Times New Roman" w:hAnsi="Times New Roman" w:cs="Times New Roman"/>
                <w:b/>
                <w:sz w:val="24"/>
                <w:szCs w:val="24"/>
                <w:lang w:val="ro-MD"/>
              </w:rPr>
            </w:pPr>
          </w:p>
        </w:tc>
        <w:tc>
          <w:tcPr>
            <w:tcW w:w="5741" w:type="dxa"/>
          </w:tcPr>
          <w:p w:rsidR="00A01C83" w:rsidRPr="000E08D9" w:rsidRDefault="00A01C83" w:rsidP="00A01C83">
            <w:pPr>
              <w:contextualSpacing/>
              <w:jc w:val="both"/>
              <w:rPr>
                <w:rFonts w:ascii="Times New Roman" w:hAnsi="Times New Roman" w:cs="Times New Roman"/>
                <w:sz w:val="24"/>
                <w:szCs w:val="24"/>
                <w:lang w:val="ro-MD"/>
              </w:rPr>
            </w:pPr>
            <w:r w:rsidRPr="000E08D9">
              <w:rPr>
                <w:rFonts w:ascii="Times New Roman" w:hAnsi="Times New Roman" w:cs="Times New Roman"/>
                <w:sz w:val="24"/>
                <w:szCs w:val="24"/>
                <w:lang w:val="ro-MD"/>
              </w:rPr>
              <w:t xml:space="preserve"> (5) În cazul în care contractul prevede dreptul interpretului la o remunerație unică, acesta are dreptul de a primi de la producătorul de fonograme o remunerație suplimentară anuală pentru fiecare an întreg imediat următor celui de al 50-lea an de la publicarea legală a fonogramei sau, în lipsa unei astfel de publicări, celui de al 50-lea an de la comunicarea legală a acesteia către public. Dreptul de a obține o remunerație anuală suplimentară nu poate face obiectul unei renunțări din partea interpretului.</w:t>
            </w:r>
          </w:p>
          <w:p w:rsidR="00A01C83" w:rsidRPr="000E08D9" w:rsidRDefault="00A01C83" w:rsidP="00A01C83">
            <w:pPr>
              <w:contextualSpacing/>
              <w:rPr>
                <w:rFonts w:ascii="Times New Roman" w:hAnsi="Times New Roman" w:cs="Times New Roman"/>
                <w:sz w:val="24"/>
                <w:szCs w:val="24"/>
                <w:lang w:val="ro-MD"/>
              </w:rPr>
            </w:pPr>
          </w:p>
        </w:tc>
      </w:tr>
      <w:tr w:rsidR="00A01C83" w:rsidRPr="000E08D9" w:rsidTr="00A01C83">
        <w:tc>
          <w:tcPr>
            <w:tcW w:w="1856" w:type="dxa"/>
          </w:tcPr>
          <w:p w:rsidR="00A01C83" w:rsidRPr="000E08D9" w:rsidRDefault="00A01C83" w:rsidP="00A01C83">
            <w:pPr>
              <w:contextualSpacing/>
              <w:rPr>
                <w:rFonts w:ascii="Times New Roman" w:hAnsi="Times New Roman" w:cs="Times New Roman"/>
                <w:b/>
                <w:sz w:val="24"/>
                <w:szCs w:val="24"/>
                <w:lang w:val="ro-MD"/>
              </w:rPr>
            </w:pPr>
          </w:p>
        </w:tc>
        <w:tc>
          <w:tcPr>
            <w:tcW w:w="5140" w:type="dxa"/>
          </w:tcPr>
          <w:p w:rsidR="00A01C83" w:rsidRPr="000E08D9" w:rsidRDefault="00A01C83" w:rsidP="00A01C83">
            <w:pPr>
              <w:pStyle w:val="Normal3"/>
              <w:shd w:val="clear" w:color="auto" w:fill="FFFFFF"/>
              <w:spacing w:before="0" w:beforeAutospacing="0" w:after="0" w:afterAutospacing="0"/>
              <w:contextualSpacing/>
              <w:jc w:val="both"/>
              <w:rPr>
                <w:i/>
                <w:lang w:val="ro-MD"/>
              </w:rPr>
            </w:pPr>
            <w:r w:rsidRPr="000E08D9">
              <w:rPr>
                <w:i/>
                <w:lang w:val="ro-MD"/>
              </w:rPr>
              <w:t>(2c)   Suma totală pe care producătorul de fonograme trebuie să o aloce pentru plata remunerației suplimentare anuale menționate la alineatul (2b) corespunde unui procent de 20 % din veniturile pe care producătorul de fonograme le-a obținut în cursul anului anterior celui pentru care se plătește remunerația, din reproducerea, distribuirea și punerea la dispoziție a fonogramelor respective, după cel de al 50-lea an de la publicarea legală a fonogramei sau, în lipsa unei astfel de publicări, după cel de al 50-lea an de la comunicarea legală a acesteia către public.</w:t>
            </w:r>
          </w:p>
          <w:p w:rsidR="00A01C83" w:rsidRPr="000E08D9" w:rsidRDefault="00A01C83" w:rsidP="00A01C83">
            <w:pPr>
              <w:pStyle w:val="Normal3"/>
              <w:shd w:val="clear" w:color="auto" w:fill="FFFFFF"/>
              <w:spacing w:before="0" w:beforeAutospacing="0" w:after="0" w:afterAutospacing="0"/>
              <w:contextualSpacing/>
              <w:jc w:val="both"/>
              <w:rPr>
                <w:i/>
                <w:lang w:val="ro-MD"/>
              </w:rPr>
            </w:pPr>
            <w:r w:rsidRPr="000E08D9">
              <w:rPr>
                <w:i/>
                <w:lang w:val="ro-MD"/>
              </w:rPr>
              <w:lastRenderedPageBreak/>
              <w:t>Statele membre garantează că producătorii de fonograme trebuie să furnizeze, la cerere, artiștilor interpreți sau executanți care sunt îndreptățiți la plata remunerației suplimentare anuale menționate la alineatul (2b) orice informație necesară pentru asigurarea plății respectivei remunerații.</w:t>
            </w:r>
          </w:p>
        </w:tc>
        <w:tc>
          <w:tcPr>
            <w:tcW w:w="825" w:type="dxa"/>
          </w:tcPr>
          <w:p w:rsidR="00A01C83" w:rsidRPr="000E08D9" w:rsidRDefault="000E08D9" w:rsidP="004C74F0">
            <w:pPr>
              <w:pStyle w:val="Normal1"/>
              <w:shd w:val="clear" w:color="auto" w:fill="FFFFFF"/>
              <w:spacing w:before="0" w:beforeAutospacing="0" w:after="0" w:afterAutospacing="0"/>
              <w:contextualSpacing/>
              <w:jc w:val="center"/>
              <w:rPr>
                <w:b/>
                <w:lang w:val="ro-MD"/>
              </w:rPr>
            </w:pPr>
            <w:r w:rsidRPr="000E08D9">
              <w:rPr>
                <w:b/>
                <w:lang w:val="ro-MD"/>
              </w:rPr>
              <w:lastRenderedPageBreak/>
              <w:t>Art. 46</w:t>
            </w:r>
          </w:p>
          <w:p w:rsidR="00A01C83" w:rsidRPr="000E08D9" w:rsidRDefault="00A01C83" w:rsidP="004C74F0">
            <w:pPr>
              <w:contextualSpacing/>
              <w:jc w:val="center"/>
              <w:rPr>
                <w:rFonts w:ascii="Times New Roman" w:hAnsi="Times New Roman" w:cs="Times New Roman"/>
                <w:b/>
                <w:sz w:val="24"/>
                <w:szCs w:val="24"/>
                <w:lang w:val="ro-MD"/>
              </w:rPr>
            </w:pPr>
          </w:p>
        </w:tc>
        <w:tc>
          <w:tcPr>
            <w:tcW w:w="5741" w:type="dxa"/>
          </w:tcPr>
          <w:p w:rsidR="00A01C83" w:rsidRPr="000E08D9" w:rsidRDefault="00A01C83" w:rsidP="00A01C83">
            <w:pPr>
              <w:pStyle w:val="Normal1"/>
              <w:shd w:val="clear" w:color="auto" w:fill="FFFFFF"/>
              <w:spacing w:before="0" w:beforeAutospacing="0" w:after="0" w:afterAutospacing="0"/>
              <w:contextualSpacing/>
              <w:jc w:val="both"/>
              <w:rPr>
                <w:lang w:val="ro-MD"/>
              </w:rPr>
            </w:pPr>
            <w:r w:rsidRPr="000E08D9">
              <w:rPr>
                <w:lang w:val="ro-MD"/>
              </w:rPr>
              <w:t xml:space="preserve"> (6) Suma totală pe care producătorul de fonograme trebuie să o aloce pentru plata remunerației suplimentare anuale menționate la alin. (5) corespunde unui procent de 20 % din veniturile pe care producătorul de fonograme le-a obținut în cursul anului anterior celui pentru care se plătește remunerația, din reproducerea, distribuirea și punerea la dispoziție a fonogramelor respective, după cel de al 50-lea an de la publicarea legală a fonogramei sau, în lipsa unei astfel de publicări, după cel de al 50-lea an de la comunicarea legală a acesteia către public.</w:t>
            </w:r>
          </w:p>
          <w:p w:rsidR="00A01C83" w:rsidRPr="000E08D9" w:rsidRDefault="00A01C83" w:rsidP="00A01C83">
            <w:pPr>
              <w:contextualSpacing/>
              <w:rPr>
                <w:rFonts w:ascii="Times New Roman" w:hAnsi="Times New Roman" w:cs="Times New Roman"/>
                <w:sz w:val="24"/>
                <w:szCs w:val="24"/>
                <w:lang w:val="ro-MD"/>
              </w:rPr>
            </w:pPr>
          </w:p>
          <w:p w:rsidR="00A01C83" w:rsidRPr="000E08D9" w:rsidRDefault="00A01C83" w:rsidP="00A01C83">
            <w:pPr>
              <w:contextualSpacing/>
              <w:jc w:val="both"/>
              <w:rPr>
                <w:rFonts w:ascii="Times New Roman" w:hAnsi="Times New Roman" w:cs="Times New Roman"/>
                <w:sz w:val="24"/>
                <w:szCs w:val="24"/>
                <w:lang w:val="ro-MD"/>
              </w:rPr>
            </w:pPr>
          </w:p>
          <w:p w:rsidR="00A01C83" w:rsidRPr="000E08D9" w:rsidRDefault="00A01C83" w:rsidP="00A01C83">
            <w:pPr>
              <w:contextualSpacing/>
              <w:jc w:val="both"/>
              <w:rPr>
                <w:rFonts w:ascii="Times New Roman" w:eastAsia="Times New Roman" w:hAnsi="Times New Roman" w:cs="Times New Roman"/>
                <w:sz w:val="24"/>
                <w:szCs w:val="24"/>
                <w:lang w:val="ro-MD"/>
              </w:rPr>
            </w:pPr>
            <w:r w:rsidRPr="000E08D9">
              <w:rPr>
                <w:rFonts w:ascii="Times New Roman" w:hAnsi="Times New Roman" w:cs="Times New Roman"/>
                <w:sz w:val="24"/>
                <w:szCs w:val="24"/>
                <w:lang w:val="ro-MD"/>
              </w:rPr>
              <w:lastRenderedPageBreak/>
              <w:t>(7) Producătorii de fonograme trebuie să furnizeze, la cerere, interpreților care sunt îndreptățiți la plata remunerației suplimentare anuale menționate la alin. (5) orice informație necesară pentru asigurarea plății respectivei remunerații.</w:t>
            </w:r>
          </w:p>
          <w:p w:rsidR="00A01C83" w:rsidRPr="000E08D9" w:rsidRDefault="00A01C83" w:rsidP="00A01C83">
            <w:pPr>
              <w:contextualSpacing/>
              <w:rPr>
                <w:rFonts w:ascii="Times New Roman" w:hAnsi="Times New Roman" w:cs="Times New Roman"/>
                <w:sz w:val="24"/>
                <w:szCs w:val="24"/>
                <w:lang w:val="ro-MD"/>
              </w:rPr>
            </w:pPr>
          </w:p>
        </w:tc>
      </w:tr>
      <w:tr w:rsidR="00A01C83" w:rsidRPr="000E08D9" w:rsidTr="00A01C83">
        <w:tc>
          <w:tcPr>
            <w:tcW w:w="1856" w:type="dxa"/>
          </w:tcPr>
          <w:p w:rsidR="00A01C83" w:rsidRPr="000E08D9" w:rsidRDefault="00A01C83" w:rsidP="00A01C83">
            <w:pPr>
              <w:contextualSpacing/>
              <w:rPr>
                <w:rFonts w:ascii="Times New Roman" w:hAnsi="Times New Roman" w:cs="Times New Roman"/>
                <w:b/>
                <w:sz w:val="24"/>
                <w:szCs w:val="24"/>
                <w:lang w:val="ro-MD"/>
              </w:rPr>
            </w:pPr>
          </w:p>
        </w:tc>
        <w:tc>
          <w:tcPr>
            <w:tcW w:w="5140" w:type="dxa"/>
          </w:tcPr>
          <w:p w:rsidR="00A01C83" w:rsidRPr="000E08D9" w:rsidRDefault="00A01C83" w:rsidP="00A01C83">
            <w:pPr>
              <w:pStyle w:val="Normal3"/>
              <w:shd w:val="clear" w:color="auto" w:fill="FFFFFF"/>
              <w:spacing w:before="0" w:beforeAutospacing="0" w:after="0" w:afterAutospacing="0"/>
              <w:jc w:val="both"/>
              <w:rPr>
                <w:i/>
                <w:lang w:val="ro-MD"/>
              </w:rPr>
            </w:pPr>
            <w:r w:rsidRPr="000E08D9">
              <w:rPr>
                <w:i/>
                <w:lang w:val="ro-MD"/>
              </w:rPr>
              <w:t>(2d)   Statele membre garantează că dreptul de a obține remunerația suplimentară anuală, astfel cum este menționat la alineatul (2b), este administrat de organisme de gestiune colectivă.</w:t>
            </w:r>
          </w:p>
        </w:tc>
        <w:tc>
          <w:tcPr>
            <w:tcW w:w="825" w:type="dxa"/>
          </w:tcPr>
          <w:p w:rsidR="00A01C83" w:rsidRPr="000E08D9" w:rsidRDefault="000E08D9" w:rsidP="004C74F0">
            <w:pPr>
              <w:contextualSpacing/>
              <w:jc w:val="center"/>
              <w:rPr>
                <w:rFonts w:ascii="Times New Roman" w:hAnsi="Times New Roman" w:cs="Times New Roman"/>
                <w:b/>
                <w:sz w:val="24"/>
                <w:szCs w:val="24"/>
                <w:lang w:val="ro-MD"/>
              </w:rPr>
            </w:pPr>
            <w:r w:rsidRPr="000E08D9">
              <w:rPr>
                <w:rFonts w:ascii="Times New Roman" w:hAnsi="Times New Roman" w:cs="Times New Roman"/>
                <w:b/>
                <w:sz w:val="24"/>
                <w:szCs w:val="24"/>
                <w:lang w:val="ro-MD"/>
              </w:rPr>
              <w:t>Art. 46</w:t>
            </w:r>
          </w:p>
          <w:p w:rsidR="00A01C83" w:rsidRPr="000E08D9" w:rsidRDefault="00A01C83" w:rsidP="004C74F0">
            <w:pPr>
              <w:contextualSpacing/>
              <w:jc w:val="center"/>
              <w:rPr>
                <w:rFonts w:ascii="Times New Roman" w:hAnsi="Times New Roman" w:cs="Times New Roman"/>
                <w:b/>
                <w:sz w:val="24"/>
                <w:szCs w:val="24"/>
                <w:lang w:val="ro-MD"/>
              </w:rPr>
            </w:pPr>
          </w:p>
          <w:p w:rsidR="00A01C83" w:rsidRPr="000E08D9" w:rsidRDefault="00A01C83" w:rsidP="004C74F0">
            <w:pPr>
              <w:contextualSpacing/>
              <w:jc w:val="center"/>
              <w:rPr>
                <w:rFonts w:ascii="Times New Roman" w:hAnsi="Times New Roman" w:cs="Times New Roman"/>
                <w:b/>
                <w:sz w:val="24"/>
                <w:szCs w:val="24"/>
                <w:lang w:val="ro-MD"/>
              </w:rPr>
            </w:pPr>
          </w:p>
          <w:p w:rsidR="00A01C83" w:rsidRPr="000E08D9" w:rsidRDefault="000E08D9" w:rsidP="004C74F0">
            <w:pPr>
              <w:contextualSpacing/>
              <w:jc w:val="center"/>
              <w:rPr>
                <w:rFonts w:ascii="Times New Roman" w:hAnsi="Times New Roman" w:cs="Times New Roman"/>
                <w:b/>
                <w:sz w:val="24"/>
                <w:szCs w:val="24"/>
                <w:lang w:val="ro-MD"/>
              </w:rPr>
            </w:pPr>
            <w:r w:rsidRPr="000E08D9">
              <w:rPr>
                <w:rFonts w:ascii="Times New Roman" w:hAnsi="Times New Roman" w:cs="Times New Roman"/>
                <w:b/>
                <w:sz w:val="24"/>
                <w:szCs w:val="24"/>
                <w:lang w:val="ro-MD"/>
              </w:rPr>
              <w:t>Art. 70</w:t>
            </w:r>
          </w:p>
          <w:p w:rsidR="00A01C83" w:rsidRPr="000E08D9" w:rsidRDefault="00A01C83" w:rsidP="004C74F0">
            <w:pPr>
              <w:pStyle w:val="Normal1"/>
              <w:shd w:val="clear" w:color="auto" w:fill="FFFFFF"/>
              <w:spacing w:before="0" w:beforeAutospacing="0" w:after="0" w:afterAutospacing="0"/>
              <w:contextualSpacing/>
              <w:jc w:val="center"/>
              <w:rPr>
                <w:b/>
                <w:lang w:val="ro-MD"/>
              </w:rPr>
            </w:pPr>
          </w:p>
        </w:tc>
        <w:tc>
          <w:tcPr>
            <w:tcW w:w="5741" w:type="dxa"/>
          </w:tcPr>
          <w:p w:rsidR="00A01C83" w:rsidRPr="000E08D9" w:rsidRDefault="00A01C83" w:rsidP="00A01C83">
            <w:pPr>
              <w:contextualSpacing/>
              <w:jc w:val="both"/>
              <w:rPr>
                <w:rFonts w:ascii="Times New Roman" w:hAnsi="Times New Roman" w:cs="Times New Roman"/>
                <w:sz w:val="24"/>
                <w:szCs w:val="24"/>
                <w:lang w:val="ro-MD"/>
              </w:rPr>
            </w:pPr>
            <w:r w:rsidRPr="000E08D9">
              <w:rPr>
                <w:rFonts w:ascii="Times New Roman" w:hAnsi="Times New Roman" w:cs="Times New Roman"/>
                <w:sz w:val="24"/>
                <w:szCs w:val="24"/>
                <w:lang w:val="ro-MD"/>
              </w:rPr>
              <w:t xml:space="preserve"> (8) Dreptul la remunerația suplimentară anuală, conform alin. (5), este exercitat prin intermediul org</w:t>
            </w:r>
            <w:r w:rsidR="009A0A9F">
              <w:rPr>
                <w:rFonts w:ascii="Times New Roman" w:hAnsi="Times New Roman" w:cs="Times New Roman"/>
                <w:sz w:val="24"/>
                <w:szCs w:val="24"/>
                <w:lang w:val="ro-MD"/>
              </w:rPr>
              <w:t>anizației de gestiune colectivă, conform dispozițiilor art. 70 alin. (2) lit. i).</w:t>
            </w:r>
            <w:bookmarkStart w:id="0" w:name="_GoBack"/>
            <w:bookmarkEnd w:id="0"/>
          </w:p>
          <w:p w:rsidR="00A01C83" w:rsidRPr="000E08D9" w:rsidRDefault="00A01C83" w:rsidP="00A01C83">
            <w:pPr>
              <w:contextualSpacing/>
              <w:jc w:val="both"/>
              <w:rPr>
                <w:rFonts w:ascii="Times New Roman" w:hAnsi="Times New Roman" w:cs="Times New Roman"/>
                <w:sz w:val="24"/>
                <w:szCs w:val="24"/>
                <w:lang w:val="ro-MD"/>
              </w:rPr>
            </w:pPr>
          </w:p>
          <w:p w:rsidR="00A01C83" w:rsidRPr="000E08D9" w:rsidRDefault="00A01C83" w:rsidP="00A01C83">
            <w:pPr>
              <w:contextualSpacing/>
              <w:jc w:val="both"/>
              <w:rPr>
                <w:rFonts w:ascii="Times New Roman" w:hAnsi="Times New Roman" w:cs="Times New Roman"/>
                <w:sz w:val="24"/>
                <w:szCs w:val="24"/>
                <w:lang w:val="ro-MD"/>
              </w:rPr>
            </w:pPr>
            <w:r w:rsidRPr="000E08D9">
              <w:rPr>
                <w:rFonts w:ascii="Times New Roman" w:hAnsi="Times New Roman" w:cs="Times New Roman"/>
                <w:sz w:val="24"/>
                <w:szCs w:val="24"/>
                <w:lang w:val="ro-MD"/>
              </w:rPr>
              <w:t xml:space="preserve"> (2) Sunt gestionate colectiv obligatoriu următoarele drepturi:</w:t>
            </w:r>
          </w:p>
          <w:p w:rsidR="00A01C83" w:rsidRPr="000E08D9" w:rsidRDefault="000E08D9" w:rsidP="000E08D9">
            <w:pPr>
              <w:ind w:firstLine="567"/>
              <w:contextualSpacing/>
              <w:jc w:val="both"/>
              <w:rPr>
                <w:rFonts w:ascii="Times New Roman" w:hAnsi="Times New Roman" w:cs="Times New Roman"/>
                <w:sz w:val="24"/>
                <w:szCs w:val="24"/>
                <w:lang w:val="ro-RO"/>
              </w:rPr>
            </w:pPr>
            <w:r w:rsidRPr="000E08D9">
              <w:rPr>
                <w:rFonts w:ascii="Times New Roman" w:hAnsi="Times New Roman" w:cs="Times New Roman"/>
                <w:sz w:val="24"/>
                <w:szCs w:val="24"/>
                <w:lang w:val="ro-RO"/>
              </w:rPr>
              <w:t>i) dreptul interpreților la remunerație suplimentară anuală, conform prevederilor art. 46 alin. (5).</w:t>
            </w:r>
          </w:p>
        </w:tc>
      </w:tr>
      <w:tr w:rsidR="00A01C83" w:rsidRPr="000E08D9" w:rsidTr="00A01C83">
        <w:tc>
          <w:tcPr>
            <w:tcW w:w="1856" w:type="dxa"/>
          </w:tcPr>
          <w:p w:rsidR="00A01C83" w:rsidRPr="000E08D9" w:rsidRDefault="00A01C83" w:rsidP="00A01C83">
            <w:pPr>
              <w:contextualSpacing/>
              <w:rPr>
                <w:rFonts w:ascii="Times New Roman" w:hAnsi="Times New Roman" w:cs="Times New Roman"/>
                <w:b/>
                <w:sz w:val="24"/>
                <w:szCs w:val="24"/>
                <w:lang w:val="ro-MD"/>
              </w:rPr>
            </w:pPr>
          </w:p>
        </w:tc>
        <w:tc>
          <w:tcPr>
            <w:tcW w:w="5140" w:type="dxa"/>
          </w:tcPr>
          <w:p w:rsidR="00A01C83" w:rsidRPr="000E08D9" w:rsidRDefault="00A01C83" w:rsidP="00A01C83">
            <w:pPr>
              <w:pStyle w:val="Normal3"/>
              <w:shd w:val="clear" w:color="auto" w:fill="FFFFFF"/>
              <w:spacing w:before="0" w:beforeAutospacing="0" w:after="0" w:afterAutospacing="0"/>
              <w:jc w:val="both"/>
              <w:rPr>
                <w:i/>
                <w:lang w:val="ro-MD"/>
              </w:rPr>
            </w:pPr>
            <w:r w:rsidRPr="000E08D9">
              <w:rPr>
                <w:i/>
                <w:lang w:val="ro-MD"/>
              </w:rPr>
              <w:t>(2e)   În cazul în care un artist interpret sau executant are dreptul la o remunerație recurentă, nici plățile în avans, nici reducerile definite în contract nu se deduc din plățile efectuate către artist după cel de al 50-lea an de la publicarea legală a fonogramei sau, în lipsa unei astfel de publicări, după cel de al 50-lea an de la comunicarea legală către public a acesteia.</w:t>
            </w:r>
          </w:p>
        </w:tc>
        <w:tc>
          <w:tcPr>
            <w:tcW w:w="825" w:type="dxa"/>
          </w:tcPr>
          <w:p w:rsidR="00A01C83" w:rsidRPr="000E08D9" w:rsidRDefault="000E08D9" w:rsidP="004C74F0">
            <w:pPr>
              <w:contextualSpacing/>
              <w:jc w:val="center"/>
              <w:rPr>
                <w:rFonts w:ascii="Times New Roman" w:hAnsi="Times New Roman" w:cs="Times New Roman"/>
                <w:b/>
                <w:sz w:val="24"/>
                <w:szCs w:val="24"/>
                <w:lang w:val="ro-MD"/>
              </w:rPr>
            </w:pPr>
            <w:r w:rsidRPr="000E08D9">
              <w:rPr>
                <w:rFonts w:ascii="Times New Roman" w:hAnsi="Times New Roman" w:cs="Times New Roman"/>
                <w:b/>
                <w:sz w:val="24"/>
                <w:szCs w:val="24"/>
                <w:lang w:val="ro-MD"/>
              </w:rPr>
              <w:t>Art. 46</w:t>
            </w:r>
          </w:p>
          <w:p w:rsidR="00A01C83" w:rsidRPr="000E08D9" w:rsidRDefault="00A01C83" w:rsidP="004C74F0">
            <w:pPr>
              <w:pStyle w:val="Normal1"/>
              <w:shd w:val="clear" w:color="auto" w:fill="FFFFFF"/>
              <w:spacing w:before="0" w:beforeAutospacing="0" w:after="0" w:afterAutospacing="0"/>
              <w:contextualSpacing/>
              <w:jc w:val="center"/>
              <w:rPr>
                <w:b/>
                <w:lang w:val="ro-MD"/>
              </w:rPr>
            </w:pPr>
          </w:p>
        </w:tc>
        <w:tc>
          <w:tcPr>
            <w:tcW w:w="5741" w:type="dxa"/>
          </w:tcPr>
          <w:p w:rsidR="00A01C83" w:rsidRPr="000E08D9" w:rsidRDefault="00A01C83" w:rsidP="00A01C83">
            <w:pPr>
              <w:contextualSpacing/>
              <w:jc w:val="both"/>
              <w:rPr>
                <w:rFonts w:ascii="Times New Roman" w:hAnsi="Times New Roman" w:cs="Times New Roman"/>
                <w:sz w:val="24"/>
                <w:szCs w:val="24"/>
                <w:lang w:val="ro-MD"/>
              </w:rPr>
            </w:pPr>
            <w:r w:rsidRPr="000E08D9">
              <w:rPr>
                <w:rFonts w:ascii="Times New Roman" w:hAnsi="Times New Roman" w:cs="Times New Roman"/>
                <w:sz w:val="24"/>
                <w:szCs w:val="24"/>
                <w:lang w:val="ro-MD"/>
              </w:rPr>
              <w:t xml:space="preserve"> (9)   În cazul în care un interpret are dreptul la o remunerație plătită treptat, nici plățile în avans, nici reducerile definite în contract nu se deduc din plățile efectuate către interpret după cel de al 50-lea an de la publicarea legală a fonogramei sau, în lipsa unei astfel de publicări, după cel de al 50-lea an de la comunicarea legală către public a acesteia.</w:t>
            </w:r>
          </w:p>
        </w:tc>
      </w:tr>
      <w:tr w:rsidR="00A01C83" w:rsidRPr="000E08D9" w:rsidTr="00A01C83">
        <w:tc>
          <w:tcPr>
            <w:tcW w:w="1856" w:type="dxa"/>
          </w:tcPr>
          <w:p w:rsidR="00A01C83" w:rsidRPr="000E08D9" w:rsidRDefault="00A01C83" w:rsidP="00A01C83">
            <w:pPr>
              <w:contextualSpacing/>
              <w:rPr>
                <w:rFonts w:ascii="Times New Roman" w:hAnsi="Times New Roman" w:cs="Times New Roman"/>
                <w:b/>
                <w:sz w:val="24"/>
                <w:szCs w:val="24"/>
                <w:lang w:val="ro-MD"/>
              </w:rPr>
            </w:pPr>
          </w:p>
        </w:tc>
        <w:tc>
          <w:tcPr>
            <w:tcW w:w="5140" w:type="dxa"/>
          </w:tcPr>
          <w:p w:rsidR="00A01C83" w:rsidRPr="000E08D9" w:rsidRDefault="00A01C83" w:rsidP="00A01C83">
            <w:pPr>
              <w:pStyle w:val="Normal3"/>
              <w:shd w:val="clear" w:color="auto" w:fill="FFFFFF"/>
              <w:spacing w:before="0" w:beforeAutospacing="0" w:after="0" w:afterAutospacing="0"/>
              <w:contextualSpacing/>
              <w:jc w:val="both"/>
              <w:rPr>
                <w:lang w:val="ro-MD"/>
              </w:rPr>
            </w:pPr>
            <w:r w:rsidRPr="000E08D9">
              <w:rPr>
                <w:lang w:val="ro-MD"/>
              </w:rPr>
              <w:t>(3)   Drepturile producătorilor primei fixări a unui film expiră după 50 ani de la data fixării. Cu toate acestea, în cazul în care, în această perioadă, filmul face obiectul unei publicări legale sau a unei comunicări publice legale, drepturile încetează la 50 ani de la data primului dintre aceste acte. Noțiunea „film” desemnează o operă cinematografică sau audiovizuală sau o secvență animată de imagini, însoțite sau nu de sunet.</w:t>
            </w:r>
          </w:p>
        </w:tc>
        <w:tc>
          <w:tcPr>
            <w:tcW w:w="825" w:type="dxa"/>
          </w:tcPr>
          <w:p w:rsidR="00A01C83" w:rsidRPr="000E08D9" w:rsidRDefault="000E08D9" w:rsidP="004C74F0">
            <w:pPr>
              <w:contextualSpacing/>
              <w:jc w:val="center"/>
              <w:rPr>
                <w:rFonts w:ascii="Times New Roman" w:hAnsi="Times New Roman" w:cs="Times New Roman"/>
                <w:b/>
                <w:sz w:val="24"/>
                <w:szCs w:val="24"/>
                <w:lang w:val="ro-MD"/>
              </w:rPr>
            </w:pPr>
            <w:r w:rsidRPr="000E08D9">
              <w:rPr>
                <w:rFonts w:ascii="Times New Roman" w:hAnsi="Times New Roman" w:cs="Times New Roman"/>
                <w:b/>
                <w:sz w:val="24"/>
                <w:szCs w:val="24"/>
                <w:lang w:val="ro-MD"/>
              </w:rPr>
              <w:t>Art. 46</w:t>
            </w:r>
          </w:p>
          <w:p w:rsidR="00A01C83" w:rsidRPr="000E08D9" w:rsidRDefault="00A01C83" w:rsidP="004C74F0">
            <w:pPr>
              <w:contextualSpacing/>
              <w:jc w:val="center"/>
              <w:rPr>
                <w:rFonts w:ascii="Times New Roman" w:hAnsi="Times New Roman" w:cs="Times New Roman"/>
                <w:b/>
                <w:sz w:val="24"/>
                <w:szCs w:val="24"/>
                <w:lang w:val="ro-MD"/>
              </w:rPr>
            </w:pPr>
          </w:p>
          <w:p w:rsidR="00A01C83" w:rsidRPr="000E08D9" w:rsidRDefault="00A01C83" w:rsidP="004C74F0">
            <w:pPr>
              <w:contextualSpacing/>
              <w:jc w:val="center"/>
              <w:rPr>
                <w:rFonts w:ascii="Times New Roman" w:hAnsi="Times New Roman" w:cs="Times New Roman"/>
                <w:b/>
                <w:sz w:val="24"/>
                <w:szCs w:val="24"/>
                <w:lang w:val="ro-MD"/>
              </w:rPr>
            </w:pPr>
          </w:p>
          <w:p w:rsidR="00A01C83" w:rsidRPr="000E08D9" w:rsidRDefault="00A01C83" w:rsidP="004C74F0">
            <w:pPr>
              <w:contextualSpacing/>
              <w:jc w:val="center"/>
              <w:rPr>
                <w:rFonts w:ascii="Times New Roman" w:hAnsi="Times New Roman" w:cs="Times New Roman"/>
                <w:b/>
                <w:sz w:val="24"/>
                <w:szCs w:val="24"/>
                <w:lang w:val="ro-MD"/>
              </w:rPr>
            </w:pPr>
          </w:p>
          <w:p w:rsidR="00A01C83" w:rsidRPr="000E08D9" w:rsidRDefault="00A01C83" w:rsidP="004C74F0">
            <w:pPr>
              <w:contextualSpacing/>
              <w:jc w:val="center"/>
              <w:rPr>
                <w:rFonts w:ascii="Times New Roman" w:hAnsi="Times New Roman" w:cs="Times New Roman"/>
                <w:b/>
                <w:sz w:val="24"/>
                <w:szCs w:val="24"/>
                <w:lang w:val="ro-MD"/>
              </w:rPr>
            </w:pPr>
          </w:p>
          <w:p w:rsidR="00A01C83" w:rsidRPr="000E08D9" w:rsidRDefault="00A01C83" w:rsidP="004C74F0">
            <w:pPr>
              <w:contextualSpacing/>
              <w:jc w:val="center"/>
              <w:rPr>
                <w:rFonts w:ascii="Times New Roman" w:hAnsi="Times New Roman" w:cs="Times New Roman"/>
                <w:b/>
                <w:sz w:val="24"/>
                <w:szCs w:val="24"/>
                <w:lang w:val="ro-MD"/>
              </w:rPr>
            </w:pPr>
          </w:p>
          <w:p w:rsidR="00A01C83" w:rsidRPr="000E08D9" w:rsidRDefault="00A01C83" w:rsidP="004C74F0">
            <w:pPr>
              <w:contextualSpacing/>
              <w:jc w:val="center"/>
              <w:rPr>
                <w:rFonts w:ascii="Times New Roman" w:hAnsi="Times New Roman" w:cs="Times New Roman"/>
                <w:b/>
                <w:sz w:val="24"/>
                <w:szCs w:val="24"/>
                <w:lang w:val="ro-MD"/>
              </w:rPr>
            </w:pPr>
          </w:p>
          <w:p w:rsidR="00A01C83" w:rsidRPr="000E08D9" w:rsidRDefault="00A01C83" w:rsidP="004C74F0">
            <w:pPr>
              <w:contextualSpacing/>
              <w:jc w:val="center"/>
              <w:rPr>
                <w:rFonts w:ascii="Times New Roman" w:hAnsi="Times New Roman" w:cs="Times New Roman"/>
                <w:b/>
                <w:sz w:val="24"/>
                <w:szCs w:val="24"/>
                <w:lang w:val="ro-MD"/>
              </w:rPr>
            </w:pPr>
            <w:r w:rsidRPr="000E08D9">
              <w:rPr>
                <w:rFonts w:ascii="Times New Roman" w:hAnsi="Times New Roman" w:cs="Times New Roman"/>
                <w:b/>
                <w:sz w:val="24"/>
                <w:szCs w:val="24"/>
                <w:lang w:val="ro-MD"/>
              </w:rPr>
              <w:t>Art. 3</w:t>
            </w:r>
          </w:p>
          <w:p w:rsidR="00A01C83" w:rsidRPr="000E08D9" w:rsidRDefault="00A01C83" w:rsidP="004C74F0">
            <w:pPr>
              <w:pStyle w:val="Normal1"/>
              <w:shd w:val="clear" w:color="auto" w:fill="FFFFFF"/>
              <w:spacing w:before="0" w:beforeAutospacing="0" w:after="0" w:afterAutospacing="0"/>
              <w:contextualSpacing/>
              <w:jc w:val="center"/>
              <w:rPr>
                <w:b/>
                <w:lang w:val="ro-MD"/>
              </w:rPr>
            </w:pPr>
          </w:p>
        </w:tc>
        <w:tc>
          <w:tcPr>
            <w:tcW w:w="5741" w:type="dxa"/>
          </w:tcPr>
          <w:p w:rsidR="00A01C83" w:rsidRPr="000E08D9" w:rsidRDefault="00A01C83" w:rsidP="00A01C83">
            <w:pPr>
              <w:jc w:val="both"/>
              <w:rPr>
                <w:rFonts w:ascii="Times New Roman" w:eastAsia="Times New Roman" w:hAnsi="Times New Roman" w:cs="Times New Roman"/>
                <w:sz w:val="24"/>
                <w:szCs w:val="24"/>
                <w:lang w:val="ro-MD"/>
              </w:rPr>
            </w:pPr>
            <w:r w:rsidRPr="000E08D9">
              <w:rPr>
                <w:rFonts w:ascii="Times New Roman" w:eastAsia="Times New Roman" w:hAnsi="Times New Roman" w:cs="Times New Roman"/>
                <w:sz w:val="24"/>
                <w:szCs w:val="24"/>
                <w:lang w:val="ro-MD"/>
              </w:rPr>
              <w:t xml:space="preserve"> (10) Drepturile producătorului de </w:t>
            </w:r>
            <w:proofErr w:type="spellStart"/>
            <w:r w:rsidRPr="000E08D9">
              <w:rPr>
                <w:rFonts w:ascii="Times New Roman" w:eastAsia="Times New Roman" w:hAnsi="Times New Roman" w:cs="Times New Roman"/>
                <w:sz w:val="24"/>
                <w:szCs w:val="24"/>
                <w:lang w:val="ro-MD"/>
              </w:rPr>
              <w:t>videograme</w:t>
            </w:r>
            <w:proofErr w:type="spellEnd"/>
            <w:r w:rsidRPr="000E08D9">
              <w:rPr>
                <w:rFonts w:ascii="Times New Roman" w:eastAsia="Times New Roman" w:hAnsi="Times New Roman" w:cs="Times New Roman"/>
                <w:sz w:val="24"/>
                <w:szCs w:val="24"/>
                <w:lang w:val="ro-MD"/>
              </w:rPr>
              <w:t xml:space="preserve"> se protejează timp de 50 de ani de la data fixării </w:t>
            </w:r>
            <w:proofErr w:type="spellStart"/>
            <w:r w:rsidRPr="000E08D9">
              <w:rPr>
                <w:rFonts w:ascii="Times New Roman" w:eastAsia="Times New Roman" w:hAnsi="Times New Roman" w:cs="Times New Roman"/>
                <w:sz w:val="24"/>
                <w:szCs w:val="24"/>
                <w:lang w:val="ro-MD"/>
              </w:rPr>
              <w:t>videogramei</w:t>
            </w:r>
            <w:proofErr w:type="spellEnd"/>
            <w:r w:rsidRPr="000E08D9">
              <w:rPr>
                <w:rFonts w:ascii="Times New Roman" w:eastAsia="Times New Roman" w:hAnsi="Times New Roman" w:cs="Times New Roman"/>
                <w:sz w:val="24"/>
                <w:szCs w:val="24"/>
                <w:lang w:val="ro-MD"/>
              </w:rPr>
              <w:t xml:space="preserve">. Totuși, dacă în această perioadă </w:t>
            </w:r>
            <w:proofErr w:type="spellStart"/>
            <w:r w:rsidRPr="000E08D9">
              <w:rPr>
                <w:rFonts w:ascii="Times New Roman" w:eastAsia="Times New Roman" w:hAnsi="Times New Roman" w:cs="Times New Roman"/>
                <w:sz w:val="24"/>
                <w:szCs w:val="24"/>
                <w:lang w:val="ro-MD"/>
              </w:rPr>
              <w:t>videograma</w:t>
            </w:r>
            <w:proofErr w:type="spellEnd"/>
            <w:r w:rsidRPr="000E08D9">
              <w:rPr>
                <w:rFonts w:ascii="Times New Roman" w:eastAsia="Times New Roman" w:hAnsi="Times New Roman" w:cs="Times New Roman"/>
                <w:sz w:val="24"/>
                <w:szCs w:val="24"/>
                <w:lang w:val="ro-MD"/>
              </w:rPr>
              <w:t xml:space="preserve"> a fost legal publicată sau comunicată public, drepturile producătorului de </w:t>
            </w:r>
            <w:proofErr w:type="spellStart"/>
            <w:r w:rsidRPr="000E08D9">
              <w:rPr>
                <w:rFonts w:ascii="Times New Roman" w:eastAsia="Times New Roman" w:hAnsi="Times New Roman" w:cs="Times New Roman"/>
                <w:sz w:val="24"/>
                <w:szCs w:val="24"/>
                <w:lang w:val="ro-MD"/>
              </w:rPr>
              <w:t>videograme</w:t>
            </w:r>
            <w:proofErr w:type="spellEnd"/>
            <w:r w:rsidRPr="000E08D9">
              <w:rPr>
                <w:rFonts w:ascii="Times New Roman" w:eastAsia="Times New Roman" w:hAnsi="Times New Roman" w:cs="Times New Roman"/>
                <w:sz w:val="24"/>
                <w:szCs w:val="24"/>
                <w:lang w:val="ro-MD"/>
              </w:rPr>
              <w:t xml:space="preserve"> se protejează timp de 50 de ani de la data efectuării celei mai vechi a respectivelor acțiuni. </w:t>
            </w:r>
          </w:p>
          <w:p w:rsidR="00A01C83" w:rsidRPr="000E08D9" w:rsidRDefault="00A01C83" w:rsidP="00A01C83">
            <w:pPr>
              <w:contextualSpacing/>
              <w:rPr>
                <w:rFonts w:ascii="Times New Roman" w:hAnsi="Times New Roman" w:cs="Times New Roman"/>
                <w:sz w:val="24"/>
                <w:szCs w:val="24"/>
                <w:lang w:val="ro-MD"/>
              </w:rPr>
            </w:pPr>
          </w:p>
          <w:p w:rsidR="00A01C83" w:rsidRPr="000E08D9" w:rsidRDefault="00A01C83" w:rsidP="00A01C83">
            <w:pPr>
              <w:jc w:val="both"/>
              <w:rPr>
                <w:rFonts w:ascii="Times New Roman" w:hAnsi="Times New Roman" w:cs="Times New Roman"/>
                <w:sz w:val="24"/>
                <w:szCs w:val="24"/>
                <w:lang w:val="ro-MD"/>
              </w:rPr>
            </w:pPr>
            <w:r w:rsidRPr="000E08D9">
              <w:rPr>
                <w:rFonts w:ascii="Times New Roman" w:eastAsia="Times New Roman" w:hAnsi="Times New Roman" w:cs="Times New Roman"/>
                <w:i/>
                <w:sz w:val="24"/>
                <w:szCs w:val="24"/>
                <w:lang w:val="ro-MD"/>
              </w:rPr>
              <w:t>film</w:t>
            </w:r>
            <w:r w:rsidRPr="000E08D9">
              <w:rPr>
                <w:rFonts w:ascii="Times New Roman" w:eastAsia="Times New Roman" w:hAnsi="Times New Roman" w:cs="Times New Roman"/>
                <w:sz w:val="24"/>
                <w:szCs w:val="24"/>
                <w:lang w:val="ro-MD"/>
              </w:rPr>
              <w:t xml:space="preserve"> – o operă cinematografică sau audiovizuală sau o secvență animată de imagini, însoțită sau nu de sunet; </w:t>
            </w:r>
          </w:p>
        </w:tc>
      </w:tr>
      <w:tr w:rsidR="00A01C83" w:rsidRPr="000E08D9" w:rsidTr="00A01C83">
        <w:tc>
          <w:tcPr>
            <w:tcW w:w="1856" w:type="dxa"/>
          </w:tcPr>
          <w:p w:rsidR="00A01C83" w:rsidRPr="000E08D9" w:rsidRDefault="00A01C83" w:rsidP="00A01C83">
            <w:pPr>
              <w:contextualSpacing/>
              <w:rPr>
                <w:rFonts w:ascii="Times New Roman" w:hAnsi="Times New Roman" w:cs="Times New Roman"/>
                <w:b/>
                <w:sz w:val="24"/>
                <w:szCs w:val="24"/>
                <w:lang w:val="ro-MD"/>
              </w:rPr>
            </w:pPr>
          </w:p>
        </w:tc>
        <w:tc>
          <w:tcPr>
            <w:tcW w:w="5140" w:type="dxa"/>
          </w:tcPr>
          <w:p w:rsidR="00A01C83" w:rsidRPr="000E08D9" w:rsidRDefault="00A01C83" w:rsidP="00A01C83">
            <w:pPr>
              <w:pStyle w:val="Normal3"/>
              <w:shd w:val="clear" w:color="auto" w:fill="FFFFFF"/>
              <w:spacing w:before="0" w:beforeAutospacing="0" w:after="0" w:afterAutospacing="0"/>
              <w:contextualSpacing/>
              <w:jc w:val="both"/>
              <w:rPr>
                <w:lang w:val="ro-MD"/>
              </w:rPr>
            </w:pPr>
            <w:r w:rsidRPr="000E08D9">
              <w:rPr>
                <w:lang w:val="ro-MD"/>
              </w:rPr>
              <w:t>(4)   Drepturile organismelor de radiodifuziune expiră la 50 ani de la prima difuzare a unei emisiuni, indiferent dacă această emisiune a fost difuzată cu sau fără fir, inclusiv prin cablu sau prin satelit.</w:t>
            </w:r>
          </w:p>
        </w:tc>
        <w:tc>
          <w:tcPr>
            <w:tcW w:w="825" w:type="dxa"/>
          </w:tcPr>
          <w:p w:rsidR="00A01C83" w:rsidRPr="000E08D9" w:rsidRDefault="000E08D9" w:rsidP="004C74F0">
            <w:pPr>
              <w:contextualSpacing/>
              <w:jc w:val="center"/>
              <w:rPr>
                <w:rFonts w:ascii="Times New Roman" w:hAnsi="Times New Roman" w:cs="Times New Roman"/>
                <w:b/>
                <w:sz w:val="24"/>
                <w:szCs w:val="24"/>
                <w:lang w:val="ro-MD"/>
              </w:rPr>
            </w:pPr>
            <w:r w:rsidRPr="000E08D9">
              <w:rPr>
                <w:rFonts w:ascii="Times New Roman" w:hAnsi="Times New Roman" w:cs="Times New Roman"/>
                <w:b/>
                <w:sz w:val="24"/>
                <w:szCs w:val="24"/>
                <w:lang w:val="ro-MD"/>
              </w:rPr>
              <w:t>Art. 46</w:t>
            </w:r>
          </w:p>
          <w:p w:rsidR="00A01C83" w:rsidRPr="000E08D9" w:rsidRDefault="00A01C83" w:rsidP="004C74F0">
            <w:pPr>
              <w:pStyle w:val="Normal1"/>
              <w:shd w:val="clear" w:color="auto" w:fill="FFFFFF"/>
              <w:spacing w:before="0" w:beforeAutospacing="0" w:after="0" w:afterAutospacing="0"/>
              <w:contextualSpacing/>
              <w:jc w:val="center"/>
              <w:rPr>
                <w:b/>
                <w:lang w:val="ro-MD"/>
              </w:rPr>
            </w:pPr>
          </w:p>
        </w:tc>
        <w:tc>
          <w:tcPr>
            <w:tcW w:w="5741" w:type="dxa"/>
          </w:tcPr>
          <w:p w:rsidR="00A01C83" w:rsidRPr="000E08D9" w:rsidRDefault="00A01C83" w:rsidP="00A01C83">
            <w:pPr>
              <w:jc w:val="both"/>
              <w:rPr>
                <w:rFonts w:ascii="Times New Roman" w:hAnsi="Times New Roman" w:cs="Times New Roman"/>
                <w:sz w:val="24"/>
                <w:szCs w:val="24"/>
                <w:lang w:val="ro-MD"/>
              </w:rPr>
            </w:pPr>
            <w:r w:rsidRPr="000E08D9">
              <w:rPr>
                <w:rFonts w:ascii="Times New Roman" w:eastAsia="Times New Roman" w:hAnsi="Times New Roman" w:cs="Times New Roman"/>
                <w:sz w:val="24"/>
                <w:szCs w:val="24"/>
                <w:lang w:val="ro-MD"/>
              </w:rPr>
              <w:t xml:space="preserve"> (11) Drepturile organizației de </w:t>
            </w:r>
            <w:r w:rsidRPr="000E08D9">
              <w:rPr>
                <w:rFonts w:ascii="Times New Roman" w:eastAsia="Times New Roman" w:hAnsi="Times New Roman" w:cs="Times New Roman"/>
                <w:iCs/>
                <w:sz w:val="24"/>
                <w:szCs w:val="24"/>
                <w:lang w:val="ro-MD"/>
              </w:rPr>
              <w:t>radiodifuziune și televiziune</w:t>
            </w:r>
            <w:r w:rsidRPr="000E08D9">
              <w:rPr>
                <w:rFonts w:ascii="Times New Roman" w:eastAsia="Times New Roman" w:hAnsi="Times New Roman" w:cs="Times New Roman"/>
                <w:sz w:val="24"/>
                <w:szCs w:val="24"/>
                <w:lang w:val="ro-MD"/>
              </w:rPr>
              <w:t xml:space="preserve"> se protejează timp de 50 de ani de la prima difuzare a emisiunii de către asemenea organizație, indiferent dacă această emisiune a fost difuzată cu fir sau fără fir, inclusiv prin cablu sau prin satelit. </w:t>
            </w:r>
          </w:p>
        </w:tc>
      </w:tr>
      <w:tr w:rsidR="004C74F0" w:rsidRPr="000E08D9" w:rsidTr="00A01C83">
        <w:tc>
          <w:tcPr>
            <w:tcW w:w="1856" w:type="dxa"/>
          </w:tcPr>
          <w:p w:rsidR="004C74F0" w:rsidRPr="000E08D9" w:rsidRDefault="004C74F0" w:rsidP="004C74F0">
            <w:pPr>
              <w:contextualSpacing/>
              <w:rPr>
                <w:rFonts w:ascii="Times New Roman" w:hAnsi="Times New Roman" w:cs="Times New Roman"/>
                <w:b/>
                <w:sz w:val="24"/>
                <w:szCs w:val="24"/>
                <w:lang w:val="ro-MD"/>
              </w:rPr>
            </w:pPr>
            <w:r w:rsidRPr="000E08D9">
              <w:rPr>
                <w:rFonts w:ascii="Times New Roman" w:hAnsi="Times New Roman" w:cs="Times New Roman"/>
                <w:b/>
                <w:sz w:val="24"/>
                <w:szCs w:val="24"/>
                <w:lang w:val="ro-MD"/>
              </w:rPr>
              <w:t>Articolul 4: Protecția operelor nepublicate anterior</w:t>
            </w:r>
          </w:p>
        </w:tc>
        <w:tc>
          <w:tcPr>
            <w:tcW w:w="5140" w:type="dxa"/>
          </w:tcPr>
          <w:p w:rsidR="004C74F0" w:rsidRPr="000E08D9" w:rsidRDefault="004C74F0" w:rsidP="004C74F0">
            <w:pPr>
              <w:pStyle w:val="Normal1"/>
              <w:shd w:val="clear" w:color="auto" w:fill="FFFFFF"/>
              <w:spacing w:before="0" w:beforeAutospacing="0" w:after="0" w:afterAutospacing="0"/>
              <w:contextualSpacing/>
              <w:jc w:val="both"/>
              <w:rPr>
                <w:lang w:val="ro-MD"/>
              </w:rPr>
            </w:pPr>
            <w:r w:rsidRPr="000E08D9">
              <w:rPr>
                <w:shd w:val="clear" w:color="auto" w:fill="FFFFFF"/>
                <w:lang w:val="ro-MD"/>
              </w:rPr>
              <w:t>Orice persoană care, după încetarea protecției drepturilor de autor, publică legal sau comunică legal către public pentru prima oară o operă nepublicată anterior beneficiază de o protecție echivalentă cu cea a drepturilor patrimoniale de autor. Durata protecției acestor drepturi este de 25 ani începând cu data la care opera a fost publicată legal sau comunicată legal către public pentru prima oară.</w:t>
            </w:r>
          </w:p>
        </w:tc>
        <w:tc>
          <w:tcPr>
            <w:tcW w:w="825" w:type="dxa"/>
          </w:tcPr>
          <w:p w:rsidR="004C74F0" w:rsidRPr="000E08D9" w:rsidRDefault="004C74F0" w:rsidP="004C74F0">
            <w:pPr>
              <w:pStyle w:val="Normal1"/>
              <w:shd w:val="clear" w:color="auto" w:fill="FFFFFF"/>
              <w:spacing w:before="0" w:beforeAutospacing="0" w:after="0" w:afterAutospacing="0"/>
              <w:contextualSpacing/>
              <w:jc w:val="center"/>
              <w:rPr>
                <w:b/>
                <w:lang w:val="ro-MD"/>
              </w:rPr>
            </w:pPr>
            <w:r w:rsidRPr="000E08D9">
              <w:rPr>
                <w:b/>
                <w:lang w:val="ro-MD"/>
              </w:rPr>
              <w:t>Art. 14</w:t>
            </w:r>
          </w:p>
        </w:tc>
        <w:tc>
          <w:tcPr>
            <w:tcW w:w="5741" w:type="dxa"/>
          </w:tcPr>
          <w:p w:rsidR="004C74F0" w:rsidRPr="000E08D9" w:rsidRDefault="004C74F0" w:rsidP="004C74F0">
            <w:pPr>
              <w:shd w:val="clear" w:color="auto" w:fill="FFFFFF"/>
              <w:jc w:val="both"/>
              <w:rPr>
                <w:rFonts w:ascii="Times New Roman" w:hAnsi="Times New Roman" w:cs="Times New Roman"/>
                <w:sz w:val="24"/>
                <w:szCs w:val="24"/>
                <w:shd w:val="clear" w:color="auto" w:fill="FFFFFF"/>
                <w:lang w:val="ro-MD"/>
              </w:rPr>
            </w:pPr>
            <w:r w:rsidRPr="000E08D9">
              <w:rPr>
                <w:rFonts w:ascii="Times New Roman" w:eastAsia="Times New Roman" w:hAnsi="Times New Roman" w:cs="Times New Roman"/>
                <w:sz w:val="24"/>
                <w:szCs w:val="24"/>
                <w:lang w:val="ro-MD"/>
              </w:rPr>
              <w:t xml:space="preserve">(1) </w:t>
            </w:r>
            <w:r w:rsidRPr="000E08D9">
              <w:rPr>
                <w:rFonts w:ascii="Times New Roman" w:hAnsi="Times New Roman" w:cs="Times New Roman"/>
                <w:sz w:val="24"/>
                <w:szCs w:val="24"/>
                <w:shd w:val="clear" w:color="auto" w:fill="FFFFFF"/>
                <w:lang w:val="ro-MD"/>
              </w:rPr>
              <w:t xml:space="preserve">Orice persoană care, după încetarea protecției drepturilor de autor, publică legal sau comunică legal către public pentru prima oară, o operă nepublicată anterior beneficiază de o protecție echivalentă cu cea a drepturilor patrimoniale de autor. </w:t>
            </w:r>
          </w:p>
          <w:p w:rsidR="004C74F0" w:rsidRPr="000E08D9" w:rsidRDefault="004C74F0" w:rsidP="004C74F0">
            <w:pPr>
              <w:shd w:val="clear" w:color="auto" w:fill="FFFFFF"/>
              <w:jc w:val="both"/>
              <w:rPr>
                <w:rFonts w:ascii="Times New Roman" w:hAnsi="Times New Roman" w:cs="Times New Roman"/>
                <w:sz w:val="24"/>
                <w:szCs w:val="24"/>
                <w:lang w:val="ro-MD"/>
              </w:rPr>
            </w:pPr>
            <w:r w:rsidRPr="000E08D9">
              <w:rPr>
                <w:rFonts w:ascii="Times New Roman" w:hAnsi="Times New Roman" w:cs="Times New Roman"/>
                <w:sz w:val="24"/>
                <w:szCs w:val="24"/>
                <w:shd w:val="clear" w:color="auto" w:fill="FFFFFF"/>
                <w:lang w:val="ro-MD"/>
              </w:rPr>
              <w:t>(2) Durata protecției acestor drepturi este de 25 ani începând cu data la care opera a fost publicată legal sau comunicată legal către public pentru prima oară.</w:t>
            </w:r>
          </w:p>
        </w:tc>
      </w:tr>
      <w:tr w:rsidR="004C74F0" w:rsidRPr="000E08D9" w:rsidTr="00A01C83">
        <w:tc>
          <w:tcPr>
            <w:tcW w:w="1856" w:type="dxa"/>
          </w:tcPr>
          <w:p w:rsidR="004C74F0" w:rsidRPr="000E08D9" w:rsidRDefault="004C74F0" w:rsidP="004C74F0">
            <w:pPr>
              <w:contextualSpacing/>
              <w:rPr>
                <w:rFonts w:ascii="Times New Roman" w:hAnsi="Times New Roman" w:cs="Times New Roman"/>
                <w:b/>
                <w:sz w:val="24"/>
                <w:szCs w:val="24"/>
                <w:lang w:val="ro-MD"/>
              </w:rPr>
            </w:pPr>
            <w:r w:rsidRPr="000E08D9">
              <w:rPr>
                <w:rFonts w:ascii="Times New Roman" w:hAnsi="Times New Roman" w:cs="Times New Roman"/>
                <w:b/>
                <w:sz w:val="24"/>
                <w:szCs w:val="24"/>
                <w:lang w:val="ro-MD"/>
              </w:rPr>
              <w:t>Articolul 5: Ediții critice și științifice</w:t>
            </w:r>
          </w:p>
        </w:tc>
        <w:tc>
          <w:tcPr>
            <w:tcW w:w="5140" w:type="dxa"/>
          </w:tcPr>
          <w:p w:rsidR="004C74F0" w:rsidRPr="000E08D9" w:rsidRDefault="004C74F0" w:rsidP="004C74F0">
            <w:pPr>
              <w:pStyle w:val="Normal2"/>
              <w:shd w:val="clear" w:color="auto" w:fill="FFFFFF"/>
              <w:spacing w:before="0" w:beforeAutospacing="0" w:after="0" w:afterAutospacing="0"/>
              <w:contextualSpacing/>
              <w:jc w:val="both"/>
              <w:rPr>
                <w:lang w:val="ro-MD"/>
              </w:rPr>
            </w:pPr>
            <w:r w:rsidRPr="000E08D9">
              <w:rPr>
                <w:shd w:val="clear" w:color="auto" w:fill="FFFFFF"/>
                <w:lang w:val="ro-MD"/>
              </w:rPr>
              <w:t>Statele membre pot proteja edițiile critice și științifice ale operelor care aparțin domeniului public. Durata maximă a protecției unor astfel de drepturi este de 30 ani din momentul în care ediția a fost publicată legal pentru prima oară.</w:t>
            </w:r>
          </w:p>
        </w:tc>
        <w:tc>
          <w:tcPr>
            <w:tcW w:w="825" w:type="dxa"/>
          </w:tcPr>
          <w:p w:rsidR="004C74F0" w:rsidRPr="000E08D9" w:rsidRDefault="004C74F0" w:rsidP="004C74F0">
            <w:pPr>
              <w:pStyle w:val="Normal1"/>
              <w:shd w:val="clear" w:color="auto" w:fill="FFFFFF"/>
              <w:spacing w:before="0" w:beforeAutospacing="0" w:after="0" w:afterAutospacing="0"/>
              <w:contextualSpacing/>
              <w:jc w:val="center"/>
              <w:rPr>
                <w:b/>
                <w:lang w:val="ro-MD"/>
              </w:rPr>
            </w:pPr>
            <w:r w:rsidRPr="000E08D9">
              <w:rPr>
                <w:b/>
                <w:lang w:val="ro-MD"/>
              </w:rPr>
              <w:t>Art. 15</w:t>
            </w:r>
          </w:p>
        </w:tc>
        <w:tc>
          <w:tcPr>
            <w:tcW w:w="5741" w:type="dxa"/>
          </w:tcPr>
          <w:p w:rsidR="004C74F0" w:rsidRPr="000E08D9" w:rsidRDefault="004C74F0" w:rsidP="004C74F0">
            <w:pPr>
              <w:jc w:val="both"/>
              <w:rPr>
                <w:rFonts w:ascii="Times New Roman" w:eastAsia="Times New Roman" w:hAnsi="Times New Roman" w:cs="Times New Roman"/>
                <w:sz w:val="24"/>
                <w:szCs w:val="24"/>
                <w:lang w:val="ro-MD"/>
              </w:rPr>
            </w:pPr>
            <w:r w:rsidRPr="000E08D9">
              <w:rPr>
                <w:rFonts w:ascii="Times New Roman" w:eastAsia="Times New Roman" w:hAnsi="Times New Roman" w:cs="Times New Roman"/>
                <w:sz w:val="24"/>
                <w:szCs w:val="24"/>
                <w:lang w:val="ro-MD"/>
              </w:rPr>
              <w:t xml:space="preserve">(1) Oricare persoană care, după expirarea termenului de </w:t>
            </w:r>
            <w:proofErr w:type="spellStart"/>
            <w:r w:rsidRPr="000E08D9">
              <w:rPr>
                <w:rFonts w:ascii="Times New Roman" w:eastAsia="Times New Roman" w:hAnsi="Times New Roman" w:cs="Times New Roman"/>
                <w:sz w:val="24"/>
                <w:szCs w:val="24"/>
                <w:lang w:val="ro-MD"/>
              </w:rPr>
              <w:t>protecţie</w:t>
            </w:r>
            <w:proofErr w:type="spellEnd"/>
            <w:r w:rsidRPr="000E08D9">
              <w:rPr>
                <w:rFonts w:ascii="Times New Roman" w:eastAsia="Times New Roman" w:hAnsi="Times New Roman" w:cs="Times New Roman"/>
                <w:sz w:val="24"/>
                <w:szCs w:val="24"/>
                <w:lang w:val="ro-MD"/>
              </w:rPr>
              <w:t xml:space="preserve"> a dreptului de autor, editează o </w:t>
            </w:r>
            <w:proofErr w:type="spellStart"/>
            <w:r w:rsidRPr="000E08D9">
              <w:rPr>
                <w:rFonts w:ascii="Times New Roman" w:eastAsia="Times New Roman" w:hAnsi="Times New Roman" w:cs="Times New Roman"/>
                <w:sz w:val="24"/>
                <w:szCs w:val="24"/>
                <w:lang w:val="ro-MD"/>
              </w:rPr>
              <w:t>publicaţie</w:t>
            </w:r>
            <w:proofErr w:type="spellEnd"/>
            <w:r w:rsidRPr="000E08D9">
              <w:rPr>
                <w:rFonts w:ascii="Times New Roman" w:eastAsia="Times New Roman" w:hAnsi="Times New Roman" w:cs="Times New Roman"/>
                <w:sz w:val="24"/>
                <w:szCs w:val="24"/>
                <w:lang w:val="ro-MD"/>
              </w:rPr>
              <w:t xml:space="preserve"> critică sau </w:t>
            </w:r>
            <w:proofErr w:type="spellStart"/>
            <w:r w:rsidRPr="000E08D9">
              <w:rPr>
                <w:rFonts w:ascii="Times New Roman" w:eastAsia="Times New Roman" w:hAnsi="Times New Roman" w:cs="Times New Roman"/>
                <w:sz w:val="24"/>
                <w:szCs w:val="24"/>
                <w:lang w:val="ro-MD"/>
              </w:rPr>
              <w:t>ştiinţifică</w:t>
            </w:r>
            <w:proofErr w:type="spellEnd"/>
            <w:r w:rsidRPr="000E08D9">
              <w:rPr>
                <w:rFonts w:ascii="Times New Roman" w:eastAsia="Times New Roman" w:hAnsi="Times New Roman" w:cs="Times New Roman"/>
                <w:sz w:val="24"/>
                <w:szCs w:val="24"/>
                <w:lang w:val="ro-MD"/>
              </w:rPr>
              <w:t xml:space="preserve"> a unei opere intrate în domeniul public beneficiază de o </w:t>
            </w:r>
            <w:proofErr w:type="spellStart"/>
            <w:r w:rsidRPr="000E08D9">
              <w:rPr>
                <w:rFonts w:ascii="Times New Roman" w:eastAsia="Times New Roman" w:hAnsi="Times New Roman" w:cs="Times New Roman"/>
                <w:sz w:val="24"/>
                <w:szCs w:val="24"/>
                <w:lang w:val="ro-MD"/>
              </w:rPr>
              <w:t>protecţie</w:t>
            </w:r>
            <w:proofErr w:type="spellEnd"/>
            <w:r w:rsidRPr="000E08D9">
              <w:rPr>
                <w:rFonts w:ascii="Times New Roman" w:eastAsia="Times New Roman" w:hAnsi="Times New Roman" w:cs="Times New Roman"/>
                <w:sz w:val="24"/>
                <w:szCs w:val="24"/>
                <w:lang w:val="ro-MD"/>
              </w:rPr>
              <w:t xml:space="preserve"> echivalentă cu cea a drepturilor patrimoniale ale autorilor. </w:t>
            </w:r>
          </w:p>
          <w:p w:rsidR="004C74F0" w:rsidRPr="000E08D9" w:rsidRDefault="004C74F0" w:rsidP="004C74F0">
            <w:pPr>
              <w:jc w:val="both"/>
              <w:rPr>
                <w:rFonts w:ascii="Times New Roman" w:hAnsi="Times New Roman" w:cs="Times New Roman"/>
                <w:sz w:val="24"/>
                <w:szCs w:val="24"/>
                <w:lang w:val="ro-MD"/>
              </w:rPr>
            </w:pPr>
            <w:r w:rsidRPr="000E08D9">
              <w:rPr>
                <w:rFonts w:ascii="Times New Roman" w:eastAsia="Times New Roman" w:hAnsi="Times New Roman" w:cs="Times New Roman"/>
                <w:sz w:val="24"/>
                <w:szCs w:val="24"/>
                <w:lang w:val="ro-MD"/>
              </w:rPr>
              <w:t xml:space="preserve">(2) Termenul de </w:t>
            </w:r>
            <w:proofErr w:type="spellStart"/>
            <w:r w:rsidRPr="000E08D9">
              <w:rPr>
                <w:rFonts w:ascii="Times New Roman" w:eastAsia="Times New Roman" w:hAnsi="Times New Roman" w:cs="Times New Roman"/>
                <w:sz w:val="24"/>
                <w:szCs w:val="24"/>
                <w:lang w:val="ro-MD"/>
              </w:rPr>
              <w:t>protecţie</w:t>
            </w:r>
            <w:proofErr w:type="spellEnd"/>
            <w:r w:rsidRPr="000E08D9">
              <w:rPr>
                <w:rFonts w:ascii="Times New Roman" w:eastAsia="Times New Roman" w:hAnsi="Times New Roman" w:cs="Times New Roman"/>
                <w:sz w:val="24"/>
                <w:szCs w:val="24"/>
                <w:lang w:val="ro-MD"/>
              </w:rPr>
              <w:t xml:space="preserve"> a drepturilor patrimoniale prevăzute la alin. (1) este de 30 de ani de la data în care </w:t>
            </w:r>
            <w:proofErr w:type="spellStart"/>
            <w:r w:rsidRPr="000E08D9">
              <w:rPr>
                <w:rFonts w:ascii="Times New Roman" w:eastAsia="Times New Roman" w:hAnsi="Times New Roman" w:cs="Times New Roman"/>
                <w:sz w:val="24"/>
                <w:szCs w:val="24"/>
                <w:lang w:val="ro-MD"/>
              </w:rPr>
              <w:t>publicaţia</w:t>
            </w:r>
            <w:proofErr w:type="spellEnd"/>
            <w:r w:rsidRPr="000E08D9">
              <w:rPr>
                <w:rFonts w:ascii="Times New Roman" w:eastAsia="Times New Roman" w:hAnsi="Times New Roman" w:cs="Times New Roman"/>
                <w:sz w:val="24"/>
                <w:szCs w:val="24"/>
                <w:lang w:val="ro-MD"/>
              </w:rPr>
              <w:t xml:space="preserve"> a fost pentru prima dată publicată legal.</w:t>
            </w:r>
          </w:p>
        </w:tc>
      </w:tr>
      <w:tr w:rsidR="004C74F0" w:rsidRPr="000E08D9" w:rsidTr="00A01C83">
        <w:tc>
          <w:tcPr>
            <w:tcW w:w="1856" w:type="dxa"/>
          </w:tcPr>
          <w:p w:rsidR="004C74F0" w:rsidRPr="000E08D9" w:rsidRDefault="004C74F0" w:rsidP="004C74F0">
            <w:pPr>
              <w:contextualSpacing/>
              <w:rPr>
                <w:rFonts w:ascii="Times New Roman" w:hAnsi="Times New Roman" w:cs="Times New Roman"/>
                <w:b/>
                <w:sz w:val="24"/>
                <w:szCs w:val="24"/>
                <w:lang w:val="ro-MD"/>
              </w:rPr>
            </w:pPr>
            <w:r w:rsidRPr="000E08D9">
              <w:rPr>
                <w:rFonts w:ascii="Times New Roman" w:hAnsi="Times New Roman" w:cs="Times New Roman"/>
                <w:b/>
                <w:sz w:val="24"/>
                <w:szCs w:val="24"/>
                <w:lang w:val="ro-MD"/>
              </w:rPr>
              <w:t>Articolul 6: Protecția fotografiilor</w:t>
            </w:r>
          </w:p>
        </w:tc>
        <w:tc>
          <w:tcPr>
            <w:tcW w:w="5140" w:type="dxa"/>
          </w:tcPr>
          <w:p w:rsidR="004C74F0" w:rsidRPr="000E08D9" w:rsidRDefault="004C74F0" w:rsidP="004C74F0">
            <w:pPr>
              <w:contextualSpacing/>
              <w:jc w:val="both"/>
              <w:rPr>
                <w:rFonts w:ascii="Times New Roman" w:hAnsi="Times New Roman" w:cs="Times New Roman"/>
                <w:sz w:val="24"/>
                <w:szCs w:val="24"/>
                <w:lang w:val="ro-MD"/>
              </w:rPr>
            </w:pPr>
            <w:r w:rsidRPr="000E08D9">
              <w:rPr>
                <w:rFonts w:ascii="Times New Roman" w:hAnsi="Times New Roman" w:cs="Times New Roman"/>
                <w:sz w:val="24"/>
                <w:szCs w:val="24"/>
                <w:shd w:val="clear" w:color="auto" w:fill="FFFFFF"/>
                <w:lang w:val="ro-MD"/>
              </w:rPr>
              <w:t>Fotografiile care sunt originale, în sensul că reprezintă o creație intelectuală proprie autorului, sunt protejate în conformitate cu articolul 1. Nu se aplică nici un alt criteriu pentru a stabili dacă acestea pot beneficia de protecție. Statele membre pot prevedea și protecția altor fotografii.</w:t>
            </w:r>
          </w:p>
        </w:tc>
        <w:tc>
          <w:tcPr>
            <w:tcW w:w="825" w:type="dxa"/>
          </w:tcPr>
          <w:p w:rsidR="004C74F0" w:rsidRPr="000E08D9" w:rsidRDefault="004C74F0" w:rsidP="004C74F0">
            <w:pPr>
              <w:contextualSpacing/>
              <w:jc w:val="center"/>
              <w:rPr>
                <w:rFonts w:ascii="Times New Roman" w:hAnsi="Times New Roman" w:cs="Times New Roman"/>
                <w:b/>
                <w:sz w:val="24"/>
                <w:szCs w:val="24"/>
                <w:lang w:val="ro-MD"/>
              </w:rPr>
            </w:pPr>
            <w:r w:rsidRPr="000E08D9">
              <w:rPr>
                <w:rFonts w:ascii="Times New Roman" w:hAnsi="Times New Roman" w:cs="Times New Roman"/>
                <w:b/>
                <w:sz w:val="24"/>
                <w:szCs w:val="24"/>
                <w:lang w:val="ro-MD"/>
              </w:rPr>
              <w:t>Art. 12</w:t>
            </w:r>
          </w:p>
          <w:p w:rsidR="004C74F0" w:rsidRPr="000E08D9" w:rsidRDefault="004C74F0" w:rsidP="004C74F0">
            <w:pPr>
              <w:pStyle w:val="Normal1"/>
              <w:shd w:val="clear" w:color="auto" w:fill="FFFFFF"/>
              <w:spacing w:before="0" w:beforeAutospacing="0" w:after="0" w:afterAutospacing="0"/>
              <w:contextualSpacing/>
              <w:jc w:val="center"/>
              <w:rPr>
                <w:b/>
                <w:lang w:val="ro-MD"/>
              </w:rPr>
            </w:pPr>
          </w:p>
        </w:tc>
        <w:tc>
          <w:tcPr>
            <w:tcW w:w="5741" w:type="dxa"/>
          </w:tcPr>
          <w:p w:rsidR="004C74F0" w:rsidRPr="000E08D9" w:rsidRDefault="004C74F0" w:rsidP="004C74F0">
            <w:pPr>
              <w:contextualSpacing/>
              <w:jc w:val="both"/>
              <w:rPr>
                <w:rFonts w:ascii="Times New Roman" w:hAnsi="Times New Roman" w:cs="Times New Roman"/>
                <w:sz w:val="24"/>
                <w:szCs w:val="24"/>
                <w:lang w:val="ro-MD"/>
              </w:rPr>
            </w:pPr>
            <w:r w:rsidRPr="000E08D9">
              <w:rPr>
                <w:rFonts w:ascii="Times New Roman" w:hAnsi="Times New Roman" w:cs="Times New Roman"/>
                <w:sz w:val="24"/>
                <w:szCs w:val="24"/>
                <w:lang w:val="ro-MD"/>
              </w:rPr>
              <w:t xml:space="preserve"> (5) Termenele de protecție în cazul fotografiilor care sunt originale, în sensul că reprezintă o creație intelectuală proprie autorului, sunt calculate în conformitate cu art. 1. Nu se aplică nici un alt criteriu pentru a stabili dacă acestea pot beneficia de protecție.</w:t>
            </w:r>
          </w:p>
        </w:tc>
      </w:tr>
      <w:tr w:rsidR="004C74F0" w:rsidRPr="000E08D9" w:rsidTr="00A01C83">
        <w:tc>
          <w:tcPr>
            <w:tcW w:w="1856" w:type="dxa"/>
          </w:tcPr>
          <w:p w:rsidR="004C74F0" w:rsidRPr="000E08D9" w:rsidRDefault="004C74F0" w:rsidP="004C74F0">
            <w:pPr>
              <w:contextualSpacing/>
              <w:rPr>
                <w:rFonts w:ascii="Times New Roman" w:hAnsi="Times New Roman" w:cs="Times New Roman"/>
                <w:b/>
                <w:sz w:val="24"/>
                <w:szCs w:val="24"/>
                <w:lang w:val="ro-MD"/>
              </w:rPr>
            </w:pPr>
            <w:r w:rsidRPr="000E08D9">
              <w:rPr>
                <w:rFonts w:ascii="Times New Roman" w:hAnsi="Times New Roman" w:cs="Times New Roman"/>
                <w:b/>
                <w:sz w:val="24"/>
                <w:szCs w:val="24"/>
                <w:lang w:val="ro-MD"/>
              </w:rPr>
              <w:t>Articolul 7:  Protecția față de țări terțe</w:t>
            </w:r>
          </w:p>
        </w:tc>
        <w:tc>
          <w:tcPr>
            <w:tcW w:w="5140" w:type="dxa"/>
          </w:tcPr>
          <w:p w:rsidR="004C74F0" w:rsidRPr="000E08D9" w:rsidRDefault="004C74F0" w:rsidP="004C74F0">
            <w:pPr>
              <w:pStyle w:val="Normal3"/>
              <w:shd w:val="clear" w:color="auto" w:fill="FFFFFF"/>
              <w:spacing w:before="0" w:beforeAutospacing="0" w:after="0" w:afterAutospacing="0"/>
              <w:contextualSpacing/>
              <w:jc w:val="both"/>
              <w:rPr>
                <w:lang w:val="ro-MD"/>
              </w:rPr>
            </w:pPr>
            <w:r w:rsidRPr="000E08D9">
              <w:rPr>
                <w:lang w:val="ro-MD"/>
              </w:rPr>
              <w:t xml:space="preserve">(1)   În cazul în care țara de origine a unei opere, în sensul Convenției de la Berna, este o țară terță, iar autorul nu este resortisant al Comunității, durata de protecție acordată de statele membre încetează odată cu expirarea duratei protecției acordate în țara </w:t>
            </w:r>
            <w:r w:rsidRPr="000E08D9">
              <w:rPr>
                <w:lang w:val="ro-MD"/>
              </w:rPr>
              <w:lastRenderedPageBreak/>
              <w:t>de origine a operei, dar nu poate depăși durata prevăzută la articolul 1.</w:t>
            </w:r>
          </w:p>
        </w:tc>
        <w:tc>
          <w:tcPr>
            <w:tcW w:w="825" w:type="dxa"/>
          </w:tcPr>
          <w:p w:rsidR="004C74F0" w:rsidRPr="000E08D9" w:rsidRDefault="004C74F0" w:rsidP="004C74F0">
            <w:pPr>
              <w:pStyle w:val="Normal1"/>
              <w:shd w:val="clear" w:color="auto" w:fill="FFFFFF"/>
              <w:spacing w:before="0" w:beforeAutospacing="0" w:after="0" w:afterAutospacing="0"/>
              <w:contextualSpacing/>
              <w:jc w:val="center"/>
              <w:rPr>
                <w:b/>
                <w:lang w:val="ro-MD"/>
              </w:rPr>
            </w:pPr>
          </w:p>
        </w:tc>
        <w:tc>
          <w:tcPr>
            <w:tcW w:w="5741" w:type="dxa"/>
          </w:tcPr>
          <w:p w:rsidR="004C74F0" w:rsidRPr="000E08D9" w:rsidRDefault="004C74F0" w:rsidP="004C74F0">
            <w:pPr>
              <w:pStyle w:val="Normal1"/>
              <w:shd w:val="clear" w:color="auto" w:fill="FFFFFF"/>
              <w:spacing w:before="0" w:beforeAutospacing="0" w:after="0" w:afterAutospacing="0"/>
              <w:contextualSpacing/>
              <w:jc w:val="center"/>
              <w:rPr>
                <w:lang w:val="ro-MD"/>
              </w:rPr>
            </w:pPr>
            <w:r w:rsidRPr="000E08D9">
              <w:rPr>
                <w:lang w:val="ro-MD"/>
              </w:rPr>
              <w:t>-</w:t>
            </w:r>
          </w:p>
        </w:tc>
      </w:tr>
      <w:tr w:rsidR="004C74F0" w:rsidRPr="009A0A9F" w:rsidTr="00A01C83">
        <w:tc>
          <w:tcPr>
            <w:tcW w:w="1856" w:type="dxa"/>
          </w:tcPr>
          <w:p w:rsidR="004C74F0" w:rsidRPr="000E08D9" w:rsidRDefault="004C74F0" w:rsidP="004C74F0">
            <w:pPr>
              <w:contextualSpacing/>
              <w:rPr>
                <w:rFonts w:ascii="Times New Roman" w:hAnsi="Times New Roman" w:cs="Times New Roman"/>
                <w:b/>
                <w:sz w:val="24"/>
                <w:szCs w:val="24"/>
                <w:lang w:val="ro-MD"/>
              </w:rPr>
            </w:pPr>
          </w:p>
        </w:tc>
        <w:tc>
          <w:tcPr>
            <w:tcW w:w="5140" w:type="dxa"/>
          </w:tcPr>
          <w:p w:rsidR="004C74F0" w:rsidRPr="000E08D9" w:rsidRDefault="004C74F0" w:rsidP="004C74F0">
            <w:pPr>
              <w:pStyle w:val="Normal3"/>
              <w:shd w:val="clear" w:color="auto" w:fill="FFFFFF"/>
              <w:spacing w:before="0" w:beforeAutospacing="0" w:after="0" w:afterAutospacing="0"/>
              <w:contextualSpacing/>
              <w:jc w:val="both"/>
              <w:rPr>
                <w:lang w:val="ro-MD"/>
              </w:rPr>
            </w:pPr>
            <w:r w:rsidRPr="000E08D9">
              <w:rPr>
                <w:lang w:val="ro-MD"/>
              </w:rPr>
              <w:t>(2)   Duratele de protecție prevăzute la articolul 3 se aplică, de asemenea, în cazul titularilor care nu sunt resortisanți ai Comunității, cu condiția ca statele membre să le acorde protecție. Cu toate acestea, fără a aduce atingere obligațiilor internaționale ale statelor membre, durata de protecție acordată de statele membre expiră cel târziu la data încetării protecției acordate în țara al cărei resortisant este titularul de drepturi, dar nu poate depăși durata prevăzută la articolul 3.</w:t>
            </w:r>
          </w:p>
        </w:tc>
        <w:tc>
          <w:tcPr>
            <w:tcW w:w="825" w:type="dxa"/>
          </w:tcPr>
          <w:p w:rsidR="004C74F0" w:rsidRPr="000E08D9" w:rsidRDefault="004C74F0" w:rsidP="004C74F0">
            <w:pPr>
              <w:jc w:val="center"/>
              <w:rPr>
                <w:rFonts w:ascii="Times New Roman" w:eastAsia="Times New Roman" w:hAnsi="Times New Roman" w:cs="Times New Roman"/>
                <w:b/>
                <w:sz w:val="24"/>
                <w:szCs w:val="24"/>
                <w:lang w:val="ro-MD"/>
              </w:rPr>
            </w:pPr>
            <w:r w:rsidRPr="000E08D9">
              <w:rPr>
                <w:rFonts w:ascii="Times New Roman" w:eastAsia="Times New Roman" w:hAnsi="Times New Roman" w:cs="Times New Roman"/>
                <w:b/>
                <w:sz w:val="24"/>
                <w:szCs w:val="24"/>
                <w:lang w:val="ro-MD"/>
              </w:rPr>
              <w:t>Art. 13</w:t>
            </w:r>
          </w:p>
          <w:p w:rsidR="004C74F0" w:rsidRPr="000E08D9" w:rsidRDefault="004C74F0" w:rsidP="004C74F0">
            <w:pPr>
              <w:pStyle w:val="Normal1"/>
              <w:shd w:val="clear" w:color="auto" w:fill="FFFFFF"/>
              <w:spacing w:before="0" w:beforeAutospacing="0" w:after="0" w:afterAutospacing="0"/>
              <w:contextualSpacing/>
              <w:jc w:val="center"/>
              <w:rPr>
                <w:b/>
                <w:lang w:val="ro-MD"/>
              </w:rPr>
            </w:pPr>
          </w:p>
        </w:tc>
        <w:tc>
          <w:tcPr>
            <w:tcW w:w="5741" w:type="dxa"/>
          </w:tcPr>
          <w:p w:rsidR="004C74F0" w:rsidRPr="000E08D9" w:rsidRDefault="004C74F0" w:rsidP="004C74F0">
            <w:pPr>
              <w:jc w:val="both"/>
              <w:rPr>
                <w:rFonts w:ascii="Times New Roman" w:eastAsia="Times New Roman" w:hAnsi="Times New Roman" w:cs="Times New Roman"/>
                <w:sz w:val="24"/>
                <w:szCs w:val="24"/>
                <w:lang w:val="ro-MD"/>
              </w:rPr>
            </w:pPr>
            <w:r w:rsidRPr="000E08D9">
              <w:rPr>
                <w:rFonts w:ascii="Times New Roman" w:eastAsia="Times New Roman" w:hAnsi="Times New Roman" w:cs="Times New Roman"/>
                <w:sz w:val="24"/>
                <w:szCs w:val="24"/>
                <w:lang w:val="ro-MD"/>
              </w:rPr>
              <w:t xml:space="preserve"> (4) Condițiile de protecție prevăzute de prezenta lege se aplică autorilor străini care se bucură de protecție în temeiul prezentei legi, dar condițiile de protecție expiră cel târziu în ziua în care protecția expiră în statul în care acești autori sunt cetățeni și nu va depăși condițiile prevăzute de prezenta lege. </w:t>
            </w:r>
          </w:p>
          <w:p w:rsidR="004C74F0" w:rsidRPr="000E08D9" w:rsidRDefault="004C74F0" w:rsidP="004C74F0">
            <w:pPr>
              <w:contextualSpacing/>
              <w:rPr>
                <w:rFonts w:ascii="Times New Roman" w:hAnsi="Times New Roman" w:cs="Times New Roman"/>
                <w:sz w:val="24"/>
                <w:szCs w:val="24"/>
                <w:lang w:val="ro-MD"/>
              </w:rPr>
            </w:pPr>
          </w:p>
        </w:tc>
      </w:tr>
      <w:tr w:rsidR="004C74F0" w:rsidRPr="000E08D9" w:rsidTr="00A01C83">
        <w:tc>
          <w:tcPr>
            <w:tcW w:w="1856" w:type="dxa"/>
          </w:tcPr>
          <w:p w:rsidR="004C74F0" w:rsidRPr="000E08D9" w:rsidRDefault="004C74F0" w:rsidP="004C74F0">
            <w:pPr>
              <w:contextualSpacing/>
              <w:rPr>
                <w:rFonts w:ascii="Times New Roman" w:hAnsi="Times New Roman" w:cs="Times New Roman"/>
                <w:b/>
                <w:sz w:val="24"/>
                <w:szCs w:val="24"/>
                <w:lang w:val="ro-MD"/>
              </w:rPr>
            </w:pPr>
          </w:p>
        </w:tc>
        <w:tc>
          <w:tcPr>
            <w:tcW w:w="5140" w:type="dxa"/>
          </w:tcPr>
          <w:p w:rsidR="004C74F0" w:rsidRPr="000E08D9" w:rsidRDefault="004C74F0" w:rsidP="004C74F0">
            <w:pPr>
              <w:pStyle w:val="Normal3"/>
              <w:shd w:val="clear" w:color="auto" w:fill="FFFFFF"/>
              <w:spacing w:before="0" w:beforeAutospacing="0" w:after="0" w:afterAutospacing="0"/>
              <w:contextualSpacing/>
              <w:jc w:val="both"/>
              <w:rPr>
                <w:lang w:val="ro-MD"/>
              </w:rPr>
            </w:pPr>
            <w:r w:rsidRPr="000E08D9">
              <w:rPr>
                <w:lang w:val="ro-MD"/>
              </w:rPr>
              <w:t>(3)   Statele membre care, la 29 octombrie 1993, au acordat, în special în aplicarea obligațiilor lor internaționale, o durată de protecție mai lungă decât cea care ar rezulta din dispozițiile alineatelor (1) și (2), pot menține această protecție până la încheierea unor acorduri internaționale privind durata protecției drepturilor de autor sau a drepturilor conexe.</w:t>
            </w:r>
          </w:p>
        </w:tc>
        <w:tc>
          <w:tcPr>
            <w:tcW w:w="825" w:type="dxa"/>
          </w:tcPr>
          <w:p w:rsidR="004C74F0" w:rsidRPr="000E08D9" w:rsidRDefault="004C74F0" w:rsidP="004C74F0">
            <w:pPr>
              <w:pStyle w:val="Normal1"/>
              <w:shd w:val="clear" w:color="auto" w:fill="FFFFFF"/>
              <w:spacing w:before="0" w:beforeAutospacing="0" w:after="0" w:afterAutospacing="0"/>
              <w:contextualSpacing/>
              <w:jc w:val="center"/>
              <w:rPr>
                <w:b/>
                <w:lang w:val="ro-MD"/>
              </w:rPr>
            </w:pPr>
          </w:p>
        </w:tc>
        <w:tc>
          <w:tcPr>
            <w:tcW w:w="5741" w:type="dxa"/>
          </w:tcPr>
          <w:p w:rsidR="004C74F0" w:rsidRPr="000E08D9" w:rsidRDefault="004C74F0" w:rsidP="004C74F0">
            <w:pPr>
              <w:pStyle w:val="Normal1"/>
              <w:shd w:val="clear" w:color="auto" w:fill="FFFFFF"/>
              <w:spacing w:before="0" w:beforeAutospacing="0" w:after="0" w:afterAutospacing="0"/>
              <w:contextualSpacing/>
              <w:jc w:val="center"/>
              <w:rPr>
                <w:lang w:val="ro-MD"/>
              </w:rPr>
            </w:pPr>
            <w:r w:rsidRPr="000E08D9">
              <w:rPr>
                <w:lang w:val="ro-MD"/>
              </w:rPr>
              <w:t>-</w:t>
            </w:r>
          </w:p>
        </w:tc>
      </w:tr>
      <w:tr w:rsidR="004C74F0" w:rsidRPr="000E08D9" w:rsidTr="00A01C83">
        <w:tc>
          <w:tcPr>
            <w:tcW w:w="1856" w:type="dxa"/>
          </w:tcPr>
          <w:p w:rsidR="004C74F0" w:rsidRPr="000E08D9" w:rsidRDefault="004C74F0" w:rsidP="004C74F0">
            <w:pPr>
              <w:contextualSpacing/>
              <w:rPr>
                <w:rFonts w:ascii="Times New Roman" w:hAnsi="Times New Roman" w:cs="Times New Roman"/>
                <w:b/>
                <w:sz w:val="24"/>
                <w:szCs w:val="24"/>
                <w:lang w:val="ro-MD"/>
              </w:rPr>
            </w:pPr>
            <w:r w:rsidRPr="000E08D9">
              <w:rPr>
                <w:rFonts w:ascii="Times New Roman" w:hAnsi="Times New Roman" w:cs="Times New Roman"/>
                <w:b/>
                <w:sz w:val="24"/>
                <w:szCs w:val="24"/>
                <w:lang w:val="ro-MD"/>
              </w:rPr>
              <w:t>Articolul 8: Calculul termenelor</w:t>
            </w:r>
          </w:p>
        </w:tc>
        <w:tc>
          <w:tcPr>
            <w:tcW w:w="5140" w:type="dxa"/>
          </w:tcPr>
          <w:p w:rsidR="004C74F0" w:rsidRPr="000E08D9" w:rsidRDefault="004C74F0" w:rsidP="004C74F0">
            <w:pPr>
              <w:pStyle w:val="Normal3"/>
              <w:shd w:val="clear" w:color="auto" w:fill="FFFFFF"/>
              <w:spacing w:before="0" w:beforeAutospacing="0" w:after="0" w:afterAutospacing="0"/>
              <w:contextualSpacing/>
              <w:jc w:val="both"/>
              <w:rPr>
                <w:lang w:val="ro-MD"/>
              </w:rPr>
            </w:pPr>
            <w:r w:rsidRPr="000E08D9">
              <w:rPr>
                <w:shd w:val="clear" w:color="auto" w:fill="FFFFFF"/>
                <w:lang w:val="ro-MD"/>
              </w:rPr>
              <w:t>Duratele prevăzute în prezenta directivă se calculează începând cu data de 1 ianuarie a anului următor faptului generator.</w:t>
            </w:r>
          </w:p>
        </w:tc>
        <w:tc>
          <w:tcPr>
            <w:tcW w:w="825" w:type="dxa"/>
          </w:tcPr>
          <w:p w:rsidR="004C74F0" w:rsidRPr="000E08D9" w:rsidRDefault="004C74F0" w:rsidP="004C74F0">
            <w:pPr>
              <w:pStyle w:val="Normal1"/>
              <w:shd w:val="clear" w:color="auto" w:fill="FFFFFF"/>
              <w:spacing w:before="0" w:beforeAutospacing="0" w:after="0" w:afterAutospacing="0"/>
              <w:contextualSpacing/>
              <w:jc w:val="center"/>
              <w:rPr>
                <w:b/>
                <w:lang w:val="ro-MD"/>
              </w:rPr>
            </w:pPr>
            <w:r w:rsidRPr="000E08D9">
              <w:rPr>
                <w:b/>
                <w:lang w:val="ro-MD"/>
              </w:rPr>
              <w:t>Art. 13</w:t>
            </w:r>
          </w:p>
        </w:tc>
        <w:tc>
          <w:tcPr>
            <w:tcW w:w="5741" w:type="dxa"/>
          </w:tcPr>
          <w:p w:rsidR="000E08D9" w:rsidRPr="000E08D9" w:rsidRDefault="000E08D9" w:rsidP="000E08D9">
            <w:pPr>
              <w:ind w:firstLine="567"/>
              <w:jc w:val="both"/>
              <w:rPr>
                <w:rFonts w:ascii="Times New Roman" w:hAnsi="Times New Roman" w:cs="Times New Roman"/>
                <w:sz w:val="24"/>
                <w:szCs w:val="24"/>
                <w:lang w:val="ro-RO"/>
              </w:rPr>
            </w:pPr>
            <w:r w:rsidRPr="000E08D9">
              <w:rPr>
                <w:rFonts w:ascii="Times New Roman" w:eastAsia="Times New Roman" w:hAnsi="Times New Roman" w:cs="Times New Roman"/>
                <w:sz w:val="24"/>
                <w:szCs w:val="24"/>
                <w:lang w:val="ro-RO"/>
              </w:rPr>
              <w:t xml:space="preserve">(1) </w:t>
            </w:r>
            <w:r w:rsidRPr="000E08D9">
              <w:rPr>
                <w:rFonts w:ascii="Times New Roman" w:hAnsi="Times New Roman" w:cs="Times New Roman"/>
                <w:sz w:val="24"/>
                <w:szCs w:val="24"/>
                <w:lang w:val="ro-RO"/>
              </w:rPr>
              <w:t xml:space="preserve">Protecția operei, ulterioară morții autorului sau aducerii la cunoștința publică, curge de la evenimentul generator, însă durata termenelor prevăzute la art. 12 se calculează numai cu începere de la data de 1 ianuarie a anului care urmează după faptul generator. </w:t>
            </w:r>
          </w:p>
          <w:p w:rsidR="004C74F0" w:rsidRPr="000E08D9" w:rsidRDefault="004C74F0" w:rsidP="004C74F0">
            <w:pPr>
              <w:jc w:val="both"/>
              <w:rPr>
                <w:rFonts w:ascii="Times New Roman" w:hAnsi="Times New Roman" w:cs="Times New Roman"/>
                <w:sz w:val="24"/>
                <w:szCs w:val="24"/>
                <w:lang w:val="ro-RO"/>
              </w:rPr>
            </w:pPr>
          </w:p>
        </w:tc>
      </w:tr>
      <w:tr w:rsidR="004C74F0" w:rsidRPr="000E08D9" w:rsidTr="00A01C83">
        <w:tc>
          <w:tcPr>
            <w:tcW w:w="1856" w:type="dxa"/>
          </w:tcPr>
          <w:p w:rsidR="004C74F0" w:rsidRPr="000E08D9" w:rsidRDefault="004C74F0" w:rsidP="004C74F0">
            <w:pPr>
              <w:contextualSpacing/>
              <w:rPr>
                <w:rFonts w:ascii="Times New Roman" w:hAnsi="Times New Roman" w:cs="Times New Roman"/>
                <w:b/>
                <w:sz w:val="24"/>
                <w:szCs w:val="24"/>
                <w:lang w:val="ro-MD"/>
              </w:rPr>
            </w:pPr>
            <w:r w:rsidRPr="000E08D9">
              <w:rPr>
                <w:rFonts w:ascii="Times New Roman" w:hAnsi="Times New Roman" w:cs="Times New Roman"/>
                <w:b/>
                <w:sz w:val="24"/>
                <w:szCs w:val="24"/>
                <w:lang w:val="ro-MD"/>
              </w:rPr>
              <w:t>Articolul 9: Drepturi morale</w:t>
            </w:r>
          </w:p>
        </w:tc>
        <w:tc>
          <w:tcPr>
            <w:tcW w:w="5140" w:type="dxa"/>
          </w:tcPr>
          <w:p w:rsidR="004C74F0" w:rsidRPr="000E08D9" w:rsidRDefault="004C74F0" w:rsidP="004C74F0">
            <w:pPr>
              <w:contextualSpacing/>
              <w:jc w:val="both"/>
              <w:rPr>
                <w:rFonts w:ascii="Times New Roman" w:hAnsi="Times New Roman" w:cs="Times New Roman"/>
                <w:sz w:val="24"/>
                <w:szCs w:val="24"/>
                <w:lang w:val="ro-MD"/>
              </w:rPr>
            </w:pPr>
            <w:r w:rsidRPr="000E08D9">
              <w:rPr>
                <w:rFonts w:ascii="Times New Roman" w:hAnsi="Times New Roman" w:cs="Times New Roman"/>
                <w:sz w:val="24"/>
                <w:szCs w:val="24"/>
                <w:shd w:val="clear" w:color="auto" w:fill="FFFFFF"/>
                <w:lang w:val="ro-MD"/>
              </w:rPr>
              <w:t>Prezenta directivă nu aduce atingere dispozițiilor din statele membre care reglementează drepturile morale.</w:t>
            </w:r>
          </w:p>
        </w:tc>
        <w:tc>
          <w:tcPr>
            <w:tcW w:w="825" w:type="dxa"/>
          </w:tcPr>
          <w:p w:rsidR="004C74F0" w:rsidRPr="000E08D9" w:rsidRDefault="004C74F0" w:rsidP="004C74F0">
            <w:pPr>
              <w:pStyle w:val="Normal1"/>
              <w:shd w:val="clear" w:color="auto" w:fill="FFFFFF"/>
              <w:spacing w:before="0" w:beforeAutospacing="0" w:after="0" w:afterAutospacing="0"/>
              <w:contextualSpacing/>
              <w:jc w:val="center"/>
              <w:rPr>
                <w:b/>
                <w:lang w:val="ro-MD"/>
              </w:rPr>
            </w:pPr>
            <w:r w:rsidRPr="000E08D9">
              <w:rPr>
                <w:b/>
                <w:lang w:val="ro-MD"/>
              </w:rPr>
              <w:t>Art. 10</w:t>
            </w:r>
          </w:p>
        </w:tc>
        <w:tc>
          <w:tcPr>
            <w:tcW w:w="5741" w:type="dxa"/>
          </w:tcPr>
          <w:p w:rsidR="000E08D9" w:rsidRPr="000E08D9" w:rsidRDefault="000E08D9" w:rsidP="000E08D9">
            <w:pPr>
              <w:ind w:firstLine="567"/>
              <w:jc w:val="both"/>
              <w:rPr>
                <w:rFonts w:ascii="Times New Roman" w:eastAsia="Times New Roman" w:hAnsi="Times New Roman" w:cs="Times New Roman"/>
                <w:sz w:val="24"/>
                <w:szCs w:val="24"/>
                <w:lang w:val="ro-RO"/>
              </w:rPr>
            </w:pPr>
            <w:r w:rsidRPr="000E08D9">
              <w:rPr>
                <w:rFonts w:ascii="Times New Roman" w:eastAsia="Times New Roman" w:hAnsi="Times New Roman" w:cs="Times New Roman"/>
                <w:sz w:val="24"/>
                <w:szCs w:val="24"/>
                <w:lang w:val="ro-RO"/>
              </w:rPr>
              <w:t xml:space="preserve">(4) Drepturile morale sunt imprescriptibile și nu pot face obiectul vreunei </w:t>
            </w:r>
            <w:proofErr w:type="spellStart"/>
            <w:r w:rsidRPr="000E08D9">
              <w:rPr>
                <w:rFonts w:ascii="Times New Roman" w:eastAsia="Times New Roman" w:hAnsi="Times New Roman" w:cs="Times New Roman"/>
                <w:sz w:val="24"/>
                <w:szCs w:val="24"/>
                <w:lang w:val="ro-RO"/>
              </w:rPr>
              <w:t>renunţări</w:t>
            </w:r>
            <w:proofErr w:type="spellEnd"/>
            <w:r w:rsidRPr="000E08D9">
              <w:rPr>
                <w:rFonts w:ascii="Times New Roman" w:eastAsia="Times New Roman" w:hAnsi="Times New Roman" w:cs="Times New Roman"/>
                <w:sz w:val="24"/>
                <w:szCs w:val="24"/>
                <w:lang w:val="ro-RO"/>
              </w:rPr>
              <w:t xml:space="preserve"> sau înstrăinări. </w:t>
            </w:r>
          </w:p>
          <w:p w:rsidR="000E08D9" w:rsidRPr="000E08D9" w:rsidRDefault="000E08D9" w:rsidP="000E08D9">
            <w:pPr>
              <w:ind w:firstLine="567"/>
              <w:jc w:val="both"/>
              <w:rPr>
                <w:rFonts w:ascii="Times New Roman" w:eastAsia="Times New Roman" w:hAnsi="Times New Roman" w:cs="Times New Roman"/>
                <w:sz w:val="24"/>
                <w:szCs w:val="24"/>
                <w:lang w:val="ro-RO"/>
              </w:rPr>
            </w:pPr>
            <w:r w:rsidRPr="000E08D9">
              <w:rPr>
                <w:rFonts w:ascii="Times New Roman" w:eastAsia="Times New Roman" w:hAnsi="Times New Roman" w:cs="Times New Roman"/>
                <w:sz w:val="24"/>
                <w:szCs w:val="24"/>
                <w:lang w:val="ro-RO"/>
              </w:rPr>
              <w:t>(5) După decesul autorului, exercitarea drepturilor sale morale se transmite moștenitorilor, potrivit legislației civile, pe termen nelimitat. Dacă nu există moștenitori, exercitarea acestor drepturi revine organizației de gestiune colectivă al cărei membru a fost autorul sau cu care acesta a avut o legătură directă.</w:t>
            </w:r>
          </w:p>
          <w:p w:rsidR="004C74F0" w:rsidRPr="000E08D9" w:rsidRDefault="004C74F0" w:rsidP="004C74F0">
            <w:pPr>
              <w:jc w:val="both"/>
              <w:rPr>
                <w:rFonts w:ascii="Times New Roman" w:hAnsi="Times New Roman" w:cs="Times New Roman"/>
                <w:sz w:val="24"/>
                <w:szCs w:val="24"/>
                <w:lang w:val="ro-RO"/>
              </w:rPr>
            </w:pPr>
          </w:p>
        </w:tc>
      </w:tr>
      <w:tr w:rsidR="004C74F0" w:rsidRPr="000E08D9" w:rsidTr="00A01C83">
        <w:tc>
          <w:tcPr>
            <w:tcW w:w="1856" w:type="dxa"/>
          </w:tcPr>
          <w:p w:rsidR="004C74F0" w:rsidRPr="000E08D9" w:rsidRDefault="004C74F0" w:rsidP="004C74F0">
            <w:pPr>
              <w:contextualSpacing/>
              <w:rPr>
                <w:rFonts w:ascii="Times New Roman" w:hAnsi="Times New Roman" w:cs="Times New Roman"/>
                <w:b/>
                <w:sz w:val="24"/>
                <w:szCs w:val="24"/>
                <w:lang w:val="ro-MD"/>
              </w:rPr>
            </w:pPr>
            <w:r w:rsidRPr="000E08D9">
              <w:rPr>
                <w:rFonts w:ascii="Times New Roman" w:hAnsi="Times New Roman" w:cs="Times New Roman"/>
                <w:b/>
                <w:sz w:val="24"/>
                <w:szCs w:val="24"/>
                <w:lang w:val="ro-MD"/>
              </w:rPr>
              <w:lastRenderedPageBreak/>
              <w:t>Articolul 10: Aplicarea în timp</w:t>
            </w:r>
          </w:p>
        </w:tc>
        <w:tc>
          <w:tcPr>
            <w:tcW w:w="5140" w:type="dxa"/>
          </w:tcPr>
          <w:p w:rsidR="004C74F0" w:rsidRPr="000E08D9" w:rsidRDefault="004C74F0" w:rsidP="004C74F0">
            <w:pPr>
              <w:pStyle w:val="Normal3"/>
              <w:shd w:val="clear" w:color="auto" w:fill="FFFFFF"/>
              <w:spacing w:before="0" w:beforeAutospacing="0" w:after="0" w:afterAutospacing="0"/>
              <w:contextualSpacing/>
              <w:jc w:val="both"/>
              <w:rPr>
                <w:lang w:val="ro-MD"/>
              </w:rPr>
            </w:pPr>
            <w:r w:rsidRPr="000E08D9">
              <w:rPr>
                <w:lang w:val="ro-MD"/>
              </w:rPr>
              <w:t>(1)   În cazul în care o durată de protecție mai lungă decât durata de protecție corespunzătoare prevăzută de prezenta directivă începuse deja să se aplice într-un stat membru la 1 iulie 1995, prezenta directivă nu are ca efect reducerea acelei durate în statul membru respectiv.</w:t>
            </w:r>
          </w:p>
        </w:tc>
        <w:tc>
          <w:tcPr>
            <w:tcW w:w="825" w:type="dxa"/>
          </w:tcPr>
          <w:p w:rsidR="004C74F0" w:rsidRPr="000E08D9" w:rsidRDefault="004C74F0" w:rsidP="004C74F0">
            <w:pPr>
              <w:pStyle w:val="Normal1"/>
              <w:shd w:val="clear" w:color="auto" w:fill="FFFFFF"/>
              <w:spacing w:before="0" w:beforeAutospacing="0" w:after="0" w:afterAutospacing="0"/>
              <w:contextualSpacing/>
              <w:jc w:val="center"/>
              <w:rPr>
                <w:b/>
                <w:lang w:val="ro-MD"/>
              </w:rPr>
            </w:pPr>
          </w:p>
        </w:tc>
        <w:tc>
          <w:tcPr>
            <w:tcW w:w="5741" w:type="dxa"/>
          </w:tcPr>
          <w:p w:rsidR="004C74F0" w:rsidRPr="000E08D9" w:rsidRDefault="004C74F0" w:rsidP="004C74F0">
            <w:pPr>
              <w:pStyle w:val="Normal1"/>
              <w:shd w:val="clear" w:color="auto" w:fill="FFFFFF"/>
              <w:spacing w:before="0" w:beforeAutospacing="0" w:after="0" w:afterAutospacing="0"/>
              <w:contextualSpacing/>
              <w:jc w:val="center"/>
              <w:rPr>
                <w:lang w:val="ro-MD"/>
              </w:rPr>
            </w:pPr>
            <w:r w:rsidRPr="000E08D9">
              <w:rPr>
                <w:lang w:val="ro-MD"/>
              </w:rPr>
              <w:t>-</w:t>
            </w:r>
          </w:p>
        </w:tc>
      </w:tr>
      <w:tr w:rsidR="004C74F0" w:rsidRPr="000E08D9" w:rsidTr="00A01C83">
        <w:tc>
          <w:tcPr>
            <w:tcW w:w="1856" w:type="dxa"/>
          </w:tcPr>
          <w:p w:rsidR="004C74F0" w:rsidRPr="000E08D9" w:rsidRDefault="004C74F0" w:rsidP="004C74F0">
            <w:pPr>
              <w:contextualSpacing/>
              <w:rPr>
                <w:rFonts w:ascii="Times New Roman" w:hAnsi="Times New Roman" w:cs="Times New Roman"/>
                <w:b/>
                <w:sz w:val="24"/>
                <w:szCs w:val="24"/>
                <w:lang w:val="ro-MD"/>
              </w:rPr>
            </w:pPr>
          </w:p>
        </w:tc>
        <w:tc>
          <w:tcPr>
            <w:tcW w:w="5140" w:type="dxa"/>
          </w:tcPr>
          <w:p w:rsidR="004C74F0" w:rsidRPr="000E08D9" w:rsidRDefault="004C74F0" w:rsidP="004C74F0">
            <w:pPr>
              <w:pStyle w:val="Normal3"/>
              <w:shd w:val="clear" w:color="auto" w:fill="FFFFFF"/>
              <w:spacing w:before="0" w:beforeAutospacing="0" w:after="0" w:afterAutospacing="0"/>
              <w:contextualSpacing/>
              <w:jc w:val="both"/>
              <w:rPr>
                <w:lang w:val="ro-MD"/>
              </w:rPr>
            </w:pPr>
            <w:r w:rsidRPr="000E08D9">
              <w:rPr>
                <w:lang w:val="ro-MD"/>
              </w:rPr>
              <w:t>(2)   Duratele de protecție prevăzute de prezenta directivă se aplică tuturor operelor și obiectelor care, la data prevăzută la alineatul (1), erau protejate în cel puțin un stat membru în cadrul aplicării dispozițiilor naționale privind dreptul de autor sau drepturile conexe sau care îndeplinesc criteriile de protecție prevăzute de [Directiva 92/100/CEE a Consiliului din 19 noiembrie 1992 privind dreptul de închiriere și de împrumut și anumite drepturi conexe dreptului de autor în domeniul proprietății intelectuale]</w:t>
            </w:r>
            <w:hyperlink r:id="rId4" w:anchor="ntr5-L_2006372RO.01001201-E0005" w:history="1">
              <w:r w:rsidRPr="000E08D9">
                <w:rPr>
                  <w:rStyle w:val="Hyperlink"/>
                  <w:color w:val="auto"/>
                  <w:lang w:val="ro-MD"/>
                </w:rPr>
                <w:t> (</w:t>
              </w:r>
              <w:r w:rsidRPr="000E08D9">
                <w:rPr>
                  <w:rStyle w:val="super"/>
                  <w:vertAlign w:val="superscript"/>
                  <w:lang w:val="ro-MD"/>
                </w:rPr>
                <w:t>5</w:t>
              </w:r>
              <w:r w:rsidRPr="000E08D9">
                <w:rPr>
                  <w:rStyle w:val="Hyperlink"/>
                  <w:color w:val="auto"/>
                  <w:lang w:val="ro-MD"/>
                </w:rPr>
                <w:t>)</w:t>
              </w:r>
            </w:hyperlink>
            <w:r w:rsidRPr="000E08D9">
              <w:rPr>
                <w:lang w:val="ro-MD"/>
              </w:rPr>
              <w:t>.</w:t>
            </w:r>
          </w:p>
        </w:tc>
        <w:tc>
          <w:tcPr>
            <w:tcW w:w="825" w:type="dxa"/>
          </w:tcPr>
          <w:p w:rsidR="004C74F0" w:rsidRPr="000E08D9" w:rsidRDefault="004C74F0" w:rsidP="004C74F0">
            <w:pPr>
              <w:pStyle w:val="Normal1"/>
              <w:shd w:val="clear" w:color="auto" w:fill="FFFFFF"/>
              <w:spacing w:before="0" w:beforeAutospacing="0" w:after="0" w:afterAutospacing="0"/>
              <w:contextualSpacing/>
              <w:jc w:val="center"/>
              <w:rPr>
                <w:b/>
                <w:lang w:val="ro-MD"/>
              </w:rPr>
            </w:pPr>
          </w:p>
        </w:tc>
        <w:tc>
          <w:tcPr>
            <w:tcW w:w="5741" w:type="dxa"/>
          </w:tcPr>
          <w:p w:rsidR="004C74F0" w:rsidRPr="000E08D9" w:rsidRDefault="004C74F0" w:rsidP="004C74F0">
            <w:pPr>
              <w:pStyle w:val="Normal1"/>
              <w:shd w:val="clear" w:color="auto" w:fill="FFFFFF"/>
              <w:spacing w:before="0" w:beforeAutospacing="0" w:after="0" w:afterAutospacing="0"/>
              <w:contextualSpacing/>
              <w:jc w:val="center"/>
              <w:rPr>
                <w:lang w:val="ro-MD"/>
              </w:rPr>
            </w:pPr>
            <w:r w:rsidRPr="000E08D9">
              <w:rPr>
                <w:lang w:val="ro-MD"/>
              </w:rPr>
              <w:t>-</w:t>
            </w:r>
          </w:p>
        </w:tc>
      </w:tr>
      <w:tr w:rsidR="004C74F0" w:rsidRPr="000E08D9" w:rsidTr="00A01C83">
        <w:tc>
          <w:tcPr>
            <w:tcW w:w="1856" w:type="dxa"/>
          </w:tcPr>
          <w:p w:rsidR="004C74F0" w:rsidRPr="000E08D9" w:rsidRDefault="004C74F0" w:rsidP="004C74F0">
            <w:pPr>
              <w:contextualSpacing/>
              <w:rPr>
                <w:rFonts w:ascii="Times New Roman" w:hAnsi="Times New Roman" w:cs="Times New Roman"/>
                <w:b/>
                <w:sz w:val="24"/>
                <w:szCs w:val="24"/>
                <w:lang w:val="ro-MD"/>
              </w:rPr>
            </w:pPr>
          </w:p>
        </w:tc>
        <w:tc>
          <w:tcPr>
            <w:tcW w:w="5140" w:type="dxa"/>
          </w:tcPr>
          <w:p w:rsidR="004C74F0" w:rsidRPr="000E08D9" w:rsidRDefault="004C74F0" w:rsidP="004C74F0">
            <w:pPr>
              <w:pStyle w:val="Normal3"/>
              <w:shd w:val="clear" w:color="auto" w:fill="FFFFFF"/>
              <w:spacing w:before="0" w:beforeAutospacing="0" w:after="0" w:afterAutospacing="0"/>
              <w:contextualSpacing/>
              <w:jc w:val="both"/>
              <w:rPr>
                <w:lang w:val="ro-MD"/>
              </w:rPr>
            </w:pPr>
            <w:r w:rsidRPr="000E08D9">
              <w:rPr>
                <w:lang w:val="ro-MD"/>
              </w:rPr>
              <w:t>(3)   Prezenta directivă nu aduce atingere actelor de exploatare derulate înainte de data menționată la alineatul (1). Statele membre adoptă dispozițiile necesare pentru a proteja în special drepturile dobândite de terți.</w:t>
            </w:r>
          </w:p>
        </w:tc>
        <w:tc>
          <w:tcPr>
            <w:tcW w:w="825" w:type="dxa"/>
          </w:tcPr>
          <w:p w:rsidR="004C74F0" w:rsidRPr="000E08D9" w:rsidRDefault="004C74F0" w:rsidP="004C74F0">
            <w:pPr>
              <w:pStyle w:val="Normal1"/>
              <w:shd w:val="clear" w:color="auto" w:fill="FFFFFF"/>
              <w:spacing w:before="0" w:beforeAutospacing="0" w:after="0" w:afterAutospacing="0"/>
              <w:contextualSpacing/>
              <w:jc w:val="center"/>
              <w:rPr>
                <w:b/>
                <w:lang w:val="ro-MD"/>
              </w:rPr>
            </w:pPr>
          </w:p>
        </w:tc>
        <w:tc>
          <w:tcPr>
            <w:tcW w:w="5741" w:type="dxa"/>
          </w:tcPr>
          <w:p w:rsidR="004C74F0" w:rsidRPr="000E08D9" w:rsidRDefault="004C74F0" w:rsidP="004C74F0">
            <w:pPr>
              <w:pStyle w:val="Normal1"/>
              <w:shd w:val="clear" w:color="auto" w:fill="FFFFFF"/>
              <w:spacing w:before="0" w:beforeAutospacing="0" w:after="0" w:afterAutospacing="0"/>
              <w:contextualSpacing/>
              <w:jc w:val="center"/>
              <w:rPr>
                <w:lang w:val="ro-MD"/>
              </w:rPr>
            </w:pPr>
            <w:r w:rsidRPr="000E08D9">
              <w:rPr>
                <w:lang w:val="ro-MD"/>
              </w:rPr>
              <w:t>-</w:t>
            </w:r>
          </w:p>
        </w:tc>
      </w:tr>
      <w:tr w:rsidR="004C74F0" w:rsidRPr="000E08D9" w:rsidTr="00A01C83">
        <w:tc>
          <w:tcPr>
            <w:tcW w:w="1856" w:type="dxa"/>
          </w:tcPr>
          <w:p w:rsidR="004C74F0" w:rsidRPr="000E08D9" w:rsidRDefault="004C74F0" w:rsidP="004C74F0">
            <w:pPr>
              <w:contextualSpacing/>
              <w:rPr>
                <w:rFonts w:ascii="Times New Roman" w:hAnsi="Times New Roman" w:cs="Times New Roman"/>
                <w:b/>
                <w:sz w:val="24"/>
                <w:szCs w:val="24"/>
                <w:lang w:val="ro-MD"/>
              </w:rPr>
            </w:pPr>
          </w:p>
        </w:tc>
        <w:tc>
          <w:tcPr>
            <w:tcW w:w="5140" w:type="dxa"/>
          </w:tcPr>
          <w:p w:rsidR="004C74F0" w:rsidRPr="000E08D9" w:rsidRDefault="004C74F0" w:rsidP="004C74F0">
            <w:pPr>
              <w:pStyle w:val="Normal3"/>
              <w:shd w:val="clear" w:color="auto" w:fill="FFFFFF"/>
              <w:spacing w:before="0" w:beforeAutospacing="0" w:after="0" w:afterAutospacing="0"/>
              <w:contextualSpacing/>
              <w:jc w:val="both"/>
              <w:rPr>
                <w:lang w:val="ro-MD"/>
              </w:rPr>
            </w:pPr>
            <w:r w:rsidRPr="000E08D9">
              <w:rPr>
                <w:lang w:val="ro-MD"/>
              </w:rPr>
              <w:t>(4)   Nu este necesar ca statele membre să aplice dispozițiile articolului 2 alineatul (1) în privința operelor cinematografice sau audiovizuale create înainte de 1 iulie 1994.</w:t>
            </w:r>
          </w:p>
        </w:tc>
        <w:tc>
          <w:tcPr>
            <w:tcW w:w="825" w:type="dxa"/>
          </w:tcPr>
          <w:p w:rsidR="004C74F0" w:rsidRPr="000E08D9" w:rsidRDefault="004C74F0" w:rsidP="004C74F0">
            <w:pPr>
              <w:pStyle w:val="Normal1"/>
              <w:shd w:val="clear" w:color="auto" w:fill="FFFFFF"/>
              <w:spacing w:before="0" w:beforeAutospacing="0" w:after="0" w:afterAutospacing="0"/>
              <w:contextualSpacing/>
              <w:jc w:val="center"/>
              <w:rPr>
                <w:b/>
                <w:lang w:val="ro-MD"/>
              </w:rPr>
            </w:pPr>
          </w:p>
        </w:tc>
        <w:tc>
          <w:tcPr>
            <w:tcW w:w="5741" w:type="dxa"/>
          </w:tcPr>
          <w:p w:rsidR="004C74F0" w:rsidRPr="000E08D9" w:rsidRDefault="004C74F0" w:rsidP="004C74F0">
            <w:pPr>
              <w:pStyle w:val="Normal1"/>
              <w:shd w:val="clear" w:color="auto" w:fill="FFFFFF"/>
              <w:spacing w:before="0" w:beforeAutospacing="0" w:after="0" w:afterAutospacing="0"/>
              <w:contextualSpacing/>
              <w:jc w:val="center"/>
              <w:rPr>
                <w:lang w:val="ro-MD"/>
              </w:rPr>
            </w:pPr>
            <w:r w:rsidRPr="000E08D9">
              <w:rPr>
                <w:lang w:val="ro-MD"/>
              </w:rPr>
              <w:t>-</w:t>
            </w:r>
          </w:p>
        </w:tc>
      </w:tr>
      <w:tr w:rsidR="004C74F0" w:rsidRPr="000E08D9" w:rsidTr="00A01C83">
        <w:tc>
          <w:tcPr>
            <w:tcW w:w="1856" w:type="dxa"/>
          </w:tcPr>
          <w:p w:rsidR="004C74F0" w:rsidRPr="000E08D9" w:rsidRDefault="004C74F0" w:rsidP="004C74F0">
            <w:pPr>
              <w:contextualSpacing/>
              <w:rPr>
                <w:rFonts w:ascii="Times New Roman" w:hAnsi="Times New Roman" w:cs="Times New Roman"/>
                <w:b/>
                <w:sz w:val="24"/>
                <w:szCs w:val="24"/>
                <w:lang w:val="ro-MD"/>
              </w:rPr>
            </w:pPr>
          </w:p>
        </w:tc>
        <w:tc>
          <w:tcPr>
            <w:tcW w:w="5140" w:type="dxa"/>
          </w:tcPr>
          <w:p w:rsidR="004C74F0" w:rsidRPr="000E08D9" w:rsidRDefault="004C74F0" w:rsidP="004C74F0">
            <w:pPr>
              <w:pStyle w:val="Normal3"/>
              <w:shd w:val="clear" w:color="auto" w:fill="FFFFFF"/>
              <w:spacing w:before="0" w:beforeAutospacing="0" w:after="0" w:afterAutospacing="0"/>
              <w:contextualSpacing/>
              <w:jc w:val="both"/>
              <w:rPr>
                <w:i/>
                <w:lang w:val="ro-MD"/>
              </w:rPr>
            </w:pPr>
            <w:r w:rsidRPr="000E08D9">
              <w:rPr>
                <w:i/>
                <w:lang w:val="ro-MD"/>
              </w:rPr>
              <w:t xml:space="preserve">(5)   Articolul 3 alineatele (1)-(2e), în versiunea în vigoare la data de 31 octombrie 2011, se aplică fixărilor de interpretări și executări și fonogramelor cu privire la care drepturile artistului interpret sau executant și ale producătorului de fonograme sunt încă protejate în temeiul dispozițiilor respective în versiunea în vigoare la </w:t>
            </w:r>
            <w:r w:rsidRPr="000E08D9">
              <w:rPr>
                <w:i/>
                <w:lang w:val="ro-MD"/>
              </w:rPr>
              <w:lastRenderedPageBreak/>
              <w:t>data de 30 octombrie 2011, ca și la 1 noiembrie 2013, și fixărilor de interpretări și executări și fonogramelor care iau naștere după data respectivă.</w:t>
            </w:r>
          </w:p>
        </w:tc>
        <w:tc>
          <w:tcPr>
            <w:tcW w:w="825" w:type="dxa"/>
          </w:tcPr>
          <w:p w:rsidR="004C74F0" w:rsidRPr="000E08D9" w:rsidRDefault="004C74F0" w:rsidP="004C74F0">
            <w:pPr>
              <w:pStyle w:val="Normal1"/>
              <w:shd w:val="clear" w:color="auto" w:fill="FFFFFF"/>
              <w:spacing w:before="0" w:beforeAutospacing="0" w:after="0" w:afterAutospacing="0"/>
              <w:contextualSpacing/>
              <w:jc w:val="center"/>
              <w:rPr>
                <w:b/>
                <w:lang w:val="ro-MD"/>
              </w:rPr>
            </w:pPr>
          </w:p>
        </w:tc>
        <w:tc>
          <w:tcPr>
            <w:tcW w:w="5741" w:type="dxa"/>
          </w:tcPr>
          <w:p w:rsidR="004C74F0" w:rsidRPr="000E08D9" w:rsidRDefault="004C74F0" w:rsidP="004C74F0">
            <w:pPr>
              <w:pStyle w:val="Normal1"/>
              <w:shd w:val="clear" w:color="auto" w:fill="FFFFFF"/>
              <w:spacing w:before="0" w:beforeAutospacing="0" w:after="0" w:afterAutospacing="0"/>
              <w:contextualSpacing/>
              <w:jc w:val="center"/>
              <w:rPr>
                <w:lang w:val="ro-MD"/>
              </w:rPr>
            </w:pPr>
            <w:r w:rsidRPr="000E08D9">
              <w:rPr>
                <w:lang w:val="ro-MD"/>
              </w:rPr>
              <w:t>-</w:t>
            </w:r>
          </w:p>
        </w:tc>
      </w:tr>
      <w:tr w:rsidR="004C74F0" w:rsidRPr="000E08D9" w:rsidTr="00A01C83">
        <w:tc>
          <w:tcPr>
            <w:tcW w:w="1856" w:type="dxa"/>
          </w:tcPr>
          <w:p w:rsidR="004C74F0" w:rsidRPr="000E08D9" w:rsidRDefault="004C74F0" w:rsidP="004C74F0">
            <w:pPr>
              <w:contextualSpacing/>
              <w:rPr>
                <w:rFonts w:ascii="Times New Roman" w:hAnsi="Times New Roman" w:cs="Times New Roman"/>
                <w:b/>
                <w:sz w:val="24"/>
                <w:szCs w:val="24"/>
                <w:lang w:val="ro-MD"/>
              </w:rPr>
            </w:pPr>
          </w:p>
        </w:tc>
        <w:tc>
          <w:tcPr>
            <w:tcW w:w="5140" w:type="dxa"/>
          </w:tcPr>
          <w:p w:rsidR="004C74F0" w:rsidRPr="000E08D9" w:rsidRDefault="004C74F0" w:rsidP="004C74F0">
            <w:pPr>
              <w:pStyle w:val="Normal3"/>
              <w:shd w:val="clear" w:color="auto" w:fill="FFFFFF"/>
              <w:spacing w:before="0" w:beforeAutospacing="0" w:after="0" w:afterAutospacing="0"/>
              <w:contextualSpacing/>
              <w:jc w:val="both"/>
              <w:rPr>
                <w:i/>
                <w:lang w:val="ro-MD"/>
              </w:rPr>
            </w:pPr>
            <w:r w:rsidRPr="000E08D9">
              <w:rPr>
                <w:i/>
                <w:lang w:val="ro-MD"/>
              </w:rPr>
              <w:t>(6)   Articolul 1 alineatul (7) se aplică acelor compoziții muzicale cu text în care cel puțin compoziția muzicală sau textul sunt protejate în cel puțin un stat membru la data de 1 noiembrie 2013 și compozițiilor muzicale cu text apărute după acea dată.</w:t>
            </w:r>
          </w:p>
          <w:p w:rsidR="004C74F0" w:rsidRPr="000E08D9" w:rsidRDefault="004C74F0" w:rsidP="004C74F0">
            <w:pPr>
              <w:pStyle w:val="Normal3"/>
              <w:shd w:val="clear" w:color="auto" w:fill="FFFFFF"/>
              <w:spacing w:before="0" w:beforeAutospacing="0" w:after="0" w:afterAutospacing="0"/>
              <w:contextualSpacing/>
              <w:jc w:val="both"/>
              <w:rPr>
                <w:i/>
                <w:lang w:val="ro-MD"/>
              </w:rPr>
            </w:pPr>
          </w:p>
          <w:p w:rsidR="004C74F0" w:rsidRPr="000E08D9" w:rsidRDefault="004C74F0" w:rsidP="004C74F0">
            <w:pPr>
              <w:pStyle w:val="Normal3"/>
              <w:shd w:val="clear" w:color="auto" w:fill="FFFFFF"/>
              <w:spacing w:before="0" w:beforeAutospacing="0" w:after="0" w:afterAutospacing="0"/>
              <w:contextualSpacing/>
              <w:jc w:val="both"/>
              <w:rPr>
                <w:i/>
                <w:lang w:val="ro-MD"/>
              </w:rPr>
            </w:pPr>
            <w:r w:rsidRPr="000E08D9">
              <w:rPr>
                <w:i/>
                <w:lang w:val="ro-MD"/>
              </w:rPr>
              <w:t>Primul paragraf din prezentul alineat nu aduce atingere actelor de exploatare ce au avut loc înaintea datei de 1 noiembrie 2013. Statele membre adoptă dispozițiile necesare pentru a proteja în special drepturile dobândite de terți.</w:t>
            </w:r>
          </w:p>
        </w:tc>
        <w:tc>
          <w:tcPr>
            <w:tcW w:w="825" w:type="dxa"/>
          </w:tcPr>
          <w:p w:rsidR="004C74F0" w:rsidRPr="000E08D9" w:rsidRDefault="004C74F0" w:rsidP="004C74F0">
            <w:pPr>
              <w:pStyle w:val="Normal1"/>
              <w:shd w:val="clear" w:color="auto" w:fill="FFFFFF"/>
              <w:spacing w:before="0" w:beforeAutospacing="0" w:after="0" w:afterAutospacing="0"/>
              <w:contextualSpacing/>
              <w:jc w:val="center"/>
              <w:rPr>
                <w:b/>
                <w:lang w:val="ro-MD"/>
              </w:rPr>
            </w:pPr>
          </w:p>
        </w:tc>
        <w:tc>
          <w:tcPr>
            <w:tcW w:w="5741" w:type="dxa"/>
          </w:tcPr>
          <w:p w:rsidR="004C74F0" w:rsidRPr="000E08D9" w:rsidRDefault="004C74F0" w:rsidP="004C74F0">
            <w:pPr>
              <w:pStyle w:val="Normal1"/>
              <w:shd w:val="clear" w:color="auto" w:fill="FFFFFF"/>
              <w:spacing w:before="0" w:beforeAutospacing="0" w:after="0" w:afterAutospacing="0"/>
              <w:contextualSpacing/>
              <w:jc w:val="center"/>
              <w:rPr>
                <w:lang w:val="ro-MD"/>
              </w:rPr>
            </w:pPr>
            <w:r w:rsidRPr="000E08D9">
              <w:rPr>
                <w:lang w:val="ro-MD"/>
              </w:rPr>
              <w:t>-</w:t>
            </w:r>
          </w:p>
        </w:tc>
      </w:tr>
      <w:tr w:rsidR="004C74F0" w:rsidRPr="000E08D9" w:rsidTr="00A01C83">
        <w:tc>
          <w:tcPr>
            <w:tcW w:w="1856" w:type="dxa"/>
          </w:tcPr>
          <w:p w:rsidR="004C74F0" w:rsidRPr="000E08D9" w:rsidRDefault="004C74F0" w:rsidP="004C74F0">
            <w:pPr>
              <w:contextualSpacing/>
              <w:rPr>
                <w:rFonts w:ascii="Times New Roman" w:hAnsi="Times New Roman" w:cs="Times New Roman"/>
                <w:b/>
                <w:i/>
                <w:sz w:val="24"/>
                <w:szCs w:val="24"/>
                <w:lang w:val="ro-MD"/>
              </w:rPr>
            </w:pPr>
            <w:r w:rsidRPr="000E08D9">
              <w:rPr>
                <w:rFonts w:ascii="Times New Roman" w:hAnsi="Times New Roman" w:cs="Times New Roman"/>
                <w:b/>
                <w:i/>
                <w:sz w:val="24"/>
                <w:szCs w:val="24"/>
                <w:lang w:val="ro-MD"/>
              </w:rPr>
              <w:t>Articolul 10a: Măsuri tranzitorii</w:t>
            </w:r>
          </w:p>
        </w:tc>
        <w:tc>
          <w:tcPr>
            <w:tcW w:w="5140" w:type="dxa"/>
          </w:tcPr>
          <w:p w:rsidR="004C74F0" w:rsidRPr="000E08D9" w:rsidRDefault="004C74F0" w:rsidP="004C74F0">
            <w:pPr>
              <w:pStyle w:val="Normal3"/>
              <w:shd w:val="clear" w:color="auto" w:fill="FFFFFF"/>
              <w:spacing w:before="0" w:beforeAutospacing="0" w:after="0" w:afterAutospacing="0"/>
              <w:jc w:val="both"/>
              <w:rPr>
                <w:i/>
                <w:lang w:val="ro-MD"/>
              </w:rPr>
            </w:pPr>
            <w:r w:rsidRPr="000E08D9">
              <w:rPr>
                <w:i/>
                <w:lang w:val="ro-MD"/>
              </w:rPr>
              <w:t>(1)   În lipsa unor clauze contractuale contrare exprese, se va considera că un contract de transfer sau de cesiune încheiat înaintea datei de 1 noiembrie 2013 continuă să producă efecte și după data la care, în temeiul articolului 3 alineatul (1) în versiunea în vigoare a acestuia la data de 30 octombrie 2011, drepturile artistului interpret sau executant ar fi încetat să mai fie protejate.</w:t>
            </w:r>
          </w:p>
        </w:tc>
        <w:tc>
          <w:tcPr>
            <w:tcW w:w="825" w:type="dxa"/>
          </w:tcPr>
          <w:p w:rsidR="004C74F0" w:rsidRPr="000E08D9" w:rsidRDefault="004C74F0" w:rsidP="004C74F0">
            <w:pPr>
              <w:pStyle w:val="Normal1"/>
              <w:shd w:val="clear" w:color="auto" w:fill="FFFFFF"/>
              <w:spacing w:before="0" w:beforeAutospacing="0" w:after="0" w:afterAutospacing="0"/>
              <w:contextualSpacing/>
              <w:jc w:val="center"/>
              <w:rPr>
                <w:b/>
                <w:lang w:val="ro-MD"/>
              </w:rPr>
            </w:pPr>
          </w:p>
        </w:tc>
        <w:tc>
          <w:tcPr>
            <w:tcW w:w="5741" w:type="dxa"/>
          </w:tcPr>
          <w:p w:rsidR="004C74F0" w:rsidRPr="000E08D9" w:rsidRDefault="004C74F0" w:rsidP="004C74F0">
            <w:pPr>
              <w:pStyle w:val="Normal1"/>
              <w:shd w:val="clear" w:color="auto" w:fill="FFFFFF"/>
              <w:spacing w:before="0" w:beforeAutospacing="0" w:after="0" w:afterAutospacing="0"/>
              <w:contextualSpacing/>
              <w:jc w:val="center"/>
              <w:rPr>
                <w:lang w:val="ro-MD"/>
              </w:rPr>
            </w:pPr>
            <w:r w:rsidRPr="000E08D9">
              <w:rPr>
                <w:lang w:val="ro-MD"/>
              </w:rPr>
              <w:t>-</w:t>
            </w:r>
          </w:p>
        </w:tc>
      </w:tr>
      <w:tr w:rsidR="004C74F0" w:rsidRPr="000E08D9" w:rsidTr="00A01C83">
        <w:tc>
          <w:tcPr>
            <w:tcW w:w="1856" w:type="dxa"/>
          </w:tcPr>
          <w:p w:rsidR="004C74F0" w:rsidRPr="000E08D9" w:rsidRDefault="004C74F0" w:rsidP="004C74F0">
            <w:pPr>
              <w:contextualSpacing/>
              <w:rPr>
                <w:rFonts w:ascii="Times New Roman" w:hAnsi="Times New Roman" w:cs="Times New Roman"/>
                <w:b/>
                <w:sz w:val="24"/>
                <w:szCs w:val="24"/>
                <w:lang w:val="ro-MD"/>
              </w:rPr>
            </w:pPr>
          </w:p>
        </w:tc>
        <w:tc>
          <w:tcPr>
            <w:tcW w:w="5140" w:type="dxa"/>
          </w:tcPr>
          <w:p w:rsidR="004C74F0" w:rsidRPr="000E08D9" w:rsidRDefault="004C74F0" w:rsidP="004C74F0">
            <w:pPr>
              <w:pStyle w:val="Normal3"/>
              <w:shd w:val="clear" w:color="auto" w:fill="FFFFFF"/>
              <w:spacing w:before="0" w:beforeAutospacing="0" w:after="0" w:afterAutospacing="0"/>
              <w:jc w:val="both"/>
              <w:rPr>
                <w:i/>
                <w:lang w:val="ro-MD"/>
              </w:rPr>
            </w:pPr>
            <w:r w:rsidRPr="000E08D9">
              <w:rPr>
                <w:i/>
                <w:lang w:val="ro-MD"/>
              </w:rPr>
              <w:t>(2)   Statele membre pot dispune ca acele contracte de transfer sau de cesiune prin care un artist interpret sau executant are dreptul la plăți recurente și care sunt încheiate înaintea datei de 1 noiembrie 2013 să poată fi modificate după 50 de ani de la data publicării legale a fonogramei sau, în absența unei astfel de publicări, după 50 de ani de la data comunicării legale către public a acesteia.</w:t>
            </w:r>
          </w:p>
        </w:tc>
        <w:tc>
          <w:tcPr>
            <w:tcW w:w="825" w:type="dxa"/>
          </w:tcPr>
          <w:p w:rsidR="004C74F0" w:rsidRPr="000E08D9" w:rsidRDefault="004C74F0" w:rsidP="004C74F0">
            <w:pPr>
              <w:pStyle w:val="Normal1"/>
              <w:shd w:val="clear" w:color="auto" w:fill="FFFFFF"/>
              <w:spacing w:before="0" w:beforeAutospacing="0" w:after="0" w:afterAutospacing="0"/>
              <w:contextualSpacing/>
              <w:jc w:val="center"/>
              <w:rPr>
                <w:b/>
                <w:lang w:val="ro-MD"/>
              </w:rPr>
            </w:pPr>
          </w:p>
        </w:tc>
        <w:tc>
          <w:tcPr>
            <w:tcW w:w="5741" w:type="dxa"/>
          </w:tcPr>
          <w:p w:rsidR="004C74F0" w:rsidRPr="000E08D9" w:rsidRDefault="004C74F0" w:rsidP="004C74F0">
            <w:pPr>
              <w:pStyle w:val="Normal1"/>
              <w:shd w:val="clear" w:color="auto" w:fill="FFFFFF"/>
              <w:spacing w:before="0" w:beforeAutospacing="0" w:after="0" w:afterAutospacing="0"/>
              <w:contextualSpacing/>
              <w:jc w:val="center"/>
              <w:rPr>
                <w:lang w:val="ro-MD"/>
              </w:rPr>
            </w:pPr>
            <w:r w:rsidRPr="000E08D9">
              <w:rPr>
                <w:lang w:val="ro-MD"/>
              </w:rPr>
              <w:t>-</w:t>
            </w:r>
          </w:p>
        </w:tc>
      </w:tr>
      <w:tr w:rsidR="004C74F0" w:rsidRPr="000E08D9" w:rsidTr="00A01C83">
        <w:tc>
          <w:tcPr>
            <w:tcW w:w="1856" w:type="dxa"/>
          </w:tcPr>
          <w:p w:rsidR="004C74F0" w:rsidRPr="000E08D9" w:rsidRDefault="004C74F0" w:rsidP="004C74F0">
            <w:pPr>
              <w:contextualSpacing/>
              <w:rPr>
                <w:rFonts w:ascii="Times New Roman" w:hAnsi="Times New Roman" w:cs="Times New Roman"/>
                <w:b/>
                <w:sz w:val="24"/>
                <w:szCs w:val="24"/>
                <w:lang w:val="ro-MD"/>
              </w:rPr>
            </w:pPr>
            <w:r w:rsidRPr="000E08D9">
              <w:rPr>
                <w:rFonts w:ascii="Times New Roman" w:hAnsi="Times New Roman" w:cs="Times New Roman"/>
                <w:b/>
                <w:sz w:val="24"/>
                <w:szCs w:val="24"/>
                <w:lang w:val="ro-MD"/>
              </w:rPr>
              <w:lastRenderedPageBreak/>
              <w:t>Articolul 11: Notificare și comunicare</w:t>
            </w:r>
          </w:p>
        </w:tc>
        <w:tc>
          <w:tcPr>
            <w:tcW w:w="5140" w:type="dxa"/>
          </w:tcPr>
          <w:p w:rsidR="004C74F0" w:rsidRPr="000E08D9" w:rsidRDefault="004C74F0" w:rsidP="004C74F0">
            <w:pPr>
              <w:pStyle w:val="Normal3"/>
              <w:shd w:val="clear" w:color="auto" w:fill="FFFFFF"/>
              <w:spacing w:before="0" w:beforeAutospacing="0" w:after="0" w:afterAutospacing="0"/>
              <w:contextualSpacing/>
              <w:jc w:val="both"/>
              <w:rPr>
                <w:lang w:val="ro-MD"/>
              </w:rPr>
            </w:pPr>
            <w:r w:rsidRPr="000E08D9">
              <w:rPr>
                <w:lang w:val="ro-MD"/>
              </w:rPr>
              <w:t>(1)   Statele membre notifică de îndată Comisiei orice proiect guvernamental care urmărește acordarea de noi drepturi conexe, precizând motivele principale care justifică introducerea lor, precum și durata de protecție preconizată.</w:t>
            </w:r>
          </w:p>
        </w:tc>
        <w:tc>
          <w:tcPr>
            <w:tcW w:w="825" w:type="dxa"/>
          </w:tcPr>
          <w:p w:rsidR="004C74F0" w:rsidRPr="000E08D9" w:rsidRDefault="004C74F0" w:rsidP="004C74F0">
            <w:pPr>
              <w:pStyle w:val="Normal1"/>
              <w:shd w:val="clear" w:color="auto" w:fill="FFFFFF"/>
              <w:spacing w:before="0" w:beforeAutospacing="0" w:after="0" w:afterAutospacing="0"/>
              <w:contextualSpacing/>
              <w:jc w:val="center"/>
              <w:rPr>
                <w:b/>
                <w:lang w:val="ro-MD"/>
              </w:rPr>
            </w:pPr>
          </w:p>
        </w:tc>
        <w:tc>
          <w:tcPr>
            <w:tcW w:w="5741" w:type="dxa"/>
          </w:tcPr>
          <w:p w:rsidR="004C74F0" w:rsidRPr="000E08D9" w:rsidRDefault="004C74F0" w:rsidP="004C74F0">
            <w:pPr>
              <w:pStyle w:val="Normal1"/>
              <w:shd w:val="clear" w:color="auto" w:fill="FFFFFF"/>
              <w:spacing w:before="0" w:beforeAutospacing="0" w:after="0" w:afterAutospacing="0"/>
              <w:contextualSpacing/>
              <w:jc w:val="center"/>
              <w:rPr>
                <w:lang w:val="ro-MD"/>
              </w:rPr>
            </w:pPr>
            <w:r w:rsidRPr="000E08D9">
              <w:rPr>
                <w:lang w:val="ro-MD"/>
              </w:rPr>
              <w:t>-</w:t>
            </w:r>
          </w:p>
        </w:tc>
      </w:tr>
      <w:tr w:rsidR="004C74F0" w:rsidRPr="000E08D9" w:rsidTr="00A01C83">
        <w:tc>
          <w:tcPr>
            <w:tcW w:w="1856" w:type="dxa"/>
          </w:tcPr>
          <w:p w:rsidR="004C74F0" w:rsidRPr="000E08D9" w:rsidRDefault="004C74F0" w:rsidP="004C74F0">
            <w:pPr>
              <w:contextualSpacing/>
              <w:rPr>
                <w:rFonts w:ascii="Times New Roman" w:hAnsi="Times New Roman" w:cs="Times New Roman"/>
                <w:b/>
                <w:sz w:val="24"/>
                <w:szCs w:val="24"/>
                <w:lang w:val="ro-MD"/>
              </w:rPr>
            </w:pPr>
          </w:p>
        </w:tc>
        <w:tc>
          <w:tcPr>
            <w:tcW w:w="5140" w:type="dxa"/>
          </w:tcPr>
          <w:p w:rsidR="004C74F0" w:rsidRPr="000E08D9" w:rsidRDefault="004C74F0" w:rsidP="004C74F0">
            <w:pPr>
              <w:pStyle w:val="Normal3"/>
              <w:shd w:val="clear" w:color="auto" w:fill="FFFFFF"/>
              <w:spacing w:before="0" w:beforeAutospacing="0" w:after="0" w:afterAutospacing="0"/>
              <w:contextualSpacing/>
              <w:jc w:val="both"/>
              <w:rPr>
                <w:lang w:val="ro-MD"/>
              </w:rPr>
            </w:pPr>
            <w:r w:rsidRPr="000E08D9">
              <w:rPr>
                <w:lang w:val="ro-MD"/>
              </w:rPr>
              <w:t>(2)   Comisiei îi sunt comunicate de către statele membre textele dispozițiilor de drept intern pe care le adoptă în domeniul reglementat de prezenta directivă.</w:t>
            </w:r>
          </w:p>
        </w:tc>
        <w:tc>
          <w:tcPr>
            <w:tcW w:w="825" w:type="dxa"/>
          </w:tcPr>
          <w:p w:rsidR="004C74F0" w:rsidRPr="000E08D9" w:rsidRDefault="004C74F0" w:rsidP="004C74F0">
            <w:pPr>
              <w:pStyle w:val="Normal1"/>
              <w:shd w:val="clear" w:color="auto" w:fill="FFFFFF"/>
              <w:spacing w:before="0" w:beforeAutospacing="0" w:after="0" w:afterAutospacing="0"/>
              <w:contextualSpacing/>
              <w:jc w:val="center"/>
              <w:rPr>
                <w:b/>
                <w:lang w:val="ro-MD"/>
              </w:rPr>
            </w:pPr>
          </w:p>
        </w:tc>
        <w:tc>
          <w:tcPr>
            <w:tcW w:w="5741" w:type="dxa"/>
          </w:tcPr>
          <w:p w:rsidR="004C74F0" w:rsidRPr="000E08D9" w:rsidRDefault="004C74F0" w:rsidP="004C74F0">
            <w:pPr>
              <w:pStyle w:val="Normal1"/>
              <w:shd w:val="clear" w:color="auto" w:fill="FFFFFF"/>
              <w:spacing w:before="0" w:beforeAutospacing="0" w:after="0" w:afterAutospacing="0"/>
              <w:contextualSpacing/>
              <w:jc w:val="center"/>
              <w:rPr>
                <w:lang w:val="ro-MD"/>
              </w:rPr>
            </w:pPr>
            <w:r w:rsidRPr="000E08D9">
              <w:rPr>
                <w:lang w:val="ro-MD"/>
              </w:rPr>
              <w:t>-</w:t>
            </w:r>
          </w:p>
        </w:tc>
      </w:tr>
      <w:tr w:rsidR="004C74F0" w:rsidRPr="000E08D9" w:rsidTr="00A01C83">
        <w:tc>
          <w:tcPr>
            <w:tcW w:w="1856" w:type="dxa"/>
          </w:tcPr>
          <w:p w:rsidR="004C74F0" w:rsidRPr="000E08D9" w:rsidRDefault="004C74F0" w:rsidP="004C74F0">
            <w:pPr>
              <w:contextualSpacing/>
              <w:rPr>
                <w:rFonts w:ascii="Times New Roman" w:hAnsi="Times New Roman" w:cs="Times New Roman"/>
                <w:b/>
                <w:sz w:val="24"/>
                <w:szCs w:val="24"/>
                <w:lang w:val="ro-MD"/>
              </w:rPr>
            </w:pPr>
            <w:r w:rsidRPr="000E08D9">
              <w:rPr>
                <w:rFonts w:ascii="Times New Roman" w:hAnsi="Times New Roman" w:cs="Times New Roman"/>
                <w:b/>
                <w:sz w:val="24"/>
                <w:szCs w:val="24"/>
                <w:lang w:val="ro-MD"/>
              </w:rPr>
              <w:t>Articolul 12: Abrogare</w:t>
            </w:r>
          </w:p>
        </w:tc>
        <w:tc>
          <w:tcPr>
            <w:tcW w:w="5140" w:type="dxa"/>
          </w:tcPr>
          <w:p w:rsidR="004C74F0" w:rsidRPr="000E08D9" w:rsidRDefault="004C74F0" w:rsidP="004C74F0">
            <w:pPr>
              <w:pStyle w:val="Normal3"/>
              <w:shd w:val="clear" w:color="auto" w:fill="FFFFFF"/>
              <w:spacing w:before="0" w:beforeAutospacing="0" w:after="0" w:afterAutospacing="0"/>
              <w:contextualSpacing/>
              <w:jc w:val="both"/>
              <w:rPr>
                <w:lang w:val="ro-MD"/>
              </w:rPr>
            </w:pPr>
            <w:r w:rsidRPr="000E08D9">
              <w:rPr>
                <w:lang w:val="ro-MD"/>
              </w:rPr>
              <w:t>Directiva 93/98/CEE se abrogă, fără a se aduce atingere obligațiilor statelor membre privind termenele prevăzute în partea B din anexa I pentru transpunerea directivelor în legislația lor națională și pentru punerea lor în aplicare.</w:t>
            </w:r>
          </w:p>
          <w:p w:rsidR="004C74F0" w:rsidRPr="000E08D9" w:rsidRDefault="004C74F0" w:rsidP="004C74F0">
            <w:pPr>
              <w:pStyle w:val="Normal3"/>
              <w:shd w:val="clear" w:color="auto" w:fill="FFFFFF"/>
              <w:spacing w:before="0" w:beforeAutospacing="0" w:after="0" w:afterAutospacing="0"/>
              <w:contextualSpacing/>
              <w:jc w:val="both"/>
              <w:rPr>
                <w:i/>
                <w:lang w:val="ro-MD"/>
              </w:rPr>
            </w:pPr>
            <w:r w:rsidRPr="000E08D9">
              <w:rPr>
                <w:lang w:val="ro-MD"/>
              </w:rPr>
              <w:t>Trimiterile la directiva abrogată se interpretează ca trimiteri la prezenta directivă și se citesc în conformitate cu tabelul de corespondență din anexa II.</w:t>
            </w:r>
          </w:p>
        </w:tc>
        <w:tc>
          <w:tcPr>
            <w:tcW w:w="825" w:type="dxa"/>
          </w:tcPr>
          <w:p w:rsidR="004C74F0" w:rsidRPr="000E08D9" w:rsidRDefault="004C74F0" w:rsidP="004C74F0">
            <w:pPr>
              <w:pStyle w:val="Normal1"/>
              <w:shd w:val="clear" w:color="auto" w:fill="FFFFFF"/>
              <w:spacing w:before="0" w:beforeAutospacing="0" w:after="0" w:afterAutospacing="0"/>
              <w:contextualSpacing/>
              <w:jc w:val="center"/>
              <w:rPr>
                <w:b/>
                <w:lang w:val="ro-MD"/>
              </w:rPr>
            </w:pPr>
          </w:p>
        </w:tc>
        <w:tc>
          <w:tcPr>
            <w:tcW w:w="5741" w:type="dxa"/>
          </w:tcPr>
          <w:p w:rsidR="004C74F0" w:rsidRPr="000E08D9" w:rsidRDefault="004C74F0" w:rsidP="004C74F0">
            <w:pPr>
              <w:pStyle w:val="Normal1"/>
              <w:shd w:val="clear" w:color="auto" w:fill="FFFFFF"/>
              <w:spacing w:before="0" w:beforeAutospacing="0" w:after="0" w:afterAutospacing="0"/>
              <w:contextualSpacing/>
              <w:jc w:val="center"/>
              <w:rPr>
                <w:lang w:val="ro-MD"/>
              </w:rPr>
            </w:pPr>
            <w:r w:rsidRPr="000E08D9">
              <w:rPr>
                <w:lang w:val="ro-MD"/>
              </w:rPr>
              <w:t>-</w:t>
            </w:r>
          </w:p>
        </w:tc>
      </w:tr>
      <w:tr w:rsidR="004C74F0" w:rsidRPr="000E08D9" w:rsidTr="00A01C83">
        <w:tc>
          <w:tcPr>
            <w:tcW w:w="1856" w:type="dxa"/>
          </w:tcPr>
          <w:p w:rsidR="004C74F0" w:rsidRPr="000E08D9" w:rsidRDefault="004C74F0" w:rsidP="004C74F0">
            <w:pPr>
              <w:contextualSpacing/>
              <w:rPr>
                <w:rFonts w:ascii="Times New Roman" w:hAnsi="Times New Roman" w:cs="Times New Roman"/>
                <w:b/>
                <w:sz w:val="24"/>
                <w:szCs w:val="24"/>
                <w:lang w:val="ro-MD"/>
              </w:rPr>
            </w:pPr>
            <w:r w:rsidRPr="000E08D9">
              <w:rPr>
                <w:rFonts w:ascii="Times New Roman" w:hAnsi="Times New Roman" w:cs="Times New Roman"/>
                <w:b/>
                <w:sz w:val="24"/>
                <w:szCs w:val="24"/>
                <w:lang w:val="ro-MD"/>
              </w:rPr>
              <w:t>Articolul 13: Intrarea în vigoare</w:t>
            </w:r>
          </w:p>
        </w:tc>
        <w:tc>
          <w:tcPr>
            <w:tcW w:w="5140" w:type="dxa"/>
          </w:tcPr>
          <w:p w:rsidR="004C74F0" w:rsidRPr="000E08D9" w:rsidRDefault="004C74F0" w:rsidP="004C74F0">
            <w:pPr>
              <w:pStyle w:val="Normal3"/>
              <w:shd w:val="clear" w:color="auto" w:fill="FFFFFF"/>
              <w:spacing w:before="0" w:beforeAutospacing="0" w:after="0" w:afterAutospacing="0"/>
              <w:contextualSpacing/>
              <w:jc w:val="both"/>
              <w:rPr>
                <w:i/>
                <w:lang w:val="ro-MD"/>
              </w:rPr>
            </w:pPr>
            <w:r w:rsidRPr="000E08D9">
              <w:rPr>
                <w:shd w:val="clear" w:color="auto" w:fill="FFFFFF"/>
                <w:lang w:val="ro-MD"/>
              </w:rPr>
              <w:t>Prezenta directivă intră în vigoare în a douăzecea zi de la data publicării în </w:t>
            </w:r>
            <w:r w:rsidRPr="000E08D9">
              <w:rPr>
                <w:rStyle w:val="italic"/>
                <w:i/>
                <w:iCs/>
                <w:shd w:val="clear" w:color="auto" w:fill="FFFFFF"/>
                <w:lang w:val="ro-MD"/>
              </w:rPr>
              <w:t>Jurnalul Oficial al Uniunii Europene</w:t>
            </w:r>
            <w:r w:rsidRPr="000E08D9">
              <w:rPr>
                <w:shd w:val="clear" w:color="auto" w:fill="FFFFFF"/>
                <w:lang w:val="ro-MD"/>
              </w:rPr>
              <w:t>.</w:t>
            </w:r>
          </w:p>
        </w:tc>
        <w:tc>
          <w:tcPr>
            <w:tcW w:w="825" w:type="dxa"/>
          </w:tcPr>
          <w:p w:rsidR="004C74F0" w:rsidRPr="000E08D9" w:rsidRDefault="004C74F0" w:rsidP="004C74F0">
            <w:pPr>
              <w:pStyle w:val="Normal1"/>
              <w:shd w:val="clear" w:color="auto" w:fill="FFFFFF"/>
              <w:spacing w:before="0" w:beforeAutospacing="0" w:after="0" w:afterAutospacing="0"/>
              <w:contextualSpacing/>
              <w:jc w:val="center"/>
              <w:rPr>
                <w:b/>
                <w:lang w:val="ro-MD"/>
              </w:rPr>
            </w:pPr>
          </w:p>
        </w:tc>
        <w:tc>
          <w:tcPr>
            <w:tcW w:w="5741" w:type="dxa"/>
          </w:tcPr>
          <w:p w:rsidR="004C74F0" w:rsidRPr="000E08D9" w:rsidRDefault="004C74F0" w:rsidP="004C74F0">
            <w:pPr>
              <w:pStyle w:val="Normal1"/>
              <w:shd w:val="clear" w:color="auto" w:fill="FFFFFF"/>
              <w:spacing w:before="0" w:beforeAutospacing="0" w:after="0" w:afterAutospacing="0"/>
              <w:contextualSpacing/>
              <w:jc w:val="center"/>
              <w:rPr>
                <w:lang w:val="ro-MD"/>
              </w:rPr>
            </w:pPr>
            <w:r w:rsidRPr="000E08D9">
              <w:rPr>
                <w:lang w:val="ro-MD"/>
              </w:rPr>
              <w:t>-</w:t>
            </w:r>
          </w:p>
        </w:tc>
      </w:tr>
      <w:tr w:rsidR="004C74F0" w:rsidRPr="004C74F0" w:rsidTr="00A01C83">
        <w:tc>
          <w:tcPr>
            <w:tcW w:w="1856" w:type="dxa"/>
          </w:tcPr>
          <w:p w:rsidR="004C74F0" w:rsidRPr="000E08D9" w:rsidRDefault="004C74F0" w:rsidP="004C74F0">
            <w:pPr>
              <w:contextualSpacing/>
              <w:rPr>
                <w:rFonts w:ascii="Times New Roman" w:hAnsi="Times New Roman" w:cs="Times New Roman"/>
                <w:b/>
                <w:sz w:val="24"/>
                <w:szCs w:val="24"/>
                <w:lang w:val="ro-MD"/>
              </w:rPr>
            </w:pPr>
            <w:r w:rsidRPr="000E08D9">
              <w:rPr>
                <w:rFonts w:ascii="Times New Roman" w:hAnsi="Times New Roman" w:cs="Times New Roman"/>
                <w:b/>
                <w:sz w:val="24"/>
                <w:szCs w:val="24"/>
                <w:lang w:val="ro-MD"/>
              </w:rPr>
              <w:t>Articolul 14: Destinatari</w:t>
            </w:r>
          </w:p>
        </w:tc>
        <w:tc>
          <w:tcPr>
            <w:tcW w:w="5140" w:type="dxa"/>
          </w:tcPr>
          <w:p w:rsidR="004C74F0" w:rsidRPr="000E08D9" w:rsidRDefault="004C74F0" w:rsidP="004C74F0">
            <w:pPr>
              <w:pStyle w:val="Normal1"/>
              <w:shd w:val="clear" w:color="auto" w:fill="FFFFFF"/>
              <w:spacing w:before="0" w:beforeAutospacing="0" w:after="0" w:afterAutospacing="0"/>
              <w:contextualSpacing/>
              <w:jc w:val="both"/>
              <w:rPr>
                <w:lang w:val="ro-MD"/>
              </w:rPr>
            </w:pPr>
            <w:r w:rsidRPr="000E08D9">
              <w:rPr>
                <w:shd w:val="clear" w:color="auto" w:fill="FFFFFF"/>
                <w:lang w:val="ro-MD"/>
              </w:rPr>
              <w:t>Prezenta directivă se adresează statelor membre.</w:t>
            </w:r>
          </w:p>
        </w:tc>
        <w:tc>
          <w:tcPr>
            <w:tcW w:w="825" w:type="dxa"/>
          </w:tcPr>
          <w:p w:rsidR="004C74F0" w:rsidRPr="000E08D9" w:rsidRDefault="004C74F0" w:rsidP="004C74F0">
            <w:pPr>
              <w:pStyle w:val="Normal1"/>
              <w:shd w:val="clear" w:color="auto" w:fill="FFFFFF"/>
              <w:spacing w:before="0" w:beforeAutospacing="0" w:after="0" w:afterAutospacing="0"/>
              <w:contextualSpacing/>
              <w:jc w:val="center"/>
              <w:rPr>
                <w:b/>
                <w:lang w:val="ro-MD"/>
              </w:rPr>
            </w:pPr>
          </w:p>
        </w:tc>
        <w:tc>
          <w:tcPr>
            <w:tcW w:w="5741" w:type="dxa"/>
          </w:tcPr>
          <w:p w:rsidR="004C74F0" w:rsidRPr="004C74F0" w:rsidRDefault="004C74F0" w:rsidP="004C74F0">
            <w:pPr>
              <w:pStyle w:val="Normal1"/>
              <w:shd w:val="clear" w:color="auto" w:fill="FFFFFF"/>
              <w:spacing w:before="0" w:beforeAutospacing="0" w:after="0" w:afterAutospacing="0"/>
              <w:contextualSpacing/>
              <w:jc w:val="center"/>
              <w:rPr>
                <w:lang w:val="ro-MD"/>
              </w:rPr>
            </w:pPr>
            <w:r w:rsidRPr="000E08D9">
              <w:rPr>
                <w:lang w:val="ro-MD"/>
              </w:rPr>
              <w:t>-</w:t>
            </w:r>
          </w:p>
        </w:tc>
      </w:tr>
    </w:tbl>
    <w:p w:rsidR="00D44BD5" w:rsidRPr="004C74F0" w:rsidRDefault="00D44BD5" w:rsidP="00FC1B1C">
      <w:pPr>
        <w:spacing w:after="0"/>
        <w:contextualSpacing/>
        <w:rPr>
          <w:rFonts w:ascii="Times New Roman" w:hAnsi="Times New Roman" w:cs="Times New Roman"/>
          <w:sz w:val="24"/>
          <w:szCs w:val="24"/>
          <w:lang w:val="ro-MD"/>
        </w:rPr>
      </w:pPr>
    </w:p>
    <w:p w:rsidR="00A01C83" w:rsidRPr="004C74F0" w:rsidRDefault="00A01C83" w:rsidP="00FC1B1C">
      <w:pPr>
        <w:spacing w:after="0"/>
        <w:contextualSpacing/>
        <w:rPr>
          <w:rFonts w:ascii="Times New Roman" w:hAnsi="Times New Roman" w:cs="Times New Roman"/>
          <w:sz w:val="24"/>
          <w:szCs w:val="24"/>
          <w:lang w:val="ro-MD"/>
        </w:rPr>
      </w:pPr>
    </w:p>
    <w:p w:rsidR="00A01C83" w:rsidRPr="004C74F0" w:rsidRDefault="00A01C83" w:rsidP="00FC1B1C">
      <w:pPr>
        <w:spacing w:after="0"/>
        <w:contextualSpacing/>
        <w:rPr>
          <w:rFonts w:ascii="Times New Roman" w:hAnsi="Times New Roman" w:cs="Times New Roman"/>
          <w:sz w:val="24"/>
          <w:szCs w:val="24"/>
          <w:lang w:val="ro-MD"/>
        </w:rPr>
      </w:pPr>
    </w:p>
    <w:sectPr w:rsidR="00A01C83" w:rsidRPr="004C74F0" w:rsidSect="000B0155">
      <w:pgSz w:w="15840" w:h="12240"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800"/>
    <w:rsid w:val="00086FE3"/>
    <w:rsid w:val="000B0155"/>
    <w:rsid w:val="000D7457"/>
    <w:rsid w:val="000E08D9"/>
    <w:rsid w:val="001A3AEB"/>
    <w:rsid w:val="00355E97"/>
    <w:rsid w:val="003B7A4B"/>
    <w:rsid w:val="004C74F0"/>
    <w:rsid w:val="005124AF"/>
    <w:rsid w:val="005E1141"/>
    <w:rsid w:val="007E2800"/>
    <w:rsid w:val="008D1A97"/>
    <w:rsid w:val="00993050"/>
    <w:rsid w:val="00993612"/>
    <w:rsid w:val="009A0A9F"/>
    <w:rsid w:val="00A01C83"/>
    <w:rsid w:val="00AC6E6E"/>
    <w:rsid w:val="00AE6290"/>
    <w:rsid w:val="00C356AB"/>
    <w:rsid w:val="00D44BD5"/>
    <w:rsid w:val="00E40013"/>
    <w:rsid w:val="00EB377C"/>
    <w:rsid w:val="00FC1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6F9F5"/>
  <w15:docId w15:val="{F981572F-3EED-4EF4-9400-F64D65493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0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0B01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DefaultParagraphFont"/>
    <w:rsid w:val="005E1141"/>
  </w:style>
  <w:style w:type="paragraph" w:customStyle="1" w:styleId="Normal2">
    <w:name w:val="Normal2"/>
    <w:basedOn w:val="Normal"/>
    <w:rsid w:val="00EB37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basedOn w:val="Normal"/>
    <w:rsid w:val="00FC1B1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C1B1C"/>
    <w:rPr>
      <w:color w:val="0000FF"/>
      <w:u w:val="single"/>
    </w:rPr>
  </w:style>
  <w:style w:type="character" w:customStyle="1" w:styleId="super">
    <w:name w:val="super"/>
    <w:basedOn w:val="DefaultParagraphFont"/>
    <w:rsid w:val="00FC1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68237">
      <w:bodyDiv w:val="1"/>
      <w:marLeft w:val="0"/>
      <w:marRight w:val="0"/>
      <w:marTop w:val="0"/>
      <w:marBottom w:val="0"/>
      <w:divBdr>
        <w:top w:val="none" w:sz="0" w:space="0" w:color="auto"/>
        <w:left w:val="none" w:sz="0" w:space="0" w:color="auto"/>
        <w:bottom w:val="none" w:sz="0" w:space="0" w:color="auto"/>
        <w:right w:val="none" w:sz="0" w:space="0" w:color="auto"/>
      </w:divBdr>
    </w:div>
    <w:div w:id="115292825">
      <w:bodyDiv w:val="1"/>
      <w:marLeft w:val="0"/>
      <w:marRight w:val="0"/>
      <w:marTop w:val="0"/>
      <w:marBottom w:val="0"/>
      <w:divBdr>
        <w:top w:val="none" w:sz="0" w:space="0" w:color="auto"/>
        <w:left w:val="none" w:sz="0" w:space="0" w:color="auto"/>
        <w:bottom w:val="none" w:sz="0" w:space="0" w:color="auto"/>
        <w:right w:val="none" w:sz="0" w:space="0" w:color="auto"/>
      </w:divBdr>
    </w:div>
    <w:div w:id="438333217">
      <w:bodyDiv w:val="1"/>
      <w:marLeft w:val="0"/>
      <w:marRight w:val="0"/>
      <w:marTop w:val="0"/>
      <w:marBottom w:val="0"/>
      <w:divBdr>
        <w:top w:val="none" w:sz="0" w:space="0" w:color="auto"/>
        <w:left w:val="none" w:sz="0" w:space="0" w:color="auto"/>
        <w:bottom w:val="none" w:sz="0" w:space="0" w:color="auto"/>
        <w:right w:val="none" w:sz="0" w:space="0" w:color="auto"/>
      </w:divBdr>
    </w:div>
    <w:div w:id="904295021">
      <w:bodyDiv w:val="1"/>
      <w:marLeft w:val="0"/>
      <w:marRight w:val="0"/>
      <w:marTop w:val="0"/>
      <w:marBottom w:val="0"/>
      <w:divBdr>
        <w:top w:val="none" w:sz="0" w:space="0" w:color="auto"/>
        <w:left w:val="none" w:sz="0" w:space="0" w:color="auto"/>
        <w:bottom w:val="none" w:sz="0" w:space="0" w:color="auto"/>
        <w:right w:val="none" w:sz="0" w:space="0" w:color="auto"/>
      </w:divBdr>
    </w:div>
    <w:div w:id="1577395929">
      <w:bodyDiv w:val="1"/>
      <w:marLeft w:val="0"/>
      <w:marRight w:val="0"/>
      <w:marTop w:val="0"/>
      <w:marBottom w:val="0"/>
      <w:divBdr>
        <w:top w:val="none" w:sz="0" w:space="0" w:color="auto"/>
        <w:left w:val="none" w:sz="0" w:space="0" w:color="auto"/>
        <w:bottom w:val="none" w:sz="0" w:space="0" w:color="auto"/>
        <w:right w:val="none" w:sz="0" w:space="0" w:color="auto"/>
      </w:divBdr>
    </w:div>
    <w:div w:id="1601181866">
      <w:bodyDiv w:val="1"/>
      <w:marLeft w:val="0"/>
      <w:marRight w:val="0"/>
      <w:marTop w:val="0"/>
      <w:marBottom w:val="0"/>
      <w:divBdr>
        <w:top w:val="none" w:sz="0" w:space="0" w:color="auto"/>
        <w:left w:val="none" w:sz="0" w:space="0" w:color="auto"/>
        <w:bottom w:val="none" w:sz="0" w:space="0" w:color="auto"/>
        <w:right w:val="none" w:sz="0" w:space="0" w:color="auto"/>
      </w:divBdr>
    </w:div>
    <w:div w:id="1682967762">
      <w:bodyDiv w:val="1"/>
      <w:marLeft w:val="0"/>
      <w:marRight w:val="0"/>
      <w:marTop w:val="0"/>
      <w:marBottom w:val="0"/>
      <w:divBdr>
        <w:top w:val="none" w:sz="0" w:space="0" w:color="auto"/>
        <w:left w:val="none" w:sz="0" w:space="0" w:color="auto"/>
        <w:bottom w:val="none" w:sz="0" w:space="0" w:color="auto"/>
        <w:right w:val="none" w:sz="0" w:space="0" w:color="auto"/>
      </w:divBdr>
    </w:div>
    <w:div w:id="174590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ur-lex.europa.eu/legal-content/RO/TXT/?uri=celex%3A32006L01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4051</Words>
  <Characters>23093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Antoci Dina</dc:creator>
  <cp:keywords/>
  <dc:description/>
  <cp:lastModifiedBy>Antoci Dina</cp:lastModifiedBy>
  <cp:revision>3</cp:revision>
  <dcterms:created xsi:type="dcterms:W3CDTF">2021-10-06T11:29:00Z</dcterms:created>
  <dcterms:modified xsi:type="dcterms:W3CDTF">2021-11-01T12:03:00Z</dcterms:modified>
</cp:coreProperties>
</file>